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Override PartName="/word/diagrams/colors1.xml" ContentType="application/vnd.openxmlformats-officedocument.drawingml.diagramColors+xml"/>
  <Default Extension="jpeg" ContentType="image/jpeg"/>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glossary/document.xml" ContentType="application/vnd.openxmlformats-officedocument.wordprocessingml.document.glossary+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olors3.xml" ContentType="application/vnd.ms-office.chartcolorstyle+xml"/>
  <Override PartName="/word/charts/colors4.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charts/style3.xml" ContentType="application/vnd.ms-office.chartstyle+xml"/>
  <Override PartName="/word/charts/style4.xml" ContentType="application/vnd.ms-office.chartstyle+xml"/>
  <Override PartName="/word/charts/colors1.xml" ContentType="application/vnd.ms-office.chartcolorstyle+xml"/>
  <Override PartName="/word/charts/colors2.xml" ContentType="application/vnd.ms-office.chartcolorsty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Override PartName="/word/charts/style1.xml" ContentType="application/vnd.ms-office.chart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9288"/>
      </w:tblGrid>
      <w:tr w:rsidR="00241E6F" w:rsidRPr="00CE5848" w:rsidTr="00E40251">
        <w:trPr>
          <w:trHeight w:val="2880"/>
          <w:jc w:val="center"/>
        </w:trPr>
        <w:tc>
          <w:tcPr>
            <w:tcW w:w="5000" w:type="pct"/>
          </w:tcPr>
          <w:p w:rsidR="00241E6F" w:rsidRPr="00CE5848" w:rsidRDefault="00080886" w:rsidP="00E40251">
            <w:pPr>
              <w:pStyle w:val="NoSpacing"/>
              <w:jc w:val="center"/>
              <w:rPr>
                <w:rFonts w:asciiTheme="majorHAnsi" w:eastAsiaTheme="majorEastAsia" w:hAnsiTheme="majorHAnsi" w:cstheme="majorBidi"/>
                <w:caps/>
              </w:rPr>
            </w:pPr>
            <w:sdt>
              <w:sdtPr>
                <w:rPr>
                  <w:rFonts w:asciiTheme="majorHAnsi" w:eastAsiaTheme="majorEastAsia" w:hAnsiTheme="majorHAnsi" w:cstheme="majorBidi"/>
                  <w:caps/>
                </w:rPr>
                <w:alias w:val="Company"/>
                <w:id w:val="15524243"/>
                <w:placeholder>
                  <w:docPart w:val="62517E47B2134EB8A87887D0625B3B9D"/>
                </w:placeholder>
                <w:dataBinding w:prefixMappings="xmlns:ns0='http://schemas.openxmlformats.org/officeDocument/2006/extended-properties'" w:xpath="/ns0:Properties[1]/ns0:Company[1]" w:storeItemID="{6668398D-A668-4E3E-A5EB-62B293D839F1}"/>
                <w:text/>
              </w:sdtPr>
              <w:sdtContent>
                <w:r w:rsidR="00D357CE" w:rsidRPr="00CE5848">
                  <w:rPr>
                    <w:rFonts w:asciiTheme="majorHAnsi" w:eastAsiaTheme="majorEastAsia" w:hAnsiTheme="majorHAnsi" w:cstheme="majorBidi"/>
                    <w:caps/>
                  </w:rPr>
                  <w:t>Radboud university nijmegen</w:t>
                </w:r>
              </w:sdtContent>
            </w:sdt>
          </w:p>
        </w:tc>
      </w:tr>
      <w:tr w:rsidR="00241E6F" w:rsidRPr="00CE5848" w:rsidTr="00E40251">
        <w:trPr>
          <w:trHeight w:val="1440"/>
          <w:jc w:val="center"/>
        </w:trPr>
        <w:sdt>
          <w:sdtPr>
            <w:rPr>
              <w:rFonts w:asciiTheme="majorHAnsi" w:eastAsiaTheme="majorEastAsia" w:hAnsiTheme="majorHAnsi" w:cstheme="majorBidi"/>
              <w:sz w:val="80"/>
              <w:szCs w:val="80"/>
            </w:rPr>
            <w:alias w:val="Title"/>
            <w:id w:val="15524250"/>
            <w:placeholder>
              <w:docPart w:val="4C328583520540F396B595113B668644"/>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rsidR="00241E6F" w:rsidRPr="00CE5848" w:rsidRDefault="00D357CE" w:rsidP="00241E6F">
                <w:pPr>
                  <w:pStyle w:val="NoSpacing"/>
                  <w:jc w:val="center"/>
                  <w:rPr>
                    <w:rFonts w:asciiTheme="majorHAnsi" w:eastAsiaTheme="majorEastAsia" w:hAnsiTheme="majorHAnsi" w:cstheme="majorBidi"/>
                    <w:sz w:val="80"/>
                    <w:szCs w:val="80"/>
                  </w:rPr>
                </w:pPr>
                <w:r w:rsidRPr="00CE5848">
                  <w:rPr>
                    <w:rFonts w:asciiTheme="majorHAnsi" w:eastAsiaTheme="majorEastAsia" w:hAnsiTheme="majorHAnsi" w:cstheme="majorBidi"/>
                    <w:sz w:val="80"/>
                    <w:szCs w:val="80"/>
                  </w:rPr>
                  <w:t>Master Thesis</w:t>
                </w:r>
              </w:p>
            </w:tc>
          </w:sdtContent>
        </w:sdt>
      </w:tr>
      <w:tr w:rsidR="00241E6F" w:rsidRPr="00CE5848" w:rsidTr="00E40251">
        <w:trPr>
          <w:trHeight w:val="720"/>
          <w:jc w:val="center"/>
        </w:trPr>
        <w:sdt>
          <w:sdtPr>
            <w:rPr>
              <w:rFonts w:asciiTheme="majorHAnsi" w:eastAsiaTheme="majorEastAsia" w:hAnsiTheme="majorHAnsi" w:cstheme="majorBidi"/>
              <w:sz w:val="44"/>
              <w:szCs w:val="44"/>
            </w:rPr>
            <w:alias w:val="Subtitle"/>
            <w:id w:val="15524255"/>
            <w:placeholder>
              <w:docPart w:val="5812B44C43DF49C1BAE7FB7F084ED91B"/>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rsidR="00241E6F" w:rsidRPr="00CE5848" w:rsidRDefault="00895DAA" w:rsidP="00895DAA">
                <w:pPr>
                  <w:pStyle w:val="NoSpacing"/>
                  <w:jc w:val="center"/>
                  <w:rPr>
                    <w:rFonts w:asciiTheme="majorHAnsi" w:eastAsiaTheme="majorEastAsia" w:hAnsiTheme="majorHAnsi" w:cstheme="majorBidi"/>
                    <w:sz w:val="44"/>
                    <w:szCs w:val="44"/>
                  </w:rPr>
                </w:pPr>
                <w:r w:rsidRPr="00CE5848">
                  <w:rPr>
                    <w:rFonts w:asciiTheme="majorHAnsi" w:eastAsiaTheme="majorEastAsia" w:hAnsiTheme="majorHAnsi" w:cstheme="majorBidi"/>
                    <w:sz w:val="44"/>
                    <w:szCs w:val="44"/>
                  </w:rPr>
                  <w:t>International Relations</w:t>
                </w:r>
              </w:p>
            </w:tc>
          </w:sdtContent>
        </w:sdt>
      </w:tr>
      <w:tr w:rsidR="00241E6F" w:rsidRPr="00CE5848" w:rsidTr="00E40251">
        <w:trPr>
          <w:trHeight w:val="360"/>
          <w:jc w:val="center"/>
        </w:trPr>
        <w:tc>
          <w:tcPr>
            <w:tcW w:w="5000" w:type="pct"/>
            <w:vAlign w:val="center"/>
          </w:tcPr>
          <w:p w:rsidR="00241E6F" w:rsidRPr="00CE5848" w:rsidRDefault="00241E6F" w:rsidP="00E40251">
            <w:pPr>
              <w:pStyle w:val="NoSpacing"/>
              <w:jc w:val="center"/>
            </w:pPr>
          </w:p>
        </w:tc>
      </w:tr>
      <w:tr w:rsidR="00241E6F" w:rsidRPr="00CE5848" w:rsidTr="00E40251">
        <w:trPr>
          <w:trHeight w:val="360"/>
          <w:jc w:val="center"/>
        </w:trPr>
        <w:sdt>
          <w:sdtPr>
            <w:rPr>
              <w:b/>
              <w:bCs/>
            </w:rPr>
            <w:alias w:val="Author"/>
            <w:id w:val="15524260"/>
            <w:placeholder>
              <w:docPart w:val="A665BFA783BB44ECA36D9A2B538C09C1"/>
            </w:placeholder>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rsidR="00241E6F" w:rsidRPr="00CE5848" w:rsidRDefault="00D357CE" w:rsidP="00E40251">
                <w:pPr>
                  <w:pStyle w:val="NoSpacing"/>
                  <w:jc w:val="center"/>
                  <w:rPr>
                    <w:b/>
                    <w:bCs/>
                  </w:rPr>
                </w:pPr>
                <w:r w:rsidRPr="00CE5848">
                  <w:rPr>
                    <w:b/>
                    <w:bCs/>
                  </w:rPr>
                  <w:t>Jorg Leijten (s4257782)</w:t>
                </w:r>
              </w:p>
            </w:tc>
          </w:sdtContent>
        </w:sdt>
      </w:tr>
      <w:tr w:rsidR="00241E6F" w:rsidRPr="00CE5848" w:rsidTr="00E40251">
        <w:trPr>
          <w:trHeight w:val="360"/>
          <w:jc w:val="center"/>
        </w:trPr>
        <w:sdt>
          <w:sdtPr>
            <w:rPr>
              <w:b/>
              <w:bCs/>
            </w:rPr>
            <w:alias w:val="Date"/>
            <w:id w:val="516659546"/>
            <w:showingPlcHdr/>
            <w:dataBinding w:prefixMappings="xmlns:ns0='http://schemas.microsoft.com/office/2006/coverPageProps'" w:xpath="/ns0:CoverPageProperties[1]/ns0:PublishDate[1]" w:storeItemID="{55AF091B-3C7A-41E3-B477-F2FDAA23CFDA}"/>
            <w:date w:fullDate="2014-03-28T00:00:00Z">
              <w:dateFormat w:val="M/d/yyyy"/>
              <w:lid w:val="en-US"/>
              <w:storeMappedDataAs w:val="dateTime"/>
              <w:calendar w:val="gregorian"/>
            </w:date>
          </w:sdtPr>
          <w:sdtContent>
            <w:tc>
              <w:tcPr>
                <w:tcW w:w="5000" w:type="pct"/>
                <w:vAlign w:val="center"/>
              </w:tcPr>
              <w:p w:rsidR="00241E6F" w:rsidRPr="00CE5848" w:rsidRDefault="00241E6F" w:rsidP="00E40251">
                <w:pPr>
                  <w:pStyle w:val="NoSpacing"/>
                  <w:jc w:val="center"/>
                  <w:rPr>
                    <w:b/>
                    <w:bCs/>
                  </w:rPr>
                </w:pPr>
                <w:r w:rsidRPr="00CE5848">
                  <w:rPr>
                    <w:b/>
                    <w:bCs/>
                  </w:rPr>
                  <w:t xml:space="preserve">     </w:t>
                </w:r>
              </w:p>
            </w:tc>
          </w:sdtContent>
        </w:sdt>
      </w:tr>
    </w:tbl>
    <w:p w:rsidR="005B7244" w:rsidRPr="00CE5848" w:rsidRDefault="005B7244">
      <w:pPr>
        <w:rPr>
          <w:rFonts w:cs="Times New Roman"/>
          <w:b/>
          <w:sz w:val="32"/>
          <w:szCs w:val="32"/>
          <w:lang w:val="en-US"/>
        </w:rPr>
      </w:pPr>
    </w:p>
    <w:p w:rsidR="005B7244" w:rsidRPr="00CE5848" w:rsidRDefault="005B7244">
      <w:pPr>
        <w:rPr>
          <w:rFonts w:cs="Times New Roman"/>
          <w:b/>
          <w:sz w:val="32"/>
          <w:szCs w:val="32"/>
          <w:lang w:val="en-US"/>
        </w:rPr>
      </w:pPr>
    </w:p>
    <w:p w:rsidR="005B7244" w:rsidRPr="00CE5848" w:rsidRDefault="005B7244">
      <w:pPr>
        <w:rPr>
          <w:rFonts w:cs="Times New Roman"/>
          <w:b/>
          <w:sz w:val="32"/>
          <w:szCs w:val="32"/>
          <w:lang w:val="en-US"/>
        </w:rPr>
      </w:pPr>
    </w:p>
    <w:p w:rsidR="003D2B53" w:rsidRDefault="003D2B53">
      <w:pPr>
        <w:rPr>
          <w:rFonts w:eastAsia="Times New Roman" w:cs="Times New Roman"/>
          <w:i/>
          <w:sz w:val="44"/>
          <w:szCs w:val="44"/>
          <w:lang w:val="en-US" w:eastAsia="nl-NL"/>
        </w:rPr>
      </w:pPr>
    </w:p>
    <w:p w:rsidR="003D2B53" w:rsidRDefault="003D2B53" w:rsidP="003D2B53">
      <w:pPr>
        <w:jc w:val="center"/>
        <w:rPr>
          <w:rFonts w:eastAsia="Times New Roman" w:cs="Times New Roman"/>
          <w:i/>
          <w:sz w:val="44"/>
          <w:szCs w:val="44"/>
          <w:lang w:val="en-US" w:eastAsia="nl-NL"/>
        </w:rPr>
      </w:pPr>
    </w:p>
    <w:p w:rsidR="00241E6F" w:rsidRPr="00CE5848" w:rsidRDefault="00862865" w:rsidP="003D2B53">
      <w:pPr>
        <w:jc w:val="center"/>
        <w:rPr>
          <w:rFonts w:cs="Times New Roman"/>
          <w:sz w:val="44"/>
          <w:szCs w:val="44"/>
          <w:lang w:val="en-US"/>
        </w:rPr>
      </w:pPr>
      <w:r>
        <w:rPr>
          <w:rFonts w:eastAsia="Times New Roman" w:cs="Times New Roman"/>
          <w:i/>
          <w:sz w:val="44"/>
          <w:szCs w:val="44"/>
          <w:lang w:val="en-US" w:eastAsia="nl-NL"/>
        </w:rPr>
        <w:t>The CNN effect in low politics: how the media influence</w:t>
      </w:r>
      <w:r w:rsidR="00053F7C">
        <w:rPr>
          <w:rFonts w:eastAsia="Times New Roman" w:cs="Times New Roman"/>
          <w:i/>
          <w:sz w:val="44"/>
          <w:szCs w:val="44"/>
          <w:lang w:val="en-US" w:eastAsia="nl-NL"/>
        </w:rPr>
        <w:t>s</w:t>
      </w:r>
      <w:r>
        <w:rPr>
          <w:rFonts w:eastAsia="Times New Roman" w:cs="Times New Roman"/>
          <w:i/>
          <w:sz w:val="44"/>
          <w:szCs w:val="44"/>
          <w:lang w:val="en-US" w:eastAsia="nl-NL"/>
        </w:rPr>
        <w:t xml:space="preserve"> Dutch foreign policy</w:t>
      </w:r>
    </w:p>
    <w:p w:rsidR="00042240" w:rsidRPr="00CE5848" w:rsidRDefault="00042240">
      <w:pPr>
        <w:rPr>
          <w:lang w:val="en-US"/>
        </w:rPr>
      </w:pPr>
    </w:p>
    <w:p w:rsidR="00042240" w:rsidRPr="00CE5848" w:rsidRDefault="00042240">
      <w:pPr>
        <w:rPr>
          <w:lang w:val="en-US"/>
        </w:rPr>
      </w:pPr>
      <w:r w:rsidRPr="00CE5848">
        <w:rPr>
          <w:lang w:val="en-US"/>
        </w:rPr>
        <w:br w:type="page"/>
      </w:r>
    </w:p>
    <w:p w:rsidR="00042240" w:rsidRPr="00CE5848" w:rsidRDefault="00042240" w:rsidP="00042240">
      <w:pPr>
        <w:spacing w:after="0" w:line="360" w:lineRule="auto"/>
        <w:jc w:val="both"/>
        <w:rPr>
          <w:rFonts w:cs="Times New Roman"/>
          <w:b/>
          <w:sz w:val="40"/>
          <w:szCs w:val="40"/>
          <w:lang w:val="en-US"/>
        </w:rPr>
      </w:pPr>
      <w:r w:rsidRPr="00CE5848">
        <w:rPr>
          <w:rFonts w:cs="Times New Roman"/>
          <w:b/>
          <w:sz w:val="40"/>
          <w:szCs w:val="40"/>
          <w:lang w:val="en-US"/>
        </w:rPr>
        <w:lastRenderedPageBreak/>
        <w:t>Abstract</w:t>
      </w:r>
    </w:p>
    <w:p w:rsidR="00042240" w:rsidRPr="00CE5848" w:rsidRDefault="00042240" w:rsidP="00042240">
      <w:pPr>
        <w:spacing w:line="360" w:lineRule="auto"/>
        <w:jc w:val="both"/>
        <w:rPr>
          <w:rFonts w:cs="Times New Roman"/>
          <w:lang w:val="en-US"/>
        </w:rPr>
      </w:pPr>
      <w:r w:rsidRPr="00CE5848">
        <w:rPr>
          <w:rFonts w:cs="Times New Roman"/>
          <w:lang w:val="en-US"/>
        </w:rPr>
        <w:t>Although media influence on foreign policy has gather</w:t>
      </w:r>
      <w:r w:rsidR="00C277B1" w:rsidRPr="00CE5848">
        <w:rPr>
          <w:rFonts w:cs="Times New Roman"/>
          <w:lang w:val="en-US"/>
        </w:rPr>
        <w:t>ed</w:t>
      </w:r>
      <w:r w:rsidRPr="00CE5848">
        <w:rPr>
          <w:rFonts w:cs="Times New Roman"/>
          <w:lang w:val="en-US"/>
        </w:rPr>
        <w:t xml:space="preserve"> scientific interest since the late 80’s, </w:t>
      </w:r>
      <w:r w:rsidR="00C277B1" w:rsidRPr="00CE5848">
        <w:rPr>
          <w:rFonts w:cs="Times New Roman"/>
          <w:lang w:val="en-US"/>
        </w:rPr>
        <w:t>the focus</w:t>
      </w:r>
      <w:r w:rsidRPr="00CE5848">
        <w:rPr>
          <w:rFonts w:cs="Times New Roman"/>
          <w:lang w:val="en-US"/>
        </w:rPr>
        <w:t xml:space="preserve"> </w:t>
      </w:r>
      <w:r w:rsidR="00C277B1" w:rsidRPr="00CE5848">
        <w:rPr>
          <w:rFonts w:cs="Times New Roman"/>
          <w:lang w:val="en-US"/>
        </w:rPr>
        <w:t xml:space="preserve">of scholars </w:t>
      </w:r>
      <w:r w:rsidRPr="00CE5848">
        <w:rPr>
          <w:rFonts w:cs="Times New Roman"/>
          <w:lang w:val="en-US"/>
        </w:rPr>
        <w:t>has stayed with defense and intervention policies. Little research has been conducted on foreign policy sub-domains with a lower salience. While defense policies are considered to be high politics – politics that matter for a state’s survival – media influence in low politics foreign policy doma</w:t>
      </w:r>
      <w:r w:rsidR="00E36A8C" w:rsidRPr="00CE5848">
        <w:rPr>
          <w:rFonts w:cs="Times New Roman"/>
          <w:lang w:val="en-US"/>
        </w:rPr>
        <w:t xml:space="preserve">ins </w:t>
      </w:r>
      <w:r w:rsidRPr="00CE5848">
        <w:rPr>
          <w:rFonts w:cs="Times New Roman"/>
          <w:lang w:val="en-US"/>
        </w:rPr>
        <w:t xml:space="preserve">have been given considerable less attention. Above this, the so called CNN effect (media influence on a policy outcome) has predominantly been investigated in an American context. This thesis aims at filling this lacuna, by investigating the CNN effect in two cases of low politics domains, namely trade and economic foreign policy in a Dutch context. It will be shown that with an adjusted policy-interaction model (originally set up by Piers Robinson to analyze media influence in defense cases) and two extra conditions it could be proved that the media were one of the factors of influence on the rejection of the Anti-Counterfeiting Trade Agreement (ACTA) by the Dutch parliament in 2012, while the press was of no influence by </w:t>
      </w:r>
      <w:r w:rsidR="00E36A8C" w:rsidRPr="00CE5848">
        <w:rPr>
          <w:rFonts w:cs="Times New Roman"/>
          <w:lang w:val="en-US"/>
        </w:rPr>
        <w:t xml:space="preserve">the </w:t>
      </w:r>
      <w:r w:rsidRPr="00CE5848">
        <w:rPr>
          <w:rFonts w:cs="Times New Roman"/>
          <w:lang w:val="en-US"/>
        </w:rPr>
        <w:t>ratification of the European Stability Mechanism</w:t>
      </w:r>
      <w:r w:rsidR="00E36A8C" w:rsidRPr="00CE5848">
        <w:rPr>
          <w:rFonts w:cs="Times New Roman"/>
          <w:lang w:val="en-US"/>
        </w:rPr>
        <w:t xml:space="preserve"> (ESM) by that same parliament</w:t>
      </w:r>
      <w:r w:rsidRPr="00CE5848">
        <w:rPr>
          <w:rFonts w:cs="Times New Roman"/>
          <w:lang w:val="en-US"/>
        </w:rPr>
        <w:t>. This thesis concludes with some advices on how the adjusted policy-interaction model could be used for further investigations to low politics cases in foreign policy.</w:t>
      </w:r>
    </w:p>
    <w:p w:rsidR="00042240" w:rsidRPr="00CE5848" w:rsidRDefault="00042240" w:rsidP="00042240">
      <w:pPr>
        <w:spacing w:line="360" w:lineRule="auto"/>
        <w:jc w:val="both"/>
        <w:rPr>
          <w:rFonts w:cs="Times New Roman"/>
          <w:lang w:val="en-US"/>
        </w:rPr>
      </w:pPr>
      <w:r w:rsidRPr="00CE5848">
        <w:rPr>
          <w:rFonts w:cs="Times New Roman"/>
          <w:b/>
          <w:lang w:val="en-US"/>
        </w:rPr>
        <w:t>Keywords:</w:t>
      </w:r>
      <w:r w:rsidRPr="00CE5848">
        <w:rPr>
          <w:rFonts w:cs="Times New Roman"/>
          <w:lang w:val="en-US"/>
        </w:rPr>
        <w:t xml:space="preserve"> Foreign Policy, Media, ACTA, ESM, CNN-effect</w:t>
      </w:r>
    </w:p>
    <w:p w:rsidR="005B7244" w:rsidRPr="00CE5848" w:rsidRDefault="005B7244">
      <w:pPr>
        <w:rPr>
          <w:rFonts w:cs="Times New Roman"/>
          <w:lang w:val="en-US"/>
        </w:rPr>
      </w:pPr>
      <w:r w:rsidRPr="00CE5848">
        <w:rPr>
          <w:rFonts w:cs="Times New Roman"/>
          <w:lang w:val="en-US"/>
        </w:rPr>
        <w:br w:type="page"/>
      </w:r>
    </w:p>
    <w:sdt>
      <w:sdtPr>
        <w:rPr>
          <w:rFonts w:asciiTheme="minorHAnsi" w:eastAsiaTheme="minorHAnsi" w:hAnsiTheme="minorHAnsi" w:cstheme="minorBidi"/>
          <w:color w:val="auto"/>
          <w:sz w:val="22"/>
          <w:szCs w:val="22"/>
          <w:lang w:val="en-US" w:eastAsia="en-US"/>
        </w:rPr>
        <w:id w:val="1149552903"/>
        <w:docPartObj>
          <w:docPartGallery w:val="Table of Contents"/>
          <w:docPartUnique/>
        </w:docPartObj>
      </w:sdtPr>
      <w:sdtEndPr>
        <w:rPr>
          <w:b/>
          <w:bCs/>
        </w:rPr>
      </w:sdtEndPr>
      <w:sdtContent>
        <w:p w:rsidR="00832627" w:rsidRPr="00CE5848" w:rsidRDefault="00CE5848">
          <w:pPr>
            <w:pStyle w:val="TOCHeading"/>
            <w:rPr>
              <w:rFonts w:asciiTheme="minorHAnsi" w:hAnsiTheme="minorHAnsi"/>
              <w:b/>
              <w:color w:val="auto"/>
              <w:sz w:val="40"/>
              <w:szCs w:val="40"/>
              <w:lang w:val="en-US"/>
            </w:rPr>
          </w:pPr>
          <w:r>
            <w:rPr>
              <w:rFonts w:asciiTheme="minorHAnsi" w:hAnsiTheme="minorHAnsi"/>
              <w:b/>
              <w:color w:val="auto"/>
              <w:sz w:val="40"/>
              <w:szCs w:val="40"/>
              <w:lang w:val="en-US"/>
            </w:rPr>
            <w:t>Table of content</w:t>
          </w:r>
        </w:p>
        <w:p w:rsidR="00CF1B44" w:rsidRDefault="00080886">
          <w:pPr>
            <w:pStyle w:val="TOC1"/>
            <w:tabs>
              <w:tab w:val="right" w:leader="dot" w:pos="9062"/>
            </w:tabs>
            <w:rPr>
              <w:rFonts w:eastAsiaTheme="minorEastAsia"/>
              <w:noProof/>
              <w:lang w:eastAsia="nl-NL"/>
            </w:rPr>
          </w:pPr>
          <w:r w:rsidRPr="00080886">
            <w:rPr>
              <w:lang w:val="en-US"/>
            </w:rPr>
            <w:fldChar w:fldCharType="begin"/>
          </w:r>
          <w:r w:rsidR="00832627" w:rsidRPr="00CE5848">
            <w:rPr>
              <w:lang w:val="en-US"/>
            </w:rPr>
            <w:instrText xml:space="preserve"> TOC \o "1-3" \h \z \u </w:instrText>
          </w:r>
          <w:r w:rsidRPr="00080886">
            <w:rPr>
              <w:lang w:val="en-US"/>
            </w:rPr>
            <w:fldChar w:fldCharType="separate"/>
          </w:r>
          <w:hyperlink w:anchor="_Toc420410974" w:history="1">
            <w:r w:rsidR="00CF1B44" w:rsidRPr="007E0E7A">
              <w:rPr>
                <w:rStyle w:val="Hyperlink"/>
                <w:noProof/>
                <w:lang w:val="en-US"/>
              </w:rPr>
              <w:t>Word of gratefulness</w:t>
            </w:r>
            <w:r w:rsidR="00CF1B44">
              <w:rPr>
                <w:noProof/>
                <w:webHidden/>
              </w:rPr>
              <w:tab/>
            </w:r>
            <w:r>
              <w:rPr>
                <w:noProof/>
                <w:webHidden/>
              </w:rPr>
              <w:fldChar w:fldCharType="begin"/>
            </w:r>
            <w:r w:rsidR="00CF1B44">
              <w:rPr>
                <w:noProof/>
                <w:webHidden/>
              </w:rPr>
              <w:instrText xml:space="preserve"> PAGEREF _Toc420410974 \h </w:instrText>
            </w:r>
            <w:r>
              <w:rPr>
                <w:noProof/>
                <w:webHidden/>
              </w:rPr>
            </w:r>
            <w:r>
              <w:rPr>
                <w:noProof/>
                <w:webHidden/>
              </w:rPr>
              <w:fldChar w:fldCharType="separate"/>
            </w:r>
            <w:r w:rsidR="00CF1B44">
              <w:rPr>
                <w:noProof/>
                <w:webHidden/>
              </w:rPr>
              <w:t>5</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0975" w:history="1">
            <w:r w:rsidR="00CF1B44" w:rsidRPr="007E0E7A">
              <w:rPr>
                <w:rStyle w:val="Hyperlink"/>
                <w:noProof/>
                <w:lang w:val="en-US"/>
              </w:rPr>
              <w:t>Chapter 1: Introduction</w:t>
            </w:r>
            <w:r w:rsidR="00CF1B44">
              <w:rPr>
                <w:noProof/>
                <w:webHidden/>
              </w:rPr>
              <w:tab/>
            </w:r>
            <w:r>
              <w:rPr>
                <w:noProof/>
                <w:webHidden/>
              </w:rPr>
              <w:fldChar w:fldCharType="begin"/>
            </w:r>
            <w:r w:rsidR="00CF1B44">
              <w:rPr>
                <w:noProof/>
                <w:webHidden/>
              </w:rPr>
              <w:instrText xml:space="preserve"> PAGEREF _Toc420410975 \h </w:instrText>
            </w:r>
            <w:r>
              <w:rPr>
                <w:noProof/>
                <w:webHidden/>
              </w:rPr>
            </w:r>
            <w:r>
              <w:rPr>
                <w:noProof/>
                <w:webHidden/>
              </w:rPr>
              <w:fldChar w:fldCharType="separate"/>
            </w:r>
            <w:r w:rsidR="00CF1B44">
              <w:rPr>
                <w:noProof/>
                <w:webHidden/>
              </w:rPr>
              <w:t>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76" w:history="1">
            <w:r w:rsidR="00CF1B44" w:rsidRPr="007E0E7A">
              <w:rPr>
                <w:rStyle w:val="Hyperlink"/>
                <w:rFonts w:eastAsia="Times New Roman"/>
                <w:noProof/>
                <w:lang w:val="en-US" w:eastAsia="nl-NL"/>
              </w:rPr>
              <w:t>1.1 Puzzle</w:t>
            </w:r>
            <w:r w:rsidR="00CF1B44">
              <w:rPr>
                <w:noProof/>
                <w:webHidden/>
              </w:rPr>
              <w:tab/>
            </w:r>
            <w:r>
              <w:rPr>
                <w:noProof/>
                <w:webHidden/>
              </w:rPr>
              <w:fldChar w:fldCharType="begin"/>
            </w:r>
            <w:r w:rsidR="00CF1B44">
              <w:rPr>
                <w:noProof/>
                <w:webHidden/>
              </w:rPr>
              <w:instrText xml:space="preserve"> PAGEREF _Toc420410976 \h </w:instrText>
            </w:r>
            <w:r>
              <w:rPr>
                <w:noProof/>
                <w:webHidden/>
              </w:rPr>
            </w:r>
            <w:r>
              <w:rPr>
                <w:noProof/>
                <w:webHidden/>
              </w:rPr>
              <w:fldChar w:fldCharType="separate"/>
            </w:r>
            <w:r w:rsidR="00CF1B44">
              <w:rPr>
                <w:noProof/>
                <w:webHidden/>
              </w:rPr>
              <w:t>8</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77" w:history="1">
            <w:r w:rsidR="00CF1B44" w:rsidRPr="007E0E7A">
              <w:rPr>
                <w:rStyle w:val="Hyperlink"/>
                <w:rFonts w:eastAsia="Times New Roman"/>
                <w:noProof/>
                <w:lang w:val="en-US" w:eastAsia="nl-NL"/>
              </w:rPr>
              <w:t>1.2 Thesis outline</w:t>
            </w:r>
            <w:r w:rsidR="00CF1B44">
              <w:rPr>
                <w:noProof/>
                <w:webHidden/>
              </w:rPr>
              <w:tab/>
            </w:r>
            <w:r>
              <w:rPr>
                <w:noProof/>
                <w:webHidden/>
              </w:rPr>
              <w:fldChar w:fldCharType="begin"/>
            </w:r>
            <w:r w:rsidR="00CF1B44">
              <w:rPr>
                <w:noProof/>
                <w:webHidden/>
              </w:rPr>
              <w:instrText xml:space="preserve"> PAGEREF _Toc420410977 \h </w:instrText>
            </w:r>
            <w:r>
              <w:rPr>
                <w:noProof/>
                <w:webHidden/>
              </w:rPr>
            </w:r>
            <w:r>
              <w:rPr>
                <w:noProof/>
                <w:webHidden/>
              </w:rPr>
              <w:fldChar w:fldCharType="separate"/>
            </w:r>
            <w:r w:rsidR="00CF1B44">
              <w:rPr>
                <w:noProof/>
                <w:webHidden/>
              </w:rPr>
              <w:t>10</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78" w:history="1">
            <w:r w:rsidR="00CF1B44" w:rsidRPr="007E0E7A">
              <w:rPr>
                <w:rStyle w:val="Hyperlink"/>
                <w:rFonts w:eastAsia="Times New Roman"/>
                <w:noProof/>
                <w:lang w:val="en-US" w:eastAsia="nl-NL"/>
              </w:rPr>
              <w:t>1.3 Research questions</w:t>
            </w:r>
            <w:r w:rsidR="00CF1B44">
              <w:rPr>
                <w:noProof/>
                <w:webHidden/>
              </w:rPr>
              <w:tab/>
            </w:r>
            <w:r>
              <w:rPr>
                <w:noProof/>
                <w:webHidden/>
              </w:rPr>
              <w:fldChar w:fldCharType="begin"/>
            </w:r>
            <w:r w:rsidR="00CF1B44">
              <w:rPr>
                <w:noProof/>
                <w:webHidden/>
              </w:rPr>
              <w:instrText xml:space="preserve"> PAGEREF _Toc420410978 \h </w:instrText>
            </w:r>
            <w:r>
              <w:rPr>
                <w:noProof/>
                <w:webHidden/>
              </w:rPr>
            </w:r>
            <w:r>
              <w:rPr>
                <w:noProof/>
                <w:webHidden/>
              </w:rPr>
              <w:fldChar w:fldCharType="separate"/>
            </w:r>
            <w:r w:rsidR="00CF1B44">
              <w:rPr>
                <w:noProof/>
                <w:webHidden/>
              </w:rPr>
              <w:t>12</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79" w:history="1">
            <w:r w:rsidR="00CF1B44" w:rsidRPr="007E0E7A">
              <w:rPr>
                <w:rStyle w:val="Hyperlink"/>
                <w:rFonts w:eastAsia="Times New Roman"/>
                <w:noProof/>
                <w:lang w:val="en-US" w:eastAsia="nl-NL"/>
              </w:rPr>
              <w:t>1.4 Aims</w:t>
            </w:r>
            <w:r w:rsidR="00CF1B44">
              <w:rPr>
                <w:noProof/>
                <w:webHidden/>
              </w:rPr>
              <w:tab/>
            </w:r>
            <w:r>
              <w:rPr>
                <w:noProof/>
                <w:webHidden/>
              </w:rPr>
              <w:fldChar w:fldCharType="begin"/>
            </w:r>
            <w:r w:rsidR="00CF1B44">
              <w:rPr>
                <w:noProof/>
                <w:webHidden/>
              </w:rPr>
              <w:instrText xml:space="preserve"> PAGEREF _Toc420410979 \h </w:instrText>
            </w:r>
            <w:r>
              <w:rPr>
                <w:noProof/>
                <w:webHidden/>
              </w:rPr>
            </w:r>
            <w:r>
              <w:rPr>
                <w:noProof/>
                <w:webHidden/>
              </w:rPr>
              <w:fldChar w:fldCharType="separate"/>
            </w:r>
            <w:r w:rsidR="00CF1B44">
              <w:rPr>
                <w:noProof/>
                <w:webHidden/>
              </w:rPr>
              <w:t>12</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0" w:history="1">
            <w:r w:rsidR="00CF1B44" w:rsidRPr="007E0E7A">
              <w:rPr>
                <w:rStyle w:val="Hyperlink"/>
                <w:noProof/>
                <w:lang w:val="en-US"/>
              </w:rPr>
              <w:t>1.5 Structure of the chapters</w:t>
            </w:r>
            <w:r w:rsidR="00CF1B44">
              <w:rPr>
                <w:noProof/>
                <w:webHidden/>
              </w:rPr>
              <w:tab/>
            </w:r>
            <w:r>
              <w:rPr>
                <w:noProof/>
                <w:webHidden/>
              </w:rPr>
              <w:fldChar w:fldCharType="begin"/>
            </w:r>
            <w:r w:rsidR="00CF1B44">
              <w:rPr>
                <w:noProof/>
                <w:webHidden/>
              </w:rPr>
              <w:instrText xml:space="preserve"> PAGEREF _Toc420410980 \h </w:instrText>
            </w:r>
            <w:r>
              <w:rPr>
                <w:noProof/>
                <w:webHidden/>
              </w:rPr>
            </w:r>
            <w:r>
              <w:rPr>
                <w:noProof/>
                <w:webHidden/>
              </w:rPr>
              <w:fldChar w:fldCharType="separate"/>
            </w:r>
            <w:r w:rsidR="00CF1B44">
              <w:rPr>
                <w:noProof/>
                <w:webHidden/>
              </w:rPr>
              <w:t>12</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0981" w:history="1">
            <w:r w:rsidR="00CF1B44" w:rsidRPr="007E0E7A">
              <w:rPr>
                <w:rStyle w:val="Hyperlink"/>
                <w:noProof/>
                <w:lang w:val="en-US"/>
              </w:rPr>
              <w:t>Chapter 2: Theoretical Framework</w:t>
            </w:r>
            <w:r w:rsidR="00CF1B44">
              <w:rPr>
                <w:noProof/>
                <w:webHidden/>
              </w:rPr>
              <w:tab/>
            </w:r>
            <w:r>
              <w:rPr>
                <w:noProof/>
                <w:webHidden/>
              </w:rPr>
              <w:fldChar w:fldCharType="begin"/>
            </w:r>
            <w:r w:rsidR="00CF1B44">
              <w:rPr>
                <w:noProof/>
                <w:webHidden/>
              </w:rPr>
              <w:instrText xml:space="preserve"> PAGEREF _Toc420410981 \h </w:instrText>
            </w:r>
            <w:r>
              <w:rPr>
                <w:noProof/>
                <w:webHidden/>
              </w:rPr>
            </w:r>
            <w:r>
              <w:rPr>
                <w:noProof/>
                <w:webHidden/>
              </w:rPr>
              <w:fldChar w:fldCharType="separate"/>
            </w:r>
            <w:r w:rsidR="00CF1B44">
              <w:rPr>
                <w:noProof/>
                <w:webHidden/>
              </w:rPr>
              <w:t>13</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2" w:history="1">
            <w:r w:rsidR="00CF1B44" w:rsidRPr="007E0E7A">
              <w:rPr>
                <w:rStyle w:val="Hyperlink"/>
                <w:noProof/>
                <w:lang w:val="en-US"/>
              </w:rPr>
              <w:t>2.1 Media as part of the political debate</w:t>
            </w:r>
            <w:r w:rsidR="00CF1B44">
              <w:rPr>
                <w:noProof/>
                <w:webHidden/>
              </w:rPr>
              <w:tab/>
            </w:r>
            <w:r>
              <w:rPr>
                <w:noProof/>
                <w:webHidden/>
              </w:rPr>
              <w:fldChar w:fldCharType="begin"/>
            </w:r>
            <w:r w:rsidR="00CF1B44">
              <w:rPr>
                <w:noProof/>
                <w:webHidden/>
              </w:rPr>
              <w:instrText xml:space="preserve"> PAGEREF _Toc420410982 \h </w:instrText>
            </w:r>
            <w:r>
              <w:rPr>
                <w:noProof/>
                <w:webHidden/>
              </w:rPr>
            </w:r>
            <w:r>
              <w:rPr>
                <w:noProof/>
                <w:webHidden/>
              </w:rPr>
              <w:fldChar w:fldCharType="separate"/>
            </w:r>
            <w:r w:rsidR="00CF1B44">
              <w:rPr>
                <w:noProof/>
                <w:webHidden/>
              </w:rPr>
              <w:t>14</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3" w:history="1">
            <w:r w:rsidR="00CF1B44" w:rsidRPr="007E0E7A">
              <w:rPr>
                <w:rStyle w:val="Hyperlink"/>
                <w:noProof/>
                <w:lang w:val="en-US"/>
              </w:rPr>
              <w:t>2.2 Media-influence on foreign policy</w:t>
            </w:r>
            <w:r w:rsidR="00CF1B44">
              <w:rPr>
                <w:noProof/>
                <w:webHidden/>
              </w:rPr>
              <w:tab/>
            </w:r>
            <w:r>
              <w:rPr>
                <w:noProof/>
                <w:webHidden/>
              </w:rPr>
              <w:fldChar w:fldCharType="begin"/>
            </w:r>
            <w:r w:rsidR="00CF1B44">
              <w:rPr>
                <w:noProof/>
                <w:webHidden/>
              </w:rPr>
              <w:instrText xml:space="preserve"> PAGEREF _Toc420410983 \h </w:instrText>
            </w:r>
            <w:r>
              <w:rPr>
                <w:noProof/>
                <w:webHidden/>
              </w:rPr>
            </w:r>
            <w:r>
              <w:rPr>
                <w:noProof/>
                <w:webHidden/>
              </w:rPr>
              <w:fldChar w:fldCharType="separate"/>
            </w:r>
            <w:r w:rsidR="00CF1B44">
              <w:rPr>
                <w:noProof/>
                <w:webHidden/>
              </w:rPr>
              <w:t>17</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4" w:history="1">
            <w:r w:rsidR="00CF1B44" w:rsidRPr="007E0E7A">
              <w:rPr>
                <w:rStyle w:val="Hyperlink"/>
                <w:noProof/>
                <w:lang w:val="en-US"/>
              </w:rPr>
              <w:t>2.3 The indexing hypothesis</w:t>
            </w:r>
            <w:r w:rsidR="00CF1B44">
              <w:rPr>
                <w:noProof/>
                <w:webHidden/>
              </w:rPr>
              <w:tab/>
            </w:r>
            <w:r>
              <w:rPr>
                <w:noProof/>
                <w:webHidden/>
              </w:rPr>
              <w:fldChar w:fldCharType="begin"/>
            </w:r>
            <w:r w:rsidR="00CF1B44">
              <w:rPr>
                <w:noProof/>
                <w:webHidden/>
              </w:rPr>
              <w:instrText xml:space="preserve"> PAGEREF _Toc420410984 \h </w:instrText>
            </w:r>
            <w:r>
              <w:rPr>
                <w:noProof/>
                <w:webHidden/>
              </w:rPr>
            </w:r>
            <w:r>
              <w:rPr>
                <w:noProof/>
                <w:webHidden/>
              </w:rPr>
              <w:fldChar w:fldCharType="separate"/>
            </w:r>
            <w:r w:rsidR="00CF1B44">
              <w:rPr>
                <w:noProof/>
                <w:webHidden/>
              </w:rPr>
              <w:t>19</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5" w:history="1">
            <w:r w:rsidR="00CF1B44" w:rsidRPr="007E0E7A">
              <w:rPr>
                <w:rStyle w:val="Hyperlink"/>
                <w:noProof/>
                <w:lang w:val="en-US"/>
              </w:rPr>
              <w:t>2.4 Policy – interaction model</w:t>
            </w:r>
            <w:r w:rsidR="00CF1B44">
              <w:rPr>
                <w:noProof/>
                <w:webHidden/>
              </w:rPr>
              <w:tab/>
            </w:r>
            <w:r>
              <w:rPr>
                <w:noProof/>
                <w:webHidden/>
              </w:rPr>
              <w:fldChar w:fldCharType="begin"/>
            </w:r>
            <w:r w:rsidR="00CF1B44">
              <w:rPr>
                <w:noProof/>
                <w:webHidden/>
              </w:rPr>
              <w:instrText xml:space="preserve"> PAGEREF _Toc420410985 \h </w:instrText>
            </w:r>
            <w:r>
              <w:rPr>
                <w:noProof/>
                <w:webHidden/>
              </w:rPr>
            </w:r>
            <w:r>
              <w:rPr>
                <w:noProof/>
                <w:webHidden/>
              </w:rPr>
              <w:fldChar w:fldCharType="separate"/>
            </w:r>
            <w:r w:rsidR="00CF1B44">
              <w:rPr>
                <w:noProof/>
                <w:webHidden/>
              </w:rPr>
              <w:t>20</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6" w:history="1">
            <w:r w:rsidR="00CF1B44" w:rsidRPr="007E0E7A">
              <w:rPr>
                <w:rStyle w:val="Hyperlink"/>
                <w:noProof/>
                <w:lang w:val="en-US"/>
              </w:rPr>
              <w:t>2.5 Translation of the policy-interaction model to the Dutch context</w:t>
            </w:r>
            <w:r w:rsidR="00CF1B44">
              <w:rPr>
                <w:noProof/>
                <w:webHidden/>
              </w:rPr>
              <w:tab/>
            </w:r>
            <w:r>
              <w:rPr>
                <w:noProof/>
                <w:webHidden/>
              </w:rPr>
              <w:fldChar w:fldCharType="begin"/>
            </w:r>
            <w:r w:rsidR="00CF1B44">
              <w:rPr>
                <w:noProof/>
                <w:webHidden/>
              </w:rPr>
              <w:instrText xml:space="preserve"> PAGEREF _Toc420410986 \h </w:instrText>
            </w:r>
            <w:r>
              <w:rPr>
                <w:noProof/>
                <w:webHidden/>
              </w:rPr>
            </w:r>
            <w:r>
              <w:rPr>
                <w:noProof/>
                <w:webHidden/>
              </w:rPr>
              <w:fldChar w:fldCharType="separate"/>
            </w:r>
            <w:r w:rsidR="00CF1B44">
              <w:rPr>
                <w:noProof/>
                <w:webHidden/>
              </w:rPr>
              <w:t>23</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87" w:history="1">
            <w:r w:rsidR="00CF1B44" w:rsidRPr="007E0E7A">
              <w:rPr>
                <w:rStyle w:val="Hyperlink"/>
                <w:noProof/>
                <w:lang w:val="en-US"/>
              </w:rPr>
              <w:t>2.5.1 Policy uncertainty</w:t>
            </w:r>
            <w:r w:rsidR="00CF1B44">
              <w:rPr>
                <w:noProof/>
                <w:webHidden/>
              </w:rPr>
              <w:tab/>
            </w:r>
            <w:r>
              <w:rPr>
                <w:noProof/>
                <w:webHidden/>
              </w:rPr>
              <w:fldChar w:fldCharType="begin"/>
            </w:r>
            <w:r w:rsidR="00CF1B44">
              <w:rPr>
                <w:noProof/>
                <w:webHidden/>
              </w:rPr>
              <w:instrText xml:space="preserve"> PAGEREF _Toc420410987 \h </w:instrText>
            </w:r>
            <w:r>
              <w:rPr>
                <w:noProof/>
                <w:webHidden/>
              </w:rPr>
            </w:r>
            <w:r>
              <w:rPr>
                <w:noProof/>
                <w:webHidden/>
              </w:rPr>
              <w:fldChar w:fldCharType="separate"/>
            </w:r>
            <w:r w:rsidR="00CF1B44">
              <w:rPr>
                <w:noProof/>
                <w:webHidden/>
              </w:rPr>
              <w:t>23</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88" w:history="1">
            <w:r w:rsidR="00CF1B44" w:rsidRPr="007E0E7A">
              <w:rPr>
                <w:rStyle w:val="Hyperlink"/>
                <w:noProof/>
                <w:lang w:val="en-US"/>
              </w:rPr>
              <w:t>2.5.2 Media-framing</w:t>
            </w:r>
            <w:r w:rsidR="00CF1B44">
              <w:rPr>
                <w:noProof/>
                <w:webHidden/>
              </w:rPr>
              <w:tab/>
            </w:r>
            <w:r>
              <w:rPr>
                <w:noProof/>
                <w:webHidden/>
              </w:rPr>
              <w:fldChar w:fldCharType="begin"/>
            </w:r>
            <w:r w:rsidR="00CF1B44">
              <w:rPr>
                <w:noProof/>
                <w:webHidden/>
              </w:rPr>
              <w:instrText xml:space="preserve"> PAGEREF _Toc420410988 \h </w:instrText>
            </w:r>
            <w:r>
              <w:rPr>
                <w:noProof/>
                <w:webHidden/>
              </w:rPr>
            </w:r>
            <w:r>
              <w:rPr>
                <w:noProof/>
                <w:webHidden/>
              </w:rPr>
              <w:fldChar w:fldCharType="separate"/>
            </w:r>
            <w:r w:rsidR="00CF1B44">
              <w:rPr>
                <w:noProof/>
                <w:webHidden/>
              </w:rPr>
              <w:t>25</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89" w:history="1">
            <w:r w:rsidR="00CF1B44" w:rsidRPr="007E0E7A">
              <w:rPr>
                <w:rStyle w:val="Hyperlink"/>
                <w:noProof/>
                <w:lang w:val="en-US"/>
              </w:rPr>
              <w:t>2.6 Content of the frame</w:t>
            </w:r>
            <w:r w:rsidR="00CF1B44">
              <w:rPr>
                <w:noProof/>
                <w:webHidden/>
              </w:rPr>
              <w:tab/>
            </w:r>
            <w:r>
              <w:rPr>
                <w:noProof/>
                <w:webHidden/>
              </w:rPr>
              <w:fldChar w:fldCharType="begin"/>
            </w:r>
            <w:r w:rsidR="00CF1B44">
              <w:rPr>
                <w:noProof/>
                <w:webHidden/>
              </w:rPr>
              <w:instrText xml:space="preserve"> PAGEREF _Toc420410989 \h </w:instrText>
            </w:r>
            <w:r>
              <w:rPr>
                <w:noProof/>
                <w:webHidden/>
              </w:rPr>
            </w:r>
            <w:r>
              <w:rPr>
                <w:noProof/>
                <w:webHidden/>
              </w:rPr>
              <w:fldChar w:fldCharType="separate"/>
            </w:r>
            <w:r w:rsidR="00CF1B44">
              <w:rPr>
                <w:noProof/>
                <w:webHidden/>
              </w:rPr>
              <w:t>30</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0990" w:history="1">
            <w:r w:rsidR="00CF1B44" w:rsidRPr="007E0E7A">
              <w:rPr>
                <w:rStyle w:val="Hyperlink"/>
                <w:noProof/>
                <w:lang w:val="en-US"/>
              </w:rPr>
              <w:t>Chapter 3: Methodology</w:t>
            </w:r>
            <w:r w:rsidR="00CF1B44">
              <w:rPr>
                <w:noProof/>
                <w:webHidden/>
              </w:rPr>
              <w:tab/>
            </w:r>
            <w:r>
              <w:rPr>
                <w:noProof/>
                <w:webHidden/>
              </w:rPr>
              <w:fldChar w:fldCharType="begin"/>
            </w:r>
            <w:r w:rsidR="00CF1B44">
              <w:rPr>
                <w:noProof/>
                <w:webHidden/>
              </w:rPr>
              <w:instrText xml:space="preserve"> PAGEREF _Toc420410990 \h </w:instrText>
            </w:r>
            <w:r>
              <w:rPr>
                <w:noProof/>
                <w:webHidden/>
              </w:rPr>
            </w:r>
            <w:r>
              <w:rPr>
                <w:noProof/>
                <w:webHidden/>
              </w:rPr>
              <w:fldChar w:fldCharType="separate"/>
            </w:r>
            <w:r w:rsidR="00CF1B44">
              <w:rPr>
                <w:noProof/>
                <w:webHidden/>
              </w:rPr>
              <w:t>31</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91" w:history="1">
            <w:r w:rsidR="00CF1B44" w:rsidRPr="007E0E7A">
              <w:rPr>
                <w:rStyle w:val="Hyperlink"/>
                <w:noProof/>
                <w:lang w:val="en-US"/>
              </w:rPr>
              <w:t>3.1 Case selection</w:t>
            </w:r>
            <w:r w:rsidR="00CF1B44">
              <w:rPr>
                <w:noProof/>
                <w:webHidden/>
              </w:rPr>
              <w:tab/>
            </w:r>
            <w:r>
              <w:rPr>
                <w:noProof/>
                <w:webHidden/>
              </w:rPr>
              <w:fldChar w:fldCharType="begin"/>
            </w:r>
            <w:r w:rsidR="00CF1B44">
              <w:rPr>
                <w:noProof/>
                <w:webHidden/>
              </w:rPr>
              <w:instrText xml:space="preserve"> PAGEREF _Toc420410991 \h </w:instrText>
            </w:r>
            <w:r>
              <w:rPr>
                <w:noProof/>
                <w:webHidden/>
              </w:rPr>
            </w:r>
            <w:r>
              <w:rPr>
                <w:noProof/>
                <w:webHidden/>
              </w:rPr>
              <w:fldChar w:fldCharType="separate"/>
            </w:r>
            <w:r w:rsidR="00CF1B44">
              <w:rPr>
                <w:noProof/>
                <w:webHidden/>
              </w:rPr>
              <w:t>31</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92" w:history="1">
            <w:r w:rsidR="00CF1B44" w:rsidRPr="007E0E7A">
              <w:rPr>
                <w:rStyle w:val="Hyperlink"/>
                <w:noProof/>
                <w:lang w:val="en-US"/>
              </w:rPr>
              <w:t>3.1.1 The European Stability Mechanism (ESM)</w:t>
            </w:r>
            <w:r w:rsidR="00CF1B44">
              <w:rPr>
                <w:noProof/>
                <w:webHidden/>
              </w:rPr>
              <w:tab/>
            </w:r>
            <w:r>
              <w:rPr>
                <w:noProof/>
                <w:webHidden/>
              </w:rPr>
              <w:fldChar w:fldCharType="begin"/>
            </w:r>
            <w:r w:rsidR="00CF1B44">
              <w:rPr>
                <w:noProof/>
                <w:webHidden/>
              </w:rPr>
              <w:instrText xml:space="preserve"> PAGEREF _Toc420410992 \h </w:instrText>
            </w:r>
            <w:r>
              <w:rPr>
                <w:noProof/>
                <w:webHidden/>
              </w:rPr>
            </w:r>
            <w:r>
              <w:rPr>
                <w:noProof/>
                <w:webHidden/>
              </w:rPr>
              <w:fldChar w:fldCharType="separate"/>
            </w:r>
            <w:r w:rsidR="00CF1B44">
              <w:rPr>
                <w:noProof/>
                <w:webHidden/>
              </w:rPr>
              <w:t>32</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93" w:history="1">
            <w:r w:rsidR="00CF1B44" w:rsidRPr="007E0E7A">
              <w:rPr>
                <w:rStyle w:val="Hyperlink"/>
                <w:noProof/>
                <w:lang w:val="en-US"/>
              </w:rPr>
              <w:t>3.1.2 The Anti-Counterfeiting Trade Agreement (ACTA)</w:t>
            </w:r>
            <w:r w:rsidR="00CF1B44">
              <w:rPr>
                <w:noProof/>
                <w:webHidden/>
              </w:rPr>
              <w:tab/>
            </w:r>
            <w:r>
              <w:rPr>
                <w:noProof/>
                <w:webHidden/>
              </w:rPr>
              <w:fldChar w:fldCharType="begin"/>
            </w:r>
            <w:r w:rsidR="00CF1B44">
              <w:rPr>
                <w:noProof/>
                <w:webHidden/>
              </w:rPr>
              <w:instrText xml:space="preserve"> PAGEREF _Toc420410993 \h </w:instrText>
            </w:r>
            <w:r>
              <w:rPr>
                <w:noProof/>
                <w:webHidden/>
              </w:rPr>
            </w:r>
            <w:r>
              <w:rPr>
                <w:noProof/>
                <w:webHidden/>
              </w:rPr>
              <w:fldChar w:fldCharType="separate"/>
            </w:r>
            <w:r w:rsidR="00CF1B44">
              <w:rPr>
                <w:noProof/>
                <w:webHidden/>
              </w:rPr>
              <w:t>35</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94" w:history="1">
            <w:r w:rsidR="00CF1B44" w:rsidRPr="007E0E7A">
              <w:rPr>
                <w:rStyle w:val="Hyperlink"/>
                <w:noProof/>
                <w:lang w:val="en-US"/>
              </w:rPr>
              <w:t>3.2 How to measure media influence?</w:t>
            </w:r>
            <w:r w:rsidR="00CF1B44">
              <w:rPr>
                <w:noProof/>
                <w:webHidden/>
              </w:rPr>
              <w:tab/>
            </w:r>
            <w:r>
              <w:rPr>
                <w:noProof/>
                <w:webHidden/>
              </w:rPr>
              <w:fldChar w:fldCharType="begin"/>
            </w:r>
            <w:r w:rsidR="00CF1B44">
              <w:rPr>
                <w:noProof/>
                <w:webHidden/>
              </w:rPr>
              <w:instrText xml:space="preserve"> PAGEREF _Toc420410994 \h </w:instrText>
            </w:r>
            <w:r>
              <w:rPr>
                <w:noProof/>
                <w:webHidden/>
              </w:rPr>
            </w:r>
            <w:r>
              <w:rPr>
                <w:noProof/>
                <w:webHidden/>
              </w:rPr>
              <w:fldChar w:fldCharType="separate"/>
            </w:r>
            <w:r w:rsidR="00CF1B44">
              <w:rPr>
                <w:noProof/>
                <w:webHidden/>
              </w:rPr>
              <w:t>38</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95" w:history="1">
            <w:r w:rsidR="00CF1B44" w:rsidRPr="007E0E7A">
              <w:rPr>
                <w:rStyle w:val="Hyperlink"/>
                <w:noProof/>
                <w:lang w:val="en-US"/>
              </w:rPr>
              <w:t>3.2.1 Policy Uncertainty</w:t>
            </w:r>
            <w:r w:rsidR="00CF1B44">
              <w:rPr>
                <w:noProof/>
                <w:webHidden/>
              </w:rPr>
              <w:tab/>
            </w:r>
            <w:r>
              <w:rPr>
                <w:noProof/>
                <w:webHidden/>
              </w:rPr>
              <w:fldChar w:fldCharType="begin"/>
            </w:r>
            <w:r w:rsidR="00CF1B44">
              <w:rPr>
                <w:noProof/>
                <w:webHidden/>
              </w:rPr>
              <w:instrText xml:space="preserve"> PAGEREF _Toc420410995 \h </w:instrText>
            </w:r>
            <w:r>
              <w:rPr>
                <w:noProof/>
                <w:webHidden/>
              </w:rPr>
            </w:r>
            <w:r>
              <w:rPr>
                <w:noProof/>
                <w:webHidden/>
              </w:rPr>
              <w:fldChar w:fldCharType="separate"/>
            </w:r>
            <w:r w:rsidR="00CF1B44">
              <w:rPr>
                <w:noProof/>
                <w:webHidden/>
              </w:rPr>
              <w:t>38</w:t>
            </w:r>
            <w:r>
              <w:rPr>
                <w:noProof/>
                <w:webHidden/>
              </w:rPr>
              <w:fldChar w:fldCharType="end"/>
            </w:r>
          </w:hyperlink>
        </w:p>
        <w:p w:rsidR="00CF1B44" w:rsidRDefault="00080886">
          <w:pPr>
            <w:pStyle w:val="TOC3"/>
            <w:tabs>
              <w:tab w:val="right" w:leader="dot" w:pos="9062"/>
            </w:tabs>
            <w:rPr>
              <w:rFonts w:eastAsiaTheme="minorEastAsia"/>
              <w:noProof/>
              <w:lang w:eastAsia="nl-NL"/>
            </w:rPr>
          </w:pPr>
          <w:hyperlink w:anchor="_Toc420410996" w:history="1">
            <w:r w:rsidR="00CF1B44" w:rsidRPr="007E0E7A">
              <w:rPr>
                <w:rStyle w:val="Hyperlink"/>
                <w:noProof/>
                <w:lang w:val="en-US"/>
              </w:rPr>
              <w:t>3.2.2 Media framing</w:t>
            </w:r>
            <w:r w:rsidR="00CF1B44">
              <w:rPr>
                <w:noProof/>
                <w:webHidden/>
              </w:rPr>
              <w:tab/>
            </w:r>
            <w:r>
              <w:rPr>
                <w:noProof/>
                <w:webHidden/>
              </w:rPr>
              <w:fldChar w:fldCharType="begin"/>
            </w:r>
            <w:r w:rsidR="00CF1B44">
              <w:rPr>
                <w:noProof/>
                <w:webHidden/>
              </w:rPr>
              <w:instrText xml:space="preserve"> PAGEREF _Toc420410996 \h </w:instrText>
            </w:r>
            <w:r>
              <w:rPr>
                <w:noProof/>
                <w:webHidden/>
              </w:rPr>
            </w:r>
            <w:r>
              <w:rPr>
                <w:noProof/>
                <w:webHidden/>
              </w:rPr>
              <w:fldChar w:fldCharType="separate"/>
            </w:r>
            <w:r w:rsidR="00CF1B44">
              <w:rPr>
                <w:noProof/>
                <w:webHidden/>
              </w:rPr>
              <w:t>41</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97" w:history="1">
            <w:r w:rsidR="00CF1B44" w:rsidRPr="007E0E7A">
              <w:rPr>
                <w:rStyle w:val="Hyperlink"/>
                <w:noProof/>
                <w:lang w:val="en-US"/>
              </w:rPr>
              <w:t>3.3 Measurement of influence</w:t>
            </w:r>
            <w:r w:rsidR="00CF1B44">
              <w:rPr>
                <w:noProof/>
                <w:webHidden/>
              </w:rPr>
              <w:tab/>
            </w:r>
            <w:r>
              <w:rPr>
                <w:noProof/>
                <w:webHidden/>
              </w:rPr>
              <w:fldChar w:fldCharType="begin"/>
            </w:r>
            <w:r w:rsidR="00CF1B44">
              <w:rPr>
                <w:noProof/>
                <w:webHidden/>
              </w:rPr>
              <w:instrText xml:space="preserve"> PAGEREF _Toc420410997 \h </w:instrText>
            </w:r>
            <w:r>
              <w:rPr>
                <w:noProof/>
                <w:webHidden/>
              </w:rPr>
            </w:r>
            <w:r>
              <w:rPr>
                <w:noProof/>
                <w:webHidden/>
              </w:rPr>
              <w:fldChar w:fldCharType="separate"/>
            </w:r>
            <w:r w:rsidR="00CF1B44">
              <w:rPr>
                <w:noProof/>
                <w:webHidden/>
              </w:rPr>
              <w:t>43</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98" w:history="1">
            <w:r w:rsidR="00CF1B44" w:rsidRPr="007E0E7A">
              <w:rPr>
                <w:rStyle w:val="Hyperlink"/>
                <w:noProof/>
                <w:lang w:val="en-US"/>
              </w:rPr>
              <w:t>3.4 Frequency</w:t>
            </w:r>
            <w:r w:rsidR="00CF1B44">
              <w:rPr>
                <w:noProof/>
                <w:webHidden/>
              </w:rPr>
              <w:tab/>
            </w:r>
            <w:r>
              <w:rPr>
                <w:noProof/>
                <w:webHidden/>
              </w:rPr>
              <w:fldChar w:fldCharType="begin"/>
            </w:r>
            <w:r w:rsidR="00CF1B44">
              <w:rPr>
                <w:noProof/>
                <w:webHidden/>
              </w:rPr>
              <w:instrText xml:space="preserve"> PAGEREF _Toc420410998 \h </w:instrText>
            </w:r>
            <w:r>
              <w:rPr>
                <w:noProof/>
                <w:webHidden/>
              </w:rPr>
            </w:r>
            <w:r>
              <w:rPr>
                <w:noProof/>
                <w:webHidden/>
              </w:rPr>
              <w:fldChar w:fldCharType="separate"/>
            </w:r>
            <w:r w:rsidR="00CF1B44">
              <w:rPr>
                <w:noProof/>
                <w:webHidden/>
              </w:rPr>
              <w:t>45</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0999" w:history="1">
            <w:r w:rsidR="00CF1B44" w:rsidRPr="007E0E7A">
              <w:rPr>
                <w:rStyle w:val="Hyperlink"/>
                <w:noProof/>
                <w:lang w:val="en-US"/>
              </w:rPr>
              <w:t>3.6 Timeline</w:t>
            </w:r>
            <w:r w:rsidR="00CF1B44">
              <w:rPr>
                <w:noProof/>
                <w:webHidden/>
              </w:rPr>
              <w:tab/>
            </w:r>
            <w:r>
              <w:rPr>
                <w:noProof/>
                <w:webHidden/>
              </w:rPr>
              <w:fldChar w:fldCharType="begin"/>
            </w:r>
            <w:r w:rsidR="00CF1B44">
              <w:rPr>
                <w:noProof/>
                <w:webHidden/>
              </w:rPr>
              <w:instrText xml:space="preserve"> PAGEREF _Toc420410999 \h </w:instrText>
            </w:r>
            <w:r>
              <w:rPr>
                <w:noProof/>
                <w:webHidden/>
              </w:rPr>
            </w:r>
            <w:r>
              <w:rPr>
                <w:noProof/>
                <w:webHidden/>
              </w:rPr>
              <w:fldChar w:fldCharType="separate"/>
            </w:r>
            <w:r w:rsidR="00CF1B44">
              <w:rPr>
                <w:noProof/>
                <w:webHidden/>
              </w:rPr>
              <w:t>46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0" w:history="1">
            <w:r w:rsidR="00CF1B44" w:rsidRPr="007E0E7A">
              <w:rPr>
                <w:rStyle w:val="Hyperlink"/>
                <w:noProof/>
                <w:lang w:val="en-US"/>
              </w:rPr>
              <w:t>3.7 Summary</w:t>
            </w:r>
            <w:r w:rsidR="00CF1B44">
              <w:rPr>
                <w:noProof/>
                <w:webHidden/>
              </w:rPr>
              <w:tab/>
            </w:r>
            <w:r>
              <w:rPr>
                <w:noProof/>
                <w:webHidden/>
              </w:rPr>
              <w:fldChar w:fldCharType="begin"/>
            </w:r>
            <w:r w:rsidR="00CF1B44">
              <w:rPr>
                <w:noProof/>
                <w:webHidden/>
              </w:rPr>
              <w:instrText xml:space="preserve"> PAGEREF _Toc420411000 \h </w:instrText>
            </w:r>
            <w:r>
              <w:rPr>
                <w:noProof/>
                <w:webHidden/>
              </w:rPr>
            </w:r>
            <w:r>
              <w:rPr>
                <w:noProof/>
                <w:webHidden/>
              </w:rPr>
              <w:fldChar w:fldCharType="separate"/>
            </w:r>
            <w:r w:rsidR="00CF1B44">
              <w:rPr>
                <w:noProof/>
                <w:webHidden/>
              </w:rPr>
              <w:t>47</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01" w:history="1">
            <w:r w:rsidR="00CF1B44" w:rsidRPr="007E0E7A">
              <w:rPr>
                <w:rStyle w:val="Hyperlink"/>
                <w:noProof/>
                <w:lang w:val="en-US"/>
              </w:rPr>
              <w:t>Chapter 4: European Stability Mechanism</w:t>
            </w:r>
            <w:r w:rsidR="00CF1B44">
              <w:rPr>
                <w:noProof/>
                <w:webHidden/>
              </w:rPr>
              <w:tab/>
            </w:r>
            <w:r>
              <w:rPr>
                <w:noProof/>
                <w:webHidden/>
              </w:rPr>
              <w:fldChar w:fldCharType="begin"/>
            </w:r>
            <w:r w:rsidR="00CF1B44">
              <w:rPr>
                <w:noProof/>
                <w:webHidden/>
              </w:rPr>
              <w:instrText xml:space="preserve"> PAGEREF _Toc420411001 \h </w:instrText>
            </w:r>
            <w:r>
              <w:rPr>
                <w:noProof/>
                <w:webHidden/>
              </w:rPr>
            </w:r>
            <w:r>
              <w:rPr>
                <w:noProof/>
                <w:webHidden/>
              </w:rPr>
              <w:fldChar w:fldCharType="separate"/>
            </w:r>
            <w:r w:rsidR="00CF1B44">
              <w:rPr>
                <w:noProof/>
                <w:webHidden/>
              </w:rPr>
              <w:t>49</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2" w:history="1">
            <w:r w:rsidR="00CF1B44" w:rsidRPr="007E0E7A">
              <w:rPr>
                <w:rStyle w:val="Hyperlink"/>
                <w:noProof/>
                <w:lang w:val="en-US"/>
              </w:rPr>
              <w:t>4.1 Policy certainty</w:t>
            </w:r>
            <w:r w:rsidR="00CF1B44">
              <w:rPr>
                <w:noProof/>
                <w:webHidden/>
              </w:rPr>
              <w:tab/>
            </w:r>
            <w:r>
              <w:rPr>
                <w:noProof/>
                <w:webHidden/>
              </w:rPr>
              <w:fldChar w:fldCharType="begin"/>
            </w:r>
            <w:r w:rsidR="00CF1B44">
              <w:rPr>
                <w:noProof/>
                <w:webHidden/>
              </w:rPr>
              <w:instrText xml:space="preserve"> PAGEREF _Toc420411002 \h </w:instrText>
            </w:r>
            <w:r>
              <w:rPr>
                <w:noProof/>
                <w:webHidden/>
              </w:rPr>
            </w:r>
            <w:r>
              <w:rPr>
                <w:noProof/>
                <w:webHidden/>
              </w:rPr>
              <w:fldChar w:fldCharType="separate"/>
            </w:r>
            <w:r w:rsidR="00CF1B44">
              <w:rPr>
                <w:noProof/>
                <w:webHidden/>
              </w:rPr>
              <w:t>50</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3" w:history="1">
            <w:r w:rsidR="00CF1B44" w:rsidRPr="007E0E7A">
              <w:rPr>
                <w:rStyle w:val="Hyperlink"/>
                <w:noProof/>
                <w:lang w:val="en-US"/>
              </w:rPr>
              <w:t>4.2 Media framing</w:t>
            </w:r>
            <w:r w:rsidR="00CF1B44">
              <w:rPr>
                <w:noProof/>
                <w:webHidden/>
              </w:rPr>
              <w:tab/>
            </w:r>
            <w:r>
              <w:rPr>
                <w:noProof/>
                <w:webHidden/>
              </w:rPr>
              <w:fldChar w:fldCharType="begin"/>
            </w:r>
            <w:r w:rsidR="00CF1B44">
              <w:rPr>
                <w:noProof/>
                <w:webHidden/>
              </w:rPr>
              <w:instrText xml:space="preserve"> PAGEREF _Toc420411003 \h </w:instrText>
            </w:r>
            <w:r>
              <w:rPr>
                <w:noProof/>
                <w:webHidden/>
              </w:rPr>
            </w:r>
            <w:r>
              <w:rPr>
                <w:noProof/>
                <w:webHidden/>
              </w:rPr>
              <w:fldChar w:fldCharType="separate"/>
            </w:r>
            <w:r w:rsidR="00CF1B44">
              <w:rPr>
                <w:noProof/>
                <w:webHidden/>
              </w:rPr>
              <w:t>51</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4" w:history="1">
            <w:r w:rsidR="00CF1B44" w:rsidRPr="007E0E7A">
              <w:rPr>
                <w:rStyle w:val="Hyperlink"/>
                <w:noProof/>
                <w:lang w:val="en-US"/>
              </w:rPr>
              <w:t>4.3 Content of the media and political frames</w:t>
            </w:r>
            <w:r w:rsidR="00CF1B44">
              <w:rPr>
                <w:noProof/>
                <w:webHidden/>
              </w:rPr>
              <w:tab/>
            </w:r>
            <w:r>
              <w:rPr>
                <w:noProof/>
                <w:webHidden/>
              </w:rPr>
              <w:fldChar w:fldCharType="begin"/>
            </w:r>
            <w:r w:rsidR="00CF1B44">
              <w:rPr>
                <w:noProof/>
                <w:webHidden/>
              </w:rPr>
              <w:instrText xml:space="preserve"> PAGEREF _Toc420411004 \h </w:instrText>
            </w:r>
            <w:r>
              <w:rPr>
                <w:noProof/>
                <w:webHidden/>
              </w:rPr>
            </w:r>
            <w:r>
              <w:rPr>
                <w:noProof/>
                <w:webHidden/>
              </w:rPr>
              <w:fldChar w:fldCharType="separate"/>
            </w:r>
            <w:r w:rsidR="00CF1B44">
              <w:rPr>
                <w:noProof/>
                <w:webHidden/>
              </w:rPr>
              <w:t>53</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5" w:history="1">
            <w:r w:rsidR="00CF1B44" w:rsidRPr="007E0E7A">
              <w:rPr>
                <w:rStyle w:val="Hyperlink"/>
                <w:noProof/>
                <w:lang w:val="en-US"/>
              </w:rPr>
              <w:t>4.4 Frequency of publishing</w:t>
            </w:r>
            <w:r w:rsidR="00CF1B44">
              <w:rPr>
                <w:noProof/>
                <w:webHidden/>
              </w:rPr>
              <w:tab/>
            </w:r>
            <w:r>
              <w:rPr>
                <w:noProof/>
                <w:webHidden/>
              </w:rPr>
              <w:fldChar w:fldCharType="begin"/>
            </w:r>
            <w:r w:rsidR="00CF1B44">
              <w:rPr>
                <w:noProof/>
                <w:webHidden/>
              </w:rPr>
              <w:instrText xml:space="preserve"> PAGEREF _Toc420411005 \h </w:instrText>
            </w:r>
            <w:r>
              <w:rPr>
                <w:noProof/>
                <w:webHidden/>
              </w:rPr>
            </w:r>
            <w:r>
              <w:rPr>
                <w:noProof/>
                <w:webHidden/>
              </w:rPr>
              <w:fldChar w:fldCharType="separate"/>
            </w:r>
            <w:r w:rsidR="00CF1B44">
              <w:rPr>
                <w:noProof/>
                <w:webHidden/>
              </w:rPr>
              <w:t>59</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6" w:history="1">
            <w:r w:rsidR="00CF1B44" w:rsidRPr="007E0E7A">
              <w:rPr>
                <w:rStyle w:val="Hyperlink"/>
                <w:noProof/>
                <w:lang w:val="en-US"/>
              </w:rPr>
              <w:t>4.5 Conclusions</w:t>
            </w:r>
            <w:r w:rsidR="00CF1B44">
              <w:rPr>
                <w:noProof/>
                <w:webHidden/>
              </w:rPr>
              <w:tab/>
            </w:r>
            <w:r>
              <w:rPr>
                <w:noProof/>
                <w:webHidden/>
              </w:rPr>
              <w:fldChar w:fldCharType="begin"/>
            </w:r>
            <w:r w:rsidR="00CF1B44">
              <w:rPr>
                <w:noProof/>
                <w:webHidden/>
              </w:rPr>
              <w:instrText xml:space="preserve"> PAGEREF _Toc420411006 \h </w:instrText>
            </w:r>
            <w:r>
              <w:rPr>
                <w:noProof/>
                <w:webHidden/>
              </w:rPr>
            </w:r>
            <w:r>
              <w:rPr>
                <w:noProof/>
                <w:webHidden/>
              </w:rPr>
              <w:fldChar w:fldCharType="separate"/>
            </w:r>
            <w:r w:rsidR="00CF1B44">
              <w:rPr>
                <w:noProof/>
                <w:webHidden/>
              </w:rPr>
              <w:t>61</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07" w:history="1">
            <w:r w:rsidR="00CF1B44" w:rsidRPr="007E0E7A">
              <w:rPr>
                <w:rStyle w:val="Hyperlink"/>
                <w:noProof/>
                <w:lang w:val="en-US"/>
              </w:rPr>
              <w:t>Chapter 5: the Anti-Counterfeiting Trade Agreement</w:t>
            </w:r>
            <w:r w:rsidR="00CF1B44">
              <w:rPr>
                <w:noProof/>
                <w:webHidden/>
              </w:rPr>
              <w:tab/>
            </w:r>
            <w:r>
              <w:rPr>
                <w:noProof/>
                <w:webHidden/>
              </w:rPr>
              <w:fldChar w:fldCharType="begin"/>
            </w:r>
            <w:r w:rsidR="00CF1B44">
              <w:rPr>
                <w:noProof/>
                <w:webHidden/>
              </w:rPr>
              <w:instrText xml:space="preserve"> PAGEREF _Toc420411007 \h </w:instrText>
            </w:r>
            <w:r>
              <w:rPr>
                <w:noProof/>
                <w:webHidden/>
              </w:rPr>
            </w:r>
            <w:r>
              <w:rPr>
                <w:noProof/>
                <w:webHidden/>
              </w:rPr>
              <w:fldChar w:fldCharType="separate"/>
            </w:r>
            <w:r w:rsidR="00CF1B44">
              <w:rPr>
                <w:noProof/>
                <w:webHidden/>
              </w:rPr>
              <w:t>64</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8" w:history="1">
            <w:r w:rsidR="00CF1B44" w:rsidRPr="007E0E7A">
              <w:rPr>
                <w:rStyle w:val="Hyperlink"/>
                <w:noProof/>
                <w:lang w:val="en-US"/>
              </w:rPr>
              <w:t>5.1 Policy certainty</w:t>
            </w:r>
            <w:r w:rsidR="00CF1B44">
              <w:rPr>
                <w:noProof/>
                <w:webHidden/>
              </w:rPr>
              <w:tab/>
            </w:r>
            <w:r>
              <w:rPr>
                <w:noProof/>
                <w:webHidden/>
              </w:rPr>
              <w:fldChar w:fldCharType="begin"/>
            </w:r>
            <w:r w:rsidR="00CF1B44">
              <w:rPr>
                <w:noProof/>
                <w:webHidden/>
              </w:rPr>
              <w:instrText xml:space="preserve"> PAGEREF _Toc420411008 \h </w:instrText>
            </w:r>
            <w:r>
              <w:rPr>
                <w:noProof/>
                <w:webHidden/>
              </w:rPr>
            </w:r>
            <w:r>
              <w:rPr>
                <w:noProof/>
                <w:webHidden/>
              </w:rPr>
              <w:fldChar w:fldCharType="separate"/>
            </w:r>
            <w:r w:rsidR="00CF1B44">
              <w:rPr>
                <w:noProof/>
                <w:webHidden/>
              </w:rPr>
              <w:t>64</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09" w:history="1">
            <w:r w:rsidR="00CF1B44" w:rsidRPr="007E0E7A">
              <w:rPr>
                <w:rStyle w:val="Hyperlink"/>
                <w:noProof/>
                <w:lang w:val="en-US"/>
              </w:rPr>
              <w:t>5.2 Media framing</w:t>
            </w:r>
            <w:r w:rsidR="00CF1B44">
              <w:rPr>
                <w:noProof/>
                <w:webHidden/>
              </w:rPr>
              <w:tab/>
            </w:r>
            <w:r>
              <w:rPr>
                <w:noProof/>
                <w:webHidden/>
              </w:rPr>
              <w:fldChar w:fldCharType="begin"/>
            </w:r>
            <w:r w:rsidR="00CF1B44">
              <w:rPr>
                <w:noProof/>
                <w:webHidden/>
              </w:rPr>
              <w:instrText xml:space="preserve"> PAGEREF _Toc420411009 \h </w:instrText>
            </w:r>
            <w:r>
              <w:rPr>
                <w:noProof/>
                <w:webHidden/>
              </w:rPr>
            </w:r>
            <w:r>
              <w:rPr>
                <w:noProof/>
                <w:webHidden/>
              </w:rPr>
              <w:fldChar w:fldCharType="separate"/>
            </w:r>
            <w:r w:rsidR="00CF1B44">
              <w:rPr>
                <w:noProof/>
                <w:webHidden/>
              </w:rPr>
              <w:t>67</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0" w:history="1">
            <w:r w:rsidR="00CF1B44" w:rsidRPr="007E0E7A">
              <w:rPr>
                <w:rStyle w:val="Hyperlink"/>
                <w:noProof/>
                <w:lang w:val="en-US"/>
              </w:rPr>
              <w:t>5.3 Content frames of the media and politicians</w:t>
            </w:r>
            <w:r w:rsidR="00CF1B44">
              <w:rPr>
                <w:noProof/>
                <w:webHidden/>
              </w:rPr>
              <w:tab/>
            </w:r>
            <w:r>
              <w:rPr>
                <w:noProof/>
                <w:webHidden/>
              </w:rPr>
              <w:fldChar w:fldCharType="begin"/>
            </w:r>
            <w:r w:rsidR="00CF1B44">
              <w:rPr>
                <w:noProof/>
                <w:webHidden/>
              </w:rPr>
              <w:instrText xml:space="preserve"> PAGEREF _Toc420411010 \h </w:instrText>
            </w:r>
            <w:r>
              <w:rPr>
                <w:noProof/>
                <w:webHidden/>
              </w:rPr>
            </w:r>
            <w:r>
              <w:rPr>
                <w:noProof/>
                <w:webHidden/>
              </w:rPr>
              <w:fldChar w:fldCharType="separate"/>
            </w:r>
            <w:r w:rsidR="00CF1B44">
              <w:rPr>
                <w:noProof/>
                <w:webHidden/>
              </w:rPr>
              <w:t>69</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1" w:history="1">
            <w:r w:rsidR="00CF1B44" w:rsidRPr="007E0E7A">
              <w:rPr>
                <w:rStyle w:val="Hyperlink"/>
                <w:noProof/>
                <w:lang w:val="en-US"/>
              </w:rPr>
              <w:t>5.4 Frequency of publishing</w:t>
            </w:r>
            <w:r w:rsidR="00CF1B44">
              <w:rPr>
                <w:noProof/>
                <w:webHidden/>
              </w:rPr>
              <w:tab/>
            </w:r>
            <w:r>
              <w:rPr>
                <w:noProof/>
                <w:webHidden/>
              </w:rPr>
              <w:fldChar w:fldCharType="begin"/>
            </w:r>
            <w:r w:rsidR="00CF1B44">
              <w:rPr>
                <w:noProof/>
                <w:webHidden/>
              </w:rPr>
              <w:instrText xml:space="preserve"> PAGEREF _Toc420411011 \h </w:instrText>
            </w:r>
            <w:r>
              <w:rPr>
                <w:noProof/>
                <w:webHidden/>
              </w:rPr>
            </w:r>
            <w:r>
              <w:rPr>
                <w:noProof/>
                <w:webHidden/>
              </w:rPr>
              <w:fldChar w:fldCharType="separate"/>
            </w:r>
            <w:r w:rsidR="00CF1B44">
              <w:rPr>
                <w:noProof/>
                <w:webHidden/>
              </w:rPr>
              <w:t>73</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2" w:history="1">
            <w:r w:rsidR="00CF1B44" w:rsidRPr="007E0E7A">
              <w:rPr>
                <w:rStyle w:val="Hyperlink"/>
                <w:noProof/>
                <w:lang w:val="en-US"/>
              </w:rPr>
              <w:t>5.5 Conclusions</w:t>
            </w:r>
            <w:r w:rsidR="00CF1B44">
              <w:rPr>
                <w:noProof/>
                <w:webHidden/>
              </w:rPr>
              <w:tab/>
            </w:r>
            <w:r>
              <w:rPr>
                <w:noProof/>
                <w:webHidden/>
              </w:rPr>
              <w:fldChar w:fldCharType="begin"/>
            </w:r>
            <w:r w:rsidR="00CF1B44">
              <w:rPr>
                <w:noProof/>
                <w:webHidden/>
              </w:rPr>
              <w:instrText xml:space="preserve"> PAGEREF _Toc420411012 \h </w:instrText>
            </w:r>
            <w:r>
              <w:rPr>
                <w:noProof/>
                <w:webHidden/>
              </w:rPr>
            </w:r>
            <w:r>
              <w:rPr>
                <w:noProof/>
                <w:webHidden/>
              </w:rPr>
              <w:fldChar w:fldCharType="separate"/>
            </w:r>
            <w:r w:rsidR="00CF1B44">
              <w:rPr>
                <w:noProof/>
                <w:webHidden/>
              </w:rPr>
              <w:t>76</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13" w:history="1">
            <w:r w:rsidR="00CF1B44" w:rsidRPr="007E0E7A">
              <w:rPr>
                <w:rStyle w:val="Hyperlink"/>
                <w:noProof/>
                <w:lang w:val="en-US"/>
              </w:rPr>
              <w:t>Chapter 6: Conclusions</w:t>
            </w:r>
            <w:r w:rsidR="00CF1B44">
              <w:rPr>
                <w:noProof/>
                <w:webHidden/>
              </w:rPr>
              <w:tab/>
            </w:r>
            <w:r>
              <w:rPr>
                <w:noProof/>
                <w:webHidden/>
              </w:rPr>
              <w:fldChar w:fldCharType="begin"/>
            </w:r>
            <w:r w:rsidR="00CF1B44">
              <w:rPr>
                <w:noProof/>
                <w:webHidden/>
              </w:rPr>
              <w:instrText xml:space="preserve"> PAGEREF _Toc420411013 \h </w:instrText>
            </w:r>
            <w:r>
              <w:rPr>
                <w:noProof/>
                <w:webHidden/>
              </w:rPr>
            </w:r>
            <w:r>
              <w:rPr>
                <w:noProof/>
                <w:webHidden/>
              </w:rPr>
              <w:fldChar w:fldCharType="separate"/>
            </w:r>
            <w:r w:rsidR="00CF1B44">
              <w:rPr>
                <w:noProof/>
                <w:webHidden/>
              </w:rPr>
              <w:t>78</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4" w:history="1">
            <w:r w:rsidR="00CF1B44" w:rsidRPr="007E0E7A">
              <w:rPr>
                <w:rStyle w:val="Hyperlink"/>
                <w:noProof/>
                <w:lang w:val="en-US"/>
              </w:rPr>
              <w:t>6.1 Answer to the main research question</w:t>
            </w:r>
            <w:r w:rsidR="00CF1B44">
              <w:rPr>
                <w:noProof/>
                <w:webHidden/>
              </w:rPr>
              <w:tab/>
            </w:r>
            <w:r>
              <w:rPr>
                <w:noProof/>
                <w:webHidden/>
              </w:rPr>
              <w:fldChar w:fldCharType="begin"/>
            </w:r>
            <w:r w:rsidR="00CF1B44">
              <w:rPr>
                <w:noProof/>
                <w:webHidden/>
              </w:rPr>
              <w:instrText xml:space="preserve"> PAGEREF _Toc420411014 \h </w:instrText>
            </w:r>
            <w:r>
              <w:rPr>
                <w:noProof/>
                <w:webHidden/>
              </w:rPr>
            </w:r>
            <w:r>
              <w:rPr>
                <w:noProof/>
                <w:webHidden/>
              </w:rPr>
              <w:fldChar w:fldCharType="separate"/>
            </w:r>
            <w:r w:rsidR="00CF1B44">
              <w:rPr>
                <w:noProof/>
                <w:webHidden/>
              </w:rPr>
              <w:t>78</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5" w:history="1">
            <w:r w:rsidR="00CF1B44" w:rsidRPr="007E0E7A">
              <w:rPr>
                <w:rStyle w:val="Hyperlink"/>
                <w:noProof/>
                <w:lang w:val="en-US"/>
              </w:rPr>
              <w:t>6.2 Translation of the policy-interaction model</w:t>
            </w:r>
            <w:r w:rsidR="00CF1B44">
              <w:rPr>
                <w:noProof/>
                <w:webHidden/>
              </w:rPr>
              <w:tab/>
            </w:r>
            <w:r>
              <w:rPr>
                <w:noProof/>
                <w:webHidden/>
              </w:rPr>
              <w:fldChar w:fldCharType="begin"/>
            </w:r>
            <w:r w:rsidR="00CF1B44">
              <w:rPr>
                <w:noProof/>
                <w:webHidden/>
              </w:rPr>
              <w:instrText xml:space="preserve"> PAGEREF _Toc420411015 \h </w:instrText>
            </w:r>
            <w:r>
              <w:rPr>
                <w:noProof/>
                <w:webHidden/>
              </w:rPr>
            </w:r>
            <w:r>
              <w:rPr>
                <w:noProof/>
                <w:webHidden/>
              </w:rPr>
              <w:fldChar w:fldCharType="separate"/>
            </w:r>
            <w:r w:rsidR="00CF1B44">
              <w:rPr>
                <w:noProof/>
                <w:webHidden/>
              </w:rPr>
              <w:t>82</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6" w:history="1">
            <w:r w:rsidR="00CF1B44" w:rsidRPr="007E0E7A">
              <w:rPr>
                <w:rStyle w:val="Hyperlink"/>
                <w:noProof/>
                <w:lang w:val="en-US"/>
              </w:rPr>
              <w:t>6.3 Further research</w:t>
            </w:r>
            <w:r w:rsidR="00CF1B44">
              <w:rPr>
                <w:noProof/>
                <w:webHidden/>
              </w:rPr>
              <w:tab/>
            </w:r>
            <w:r>
              <w:rPr>
                <w:noProof/>
                <w:webHidden/>
              </w:rPr>
              <w:fldChar w:fldCharType="begin"/>
            </w:r>
            <w:r w:rsidR="00CF1B44">
              <w:rPr>
                <w:noProof/>
                <w:webHidden/>
              </w:rPr>
              <w:instrText xml:space="preserve"> PAGEREF _Toc420411016 \h </w:instrText>
            </w:r>
            <w:r>
              <w:rPr>
                <w:noProof/>
                <w:webHidden/>
              </w:rPr>
            </w:r>
            <w:r>
              <w:rPr>
                <w:noProof/>
                <w:webHidden/>
              </w:rPr>
              <w:fldChar w:fldCharType="separate"/>
            </w:r>
            <w:r w:rsidR="00CF1B44">
              <w:rPr>
                <w:noProof/>
                <w:webHidden/>
              </w:rPr>
              <w:t>84</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17" w:history="1">
            <w:r w:rsidR="00CF1B44" w:rsidRPr="007E0E7A">
              <w:rPr>
                <w:rStyle w:val="Hyperlink"/>
                <w:noProof/>
              </w:rPr>
              <w:t>Literature list</w:t>
            </w:r>
            <w:r w:rsidR="00CF1B44">
              <w:rPr>
                <w:noProof/>
                <w:webHidden/>
              </w:rPr>
              <w:tab/>
            </w:r>
            <w:r>
              <w:rPr>
                <w:noProof/>
                <w:webHidden/>
              </w:rPr>
              <w:fldChar w:fldCharType="begin"/>
            </w:r>
            <w:r w:rsidR="00CF1B44">
              <w:rPr>
                <w:noProof/>
                <w:webHidden/>
              </w:rPr>
              <w:instrText xml:space="preserve"> PAGEREF _Toc420411017 \h </w:instrText>
            </w:r>
            <w:r>
              <w:rPr>
                <w:noProof/>
                <w:webHidden/>
              </w:rPr>
            </w:r>
            <w:r>
              <w:rPr>
                <w:noProof/>
                <w:webHidden/>
              </w:rPr>
              <w:fldChar w:fldCharType="separate"/>
            </w:r>
            <w:r w:rsidR="00CF1B44">
              <w:rPr>
                <w:noProof/>
                <w:webHidden/>
              </w:rPr>
              <w:t>87</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18" w:history="1">
            <w:r w:rsidR="00CF1B44" w:rsidRPr="007E0E7A">
              <w:rPr>
                <w:rStyle w:val="Hyperlink"/>
                <w:noProof/>
                <w:lang w:val="en-US"/>
              </w:rPr>
              <w:t>Appendix A: Start list and total list of keywords media frames ACTA and ESM</w:t>
            </w:r>
            <w:r w:rsidR="00CF1B44">
              <w:rPr>
                <w:noProof/>
                <w:webHidden/>
              </w:rPr>
              <w:tab/>
            </w:r>
            <w:r>
              <w:rPr>
                <w:noProof/>
                <w:webHidden/>
              </w:rPr>
              <w:fldChar w:fldCharType="begin"/>
            </w:r>
            <w:r w:rsidR="00CF1B44">
              <w:rPr>
                <w:noProof/>
                <w:webHidden/>
              </w:rPr>
              <w:instrText xml:space="preserve"> PAGEREF _Toc420411018 \h </w:instrText>
            </w:r>
            <w:r>
              <w:rPr>
                <w:noProof/>
                <w:webHidden/>
              </w:rPr>
            </w:r>
            <w:r>
              <w:rPr>
                <w:noProof/>
                <w:webHidden/>
              </w:rPr>
              <w:fldChar w:fldCharType="separate"/>
            </w:r>
            <w:r w:rsidR="00CF1B44">
              <w:rPr>
                <w:noProof/>
                <w:webHidden/>
              </w:rPr>
              <w:t>96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19" w:history="1">
            <w:r w:rsidR="00CF1B44" w:rsidRPr="007E0E7A">
              <w:rPr>
                <w:rStyle w:val="Hyperlink"/>
                <w:noProof/>
                <w:lang w:val="en-US"/>
              </w:rPr>
              <w:t>A1.1 Startlist ACTA</w:t>
            </w:r>
            <w:r w:rsidR="00CF1B44">
              <w:rPr>
                <w:noProof/>
                <w:webHidden/>
              </w:rPr>
              <w:tab/>
            </w:r>
            <w:r>
              <w:rPr>
                <w:noProof/>
                <w:webHidden/>
              </w:rPr>
              <w:fldChar w:fldCharType="begin"/>
            </w:r>
            <w:r w:rsidR="00CF1B44">
              <w:rPr>
                <w:noProof/>
                <w:webHidden/>
              </w:rPr>
              <w:instrText xml:space="preserve"> PAGEREF _Toc420411019 \h </w:instrText>
            </w:r>
            <w:r>
              <w:rPr>
                <w:noProof/>
                <w:webHidden/>
              </w:rPr>
            </w:r>
            <w:r>
              <w:rPr>
                <w:noProof/>
                <w:webHidden/>
              </w:rPr>
              <w:fldChar w:fldCharType="separate"/>
            </w:r>
            <w:r w:rsidR="00CF1B44">
              <w:rPr>
                <w:noProof/>
                <w:webHidden/>
              </w:rPr>
              <w:t>96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0" w:history="1">
            <w:r w:rsidR="00CF1B44" w:rsidRPr="007E0E7A">
              <w:rPr>
                <w:rStyle w:val="Hyperlink"/>
                <w:noProof/>
                <w:lang w:val="en-US"/>
              </w:rPr>
              <w:t>A1.2 Final list ACTA with keyword counting</w:t>
            </w:r>
            <w:r w:rsidR="00CF1B44">
              <w:rPr>
                <w:noProof/>
                <w:webHidden/>
              </w:rPr>
              <w:tab/>
            </w:r>
            <w:r>
              <w:rPr>
                <w:noProof/>
                <w:webHidden/>
              </w:rPr>
              <w:fldChar w:fldCharType="begin"/>
            </w:r>
            <w:r w:rsidR="00CF1B44">
              <w:rPr>
                <w:noProof/>
                <w:webHidden/>
              </w:rPr>
              <w:instrText xml:space="preserve"> PAGEREF _Toc420411020 \h </w:instrText>
            </w:r>
            <w:r>
              <w:rPr>
                <w:noProof/>
                <w:webHidden/>
              </w:rPr>
            </w:r>
            <w:r>
              <w:rPr>
                <w:noProof/>
                <w:webHidden/>
              </w:rPr>
              <w:fldChar w:fldCharType="separate"/>
            </w:r>
            <w:r w:rsidR="00CF1B44">
              <w:rPr>
                <w:noProof/>
                <w:webHidden/>
              </w:rPr>
              <w:t>97</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1" w:history="1">
            <w:r w:rsidR="00CF1B44" w:rsidRPr="007E0E7A">
              <w:rPr>
                <w:rStyle w:val="Hyperlink"/>
                <w:noProof/>
                <w:lang w:val="en-US"/>
              </w:rPr>
              <w:t>A2.1 Startlist ESM</w:t>
            </w:r>
            <w:r w:rsidR="00CF1B44">
              <w:rPr>
                <w:noProof/>
                <w:webHidden/>
              </w:rPr>
              <w:tab/>
            </w:r>
            <w:r>
              <w:rPr>
                <w:noProof/>
                <w:webHidden/>
              </w:rPr>
              <w:fldChar w:fldCharType="begin"/>
            </w:r>
            <w:r w:rsidR="00CF1B44">
              <w:rPr>
                <w:noProof/>
                <w:webHidden/>
              </w:rPr>
              <w:instrText xml:space="preserve"> PAGEREF _Toc420411021 \h </w:instrText>
            </w:r>
            <w:r>
              <w:rPr>
                <w:noProof/>
                <w:webHidden/>
              </w:rPr>
            </w:r>
            <w:r>
              <w:rPr>
                <w:noProof/>
                <w:webHidden/>
              </w:rPr>
              <w:fldChar w:fldCharType="separate"/>
            </w:r>
            <w:r w:rsidR="00CF1B44">
              <w:rPr>
                <w:noProof/>
                <w:webHidden/>
              </w:rPr>
              <w:t>100</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2" w:history="1">
            <w:r w:rsidR="00CF1B44" w:rsidRPr="007E0E7A">
              <w:rPr>
                <w:rStyle w:val="Hyperlink"/>
                <w:noProof/>
                <w:lang w:val="en-US"/>
              </w:rPr>
              <w:t>A2.2 Final list ESM with keyword counting</w:t>
            </w:r>
            <w:r w:rsidR="00CF1B44">
              <w:rPr>
                <w:noProof/>
                <w:webHidden/>
              </w:rPr>
              <w:tab/>
            </w:r>
            <w:r>
              <w:rPr>
                <w:noProof/>
                <w:webHidden/>
              </w:rPr>
              <w:fldChar w:fldCharType="begin"/>
            </w:r>
            <w:r w:rsidR="00CF1B44">
              <w:rPr>
                <w:noProof/>
                <w:webHidden/>
              </w:rPr>
              <w:instrText xml:space="preserve"> PAGEREF _Toc420411022 \h </w:instrText>
            </w:r>
            <w:r>
              <w:rPr>
                <w:noProof/>
                <w:webHidden/>
              </w:rPr>
            </w:r>
            <w:r>
              <w:rPr>
                <w:noProof/>
                <w:webHidden/>
              </w:rPr>
              <w:fldChar w:fldCharType="separate"/>
            </w:r>
            <w:r w:rsidR="00CF1B44">
              <w:rPr>
                <w:noProof/>
                <w:webHidden/>
              </w:rPr>
              <w:t>102</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23" w:history="1">
            <w:r w:rsidR="00CF1B44" w:rsidRPr="007E0E7A">
              <w:rPr>
                <w:rStyle w:val="Hyperlink"/>
                <w:noProof/>
                <w:lang w:val="en-US"/>
              </w:rPr>
              <w:t>Appendix B: list of content frames ACTA</w:t>
            </w:r>
            <w:r w:rsidR="00CF1B44">
              <w:rPr>
                <w:noProof/>
                <w:webHidden/>
              </w:rPr>
              <w:tab/>
            </w:r>
            <w:r>
              <w:rPr>
                <w:noProof/>
                <w:webHidden/>
              </w:rPr>
              <w:fldChar w:fldCharType="begin"/>
            </w:r>
            <w:r w:rsidR="00CF1B44">
              <w:rPr>
                <w:noProof/>
                <w:webHidden/>
              </w:rPr>
              <w:instrText xml:space="preserve"> PAGEREF _Toc420411023 \h </w:instrText>
            </w:r>
            <w:r>
              <w:rPr>
                <w:noProof/>
                <w:webHidden/>
              </w:rPr>
            </w:r>
            <w:r>
              <w:rPr>
                <w:noProof/>
                <w:webHidden/>
              </w:rPr>
              <w:fldChar w:fldCharType="separate"/>
            </w:r>
            <w:r w:rsidR="00CF1B44">
              <w:rPr>
                <w:noProof/>
                <w:webHidden/>
              </w:rPr>
              <w:t>106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4" w:history="1">
            <w:r w:rsidR="00CF1B44" w:rsidRPr="007E0E7A">
              <w:rPr>
                <w:rStyle w:val="Hyperlink"/>
                <w:noProof/>
                <w:lang w:val="en-US"/>
              </w:rPr>
              <w:t>B1: Content frames ACTA</w:t>
            </w:r>
            <w:r w:rsidR="00CF1B44">
              <w:rPr>
                <w:noProof/>
                <w:webHidden/>
              </w:rPr>
              <w:tab/>
            </w:r>
            <w:r>
              <w:rPr>
                <w:noProof/>
                <w:webHidden/>
              </w:rPr>
              <w:fldChar w:fldCharType="begin"/>
            </w:r>
            <w:r w:rsidR="00CF1B44">
              <w:rPr>
                <w:noProof/>
                <w:webHidden/>
              </w:rPr>
              <w:instrText xml:space="preserve"> PAGEREF _Toc420411024 \h </w:instrText>
            </w:r>
            <w:r>
              <w:rPr>
                <w:noProof/>
                <w:webHidden/>
              </w:rPr>
            </w:r>
            <w:r>
              <w:rPr>
                <w:noProof/>
                <w:webHidden/>
              </w:rPr>
              <w:fldChar w:fldCharType="separate"/>
            </w:r>
            <w:r w:rsidR="00CF1B44">
              <w:rPr>
                <w:noProof/>
                <w:webHidden/>
              </w:rPr>
              <w:t>106</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5" w:history="1">
            <w:r w:rsidR="00CF1B44" w:rsidRPr="007E0E7A">
              <w:rPr>
                <w:rStyle w:val="Hyperlink"/>
                <w:noProof/>
                <w:lang w:val="en-US"/>
              </w:rPr>
              <w:t>B2: Content frames ESM</w:t>
            </w:r>
            <w:r w:rsidR="00CF1B44">
              <w:rPr>
                <w:noProof/>
                <w:webHidden/>
              </w:rPr>
              <w:tab/>
            </w:r>
            <w:r>
              <w:rPr>
                <w:noProof/>
                <w:webHidden/>
              </w:rPr>
              <w:fldChar w:fldCharType="begin"/>
            </w:r>
            <w:r w:rsidR="00CF1B44">
              <w:rPr>
                <w:noProof/>
                <w:webHidden/>
              </w:rPr>
              <w:instrText xml:space="preserve"> PAGEREF _Toc420411025 \h </w:instrText>
            </w:r>
            <w:r>
              <w:rPr>
                <w:noProof/>
                <w:webHidden/>
              </w:rPr>
            </w:r>
            <w:r>
              <w:rPr>
                <w:noProof/>
                <w:webHidden/>
              </w:rPr>
              <w:fldChar w:fldCharType="separate"/>
            </w:r>
            <w:r w:rsidR="00CF1B44">
              <w:rPr>
                <w:noProof/>
                <w:webHidden/>
              </w:rPr>
              <w:t>117</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26" w:history="1">
            <w:r w:rsidR="00CF1B44" w:rsidRPr="007E0E7A">
              <w:rPr>
                <w:rStyle w:val="Hyperlink"/>
                <w:noProof/>
                <w:lang w:val="en-US"/>
              </w:rPr>
              <w:t>Appendix C: Articles used for media analyses</w:t>
            </w:r>
            <w:r w:rsidR="00CF1B44">
              <w:rPr>
                <w:noProof/>
                <w:webHidden/>
              </w:rPr>
              <w:tab/>
            </w:r>
            <w:r>
              <w:rPr>
                <w:noProof/>
                <w:webHidden/>
              </w:rPr>
              <w:fldChar w:fldCharType="begin"/>
            </w:r>
            <w:r w:rsidR="00CF1B44">
              <w:rPr>
                <w:noProof/>
                <w:webHidden/>
              </w:rPr>
              <w:instrText xml:space="preserve"> PAGEREF _Toc420411026 \h </w:instrText>
            </w:r>
            <w:r>
              <w:rPr>
                <w:noProof/>
                <w:webHidden/>
              </w:rPr>
            </w:r>
            <w:r>
              <w:rPr>
                <w:noProof/>
                <w:webHidden/>
              </w:rPr>
              <w:fldChar w:fldCharType="separate"/>
            </w:r>
            <w:r w:rsidR="00CF1B44">
              <w:rPr>
                <w:noProof/>
                <w:webHidden/>
              </w:rPr>
              <w:t>131</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7" w:history="1">
            <w:r w:rsidR="00CF1B44" w:rsidRPr="007E0E7A">
              <w:rPr>
                <w:rStyle w:val="Hyperlink"/>
                <w:noProof/>
                <w:lang w:val="en-US"/>
              </w:rPr>
              <w:t>C1 ACTA:</w:t>
            </w:r>
            <w:r w:rsidR="00CF1B44">
              <w:rPr>
                <w:noProof/>
                <w:webHidden/>
              </w:rPr>
              <w:tab/>
            </w:r>
            <w:r>
              <w:rPr>
                <w:noProof/>
                <w:webHidden/>
              </w:rPr>
              <w:fldChar w:fldCharType="begin"/>
            </w:r>
            <w:r w:rsidR="00CF1B44">
              <w:rPr>
                <w:noProof/>
                <w:webHidden/>
              </w:rPr>
              <w:instrText xml:space="preserve"> PAGEREF _Toc420411027 \h </w:instrText>
            </w:r>
            <w:r>
              <w:rPr>
                <w:noProof/>
                <w:webHidden/>
              </w:rPr>
            </w:r>
            <w:r>
              <w:rPr>
                <w:noProof/>
                <w:webHidden/>
              </w:rPr>
              <w:fldChar w:fldCharType="separate"/>
            </w:r>
            <w:r w:rsidR="00CF1B44">
              <w:rPr>
                <w:noProof/>
                <w:webHidden/>
              </w:rPr>
              <w:t>131</w:t>
            </w:r>
            <w:r>
              <w:rPr>
                <w:noProof/>
                <w:webHidden/>
              </w:rPr>
              <w:fldChar w:fldCharType="end"/>
            </w:r>
          </w:hyperlink>
        </w:p>
        <w:p w:rsidR="00CF1B44" w:rsidRDefault="00080886">
          <w:pPr>
            <w:pStyle w:val="TOC2"/>
            <w:tabs>
              <w:tab w:val="right" w:leader="dot" w:pos="9062"/>
            </w:tabs>
            <w:rPr>
              <w:rFonts w:eastAsiaTheme="minorEastAsia"/>
              <w:noProof/>
              <w:lang w:eastAsia="nl-NL"/>
            </w:rPr>
          </w:pPr>
          <w:hyperlink w:anchor="_Toc420411028" w:history="1">
            <w:r w:rsidR="00CF1B44" w:rsidRPr="007E0E7A">
              <w:rPr>
                <w:rStyle w:val="Hyperlink"/>
                <w:noProof/>
                <w:lang w:val="en-US"/>
              </w:rPr>
              <w:t>C2 ESM:</w:t>
            </w:r>
            <w:r w:rsidR="00CF1B44">
              <w:rPr>
                <w:noProof/>
                <w:webHidden/>
              </w:rPr>
              <w:tab/>
            </w:r>
            <w:r>
              <w:rPr>
                <w:noProof/>
                <w:webHidden/>
              </w:rPr>
              <w:fldChar w:fldCharType="begin"/>
            </w:r>
            <w:r w:rsidR="00CF1B44">
              <w:rPr>
                <w:noProof/>
                <w:webHidden/>
              </w:rPr>
              <w:instrText xml:space="preserve"> PAGEREF _Toc420411028 \h </w:instrText>
            </w:r>
            <w:r>
              <w:rPr>
                <w:noProof/>
                <w:webHidden/>
              </w:rPr>
            </w:r>
            <w:r>
              <w:rPr>
                <w:noProof/>
                <w:webHidden/>
              </w:rPr>
              <w:fldChar w:fldCharType="separate"/>
            </w:r>
            <w:r w:rsidR="00CF1B44">
              <w:rPr>
                <w:noProof/>
                <w:webHidden/>
              </w:rPr>
              <w:t>132</w:t>
            </w:r>
            <w:r>
              <w:rPr>
                <w:noProof/>
                <w:webHidden/>
              </w:rPr>
              <w:fldChar w:fldCharType="end"/>
            </w:r>
          </w:hyperlink>
        </w:p>
        <w:p w:rsidR="00CF1B44" w:rsidRDefault="00080886">
          <w:pPr>
            <w:pStyle w:val="TOC1"/>
            <w:tabs>
              <w:tab w:val="right" w:leader="dot" w:pos="9062"/>
            </w:tabs>
            <w:rPr>
              <w:rFonts w:eastAsiaTheme="minorEastAsia"/>
              <w:noProof/>
              <w:lang w:eastAsia="nl-NL"/>
            </w:rPr>
          </w:pPr>
          <w:hyperlink w:anchor="_Toc420411029" w:history="1">
            <w:r w:rsidR="00CF1B44" w:rsidRPr="007E0E7A">
              <w:rPr>
                <w:rStyle w:val="Hyperlink"/>
                <w:noProof/>
                <w:lang w:val="en-US"/>
              </w:rPr>
              <w:t>Appendix D: Interview Afke Schaart</w:t>
            </w:r>
            <w:r w:rsidR="00CF1B44">
              <w:rPr>
                <w:noProof/>
                <w:webHidden/>
              </w:rPr>
              <w:tab/>
            </w:r>
            <w:r>
              <w:rPr>
                <w:noProof/>
                <w:webHidden/>
              </w:rPr>
              <w:fldChar w:fldCharType="begin"/>
            </w:r>
            <w:r w:rsidR="00CF1B44">
              <w:rPr>
                <w:noProof/>
                <w:webHidden/>
              </w:rPr>
              <w:instrText xml:space="preserve"> PAGEREF _Toc420411029 \h </w:instrText>
            </w:r>
            <w:r>
              <w:rPr>
                <w:noProof/>
                <w:webHidden/>
              </w:rPr>
            </w:r>
            <w:r>
              <w:rPr>
                <w:noProof/>
                <w:webHidden/>
              </w:rPr>
              <w:fldChar w:fldCharType="separate"/>
            </w:r>
            <w:r w:rsidR="00CF1B44">
              <w:rPr>
                <w:noProof/>
                <w:webHidden/>
              </w:rPr>
              <w:t>136</w:t>
            </w:r>
            <w:r>
              <w:rPr>
                <w:noProof/>
                <w:webHidden/>
              </w:rPr>
              <w:fldChar w:fldCharType="end"/>
            </w:r>
          </w:hyperlink>
        </w:p>
        <w:p w:rsidR="00832627" w:rsidRPr="00CE5848" w:rsidRDefault="00080886">
          <w:pPr>
            <w:rPr>
              <w:lang w:val="en-US"/>
            </w:rPr>
          </w:pPr>
          <w:r w:rsidRPr="00CE5848">
            <w:rPr>
              <w:b/>
              <w:bCs/>
              <w:lang w:val="en-US"/>
            </w:rPr>
            <w:fldChar w:fldCharType="end"/>
          </w:r>
        </w:p>
      </w:sdtContent>
    </w:sdt>
    <w:p w:rsidR="00832627" w:rsidRPr="00CE5848" w:rsidRDefault="00832627">
      <w:pPr>
        <w:rPr>
          <w:rFonts w:eastAsiaTheme="majorEastAsia" w:cstheme="majorBidi"/>
          <w:b/>
          <w:bCs/>
          <w:sz w:val="40"/>
          <w:szCs w:val="28"/>
          <w:lang w:val="en-US"/>
        </w:rPr>
      </w:pPr>
      <w:r w:rsidRPr="00CE5848">
        <w:rPr>
          <w:lang w:val="en-US"/>
        </w:rPr>
        <w:br w:type="page"/>
      </w:r>
    </w:p>
    <w:p w:rsidR="003062D7" w:rsidRPr="00CE5848" w:rsidRDefault="003062D7" w:rsidP="003062D7">
      <w:pPr>
        <w:pStyle w:val="Heading1"/>
        <w:spacing w:before="0"/>
        <w:rPr>
          <w:lang w:val="en-US"/>
        </w:rPr>
      </w:pPr>
      <w:bookmarkStart w:id="0" w:name="_Toc420410974"/>
      <w:r w:rsidRPr="00CE5848">
        <w:rPr>
          <w:lang w:val="en-US"/>
        </w:rPr>
        <w:lastRenderedPageBreak/>
        <w:t>Word of gratefulness</w:t>
      </w:r>
      <w:bookmarkEnd w:id="0"/>
    </w:p>
    <w:p w:rsidR="003062D7" w:rsidRPr="00CE5848" w:rsidRDefault="008D1164" w:rsidP="00A57135">
      <w:pPr>
        <w:spacing w:line="360" w:lineRule="auto"/>
        <w:rPr>
          <w:lang w:val="en-US"/>
        </w:rPr>
      </w:pPr>
      <w:r>
        <w:rPr>
          <w:lang w:val="en-US"/>
        </w:rPr>
        <w:t xml:space="preserve">This thesis has been written between </w:t>
      </w:r>
      <w:r w:rsidR="00706A55">
        <w:rPr>
          <w:lang w:val="en-US"/>
        </w:rPr>
        <w:t>February</w:t>
      </w:r>
      <w:r>
        <w:rPr>
          <w:lang w:val="en-US"/>
        </w:rPr>
        <w:t xml:space="preserve"> 2014 and </w:t>
      </w:r>
      <w:r w:rsidR="00E75C22">
        <w:rPr>
          <w:lang w:val="en-US"/>
        </w:rPr>
        <w:t>June</w:t>
      </w:r>
      <w:r>
        <w:rPr>
          <w:lang w:val="en-US"/>
        </w:rPr>
        <w:t xml:space="preserve"> 2015. It forms the concluding piece of </w:t>
      </w:r>
      <w:r w:rsidR="00A57135">
        <w:rPr>
          <w:lang w:val="en-US"/>
        </w:rPr>
        <w:t>my</w:t>
      </w:r>
      <w:r>
        <w:rPr>
          <w:lang w:val="en-US"/>
        </w:rPr>
        <w:t xml:space="preserve"> Political Science Master</w:t>
      </w:r>
      <w:r w:rsidR="00A57135">
        <w:rPr>
          <w:lang w:val="en-US"/>
        </w:rPr>
        <w:t xml:space="preserve"> in</w:t>
      </w:r>
      <w:r>
        <w:rPr>
          <w:lang w:val="en-US"/>
        </w:rPr>
        <w:t xml:space="preserve"> International Relations. </w:t>
      </w:r>
      <w:r w:rsidR="00A57135">
        <w:rPr>
          <w:lang w:val="en-US"/>
        </w:rPr>
        <w:t>With this</w:t>
      </w:r>
      <w:r w:rsidR="003062D7" w:rsidRPr="00CE5848">
        <w:rPr>
          <w:lang w:val="en-US"/>
        </w:rPr>
        <w:t xml:space="preserve"> word of gratefulness I want to thank several </w:t>
      </w:r>
      <w:r w:rsidR="00584F71" w:rsidRPr="00CE5848">
        <w:rPr>
          <w:lang w:val="en-US"/>
        </w:rPr>
        <w:t xml:space="preserve">people </w:t>
      </w:r>
      <w:r w:rsidR="003062D7" w:rsidRPr="00CE5848">
        <w:rPr>
          <w:lang w:val="en-US"/>
        </w:rPr>
        <w:t>that helped me on</w:t>
      </w:r>
      <w:r>
        <w:rPr>
          <w:lang w:val="en-US"/>
        </w:rPr>
        <w:t xml:space="preserve"> the way to writing this thesis by listening to and commenting on my ideas. </w:t>
      </w:r>
      <w:r w:rsidR="003062D7" w:rsidRPr="00CE5848">
        <w:rPr>
          <w:lang w:val="en-US"/>
        </w:rPr>
        <w:t xml:space="preserve">I </w:t>
      </w:r>
      <w:r>
        <w:rPr>
          <w:lang w:val="en-US"/>
        </w:rPr>
        <w:t xml:space="preserve">am aware of the fact that I </w:t>
      </w:r>
      <w:r w:rsidR="003062D7" w:rsidRPr="00CE5848">
        <w:rPr>
          <w:lang w:val="en-US"/>
        </w:rPr>
        <w:t xml:space="preserve">should thank a lot more people than will be mentioned on this page, but I decided </w:t>
      </w:r>
      <w:r w:rsidR="000C009C">
        <w:rPr>
          <w:lang w:val="en-US"/>
        </w:rPr>
        <w:t xml:space="preserve">to </w:t>
      </w:r>
      <w:r w:rsidR="00A57135">
        <w:rPr>
          <w:lang w:val="en-US"/>
        </w:rPr>
        <w:t>only name the people that</w:t>
      </w:r>
      <w:r w:rsidR="003062D7" w:rsidRPr="00CE5848">
        <w:rPr>
          <w:lang w:val="en-US"/>
        </w:rPr>
        <w:t xml:space="preserve"> contributed directly to this thesis.</w:t>
      </w:r>
    </w:p>
    <w:p w:rsidR="003062D7" w:rsidRPr="00CE5848" w:rsidRDefault="003062D7" w:rsidP="00A57135">
      <w:pPr>
        <w:spacing w:line="360" w:lineRule="auto"/>
        <w:rPr>
          <w:lang w:val="en-US"/>
        </w:rPr>
      </w:pPr>
      <w:r w:rsidRPr="00CE5848">
        <w:rPr>
          <w:lang w:val="en-US"/>
        </w:rPr>
        <w:t xml:space="preserve">First of </w:t>
      </w:r>
      <w:r w:rsidR="00DD7609" w:rsidRPr="00CE5848">
        <w:rPr>
          <w:lang w:val="en-US"/>
        </w:rPr>
        <w:t>all I want to thank my supervising</w:t>
      </w:r>
      <w:r w:rsidRPr="00CE5848">
        <w:rPr>
          <w:lang w:val="en-US"/>
        </w:rPr>
        <w:t xml:space="preserve"> teacher dr. </w:t>
      </w:r>
      <w:r w:rsidRPr="00764AD7">
        <w:t xml:space="preserve">Gerry van der Kamp – Alons. </w:t>
      </w:r>
      <w:r w:rsidRPr="00CE5848">
        <w:rPr>
          <w:lang w:val="en-US"/>
        </w:rPr>
        <w:t>When I had questions concerning my thesis, she served as a critical sounding board and was willing to give me advice when necessary.</w:t>
      </w:r>
    </w:p>
    <w:p w:rsidR="003062D7" w:rsidRPr="00CE5848" w:rsidRDefault="003062D7" w:rsidP="00A57135">
      <w:pPr>
        <w:spacing w:line="360" w:lineRule="auto"/>
        <w:rPr>
          <w:lang w:val="en-US"/>
        </w:rPr>
      </w:pPr>
      <w:r w:rsidRPr="00CE5848">
        <w:rPr>
          <w:lang w:val="en-US"/>
        </w:rPr>
        <w:t xml:space="preserve">Secondly I want to thank Salem </w:t>
      </w:r>
      <w:r w:rsidR="00A57135">
        <w:rPr>
          <w:lang w:val="en-US"/>
        </w:rPr>
        <w:t>Al-Qassimi</w:t>
      </w:r>
      <w:r w:rsidRPr="00CE5848">
        <w:rPr>
          <w:lang w:val="en-US"/>
        </w:rPr>
        <w:t xml:space="preserve"> for reading my thesis on the correct use of the English language. As a non-native speaker, I struggled with this language </w:t>
      </w:r>
      <w:r w:rsidR="0022331C" w:rsidRPr="00CE5848">
        <w:rPr>
          <w:lang w:val="en-US"/>
        </w:rPr>
        <w:t>even now and then</w:t>
      </w:r>
      <w:r w:rsidRPr="00CE5848">
        <w:rPr>
          <w:lang w:val="en-US"/>
        </w:rPr>
        <w:t xml:space="preserve"> and his effort</w:t>
      </w:r>
      <w:r w:rsidR="00A57135">
        <w:rPr>
          <w:lang w:val="en-US"/>
        </w:rPr>
        <w:t>s</w:t>
      </w:r>
      <w:r w:rsidRPr="00CE5848">
        <w:rPr>
          <w:lang w:val="en-US"/>
        </w:rPr>
        <w:t xml:space="preserve"> to correct my grammar mistake</w:t>
      </w:r>
      <w:r w:rsidR="00584F71" w:rsidRPr="00CE5848">
        <w:rPr>
          <w:lang w:val="en-US"/>
        </w:rPr>
        <w:t>s</w:t>
      </w:r>
      <w:r w:rsidR="00A57135">
        <w:rPr>
          <w:lang w:val="en-US"/>
        </w:rPr>
        <w:t>, were</w:t>
      </w:r>
      <w:r w:rsidRPr="00CE5848">
        <w:rPr>
          <w:lang w:val="en-US"/>
        </w:rPr>
        <w:t xml:space="preserve"> very valuable.</w:t>
      </w:r>
    </w:p>
    <w:p w:rsidR="003062D7" w:rsidRDefault="003062D7" w:rsidP="00A57135">
      <w:pPr>
        <w:spacing w:line="360" w:lineRule="auto"/>
        <w:rPr>
          <w:lang w:val="en-US"/>
        </w:rPr>
      </w:pPr>
      <w:r w:rsidRPr="00CE5848">
        <w:rPr>
          <w:lang w:val="en-US"/>
        </w:rPr>
        <w:t xml:space="preserve">The third person I want to thank is Jaap van Hoogmoed for reading my thesis and being a </w:t>
      </w:r>
      <w:r w:rsidR="00584F71" w:rsidRPr="00CE5848">
        <w:rPr>
          <w:lang w:val="en-US"/>
        </w:rPr>
        <w:t xml:space="preserve">valuable </w:t>
      </w:r>
      <w:r w:rsidRPr="00CE5848">
        <w:rPr>
          <w:lang w:val="en-US"/>
        </w:rPr>
        <w:t xml:space="preserve">sounding board during the whole process. </w:t>
      </w:r>
    </w:p>
    <w:p w:rsidR="00E45545" w:rsidRDefault="00E45545" w:rsidP="00A57135">
      <w:pPr>
        <w:spacing w:line="360" w:lineRule="auto"/>
        <w:rPr>
          <w:lang w:val="en-US"/>
        </w:rPr>
      </w:pPr>
      <w:r>
        <w:rPr>
          <w:lang w:val="en-US"/>
        </w:rPr>
        <w:t>May 2015,</w:t>
      </w:r>
    </w:p>
    <w:p w:rsidR="00E45545" w:rsidRPr="00CE5848" w:rsidRDefault="00E45545" w:rsidP="00A57135">
      <w:pPr>
        <w:spacing w:line="360" w:lineRule="auto"/>
        <w:rPr>
          <w:lang w:val="en-US"/>
        </w:rPr>
      </w:pPr>
      <w:r>
        <w:rPr>
          <w:lang w:val="en-US"/>
        </w:rPr>
        <w:t>Jorg Leijten</w:t>
      </w:r>
    </w:p>
    <w:p w:rsidR="003062D7" w:rsidRPr="00CE5848" w:rsidRDefault="003062D7">
      <w:pPr>
        <w:rPr>
          <w:rFonts w:eastAsiaTheme="majorEastAsia" w:cstheme="majorBidi"/>
          <w:b/>
          <w:bCs/>
          <w:sz w:val="40"/>
          <w:szCs w:val="28"/>
          <w:lang w:val="en-US"/>
        </w:rPr>
      </w:pPr>
      <w:r w:rsidRPr="00CE5848">
        <w:rPr>
          <w:lang w:val="en-US"/>
        </w:rPr>
        <w:br w:type="page"/>
      </w:r>
    </w:p>
    <w:p w:rsidR="0004239D" w:rsidRPr="00CE5848" w:rsidRDefault="00A46028" w:rsidP="00577A3B">
      <w:pPr>
        <w:pStyle w:val="Heading1"/>
        <w:spacing w:line="360" w:lineRule="auto"/>
        <w:rPr>
          <w:lang w:val="en-US"/>
        </w:rPr>
      </w:pPr>
      <w:bookmarkStart w:id="1" w:name="_Toc420410975"/>
      <w:r w:rsidRPr="00CE5848">
        <w:rPr>
          <w:lang w:val="en-US"/>
        </w:rPr>
        <w:lastRenderedPageBreak/>
        <w:t xml:space="preserve">Chapter 1: </w:t>
      </w:r>
      <w:r w:rsidR="0004239D" w:rsidRPr="00CE5848">
        <w:rPr>
          <w:lang w:val="en-US"/>
        </w:rPr>
        <w:t>Introduction</w:t>
      </w:r>
      <w:bookmarkEnd w:id="1"/>
    </w:p>
    <w:p w:rsidR="008B082D" w:rsidRPr="00CE5848" w:rsidRDefault="00DB0AE8" w:rsidP="00B13F9A">
      <w:pPr>
        <w:spacing w:line="360" w:lineRule="auto"/>
        <w:rPr>
          <w:lang w:val="en-US"/>
        </w:rPr>
      </w:pPr>
      <w:r w:rsidRPr="00CE5848">
        <w:rPr>
          <w:rFonts w:cs="Times New Roman"/>
          <w:lang w:val="en-US"/>
        </w:rPr>
        <w:t xml:space="preserve">It was in </w:t>
      </w:r>
      <w:r w:rsidR="008F32BF" w:rsidRPr="00CE5848">
        <w:rPr>
          <w:rFonts w:cs="Times New Roman"/>
          <w:lang w:val="en-US"/>
        </w:rPr>
        <w:t>D</w:t>
      </w:r>
      <w:r w:rsidR="007F37ED" w:rsidRPr="00CE5848">
        <w:rPr>
          <w:rFonts w:cs="Times New Roman"/>
          <w:lang w:val="en-US"/>
        </w:rPr>
        <w:t>ecember</w:t>
      </w:r>
      <w:r w:rsidRPr="00CE5848">
        <w:rPr>
          <w:rFonts w:cs="Times New Roman"/>
          <w:lang w:val="en-US"/>
        </w:rPr>
        <w:t xml:space="preserve"> 1992 </w:t>
      </w:r>
      <w:r w:rsidR="00CF1B44">
        <w:rPr>
          <w:rFonts w:cs="Times New Roman"/>
          <w:lang w:val="en-US"/>
        </w:rPr>
        <w:t>that President</w:t>
      </w:r>
      <w:r w:rsidR="007F37ED" w:rsidRPr="00CE5848">
        <w:rPr>
          <w:rFonts w:cs="Times New Roman"/>
          <w:lang w:val="en-US"/>
        </w:rPr>
        <w:t xml:space="preserve"> George Bush decided to sen</w:t>
      </w:r>
      <w:r w:rsidR="0043609A" w:rsidRPr="00CE5848">
        <w:rPr>
          <w:rFonts w:cs="Times New Roman"/>
          <w:lang w:val="en-US"/>
        </w:rPr>
        <w:t>d</w:t>
      </w:r>
      <w:r w:rsidR="007F37ED" w:rsidRPr="00CE5848">
        <w:rPr>
          <w:rFonts w:cs="Times New Roman"/>
          <w:lang w:val="en-US"/>
        </w:rPr>
        <w:t xml:space="preserve"> American troops to Somalia to start ‘Operation Restore Hope’. The African country was torn apart by a clan-based civil war and hit by a famine. Only a year later, the newly installed </w:t>
      </w:r>
      <w:r w:rsidR="00CF1B44">
        <w:rPr>
          <w:rFonts w:cs="Times New Roman"/>
          <w:lang w:val="en-US"/>
        </w:rPr>
        <w:t>President</w:t>
      </w:r>
      <w:r w:rsidR="007F37ED" w:rsidRPr="00CE5848">
        <w:rPr>
          <w:rFonts w:cs="Times New Roman"/>
          <w:lang w:val="en-US"/>
        </w:rPr>
        <w:t xml:space="preserve"> Bill Clinton decided to withdraw his troops when </w:t>
      </w:r>
      <w:r w:rsidR="001B5F58" w:rsidRPr="00CE5848">
        <w:rPr>
          <w:rFonts w:cs="Times New Roman"/>
          <w:lang w:val="en-US"/>
        </w:rPr>
        <w:t>the bloody ba</w:t>
      </w:r>
      <w:r w:rsidR="005B7244" w:rsidRPr="00CE5848">
        <w:rPr>
          <w:rFonts w:cs="Times New Roman"/>
          <w:lang w:val="en-US"/>
        </w:rPr>
        <w:t xml:space="preserve">ttle of Mogadishu was </w:t>
      </w:r>
      <w:r w:rsidR="001B5F58" w:rsidRPr="00CE5848">
        <w:rPr>
          <w:rFonts w:cs="Times New Roman"/>
          <w:lang w:val="en-US"/>
        </w:rPr>
        <w:t xml:space="preserve">lost. </w:t>
      </w:r>
      <w:r w:rsidR="00FE416B" w:rsidRPr="00CE5848">
        <w:rPr>
          <w:rFonts w:cs="Times New Roman"/>
          <w:lang w:val="en-US"/>
        </w:rPr>
        <w:t>The number of</w:t>
      </w:r>
      <w:r w:rsidR="00164BDD" w:rsidRPr="00CE5848">
        <w:rPr>
          <w:rFonts w:cs="Times New Roman"/>
          <w:lang w:val="en-US"/>
        </w:rPr>
        <w:t xml:space="preserve"> casualties within the U</w:t>
      </w:r>
      <w:r w:rsidR="00E6027F">
        <w:rPr>
          <w:rFonts w:cs="Times New Roman"/>
          <w:lang w:val="en-US"/>
        </w:rPr>
        <w:t>nited States</w:t>
      </w:r>
      <w:r w:rsidR="00164BDD" w:rsidRPr="00CE5848">
        <w:rPr>
          <w:rFonts w:cs="Times New Roman"/>
          <w:lang w:val="en-US"/>
        </w:rPr>
        <w:t xml:space="preserve"> army and </w:t>
      </w:r>
      <w:r w:rsidR="00FE416B" w:rsidRPr="00CE5848">
        <w:rPr>
          <w:rFonts w:cs="Times New Roman"/>
          <w:lang w:val="en-US"/>
        </w:rPr>
        <w:t xml:space="preserve">the </w:t>
      </w:r>
      <w:r w:rsidR="001B5F58" w:rsidRPr="00CE5848">
        <w:rPr>
          <w:rFonts w:cs="Times New Roman"/>
          <w:lang w:val="en-US"/>
        </w:rPr>
        <w:t>TV-coverage of Somali’s dragging the body</w:t>
      </w:r>
      <w:r w:rsidR="00E6027F">
        <w:rPr>
          <w:rFonts w:cs="Times New Roman"/>
          <w:lang w:val="en-US"/>
        </w:rPr>
        <w:t xml:space="preserve"> of a dead United States </w:t>
      </w:r>
      <w:r w:rsidR="001B5F58" w:rsidRPr="00CE5848">
        <w:rPr>
          <w:rFonts w:cs="Times New Roman"/>
          <w:lang w:val="en-US"/>
        </w:rPr>
        <w:t>soldier through the streets</w:t>
      </w:r>
      <w:r w:rsidR="00FE416B" w:rsidRPr="00CE5848">
        <w:rPr>
          <w:rFonts w:cs="Times New Roman"/>
          <w:lang w:val="en-US"/>
        </w:rPr>
        <w:t xml:space="preserve"> of Mogadishu</w:t>
      </w:r>
      <w:r w:rsidR="001B5F58" w:rsidRPr="00CE5848">
        <w:rPr>
          <w:rFonts w:cs="Times New Roman"/>
          <w:lang w:val="en-US"/>
        </w:rPr>
        <w:t xml:space="preserve"> </w:t>
      </w:r>
      <w:r w:rsidR="0060661E" w:rsidRPr="00CE5848">
        <w:rPr>
          <w:rFonts w:cs="Times New Roman"/>
          <w:lang w:val="en-US"/>
        </w:rPr>
        <w:t>are</w:t>
      </w:r>
      <w:r w:rsidR="00FE416B" w:rsidRPr="00CE5848">
        <w:rPr>
          <w:rFonts w:cs="Times New Roman"/>
          <w:lang w:val="en-US"/>
        </w:rPr>
        <w:t xml:space="preserve"> said to be the mos</w:t>
      </w:r>
      <w:r w:rsidR="00463249" w:rsidRPr="00CE5848">
        <w:rPr>
          <w:rFonts w:cs="Times New Roman"/>
          <w:lang w:val="en-US"/>
        </w:rPr>
        <w:t>t important reasons behind this</w:t>
      </w:r>
      <w:r w:rsidR="00FE416B" w:rsidRPr="00CE5848">
        <w:rPr>
          <w:rFonts w:cs="Times New Roman"/>
          <w:lang w:val="en-US"/>
        </w:rPr>
        <w:t xml:space="preserve"> withdrawal</w:t>
      </w:r>
      <w:r w:rsidR="0060661E" w:rsidRPr="00CE5848">
        <w:rPr>
          <w:rFonts w:cs="Times New Roman"/>
          <w:lang w:val="en-US"/>
        </w:rPr>
        <w:t xml:space="preserve"> (Sharkey, 1993, p.14)</w:t>
      </w:r>
      <w:r w:rsidR="00164BDD" w:rsidRPr="00CE5848">
        <w:rPr>
          <w:rFonts w:cs="Times New Roman"/>
          <w:lang w:val="en-US"/>
        </w:rPr>
        <w:t xml:space="preserve">. The power of the picture </w:t>
      </w:r>
      <w:r w:rsidR="005D7235" w:rsidRPr="00CE5848">
        <w:rPr>
          <w:rFonts w:cs="Times New Roman"/>
          <w:lang w:val="en-US"/>
        </w:rPr>
        <w:t xml:space="preserve">of </w:t>
      </w:r>
      <w:r w:rsidR="00164BDD" w:rsidRPr="00CE5848">
        <w:rPr>
          <w:rFonts w:cs="Times New Roman"/>
          <w:lang w:val="en-US"/>
        </w:rPr>
        <w:t>the exodus o</w:t>
      </w:r>
      <w:r w:rsidR="00FE416B" w:rsidRPr="00CE5848">
        <w:rPr>
          <w:rFonts w:cs="Times New Roman"/>
          <w:lang w:val="en-US"/>
        </w:rPr>
        <w:t>f Somali’s out of the capital</w:t>
      </w:r>
      <w:r w:rsidR="00164BDD" w:rsidRPr="00CE5848">
        <w:rPr>
          <w:rFonts w:cs="Times New Roman"/>
          <w:lang w:val="en-US"/>
        </w:rPr>
        <w:t xml:space="preserve"> and</w:t>
      </w:r>
      <w:r w:rsidR="005D7235" w:rsidRPr="00CE5848">
        <w:rPr>
          <w:rFonts w:cs="Times New Roman"/>
          <w:lang w:val="en-US"/>
        </w:rPr>
        <w:t xml:space="preserve"> the inhabitants hit by a famine could have been so large that it seduced Bush into a humanitarian intervention</w:t>
      </w:r>
      <w:r w:rsidR="00773C92" w:rsidRPr="00CE5848">
        <w:rPr>
          <w:rFonts w:cs="Times New Roman"/>
          <w:lang w:val="en-US"/>
        </w:rPr>
        <w:t>, some scientists say</w:t>
      </w:r>
      <w:r w:rsidR="005D7235" w:rsidRPr="00CE5848">
        <w:rPr>
          <w:rFonts w:cs="Times New Roman"/>
          <w:lang w:val="en-US"/>
        </w:rPr>
        <w:t xml:space="preserve"> (</w:t>
      </w:r>
      <w:r w:rsidR="0049617A" w:rsidRPr="00CE5848">
        <w:rPr>
          <w:rFonts w:cs="Times New Roman"/>
          <w:lang w:val="en-US"/>
        </w:rPr>
        <w:t>Jakobsen</w:t>
      </w:r>
      <w:r w:rsidR="005D7235" w:rsidRPr="00CE5848">
        <w:rPr>
          <w:rFonts w:cs="Times New Roman"/>
          <w:lang w:val="en-US"/>
        </w:rPr>
        <w:t>, 2000, p. 133). The picture of the s</w:t>
      </w:r>
      <w:r w:rsidR="00CF1B44">
        <w:rPr>
          <w:rFonts w:cs="Times New Roman"/>
          <w:lang w:val="en-US"/>
        </w:rPr>
        <w:t>laughter and mutilation of an United States</w:t>
      </w:r>
      <w:r w:rsidR="005D7235" w:rsidRPr="00CE5848">
        <w:rPr>
          <w:rFonts w:cs="Times New Roman"/>
          <w:lang w:val="en-US"/>
        </w:rPr>
        <w:t xml:space="preserve"> soldier on the other hand</w:t>
      </w:r>
      <w:r w:rsidR="00FE416B" w:rsidRPr="00CE5848">
        <w:rPr>
          <w:rFonts w:cs="Times New Roman"/>
          <w:lang w:val="en-US"/>
        </w:rPr>
        <w:t xml:space="preserve"> is said to have</w:t>
      </w:r>
      <w:r w:rsidR="005D7235" w:rsidRPr="00CE5848">
        <w:rPr>
          <w:rFonts w:cs="Times New Roman"/>
          <w:lang w:val="en-US"/>
        </w:rPr>
        <w:t xml:space="preserve"> caused the termination of the mission</w:t>
      </w:r>
      <w:r w:rsidR="00CF1B44">
        <w:rPr>
          <w:rFonts w:cs="Times New Roman"/>
          <w:lang w:val="en-US"/>
        </w:rPr>
        <w:t xml:space="preserve">. </w:t>
      </w:r>
      <w:r w:rsidR="004D1329" w:rsidRPr="00CE5848">
        <w:rPr>
          <w:rFonts w:cs="Times New Roman"/>
          <w:lang w:val="en-US"/>
        </w:rPr>
        <w:t xml:space="preserve">John Shattuck, </w:t>
      </w:r>
      <w:r w:rsidR="00773C92" w:rsidRPr="00CE5848">
        <w:rPr>
          <w:rFonts w:cs="Times New Roman"/>
          <w:lang w:val="en-US"/>
        </w:rPr>
        <w:t xml:space="preserve">former Assistant Secretary of State for Democracy,  Human Rights and Labor later declared: </w:t>
      </w:r>
      <w:r w:rsidR="00706A55">
        <w:rPr>
          <w:rFonts w:cs="Times New Roman"/>
          <w:lang w:val="en-US"/>
        </w:rPr>
        <w:t>“</w:t>
      </w:r>
      <w:r w:rsidR="004D281B" w:rsidRPr="00CE5848">
        <w:rPr>
          <w:rFonts w:cs="Times New Roman"/>
          <w:lang w:val="en-US"/>
        </w:rPr>
        <w:t>The media got us into Somalia and then got us out”</w:t>
      </w:r>
      <w:r w:rsidR="00B04743" w:rsidRPr="00CE5848">
        <w:rPr>
          <w:rFonts w:cs="Times New Roman"/>
          <w:lang w:val="en-US"/>
        </w:rPr>
        <w:t xml:space="preserve"> (Shattuck, 1996, p.176)</w:t>
      </w:r>
      <w:r w:rsidR="00CF1B44">
        <w:rPr>
          <w:rFonts w:cs="Times New Roman"/>
          <w:lang w:val="en-US"/>
        </w:rPr>
        <w:t>.</w:t>
      </w:r>
    </w:p>
    <w:p w:rsidR="00FB7A52" w:rsidRPr="00CE5848" w:rsidRDefault="00FB7A52" w:rsidP="00B13F9A">
      <w:pPr>
        <w:spacing w:line="360" w:lineRule="auto"/>
        <w:rPr>
          <w:rFonts w:cs="Times New Roman"/>
          <w:lang w:val="en-US"/>
        </w:rPr>
      </w:pPr>
      <w:r w:rsidRPr="00CE5848">
        <w:rPr>
          <w:rFonts w:cs="Times New Roman"/>
          <w:lang w:val="en-US"/>
        </w:rPr>
        <w:t>In t</w:t>
      </w:r>
      <w:r w:rsidR="00232200" w:rsidRPr="00CE5848">
        <w:rPr>
          <w:rFonts w:cs="Times New Roman"/>
          <w:lang w:val="en-US"/>
        </w:rPr>
        <w:t xml:space="preserve">he last </w:t>
      </w:r>
      <w:r w:rsidR="00FE416B" w:rsidRPr="00CE5848">
        <w:rPr>
          <w:rFonts w:cs="Times New Roman"/>
          <w:lang w:val="en-US"/>
        </w:rPr>
        <w:t>decades</w:t>
      </w:r>
      <w:r w:rsidR="00232200" w:rsidRPr="00CE5848">
        <w:rPr>
          <w:rFonts w:cs="Times New Roman"/>
          <w:lang w:val="en-US"/>
        </w:rPr>
        <w:t xml:space="preserve"> the influence of </w:t>
      </w:r>
      <w:r w:rsidR="00AC5248" w:rsidRPr="00CE5848">
        <w:rPr>
          <w:rFonts w:cs="Times New Roman"/>
          <w:lang w:val="en-US"/>
        </w:rPr>
        <w:t>news media</w:t>
      </w:r>
      <w:r w:rsidR="00232200" w:rsidRPr="00CE5848">
        <w:rPr>
          <w:rFonts w:cs="Times New Roman"/>
          <w:lang w:val="en-US"/>
        </w:rPr>
        <w:t xml:space="preserve"> on foreign policy making </w:t>
      </w:r>
      <w:r w:rsidR="00FE416B" w:rsidRPr="00CE5848">
        <w:rPr>
          <w:rFonts w:cs="Times New Roman"/>
          <w:lang w:val="en-US"/>
        </w:rPr>
        <w:t>has received an increas</w:t>
      </w:r>
      <w:r w:rsidR="00AC5248" w:rsidRPr="00CE5848">
        <w:rPr>
          <w:rFonts w:cs="Times New Roman"/>
          <w:lang w:val="en-US"/>
        </w:rPr>
        <w:t>ing</w:t>
      </w:r>
      <w:r w:rsidR="00FE416B" w:rsidRPr="00CE5848">
        <w:rPr>
          <w:rFonts w:cs="Times New Roman"/>
          <w:lang w:val="en-US"/>
        </w:rPr>
        <w:t xml:space="preserve"> </w:t>
      </w:r>
      <w:r w:rsidR="00232200" w:rsidRPr="00CE5848">
        <w:rPr>
          <w:rFonts w:cs="Times New Roman"/>
          <w:lang w:val="en-US"/>
        </w:rPr>
        <w:t>interest of scientists and politicians</w:t>
      </w:r>
      <w:r w:rsidR="000A1A0F" w:rsidRPr="00CE5848">
        <w:rPr>
          <w:rFonts w:cs="Times New Roman"/>
          <w:lang w:val="en-US"/>
        </w:rPr>
        <w:t xml:space="preserve"> (Gilboa; 2005, </w:t>
      </w:r>
      <w:r w:rsidR="00AE528B" w:rsidRPr="00CE5848">
        <w:rPr>
          <w:rFonts w:eastAsia="Times New Roman" w:cs="Times New Roman"/>
          <w:lang w:val="en-US" w:eastAsia="nl-NL"/>
        </w:rPr>
        <w:t xml:space="preserve">Robinson; 2002, </w:t>
      </w:r>
      <w:r w:rsidR="000A1A0F" w:rsidRPr="00CE5848">
        <w:rPr>
          <w:rFonts w:cs="Times New Roman"/>
          <w:lang w:val="en-US"/>
        </w:rPr>
        <w:t>Kissinger; 2001</w:t>
      </w:r>
      <w:r w:rsidR="000A1A0F" w:rsidRPr="00CE5848">
        <w:rPr>
          <w:rFonts w:eastAsia="Times New Roman" w:cs="Times New Roman"/>
          <w:lang w:val="en-US" w:eastAsia="nl-NL"/>
        </w:rPr>
        <w:t>).</w:t>
      </w:r>
      <w:r w:rsidR="00152118">
        <w:rPr>
          <w:rFonts w:cs="Times New Roman"/>
          <w:lang w:val="en-US"/>
        </w:rPr>
        <w:t xml:space="preserve"> Former UN-S</w:t>
      </w:r>
      <w:r w:rsidR="00232200" w:rsidRPr="00CE5848">
        <w:rPr>
          <w:rFonts w:cs="Times New Roman"/>
          <w:lang w:val="en-US"/>
        </w:rPr>
        <w:t xml:space="preserve">ecretary Boutros Boutros-Ghali </w:t>
      </w:r>
      <w:r w:rsidR="007635C8" w:rsidRPr="00CE5848">
        <w:rPr>
          <w:rFonts w:cs="Times New Roman"/>
          <w:lang w:val="en-US"/>
        </w:rPr>
        <w:t xml:space="preserve">went as far as calling CNN </w:t>
      </w:r>
      <w:r w:rsidR="0060661E" w:rsidRPr="00CE5848">
        <w:rPr>
          <w:rFonts w:cs="Times New Roman"/>
          <w:lang w:val="en-US"/>
        </w:rPr>
        <w:t>a new</w:t>
      </w:r>
      <w:r w:rsidR="007635C8" w:rsidRPr="00CE5848">
        <w:rPr>
          <w:rFonts w:cs="Times New Roman"/>
          <w:lang w:val="en-US"/>
        </w:rPr>
        <w:t xml:space="preserve"> </w:t>
      </w:r>
      <w:r w:rsidR="0060661E" w:rsidRPr="00CE5848">
        <w:rPr>
          <w:rFonts w:cs="Times New Roman"/>
          <w:lang w:val="en-US"/>
        </w:rPr>
        <w:t>member of the Security Council</w:t>
      </w:r>
      <w:r w:rsidR="007635C8" w:rsidRPr="00CE5848">
        <w:rPr>
          <w:rFonts w:cs="Times New Roman"/>
          <w:lang w:val="en-US"/>
        </w:rPr>
        <w:t xml:space="preserve"> (Minear, Scott &amp; Weiss, 1996, p.4). Boutros-Ghali: </w:t>
      </w:r>
      <w:r w:rsidR="00706A55">
        <w:rPr>
          <w:rFonts w:cs="Times New Roman"/>
          <w:lang w:val="en-US"/>
        </w:rPr>
        <w:t>“</w:t>
      </w:r>
      <w:r w:rsidR="007635C8" w:rsidRPr="00CE5848">
        <w:rPr>
          <w:rFonts w:cs="Times New Roman"/>
          <w:lang w:val="en-US"/>
        </w:rPr>
        <w:t>The member states never take action on a problem unless the media take up the case</w:t>
      </w:r>
      <w:r w:rsidR="00F57F8E" w:rsidRPr="00CE5848">
        <w:rPr>
          <w:rFonts w:cs="Times New Roman"/>
          <w:lang w:val="en-US"/>
        </w:rPr>
        <w:t xml:space="preserve">. </w:t>
      </w:r>
      <w:r w:rsidR="00F57F8E" w:rsidRPr="00CE5848">
        <w:rPr>
          <w:lang w:val="en-US"/>
        </w:rPr>
        <w:t>When the media gets involved, public opinion is aroused. So ‘intense’ is this public emotion that ‘United Nations work is undermined’ and ‘constructive statesmanship</w:t>
      </w:r>
      <w:r w:rsidR="00F5614B" w:rsidRPr="00CE5848">
        <w:rPr>
          <w:lang w:val="en-US"/>
        </w:rPr>
        <w:t>’</w:t>
      </w:r>
      <w:r w:rsidR="00F57F8E" w:rsidRPr="00CE5848">
        <w:rPr>
          <w:lang w:val="en-US"/>
        </w:rPr>
        <w:t xml:space="preserve"> is almost impossible</w:t>
      </w:r>
      <w:r w:rsidR="00056396" w:rsidRPr="00CE5848">
        <w:rPr>
          <w:lang w:val="en-US"/>
        </w:rPr>
        <w:t>”</w:t>
      </w:r>
      <w:r w:rsidR="000A1A0F" w:rsidRPr="00CE5848">
        <w:rPr>
          <w:lang w:val="en-US"/>
        </w:rPr>
        <w:t xml:space="preserve"> (Neumann, 1996, p.15)</w:t>
      </w:r>
      <w:r w:rsidR="00F5614B" w:rsidRPr="00CE5848">
        <w:rPr>
          <w:lang w:val="en-US"/>
        </w:rPr>
        <w:t>.</w:t>
      </w:r>
      <w:r w:rsidR="00895DAA" w:rsidRPr="00CE5848">
        <w:rPr>
          <w:lang w:val="en-US"/>
        </w:rPr>
        <w:t xml:space="preserve"> </w:t>
      </w:r>
      <w:r w:rsidR="003929E4" w:rsidRPr="00CE5848">
        <w:rPr>
          <w:lang w:val="en-US"/>
        </w:rPr>
        <w:t>Where</w:t>
      </w:r>
      <w:r w:rsidR="007F055B" w:rsidRPr="00CE5848">
        <w:rPr>
          <w:rFonts w:cs="Times New Roman"/>
          <w:lang w:val="en-US"/>
        </w:rPr>
        <w:t xml:space="preserve"> politicians seem to assume the e</w:t>
      </w:r>
      <w:r w:rsidR="00AC5248" w:rsidRPr="00CE5848">
        <w:rPr>
          <w:rFonts w:cs="Times New Roman"/>
          <w:lang w:val="en-US"/>
        </w:rPr>
        <w:t>ffect of media coverage on the way they work</w:t>
      </w:r>
      <w:r w:rsidR="00056396" w:rsidRPr="00CE5848">
        <w:rPr>
          <w:rFonts w:cs="Times New Roman"/>
          <w:lang w:val="en-US"/>
        </w:rPr>
        <w:t xml:space="preserve"> to be present (</w:t>
      </w:r>
      <w:r w:rsidR="00895DAA" w:rsidRPr="00CE5848">
        <w:rPr>
          <w:rFonts w:cs="Times New Roman"/>
          <w:lang w:val="en-US"/>
        </w:rPr>
        <w:t>Kennan, 1993, n.n.</w:t>
      </w:r>
      <w:r w:rsidR="00056396" w:rsidRPr="00CE5848">
        <w:rPr>
          <w:rFonts w:cs="Times New Roman"/>
          <w:lang w:val="en-US"/>
        </w:rPr>
        <w:t>),</w:t>
      </w:r>
      <w:r w:rsidR="003929E4" w:rsidRPr="00CE5848">
        <w:rPr>
          <w:rFonts w:cs="Times New Roman"/>
          <w:lang w:val="en-US"/>
        </w:rPr>
        <w:t xml:space="preserve"> s</w:t>
      </w:r>
      <w:r w:rsidR="00AC5248" w:rsidRPr="00CE5848">
        <w:rPr>
          <w:rFonts w:cs="Times New Roman"/>
          <w:lang w:val="en-US"/>
        </w:rPr>
        <w:t xml:space="preserve">cholars have been less </w:t>
      </w:r>
      <w:r w:rsidR="0087150F" w:rsidRPr="00CE5848">
        <w:rPr>
          <w:rFonts w:cs="Times New Roman"/>
          <w:lang w:val="en-US"/>
        </w:rPr>
        <w:t>unanimous about</w:t>
      </w:r>
      <w:r w:rsidR="00AC5248" w:rsidRPr="00CE5848">
        <w:rPr>
          <w:rFonts w:cs="Times New Roman"/>
          <w:lang w:val="en-US"/>
        </w:rPr>
        <w:t xml:space="preserve"> the question</w:t>
      </w:r>
      <w:r w:rsidR="007F055B" w:rsidRPr="00CE5848">
        <w:rPr>
          <w:rFonts w:cs="Times New Roman"/>
          <w:lang w:val="en-US"/>
        </w:rPr>
        <w:t xml:space="preserve"> whether </w:t>
      </w:r>
      <w:r w:rsidR="00F15C3B" w:rsidRPr="00CE5848">
        <w:rPr>
          <w:rFonts w:cs="Times New Roman"/>
          <w:lang w:val="en-US"/>
        </w:rPr>
        <w:t xml:space="preserve">the media can influence foreign policy </w:t>
      </w:r>
      <w:r w:rsidR="005512E8" w:rsidRPr="00CE5848">
        <w:rPr>
          <w:rFonts w:cs="Times New Roman"/>
          <w:lang w:val="en-US"/>
        </w:rPr>
        <w:t>outcomes</w:t>
      </w:r>
      <w:r w:rsidR="00F15C3B" w:rsidRPr="00CE5848">
        <w:rPr>
          <w:rFonts w:cs="Times New Roman"/>
          <w:lang w:val="en-US"/>
        </w:rPr>
        <w:t>.</w:t>
      </w:r>
      <w:r w:rsidR="0059092C" w:rsidRPr="00CE5848">
        <w:rPr>
          <w:rFonts w:cs="Times New Roman"/>
          <w:lang w:val="en-US"/>
        </w:rPr>
        <w:t xml:space="preserve"> </w:t>
      </w:r>
    </w:p>
    <w:p w:rsidR="00364493" w:rsidRPr="00CE5848" w:rsidRDefault="00AB0DE6" w:rsidP="007F41FD">
      <w:pPr>
        <w:spacing w:line="360" w:lineRule="auto"/>
        <w:rPr>
          <w:rFonts w:eastAsia="Times New Roman" w:cs="Times New Roman"/>
          <w:lang w:val="en-US" w:eastAsia="nl-NL"/>
        </w:rPr>
      </w:pPr>
      <w:r w:rsidRPr="00CE5848">
        <w:rPr>
          <w:rFonts w:cs="Times New Roman"/>
          <w:lang w:val="en-US"/>
        </w:rPr>
        <w:t xml:space="preserve">They differ on the </w:t>
      </w:r>
      <w:r w:rsidR="00364493" w:rsidRPr="00CE5848">
        <w:rPr>
          <w:rFonts w:cs="Times New Roman"/>
          <w:lang w:val="en-US"/>
        </w:rPr>
        <w:t xml:space="preserve">question whether and how domestic </w:t>
      </w:r>
      <w:r w:rsidRPr="00CE5848">
        <w:rPr>
          <w:rFonts w:cs="Times New Roman"/>
          <w:lang w:val="en-US"/>
        </w:rPr>
        <w:t xml:space="preserve">actors can influence foreign policy. </w:t>
      </w:r>
      <w:r w:rsidR="003E497F" w:rsidRPr="00CE5848">
        <w:rPr>
          <w:rFonts w:cs="Times New Roman"/>
          <w:lang w:val="en-US"/>
        </w:rPr>
        <w:t>We</w:t>
      </w:r>
      <w:r w:rsidR="00EA00B3">
        <w:rPr>
          <w:rFonts w:cs="Times New Roman"/>
          <w:lang w:val="en-US"/>
        </w:rPr>
        <w:t xml:space="preserve"> need to investigate this question, because we</w:t>
      </w:r>
      <w:r w:rsidR="003E497F" w:rsidRPr="00CE5848">
        <w:rPr>
          <w:rFonts w:cs="Times New Roman"/>
          <w:lang w:val="en-US"/>
        </w:rPr>
        <w:t xml:space="preserve"> cannot understand foreign policy if we do not know what countries are motivated by, Brian White argues (White, 1999,</w:t>
      </w:r>
      <w:r w:rsidR="00CE5848">
        <w:rPr>
          <w:rFonts w:cs="Times New Roman"/>
          <w:lang w:val="en-US"/>
        </w:rPr>
        <w:t xml:space="preserve"> </w:t>
      </w:r>
      <w:r w:rsidR="003E497F" w:rsidRPr="00CE5848">
        <w:rPr>
          <w:rFonts w:cs="Times New Roman"/>
          <w:lang w:val="en-US"/>
        </w:rPr>
        <w:t>p.38)</w:t>
      </w:r>
      <w:r w:rsidR="00E6633D" w:rsidRPr="00CE5848">
        <w:rPr>
          <w:rFonts w:cs="Times New Roman"/>
          <w:lang w:val="en-US"/>
        </w:rPr>
        <w:t xml:space="preserve">. </w:t>
      </w:r>
      <w:r w:rsidR="00B62FFE" w:rsidRPr="00CE5848">
        <w:rPr>
          <w:rFonts w:cs="Times New Roman"/>
          <w:lang w:val="en-US"/>
        </w:rPr>
        <w:t>F</w:t>
      </w:r>
      <w:r w:rsidR="001122B7" w:rsidRPr="00CE5848">
        <w:rPr>
          <w:rFonts w:cs="Times New Roman"/>
          <w:lang w:val="en-US"/>
        </w:rPr>
        <w:t>oreign policy analysts</w:t>
      </w:r>
      <w:r w:rsidR="007D5313" w:rsidRPr="00CE5848">
        <w:rPr>
          <w:rFonts w:cs="Times New Roman"/>
          <w:lang w:val="en-US"/>
        </w:rPr>
        <w:t xml:space="preserve"> </w:t>
      </w:r>
      <w:r w:rsidR="001122B7" w:rsidRPr="00CE5848">
        <w:rPr>
          <w:rFonts w:cs="Times New Roman"/>
          <w:lang w:val="en-US"/>
        </w:rPr>
        <w:t xml:space="preserve">have signaled the importance of domestic behavior to </w:t>
      </w:r>
      <w:r w:rsidR="0087150F" w:rsidRPr="00CE5848">
        <w:rPr>
          <w:rFonts w:cs="Times New Roman"/>
          <w:lang w:val="en-US"/>
        </w:rPr>
        <w:t>explain</w:t>
      </w:r>
      <w:r w:rsidR="001122B7" w:rsidRPr="00CE5848">
        <w:rPr>
          <w:rFonts w:cs="Times New Roman"/>
          <w:lang w:val="en-US"/>
        </w:rPr>
        <w:t xml:space="preserve"> policy preferences and outcomes.</w:t>
      </w:r>
      <w:r w:rsidR="0089391E" w:rsidRPr="00CE5848">
        <w:rPr>
          <w:rFonts w:cs="Times New Roman"/>
          <w:lang w:val="en-US"/>
        </w:rPr>
        <w:t xml:space="preserve"> Domestic political influences are an important element in </w:t>
      </w:r>
      <w:r w:rsidR="00FB7A52" w:rsidRPr="00CE5848">
        <w:rPr>
          <w:rFonts w:cs="Times New Roman"/>
          <w:lang w:val="en-US"/>
        </w:rPr>
        <w:t>their attempt</w:t>
      </w:r>
      <w:r w:rsidR="00D67F0C" w:rsidRPr="00CE5848">
        <w:rPr>
          <w:rFonts w:cs="Times New Roman"/>
          <w:lang w:val="en-US"/>
        </w:rPr>
        <w:t xml:space="preserve"> to find original motivations behind</w:t>
      </w:r>
      <w:r w:rsidR="0089391E" w:rsidRPr="00CE5848">
        <w:rPr>
          <w:rFonts w:cs="Times New Roman"/>
          <w:lang w:val="en-US"/>
        </w:rPr>
        <w:t xml:space="preserve"> </w:t>
      </w:r>
      <w:r w:rsidR="007D5313" w:rsidRPr="00CE5848">
        <w:rPr>
          <w:rFonts w:cs="Times New Roman"/>
          <w:lang w:val="en-US"/>
        </w:rPr>
        <w:t>phenomena</w:t>
      </w:r>
      <w:r w:rsidR="0089391E" w:rsidRPr="00CE5848">
        <w:rPr>
          <w:rFonts w:cs="Times New Roman"/>
          <w:lang w:val="en-US"/>
        </w:rPr>
        <w:t xml:space="preserve"> like war, crisis decision</w:t>
      </w:r>
      <w:r w:rsidR="00F51FBA" w:rsidRPr="00CE5848">
        <w:rPr>
          <w:rFonts w:cs="Times New Roman"/>
          <w:lang w:val="en-US"/>
        </w:rPr>
        <w:t>-</w:t>
      </w:r>
      <w:r w:rsidR="0089391E" w:rsidRPr="00CE5848">
        <w:rPr>
          <w:rFonts w:cs="Times New Roman"/>
          <w:lang w:val="en-US"/>
        </w:rPr>
        <w:t>making and foreign policy change (Goldmann; 1988; Snyder and Deising, 1977</w:t>
      </w:r>
      <w:r w:rsidR="009C7E8F" w:rsidRPr="00CE5848">
        <w:rPr>
          <w:rFonts w:cs="Times New Roman"/>
          <w:lang w:val="en-US"/>
        </w:rPr>
        <w:t xml:space="preserve">). </w:t>
      </w:r>
      <w:r w:rsidR="007D5313" w:rsidRPr="00CE5848">
        <w:rPr>
          <w:rFonts w:cs="Times New Roman"/>
          <w:lang w:val="en-US"/>
        </w:rPr>
        <w:t>In democratic nations, political leaders</w:t>
      </w:r>
      <w:r w:rsidR="00984032" w:rsidRPr="00CE5848">
        <w:rPr>
          <w:rFonts w:cs="Times New Roman"/>
          <w:lang w:val="en-US"/>
        </w:rPr>
        <w:t xml:space="preserve"> face external challenge</w:t>
      </w:r>
      <w:r w:rsidR="00D84796" w:rsidRPr="00CE5848">
        <w:rPr>
          <w:rFonts w:cs="Times New Roman"/>
          <w:lang w:val="en-US"/>
        </w:rPr>
        <w:t>s (political parties in the opposition, the public opinion, pressure from the media)</w:t>
      </w:r>
      <w:r w:rsidR="00984032" w:rsidRPr="00CE5848">
        <w:rPr>
          <w:rFonts w:cs="Times New Roman"/>
          <w:lang w:val="en-US"/>
        </w:rPr>
        <w:t xml:space="preserve"> to the control of their regime (</w:t>
      </w:r>
      <w:r w:rsidR="00F65926">
        <w:rPr>
          <w:rFonts w:cs="Times New Roman"/>
          <w:lang w:val="en-US"/>
        </w:rPr>
        <w:t>Snyder and Deising</w:t>
      </w:r>
      <w:r w:rsidR="00984032" w:rsidRPr="00CE5848">
        <w:rPr>
          <w:rFonts w:cs="Times New Roman"/>
          <w:lang w:val="en-US"/>
        </w:rPr>
        <w:t xml:space="preserve">, p.5). </w:t>
      </w:r>
      <w:r w:rsidR="0087150F" w:rsidRPr="00CE5848">
        <w:rPr>
          <w:rFonts w:cs="Times New Roman"/>
          <w:lang w:val="en-US"/>
        </w:rPr>
        <w:t xml:space="preserve">It is important to include </w:t>
      </w:r>
      <w:r w:rsidR="00ED148D" w:rsidRPr="00CE5848">
        <w:rPr>
          <w:rFonts w:cs="Times New Roman"/>
          <w:lang w:val="en-US"/>
        </w:rPr>
        <w:t xml:space="preserve">these </w:t>
      </w:r>
      <w:r w:rsidR="00984032" w:rsidRPr="00CE5848">
        <w:rPr>
          <w:rFonts w:cs="Times New Roman"/>
          <w:lang w:val="en-US"/>
        </w:rPr>
        <w:t>actors</w:t>
      </w:r>
      <w:r w:rsidR="00ED148D" w:rsidRPr="00CE5848">
        <w:rPr>
          <w:rFonts w:cs="Times New Roman"/>
          <w:lang w:val="en-US"/>
        </w:rPr>
        <w:t xml:space="preserve"> </w:t>
      </w:r>
      <w:r w:rsidR="00984032" w:rsidRPr="00CE5848">
        <w:rPr>
          <w:rFonts w:cs="Times New Roman"/>
          <w:lang w:val="en-US"/>
        </w:rPr>
        <w:t xml:space="preserve">outside the regime </w:t>
      </w:r>
      <w:r w:rsidR="00ED148D" w:rsidRPr="00CE5848">
        <w:rPr>
          <w:rFonts w:cs="Times New Roman"/>
          <w:lang w:val="en-US"/>
        </w:rPr>
        <w:t xml:space="preserve">(such as the media) </w:t>
      </w:r>
      <w:r w:rsidR="007F2376" w:rsidRPr="00CE5848">
        <w:rPr>
          <w:rFonts w:cs="Times New Roman"/>
          <w:lang w:val="en-US"/>
        </w:rPr>
        <w:t>in the study of foreign policy</w:t>
      </w:r>
      <w:r w:rsidR="00EA00B3">
        <w:rPr>
          <w:rFonts w:cs="Times New Roman"/>
          <w:lang w:val="en-US"/>
        </w:rPr>
        <w:t>. Dismissing</w:t>
      </w:r>
      <w:r w:rsidR="009C7E8F" w:rsidRPr="00CE5848">
        <w:rPr>
          <w:rFonts w:cs="Times New Roman"/>
          <w:lang w:val="en-US"/>
        </w:rPr>
        <w:t xml:space="preserve"> the media however as just a channel to communicate a political message or the public opinion, would</w:t>
      </w:r>
      <w:r w:rsidR="00EA00B3">
        <w:rPr>
          <w:rFonts w:cs="Times New Roman"/>
          <w:lang w:val="en-US"/>
        </w:rPr>
        <w:t xml:space="preserve"> be unjust because it would</w:t>
      </w:r>
      <w:r w:rsidR="009C7E8F" w:rsidRPr="00CE5848">
        <w:rPr>
          <w:rFonts w:cs="Times New Roman"/>
          <w:lang w:val="en-US"/>
        </w:rPr>
        <w:t xml:space="preserve"> neglect the influence the media can </w:t>
      </w:r>
      <w:r w:rsidR="009C7E8F" w:rsidRPr="00CE5848">
        <w:rPr>
          <w:rFonts w:cs="Times New Roman"/>
          <w:lang w:val="en-US"/>
        </w:rPr>
        <w:lastRenderedPageBreak/>
        <w:t>have on the political process itself</w:t>
      </w:r>
      <w:r w:rsidR="00364493" w:rsidRPr="00CE5848">
        <w:rPr>
          <w:rFonts w:cs="Times New Roman"/>
          <w:lang w:val="en-US"/>
        </w:rPr>
        <w:t xml:space="preserve"> </w:t>
      </w:r>
      <w:r w:rsidR="009C7E8F" w:rsidRPr="00CE5848">
        <w:rPr>
          <w:rFonts w:cs="Times New Roman"/>
          <w:lang w:val="en-US"/>
        </w:rPr>
        <w:t>(Naveh, 2002, p.2)</w:t>
      </w:r>
      <w:r w:rsidR="0084368F" w:rsidRPr="00CE5848">
        <w:rPr>
          <w:rFonts w:cs="Times New Roman"/>
          <w:lang w:val="en-US"/>
        </w:rPr>
        <w:t>.</w:t>
      </w:r>
      <w:r w:rsidR="00895DAA" w:rsidRPr="00CE5848">
        <w:rPr>
          <w:rFonts w:cs="Times New Roman"/>
          <w:lang w:val="en-US"/>
        </w:rPr>
        <w:t xml:space="preserve"> </w:t>
      </w:r>
      <w:r w:rsidR="00F264E5" w:rsidRPr="00CE5848">
        <w:rPr>
          <w:rFonts w:eastAsia="Times New Roman" w:cs="Times New Roman"/>
          <w:lang w:val="en-US" w:eastAsia="nl-NL"/>
        </w:rPr>
        <w:t>Media form</w:t>
      </w:r>
      <w:r w:rsidR="00246129" w:rsidRPr="00CE5848">
        <w:rPr>
          <w:rFonts w:eastAsia="Times New Roman" w:cs="Times New Roman"/>
          <w:lang w:val="en-US" w:eastAsia="nl-NL"/>
        </w:rPr>
        <w:t xml:space="preserve"> an important part of the communication between the chosen ones (politicians) </w:t>
      </w:r>
      <w:r w:rsidR="00A17526" w:rsidRPr="00CE5848">
        <w:rPr>
          <w:rFonts w:eastAsia="Times New Roman" w:cs="Times New Roman"/>
          <w:lang w:val="en-US" w:eastAsia="nl-NL"/>
        </w:rPr>
        <w:t>and t</w:t>
      </w:r>
      <w:r w:rsidR="0087150F" w:rsidRPr="00CE5848">
        <w:rPr>
          <w:rFonts w:eastAsia="Times New Roman" w:cs="Times New Roman"/>
          <w:lang w:val="en-US" w:eastAsia="nl-NL"/>
        </w:rPr>
        <w:t>hose who they represent</w:t>
      </w:r>
      <w:r w:rsidR="00EA00B3">
        <w:rPr>
          <w:rFonts w:eastAsia="Times New Roman" w:cs="Times New Roman"/>
          <w:lang w:val="en-US" w:eastAsia="nl-NL"/>
        </w:rPr>
        <w:t>, the population of a country</w:t>
      </w:r>
      <w:r w:rsidR="00246129" w:rsidRPr="00CE5848">
        <w:rPr>
          <w:rFonts w:eastAsia="Times New Roman" w:cs="Times New Roman"/>
          <w:lang w:val="en-US" w:eastAsia="nl-NL"/>
        </w:rPr>
        <w:t xml:space="preserve">. </w:t>
      </w:r>
      <w:r w:rsidR="00364493" w:rsidRPr="00CE5848">
        <w:rPr>
          <w:rFonts w:eastAsia="Times New Roman" w:cs="Times New Roman"/>
          <w:lang w:val="en-US" w:eastAsia="nl-NL"/>
        </w:rPr>
        <w:t>They</w:t>
      </w:r>
      <w:r w:rsidR="00CE7659" w:rsidRPr="00CE5848">
        <w:rPr>
          <w:rFonts w:eastAsia="Times New Roman" w:cs="Times New Roman"/>
          <w:lang w:val="en-US" w:eastAsia="nl-NL"/>
        </w:rPr>
        <w:t xml:space="preserve"> reduce the information gap between politicians and the public</w:t>
      </w:r>
      <w:r w:rsidR="005C5A63" w:rsidRPr="00CE5848">
        <w:rPr>
          <w:rFonts w:eastAsia="Times New Roman" w:cs="Times New Roman"/>
          <w:lang w:val="en-US" w:eastAsia="nl-NL"/>
        </w:rPr>
        <w:t xml:space="preserve"> (Baum &amp; Potter, 2008, p.40). </w:t>
      </w:r>
      <w:r w:rsidR="00364493" w:rsidRPr="00CE5848">
        <w:rPr>
          <w:rFonts w:eastAsia="Times New Roman" w:cs="Times New Roman"/>
          <w:lang w:val="en-US" w:eastAsia="nl-NL"/>
        </w:rPr>
        <w:t xml:space="preserve">The media </w:t>
      </w:r>
      <w:r w:rsidR="00F264E5" w:rsidRPr="00CE5848">
        <w:rPr>
          <w:rFonts w:eastAsia="Times New Roman" w:cs="Times New Roman"/>
          <w:lang w:val="en-US" w:eastAsia="nl-NL"/>
        </w:rPr>
        <w:t xml:space="preserve">are </w:t>
      </w:r>
      <w:r w:rsidR="00A96019" w:rsidRPr="00CE5848">
        <w:rPr>
          <w:rFonts w:eastAsia="Times New Roman" w:cs="Times New Roman"/>
          <w:lang w:val="en-US" w:eastAsia="nl-NL"/>
        </w:rPr>
        <w:t xml:space="preserve">however </w:t>
      </w:r>
      <w:r w:rsidR="00F264E5" w:rsidRPr="00CE5848">
        <w:rPr>
          <w:rFonts w:eastAsia="Times New Roman" w:cs="Times New Roman"/>
          <w:lang w:val="en-US" w:eastAsia="nl-NL"/>
        </w:rPr>
        <w:t xml:space="preserve">more than a gatekeeper. They </w:t>
      </w:r>
      <w:r w:rsidR="00364493" w:rsidRPr="00CE5848">
        <w:rPr>
          <w:rFonts w:eastAsia="Times New Roman" w:cs="Times New Roman"/>
          <w:lang w:val="en-US" w:eastAsia="nl-NL"/>
        </w:rPr>
        <w:t>actively filter and translat</w:t>
      </w:r>
      <w:r w:rsidR="00ED148D" w:rsidRPr="00CE5848">
        <w:rPr>
          <w:rFonts w:eastAsia="Times New Roman" w:cs="Times New Roman"/>
          <w:lang w:val="en-US" w:eastAsia="nl-NL"/>
        </w:rPr>
        <w:t>e information</w:t>
      </w:r>
      <w:r w:rsidR="00895DAA" w:rsidRPr="00CE5848">
        <w:rPr>
          <w:rFonts w:eastAsia="Times New Roman" w:cs="Times New Roman"/>
          <w:lang w:val="en-US" w:eastAsia="nl-NL"/>
        </w:rPr>
        <w:t xml:space="preserve"> </w:t>
      </w:r>
      <w:r w:rsidR="00ED148D" w:rsidRPr="00CE5848">
        <w:rPr>
          <w:rFonts w:eastAsia="Times New Roman" w:cs="Times New Roman"/>
          <w:lang w:val="en-US" w:eastAsia="nl-NL"/>
        </w:rPr>
        <w:t xml:space="preserve">to news messages </w:t>
      </w:r>
      <w:r w:rsidR="0049617A" w:rsidRPr="00CE5848">
        <w:rPr>
          <w:rFonts w:eastAsia="Times New Roman" w:cs="Times New Roman"/>
          <w:lang w:val="en-US" w:eastAsia="nl-NL"/>
        </w:rPr>
        <w:t>and have</w:t>
      </w:r>
      <w:r w:rsidR="00895DAA" w:rsidRPr="00CE5848">
        <w:rPr>
          <w:rFonts w:eastAsia="Times New Roman" w:cs="Times New Roman"/>
          <w:lang w:val="en-US" w:eastAsia="nl-NL"/>
        </w:rPr>
        <w:t xml:space="preserve"> their</w:t>
      </w:r>
      <w:r w:rsidR="00F264E5" w:rsidRPr="00CE5848">
        <w:rPr>
          <w:rFonts w:eastAsia="Times New Roman" w:cs="Times New Roman"/>
          <w:lang w:val="en-US" w:eastAsia="nl-NL"/>
        </w:rPr>
        <w:t xml:space="preserve"> o</w:t>
      </w:r>
      <w:r w:rsidR="005512E8" w:rsidRPr="00CE5848">
        <w:rPr>
          <w:rFonts w:eastAsia="Times New Roman" w:cs="Times New Roman"/>
          <w:lang w:val="en-US" w:eastAsia="nl-NL"/>
        </w:rPr>
        <w:t xml:space="preserve">wn news agenda. They can </w:t>
      </w:r>
      <w:r w:rsidR="00A17526" w:rsidRPr="00CE5848">
        <w:rPr>
          <w:rFonts w:eastAsia="Times New Roman" w:cs="Times New Roman"/>
          <w:lang w:val="en-US" w:eastAsia="nl-NL"/>
        </w:rPr>
        <w:t>emphasize</w:t>
      </w:r>
      <w:r w:rsidR="00F264E5" w:rsidRPr="00CE5848">
        <w:rPr>
          <w:rFonts w:eastAsia="Times New Roman" w:cs="Times New Roman"/>
          <w:lang w:val="en-US" w:eastAsia="nl-NL"/>
        </w:rPr>
        <w:t xml:space="preserve"> what is wrong in the </w:t>
      </w:r>
      <w:r w:rsidR="00A17526" w:rsidRPr="00CE5848">
        <w:rPr>
          <w:rFonts w:eastAsia="Times New Roman" w:cs="Times New Roman"/>
          <w:lang w:val="en-US" w:eastAsia="nl-NL"/>
        </w:rPr>
        <w:t>world and call for action on</w:t>
      </w:r>
      <w:r w:rsidR="00F264E5" w:rsidRPr="00CE5848">
        <w:rPr>
          <w:rFonts w:eastAsia="Times New Roman" w:cs="Times New Roman"/>
          <w:lang w:val="en-US" w:eastAsia="nl-NL"/>
        </w:rPr>
        <w:t xml:space="preserve"> behalf of the</w:t>
      </w:r>
      <w:r w:rsidR="00EA00B3">
        <w:rPr>
          <w:rFonts w:eastAsia="Times New Roman" w:cs="Times New Roman"/>
          <w:lang w:val="en-US" w:eastAsia="nl-NL"/>
        </w:rPr>
        <w:t xml:space="preserve">ir own government. This </w:t>
      </w:r>
      <w:r w:rsidR="00ED148D" w:rsidRPr="00CE5848">
        <w:rPr>
          <w:rFonts w:eastAsia="Times New Roman" w:cs="Times New Roman"/>
          <w:lang w:val="en-US" w:eastAsia="nl-NL"/>
        </w:rPr>
        <w:t xml:space="preserve">for example </w:t>
      </w:r>
      <w:r w:rsidR="00F264E5" w:rsidRPr="00CE5848">
        <w:rPr>
          <w:rFonts w:eastAsia="Times New Roman" w:cs="Times New Roman"/>
          <w:lang w:val="en-US" w:eastAsia="nl-NL"/>
        </w:rPr>
        <w:t xml:space="preserve">happened in </w:t>
      </w:r>
      <w:r w:rsidR="00AA58FA" w:rsidRPr="00CE5848">
        <w:rPr>
          <w:rFonts w:eastAsia="Times New Roman" w:cs="Times New Roman"/>
          <w:lang w:val="en-US" w:eastAsia="nl-NL"/>
        </w:rPr>
        <w:t>Ethiopia</w:t>
      </w:r>
      <w:r w:rsidR="00F264E5" w:rsidRPr="00CE5848">
        <w:rPr>
          <w:rFonts w:eastAsia="Times New Roman" w:cs="Times New Roman"/>
          <w:lang w:val="en-US" w:eastAsia="nl-NL"/>
        </w:rPr>
        <w:t>, when television reports showing the famine that struck the African country</w:t>
      </w:r>
      <w:r w:rsidR="00AA58FA" w:rsidRPr="00CE5848">
        <w:rPr>
          <w:rFonts w:eastAsia="Times New Roman" w:cs="Times New Roman"/>
          <w:lang w:val="en-US" w:eastAsia="nl-NL"/>
        </w:rPr>
        <w:t xml:space="preserve"> triggered political reactions worldwide (Mermin, 1997, p.386)</w:t>
      </w:r>
      <w:r w:rsidR="005512E8" w:rsidRPr="00CE5848">
        <w:rPr>
          <w:rFonts w:eastAsia="Times New Roman" w:cs="Times New Roman"/>
          <w:lang w:val="en-US" w:eastAsia="nl-NL"/>
        </w:rPr>
        <w:t xml:space="preserve"> and le</w:t>
      </w:r>
      <w:r w:rsidR="00ED148D" w:rsidRPr="00CE5848">
        <w:rPr>
          <w:rFonts w:eastAsia="Times New Roman" w:cs="Times New Roman"/>
          <w:lang w:val="en-US" w:eastAsia="nl-NL"/>
        </w:rPr>
        <w:t>d to humanitarian relief actions</w:t>
      </w:r>
      <w:r w:rsidR="00AA58FA" w:rsidRPr="00CE5848">
        <w:rPr>
          <w:rFonts w:eastAsia="Times New Roman" w:cs="Times New Roman"/>
          <w:lang w:val="en-US" w:eastAsia="nl-NL"/>
        </w:rPr>
        <w:t>.</w:t>
      </w:r>
      <w:r w:rsidR="00364493" w:rsidRPr="00CE5848">
        <w:rPr>
          <w:rFonts w:eastAsia="Times New Roman" w:cs="Times New Roman"/>
          <w:lang w:val="en-US" w:eastAsia="nl-NL"/>
        </w:rPr>
        <w:t xml:space="preserve"> </w:t>
      </w:r>
      <w:r w:rsidR="00E13427" w:rsidRPr="00CE5848">
        <w:rPr>
          <w:rFonts w:eastAsia="Times New Roman" w:cs="Times New Roman"/>
          <w:lang w:val="en-US" w:eastAsia="nl-NL"/>
        </w:rPr>
        <w:t>It is therefore necessary to investigate the role of the media in foreign policy making</w:t>
      </w:r>
      <w:r w:rsidR="00895DAA" w:rsidRPr="00CE5848">
        <w:rPr>
          <w:rFonts w:eastAsia="Times New Roman" w:cs="Times New Roman"/>
          <w:lang w:val="en-US" w:eastAsia="nl-NL"/>
        </w:rPr>
        <w:t xml:space="preserve">. </w:t>
      </w:r>
    </w:p>
    <w:p w:rsidR="007F41FD" w:rsidRPr="00CE5848" w:rsidRDefault="00A17526" w:rsidP="007F41FD">
      <w:pPr>
        <w:spacing w:line="360" w:lineRule="auto"/>
        <w:rPr>
          <w:rFonts w:eastAsia="Times New Roman" w:cs="Times New Roman"/>
          <w:lang w:val="en-US" w:eastAsia="nl-NL"/>
        </w:rPr>
      </w:pPr>
      <w:r w:rsidRPr="00CE5848">
        <w:rPr>
          <w:lang w:val="en-US"/>
        </w:rPr>
        <w:t>When</w:t>
      </w:r>
      <w:r w:rsidR="00895DAA" w:rsidRPr="00CE5848">
        <w:rPr>
          <w:lang w:val="en-US"/>
        </w:rPr>
        <w:t xml:space="preserve"> scholars in communication studies and political science met each other in the past, scientific attention </w:t>
      </w:r>
      <w:r w:rsidR="00D4551D">
        <w:rPr>
          <w:lang w:val="en-US"/>
        </w:rPr>
        <w:t>has gone</w:t>
      </w:r>
      <w:r w:rsidR="00895DAA" w:rsidRPr="00CE5848">
        <w:rPr>
          <w:lang w:val="en-US"/>
        </w:rPr>
        <w:t xml:space="preserve">, inter alia, </w:t>
      </w:r>
      <w:r w:rsidR="00D4551D">
        <w:rPr>
          <w:lang w:val="en-US"/>
        </w:rPr>
        <w:t xml:space="preserve">to </w:t>
      </w:r>
      <w:r w:rsidR="00895DAA" w:rsidRPr="00CE5848">
        <w:rPr>
          <w:lang w:val="en-US"/>
        </w:rPr>
        <w:t>the way in which politicians use</w:t>
      </w:r>
      <w:r w:rsidR="00B0105D" w:rsidRPr="00CE5848">
        <w:rPr>
          <w:lang w:val="en-US"/>
        </w:rPr>
        <w:t xml:space="preserve">d the media </w:t>
      </w:r>
      <w:r w:rsidR="00895DAA" w:rsidRPr="00CE5848">
        <w:rPr>
          <w:lang w:val="en-US"/>
        </w:rPr>
        <w:t>to communicate their message to the public (Cohen et al.;2008, Van Ael</w:t>
      </w:r>
      <w:r w:rsidR="00572495">
        <w:rPr>
          <w:lang w:val="en-US"/>
        </w:rPr>
        <w:t>st et al.; 2008, Nimmo; 1970), while c</w:t>
      </w:r>
      <w:r w:rsidR="00895DAA" w:rsidRPr="00CE5848">
        <w:rPr>
          <w:lang w:val="en-US"/>
        </w:rPr>
        <w:t xml:space="preserve">onsiderable less attention has been spent on the effects of media </w:t>
      </w:r>
      <w:r w:rsidR="00B0105D" w:rsidRPr="00CE5848">
        <w:rPr>
          <w:lang w:val="en-US"/>
        </w:rPr>
        <w:t>coverage</w:t>
      </w:r>
      <w:r w:rsidR="00895DAA" w:rsidRPr="00CE5848">
        <w:rPr>
          <w:lang w:val="en-US"/>
        </w:rPr>
        <w:t xml:space="preserve"> on policy-making, and foreign policy-making in particular. This changed </w:t>
      </w:r>
      <w:r w:rsidR="00B0105D" w:rsidRPr="00CE5848">
        <w:rPr>
          <w:lang w:val="en-US"/>
        </w:rPr>
        <w:t xml:space="preserve">somewhat </w:t>
      </w:r>
      <w:r w:rsidR="00895DAA" w:rsidRPr="00CE5848">
        <w:rPr>
          <w:lang w:val="en-US"/>
        </w:rPr>
        <w:t xml:space="preserve">at the end of the 1980’s. In search for reasons why the relationship between media and state saw an increase in academic interest since </w:t>
      </w:r>
      <w:r w:rsidR="0096787F" w:rsidRPr="00CE5848">
        <w:rPr>
          <w:lang w:val="en-US"/>
        </w:rPr>
        <w:t>then</w:t>
      </w:r>
      <w:r w:rsidR="00895DAA" w:rsidRPr="00CE5848">
        <w:rPr>
          <w:lang w:val="en-US"/>
        </w:rPr>
        <w:t xml:space="preserve">, different factors have been put forward. Some scholars point at the </w:t>
      </w:r>
      <w:r w:rsidR="00B0105D" w:rsidRPr="00CE5848">
        <w:rPr>
          <w:lang w:val="en-US"/>
        </w:rPr>
        <w:t xml:space="preserve">observation </w:t>
      </w:r>
      <w:r w:rsidR="00895DAA" w:rsidRPr="00CE5848">
        <w:rPr>
          <w:lang w:val="en-US"/>
        </w:rPr>
        <w:t>that since the end of the Cold-War and its dominant North-West –frame (Entman,</w:t>
      </w:r>
      <w:r w:rsidR="00EA00B3">
        <w:rPr>
          <w:lang w:val="en-US"/>
        </w:rPr>
        <w:t xml:space="preserve"> </w:t>
      </w:r>
      <w:r w:rsidR="00895DAA" w:rsidRPr="00CE5848">
        <w:rPr>
          <w:lang w:val="en-US"/>
        </w:rPr>
        <w:t>2003, p.416)</w:t>
      </w:r>
      <w:r w:rsidR="00895DAA" w:rsidRPr="00CE5848">
        <w:rPr>
          <w:rStyle w:val="FootnoteReference"/>
          <w:lang w:val="en-US"/>
        </w:rPr>
        <w:footnoteReference w:id="1"/>
      </w:r>
      <w:r w:rsidR="00895DAA" w:rsidRPr="00CE5848">
        <w:rPr>
          <w:lang w:val="en-US"/>
        </w:rPr>
        <w:t xml:space="preserve"> which consequently </w:t>
      </w:r>
      <w:r w:rsidR="00CE5848" w:rsidRPr="00CE5848">
        <w:rPr>
          <w:lang w:val="en-US"/>
        </w:rPr>
        <w:t>emphasized</w:t>
      </w:r>
      <w:r w:rsidR="00895DAA" w:rsidRPr="00CE5848">
        <w:rPr>
          <w:lang w:val="en-US"/>
        </w:rPr>
        <w:t xml:space="preserve"> the need to stop the spread of Communism (Jakobsen, 2000, p.131), the media are acting more ind</w:t>
      </w:r>
      <w:r w:rsidR="007F41FD" w:rsidRPr="00CE5848">
        <w:rPr>
          <w:lang w:val="en-US"/>
        </w:rPr>
        <w:t>ependent</w:t>
      </w:r>
      <w:r w:rsidRPr="00CE5848">
        <w:rPr>
          <w:lang w:val="en-US"/>
        </w:rPr>
        <w:t>ly</w:t>
      </w:r>
      <w:r w:rsidR="00895DAA" w:rsidRPr="00CE5848">
        <w:rPr>
          <w:lang w:val="en-US"/>
        </w:rPr>
        <w:t xml:space="preserve">. </w:t>
      </w:r>
      <w:r w:rsidR="00B0105D" w:rsidRPr="00CE5848">
        <w:rPr>
          <w:lang w:val="en-US"/>
        </w:rPr>
        <w:t xml:space="preserve">It has been suggested that before the end of the Cold War, media were inclined to follow the </w:t>
      </w:r>
      <w:r w:rsidR="007F41FD" w:rsidRPr="00CE5848">
        <w:rPr>
          <w:lang w:val="en-US"/>
        </w:rPr>
        <w:t xml:space="preserve">governmental </w:t>
      </w:r>
      <w:r w:rsidR="00B0105D" w:rsidRPr="00CE5848">
        <w:rPr>
          <w:lang w:val="en-US"/>
        </w:rPr>
        <w:t xml:space="preserve">frames and took </w:t>
      </w:r>
      <w:r w:rsidR="007F41FD" w:rsidRPr="00CE5848">
        <w:rPr>
          <w:lang w:val="en-US"/>
        </w:rPr>
        <w:t>few</w:t>
      </w:r>
      <w:r w:rsidR="00B0105D" w:rsidRPr="00CE5848">
        <w:rPr>
          <w:lang w:val="en-US"/>
        </w:rPr>
        <w:t xml:space="preserve"> attempts to come up with a counter frame. </w:t>
      </w:r>
      <w:r w:rsidR="00895DAA" w:rsidRPr="00CE5848">
        <w:rPr>
          <w:lang w:val="en-US"/>
        </w:rPr>
        <w:t xml:space="preserve">This </w:t>
      </w:r>
      <w:r w:rsidR="007F41FD" w:rsidRPr="00CE5848">
        <w:rPr>
          <w:lang w:val="en-US"/>
        </w:rPr>
        <w:t xml:space="preserve">development since the late 1980’s </w:t>
      </w:r>
      <w:r w:rsidR="00895DAA" w:rsidRPr="00CE5848">
        <w:rPr>
          <w:lang w:val="en-US"/>
        </w:rPr>
        <w:t xml:space="preserve">made the press an interesting topic </w:t>
      </w:r>
      <w:r w:rsidR="0049617A" w:rsidRPr="00CE5848">
        <w:rPr>
          <w:lang w:val="en-US"/>
        </w:rPr>
        <w:t>of research</w:t>
      </w:r>
      <w:r w:rsidR="00895DAA" w:rsidRPr="00CE5848">
        <w:rPr>
          <w:lang w:val="en-US"/>
        </w:rPr>
        <w:t xml:space="preserve"> for those who sought to investigate external factors </w:t>
      </w:r>
      <w:r w:rsidR="00B0105D" w:rsidRPr="00CE5848">
        <w:rPr>
          <w:lang w:val="en-US"/>
        </w:rPr>
        <w:t>influencing</w:t>
      </w:r>
      <w:r w:rsidR="00895DAA" w:rsidRPr="00CE5848">
        <w:rPr>
          <w:lang w:val="en-US"/>
        </w:rPr>
        <w:t xml:space="preserve"> policy outcomes. </w:t>
      </w:r>
      <w:r w:rsidR="007F41FD" w:rsidRPr="00CE5848">
        <w:rPr>
          <w:rFonts w:eastAsia="Times New Roman" w:cs="Times New Roman"/>
          <w:lang w:val="en-US" w:eastAsia="nl-NL"/>
        </w:rPr>
        <w:t>Especially after Ted Turner’s CNN came up - a 24-hours a day broadcaster of news - the influence of media coverage on policy outcomes gathered scientific interest (Baum</w:t>
      </w:r>
      <w:r w:rsidR="00CE5848">
        <w:rPr>
          <w:rFonts w:eastAsia="Times New Roman" w:cs="Times New Roman"/>
          <w:lang w:val="en-US" w:eastAsia="nl-NL"/>
        </w:rPr>
        <w:t xml:space="preserve"> </w:t>
      </w:r>
      <w:r w:rsidR="007F41FD" w:rsidRPr="00CE5848">
        <w:rPr>
          <w:rFonts w:eastAsia="Times New Roman" w:cs="Times New Roman"/>
          <w:lang w:val="en-US" w:eastAsia="nl-NL"/>
        </w:rPr>
        <w:t>&amp;</w:t>
      </w:r>
      <w:r w:rsidR="00CE5848">
        <w:rPr>
          <w:rFonts w:eastAsia="Times New Roman" w:cs="Times New Roman"/>
          <w:lang w:val="en-US" w:eastAsia="nl-NL"/>
        </w:rPr>
        <w:t xml:space="preserve"> </w:t>
      </w:r>
      <w:r w:rsidR="007F41FD" w:rsidRPr="00CE5848">
        <w:rPr>
          <w:rFonts w:eastAsia="Times New Roman" w:cs="Times New Roman"/>
          <w:lang w:val="en-US" w:eastAsia="nl-NL"/>
        </w:rPr>
        <w:t xml:space="preserve">Potter, 2008; Livingston &amp; Eachus, 1995; Entman, 1991). </w:t>
      </w:r>
    </w:p>
    <w:p w:rsidR="00E13427" w:rsidRPr="00CE5848" w:rsidRDefault="00895DAA" w:rsidP="00E13427">
      <w:pPr>
        <w:spacing w:line="360" w:lineRule="auto"/>
        <w:rPr>
          <w:rFonts w:eastAsia="Times New Roman" w:cs="Times New Roman"/>
          <w:lang w:val="en-US" w:eastAsia="nl-NL"/>
        </w:rPr>
      </w:pPr>
      <w:r w:rsidRPr="00CE5848">
        <w:rPr>
          <w:lang w:val="en-US"/>
        </w:rPr>
        <w:t xml:space="preserve">Many journalist, policy-makers and scholars do not doubt that media </w:t>
      </w:r>
      <w:r w:rsidR="001429D4" w:rsidRPr="00CE5848">
        <w:rPr>
          <w:lang w:val="en-US"/>
        </w:rPr>
        <w:t xml:space="preserve">and politicians are having an intensive relationship and that the press </w:t>
      </w:r>
      <w:r w:rsidRPr="00CE5848">
        <w:rPr>
          <w:lang w:val="en-US"/>
        </w:rPr>
        <w:t>can affect the foreign policy process in som</w:t>
      </w:r>
      <w:r w:rsidR="00B0105D" w:rsidRPr="00CE5848">
        <w:rPr>
          <w:lang w:val="en-US"/>
        </w:rPr>
        <w:t xml:space="preserve">e way (Livingston, 1997, p.1). </w:t>
      </w:r>
      <w:r w:rsidR="005528FB" w:rsidRPr="00CE5848">
        <w:rPr>
          <w:lang w:val="en-US"/>
        </w:rPr>
        <w:t>Even</w:t>
      </w:r>
      <w:r w:rsidRPr="00CE5848">
        <w:rPr>
          <w:lang w:val="en-US"/>
        </w:rPr>
        <w:t xml:space="preserve"> senior officials acknowledge the effect of </w:t>
      </w:r>
      <w:r w:rsidR="00B0105D" w:rsidRPr="00CE5848">
        <w:rPr>
          <w:lang w:val="en-US"/>
        </w:rPr>
        <w:t>media coverage</w:t>
      </w:r>
      <w:r w:rsidRPr="00CE5848">
        <w:rPr>
          <w:lang w:val="en-US"/>
        </w:rPr>
        <w:t xml:space="preserve"> on policy making (Gilboa, </w:t>
      </w:r>
      <w:r w:rsidR="007E2F3E" w:rsidRPr="00CE5848">
        <w:rPr>
          <w:lang w:val="en-US"/>
        </w:rPr>
        <w:t xml:space="preserve">2005, </w:t>
      </w:r>
      <w:r w:rsidRPr="00CE5848">
        <w:rPr>
          <w:lang w:val="en-US"/>
        </w:rPr>
        <w:t xml:space="preserve">p.28). The influence of the media on the policy process </w:t>
      </w:r>
      <w:r w:rsidR="006E74A3" w:rsidRPr="00CE5848">
        <w:rPr>
          <w:lang w:val="en-US"/>
        </w:rPr>
        <w:t xml:space="preserve">however </w:t>
      </w:r>
      <w:r w:rsidRPr="00CE5848">
        <w:rPr>
          <w:lang w:val="en-US"/>
        </w:rPr>
        <w:t xml:space="preserve">has been investigated with varying degrees of success. </w:t>
      </w:r>
      <w:r w:rsidR="00227703" w:rsidRPr="00CE5848">
        <w:rPr>
          <w:rFonts w:eastAsia="Times New Roman" w:cs="Times New Roman"/>
          <w:lang w:val="en-US" w:eastAsia="nl-NL"/>
        </w:rPr>
        <w:t xml:space="preserve">The diversity of names giving to the media influence on the policy process is exemplary for this. </w:t>
      </w:r>
      <w:r w:rsidR="00E13427" w:rsidRPr="00CE5848">
        <w:rPr>
          <w:rFonts w:eastAsia="Times New Roman" w:cs="Times New Roman"/>
          <w:lang w:val="en-US" w:eastAsia="nl-NL"/>
        </w:rPr>
        <w:t xml:space="preserve">Several </w:t>
      </w:r>
      <w:r w:rsidR="00227703" w:rsidRPr="00CE5848">
        <w:rPr>
          <w:rFonts w:eastAsia="Times New Roman" w:cs="Times New Roman"/>
          <w:lang w:val="en-US" w:eastAsia="nl-NL"/>
        </w:rPr>
        <w:t>terms</w:t>
      </w:r>
      <w:r w:rsidR="00E13427" w:rsidRPr="00CE5848">
        <w:rPr>
          <w:rFonts w:eastAsia="Times New Roman" w:cs="Times New Roman"/>
          <w:lang w:val="en-US" w:eastAsia="nl-NL"/>
        </w:rPr>
        <w:t xml:space="preserve"> like the CNN-effect </w:t>
      </w:r>
      <w:r w:rsidR="007217AB" w:rsidRPr="00CE5848">
        <w:rPr>
          <w:rFonts w:eastAsia="Times New Roman" w:cs="Times New Roman"/>
          <w:lang w:val="en-US" w:eastAsia="nl-NL"/>
        </w:rPr>
        <w:t xml:space="preserve">(which will be used in this </w:t>
      </w:r>
      <w:r w:rsidR="007217AB" w:rsidRPr="00CE5848">
        <w:rPr>
          <w:rFonts w:eastAsia="Times New Roman" w:cs="Times New Roman"/>
          <w:lang w:val="en-US" w:eastAsia="nl-NL"/>
        </w:rPr>
        <w:lastRenderedPageBreak/>
        <w:t xml:space="preserve">thesis because it has been the term used most often to describe media influence on a case) </w:t>
      </w:r>
      <w:r w:rsidR="00E13427" w:rsidRPr="00CE5848">
        <w:rPr>
          <w:rFonts w:eastAsia="Times New Roman" w:cs="Times New Roman"/>
          <w:lang w:val="en-US" w:eastAsia="nl-NL"/>
        </w:rPr>
        <w:t xml:space="preserve">(Gilboa, 2005), the </w:t>
      </w:r>
      <w:r w:rsidR="0049617A" w:rsidRPr="00CE5848">
        <w:rPr>
          <w:rFonts w:eastAsia="Times New Roman" w:cs="Times New Roman"/>
          <w:lang w:val="en-US" w:eastAsia="nl-NL"/>
        </w:rPr>
        <w:t>body bag</w:t>
      </w:r>
      <w:r w:rsidR="00E13427" w:rsidRPr="00CE5848">
        <w:rPr>
          <w:rFonts w:eastAsia="Times New Roman" w:cs="Times New Roman"/>
          <w:lang w:val="en-US" w:eastAsia="nl-NL"/>
        </w:rPr>
        <w:t>-effect (Fre</w:t>
      </w:r>
      <w:r w:rsidR="00FF1232" w:rsidRPr="00CE5848">
        <w:rPr>
          <w:rFonts w:eastAsia="Times New Roman" w:cs="Times New Roman"/>
          <w:lang w:val="en-US" w:eastAsia="nl-NL"/>
        </w:rPr>
        <w:t>edman, 2000), mediacracy (de Zengot</w:t>
      </w:r>
      <w:r w:rsidR="00E13427" w:rsidRPr="00CE5848">
        <w:rPr>
          <w:rFonts w:eastAsia="Times New Roman" w:cs="Times New Roman"/>
          <w:lang w:val="en-US" w:eastAsia="nl-NL"/>
        </w:rPr>
        <w:t>ita</w:t>
      </w:r>
      <w:r w:rsidRPr="00CE5848">
        <w:rPr>
          <w:rFonts w:eastAsia="Times New Roman" w:cs="Times New Roman"/>
          <w:lang w:val="en-US" w:eastAsia="nl-NL"/>
        </w:rPr>
        <w:t>,</w:t>
      </w:r>
      <w:r w:rsidR="0096787F" w:rsidRPr="00CE5848">
        <w:rPr>
          <w:rFonts w:eastAsia="Times New Roman" w:cs="Times New Roman"/>
          <w:lang w:val="en-US" w:eastAsia="nl-NL"/>
        </w:rPr>
        <w:t xml:space="preserve"> 2005) and</w:t>
      </w:r>
      <w:r w:rsidR="00E13427" w:rsidRPr="00CE5848">
        <w:rPr>
          <w:rFonts w:eastAsia="Times New Roman" w:cs="Times New Roman"/>
          <w:lang w:val="en-US" w:eastAsia="nl-NL"/>
        </w:rPr>
        <w:t xml:space="preserve"> media logic (Altheide, </w:t>
      </w:r>
      <w:r w:rsidR="00FF1232" w:rsidRPr="00CE5848">
        <w:rPr>
          <w:rFonts w:eastAsia="Times New Roman" w:cs="Times New Roman"/>
          <w:lang w:val="en-US" w:eastAsia="nl-NL"/>
        </w:rPr>
        <w:t>2004</w:t>
      </w:r>
      <w:r w:rsidR="00E13427" w:rsidRPr="00CE5848">
        <w:rPr>
          <w:rFonts w:eastAsia="Times New Roman" w:cs="Times New Roman"/>
          <w:lang w:val="en-US" w:eastAsia="nl-NL"/>
        </w:rPr>
        <w:t>) have been given to the role of the media in ‘shaping and forming public perceptions of the international realm and state actions or policy priority-setting’</w:t>
      </w:r>
      <w:r w:rsidR="00D978E6" w:rsidRPr="00CE5848">
        <w:rPr>
          <w:rFonts w:eastAsia="Times New Roman" w:cs="Times New Roman"/>
          <w:lang w:val="en-US" w:eastAsia="nl-NL"/>
        </w:rPr>
        <w:t xml:space="preserve"> (Thune, 2003, p.9). </w:t>
      </w:r>
      <w:r w:rsidR="00AA58FA" w:rsidRPr="00CE5848">
        <w:rPr>
          <w:rFonts w:eastAsia="Times New Roman" w:cs="Times New Roman"/>
          <w:lang w:val="en-US" w:eastAsia="nl-NL"/>
        </w:rPr>
        <w:t xml:space="preserve">The </w:t>
      </w:r>
      <w:r w:rsidR="006E74A3" w:rsidRPr="00CE5848">
        <w:rPr>
          <w:rFonts w:eastAsia="Times New Roman" w:cs="Times New Roman"/>
          <w:lang w:val="en-US" w:eastAsia="nl-NL"/>
        </w:rPr>
        <w:t xml:space="preserve">main </w:t>
      </w:r>
      <w:r w:rsidR="00AA58FA" w:rsidRPr="00CE5848">
        <w:rPr>
          <w:rFonts w:eastAsia="Times New Roman" w:cs="Times New Roman"/>
          <w:lang w:val="en-US" w:eastAsia="nl-NL"/>
        </w:rPr>
        <w:t xml:space="preserve">problem </w:t>
      </w:r>
      <w:r w:rsidR="005528FB" w:rsidRPr="00CE5848">
        <w:rPr>
          <w:rFonts w:eastAsia="Times New Roman" w:cs="Times New Roman"/>
          <w:lang w:val="en-US" w:eastAsia="nl-NL"/>
        </w:rPr>
        <w:t xml:space="preserve">behind this theoretical turmoil </w:t>
      </w:r>
      <w:r w:rsidR="00AA58FA" w:rsidRPr="00CE5848">
        <w:rPr>
          <w:rFonts w:eastAsia="Times New Roman" w:cs="Times New Roman"/>
          <w:lang w:val="en-US" w:eastAsia="nl-NL"/>
        </w:rPr>
        <w:t xml:space="preserve">is that </w:t>
      </w:r>
      <w:r w:rsidR="005528FB" w:rsidRPr="00CE5848">
        <w:rPr>
          <w:rFonts w:eastAsia="Times New Roman" w:cs="Times New Roman"/>
          <w:lang w:val="en-US" w:eastAsia="nl-NL"/>
        </w:rPr>
        <w:t>it took very long</w:t>
      </w:r>
      <w:r w:rsidR="007E7C76" w:rsidRPr="00CE5848">
        <w:rPr>
          <w:rFonts w:eastAsia="Times New Roman" w:cs="Times New Roman"/>
          <w:lang w:val="en-US" w:eastAsia="nl-NL"/>
        </w:rPr>
        <w:t xml:space="preserve"> to come up with a re</w:t>
      </w:r>
      <w:r w:rsidR="005528FB" w:rsidRPr="00CE5848">
        <w:rPr>
          <w:rFonts w:eastAsia="Times New Roman" w:cs="Times New Roman"/>
          <w:lang w:val="en-US" w:eastAsia="nl-NL"/>
        </w:rPr>
        <w:t xml:space="preserve">search model to investigate </w:t>
      </w:r>
      <w:r w:rsidR="007E7C76" w:rsidRPr="00CE5848">
        <w:rPr>
          <w:rFonts w:eastAsia="Times New Roman" w:cs="Times New Roman"/>
          <w:lang w:val="en-US" w:eastAsia="nl-NL"/>
        </w:rPr>
        <w:t>media influence on foreign policy outcomes</w:t>
      </w:r>
      <w:r w:rsidR="00AA58FA" w:rsidRPr="00CE5848">
        <w:rPr>
          <w:rFonts w:eastAsia="Times New Roman" w:cs="Times New Roman"/>
          <w:lang w:val="en-US" w:eastAsia="nl-NL"/>
        </w:rPr>
        <w:t xml:space="preserve">. </w:t>
      </w:r>
      <w:r w:rsidR="007E7C76" w:rsidRPr="00CE5848">
        <w:rPr>
          <w:rFonts w:eastAsia="Times New Roman" w:cs="Times New Roman"/>
          <w:lang w:val="en-US" w:eastAsia="nl-NL"/>
        </w:rPr>
        <w:t>Different</w:t>
      </w:r>
      <w:r w:rsidR="006E74A3" w:rsidRPr="00CE5848">
        <w:rPr>
          <w:rFonts w:eastAsia="Times New Roman" w:cs="Times New Roman"/>
          <w:lang w:val="en-US" w:eastAsia="nl-NL"/>
        </w:rPr>
        <w:t xml:space="preserve"> scholars focused on different points and investigated</w:t>
      </w:r>
      <w:r w:rsidR="005528FB" w:rsidRPr="00CE5848">
        <w:rPr>
          <w:rFonts w:eastAsia="Times New Roman" w:cs="Times New Roman"/>
          <w:lang w:val="en-US" w:eastAsia="nl-NL"/>
        </w:rPr>
        <w:t xml:space="preserve"> </w:t>
      </w:r>
      <w:r w:rsidR="00AA58FA" w:rsidRPr="00CE5848">
        <w:rPr>
          <w:rFonts w:eastAsia="Times New Roman" w:cs="Times New Roman"/>
          <w:lang w:val="en-US" w:eastAsia="nl-NL"/>
        </w:rPr>
        <w:t>different effects</w:t>
      </w:r>
      <w:r w:rsidR="00D978E6" w:rsidRPr="00CE5848">
        <w:rPr>
          <w:rFonts w:eastAsia="Times New Roman" w:cs="Times New Roman"/>
          <w:lang w:val="en-US" w:eastAsia="nl-NL"/>
        </w:rPr>
        <w:t xml:space="preserve"> (Baum &amp; </w:t>
      </w:r>
      <w:r w:rsidR="006E74A3" w:rsidRPr="00CE5848">
        <w:rPr>
          <w:rFonts w:eastAsia="Times New Roman" w:cs="Times New Roman"/>
          <w:lang w:val="en-US" w:eastAsia="nl-NL"/>
        </w:rPr>
        <w:t>Potter, 2008; Gilboa, 2003;</w:t>
      </w:r>
      <w:r w:rsidR="00D978E6" w:rsidRPr="00CE5848">
        <w:rPr>
          <w:rFonts w:eastAsia="Times New Roman" w:cs="Times New Roman"/>
          <w:lang w:val="en-US" w:eastAsia="nl-NL"/>
        </w:rPr>
        <w:t xml:space="preserve"> Strobel, 1997; Shaw, 1996; Livingst</w:t>
      </w:r>
      <w:r w:rsidR="006E74A3" w:rsidRPr="00CE5848">
        <w:rPr>
          <w:rFonts w:eastAsia="Times New Roman" w:cs="Times New Roman"/>
          <w:lang w:val="en-US" w:eastAsia="nl-NL"/>
        </w:rPr>
        <w:t>on &amp; Eachus, 1995; Entman, 1991</w:t>
      </w:r>
      <w:r w:rsidR="00D978E6" w:rsidRPr="00CE5848">
        <w:rPr>
          <w:rFonts w:eastAsia="Times New Roman" w:cs="Times New Roman"/>
          <w:lang w:val="en-US" w:eastAsia="nl-NL"/>
        </w:rPr>
        <w:t>).</w:t>
      </w:r>
      <w:r w:rsidR="00AA58FA" w:rsidRPr="00CE5848">
        <w:rPr>
          <w:rFonts w:eastAsia="Times New Roman" w:cs="Times New Roman"/>
          <w:lang w:val="en-US" w:eastAsia="nl-NL"/>
        </w:rPr>
        <w:t xml:space="preserve"> S</w:t>
      </w:r>
      <w:r w:rsidR="00BF01A4" w:rsidRPr="00CE5848">
        <w:rPr>
          <w:rFonts w:eastAsia="Times New Roman" w:cs="Times New Roman"/>
          <w:lang w:val="en-US" w:eastAsia="nl-NL"/>
        </w:rPr>
        <w:t>ome argue that the media have a direct and independent</w:t>
      </w:r>
      <w:r w:rsidR="00AA58FA" w:rsidRPr="00CE5848">
        <w:rPr>
          <w:rFonts w:eastAsia="Times New Roman" w:cs="Times New Roman"/>
          <w:lang w:val="en-US" w:eastAsia="nl-NL"/>
        </w:rPr>
        <w:t xml:space="preserve"> influence on political decision-making (Strobel,1997)</w:t>
      </w:r>
      <w:r w:rsidR="00BF01A4" w:rsidRPr="00CE5848">
        <w:rPr>
          <w:rFonts w:eastAsia="Times New Roman" w:cs="Times New Roman"/>
          <w:lang w:val="en-US" w:eastAsia="nl-NL"/>
        </w:rPr>
        <w:t xml:space="preserve"> for example in the interventions in Somalia (Fitzsimmons, 2007; Livingston, 1997), Bosnia (Malcontent,2004) and Iraq (Jakobsen, 2000; Strobel, 1997). O</w:t>
      </w:r>
      <w:r w:rsidR="00AA58FA" w:rsidRPr="00CE5848">
        <w:rPr>
          <w:rFonts w:eastAsia="Times New Roman" w:cs="Times New Roman"/>
          <w:lang w:val="en-US" w:eastAsia="nl-NL"/>
        </w:rPr>
        <w:t xml:space="preserve">thers deny this </w:t>
      </w:r>
      <w:r w:rsidR="00BF01A4" w:rsidRPr="00CE5848">
        <w:rPr>
          <w:rFonts w:eastAsia="Times New Roman" w:cs="Times New Roman"/>
          <w:lang w:val="en-US" w:eastAsia="nl-NL"/>
        </w:rPr>
        <w:t>by stating that we should not overestimate the influence of the media:  they can potentially have some agenda setting role, but in reality the media follow the political agenda rather than the other way around (Mermin, 1997</w:t>
      </w:r>
      <w:r w:rsidR="006E74A3" w:rsidRPr="00CE5848">
        <w:rPr>
          <w:rFonts w:eastAsia="Times New Roman" w:cs="Times New Roman"/>
          <w:lang w:val="en-US" w:eastAsia="nl-NL"/>
        </w:rPr>
        <w:t>; Bennett, 1990</w:t>
      </w:r>
      <w:r w:rsidR="002E00F6" w:rsidRPr="00CE5848">
        <w:rPr>
          <w:rFonts w:eastAsia="Times New Roman" w:cs="Times New Roman"/>
          <w:lang w:val="en-US" w:eastAsia="nl-NL"/>
        </w:rPr>
        <w:t>). A third g</w:t>
      </w:r>
      <w:r w:rsidR="00A17526" w:rsidRPr="00CE5848">
        <w:rPr>
          <w:rFonts w:eastAsia="Times New Roman" w:cs="Times New Roman"/>
          <w:lang w:val="en-US" w:eastAsia="nl-NL"/>
        </w:rPr>
        <w:t>roup</w:t>
      </w:r>
      <w:r w:rsidR="00BF01A4" w:rsidRPr="00CE5848">
        <w:rPr>
          <w:rFonts w:eastAsia="Times New Roman" w:cs="Times New Roman"/>
          <w:lang w:val="en-US" w:eastAsia="nl-NL"/>
        </w:rPr>
        <w:t xml:space="preserve"> </w:t>
      </w:r>
      <w:r w:rsidR="00AA58FA" w:rsidRPr="00CE5848">
        <w:rPr>
          <w:rFonts w:eastAsia="Times New Roman" w:cs="Times New Roman"/>
          <w:lang w:val="en-US" w:eastAsia="nl-NL"/>
        </w:rPr>
        <w:t>seek</w:t>
      </w:r>
      <w:r w:rsidR="00BF01A4" w:rsidRPr="00CE5848">
        <w:rPr>
          <w:rFonts w:eastAsia="Times New Roman" w:cs="Times New Roman"/>
          <w:lang w:val="en-US" w:eastAsia="nl-NL"/>
        </w:rPr>
        <w:t>s</w:t>
      </w:r>
      <w:r w:rsidR="005528FB" w:rsidRPr="00CE5848">
        <w:rPr>
          <w:rFonts w:eastAsia="Times New Roman" w:cs="Times New Roman"/>
          <w:lang w:val="en-US" w:eastAsia="nl-NL"/>
        </w:rPr>
        <w:t xml:space="preserve"> the</w:t>
      </w:r>
      <w:r w:rsidR="00AA58FA" w:rsidRPr="00CE5848">
        <w:rPr>
          <w:rFonts w:eastAsia="Times New Roman" w:cs="Times New Roman"/>
          <w:lang w:val="en-US" w:eastAsia="nl-NL"/>
        </w:rPr>
        <w:t xml:space="preserve"> middle ground to bring together two cont</w:t>
      </w:r>
      <w:r w:rsidR="005D62AE" w:rsidRPr="00CE5848">
        <w:rPr>
          <w:rFonts w:eastAsia="Times New Roman" w:cs="Times New Roman"/>
          <w:lang w:val="en-US" w:eastAsia="nl-NL"/>
        </w:rPr>
        <w:t xml:space="preserve">rasting claims that the media can influence political decision making and that foreign policy is </w:t>
      </w:r>
      <w:r w:rsidR="00A96019" w:rsidRPr="00CE5848">
        <w:rPr>
          <w:rFonts w:eastAsia="Times New Roman" w:cs="Times New Roman"/>
          <w:lang w:val="en-US" w:eastAsia="nl-NL"/>
        </w:rPr>
        <w:t>an inherent political process - and that</w:t>
      </w:r>
      <w:r w:rsidR="005D62AE" w:rsidRPr="00CE5848">
        <w:rPr>
          <w:rFonts w:eastAsia="Times New Roman" w:cs="Times New Roman"/>
          <w:lang w:val="en-US" w:eastAsia="nl-NL"/>
        </w:rPr>
        <w:t xml:space="preserve"> the media </w:t>
      </w:r>
      <w:r w:rsidR="00A96019" w:rsidRPr="00CE5848">
        <w:rPr>
          <w:rFonts w:eastAsia="Times New Roman" w:cs="Times New Roman"/>
          <w:lang w:val="en-US" w:eastAsia="nl-NL"/>
        </w:rPr>
        <w:t xml:space="preserve">consequently </w:t>
      </w:r>
      <w:r w:rsidR="005528FB" w:rsidRPr="00CE5848">
        <w:rPr>
          <w:rFonts w:eastAsia="Times New Roman" w:cs="Times New Roman"/>
          <w:lang w:val="en-US" w:eastAsia="nl-NL"/>
        </w:rPr>
        <w:t>only</w:t>
      </w:r>
      <w:r w:rsidR="000D2B0E" w:rsidRPr="00CE5848">
        <w:rPr>
          <w:rFonts w:eastAsia="Times New Roman" w:cs="Times New Roman"/>
          <w:lang w:val="en-US" w:eastAsia="nl-NL"/>
        </w:rPr>
        <w:t xml:space="preserve"> </w:t>
      </w:r>
      <w:r w:rsidR="00A96019" w:rsidRPr="00CE5848">
        <w:rPr>
          <w:rFonts w:eastAsia="Times New Roman" w:cs="Times New Roman"/>
          <w:lang w:val="en-US" w:eastAsia="nl-NL"/>
        </w:rPr>
        <w:t xml:space="preserve">can </w:t>
      </w:r>
      <w:r w:rsidR="000D2B0E" w:rsidRPr="00CE5848">
        <w:rPr>
          <w:rFonts w:eastAsia="Times New Roman" w:cs="Times New Roman"/>
          <w:lang w:val="en-US" w:eastAsia="nl-NL"/>
        </w:rPr>
        <w:t>report on what politicians do instead of influencing them</w:t>
      </w:r>
      <w:r w:rsidR="00E4224B" w:rsidRPr="00CE5848">
        <w:rPr>
          <w:rFonts w:eastAsia="Times New Roman" w:cs="Times New Roman"/>
          <w:lang w:val="en-US" w:eastAsia="nl-NL"/>
        </w:rPr>
        <w:t xml:space="preserve"> (Robinson, 2001, p.538).</w:t>
      </w:r>
      <w:r w:rsidR="00D978E6" w:rsidRPr="00CE5848">
        <w:rPr>
          <w:rFonts w:eastAsia="Times New Roman" w:cs="Times New Roman"/>
          <w:lang w:val="en-US" w:eastAsia="nl-NL"/>
        </w:rPr>
        <w:t xml:space="preserve"> </w:t>
      </w:r>
      <w:r w:rsidR="003A4185">
        <w:rPr>
          <w:rFonts w:eastAsia="Times New Roman" w:cs="Times New Roman"/>
          <w:lang w:val="en-US" w:eastAsia="nl-NL"/>
        </w:rPr>
        <w:t>The B</w:t>
      </w:r>
      <w:r w:rsidR="005528FB" w:rsidRPr="00CE5848">
        <w:rPr>
          <w:rFonts w:eastAsia="Times New Roman" w:cs="Times New Roman"/>
          <w:lang w:val="en-US" w:eastAsia="nl-NL"/>
        </w:rPr>
        <w:t>ritish scientist P</w:t>
      </w:r>
      <w:r w:rsidR="00D978E6" w:rsidRPr="00CE5848">
        <w:rPr>
          <w:rFonts w:eastAsia="Times New Roman" w:cs="Times New Roman"/>
          <w:lang w:val="en-US" w:eastAsia="nl-NL"/>
        </w:rPr>
        <w:t xml:space="preserve">iers </w:t>
      </w:r>
      <w:r w:rsidR="007E7C76" w:rsidRPr="00CE5848">
        <w:rPr>
          <w:rFonts w:eastAsia="Times New Roman" w:cs="Times New Roman"/>
          <w:lang w:val="en-US" w:eastAsia="nl-NL"/>
        </w:rPr>
        <w:t xml:space="preserve">Robinson </w:t>
      </w:r>
      <w:r w:rsidR="00BF01A4" w:rsidRPr="00CE5848">
        <w:rPr>
          <w:rFonts w:eastAsia="Times New Roman" w:cs="Times New Roman"/>
          <w:lang w:val="en-US" w:eastAsia="nl-NL"/>
        </w:rPr>
        <w:t>was the first to come</w:t>
      </w:r>
      <w:r w:rsidR="007E7C76" w:rsidRPr="00CE5848">
        <w:rPr>
          <w:rFonts w:eastAsia="Times New Roman" w:cs="Times New Roman"/>
          <w:lang w:val="en-US" w:eastAsia="nl-NL"/>
        </w:rPr>
        <w:t xml:space="preserve"> up with </w:t>
      </w:r>
      <w:r w:rsidR="00BF01A4" w:rsidRPr="00CE5848">
        <w:rPr>
          <w:rFonts w:eastAsia="Times New Roman" w:cs="Times New Roman"/>
          <w:lang w:val="en-US" w:eastAsia="nl-NL"/>
        </w:rPr>
        <w:t>a model that can acco</w:t>
      </w:r>
      <w:r w:rsidR="00B81F3C" w:rsidRPr="00CE5848">
        <w:rPr>
          <w:rFonts w:eastAsia="Times New Roman" w:cs="Times New Roman"/>
          <w:lang w:val="en-US" w:eastAsia="nl-NL"/>
        </w:rPr>
        <w:t>unt for the presence</w:t>
      </w:r>
      <w:r w:rsidR="005528FB" w:rsidRPr="00CE5848">
        <w:rPr>
          <w:rFonts w:eastAsia="Times New Roman" w:cs="Times New Roman"/>
          <w:lang w:val="en-US" w:eastAsia="nl-NL"/>
        </w:rPr>
        <w:t xml:space="preserve"> of media influence and the absence</w:t>
      </w:r>
      <w:r w:rsidR="00B81F3C" w:rsidRPr="00CE5848">
        <w:rPr>
          <w:rFonts w:eastAsia="Times New Roman" w:cs="Times New Roman"/>
          <w:lang w:val="en-US" w:eastAsia="nl-NL"/>
        </w:rPr>
        <w:t xml:space="preserve"> of it. With his policy-interaction model </w:t>
      </w:r>
      <w:r w:rsidR="003A4185">
        <w:rPr>
          <w:rFonts w:eastAsia="Times New Roman" w:cs="Times New Roman"/>
          <w:lang w:val="en-US" w:eastAsia="nl-NL"/>
        </w:rPr>
        <w:t xml:space="preserve">he formulated </w:t>
      </w:r>
      <w:r w:rsidR="007E7C76" w:rsidRPr="00CE5848">
        <w:rPr>
          <w:rFonts w:eastAsia="Times New Roman" w:cs="Times New Roman"/>
          <w:lang w:val="en-US" w:eastAsia="nl-NL"/>
        </w:rPr>
        <w:t xml:space="preserve">conditions when and under which </w:t>
      </w:r>
      <w:r w:rsidR="004B3B4B" w:rsidRPr="00CE5848">
        <w:rPr>
          <w:rFonts w:eastAsia="Times New Roman" w:cs="Times New Roman"/>
          <w:lang w:val="en-US" w:eastAsia="nl-NL"/>
        </w:rPr>
        <w:t xml:space="preserve">circumstances the media can influence </w:t>
      </w:r>
      <w:r w:rsidR="007E7C76" w:rsidRPr="00CE5848">
        <w:rPr>
          <w:rFonts w:eastAsia="Times New Roman" w:cs="Times New Roman"/>
          <w:lang w:val="en-US" w:eastAsia="nl-NL"/>
        </w:rPr>
        <w:t xml:space="preserve">the policy process. </w:t>
      </w:r>
      <w:r w:rsidR="004B3B4B" w:rsidRPr="00CE5848">
        <w:rPr>
          <w:rFonts w:eastAsia="Times New Roman" w:cs="Times New Roman"/>
          <w:lang w:val="en-US" w:eastAsia="nl-NL"/>
        </w:rPr>
        <w:t>This model has proved to be a good predictor for media influence. Robinson’s main shortcoming however is that he has been</w:t>
      </w:r>
      <w:r w:rsidR="007E7C76" w:rsidRPr="00CE5848">
        <w:rPr>
          <w:rFonts w:eastAsia="Times New Roman" w:cs="Times New Roman"/>
          <w:lang w:val="en-US" w:eastAsia="nl-NL"/>
        </w:rPr>
        <w:t xml:space="preserve"> testing these conditions </w:t>
      </w:r>
      <w:r w:rsidR="004B3B4B" w:rsidRPr="00CE5848">
        <w:rPr>
          <w:rFonts w:eastAsia="Times New Roman" w:cs="Times New Roman"/>
          <w:lang w:val="en-US" w:eastAsia="nl-NL"/>
        </w:rPr>
        <w:t>only in</w:t>
      </w:r>
      <w:r w:rsidR="007E7C76" w:rsidRPr="00CE5848">
        <w:rPr>
          <w:rFonts w:eastAsia="Times New Roman" w:cs="Times New Roman"/>
          <w:lang w:val="en-US" w:eastAsia="nl-NL"/>
        </w:rPr>
        <w:t xml:space="preserve"> cases of American intervention (or the </w:t>
      </w:r>
      <w:r w:rsidR="00B81F3C" w:rsidRPr="00CE5848">
        <w:rPr>
          <w:rFonts w:eastAsia="Times New Roman" w:cs="Times New Roman"/>
          <w:lang w:val="en-US" w:eastAsia="nl-NL"/>
        </w:rPr>
        <w:t>absence of intervention when one expected America to do so</w:t>
      </w:r>
      <w:r w:rsidR="007E7C76" w:rsidRPr="00CE5848">
        <w:rPr>
          <w:rFonts w:eastAsia="Times New Roman" w:cs="Times New Roman"/>
          <w:lang w:val="en-US" w:eastAsia="nl-NL"/>
        </w:rPr>
        <w:t xml:space="preserve">) </w:t>
      </w:r>
      <w:r w:rsidR="00A96019" w:rsidRPr="00CE5848">
        <w:rPr>
          <w:rFonts w:eastAsia="Times New Roman" w:cs="Times New Roman"/>
          <w:lang w:val="en-US" w:eastAsia="nl-NL"/>
        </w:rPr>
        <w:t>while foreign policy</w:t>
      </w:r>
      <w:r w:rsidR="004B3B4B" w:rsidRPr="00CE5848">
        <w:rPr>
          <w:rFonts w:eastAsia="Times New Roman" w:cs="Times New Roman"/>
          <w:lang w:val="en-US" w:eastAsia="nl-NL"/>
        </w:rPr>
        <w:t xml:space="preserve"> is considered to be more than intervention policies alone.</w:t>
      </w:r>
      <w:r w:rsidR="00391646" w:rsidRPr="00CE5848">
        <w:rPr>
          <w:rFonts w:eastAsia="Times New Roman" w:cs="Times New Roman"/>
          <w:lang w:val="en-US" w:eastAsia="nl-NL"/>
        </w:rPr>
        <w:t xml:space="preserve"> </w:t>
      </w:r>
    </w:p>
    <w:p w:rsidR="00E13427" w:rsidRPr="00CE5848" w:rsidRDefault="00A46028" w:rsidP="007217AB">
      <w:pPr>
        <w:pStyle w:val="Heading2"/>
        <w:rPr>
          <w:rFonts w:eastAsia="Times New Roman"/>
          <w:lang w:val="en-US" w:eastAsia="nl-NL"/>
        </w:rPr>
      </w:pPr>
      <w:bookmarkStart w:id="2" w:name="_Toc420410976"/>
      <w:r w:rsidRPr="00CE5848">
        <w:rPr>
          <w:rFonts w:eastAsia="Times New Roman"/>
          <w:lang w:val="en-US" w:eastAsia="nl-NL"/>
        </w:rPr>
        <w:t xml:space="preserve">1.1 </w:t>
      </w:r>
      <w:r w:rsidR="00E13427" w:rsidRPr="00CE5848">
        <w:rPr>
          <w:rFonts w:eastAsia="Times New Roman"/>
          <w:lang w:val="en-US" w:eastAsia="nl-NL"/>
        </w:rPr>
        <w:t>Puzzle</w:t>
      </w:r>
      <w:bookmarkEnd w:id="2"/>
    </w:p>
    <w:p w:rsidR="00A11D27" w:rsidRPr="00CE5848" w:rsidRDefault="00D978E6" w:rsidP="00A11D27">
      <w:pPr>
        <w:spacing w:after="0" w:line="360" w:lineRule="auto"/>
        <w:rPr>
          <w:rStyle w:val="hps"/>
          <w:lang w:val="en-US"/>
        </w:rPr>
      </w:pPr>
      <w:r w:rsidRPr="00CE5848">
        <w:rPr>
          <w:rFonts w:eastAsia="Times New Roman" w:cs="Times New Roman"/>
          <w:lang w:val="en-US" w:eastAsia="nl-NL"/>
        </w:rPr>
        <w:t xml:space="preserve">Whereas cases of strategic and </w:t>
      </w:r>
      <w:r w:rsidR="00CE5848" w:rsidRPr="00CE5848">
        <w:rPr>
          <w:rFonts w:eastAsia="Times New Roman" w:cs="Times New Roman"/>
          <w:lang w:val="en-US" w:eastAsia="nl-NL"/>
        </w:rPr>
        <w:t>defense</w:t>
      </w:r>
      <w:r w:rsidRPr="00CE5848">
        <w:rPr>
          <w:rFonts w:eastAsia="Times New Roman" w:cs="Times New Roman"/>
          <w:lang w:val="en-US" w:eastAsia="nl-NL"/>
        </w:rPr>
        <w:t xml:space="preserve"> policy have been subject to foreign policy analysis when it comes to the role of media as one of the external factors influencing the policy outcome, other sub-domains of foreign policy have gathered substantial less scientific attention. </w:t>
      </w:r>
      <w:r w:rsidR="006C0423" w:rsidRPr="00CE5848">
        <w:rPr>
          <w:rFonts w:cs="Times New Roman"/>
          <w:lang w:val="en-US"/>
        </w:rPr>
        <w:t>A</w:t>
      </w:r>
      <w:r w:rsidR="00A13D65" w:rsidRPr="00CE5848">
        <w:rPr>
          <w:rFonts w:cs="Times New Roman"/>
          <w:lang w:val="en-US"/>
        </w:rPr>
        <w:t>s has been said earlier, a</w:t>
      </w:r>
      <w:r w:rsidR="006C0423" w:rsidRPr="00CE5848">
        <w:rPr>
          <w:rFonts w:cs="Times New Roman"/>
          <w:lang w:val="en-US"/>
        </w:rPr>
        <w:t>fter the end of the Cold War, the influence of domestic stakeholders in the foreign policy process increased (Van Der Vleuten &amp; Verbeek, 2008,p.</w:t>
      </w:r>
      <w:r w:rsidR="0049617A">
        <w:rPr>
          <w:rFonts w:cs="Times New Roman"/>
          <w:lang w:val="en-US"/>
        </w:rPr>
        <w:t xml:space="preserve"> </w:t>
      </w:r>
      <w:r w:rsidR="006C0423" w:rsidRPr="00CE5848">
        <w:rPr>
          <w:rFonts w:cs="Times New Roman"/>
          <w:lang w:val="en-US"/>
        </w:rPr>
        <w:t xml:space="preserve">357). </w:t>
      </w:r>
      <w:r w:rsidR="00CF4661">
        <w:rPr>
          <w:rFonts w:cs="Times New Roman"/>
          <w:lang w:val="en-US"/>
        </w:rPr>
        <w:t>At</w:t>
      </w:r>
      <w:r w:rsidR="008E6C83" w:rsidRPr="00CE5848">
        <w:rPr>
          <w:rFonts w:cs="Times New Roman"/>
          <w:lang w:val="en-US"/>
        </w:rPr>
        <w:t xml:space="preserve"> the political side something</w:t>
      </w:r>
      <w:r w:rsidR="004E6811" w:rsidRPr="00CE5848">
        <w:rPr>
          <w:rFonts w:cs="Times New Roman"/>
          <w:lang w:val="en-US"/>
        </w:rPr>
        <w:t xml:space="preserve"> changed</w:t>
      </w:r>
      <w:r w:rsidR="00CF4661">
        <w:rPr>
          <w:rFonts w:cs="Times New Roman"/>
          <w:lang w:val="en-US"/>
        </w:rPr>
        <w:t xml:space="preserve"> as well</w:t>
      </w:r>
      <w:r w:rsidR="006C0423" w:rsidRPr="00CE5848">
        <w:rPr>
          <w:rFonts w:cs="Times New Roman"/>
          <w:lang w:val="en-US"/>
        </w:rPr>
        <w:t>. In the absence of a bipolar power system, countries had more leeway in their fo</w:t>
      </w:r>
      <w:r w:rsidR="00A13D65" w:rsidRPr="00CE5848">
        <w:rPr>
          <w:rFonts w:cs="Times New Roman"/>
          <w:lang w:val="en-US"/>
        </w:rPr>
        <w:t>reign policy making. This left</w:t>
      </w:r>
      <w:r w:rsidR="006C0423" w:rsidRPr="00CE5848">
        <w:rPr>
          <w:rFonts w:cs="Times New Roman"/>
          <w:lang w:val="en-US"/>
        </w:rPr>
        <w:t xml:space="preserve"> room for issues outside the area of traditional security politics to become foreign policy issues. Security policies became intertwined with other issues (trade, environment, human rights and development) (Van Der V</w:t>
      </w:r>
      <w:r w:rsidRPr="00CE5848">
        <w:rPr>
          <w:rFonts w:cs="Times New Roman"/>
          <w:lang w:val="en-US"/>
        </w:rPr>
        <w:t xml:space="preserve">leuten &amp; Verbeek, 2008, p.359). </w:t>
      </w:r>
      <w:r w:rsidR="00A13D65" w:rsidRPr="00CE5848">
        <w:rPr>
          <w:rFonts w:cs="Times New Roman"/>
          <w:lang w:val="en-US"/>
        </w:rPr>
        <w:t xml:space="preserve">That is why </w:t>
      </w:r>
      <w:r w:rsidR="0037490E" w:rsidRPr="00CE5848">
        <w:rPr>
          <w:rStyle w:val="hps"/>
          <w:lang w:val="en-US"/>
        </w:rPr>
        <w:t>Gilboa (2002)</w:t>
      </w:r>
      <w:r w:rsidR="00A11D27" w:rsidRPr="00CE5848">
        <w:rPr>
          <w:rStyle w:val="hps"/>
          <w:lang w:val="en-US"/>
        </w:rPr>
        <w:t xml:space="preserve"> </w:t>
      </w:r>
      <w:r w:rsidR="00A13D65" w:rsidRPr="00CE5848">
        <w:rPr>
          <w:rStyle w:val="hps"/>
          <w:lang w:val="en-US"/>
        </w:rPr>
        <w:t xml:space="preserve">suggested </w:t>
      </w:r>
      <w:r w:rsidR="00A11D27" w:rsidRPr="00CE5848">
        <w:rPr>
          <w:rStyle w:val="hps"/>
          <w:lang w:val="en-US"/>
        </w:rPr>
        <w:t xml:space="preserve">that a </w:t>
      </w:r>
      <w:r w:rsidR="00A13D65" w:rsidRPr="00CE5848">
        <w:rPr>
          <w:rStyle w:val="hps"/>
          <w:lang w:val="en-US"/>
        </w:rPr>
        <w:t>media</w:t>
      </w:r>
      <w:r w:rsidR="00A11D27" w:rsidRPr="00CE5848">
        <w:rPr>
          <w:rStyle w:val="hps"/>
          <w:lang w:val="en-US"/>
        </w:rPr>
        <w:t xml:space="preserve"> research agenda should be adopted for the study </w:t>
      </w:r>
      <w:r w:rsidR="00CE5848" w:rsidRPr="00CE5848">
        <w:rPr>
          <w:rStyle w:val="hps"/>
          <w:lang w:val="en-US"/>
        </w:rPr>
        <w:t>of the</w:t>
      </w:r>
      <w:r w:rsidR="00A11D27" w:rsidRPr="00CE5848">
        <w:rPr>
          <w:rStyle w:val="hps"/>
          <w:lang w:val="en-US"/>
        </w:rPr>
        <w:t xml:space="preserve"> effects of </w:t>
      </w:r>
      <w:r w:rsidR="00A13D65" w:rsidRPr="00CE5848">
        <w:rPr>
          <w:rStyle w:val="hps"/>
          <w:lang w:val="en-US"/>
        </w:rPr>
        <w:t>a diverse array of topics</w:t>
      </w:r>
      <w:r w:rsidR="00A11D27" w:rsidRPr="00CE5848">
        <w:rPr>
          <w:rStyle w:val="hps"/>
          <w:lang w:val="en-US"/>
        </w:rPr>
        <w:t xml:space="preserve"> on </w:t>
      </w:r>
      <w:r w:rsidR="00A11D27" w:rsidRPr="00CE5848">
        <w:rPr>
          <w:rStyle w:val="hps"/>
          <w:lang w:val="en-US"/>
        </w:rPr>
        <w:lastRenderedPageBreak/>
        <w:t>policy-making</w:t>
      </w:r>
      <w:r w:rsidR="00A13D65" w:rsidRPr="00CE5848">
        <w:rPr>
          <w:rStyle w:val="hps"/>
          <w:lang w:val="en-US"/>
        </w:rPr>
        <w:t xml:space="preserve">. </w:t>
      </w:r>
      <w:r w:rsidR="00B47DFD" w:rsidRPr="00CE5848">
        <w:rPr>
          <w:rStyle w:val="hps"/>
          <w:lang w:val="en-US"/>
        </w:rPr>
        <w:t>S</w:t>
      </w:r>
      <w:r w:rsidR="00A11D27" w:rsidRPr="00CE5848">
        <w:rPr>
          <w:rStyle w:val="hps"/>
          <w:lang w:val="en-US"/>
        </w:rPr>
        <w:t>o there are valid reasons to broaden the study of the CNN effect to the areas of foreign policy-making that con</w:t>
      </w:r>
      <w:r w:rsidR="0037490E" w:rsidRPr="00CE5848">
        <w:rPr>
          <w:rStyle w:val="hps"/>
          <w:lang w:val="en-US"/>
        </w:rPr>
        <w:t xml:space="preserve">cern these ‘new’ domains. This suggestion is strengthened by </w:t>
      </w:r>
      <w:r w:rsidR="00CE5848" w:rsidRPr="00CE5848">
        <w:rPr>
          <w:rStyle w:val="hps"/>
          <w:lang w:val="en-US"/>
        </w:rPr>
        <w:t>Robinson’s</w:t>
      </w:r>
      <w:r w:rsidR="0037490E" w:rsidRPr="00CE5848">
        <w:rPr>
          <w:rStyle w:val="hps"/>
          <w:lang w:val="en-US"/>
        </w:rPr>
        <w:t xml:space="preserve"> argument </w:t>
      </w:r>
      <w:r w:rsidR="00A11D27" w:rsidRPr="00CE5848">
        <w:rPr>
          <w:rStyle w:val="hps"/>
          <w:lang w:val="en-US"/>
        </w:rPr>
        <w:t xml:space="preserve">that if media can influence the deployment of air-power, less costly policies – in terms of human lives – will be even more susceptible to media influence (Robinson, 2002, p.130).  </w:t>
      </w:r>
    </w:p>
    <w:p w:rsidR="00A11D27" w:rsidRPr="00CE5848" w:rsidRDefault="00A11D27" w:rsidP="00B47DFD">
      <w:pPr>
        <w:spacing w:after="0" w:line="360" w:lineRule="auto"/>
        <w:rPr>
          <w:rFonts w:cs="Times New Roman"/>
          <w:lang w:val="en-US"/>
        </w:rPr>
      </w:pPr>
    </w:p>
    <w:p w:rsidR="00173957" w:rsidRPr="00CE5848" w:rsidRDefault="00D978E6" w:rsidP="00B47DFD">
      <w:pPr>
        <w:spacing w:after="0" w:line="360" w:lineRule="auto"/>
        <w:rPr>
          <w:rFonts w:eastAsia="Times New Roman" w:cs="Times New Roman"/>
          <w:lang w:val="en-US" w:eastAsia="nl-NL"/>
        </w:rPr>
      </w:pPr>
      <w:r w:rsidRPr="00CE5848">
        <w:rPr>
          <w:rFonts w:cs="Times New Roman"/>
          <w:lang w:val="en-US"/>
        </w:rPr>
        <w:t xml:space="preserve">The difference between the </w:t>
      </w:r>
      <w:r w:rsidR="003A4185">
        <w:rPr>
          <w:rFonts w:cs="Times New Roman"/>
          <w:lang w:val="en-US"/>
        </w:rPr>
        <w:t xml:space="preserve">scientific </w:t>
      </w:r>
      <w:r w:rsidRPr="00CE5848">
        <w:rPr>
          <w:rFonts w:cs="Times New Roman"/>
          <w:lang w:val="en-US"/>
        </w:rPr>
        <w:t>attention for</w:t>
      </w:r>
      <w:r w:rsidR="003A4185">
        <w:rPr>
          <w:rFonts w:cs="Times New Roman"/>
          <w:lang w:val="en-US"/>
        </w:rPr>
        <w:t xml:space="preserve"> media influence on</w:t>
      </w:r>
      <w:r w:rsidRPr="00CE5848">
        <w:rPr>
          <w:rFonts w:cs="Times New Roman"/>
          <w:lang w:val="en-US"/>
        </w:rPr>
        <w:t xml:space="preserve"> strategic defense policies at one </w:t>
      </w:r>
      <w:r w:rsidR="00B47DFD" w:rsidRPr="00CE5848">
        <w:rPr>
          <w:rFonts w:cs="Times New Roman"/>
          <w:lang w:val="en-US"/>
        </w:rPr>
        <w:t>side</w:t>
      </w:r>
      <w:r w:rsidRPr="00CE5848">
        <w:rPr>
          <w:rFonts w:cs="Times New Roman"/>
          <w:lang w:val="en-US"/>
        </w:rPr>
        <w:t xml:space="preserve"> of the foreign policy spectrum and the lack of attention of </w:t>
      </w:r>
      <w:r w:rsidR="008E6C83" w:rsidRPr="00CE5848">
        <w:rPr>
          <w:rFonts w:cs="Times New Roman"/>
          <w:lang w:val="en-US"/>
        </w:rPr>
        <w:t>foreign policy analysts</w:t>
      </w:r>
      <w:r w:rsidRPr="00CE5848">
        <w:rPr>
          <w:rFonts w:cs="Times New Roman"/>
          <w:lang w:val="en-US"/>
        </w:rPr>
        <w:t xml:space="preserve"> for less visible fields like economic and trade policies at the other </w:t>
      </w:r>
      <w:r w:rsidR="00B47DFD" w:rsidRPr="00CE5848">
        <w:rPr>
          <w:rFonts w:cs="Times New Roman"/>
          <w:lang w:val="en-US"/>
        </w:rPr>
        <w:t>side</w:t>
      </w:r>
      <w:r w:rsidRPr="00CE5848">
        <w:rPr>
          <w:rFonts w:cs="Times New Roman"/>
          <w:lang w:val="en-US"/>
        </w:rPr>
        <w:t xml:space="preserve"> could be explained by the difference between so called high and low </w:t>
      </w:r>
      <w:r w:rsidR="000A7BE0" w:rsidRPr="00CE5848">
        <w:rPr>
          <w:rFonts w:cs="Times New Roman"/>
          <w:lang w:val="en-US"/>
        </w:rPr>
        <w:t>politics</w:t>
      </w:r>
      <w:r w:rsidRPr="00CE5848">
        <w:rPr>
          <w:rFonts w:cs="Times New Roman"/>
          <w:lang w:val="en-US"/>
        </w:rPr>
        <w:t xml:space="preserve">. </w:t>
      </w:r>
      <w:r w:rsidR="000A7BE0" w:rsidRPr="00CE5848">
        <w:rPr>
          <w:rFonts w:cs="Times New Roman"/>
          <w:lang w:val="en-US"/>
        </w:rPr>
        <w:t>High politics cover everything that matters for a state’s own survival: national and international security (Jackson</w:t>
      </w:r>
      <w:r w:rsidR="00EA357A" w:rsidRPr="00CE5848">
        <w:rPr>
          <w:rFonts w:cs="Times New Roman"/>
          <w:lang w:val="en-US"/>
        </w:rPr>
        <w:t xml:space="preserve"> </w:t>
      </w:r>
      <w:r w:rsidR="000A7BE0" w:rsidRPr="00CE5848">
        <w:rPr>
          <w:rFonts w:cs="Times New Roman"/>
          <w:lang w:val="en-US"/>
        </w:rPr>
        <w:t>&amp; S</w:t>
      </w:r>
      <w:r w:rsidR="00EA357A" w:rsidRPr="00CE5848">
        <w:rPr>
          <w:rFonts w:cs="Times New Roman"/>
          <w:lang w:val="en-US"/>
        </w:rPr>
        <w:t>ørensen, 2007, p. 106)</w:t>
      </w:r>
      <w:r w:rsidR="00745377" w:rsidRPr="00CE5848">
        <w:rPr>
          <w:rFonts w:cs="Times New Roman"/>
          <w:lang w:val="en-US"/>
        </w:rPr>
        <w:t xml:space="preserve">. These concerns are so </w:t>
      </w:r>
      <w:r w:rsidR="000A7BE0" w:rsidRPr="00CE5848">
        <w:rPr>
          <w:rFonts w:cs="Times New Roman"/>
          <w:lang w:val="en-US"/>
        </w:rPr>
        <w:t>important that the state will do everything to protect them. High foreign politics are those matters outside a state’s border that threat the state’s survival.</w:t>
      </w:r>
      <w:r w:rsidR="0085702B" w:rsidRPr="00CE5848">
        <w:rPr>
          <w:rFonts w:cs="Times New Roman"/>
          <w:lang w:val="en-US"/>
        </w:rPr>
        <w:t xml:space="preserve"> The term low politics on the contrary is used to describe matters that are not absolutely importan</w:t>
      </w:r>
      <w:r w:rsidR="0037490E" w:rsidRPr="00CE5848">
        <w:rPr>
          <w:rFonts w:cs="Times New Roman"/>
          <w:lang w:val="en-US"/>
        </w:rPr>
        <w:t>t for the survival of a state</w:t>
      </w:r>
      <w:r w:rsidR="00EB747E" w:rsidRPr="00CE5848">
        <w:rPr>
          <w:rFonts w:cs="Times New Roman"/>
          <w:lang w:val="en-US"/>
        </w:rPr>
        <w:t xml:space="preserve">: </w:t>
      </w:r>
      <w:r w:rsidR="0085702B" w:rsidRPr="00CE5848">
        <w:rPr>
          <w:rFonts w:cs="Times New Roman"/>
          <w:lang w:val="en-US"/>
        </w:rPr>
        <w:t>social security. Whereas international relations were previously ruled by an interdependence scheme based on ‘only’ national security (high politics), nowadays international relations are more complex for they are dictated by a more complex scheme of interdependence based on domestic issues (low politics) (</w:t>
      </w:r>
      <w:r w:rsidR="00F65926">
        <w:rPr>
          <w:rFonts w:cs="Times New Roman"/>
          <w:lang w:val="en-US"/>
        </w:rPr>
        <w:t>ibid</w:t>
      </w:r>
      <w:r w:rsidR="0085702B" w:rsidRPr="00CE5848">
        <w:rPr>
          <w:rFonts w:cs="Times New Roman"/>
          <w:lang w:val="en-US"/>
        </w:rPr>
        <w:t xml:space="preserve">, p.106). </w:t>
      </w:r>
      <w:r w:rsidR="00E4224B" w:rsidRPr="00CE5848">
        <w:rPr>
          <w:rFonts w:eastAsia="Times New Roman" w:cs="Times New Roman"/>
          <w:lang w:val="en-US" w:eastAsia="nl-NL"/>
        </w:rPr>
        <w:t>In an era where more issues became foreign policy issues (Verbeek &amp; Van Der Vleuten, 2008, p. 359), it is puzzling that</w:t>
      </w:r>
      <w:r w:rsidR="0085702B" w:rsidRPr="00CE5848">
        <w:rPr>
          <w:rFonts w:eastAsia="Times New Roman" w:cs="Times New Roman"/>
          <w:lang w:val="en-US" w:eastAsia="nl-NL"/>
        </w:rPr>
        <w:t xml:space="preserve"> </w:t>
      </w:r>
      <w:r w:rsidR="00E4224B" w:rsidRPr="00CE5848">
        <w:rPr>
          <w:rFonts w:eastAsia="Times New Roman" w:cs="Times New Roman"/>
          <w:lang w:val="en-US" w:eastAsia="nl-NL"/>
        </w:rPr>
        <w:t>scholars</w:t>
      </w:r>
      <w:r w:rsidR="0085702B" w:rsidRPr="00CE5848">
        <w:rPr>
          <w:rFonts w:eastAsia="Times New Roman" w:cs="Times New Roman"/>
          <w:lang w:val="en-US" w:eastAsia="nl-NL"/>
        </w:rPr>
        <w:t xml:space="preserve"> at the intersection of foreign policy analysis and communication</w:t>
      </w:r>
      <w:r w:rsidR="00E4224B" w:rsidRPr="00CE5848">
        <w:rPr>
          <w:rFonts w:eastAsia="Times New Roman" w:cs="Times New Roman"/>
          <w:lang w:val="en-US" w:eastAsia="nl-NL"/>
        </w:rPr>
        <w:t xml:space="preserve"> mainly stayed with the traditional security issues in their investigation of the role</w:t>
      </w:r>
      <w:r w:rsidR="00EB747E" w:rsidRPr="00CE5848">
        <w:rPr>
          <w:rFonts w:eastAsia="Times New Roman" w:cs="Times New Roman"/>
          <w:lang w:val="en-US" w:eastAsia="nl-NL"/>
        </w:rPr>
        <w:t xml:space="preserve"> of the media</w:t>
      </w:r>
      <w:r w:rsidR="00E4224B" w:rsidRPr="00CE5848">
        <w:rPr>
          <w:rFonts w:eastAsia="Times New Roman" w:cs="Times New Roman"/>
          <w:lang w:val="en-US" w:eastAsia="nl-NL"/>
        </w:rPr>
        <w:t xml:space="preserve"> in</w:t>
      </w:r>
      <w:r w:rsidR="00EB747E" w:rsidRPr="00CE5848">
        <w:rPr>
          <w:rFonts w:eastAsia="Times New Roman" w:cs="Times New Roman"/>
          <w:lang w:val="en-US" w:eastAsia="nl-NL"/>
        </w:rPr>
        <w:t xml:space="preserve"> </w:t>
      </w:r>
      <w:r w:rsidR="0085702B" w:rsidRPr="00CE5848">
        <w:rPr>
          <w:rFonts w:eastAsia="Times New Roman" w:cs="Times New Roman"/>
          <w:lang w:val="en-US" w:eastAsia="nl-NL"/>
        </w:rPr>
        <w:t>policy outcome</w:t>
      </w:r>
      <w:r w:rsidR="00EB747E" w:rsidRPr="00CE5848">
        <w:rPr>
          <w:rFonts w:eastAsia="Times New Roman" w:cs="Times New Roman"/>
          <w:lang w:val="en-US" w:eastAsia="nl-NL"/>
        </w:rPr>
        <w:t>s</w:t>
      </w:r>
      <w:r w:rsidR="00E4224B" w:rsidRPr="00CE5848">
        <w:rPr>
          <w:rFonts w:eastAsia="Times New Roman" w:cs="Times New Roman"/>
          <w:lang w:val="en-US" w:eastAsia="nl-NL"/>
        </w:rPr>
        <w:t xml:space="preserve">. </w:t>
      </w:r>
      <w:r w:rsidR="00173957" w:rsidRPr="00CE5848">
        <w:rPr>
          <w:rFonts w:eastAsia="Times New Roman" w:cs="Times New Roman"/>
          <w:lang w:val="en-US" w:eastAsia="nl-NL"/>
        </w:rPr>
        <w:t>If one finds several forms of influence within the field of secu</w:t>
      </w:r>
      <w:r w:rsidR="004E6811" w:rsidRPr="00CE5848">
        <w:rPr>
          <w:rFonts w:eastAsia="Times New Roman" w:cs="Times New Roman"/>
          <w:lang w:val="en-US" w:eastAsia="nl-NL"/>
        </w:rPr>
        <w:t xml:space="preserve">rity studies and while </w:t>
      </w:r>
      <w:r w:rsidR="00173957" w:rsidRPr="00CE5848">
        <w:rPr>
          <w:rFonts w:eastAsia="Times New Roman" w:cs="Times New Roman"/>
          <w:lang w:val="en-US" w:eastAsia="nl-NL"/>
        </w:rPr>
        <w:t xml:space="preserve">more issues became foreign policy issues, one would expect to find a similar </w:t>
      </w:r>
      <w:r w:rsidR="00A56182" w:rsidRPr="00CE5848">
        <w:rPr>
          <w:rFonts w:eastAsia="Times New Roman" w:cs="Times New Roman"/>
          <w:lang w:val="en-US" w:eastAsia="nl-NL"/>
        </w:rPr>
        <w:t xml:space="preserve">scientific attention for this low politics fields and maybe even find a same </w:t>
      </w:r>
      <w:r w:rsidR="00173957" w:rsidRPr="00CE5848">
        <w:rPr>
          <w:rFonts w:eastAsia="Times New Roman" w:cs="Times New Roman"/>
          <w:lang w:val="en-US" w:eastAsia="nl-NL"/>
        </w:rPr>
        <w:t xml:space="preserve">form of influence. </w:t>
      </w:r>
    </w:p>
    <w:p w:rsidR="00EB747E" w:rsidRPr="00CE5848" w:rsidRDefault="00EB747E" w:rsidP="00B47DFD">
      <w:pPr>
        <w:spacing w:after="0" w:line="360" w:lineRule="auto"/>
        <w:rPr>
          <w:rFonts w:eastAsia="Times New Roman" w:cs="Times New Roman"/>
          <w:lang w:val="en-US" w:eastAsia="nl-NL"/>
        </w:rPr>
      </w:pPr>
    </w:p>
    <w:p w:rsidR="00472C62" w:rsidRPr="00CE5848" w:rsidRDefault="00472C62" w:rsidP="008828D0">
      <w:pPr>
        <w:spacing w:after="0" w:line="360" w:lineRule="auto"/>
        <w:rPr>
          <w:rFonts w:eastAsia="Times New Roman" w:cs="Times New Roman"/>
          <w:lang w:val="en-US" w:eastAsia="nl-NL"/>
        </w:rPr>
      </w:pPr>
      <w:r w:rsidRPr="00CE5848">
        <w:rPr>
          <w:rFonts w:eastAsia="Times New Roman" w:cs="Times New Roman"/>
          <w:lang w:val="en-US" w:eastAsia="nl-NL"/>
        </w:rPr>
        <w:t>The second point at which the</w:t>
      </w:r>
      <w:r w:rsidR="00B47DFD" w:rsidRPr="00CE5848">
        <w:rPr>
          <w:rFonts w:eastAsia="Times New Roman" w:cs="Times New Roman"/>
          <w:lang w:val="en-US" w:eastAsia="nl-NL"/>
        </w:rPr>
        <w:t xml:space="preserve"> current scientific work on </w:t>
      </w:r>
      <w:r w:rsidRPr="00CE5848">
        <w:rPr>
          <w:rFonts w:eastAsia="Times New Roman" w:cs="Times New Roman"/>
          <w:lang w:val="en-US" w:eastAsia="nl-NL"/>
        </w:rPr>
        <w:t>media influence on foreign policy</w:t>
      </w:r>
      <w:r w:rsidR="00B47DFD" w:rsidRPr="00CE5848">
        <w:rPr>
          <w:rFonts w:eastAsia="Times New Roman" w:cs="Times New Roman"/>
          <w:lang w:val="en-US" w:eastAsia="nl-NL"/>
        </w:rPr>
        <w:t xml:space="preserve"> could be expanded</w:t>
      </w:r>
      <w:r w:rsidRPr="00CE5848">
        <w:rPr>
          <w:rFonts w:eastAsia="Times New Roman" w:cs="Times New Roman"/>
          <w:lang w:val="en-US" w:eastAsia="nl-NL"/>
        </w:rPr>
        <w:t xml:space="preserve"> is</w:t>
      </w:r>
      <w:r w:rsidR="00391646" w:rsidRPr="00CE5848">
        <w:rPr>
          <w:rFonts w:eastAsia="Times New Roman" w:cs="Times New Roman"/>
          <w:lang w:val="en-US" w:eastAsia="nl-NL"/>
        </w:rPr>
        <w:t xml:space="preserve"> at</w:t>
      </w:r>
      <w:r w:rsidR="00B47DFD" w:rsidRPr="00CE5848">
        <w:rPr>
          <w:rFonts w:eastAsia="Times New Roman" w:cs="Times New Roman"/>
          <w:lang w:val="en-US" w:eastAsia="nl-NL"/>
        </w:rPr>
        <w:t xml:space="preserve"> the geographical level, or in others words:</w:t>
      </w:r>
      <w:r w:rsidRPr="00CE5848">
        <w:rPr>
          <w:rFonts w:eastAsia="Times New Roman" w:cs="Times New Roman"/>
          <w:lang w:val="en-US" w:eastAsia="nl-NL"/>
        </w:rPr>
        <w:t xml:space="preserve"> the </w:t>
      </w:r>
      <w:r w:rsidR="00B47DFD" w:rsidRPr="00CE5848">
        <w:rPr>
          <w:rFonts w:eastAsia="Times New Roman" w:cs="Times New Roman"/>
          <w:lang w:val="en-US" w:eastAsia="nl-NL"/>
        </w:rPr>
        <w:t xml:space="preserve">study of </w:t>
      </w:r>
      <w:r w:rsidR="00EB747E" w:rsidRPr="00CE5848">
        <w:rPr>
          <w:rFonts w:eastAsia="Times New Roman" w:cs="Times New Roman"/>
          <w:lang w:val="en-US" w:eastAsia="nl-NL"/>
        </w:rPr>
        <w:t>the CNN effect</w:t>
      </w:r>
      <w:r w:rsidR="00B47DFD" w:rsidRPr="00CE5848">
        <w:rPr>
          <w:rFonts w:eastAsia="Times New Roman" w:cs="Times New Roman"/>
          <w:lang w:val="en-US" w:eastAsia="nl-NL"/>
        </w:rPr>
        <w:t xml:space="preserve"> in</w:t>
      </w:r>
      <w:r w:rsidRPr="00CE5848">
        <w:rPr>
          <w:rFonts w:eastAsia="Times New Roman" w:cs="Times New Roman"/>
          <w:lang w:val="en-US" w:eastAsia="nl-NL"/>
        </w:rPr>
        <w:t xml:space="preserve"> a non-American context. Most of the works on the CNN effect have </w:t>
      </w:r>
      <w:r w:rsidR="00CE5848" w:rsidRPr="00CE5848">
        <w:rPr>
          <w:rFonts w:eastAsia="Times New Roman" w:cs="Times New Roman"/>
          <w:lang w:val="en-US" w:eastAsia="nl-NL"/>
        </w:rPr>
        <w:t>focused</w:t>
      </w:r>
      <w:r w:rsidRPr="00CE5848">
        <w:rPr>
          <w:rFonts w:eastAsia="Times New Roman" w:cs="Times New Roman"/>
          <w:lang w:val="en-US" w:eastAsia="nl-NL"/>
        </w:rPr>
        <w:t xml:space="preserve"> </w:t>
      </w:r>
      <w:r w:rsidR="003B23FA" w:rsidRPr="00CE5848">
        <w:rPr>
          <w:rFonts w:eastAsia="Times New Roman" w:cs="Times New Roman"/>
          <w:lang w:val="en-US" w:eastAsia="nl-NL"/>
        </w:rPr>
        <w:t xml:space="preserve">on the role of the American press in American decision making procedures to start </w:t>
      </w:r>
      <w:r w:rsidR="00B47DFD" w:rsidRPr="00CE5848">
        <w:rPr>
          <w:rFonts w:eastAsia="Times New Roman" w:cs="Times New Roman"/>
          <w:lang w:val="en-US" w:eastAsia="nl-NL"/>
        </w:rPr>
        <w:t xml:space="preserve">- </w:t>
      </w:r>
      <w:r w:rsidR="003B23FA" w:rsidRPr="00CE5848">
        <w:rPr>
          <w:rFonts w:eastAsia="Times New Roman" w:cs="Times New Roman"/>
          <w:lang w:val="en-US" w:eastAsia="nl-NL"/>
        </w:rPr>
        <w:t xml:space="preserve">or refuse to start </w:t>
      </w:r>
      <w:r w:rsidR="00B47DFD" w:rsidRPr="00CE5848">
        <w:rPr>
          <w:rFonts w:eastAsia="Times New Roman" w:cs="Times New Roman"/>
          <w:lang w:val="en-US" w:eastAsia="nl-NL"/>
        </w:rPr>
        <w:t xml:space="preserve">- </w:t>
      </w:r>
      <w:r w:rsidR="003B23FA" w:rsidRPr="00CE5848">
        <w:rPr>
          <w:rFonts w:eastAsia="Times New Roman" w:cs="Times New Roman"/>
          <w:lang w:val="en-US" w:eastAsia="nl-NL"/>
        </w:rPr>
        <w:t>an int</w:t>
      </w:r>
      <w:r w:rsidR="00B47DFD" w:rsidRPr="00CE5848">
        <w:rPr>
          <w:rFonts w:eastAsia="Times New Roman" w:cs="Times New Roman"/>
          <w:lang w:val="en-US" w:eastAsia="nl-NL"/>
        </w:rPr>
        <w:t xml:space="preserve">ervention in a </w:t>
      </w:r>
      <w:r w:rsidR="003A4185">
        <w:rPr>
          <w:rFonts w:eastAsia="Times New Roman" w:cs="Times New Roman"/>
          <w:lang w:val="en-US" w:eastAsia="nl-NL"/>
        </w:rPr>
        <w:t xml:space="preserve">foreign </w:t>
      </w:r>
      <w:r w:rsidR="00B47DFD" w:rsidRPr="00CE5848">
        <w:rPr>
          <w:rFonts w:eastAsia="Times New Roman" w:cs="Times New Roman"/>
          <w:lang w:val="en-US" w:eastAsia="nl-NL"/>
        </w:rPr>
        <w:t xml:space="preserve">war zone. </w:t>
      </w:r>
      <w:r w:rsidR="003B23FA" w:rsidRPr="00CE5848">
        <w:rPr>
          <w:rFonts w:eastAsia="Times New Roman" w:cs="Times New Roman"/>
          <w:lang w:val="en-US" w:eastAsia="nl-NL"/>
        </w:rPr>
        <w:t xml:space="preserve">As the sole superpower in the world the focus on America is logical when one talks about strategic </w:t>
      </w:r>
      <w:r w:rsidR="00CE5848" w:rsidRPr="00CE5848">
        <w:rPr>
          <w:rFonts w:eastAsia="Times New Roman" w:cs="Times New Roman"/>
          <w:lang w:val="en-US" w:eastAsia="nl-NL"/>
        </w:rPr>
        <w:t>defense</w:t>
      </w:r>
      <w:r w:rsidR="005C10B9" w:rsidRPr="00CE5848">
        <w:rPr>
          <w:rFonts w:eastAsia="Times New Roman" w:cs="Times New Roman"/>
          <w:lang w:val="en-US" w:eastAsia="nl-NL"/>
        </w:rPr>
        <w:t xml:space="preserve"> policies, the prototype of high</w:t>
      </w:r>
      <w:r w:rsidR="003B23FA" w:rsidRPr="00CE5848">
        <w:rPr>
          <w:rFonts w:eastAsia="Times New Roman" w:cs="Times New Roman"/>
          <w:lang w:val="en-US" w:eastAsia="nl-NL"/>
        </w:rPr>
        <w:t xml:space="preserve"> politics. However, now that low politics matter more and make up part of the foreign policy of a country, it is puzzling why so few attention has gone to the influence of media on </w:t>
      </w:r>
      <w:r w:rsidR="00B04743" w:rsidRPr="00CE5848">
        <w:rPr>
          <w:rFonts w:eastAsia="Times New Roman" w:cs="Times New Roman"/>
          <w:lang w:val="en-US" w:eastAsia="nl-NL"/>
        </w:rPr>
        <w:t>foreign policy in Europe</w:t>
      </w:r>
      <w:r w:rsidR="00B47DFD" w:rsidRPr="00CE5848">
        <w:rPr>
          <w:rFonts w:eastAsia="Times New Roman" w:cs="Times New Roman"/>
          <w:lang w:val="en-US" w:eastAsia="nl-NL"/>
        </w:rPr>
        <w:t xml:space="preserve">, especially </w:t>
      </w:r>
      <w:r w:rsidR="00EB747E" w:rsidRPr="00CE5848">
        <w:rPr>
          <w:rFonts w:eastAsia="Times New Roman" w:cs="Times New Roman"/>
          <w:lang w:val="en-US" w:eastAsia="nl-NL"/>
        </w:rPr>
        <w:t>because</w:t>
      </w:r>
      <w:r w:rsidR="00B47DFD" w:rsidRPr="00CE5848">
        <w:rPr>
          <w:rFonts w:eastAsia="Times New Roman" w:cs="Times New Roman"/>
          <w:lang w:val="en-US" w:eastAsia="nl-NL"/>
        </w:rPr>
        <w:t xml:space="preserve"> </w:t>
      </w:r>
      <w:r w:rsidR="002309A1" w:rsidRPr="00CE5848">
        <w:rPr>
          <w:rFonts w:eastAsia="Times New Roman" w:cs="Times New Roman"/>
          <w:lang w:val="en-US" w:eastAsia="nl-NL"/>
        </w:rPr>
        <w:t xml:space="preserve">GDP of the European Union as a whole </w:t>
      </w:r>
      <w:r w:rsidR="00EB747E" w:rsidRPr="00CE5848">
        <w:rPr>
          <w:rFonts w:eastAsia="Times New Roman" w:cs="Times New Roman"/>
          <w:lang w:val="en-US" w:eastAsia="nl-NL"/>
        </w:rPr>
        <w:t xml:space="preserve">for example </w:t>
      </w:r>
      <w:r w:rsidR="002309A1" w:rsidRPr="00CE5848">
        <w:rPr>
          <w:rFonts w:eastAsia="Times New Roman" w:cs="Times New Roman"/>
          <w:lang w:val="en-US" w:eastAsia="nl-NL"/>
        </w:rPr>
        <w:t>makes up of 19 percent</w:t>
      </w:r>
      <w:r w:rsidR="00E20F83" w:rsidRPr="00CE5848">
        <w:rPr>
          <w:rFonts w:eastAsia="Times New Roman" w:cs="Times New Roman"/>
          <w:lang w:val="en-US" w:eastAsia="nl-NL"/>
        </w:rPr>
        <w:t xml:space="preserve"> of the world GDP (CBS, 2013). </w:t>
      </w:r>
      <w:r w:rsidR="002309A1" w:rsidRPr="00CE5848">
        <w:rPr>
          <w:rFonts w:eastAsia="Times New Roman" w:cs="Times New Roman"/>
          <w:lang w:val="en-US" w:eastAsia="nl-NL"/>
        </w:rPr>
        <w:t>Only f</w:t>
      </w:r>
      <w:r w:rsidR="00B04743" w:rsidRPr="00CE5848">
        <w:rPr>
          <w:rFonts w:eastAsia="Times New Roman" w:cs="Times New Roman"/>
          <w:lang w:val="en-US" w:eastAsia="nl-NL"/>
        </w:rPr>
        <w:t xml:space="preserve">ew studies have </w:t>
      </w:r>
      <w:r w:rsidR="003A4185">
        <w:rPr>
          <w:rFonts w:eastAsia="Times New Roman" w:cs="Times New Roman"/>
          <w:lang w:val="en-US" w:eastAsia="nl-NL"/>
        </w:rPr>
        <w:t>measured</w:t>
      </w:r>
      <w:r w:rsidR="002309A1" w:rsidRPr="00CE5848">
        <w:rPr>
          <w:rFonts w:eastAsia="Times New Roman" w:cs="Times New Roman"/>
          <w:lang w:val="en-US" w:eastAsia="nl-NL"/>
        </w:rPr>
        <w:t xml:space="preserve"> media influence on foreign policy outcomes within this area</w:t>
      </w:r>
      <w:r w:rsidR="00B04743" w:rsidRPr="00CE5848">
        <w:rPr>
          <w:rFonts w:eastAsia="Times New Roman" w:cs="Times New Roman"/>
          <w:lang w:val="en-US" w:eastAsia="nl-NL"/>
        </w:rPr>
        <w:t xml:space="preserve">, for example to see what the media impact has been on the British contribution to the interventions in Iraq and Afghanistan (Strong;2014). Once again these two are examples of high politics. The question remains: </w:t>
      </w:r>
      <w:r w:rsidR="00B04743" w:rsidRPr="00CE5848">
        <w:rPr>
          <w:rFonts w:eastAsia="Times New Roman" w:cs="Times New Roman"/>
          <w:lang w:val="en-US" w:eastAsia="nl-NL"/>
        </w:rPr>
        <w:lastRenderedPageBreak/>
        <w:t>how is the media influence on decision-making outcomes in cases of low foreign po</w:t>
      </w:r>
      <w:r w:rsidR="002309A1" w:rsidRPr="00CE5848">
        <w:rPr>
          <w:rFonts w:eastAsia="Times New Roman" w:cs="Times New Roman"/>
          <w:lang w:val="en-US" w:eastAsia="nl-NL"/>
        </w:rPr>
        <w:t xml:space="preserve">litics in the European context? </w:t>
      </w:r>
      <w:r w:rsidR="00896E30" w:rsidRPr="00CE5848">
        <w:rPr>
          <w:rFonts w:eastAsia="Times New Roman" w:cs="Times New Roman"/>
          <w:lang w:val="en-US" w:eastAsia="nl-NL"/>
        </w:rPr>
        <w:t>While cases of humanitarian and strategic intervention know a strong focus on images and the descriptio</w:t>
      </w:r>
      <w:r w:rsidR="002309A1" w:rsidRPr="00CE5848">
        <w:rPr>
          <w:rFonts w:eastAsia="Times New Roman" w:cs="Times New Roman"/>
          <w:lang w:val="en-US" w:eastAsia="nl-NL"/>
        </w:rPr>
        <w:t>n of the suffering of victims, t</w:t>
      </w:r>
      <w:r w:rsidR="00896E30" w:rsidRPr="00CE5848">
        <w:rPr>
          <w:rFonts w:eastAsia="Times New Roman" w:cs="Times New Roman"/>
          <w:lang w:val="en-US" w:eastAsia="nl-NL"/>
        </w:rPr>
        <w:t xml:space="preserve">he question is </w:t>
      </w:r>
      <w:r w:rsidR="002309A1" w:rsidRPr="00CE5848">
        <w:rPr>
          <w:rFonts w:eastAsia="Times New Roman" w:cs="Times New Roman"/>
          <w:lang w:val="en-US" w:eastAsia="nl-NL"/>
        </w:rPr>
        <w:t>whether</w:t>
      </w:r>
      <w:r w:rsidR="00896E30" w:rsidRPr="00CE5848">
        <w:rPr>
          <w:rFonts w:eastAsia="Times New Roman" w:cs="Times New Roman"/>
          <w:lang w:val="en-US" w:eastAsia="nl-NL"/>
        </w:rPr>
        <w:t xml:space="preserve"> the media are also an external factor influencing policy outcome in cases of low foreign politics, like trade policie</w:t>
      </w:r>
      <w:r w:rsidR="00EB747E" w:rsidRPr="00CE5848">
        <w:rPr>
          <w:rFonts w:eastAsia="Times New Roman" w:cs="Times New Roman"/>
          <w:lang w:val="en-US" w:eastAsia="nl-NL"/>
        </w:rPr>
        <w:t xml:space="preserve">s, with a lack of strong images. </w:t>
      </w:r>
      <w:r w:rsidR="00896E30" w:rsidRPr="00CE5848">
        <w:rPr>
          <w:rFonts w:eastAsia="Times New Roman" w:cs="Times New Roman"/>
          <w:lang w:val="en-US" w:eastAsia="nl-NL"/>
        </w:rPr>
        <w:t>In order to answer the question o</w:t>
      </w:r>
      <w:r w:rsidR="00C379E7" w:rsidRPr="00CE5848">
        <w:rPr>
          <w:rFonts w:eastAsia="Times New Roman" w:cs="Times New Roman"/>
          <w:lang w:val="en-US" w:eastAsia="nl-NL"/>
        </w:rPr>
        <w:t xml:space="preserve">f media influence in the low politics field of foreign policy in the European context, two Dutch cases will be investigated on the possible presence of media influence on the policy outcome. </w:t>
      </w:r>
    </w:p>
    <w:p w:rsidR="008828D0" w:rsidRPr="00CE5848" w:rsidRDefault="008828D0" w:rsidP="008828D0">
      <w:pPr>
        <w:spacing w:after="0" w:line="360" w:lineRule="auto"/>
        <w:rPr>
          <w:rFonts w:eastAsia="Times New Roman" w:cs="Times New Roman"/>
          <w:b/>
          <w:lang w:val="en-US" w:eastAsia="nl-NL"/>
        </w:rPr>
      </w:pPr>
    </w:p>
    <w:p w:rsidR="002C7820" w:rsidRPr="00CE5848" w:rsidRDefault="00A46028" w:rsidP="00401B47">
      <w:pPr>
        <w:pStyle w:val="Heading2"/>
        <w:spacing w:before="0"/>
        <w:rPr>
          <w:rFonts w:eastAsia="Times New Roman"/>
          <w:lang w:val="en-US" w:eastAsia="nl-NL"/>
        </w:rPr>
      </w:pPr>
      <w:bookmarkStart w:id="3" w:name="_Toc420410977"/>
      <w:r w:rsidRPr="00CE5848">
        <w:rPr>
          <w:rFonts w:eastAsia="Times New Roman"/>
          <w:lang w:val="en-US" w:eastAsia="nl-NL"/>
        </w:rPr>
        <w:t xml:space="preserve">1.2 </w:t>
      </w:r>
      <w:r w:rsidR="008828D0" w:rsidRPr="00CE5848">
        <w:rPr>
          <w:rFonts w:eastAsia="Times New Roman"/>
          <w:lang w:val="en-US" w:eastAsia="nl-NL"/>
        </w:rPr>
        <w:t>Thesis outline</w:t>
      </w:r>
      <w:bookmarkEnd w:id="3"/>
    </w:p>
    <w:p w:rsidR="0046333E" w:rsidRPr="00CE5848" w:rsidRDefault="00957483" w:rsidP="00A5445C">
      <w:pPr>
        <w:spacing w:line="360" w:lineRule="auto"/>
        <w:rPr>
          <w:rFonts w:eastAsia="Times New Roman" w:cs="Times New Roman"/>
          <w:lang w:val="en-US" w:eastAsia="nl-NL"/>
        </w:rPr>
      </w:pPr>
      <w:r w:rsidRPr="00CE5848">
        <w:rPr>
          <w:rFonts w:eastAsia="Times New Roman" w:cs="Times New Roman"/>
          <w:lang w:val="en-US" w:eastAsia="nl-NL"/>
        </w:rPr>
        <w:t xml:space="preserve">In this thesis the media influence in </w:t>
      </w:r>
      <w:r w:rsidR="008828D0" w:rsidRPr="00CE5848">
        <w:rPr>
          <w:rFonts w:eastAsia="Times New Roman" w:cs="Times New Roman"/>
          <w:lang w:val="en-US" w:eastAsia="nl-NL"/>
        </w:rPr>
        <w:t xml:space="preserve">the trade and economic foreign policy domains </w:t>
      </w:r>
      <w:r w:rsidR="00CD4600" w:rsidRPr="00CE5848">
        <w:rPr>
          <w:rFonts w:eastAsia="Times New Roman" w:cs="Times New Roman"/>
          <w:lang w:val="en-US" w:eastAsia="nl-NL"/>
        </w:rPr>
        <w:t xml:space="preserve">will be </w:t>
      </w:r>
      <w:r w:rsidR="00C379E7" w:rsidRPr="00CE5848">
        <w:rPr>
          <w:rFonts w:eastAsia="Times New Roman" w:cs="Times New Roman"/>
          <w:lang w:val="en-US" w:eastAsia="nl-NL"/>
        </w:rPr>
        <w:t>investigated</w:t>
      </w:r>
      <w:r w:rsidR="00CD4600" w:rsidRPr="00CE5848">
        <w:rPr>
          <w:rFonts w:eastAsia="Times New Roman" w:cs="Times New Roman"/>
          <w:lang w:val="en-US" w:eastAsia="nl-NL"/>
        </w:rPr>
        <w:t>.</w:t>
      </w:r>
      <w:r w:rsidR="009C72CF" w:rsidRPr="00CE5848">
        <w:rPr>
          <w:rFonts w:eastAsia="Times New Roman" w:cs="Times New Roman"/>
          <w:lang w:val="en-US" w:eastAsia="nl-NL"/>
        </w:rPr>
        <w:t xml:space="preserve"> This</w:t>
      </w:r>
      <w:r w:rsidR="00CD4600" w:rsidRPr="00CE5848">
        <w:rPr>
          <w:rFonts w:eastAsia="Times New Roman" w:cs="Times New Roman"/>
          <w:lang w:val="en-US" w:eastAsia="nl-NL"/>
        </w:rPr>
        <w:t xml:space="preserve"> will be done by looking at </w:t>
      </w:r>
      <w:r w:rsidR="009C72CF" w:rsidRPr="00CE5848">
        <w:rPr>
          <w:rFonts w:eastAsia="Times New Roman" w:cs="Times New Roman"/>
          <w:lang w:val="en-US" w:eastAsia="nl-NL"/>
        </w:rPr>
        <w:t xml:space="preserve">how </w:t>
      </w:r>
      <w:r w:rsidR="00C379E7" w:rsidRPr="00CE5848">
        <w:rPr>
          <w:rFonts w:eastAsia="Times New Roman" w:cs="Times New Roman"/>
          <w:lang w:val="en-US" w:eastAsia="nl-NL"/>
        </w:rPr>
        <w:t xml:space="preserve">the media </w:t>
      </w:r>
      <w:r w:rsidR="003B42F9" w:rsidRPr="00CE5848">
        <w:rPr>
          <w:rFonts w:eastAsia="Times New Roman" w:cs="Times New Roman"/>
          <w:lang w:val="en-US" w:eastAsia="nl-NL"/>
        </w:rPr>
        <w:t xml:space="preserve">reported on the </w:t>
      </w:r>
      <w:r w:rsidR="00C379E7" w:rsidRPr="00CE5848">
        <w:rPr>
          <w:rFonts w:eastAsia="Times New Roman" w:cs="Times New Roman"/>
          <w:lang w:val="en-US" w:eastAsia="nl-NL"/>
        </w:rPr>
        <w:t xml:space="preserve">two cases and see whether this influenced the policy outcome. The focus lays </w:t>
      </w:r>
      <w:r w:rsidR="003D47F9" w:rsidRPr="00CE5848">
        <w:rPr>
          <w:rFonts w:eastAsia="Times New Roman" w:cs="Times New Roman"/>
          <w:lang w:val="en-US" w:eastAsia="nl-NL"/>
        </w:rPr>
        <w:t xml:space="preserve">on the policy outcome - </w:t>
      </w:r>
      <w:r w:rsidR="00C379E7" w:rsidRPr="00CE5848">
        <w:rPr>
          <w:rFonts w:eastAsia="Times New Roman" w:cs="Times New Roman"/>
          <w:lang w:val="en-US" w:eastAsia="nl-NL"/>
        </w:rPr>
        <w:t xml:space="preserve">to differ from influence on the policy process itself, which is always present because it could safely be said that every politician </w:t>
      </w:r>
      <w:r w:rsidR="00E20F83" w:rsidRPr="00CE5848">
        <w:rPr>
          <w:rFonts w:eastAsia="Times New Roman" w:cs="Times New Roman"/>
          <w:lang w:val="en-US" w:eastAsia="nl-NL"/>
        </w:rPr>
        <w:t>is interested in what</w:t>
      </w:r>
      <w:r w:rsidR="00C379E7" w:rsidRPr="00CE5848">
        <w:rPr>
          <w:rFonts w:eastAsia="Times New Roman" w:cs="Times New Roman"/>
          <w:lang w:val="en-US" w:eastAsia="nl-NL"/>
        </w:rPr>
        <w:t xml:space="preserve"> the media</w:t>
      </w:r>
      <w:r w:rsidR="00E20F83" w:rsidRPr="00CE5848">
        <w:rPr>
          <w:rFonts w:eastAsia="Times New Roman" w:cs="Times New Roman"/>
          <w:lang w:val="en-US" w:eastAsia="nl-NL"/>
        </w:rPr>
        <w:t xml:space="preserve"> report</w:t>
      </w:r>
      <w:r w:rsidR="00C379E7" w:rsidRPr="00CE5848">
        <w:rPr>
          <w:rFonts w:eastAsia="Times New Roman" w:cs="Times New Roman"/>
          <w:lang w:val="en-US" w:eastAsia="nl-NL"/>
        </w:rPr>
        <w:t xml:space="preserve">. </w:t>
      </w:r>
      <w:r w:rsidR="00A5445C" w:rsidRPr="00CE5848">
        <w:rPr>
          <w:rFonts w:eastAsia="Times New Roman" w:cs="Times New Roman"/>
          <w:lang w:val="en-US" w:eastAsia="nl-NL"/>
        </w:rPr>
        <w:t>However publishing about a certain topic does not automatically mean th</w:t>
      </w:r>
      <w:r w:rsidR="0046333E" w:rsidRPr="00CE5848">
        <w:rPr>
          <w:rFonts w:eastAsia="Times New Roman" w:cs="Times New Roman"/>
          <w:lang w:val="en-US" w:eastAsia="nl-NL"/>
        </w:rPr>
        <w:t xml:space="preserve">at someone who reads it is </w:t>
      </w:r>
      <w:r w:rsidR="00A5445C" w:rsidRPr="00CE5848">
        <w:rPr>
          <w:rFonts w:eastAsia="Times New Roman" w:cs="Times New Roman"/>
          <w:lang w:val="en-US" w:eastAsia="nl-NL"/>
        </w:rPr>
        <w:t>automatically influenced by the content. That</w:t>
      </w:r>
      <w:r w:rsidR="0046333E" w:rsidRPr="00CE5848">
        <w:rPr>
          <w:rFonts w:eastAsia="Times New Roman" w:cs="Times New Roman"/>
          <w:lang w:val="en-US" w:eastAsia="nl-NL"/>
        </w:rPr>
        <w:t xml:space="preserve"> is why </w:t>
      </w:r>
      <w:r w:rsidR="003D47F9" w:rsidRPr="00CE5848">
        <w:rPr>
          <w:rFonts w:eastAsia="Times New Roman" w:cs="Times New Roman"/>
          <w:lang w:val="en-US" w:eastAsia="nl-NL"/>
        </w:rPr>
        <w:t xml:space="preserve">media influence on the foreign </w:t>
      </w:r>
      <w:r w:rsidR="00A5445C" w:rsidRPr="00CE5848">
        <w:rPr>
          <w:rFonts w:eastAsia="Times New Roman" w:cs="Times New Roman"/>
          <w:lang w:val="en-US" w:eastAsia="nl-NL"/>
        </w:rPr>
        <w:t>policy outcome will be measured</w:t>
      </w:r>
      <w:r w:rsidR="003D47F9" w:rsidRPr="00CE5848">
        <w:rPr>
          <w:rFonts w:eastAsia="Times New Roman" w:cs="Times New Roman"/>
          <w:lang w:val="en-US" w:eastAsia="nl-NL"/>
        </w:rPr>
        <w:t xml:space="preserve"> instead of</w:t>
      </w:r>
      <w:r w:rsidR="003B42F9" w:rsidRPr="00CE5848">
        <w:rPr>
          <w:rFonts w:eastAsia="Times New Roman" w:cs="Times New Roman"/>
          <w:lang w:val="en-US" w:eastAsia="nl-NL"/>
        </w:rPr>
        <w:t xml:space="preserve"> influence on</w:t>
      </w:r>
      <w:r w:rsidR="003D47F9" w:rsidRPr="00CE5848">
        <w:rPr>
          <w:rFonts w:eastAsia="Times New Roman" w:cs="Times New Roman"/>
          <w:lang w:val="en-US" w:eastAsia="nl-NL"/>
        </w:rPr>
        <w:t xml:space="preserve"> the process alone</w:t>
      </w:r>
      <w:r w:rsidR="00A5445C" w:rsidRPr="00CE5848">
        <w:rPr>
          <w:rFonts w:eastAsia="Times New Roman" w:cs="Times New Roman"/>
          <w:lang w:val="en-US" w:eastAsia="nl-NL"/>
        </w:rPr>
        <w:t xml:space="preserve">.  </w:t>
      </w:r>
    </w:p>
    <w:p w:rsidR="00A5445C" w:rsidRPr="00CE5848" w:rsidRDefault="00A5445C" w:rsidP="00A5445C">
      <w:pPr>
        <w:spacing w:line="360" w:lineRule="auto"/>
        <w:rPr>
          <w:rFonts w:eastAsia="Times New Roman" w:cs="Times New Roman"/>
          <w:lang w:val="en-US" w:eastAsia="nl-NL"/>
        </w:rPr>
      </w:pPr>
      <w:r w:rsidRPr="00CE5848">
        <w:rPr>
          <w:lang w:val="en-US"/>
        </w:rPr>
        <w:t>The term media is actually a homonym, it can refer to several forms of media. In this thesis the mass media are meant, channels that carry mass communication (Wimmer &amp; Dominick,2013,</w:t>
      </w:r>
      <w:r w:rsidR="0064411A" w:rsidRPr="00CE5848">
        <w:rPr>
          <w:lang w:val="en-US"/>
        </w:rPr>
        <w:t xml:space="preserve"> </w:t>
      </w:r>
      <w:r w:rsidRPr="00CE5848">
        <w:rPr>
          <w:lang w:val="en-US"/>
        </w:rPr>
        <w:t xml:space="preserve">p.2). </w:t>
      </w:r>
      <w:r w:rsidR="00706A55">
        <w:rPr>
          <w:lang w:val="en-US"/>
        </w:rPr>
        <w:t>“</w:t>
      </w:r>
      <w:r w:rsidRPr="00CE5848">
        <w:rPr>
          <w:lang w:val="en-US"/>
        </w:rPr>
        <w:t>Any communication channel used to simultaneously reach a large numbe</w:t>
      </w:r>
      <w:r w:rsidR="0044624D">
        <w:rPr>
          <w:lang w:val="en-US"/>
        </w:rPr>
        <w:t>r of people, including radio, television</w:t>
      </w:r>
      <w:r w:rsidRPr="00CE5848">
        <w:rPr>
          <w:lang w:val="en-US"/>
        </w:rPr>
        <w:t>, newspapers, magazines, billboards, films, re</w:t>
      </w:r>
      <w:r w:rsidR="0046333E" w:rsidRPr="00CE5848">
        <w:rPr>
          <w:lang w:val="en-US"/>
        </w:rPr>
        <w:t>cording, books and the internet</w:t>
      </w:r>
      <w:r w:rsidR="00F65926">
        <w:rPr>
          <w:lang w:val="en-US"/>
        </w:rPr>
        <w:t>” (i</w:t>
      </w:r>
      <w:r w:rsidRPr="00CE5848">
        <w:rPr>
          <w:lang w:val="en-US"/>
        </w:rPr>
        <w:t>bid, p.2).  This however still is a rather</w:t>
      </w:r>
      <w:r w:rsidR="0046333E" w:rsidRPr="00CE5848">
        <w:rPr>
          <w:lang w:val="en-US"/>
        </w:rPr>
        <w:t xml:space="preserve"> broad </w:t>
      </w:r>
      <w:r w:rsidR="0044624D">
        <w:rPr>
          <w:lang w:val="en-US"/>
        </w:rPr>
        <w:t>descripton</w:t>
      </w:r>
      <w:r w:rsidRPr="00CE5848">
        <w:rPr>
          <w:lang w:val="en-US"/>
        </w:rPr>
        <w:t xml:space="preserve">. A distinction that is often made in communication literature is </w:t>
      </w:r>
      <w:r w:rsidR="0046333E" w:rsidRPr="00CE5848">
        <w:rPr>
          <w:lang w:val="en-US"/>
        </w:rPr>
        <w:t xml:space="preserve">that between old and new media </w:t>
      </w:r>
      <w:r w:rsidRPr="00CE5848">
        <w:rPr>
          <w:lang w:val="en-US"/>
        </w:rPr>
        <w:t xml:space="preserve">(WRR, 1997, p.34). Traditional media are </w:t>
      </w:r>
      <w:r w:rsidR="00CE5848" w:rsidRPr="00CE5848">
        <w:rPr>
          <w:lang w:val="en-US"/>
        </w:rPr>
        <w:t>organized</w:t>
      </w:r>
      <w:r w:rsidRPr="00CE5848">
        <w:rPr>
          <w:lang w:val="en-US"/>
        </w:rPr>
        <w:t xml:space="preserve"> around a specific communications medium (Morris &amp; Ogan, 1996, p.39), whereas new media have the characteristic that they are interactive, rather than static. This also distinguishes traditional media from those with addendums like ‘social’ like Twitter and Facebook, media – </w:t>
      </w:r>
      <w:r w:rsidR="00706A55">
        <w:rPr>
          <w:lang w:val="en-US"/>
        </w:rPr>
        <w:t>“</w:t>
      </w:r>
      <w:r w:rsidRPr="00CE5848">
        <w:rPr>
          <w:lang w:val="en-US"/>
        </w:rPr>
        <w:t xml:space="preserve">a group of internet-based applications </w:t>
      </w:r>
      <w:r w:rsidR="0046333E" w:rsidRPr="00CE5848">
        <w:rPr>
          <w:lang w:val="en-US"/>
        </w:rPr>
        <w:t xml:space="preserve">(…) </w:t>
      </w:r>
      <w:r w:rsidRPr="00CE5848">
        <w:rPr>
          <w:lang w:val="en-US"/>
        </w:rPr>
        <w:t xml:space="preserve">that allow the creation and exchange of user generated content” (Kaplan &amp; Haenlein, 2010, p.62).  </w:t>
      </w:r>
      <w:r w:rsidR="0071560A" w:rsidRPr="00CE5848">
        <w:rPr>
          <w:lang w:val="en-US"/>
        </w:rPr>
        <w:t xml:space="preserve">When </w:t>
      </w:r>
      <w:r w:rsidRPr="00CE5848">
        <w:rPr>
          <w:lang w:val="en-US"/>
        </w:rPr>
        <w:t>in this thesis media are mentioned, this term refers to traditional, non-interactive communication channels that are used to simultaneously reach a large number of people.</w:t>
      </w:r>
    </w:p>
    <w:p w:rsidR="00E40251" w:rsidRPr="00CE5848" w:rsidRDefault="00AF0B8E" w:rsidP="00B13F9A">
      <w:pPr>
        <w:spacing w:line="360" w:lineRule="auto"/>
        <w:rPr>
          <w:rFonts w:eastAsia="Times New Roman" w:cs="Times New Roman"/>
          <w:lang w:val="en-US" w:eastAsia="nl-NL"/>
        </w:rPr>
      </w:pPr>
      <w:r w:rsidRPr="00CE5848">
        <w:rPr>
          <w:lang w:val="en-US"/>
        </w:rPr>
        <w:t>This</w:t>
      </w:r>
      <w:r w:rsidR="0046333E" w:rsidRPr="00CE5848">
        <w:rPr>
          <w:lang w:val="en-US"/>
        </w:rPr>
        <w:t xml:space="preserve"> thesis will form an attempt to start to fill the</w:t>
      </w:r>
      <w:r w:rsidRPr="00CE5848">
        <w:rPr>
          <w:lang w:val="en-US"/>
        </w:rPr>
        <w:t xml:space="preserve"> gap</w:t>
      </w:r>
      <w:r w:rsidR="0046333E" w:rsidRPr="00CE5848">
        <w:rPr>
          <w:lang w:val="en-US"/>
        </w:rPr>
        <w:t xml:space="preserve"> in foreign policy literature</w:t>
      </w:r>
      <w:r w:rsidRPr="00CE5848">
        <w:rPr>
          <w:lang w:val="en-US"/>
        </w:rPr>
        <w:t xml:space="preserve"> by testing whether the </w:t>
      </w:r>
      <w:r w:rsidR="003B42F9" w:rsidRPr="00CE5848">
        <w:rPr>
          <w:lang w:val="en-US"/>
        </w:rPr>
        <w:t xml:space="preserve">found conclusions concerning </w:t>
      </w:r>
      <w:r w:rsidRPr="00CE5848">
        <w:rPr>
          <w:lang w:val="en-US"/>
        </w:rPr>
        <w:t xml:space="preserve">media influence </w:t>
      </w:r>
      <w:r w:rsidR="005C10B9" w:rsidRPr="00CE5848">
        <w:rPr>
          <w:lang w:val="en-US"/>
        </w:rPr>
        <w:t xml:space="preserve">on high </w:t>
      </w:r>
      <w:r w:rsidR="003B42F9" w:rsidRPr="00CE5848">
        <w:rPr>
          <w:lang w:val="en-US"/>
        </w:rPr>
        <w:t xml:space="preserve">foreign policy outcomes hold for low </w:t>
      </w:r>
      <w:r w:rsidR="00E20F83" w:rsidRPr="00CE5848">
        <w:rPr>
          <w:lang w:val="en-US"/>
        </w:rPr>
        <w:t>politics</w:t>
      </w:r>
      <w:r w:rsidR="0046333E" w:rsidRPr="00CE5848">
        <w:rPr>
          <w:lang w:val="en-US"/>
        </w:rPr>
        <w:t xml:space="preserve"> </w:t>
      </w:r>
      <w:r w:rsidR="003B42F9" w:rsidRPr="00CE5848">
        <w:rPr>
          <w:lang w:val="en-US"/>
        </w:rPr>
        <w:t>cases</w:t>
      </w:r>
      <w:r w:rsidR="00E20F83" w:rsidRPr="00CE5848">
        <w:rPr>
          <w:lang w:val="en-US"/>
        </w:rPr>
        <w:t xml:space="preserve"> in the economic and trade sub-domain. </w:t>
      </w:r>
      <w:r w:rsidR="003D47F9" w:rsidRPr="00CE5848">
        <w:rPr>
          <w:rFonts w:eastAsia="Times New Roman" w:cs="Times New Roman"/>
          <w:lang w:val="en-US" w:eastAsia="nl-NL"/>
        </w:rPr>
        <w:t>The question is</w:t>
      </w:r>
      <w:r w:rsidR="00E40251" w:rsidRPr="00CE5848">
        <w:rPr>
          <w:rFonts w:eastAsia="Times New Roman" w:cs="Times New Roman"/>
          <w:lang w:val="en-US" w:eastAsia="nl-NL"/>
        </w:rPr>
        <w:t xml:space="preserve"> whether </w:t>
      </w:r>
      <w:r w:rsidR="0071560A" w:rsidRPr="00CE5848">
        <w:rPr>
          <w:rFonts w:eastAsia="Times New Roman" w:cs="Times New Roman"/>
          <w:lang w:val="en-US" w:eastAsia="nl-NL"/>
        </w:rPr>
        <w:t xml:space="preserve">a CNN effect also occurs in </w:t>
      </w:r>
      <w:r w:rsidR="0046333E" w:rsidRPr="00CE5848">
        <w:rPr>
          <w:rFonts w:eastAsia="Times New Roman" w:cs="Times New Roman"/>
          <w:lang w:val="en-US" w:eastAsia="nl-NL"/>
        </w:rPr>
        <w:t>foreign trade and economic policies</w:t>
      </w:r>
      <w:r w:rsidR="003D47F9" w:rsidRPr="00CE5848">
        <w:rPr>
          <w:rFonts w:eastAsia="Times New Roman" w:cs="Times New Roman"/>
          <w:lang w:val="en-US" w:eastAsia="nl-NL"/>
        </w:rPr>
        <w:t xml:space="preserve"> and which adapta</w:t>
      </w:r>
      <w:r w:rsidR="0071560A" w:rsidRPr="00CE5848">
        <w:rPr>
          <w:rFonts w:eastAsia="Times New Roman" w:cs="Times New Roman"/>
          <w:lang w:val="en-US" w:eastAsia="nl-NL"/>
        </w:rPr>
        <w:t xml:space="preserve">tions have to be made to the existing </w:t>
      </w:r>
      <w:r w:rsidR="0071560A" w:rsidRPr="00CE5848">
        <w:rPr>
          <w:rFonts w:eastAsia="Times New Roman" w:cs="Times New Roman"/>
          <w:lang w:val="en-US" w:eastAsia="nl-NL"/>
        </w:rPr>
        <w:lastRenderedPageBreak/>
        <w:t xml:space="preserve">research models to account for possible media influence in these fields of low foreign politics. </w:t>
      </w:r>
      <w:r w:rsidRPr="00CE5848">
        <w:rPr>
          <w:lang w:val="en-US"/>
        </w:rPr>
        <w:t>Therefo</w:t>
      </w:r>
      <w:r w:rsidR="00E20F83" w:rsidRPr="00CE5848">
        <w:rPr>
          <w:lang w:val="en-US"/>
        </w:rPr>
        <w:t>re the contribution of this thesis</w:t>
      </w:r>
      <w:r w:rsidRPr="00CE5848">
        <w:rPr>
          <w:lang w:val="en-US"/>
        </w:rPr>
        <w:t xml:space="preserve"> </w:t>
      </w:r>
      <w:r w:rsidR="0044624D">
        <w:rPr>
          <w:lang w:val="en-US"/>
        </w:rPr>
        <w:t xml:space="preserve">to the International Relations literature </w:t>
      </w:r>
      <w:r w:rsidRPr="00CE5848">
        <w:rPr>
          <w:lang w:val="en-US"/>
        </w:rPr>
        <w:t xml:space="preserve">is not so much in the fact that it solves </w:t>
      </w:r>
      <w:r w:rsidR="00E20F83" w:rsidRPr="00CE5848">
        <w:rPr>
          <w:lang w:val="en-US"/>
        </w:rPr>
        <w:t xml:space="preserve">a </w:t>
      </w:r>
      <w:r w:rsidRPr="00CE5848">
        <w:rPr>
          <w:lang w:val="en-US"/>
        </w:rPr>
        <w:t>th</w:t>
      </w:r>
      <w:r w:rsidR="008964BA">
        <w:rPr>
          <w:lang w:val="en-US"/>
        </w:rPr>
        <w:t>eoretical shortcoming, it solves</w:t>
      </w:r>
      <w:r w:rsidRPr="00CE5848">
        <w:rPr>
          <w:lang w:val="en-US"/>
        </w:rPr>
        <w:t xml:space="preserve"> a shortcoming in application.  </w:t>
      </w:r>
    </w:p>
    <w:p w:rsidR="00317CA6" w:rsidRPr="00CE5848" w:rsidRDefault="00A67BB2" w:rsidP="00B13F9A">
      <w:pPr>
        <w:spacing w:line="360" w:lineRule="auto"/>
        <w:rPr>
          <w:rFonts w:eastAsia="Times New Roman" w:cs="Times New Roman"/>
          <w:lang w:val="en-US" w:eastAsia="nl-NL"/>
        </w:rPr>
      </w:pPr>
      <w:r w:rsidRPr="00CE5848">
        <w:rPr>
          <w:rFonts w:eastAsia="Times New Roman" w:cs="Times New Roman"/>
          <w:lang w:val="en-US" w:eastAsia="nl-NL"/>
        </w:rPr>
        <w:t xml:space="preserve">The </w:t>
      </w:r>
      <w:r w:rsidR="00957483" w:rsidRPr="00CE5848">
        <w:rPr>
          <w:rFonts w:eastAsia="Times New Roman" w:cs="Times New Roman"/>
          <w:lang w:val="en-US" w:eastAsia="nl-NL"/>
        </w:rPr>
        <w:t xml:space="preserve">first </w:t>
      </w:r>
      <w:r w:rsidR="003B141B" w:rsidRPr="00CE5848">
        <w:rPr>
          <w:rFonts w:eastAsia="Times New Roman" w:cs="Times New Roman"/>
          <w:lang w:val="en-US" w:eastAsia="nl-NL"/>
        </w:rPr>
        <w:t>case that will be investigated</w:t>
      </w:r>
      <w:r w:rsidR="00317CA6" w:rsidRPr="00CE5848">
        <w:rPr>
          <w:rFonts w:eastAsia="Times New Roman" w:cs="Times New Roman"/>
          <w:lang w:val="en-US" w:eastAsia="nl-NL"/>
        </w:rPr>
        <w:t xml:space="preserve"> is the </w:t>
      </w:r>
      <w:r w:rsidR="003D47F9" w:rsidRPr="00CE5848">
        <w:rPr>
          <w:rFonts w:eastAsia="Times New Roman" w:cs="Times New Roman"/>
          <w:lang w:val="en-US" w:eastAsia="nl-NL"/>
        </w:rPr>
        <w:t>Dutch rejection</w:t>
      </w:r>
      <w:r w:rsidR="00317CA6" w:rsidRPr="00CE5848">
        <w:rPr>
          <w:rFonts w:eastAsia="Times New Roman" w:cs="Times New Roman"/>
          <w:lang w:val="en-US" w:eastAsia="nl-NL"/>
        </w:rPr>
        <w:t xml:space="preserve"> of the Anti-Counterfeiting Trade Agreement</w:t>
      </w:r>
      <w:r w:rsidR="003D47F9" w:rsidRPr="00CE5848">
        <w:rPr>
          <w:rFonts w:eastAsia="Times New Roman" w:cs="Times New Roman"/>
          <w:lang w:val="en-US" w:eastAsia="nl-NL"/>
        </w:rPr>
        <w:t xml:space="preserve"> </w:t>
      </w:r>
      <w:r w:rsidR="00317CA6" w:rsidRPr="00CE5848">
        <w:rPr>
          <w:rFonts w:eastAsia="Times New Roman" w:cs="Times New Roman"/>
          <w:lang w:val="en-US" w:eastAsia="nl-NL"/>
        </w:rPr>
        <w:t>Treaty</w:t>
      </w:r>
      <w:r w:rsidR="003D47F9" w:rsidRPr="00CE5848">
        <w:rPr>
          <w:rFonts w:eastAsia="Times New Roman" w:cs="Times New Roman"/>
          <w:lang w:val="en-US" w:eastAsia="nl-NL"/>
        </w:rPr>
        <w:t xml:space="preserve"> (ACTA)</w:t>
      </w:r>
      <w:r w:rsidR="00317CA6" w:rsidRPr="00CE5848">
        <w:rPr>
          <w:rFonts w:eastAsia="Times New Roman" w:cs="Times New Roman"/>
          <w:lang w:val="en-US" w:eastAsia="nl-NL"/>
        </w:rPr>
        <w:t xml:space="preserve"> in 2012. </w:t>
      </w:r>
      <w:r w:rsidR="00D31E83" w:rsidRPr="00CE5848">
        <w:rPr>
          <w:rFonts w:eastAsia="Times New Roman" w:cs="Times New Roman"/>
          <w:lang w:val="en-US" w:eastAsia="nl-NL"/>
        </w:rPr>
        <w:t xml:space="preserve">The ACTA invoked heavy emotions both with proponents and adversaries. </w:t>
      </w:r>
      <w:r w:rsidR="00317CA6" w:rsidRPr="00CE5848">
        <w:rPr>
          <w:rFonts w:eastAsia="Times New Roman" w:cs="Times New Roman"/>
          <w:lang w:val="en-US" w:eastAsia="nl-NL"/>
        </w:rPr>
        <w:t xml:space="preserve">While the government consisted of a minority coalition and relied on parliamentary support by the PVV, the parliament took its chance and lodged a motion to reject the controversial treaty. </w:t>
      </w:r>
      <w:r w:rsidR="00D31E83" w:rsidRPr="00CE5848">
        <w:rPr>
          <w:rFonts w:eastAsia="Times New Roman" w:cs="Times New Roman"/>
          <w:lang w:val="en-US" w:eastAsia="nl-NL"/>
        </w:rPr>
        <w:t xml:space="preserve">This motion surprisingly came from </w:t>
      </w:r>
      <w:r w:rsidR="00B3191F" w:rsidRPr="00CE5848">
        <w:rPr>
          <w:rFonts w:eastAsia="Times New Roman" w:cs="Times New Roman"/>
          <w:lang w:val="en-US" w:eastAsia="nl-NL"/>
        </w:rPr>
        <w:t>a</w:t>
      </w:r>
      <w:r w:rsidR="00D31E83" w:rsidRPr="00CE5848">
        <w:rPr>
          <w:rFonts w:eastAsia="Times New Roman" w:cs="Times New Roman"/>
          <w:lang w:val="en-US" w:eastAsia="nl-NL"/>
        </w:rPr>
        <w:t xml:space="preserve"> political group in parliament of one of the governing parties. Almost a </w:t>
      </w:r>
      <w:r w:rsidR="00317CA6" w:rsidRPr="00CE5848">
        <w:rPr>
          <w:rFonts w:eastAsia="Times New Roman" w:cs="Times New Roman"/>
          <w:lang w:val="en-US" w:eastAsia="nl-NL"/>
        </w:rPr>
        <w:t xml:space="preserve">month after </w:t>
      </w:r>
      <w:r w:rsidR="001554D7" w:rsidRPr="00CE5848">
        <w:rPr>
          <w:rFonts w:eastAsia="Times New Roman" w:cs="Times New Roman"/>
          <w:lang w:val="en-US" w:eastAsia="nl-NL"/>
        </w:rPr>
        <w:t>on</w:t>
      </w:r>
      <w:r w:rsidR="0044624D">
        <w:rPr>
          <w:rFonts w:eastAsia="Times New Roman" w:cs="Times New Roman"/>
          <w:lang w:val="en-US" w:eastAsia="nl-NL"/>
        </w:rPr>
        <w:t xml:space="preserve"> May</w:t>
      </w:r>
      <w:r w:rsidR="003D47F9" w:rsidRPr="00CE5848">
        <w:rPr>
          <w:rFonts w:eastAsia="Times New Roman" w:cs="Times New Roman"/>
          <w:lang w:val="en-US" w:eastAsia="nl-NL"/>
        </w:rPr>
        <w:t xml:space="preserve"> 29 2012</w:t>
      </w:r>
      <w:r w:rsidR="001554D7">
        <w:rPr>
          <w:rFonts w:eastAsia="Times New Roman" w:cs="Times New Roman"/>
          <w:lang w:val="en-US" w:eastAsia="nl-NL"/>
        </w:rPr>
        <w:t xml:space="preserve"> </w:t>
      </w:r>
      <w:r w:rsidR="001554D7" w:rsidRPr="00CE5848">
        <w:rPr>
          <w:rFonts w:eastAsia="Times New Roman" w:cs="Times New Roman"/>
          <w:lang w:val="en-US" w:eastAsia="nl-NL"/>
        </w:rPr>
        <w:t>the parliament</w:t>
      </w:r>
      <w:r w:rsidR="003D47F9" w:rsidRPr="00CE5848">
        <w:rPr>
          <w:rFonts w:eastAsia="Times New Roman" w:cs="Times New Roman"/>
          <w:lang w:val="en-US" w:eastAsia="nl-NL"/>
        </w:rPr>
        <w:t xml:space="preserve"> </w:t>
      </w:r>
      <w:r w:rsidR="00317CA6" w:rsidRPr="00CE5848">
        <w:rPr>
          <w:rFonts w:eastAsia="Times New Roman" w:cs="Times New Roman"/>
          <w:lang w:val="en-US" w:eastAsia="nl-NL"/>
        </w:rPr>
        <w:t>called up the government not to sign the ACTA, the government – which has been a proponent of the ACTA - stated that it wou</w:t>
      </w:r>
      <w:r w:rsidR="008964BA">
        <w:rPr>
          <w:rFonts w:eastAsia="Times New Roman" w:cs="Times New Roman"/>
          <w:lang w:val="en-US" w:eastAsia="nl-NL"/>
        </w:rPr>
        <w:t xml:space="preserve">ld not sign the ACTA during its </w:t>
      </w:r>
      <w:r w:rsidR="00317CA6" w:rsidRPr="00CE5848">
        <w:rPr>
          <w:rFonts w:eastAsia="Times New Roman" w:cs="Times New Roman"/>
          <w:lang w:val="en-US" w:eastAsia="nl-NL"/>
        </w:rPr>
        <w:t xml:space="preserve">reign. Could the media directly or indirectly – </w:t>
      </w:r>
      <w:r w:rsidR="003D47F9" w:rsidRPr="00CE5848">
        <w:rPr>
          <w:rFonts w:eastAsia="Times New Roman" w:cs="Times New Roman"/>
          <w:lang w:val="en-US" w:eastAsia="nl-NL"/>
        </w:rPr>
        <w:t>by</w:t>
      </w:r>
      <w:r w:rsidR="00317CA6" w:rsidRPr="00CE5848">
        <w:rPr>
          <w:rFonts w:eastAsia="Times New Roman" w:cs="Times New Roman"/>
          <w:lang w:val="en-US" w:eastAsia="nl-NL"/>
        </w:rPr>
        <w:t xml:space="preserve"> </w:t>
      </w:r>
      <w:r w:rsidR="003D47F9" w:rsidRPr="00CE5848">
        <w:rPr>
          <w:rFonts w:eastAsia="Times New Roman" w:cs="Times New Roman"/>
          <w:lang w:val="en-US" w:eastAsia="nl-NL"/>
        </w:rPr>
        <w:t>making</w:t>
      </w:r>
      <w:r w:rsidR="00317CA6" w:rsidRPr="00CE5848">
        <w:rPr>
          <w:rFonts w:eastAsia="Times New Roman" w:cs="Times New Roman"/>
          <w:lang w:val="en-US" w:eastAsia="nl-NL"/>
        </w:rPr>
        <w:t xml:space="preserve"> parliamentarians </w:t>
      </w:r>
      <w:r w:rsidR="003D47F9" w:rsidRPr="00CE5848">
        <w:rPr>
          <w:rFonts w:eastAsia="Times New Roman" w:cs="Times New Roman"/>
          <w:lang w:val="en-US" w:eastAsia="nl-NL"/>
        </w:rPr>
        <w:t>change their position towards the treaty</w:t>
      </w:r>
      <w:r w:rsidR="00317CA6" w:rsidRPr="00CE5848">
        <w:rPr>
          <w:rFonts w:eastAsia="Times New Roman" w:cs="Times New Roman"/>
          <w:lang w:val="en-US" w:eastAsia="nl-NL"/>
        </w:rPr>
        <w:t xml:space="preserve">– have influenced this switch? </w:t>
      </w:r>
    </w:p>
    <w:p w:rsidR="00963B44" w:rsidRPr="00CE5848" w:rsidRDefault="00317CA6" w:rsidP="00B13F9A">
      <w:pPr>
        <w:spacing w:line="360" w:lineRule="auto"/>
        <w:rPr>
          <w:rFonts w:eastAsia="Times New Roman" w:cs="Times New Roman"/>
          <w:lang w:val="en-US" w:eastAsia="nl-NL"/>
        </w:rPr>
      </w:pPr>
      <w:r w:rsidRPr="00CE5848">
        <w:rPr>
          <w:rFonts w:eastAsia="Times New Roman" w:cs="Times New Roman"/>
          <w:lang w:val="en-US" w:eastAsia="nl-NL"/>
        </w:rPr>
        <w:t>The second case is the ratification of the European Stability Mechanism</w:t>
      </w:r>
      <w:r w:rsidR="003D47F9" w:rsidRPr="00CE5848">
        <w:rPr>
          <w:rFonts w:eastAsia="Times New Roman" w:cs="Times New Roman"/>
          <w:lang w:val="en-US" w:eastAsia="nl-NL"/>
        </w:rPr>
        <w:t xml:space="preserve"> (ESM)</w:t>
      </w:r>
      <w:r w:rsidR="0046333E" w:rsidRPr="00CE5848">
        <w:rPr>
          <w:rFonts w:eastAsia="Times New Roman" w:cs="Times New Roman"/>
          <w:lang w:val="en-US" w:eastAsia="nl-NL"/>
        </w:rPr>
        <w:t xml:space="preserve"> </w:t>
      </w:r>
      <w:r w:rsidRPr="00CE5848">
        <w:rPr>
          <w:rFonts w:eastAsia="Times New Roman" w:cs="Times New Roman"/>
          <w:lang w:val="en-US" w:eastAsia="nl-NL"/>
        </w:rPr>
        <w:t>in 2012</w:t>
      </w:r>
      <w:r w:rsidR="006B464B" w:rsidRPr="00CE5848">
        <w:rPr>
          <w:rFonts w:eastAsia="Times New Roman" w:cs="Times New Roman"/>
          <w:lang w:val="en-US" w:eastAsia="nl-NL"/>
        </w:rPr>
        <w:t xml:space="preserve">. </w:t>
      </w:r>
      <w:r w:rsidR="00465111" w:rsidRPr="00CE5848">
        <w:rPr>
          <w:rFonts w:eastAsia="Times New Roman" w:cs="Times New Roman"/>
          <w:lang w:val="en-US" w:eastAsia="nl-NL"/>
        </w:rPr>
        <w:t>During the financial crisis in 2008 it became</w:t>
      </w:r>
      <w:r w:rsidR="008964BA">
        <w:rPr>
          <w:rFonts w:eastAsia="Times New Roman" w:cs="Times New Roman"/>
          <w:lang w:val="en-US" w:eastAsia="nl-NL"/>
        </w:rPr>
        <w:t xml:space="preserve"> clear how much financial matters</w:t>
      </w:r>
      <w:r w:rsidR="00465111" w:rsidRPr="00CE5848">
        <w:rPr>
          <w:rFonts w:eastAsia="Times New Roman" w:cs="Times New Roman"/>
          <w:lang w:val="en-US" w:eastAsia="nl-NL"/>
        </w:rPr>
        <w:t xml:space="preserve"> are European issues nowadays</w:t>
      </w:r>
      <w:r w:rsidR="003D47F9" w:rsidRPr="00CE5848">
        <w:rPr>
          <w:rFonts w:eastAsia="Times New Roman" w:cs="Times New Roman"/>
          <w:lang w:val="en-US" w:eastAsia="nl-NL"/>
        </w:rPr>
        <w:t xml:space="preserve">. </w:t>
      </w:r>
      <w:r w:rsidR="00CD4600" w:rsidRPr="00CE5848">
        <w:rPr>
          <w:rFonts w:eastAsia="Times New Roman" w:cs="Times New Roman"/>
          <w:lang w:val="en-US" w:eastAsia="nl-NL"/>
        </w:rPr>
        <w:t>Decisions</w:t>
      </w:r>
      <w:r w:rsidR="006B464B" w:rsidRPr="00CE5848">
        <w:rPr>
          <w:rFonts w:eastAsia="Times New Roman" w:cs="Times New Roman"/>
          <w:lang w:val="en-US" w:eastAsia="nl-NL"/>
        </w:rPr>
        <w:t xml:space="preserve"> made </w:t>
      </w:r>
      <w:r w:rsidR="003D47F9" w:rsidRPr="00CE5848">
        <w:rPr>
          <w:rFonts w:eastAsia="Times New Roman" w:cs="Times New Roman"/>
          <w:lang w:val="en-US" w:eastAsia="nl-NL"/>
        </w:rPr>
        <w:t xml:space="preserve">about a financial emergency fund </w:t>
      </w:r>
      <w:r w:rsidR="006B464B" w:rsidRPr="00CE5848">
        <w:rPr>
          <w:rFonts w:eastAsia="Times New Roman" w:cs="Times New Roman"/>
          <w:lang w:val="en-US" w:eastAsia="nl-NL"/>
        </w:rPr>
        <w:t>at t</w:t>
      </w:r>
      <w:r w:rsidR="003D47F9" w:rsidRPr="00CE5848">
        <w:rPr>
          <w:rFonts w:eastAsia="Times New Roman" w:cs="Times New Roman"/>
          <w:lang w:val="en-US" w:eastAsia="nl-NL"/>
        </w:rPr>
        <w:t>he European level have</w:t>
      </w:r>
      <w:r w:rsidR="008F78E6" w:rsidRPr="00CE5848">
        <w:rPr>
          <w:rFonts w:eastAsia="Times New Roman" w:cs="Times New Roman"/>
          <w:lang w:val="en-US" w:eastAsia="nl-NL"/>
        </w:rPr>
        <w:t xml:space="preserve"> domestic</w:t>
      </w:r>
      <w:r w:rsidR="003D47F9" w:rsidRPr="00CE5848">
        <w:rPr>
          <w:rFonts w:eastAsia="Times New Roman" w:cs="Times New Roman"/>
          <w:lang w:val="en-US" w:eastAsia="nl-NL"/>
        </w:rPr>
        <w:t xml:space="preserve"> consequences because </w:t>
      </w:r>
      <w:r w:rsidR="00ED68CE" w:rsidRPr="00CE5848">
        <w:rPr>
          <w:rFonts w:eastAsia="Times New Roman" w:cs="Times New Roman"/>
          <w:lang w:val="en-US" w:eastAsia="nl-NL"/>
        </w:rPr>
        <w:t xml:space="preserve">now that the economies in the </w:t>
      </w:r>
      <w:r w:rsidR="003926ED" w:rsidRPr="00CE5848">
        <w:rPr>
          <w:rFonts w:eastAsia="Times New Roman" w:cs="Times New Roman"/>
          <w:lang w:val="en-US" w:eastAsia="nl-NL"/>
        </w:rPr>
        <w:t>Eurozone</w:t>
      </w:r>
      <w:r w:rsidR="00ED68CE" w:rsidRPr="00CE5848">
        <w:rPr>
          <w:rFonts w:eastAsia="Times New Roman" w:cs="Times New Roman"/>
          <w:lang w:val="en-US" w:eastAsia="nl-NL"/>
        </w:rPr>
        <w:t xml:space="preserve"> are so much intertwined a bankrupt of one of the countries hits the other members as well</w:t>
      </w:r>
      <w:r w:rsidR="006B464B" w:rsidRPr="00CE5848">
        <w:rPr>
          <w:rFonts w:eastAsia="Times New Roman" w:cs="Times New Roman"/>
          <w:lang w:val="en-US" w:eastAsia="nl-NL"/>
        </w:rPr>
        <w:t xml:space="preserve">. </w:t>
      </w:r>
      <w:r w:rsidR="008F78E6" w:rsidRPr="00CE5848">
        <w:rPr>
          <w:rFonts w:eastAsia="Times New Roman" w:cs="Times New Roman"/>
          <w:lang w:val="en-US" w:eastAsia="nl-NL"/>
        </w:rPr>
        <w:t xml:space="preserve">A lot of public and parliamentarian debate had been going on before the </w:t>
      </w:r>
      <w:r w:rsidR="0046333E" w:rsidRPr="00CE5848">
        <w:rPr>
          <w:rFonts w:eastAsia="Times New Roman" w:cs="Times New Roman"/>
          <w:lang w:val="en-US" w:eastAsia="nl-NL"/>
        </w:rPr>
        <w:t>Dutch parliament ratified the</w:t>
      </w:r>
      <w:r w:rsidR="00642AD2" w:rsidRPr="00CE5848">
        <w:rPr>
          <w:rFonts w:eastAsia="Times New Roman" w:cs="Times New Roman"/>
          <w:lang w:val="en-US" w:eastAsia="nl-NL"/>
        </w:rPr>
        <w:t xml:space="preserve"> agreement about </w:t>
      </w:r>
      <w:r w:rsidR="0046333E" w:rsidRPr="00CE5848">
        <w:rPr>
          <w:rFonts w:eastAsia="Times New Roman" w:cs="Times New Roman"/>
          <w:lang w:val="en-US" w:eastAsia="nl-NL"/>
        </w:rPr>
        <w:t>the</w:t>
      </w:r>
      <w:r w:rsidR="00642AD2" w:rsidRPr="00CE5848">
        <w:rPr>
          <w:rFonts w:eastAsia="Times New Roman" w:cs="Times New Roman"/>
          <w:lang w:val="en-US" w:eastAsia="nl-NL"/>
        </w:rPr>
        <w:t xml:space="preserve"> </w:t>
      </w:r>
      <w:r w:rsidRPr="00CE5848">
        <w:rPr>
          <w:rFonts w:eastAsia="Times New Roman" w:cs="Times New Roman"/>
          <w:lang w:val="en-US" w:eastAsia="nl-NL"/>
        </w:rPr>
        <w:t xml:space="preserve">permanent emergency fund as successor for the temporarily fund </w:t>
      </w:r>
      <w:r w:rsidR="002239A0" w:rsidRPr="00CE5848">
        <w:rPr>
          <w:rFonts w:eastAsia="Times New Roman" w:cs="Times New Roman"/>
          <w:lang w:val="en-US" w:eastAsia="nl-NL"/>
        </w:rPr>
        <w:t xml:space="preserve">EFSF for </w:t>
      </w:r>
      <w:r w:rsidR="003926ED" w:rsidRPr="00CE5848">
        <w:rPr>
          <w:rFonts w:eastAsia="Times New Roman" w:cs="Times New Roman"/>
          <w:lang w:val="en-US" w:eastAsia="nl-NL"/>
        </w:rPr>
        <w:t>Eurozone</w:t>
      </w:r>
      <w:r w:rsidR="002239A0" w:rsidRPr="00CE5848">
        <w:rPr>
          <w:rFonts w:eastAsia="Times New Roman" w:cs="Times New Roman"/>
          <w:lang w:val="en-US" w:eastAsia="nl-NL"/>
        </w:rPr>
        <w:t xml:space="preserve"> countries in need</w:t>
      </w:r>
      <w:r w:rsidR="008F78E6" w:rsidRPr="00CE5848">
        <w:rPr>
          <w:rFonts w:eastAsia="Times New Roman" w:cs="Times New Roman"/>
          <w:lang w:val="en-US" w:eastAsia="nl-NL"/>
        </w:rPr>
        <w:t xml:space="preserve">. </w:t>
      </w:r>
      <w:r w:rsidR="0044624D">
        <w:rPr>
          <w:rFonts w:eastAsia="Times New Roman" w:cs="Times New Roman"/>
          <w:lang w:val="en-US" w:eastAsia="nl-NL"/>
        </w:rPr>
        <w:t>On May</w:t>
      </w:r>
      <w:r w:rsidR="002239A0" w:rsidRPr="00CE5848">
        <w:rPr>
          <w:rFonts w:eastAsia="Times New Roman" w:cs="Times New Roman"/>
          <w:lang w:val="en-US" w:eastAsia="nl-NL"/>
        </w:rPr>
        <w:t xml:space="preserve"> 24 2012 a broad coalition of five parties voted in </w:t>
      </w:r>
      <w:r w:rsidR="001554D7" w:rsidRPr="00CE5848">
        <w:rPr>
          <w:rFonts w:eastAsia="Times New Roman" w:cs="Times New Roman"/>
          <w:lang w:val="en-US" w:eastAsia="nl-NL"/>
        </w:rPr>
        <w:t>favor</w:t>
      </w:r>
      <w:r w:rsidR="002239A0" w:rsidRPr="00CE5848">
        <w:rPr>
          <w:rFonts w:eastAsia="Times New Roman" w:cs="Times New Roman"/>
          <w:lang w:val="en-US" w:eastAsia="nl-NL"/>
        </w:rPr>
        <w:t xml:space="preserve"> of the ESM Treaty. </w:t>
      </w:r>
      <w:r w:rsidR="00D31E83" w:rsidRPr="00CE5848">
        <w:rPr>
          <w:rFonts w:eastAsia="Times New Roman" w:cs="Times New Roman"/>
          <w:lang w:val="en-US" w:eastAsia="nl-NL"/>
        </w:rPr>
        <w:t>How did the media portray the ‘victims’ of this crisis and which pressure did they put on politicians to ratify this emergency plan?</w:t>
      </w:r>
    </w:p>
    <w:p w:rsidR="006C0423" w:rsidRPr="00CE5848" w:rsidRDefault="0044624D" w:rsidP="00B13F9A">
      <w:pPr>
        <w:spacing w:line="360" w:lineRule="auto"/>
        <w:rPr>
          <w:rFonts w:eastAsia="Times New Roman" w:cs="Times New Roman"/>
          <w:lang w:val="en-US" w:eastAsia="nl-NL"/>
        </w:rPr>
      </w:pPr>
      <w:r>
        <w:rPr>
          <w:rFonts w:eastAsia="Times New Roman" w:cs="Times New Roman"/>
          <w:lang w:val="en-US" w:eastAsia="nl-NL"/>
        </w:rPr>
        <w:t>In both cases there was</w:t>
      </w:r>
      <w:r w:rsidR="002239A0" w:rsidRPr="00CE5848">
        <w:rPr>
          <w:rFonts w:eastAsia="Times New Roman" w:cs="Times New Roman"/>
          <w:lang w:val="en-US" w:eastAsia="nl-NL"/>
        </w:rPr>
        <w:t xml:space="preserve"> a government that relied on minority support in parliament. These cases a</w:t>
      </w:r>
      <w:r w:rsidR="00E87855" w:rsidRPr="00CE5848">
        <w:rPr>
          <w:rFonts w:eastAsia="Times New Roman" w:cs="Times New Roman"/>
          <w:lang w:val="en-US" w:eastAsia="nl-NL"/>
        </w:rPr>
        <w:t xml:space="preserve">re most-likely cases. </w:t>
      </w:r>
      <w:r w:rsidR="002239A0" w:rsidRPr="00CE5848">
        <w:rPr>
          <w:rFonts w:eastAsia="Times New Roman" w:cs="Times New Roman"/>
          <w:lang w:val="en-US" w:eastAsia="nl-NL"/>
        </w:rPr>
        <w:t>Because one would expect support for a certain policy lin</w:t>
      </w:r>
      <w:r w:rsidR="00DC786D" w:rsidRPr="00CE5848">
        <w:rPr>
          <w:rFonts w:eastAsia="Times New Roman" w:cs="Times New Roman"/>
          <w:lang w:val="en-US" w:eastAsia="nl-NL"/>
        </w:rPr>
        <w:t>e to be less sure when dealing with external parties supporting the minority coalition on particular points than when the administration consists of a</w:t>
      </w:r>
      <w:r w:rsidR="00E332C7" w:rsidRPr="00CE5848">
        <w:rPr>
          <w:rFonts w:eastAsia="Times New Roman" w:cs="Times New Roman"/>
          <w:lang w:val="en-US" w:eastAsia="nl-NL"/>
        </w:rPr>
        <w:t xml:space="preserve"> broad majority of parties, the</w:t>
      </w:r>
      <w:r w:rsidR="00DC786D" w:rsidRPr="00CE5848">
        <w:rPr>
          <w:rFonts w:eastAsia="Times New Roman" w:cs="Times New Roman"/>
          <w:lang w:val="en-US" w:eastAsia="nl-NL"/>
        </w:rPr>
        <w:t xml:space="preserve"> chances for media to perform influence seem to be bigger in these kind of cases. </w:t>
      </w:r>
      <w:r w:rsidR="00E87855" w:rsidRPr="00CE5848">
        <w:rPr>
          <w:rFonts w:eastAsia="Times New Roman" w:cs="Times New Roman"/>
          <w:lang w:val="en-US" w:eastAsia="nl-NL"/>
        </w:rPr>
        <w:t>If there is media influence on low politics</w:t>
      </w:r>
      <w:r w:rsidR="007B0E78" w:rsidRPr="00CE5848">
        <w:rPr>
          <w:rFonts w:eastAsia="Times New Roman" w:cs="Times New Roman"/>
          <w:lang w:val="en-US" w:eastAsia="nl-NL"/>
        </w:rPr>
        <w:t xml:space="preserve"> domains in foreign policy</w:t>
      </w:r>
      <w:r w:rsidR="00E87855" w:rsidRPr="00CE5848">
        <w:rPr>
          <w:rFonts w:eastAsia="Times New Roman" w:cs="Times New Roman"/>
          <w:lang w:val="en-US" w:eastAsia="nl-NL"/>
        </w:rPr>
        <w:t>, it should at least be visible when a minority coalition is in power. This i</w:t>
      </w:r>
      <w:r w:rsidR="002239A0" w:rsidRPr="00CE5848">
        <w:rPr>
          <w:rFonts w:eastAsia="Times New Roman" w:cs="Times New Roman"/>
          <w:lang w:val="en-US" w:eastAsia="nl-NL"/>
        </w:rPr>
        <w:t>nfluence will be tested by performing a content analysis on the frames used in both the political debate and media coverage</w:t>
      </w:r>
      <w:r w:rsidR="006C0423" w:rsidRPr="00CE5848">
        <w:rPr>
          <w:rFonts w:eastAsia="Times New Roman" w:cs="Times New Roman"/>
          <w:lang w:val="en-US" w:eastAsia="nl-NL"/>
        </w:rPr>
        <w:t xml:space="preserve">. </w:t>
      </w:r>
      <w:r w:rsidR="001554D7" w:rsidRPr="00CE5848">
        <w:rPr>
          <w:rFonts w:eastAsia="Times New Roman" w:cs="Times New Roman"/>
          <w:lang w:val="en-US" w:eastAsia="nl-NL"/>
        </w:rPr>
        <w:t>Robinson’s</w:t>
      </w:r>
      <w:r w:rsidR="002239A0" w:rsidRPr="00CE5848">
        <w:rPr>
          <w:rFonts w:eastAsia="Times New Roman" w:cs="Times New Roman"/>
          <w:lang w:val="en-US" w:eastAsia="nl-NL"/>
        </w:rPr>
        <w:t xml:space="preserve"> policy-interaction model will be used and extended to test for the possible occurrence of a CNN effect</w:t>
      </w:r>
      <w:r w:rsidR="007B0E78" w:rsidRPr="00CE5848">
        <w:rPr>
          <w:rFonts w:eastAsia="Times New Roman" w:cs="Times New Roman"/>
          <w:lang w:val="en-US" w:eastAsia="nl-NL"/>
        </w:rPr>
        <w:t xml:space="preserve"> in the</w:t>
      </w:r>
      <w:r w:rsidR="005A767C" w:rsidRPr="00CE5848">
        <w:rPr>
          <w:rFonts w:eastAsia="Times New Roman" w:cs="Times New Roman"/>
          <w:lang w:val="en-US" w:eastAsia="nl-NL"/>
        </w:rPr>
        <w:t>s</w:t>
      </w:r>
      <w:r w:rsidR="007B0E78" w:rsidRPr="00CE5848">
        <w:rPr>
          <w:rFonts w:eastAsia="Times New Roman" w:cs="Times New Roman"/>
          <w:lang w:val="en-US" w:eastAsia="nl-NL"/>
        </w:rPr>
        <w:t>e</w:t>
      </w:r>
      <w:r w:rsidR="005A767C" w:rsidRPr="00CE5848">
        <w:rPr>
          <w:rFonts w:eastAsia="Times New Roman" w:cs="Times New Roman"/>
          <w:lang w:val="en-US" w:eastAsia="nl-NL"/>
        </w:rPr>
        <w:t xml:space="preserve"> case</w:t>
      </w:r>
      <w:r w:rsidR="007B0E78" w:rsidRPr="00CE5848">
        <w:rPr>
          <w:rFonts w:eastAsia="Times New Roman" w:cs="Times New Roman"/>
          <w:lang w:val="en-US" w:eastAsia="nl-NL"/>
        </w:rPr>
        <w:t>s</w:t>
      </w:r>
      <w:r w:rsidR="005A767C" w:rsidRPr="00CE5848">
        <w:rPr>
          <w:rFonts w:eastAsia="Times New Roman" w:cs="Times New Roman"/>
          <w:lang w:val="en-US" w:eastAsia="nl-NL"/>
        </w:rPr>
        <w:t xml:space="preserve">. Which steps will </w:t>
      </w:r>
      <w:r w:rsidR="002239A0" w:rsidRPr="00CE5848">
        <w:rPr>
          <w:rFonts w:eastAsia="Times New Roman" w:cs="Times New Roman"/>
          <w:lang w:val="en-US" w:eastAsia="nl-NL"/>
        </w:rPr>
        <w:t xml:space="preserve">be taken to come to a conclusion in these cases will be explained in the methodological chapter. </w:t>
      </w:r>
    </w:p>
    <w:p w:rsidR="00C90DE2" w:rsidRPr="00CE5848" w:rsidRDefault="00A46028" w:rsidP="005A767C">
      <w:pPr>
        <w:pStyle w:val="Heading2"/>
        <w:spacing w:before="0"/>
        <w:rPr>
          <w:rFonts w:eastAsia="Times New Roman"/>
          <w:lang w:val="en-US" w:eastAsia="nl-NL"/>
        </w:rPr>
      </w:pPr>
      <w:bookmarkStart w:id="4" w:name="_Toc420410978"/>
      <w:r w:rsidRPr="00CE5848">
        <w:rPr>
          <w:rFonts w:eastAsia="Times New Roman"/>
          <w:lang w:val="en-US" w:eastAsia="nl-NL"/>
        </w:rPr>
        <w:lastRenderedPageBreak/>
        <w:t xml:space="preserve">1.3 </w:t>
      </w:r>
      <w:r w:rsidR="00F74346" w:rsidRPr="00CE5848">
        <w:rPr>
          <w:rFonts w:eastAsia="Times New Roman"/>
          <w:lang w:val="en-US" w:eastAsia="nl-NL"/>
        </w:rPr>
        <w:t>Research questions</w:t>
      </w:r>
      <w:bookmarkEnd w:id="4"/>
    </w:p>
    <w:p w:rsidR="00F74346" w:rsidRPr="00CE5848" w:rsidRDefault="00E87855" w:rsidP="00B13F9A">
      <w:pPr>
        <w:spacing w:line="360" w:lineRule="auto"/>
        <w:rPr>
          <w:rFonts w:eastAsia="Times New Roman" w:cs="Times New Roman"/>
          <w:lang w:val="en-US" w:eastAsia="nl-NL"/>
        </w:rPr>
      </w:pPr>
      <w:r w:rsidRPr="00CE5848">
        <w:rPr>
          <w:rFonts w:eastAsia="Times New Roman" w:cs="Times New Roman"/>
          <w:lang w:val="en-US" w:eastAsia="nl-NL"/>
        </w:rPr>
        <w:t xml:space="preserve">In order to come to an </w:t>
      </w:r>
      <w:r w:rsidR="00F74346" w:rsidRPr="00CE5848">
        <w:rPr>
          <w:rFonts w:eastAsia="Times New Roman" w:cs="Times New Roman"/>
          <w:lang w:val="en-US" w:eastAsia="nl-NL"/>
        </w:rPr>
        <w:t>understanding of how the</w:t>
      </w:r>
      <w:r w:rsidR="007B0EF7" w:rsidRPr="00CE5848">
        <w:rPr>
          <w:rFonts w:eastAsia="Times New Roman" w:cs="Times New Roman"/>
          <w:lang w:val="en-US" w:eastAsia="nl-NL"/>
        </w:rPr>
        <w:t xml:space="preserve"> causal</w:t>
      </w:r>
      <w:r w:rsidR="00F74346" w:rsidRPr="00CE5848">
        <w:rPr>
          <w:rFonts w:eastAsia="Times New Roman" w:cs="Times New Roman"/>
          <w:lang w:val="en-US" w:eastAsia="nl-NL"/>
        </w:rPr>
        <w:t xml:space="preserve"> relationship </w:t>
      </w:r>
      <w:r w:rsidR="007B0EF7" w:rsidRPr="00CE5848">
        <w:rPr>
          <w:rFonts w:eastAsia="Times New Roman" w:cs="Times New Roman"/>
          <w:lang w:val="en-US" w:eastAsia="nl-NL"/>
        </w:rPr>
        <w:t>from</w:t>
      </w:r>
      <w:r w:rsidR="00FF1AD3" w:rsidRPr="00CE5848">
        <w:rPr>
          <w:rFonts w:eastAsia="Times New Roman" w:cs="Times New Roman"/>
          <w:lang w:val="en-US" w:eastAsia="nl-NL"/>
        </w:rPr>
        <w:t xml:space="preserve"> media influence on the policy outcome</w:t>
      </w:r>
      <w:r w:rsidR="007B0EF7" w:rsidRPr="00CE5848">
        <w:rPr>
          <w:rFonts w:eastAsia="Times New Roman" w:cs="Times New Roman"/>
          <w:lang w:val="en-US" w:eastAsia="nl-NL"/>
        </w:rPr>
        <w:t xml:space="preserve"> works</w:t>
      </w:r>
      <w:r w:rsidR="00F74346" w:rsidRPr="00CE5848">
        <w:rPr>
          <w:rFonts w:eastAsia="Times New Roman" w:cs="Times New Roman"/>
          <w:lang w:val="en-US" w:eastAsia="nl-NL"/>
        </w:rPr>
        <w:t xml:space="preserve">, </w:t>
      </w:r>
      <w:r w:rsidR="00FF1AD3" w:rsidRPr="00CE5848">
        <w:rPr>
          <w:rFonts w:eastAsia="Times New Roman" w:cs="Times New Roman"/>
          <w:lang w:val="en-US" w:eastAsia="nl-NL"/>
        </w:rPr>
        <w:t>a general and a specific research question have been formulated</w:t>
      </w:r>
      <w:r w:rsidR="00616A6F" w:rsidRPr="00CE5848">
        <w:rPr>
          <w:rFonts w:eastAsia="Times New Roman" w:cs="Times New Roman"/>
          <w:lang w:val="en-US" w:eastAsia="nl-NL"/>
        </w:rPr>
        <w:t>. The general research question will be:</w:t>
      </w:r>
    </w:p>
    <w:p w:rsidR="000A14AC" w:rsidRPr="00CE5848" w:rsidRDefault="00FF1AD3" w:rsidP="00B13F9A">
      <w:pPr>
        <w:spacing w:line="360" w:lineRule="auto"/>
        <w:rPr>
          <w:rFonts w:eastAsia="Times New Roman" w:cs="Times New Roman"/>
          <w:i/>
          <w:lang w:val="en-US" w:eastAsia="nl-NL"/>
        </w:rPr>
      </w:pPr>
      <w:r w:rsidRPr="00CE5848">
        <w:rPr>
          <w:rFonts w:eastAsia="Times New Roman" w:cs="Times New Roman"/>
          <w:i/>
          <w:lang w:val="en-US" w:eastAsia="nl-NL"/>
        </w:rPr>
        <w:t xml:space="preserve">To which extent can the media be considered as a factor of influence on policy outcomes in </w:t>
      </w:r>
      <w:r w:rsidR="00E87855" w:rsidRPr="00CE5848">
        <w:rPr>
          <w:rFonts w:eastAsia="Times New Roman" w:cs="Times New Roman"/>
          <w:i/>
          <w:lang w:val="en-US" w:eastAsia="nl-NL"/>
        </w:rPr>
        <w:t>Dutch</w:t>
      </w:r>
      <w:r w:rsidR="00ED68CE" w:rsidRPr="00CE5848">
        <w:rPr>
          <w:rFonts w:eastAsia="Times New Roman" w:cs="Times New Roman"/>
          <w:i/>
          <w:lang w:val="en-US" w:eastAsia="nl-NL"/>
        </w:rPr>
        <w:t xml:space="preserve"> </w:t>
      </w:r>
      <w:r w:rsidR="00401B47" w:rsidRPr="00CE5848">
        <w:rPr>
          <w:rFonts w:eastAsia="Times New Roman" w:cs="Times New Roman"/>
          <w:i/>
          <w:lang w:val="en-US" w:eastAsia="nl-NL"/>
        </w:rPr>
        <w:t xml:space="preserve">low </w:t>
      </w:r>
      <w:r w:rsidR="007B0E78" w:rsidRPr="00CE5848">
        <w:rPr>
          <w:rFonts w:eastAsia="Times New Roman" w:cs="Times New Roman"/>
          <w:i/>
          <w:lang w:val="en-US" w:eastAsia="nl-NL"/>
        </w:rPr>
        <w:t>politics cases in the domain of</w:t>
      </w:r>
      <w:r w:rsidR="00401B47" w:rsidRPr="00CE5848">
        <w:rPr>
          <w:rFonts w:eastAsia="Times New Roman" w:cs="Times New Roman"/>
          <w:i/>
          <w:lang w:val="en-US" w:eastAsia="nl-NL"/>
        </w:rPr>
        <w:t xml:space="preserve"> trade and </w:t>
      </w:r>
      <w:r w:rsidR="007B0E78" w:rsidRPr="00CE5848">
        <w:rPr>
          <w:rFonts w:eastAsia="Times New Roman" w:cs="Times New Roman"/>
          <w:i/>
          <w:lang w:val="en-US" w:eastAsia="nl-NL"/>
        </w:rPr>
        <w:t>economic foreign policy</w:t>
      </w:r>
      <w:r w:rsidR="00401B47" w:rsidRPr="00CE5848">
        <w:rPr>
          <w:rFonts w:eastAsia="Times New Roman" w:cs="Times New Roman"/>
          <w:i/>
          <w:lang w:val="en-US" w:eastAsia="nl-NL"/>
        </w:rPr>
        <w:t>?</w:t>
      </w:r>
    </w:p>
    <w:p w:rsidR="0003144D" w:rsidRPr="00CE5848" w:rsidRDefault="00FF1AD3" w:rsidP="00B13F9A">
      <w:pPr>
        <w:spacing w:line="360" w:lineRule="auto"/>
        <w:rPr>
          <w:rFonts w:eastAsia="Times New Roman" w:cs="Times New Roman"/>
          <w:lang w:val="en-US" w:eastAsia="nl-NL"/>
        </w:rPr>
      </w:pPr>
      <w:r w:rsidRPr="00CE5848">
        <w:rPr>
          <w:rFonts w:eastAsia="Times New Roman" w:cs="Times New Roman"/>
          <w:lang w:val="en-US" w:eastAsia="nl-NL"/>
        </w:rPr>
        <w:t>The more specific research, applied to the cases under investigation will be:</w:t>
      </w:r>
    </w:p>
    <w:p w:rsidR="00FF1AD3" w:rsidRPr="00CE5848" w:rsidRDefault="00FF1AD3" w:rsidP="00E87855">
      <w:pPr>
        <w:spacing w:after="0" w:line="360" w:lineRule="auto"/>
        <w:rPr>
          <w:rFonts w:eastAsia="Times New Roman" w:cs="Times New Roman"/>
          <w:i/>
          <w:lang w:val="en-US" w:eastAsia="nl-NL"/>
        </w:rPr>
      </w:pPr>
      <w:r w:rsidRPr="00CE5848">
        <w:rPr>
          <w:rFonts w:eastAsia="Times New Roman" w:cs="Times New Roman"/>
          <w:i/>
          <w:lang w:val="en-US" w:eastAsia="nl-NL"/>
        </w:rPr>
        <w:t>To which extent can the media be considered as a factor of influence in the rejection of the ACTA Treaty and ratification of the ESM</w:t>
      </w:r>
      <w:r w:rsidR="005A767C" w:rsidRPr="00CE5848">
        <w:rPr>
          <w:rFonts w:eastAsia="Times New Roman" w:cs="Times New Roman"/>
          <w:i/>
          <w:lang w:val="en-US" w:eastAsia="nl-NL"/>
        </w:rPr>
        <w:t xml:space="preserve"> Treaty by the Dutch government</w:t>
      </w:r>
      <w:r w:rsidRPr="00CE5848">
        <w:rPr>
          <w:rFonts w:eastAsia="Times New Roman" w:cs="Times New Roman"/>
          <w:i/>
          <w:lang w:val="en-US" w:eastAsia="nl-NL"/>
        </w:rPr>
        <w:t>?</w:t>
      </w:r>
    </w:p>
    <w:p w:rsidR="00E87855" w:rsidRPr="00CE5848" w:rsidRDefault="00E87855" w:rsidP="00E87855">
      <w:pPr>
        <w:spacing w:after="0" w:line="360" w:lineRule="auto"/>
        <w:rPr>
          <w:rFonts w:eastAsia="Times New Roman" w:cs="Times New Roman"/>
          <w:b/>
          <w:lang w:val="en-US" w:eastAsia="nl-NL"/>
        </w:rPr>
      </w:pPr>
    </w:p>
    <w:p w:rsidR="001637F6" w:rsidRPr="00CE5848" w:rsidRDefault="00A46028" w:rsidP="005A767C">
      <w:pPr>
        <w:pStyle w:val="Heading2"/>
        <w:spacing w:before="0"/>
        <w:rPr>
          <w:rFonts w:eastAsia="Times New Roman"/>
          <w:lang w:val="en-US" w:eastAsia="nl-NL"/>
        </w:rPr>
      </w:pPr>
      <w:bookmarkStart w:id="5" w:name="_Toc420410979"/>
      <w:r w:rsidRPr="00CE5848">
        <w:rPr>
          <w:rFonts w:eastAsia="Times New Roman"/>
          <w:lang w:val="en-US" w:eastAsia="nl-NL"/>
        </w:rPr>
        <w:t xml:space="preserve">1.4 </w:t>
      </w:r>
      <w:r w:rsidR="002C7820" w:rsidRPr="00CE5848">
        <w:rPr>
          <w:rFonts w:eastAsia="Times New Roman"/>
          <w:lang w:val="en-US" w:eastAsia="nl-NL"/>
        </w:rPr>
        <w:t>Aims</w:t>
      </w:r>
      <w:bookmarkEnd w:id="5"/>
    </w:p>
    <w:p w:rsidR="008F32BF" w:rsidRPr="00CE5848" w:rsidRDefault="002C7820" w:rsidP="00B13F9A">
      <w:pPr>
        <w:spacing w:line="360" w:lineRule="auto"/>
        <w:rPr>
          <w:rFonts w:eastAsia="Times New Roman" w:cs="Times New Roman"/>
          <w:lang w:val="en-US" w:eastAsia="nl-NL"/>
        </w:rPr>
      </w:pPr>
      <w:r w:rsidRPr="00CE5848">
        <w:rPr>
          <w:rFonts w:eastAsia="Times New Roman" w:cs="Times New Roman"/>
          <w:lang w:val="en-US" w:eastAsia="nl-NL"/>
        </w:rPr>
        <w:t xml:space="preserve">The aim of this thesis is to </w:t>
      </w:r>
      <w:r w:rsidR="00670A09" w:rsidRPr="00CE5848">
        <w:rPr>
          <w:lang w:val="en-US"/>
        </w:rPr>
        <w:t>uncover the causal process between media coverage and policy outcomes in two low politics cases and test whether this process empirically coincides with the expectations formulated in the theory chapter</w:t>
      </w:r>
      <w:r w:rsidR="00E71B24" w:rsidRPr="00CE5848">
        <w:rPr>
          <w:rFonts w:eastAsia="Times New Roman" w:cs="Times New Roman"/>
          <w:lang w:val="en-US" w:eastAsia="nl-NL"/>
        </w:rPr>
        <w:t xml:space="preserve">. </w:t>
      </w:r>
      <w:r w:rsidR="00670A09" w:rsidRPr="00CE5848">
        <w:rPr>
          <w:rFonts w:eastAsia="Times New Roman" w:cs="Times New Roman"/>
          <w:lang w:val="en-US" w:eastAsia="nl-NL"/>
        </w:rPr>
        <w:t>This thesis could give r</w:t>
      </w:r>
      <w:r w:rsidR="00E87855" w:rsidRPr="00CE5848">
        <w:rPr>
          <w:rFonts w:eastAsia="Times New Roman" w:cs="Times New Roman"/>
          <w:lang w:val="en-US" w:eastAsia="nl-NL"/>
        </w:rPr>
        <w:t xml:space="preserve">ise to further research on the </w:t>
      </w:r>
      <w:r w:rsidR="00670A09" w:rsidRPr="00CE5848">
        <w:rPr>
          <w:rFonts w:eastAsia="Times New Roman" w:cs="Times New Roman"/>
          <w:lang w:val="en-US" w:eastAsia="nl-NL"/>
        </w:rPr>
        <w:t>CNN effect in these foreign policy subdomains, because understanding of causal processes of media influence in low foreign politics lacks at the moment.</w:t>
      </w:r>
      <w:r w:rsidRPr="00CE5848">
        <w:rPr>
          <w:rFonts w:eastAsia="Times New Roman" w:cs="Times New Roman"/>
          <w:lang w:val="en-US" w:eastAsia="nl-NL"/>
        </w:rPr>
        <w:t xml:space="preserve"> </w:t>
      </w:r>
      <w:r w:rsidR="00670A09" w:rsidRPr="00CE5848">
        <w:rPr>
          <w:rFonts w:eastAsia="Times New Roman" w:cs="Times New Roman"/>
          <w:lang w:val="en-US" w:eastAsia="nl-NL"/>
        </w:rPr>
        <w:t xml:space="preserve">Therefore this thesis could be a starting point for filling up a gap </w:t>
      </w:r>
      <w:r w:rsidR="005A767C" w:rsidRPr="00CE5848">
        <w:rPr>
          <w:rFonts w:eastAsia="Times New Roman" w:cs="Times New Roman"/>
          <w:lang w:val="en-US" w:eastAsia="nl-NL"/>
        </w:rPr>
        <w:t>in the International Relations l</w:t>
      </w:r>
      <w:r w:rsidR="00670A09" w:rsidRPr="00CE5848">
        <w:rPr>
          <w:rFonts w:eastAsia="Times New Roman" w:cs="Times New Roman"/>
          <w:lang w:val="en-US" w:eastAsia="nl-NL"/>
        </w:rPr>
        <w:t>iterature.</w:t>
      </w:r>
    </w:p>
    <w:p w:rsidR="00440557" w:rsidRPr="00CE5848" w:rsidRDefault="00A46028" w:rsidP="005A767C">
      <w:pPr>
        <w:pStyle w:val="Heading2"/>
        <w:spacing w:before="0"/>
        <w:rPr>
          <w:lang w:val="en-US"/>
        </w:rPr>
      </w:pPr>
      <w:bookmarkStart w:id="6" w:name="_Toc420410980"/>
      <w:r w:rsidRPr="00CE5848">
        <w:rPr>
          <w:lang w:val="en-US"/>
        </w:rPr>
        <w:t xml:space="preserve">1.5 </w:t>
      </w:r>
      <w:r w:rsidR="00A12EB2" w:rsidRPr="00CE5848">
        <w:rPr>
          <w:lang w:val="en-US"/>
        </w:rPr>
        <w:t>Structure of the chapters</w:t>
      </w:r>
      <w:bookmarkEnd w:id="6"/>
    </w:p>
    <w:p w:rsidR="002B518C" w:rsidRPr="00CE5848" w:rsidRDefault="00A12EB2" w:rsidP="00B13F9A">
      <w:pPr>
        <w:spacing w:line="360" w:lineRule="auto"/>
        <w:rPr>
          <w:lang w:val="en-US"/>
        </w:rPr>
      </w:pPr>
      <w:r w:rsidRPr="00CE5848">
        <w:rPr>
          <w:rFonts w:cs="Times New Roman"/>
          <w:lang w:val="en-US"/>
        </w:rPr>
        <w:t xml:space="preserve">This thesis will be </w:t>
      </w:r>
      <w:r w:rsidR="005A767C" w:rsidRPr="00CE5848">
        <w:rPr>
          <w:rFonts w:cs="Times New Roman"/>
          <w:lang w:val="en-US"/>
        </w:rPr>
        <w:t>divided</w:t>
      </w:r>
      <w:r w:rsidRPr="00CE5848">
        <w:rPr>
          <w:rFonts w:cs="Times New Roman"/>
          <w:lang w:val="en-US"/>
        </w:rPr>
        <w:t xml:space="preserve"> in</w:t>
      </w:r>
      <w:r w:rsidR="005A767C" w:rsidRPr="00CE5848">
        <w:rPr>
          <w:rFonts w:cs="Times New Roman"/>
          <w:lang w:val="en-US"/>
        </w:rPr>
        <w:t>to six</w:t>
      </w:r>
      <w:r w:rsidRPr="00CE5848">
        <w:rPr>
          <w:rFonts w:cs="Times New Roman"/>
          <w:lang w:val="en-US"/>
        </w:rPr>
        <w:t xml:space="preserve"> chapters</w:t>
      </w:r>
      <w:r w:rsidR="005A767C" w:rsidRPr="00CE5848">
        <w:rPr>
          <w:rFonts w:cs="Times New Roman"/>
          <w:lang w:val="en-US"/>
        </w:rPr>
        <w:t xml:space="preserve"> and four appendices</w:t>
      </w:r>
      <w:r w:rsidRPr="00CE5848">
        <w:rPr>
          <w:rFonts w:cs="Times New Roman"/>
          <w:lang w:val="en-US"/>
        </w:rPr>
        <w:t xml:space="preserve">. </w:t>
      </w:r>
      <w:r w:rsidR="00E87855" w:rsidRPr="00CE5848">
        <w:rPr>
          <w:rFonts w:cs="Times New Roman"/>
          <w:lang w:val="en-US"/>
        </w:rPr>
        <w:t>T</w:t>
      </w:r>
      <w:r w:rsidR="00670A09" w:rsidRPr="00CE5848">
        <w:rPr>
          <w:rFonts w:cs="Times New Roman"/>
          <w:lang w:val="en-US"/>
        </w:rPr>
        <w:t xml:space="preserve">ogether they will </w:t>
      </w:r>
      <w:r w:rsidR="007B0E78" w:rsidRPr="00CE5848">
        <w:rPr>
          <w:rFonts w:cs="Times New Roman"/>
          <w:lang w:val="en-US"/>
        </w:rPr>
        <w:t xml:space="preserve">give an </w:t>
      </w:r>
      <w:r w:rsidR="00670A09" w:rsidRPr="00CE5848">
        <w:rPr>
          <w:rFonts w:cs="Times New Roman"/>
          <w:lang w:val="en-US"/>
        </w:rPr>
        <w:t xml:space="preserve">answer </w:t>
      </w:r>
      <w:r w:rsidR="007B0E78" w:rsidRPr="00CE5848">
        <w:rPr>
          <w:rFonts w:cs="Times New Roman"/>
          <w:lang w:val="en-US"/>
        </w:rPr>
        <w:t xml:space="preserve">to </w:t>
      </w:r>
      <w:r w:rsidR="00670A09" w:rsidRPr="00CE5848">
        <w:rPr>
          <w:rFonts w:cs="Times New Roman"/>
          <w:lang w:val="en-US"/>
        </w:rPr>
        <w:t xml:space="preserve">the main research question </w:t>
      </w:r>
      <w:r w:rsidR="005A767C" w:rsidRPr="00CE5848">
        <w:rPr>
          <w:rFonts w:cs="Times New Roman"/>
          <w:lang w:val="en-US"/>
        </w:rPr>
        <w:t xml:space="preserve">in the concluding chapter </w:t>
      </w:r>
      <w:r w:rsidR="00670A09" w:rsidRPr="00CE5848">
        <w:rPr>
          <w:rFonts w:cs="Times New Roman"/>
          <w:lang w:val="en-US"/>
        </w:rPr>
        <w:t>and show where further research in this field should focus on</w:t>
      </w:r>
      <w:r w:rsidRPr="00CE5848">
        <w:rPr>
          <w:rFonts w:cs="Times New Roman"/>
          <w:lang w:val="en-US"/>
        </w:rPr>
        <w:t>. Chapte</w:t>
      </w:r>
      <w:r w:rsidR="0091237F" w:rsidRPr="00CE5848">
        <w:rPr>
          <w:rFonts w:cs="Times New Roman"/>
          <w:lang w:val="en-US"/>
        </w:rPr>
        <w:t>r two</w:t>
      </w:r>
      <w:r w:rsidR="00B741D2" w:rsidRPr="00CE5848">
        <w:rPr>
          <w:rFonts w:cs="Times New Roman"/>
          <w:lang w:val="en-US"/>
        </w:rPr>
        <w:t xml:space="preserve"> </w:t>
      </w:r>
      <w:r w:rsidRPr="00CE5848">
        <w:rPr>
          <w:rFonts w:cs="Times New Roman"/>
          <w:lang w:val="en-US"/>
        </w:rPr>
        <w:t xml:space="preserve">will deal with the question what the current state of </w:t>
      </w:r>
      <w:r w:rsidR="00F01B2F" w:rsidRPr="00CE5848">
        <w:rPr>
          <w:rFonts w:cs="Times New Roman"/>
          <w:lang w:val="en-US"/>
        </w:rPr>
        <w:t>theoretical knowledge is on the</w:t>
      </w:r>
      <w:r w:rsidRPr="00CE5848">
        <w:rPr>
          <w:rFonts w:cs="Times New Roman"/>
          <w:lang w:val="en-US"/>
        </w:rPr>
        <w:t xml:space="preserve"> relationship between </w:t>
      </w:r>
      <w:r w:rsidR="00AB4B58" w:rsidRPr="00CE5848">
        <w:rPr>
          <w:rFonts w:cs="Times New Roman"/>
          <w:lang w:val="en-US"/>
        </w:rPr>
        <w:t>media and foreign policy making and which attempts have been taken to come to a research model to</w:t>
      </w:r>
      <w:r w:rsidR="00ED68CE" w:rsidRPr="00CE5848">
        <w:rPr>
          <w:rFonts w:cs="Times New Roman"/>
          <w:lang w:val="en-US"/>
        </w:rPr>
        <w:t xml:space="preserve"> investigate</w:t>
      </w:r>
      <w:r w:rsidR="00AB4B58" w:rsidRPr="00CE5848">
        <w:rPr>
          <w:rFonts w:cs="Times New Roman"/>
          <w:lang w:val="en-US"/>
        </w:rPr>
        <w:t xml:space="preserve"> the CNN effect. </w:t>
      </w:r>
      <w:r w:rsidR="0091237F" w:rsidRPr="00CE5848">
        <w:rPr>
          <w:rFonts w:cs="Times New Roman"/>
          <w:lang w:val="en-US"/>
        </w:rPr>
        <w:t>Hypotheses co</w:t>
      </w:r>
      <w:r w:rsidR="00E30028" w:rsidRPr="00CE5848">
        <w:rPr>
          <w:rFonts w:cs="Times New Roman"/>
          <w:lang w:val="en-US"/>
        </w:rPr>
        <w:t xml:space="preserve">ncerning media influence in </w:t>
      </w:r>
      <w:r w:rsidR="0091237F" w:rsidRPr="00CE5848">
        <w:rPr>
          <w:rFonts w:cs="Times New Roman"/>
          <w:lang w:val="en-US"/>
        </w:rPr>
        <w:t xml:space="preserve">cases </w:t>
      </w:r>
      <w:r w:rsidR="00E30028" w:rsidRPr="00CE5848">
        <w:rPr>
          <w:rFonts w:cs="Times New Roman"/>
          <w:lang w:val="en-US"/>
        </w:rPr>
        <w:t xml:space="preserve">of low foreign politics </w:t>
      </w:r>
      <w:r w:rsidR="0091237F" w:rsidRPr="00CE5848">
        <w:rPr>
          <w:rFonts w:cs="Times New Roman"/>
          <w:lang w:val="en-US"/>
        </w:rPr>
        <w:t xml:space="preserve">will be formulated. </w:t>
      </w:r>
      <w:r w:rsidR="00E87855" w:rsidRPr="00CE5848">
        <w:rPr>
          <w:rFonts w:cs="Times New Roman"/>
          <w:lang w:val="en-US"/>
        </w:rPr>
        <w:t>I</w:t>
      </w:r>
      <w:r w:rsidR="0091237F" w:rsidRPr="00CE5848">
        <w:rPr>
          <w:rFonts w:cs="Times New Roman"/>
          <w:lang w:val="en-US"/>
        </w:rPr>
        <w:t>n chapt</w:t>
      </w:r>
      <w:r w:rsidR="00DE4874" w:rsidRPr="00CE5848">
        <w:rPr>
          <w:rFonts w:cs="Times New Roman"/>
          <w:lang w:val="en-US"/>
        </w:rPr>
        <w:t xml:space="preserve">er three </w:t>
      </w:r>
      <w:r w:rsidR="00E87855" w:rsidRPr="00CE5848">
        <w:rPr>
          <w:rFonts w:cs="Times New Roman"/>
          <w:lang w:val="en-US"/>
        </w:rPr>
        <w:t>a description of the cases under investigation will be given</w:t>
      </w:r>
      <w:r w:rsidR="0091237F" w:rsidRPr="00CE5848">
        <w:rPr>
          <w:rFonts w:cs="Times New Roman"/>
          <w:lang w:val="en-US"/>
        </w:rPr>
        <w:t xml:space="preserve">. The method of investigation and </w:t>
      </w:r>
      <w:r w:rsidR="005A767C" w:rsidRPr="00CE5848">
        <w:rPr>
          <w:rFonts w:cs="Times New Roman"/>
          <w:lang w:val="en-US"/>
        </w:rPr>
        <w:t xml:space="preserve">accompanying </w:t>
      </w:r>
      <w:r w:rsidR="0091237F" w:rsidRPr="00CE5848">
        <w:rPr>
          <w:rFonts w:cs="Times New Roman"/>
          <w:lang w:val="en-US"/>
        </w:rPr>
        <w:t>measurement conditions will be worked out. I</w:t>
      </w:r>
      <w:r w:rsidR="00DE4874" w:rsidRPr="00CE5848">
        <w:rPr>
          <w:rFonts w:cs="Times New Roman"/>
          <w:lang w:val="en-US"/>
        </w:rPr>
        <w:t xml:space="preserve">n this chapter it will become clear </w:t>
      </w:r>
      <w:r w:rsidR="0091237F" w:rsidRPr="00CE5848">
        <w:rPr>
          <w:rFonts w:cs="Times New Roman"/>
          <w:lang w:val="en-US"/>
        </w:rPr>
        <w:t xml:space="preserve">how </w:t>
      </w:r>
      <w:r w:rsidR="00CD70B0" w:rsidRPr="00CE5848">
        <w:rPr>
          <w:rFonts w:cs="Times New Roman"/>
          <w:lang w:val="en-US"/>
        </w:rPr>
        <w:t xml:space="preserve">the research concretely will take place. </w:t>
      </w:r>
      <w:r w:rsidR="00CD70B0" w:rsidRPr="00CE5848">
        <w:rPr>
          <w:lang w:val="en-US"/>
        </w:rPr>
        <w:t>Chapter four and five</w:t>
      </w:r>
      <w:r w:rsidR="005D4C69" w:rsidRPr="00CE5848">
        <w:rPr>
          <w:lang w:val="en-US"/>
        </w:rPr>
        <w:t xml:space="preserve"> </w:t>
      </w:r>
      <w:r w:rsidR="002B518C" w:rsidRPr="00CE5848">
        <w:rPr>
          <w:lang w:val="en-US"/>
        </w:rPr>
        <w:t>will be dedicated to the</w:t>
      </w:r>
      <w:r w:rsidR="00CD70B0" w:rsidRPr="00CE5848">
        <w:rPr>
          <w:lang w:val="en-US"/>
        </w:rPr>
        <w:t xml:space="preserve"> concrete measurement of media influence in the two cases: one chapter per case. </w:t>
      </w:r>
      <w:r w:rsidR="005A767C" w:rsidRPr="00CE5848">
        <w:rPr>
          <w:lang w:val="en-US"/>
        </w:rPr>
        <w:t xml:space="preserve">Results will be </w:t>
      </w:r>
      <w:r w:rsidR="001554D7" w:rsidRPr="00CE5848">
        <w:rPr>
          <w:lang w:val="en-US"/>
        </w:rPr>
        <w:t>analyzed</w:t>
      </w:r>
      <w:r w:rsidR="00CD70B0" w:rsidRPr="00CE5848">
        <w:rPr>
          <w:lang w:val="en-US"/>
        </w:rPr>
        <w:t xml:space="preserve"> and conc</w:t>
      </w:r>
      <w:r w:rsidR="007B0E78" w:rsidRPr="00CE5848">
        <w:rPr>
          <w:lang w:val="en-US"/>
        </w:rPr>
        <w:t>lusions concerning the occurrence</w:t>
      </w:r>
      <w:r w:rsidR="00CD70B0" w:rsidRPr="00CE5848">
        <w:rPr>
          <w:lang w:val="en-US"/>
        </w:rPr>
        <w:t xml:space="preserve"> of a CNN effect will be drawn.</w:t>
      </w:r>
      <w:r w:rsidR="005D4C69" w:rsidRPr="00CE5848">
        <w:rPr>
          <w:lang w:val="en-US"/>
        </w:rPr>
        <w:t xml:space="preserve"> </w:t>
      </w:r>
      <w:r w:rsidR="008D54DB" w:rsidRPr="00CE5848">
        <w:rPr>
          <w:lang w:val="en-US"/>
        </w:rPr>
        <w:t>In chapter six an answer on the research question will be formulated to see what this investigation has learned about the influence of medi</w:t>
      </w:r>
      <w:r w:rsidR="00A11D27" w:rsidRPr="00CE5848">
        <w:rPr>
          <w:lang w:val="en-US"/>
        </w:rPr>
        <w:t>a on for</w:t>
      </w:r>
      <w:r w:rsidR="00401B47" w:rsidRPr="00CE5848">
        <w:rPr>
          <w:lang w:val="en-US"/>
        </w:rPr>
        <w:t xml:space="preserve">eign policy, together with </w:t>
      </w:r>
      <w:r w:rsidR="00A11D27" w:rsidRPr="00CE5848">
        <w:rPr>
          <w:lang w:val="en-US"/>
        </w:rPr>
        <w:t>points for further research on this topic.</w:t>
      </w:r>
    </w:p>
    <w:p w:rsidR="00100132" w:rsidRPr="00CE5848" w:rsidRDefault="00100132" w:rsidP="00E71B24">
      <w:pPr>
        <w:spacing w:line="360" w:lineRule="auto"/>
        <w:rPr>
          <w:rFonts w:eastAsia="Times New Roman" w:cs="Times New Roman"/>
          <w:lang w:val="en-US" w:eastAsia="nl-NL"/>
        </w:rPr>
      </w:pPr>
    </w:p>
    <w:p w:rsidR="00A46028" w:rsidRPr="00CE5848" w:rsidRDefault="00A46028" w:rsidP="005A767C">
      <w:pPr>
        <w:pStyle w:val="Heading1"/>
        <w:rPr>
          <w:lang w:val="en-US"/>
        </w:rPr>
      </w:pPr>
      <w:bookmarkStart w:id="7" w:name="_Toc420410981"/>
      <w:r w:rsidRPr="00CE5848">
        <w:rPr>
          <w:lang w:val="en-US"/>
        </w:rPr>
        <w:lastRenderedPageBreak/>
        <w:t>Chapter 2: Theoretical Framework</w:t>
      </w:r>
      <w:bookmarkEnd w:id="7"/>
    </w:p>
    <w:p w:rsidR="005A767C" w:rsidRPr="00CE5848" w:rsidRDefault="005A767C" w:rsidP="005A767C">
      <w:pPr>
        <w:spacing w:after="0"/>
        <w:rPr>
          <w:lang w:val="en-US"/>
        </w:rPr>
      </w:pPr>
    </w:p>
    <w:p w:rsidR="00A46028" w:rsidRPr="00CE5848" w:rsidRDefault="00A46028" w:rsidP="00A46028">
      <w:pPr>
        <w:spacing w:after="0" w:line="360" w:lineRule="auto"/>
        <w:rPr>
          <w:b/>
          <w:lang w:val="en-US"/>
        </w:rPr>
      </w:pPr>
      <w:r w:rsidRPr="00CE5848">
        <w:rPr>
          <w:b/>
          <w:lang w:val="en-US"/>
        </w:rPr>
        <w:t>In the second chapter of this thesis an overview of the most important theoretical wor</w:t>
      </w:r>
      <w:r w:rsidR="00454B96" w:rsidRPr="00CE5848">
        <w:rPr>
          <w:b/>
          <w:lang w:val="en-US"/>
        </w:rPr>
        <w:t xml:space="preserve">ks on the relation between news </w:t>
      </w:r>
      <w:r w:rsidRPr="00CE5848">
        <w:rPr>
          <w:b/>
          <w:lang w:val="en-US"/>
        </w:rPr>
        <w:t xml:space="preserve">media and foreign policy will be presented. </w:t>
      </w:r>
      <w:r w:rsidR="00454B96" w:rsidRPr="00CE5848">
        <w:rPr>
          <w:b/>
          <w:lang w:val="en-US"/>
        </w:rPr>
        <w:t>Based on these works, hypotheses</w:t>
      </w:r>
      <w:r w:rsidRPr="00CE5848">
        <w:rPr>
          <w:b/>
          <w:lang w:val="en-US"/>
        </w:rPr>
        <w:t xml:space="preserve"> will be formulated </w:t>
      </w:r>
      <w:r w:rsidR="000C062A" w:rsidRPr="00CE5848">
        <w:rPr>
          <w:b/>
          <w:lang w:val="en-US"/>
        </w:rPr>
        <w:t>that will be used</w:t>
      </w:r>
      <w:r w:rsidRPr="00CE5848">
        <w:rPr>
          <w:b/>
          <w:lang w:val="en-US"/>
        </w:rPr>
        <w:t xml:space="preserve"> to test the media influence i</w:t>
      </w:r>
      <w:r w:rsidR="00454B96" w:rsidRPr="00CE5848">
        <w:rPr>
          <w:b/>
          <w:lang w:val="en-US"/>
        </w:rPr>
        <w:t xml:space="preserve">n </w:t>
      </w:r>
      <w:r w:rsidR="005A767C" w:rsidRPr="00CE5848">
        <w:rPr>
          <w:b/>
          <w:lang w:val="en-US"/>
        </w:rPr>
        <w:t>low politics cases</w:t>
      </w:r>
      <w:r w:rsidRPr="00CE5848">
        <w:rPr>
          <w:b/>
          <w:lang w:val="en-US"/>
        </w:rPr>
        <w:t xml:space="preserve">. This chapter performs </w:t>
      </w:r>
      <w:r w:rsidR="00454B96" w:rsidRPr="00CE5848">
        <w:rPr>
          <w:b/>
          <w:lang w:val="en-US"/>
        </w:rPr>
        <w:t>three</w:t>
      </w:r>
      <w:r w:rsidRPr="00CE5848">
        <w:rPr>
          <w:b/>
          <w:lang w:val="en-US"/>
        </w:rPr>
        <w:t xml:space="preserve"> core functions. Firstly</w:t>
      </w:r>
      <w:r w:rsidR="00454B96" w:rsidRPr="00CE5848">
        <w:rPr>
          <w:b/>
          <w:lang w:val="en-US"/>
        </w:rPr>
        <w:t xml:space="preserve"> by showing</w:t>
      </w:r>
      <w:r w:rsidRPr="00CE5848">
        <w:rPr>
          <w:b/>
          <w:lang w:val="en-US"/>
        </w:rPr>
        <w:t xml:space="preserve"> </w:t>
      </w:r>
      <w:r w:rsidR="00454B96" w:rsidRPr="00CE5848">
        <w:rPr>
          <w:b/>
          <w:lang w:val="en-US"/>
        </w:rPr>
        <w:t>how</w:t>
      </w:r>
      <w:r w:rsidRPr="00CE5848">
        <w:rPr>
          <w:b/>
          <w:lang w:val="en-US"/>
        </w:rPr>
        <w:t xml:space="preserve"> </w:t>
      </w:r>
      <w:r w:rsidR="00454B96" w:rsidRPr="00CE5848">
        <w:rPr>
          <w:b/>
          <w:lang w:val="en-US"/>
        </w:rPr>
        <w:t>the influence of media on politicians differs from the influence of citizens on politicians</w:t>
      </w:r>
      <w:r w:rsidR="000C062A" w:rsidRPr="00CE5848">
        <w:rPr>
          <w:b/>
          <w:lang w:val="en-US"/>
        </w:rPr>
        <w:t xml:space="preserve"> or </w:t>
      </w:r>
      <w:r w:rsidR="005A767C" w:rsidRPr="00CE5848">
        <w:rPr>
          <w:b/>
          <w:lang w:val="en-US"/>
        </w:rPr>
        <w:t xml:space="preserve">media, I want to show why </w:t>
      </w:r>
      <w:r w:rsidRPr="00CE5848">
        <w:rPr>
          <w:b/>
          <w:lang w:val="en-US"/>
        </w:rPr>
        <w:t xml:space="preserve">citizens </w:t>
      </w:r>
      <w:r w:rsidR="00454B96" w:rsidRPr="00CE5848">
        <w:rPr>
          <w:b/>
          <w:lang w:val="en-US"/>
        </w:rPr>
        <w:t>as factor of influence have been left out of this thesis</w:t>
      </w:r>
      <w:r w:rsidRPr="00CE5848">
        <w:rPr>
          <w:b/>
          <w:lang w:val="en-US"/>
        </w:rPr>
        <w:t xml:space="preserve">. Secondly: scholars have already done important preparatory work by showing what the possibilities and limits are in investigating the CNN effect. Several scientists have tried to come up with theories to predict the (lack of) media influence in particular cases. Two important theories will be </w:t>
      </w:r>
      <w:r w:rsidR="00454B96" w:rsidRPr="00CE5848">
        <w:rPr>
          <w:b/>
          <w:lang w:val="en-US"/>
        </w:rPr>
        <w:t>discussed</w:t>
      </w:r>
      <w:r w:rsidRPr="00CE5848">
        <w:rPr>
          <w:b/>
          <w:lang w:val="en-US"/>
        </w:rPr>
        <w:t xml:space="preserve">: </w:t>
      </w:r>
      <w:r w:rsidR="00454B96" w:rsidRPr="00CE5848">
        <w:rPr>
          <w:b/>
          <w:lang w:val="en-US"/>
        </w:rPr>
        <w:t xml:space="preserve"> the policy interaction model and the indexing hypothesis</w:t>
      </w:r>
      <w:r w:rsidR="00D65C69">
        <w:rPr>
          <w:b/>
          <w:lang w:val="en-US"/>
        </w:rPr>
        <w:t>. The</w:t>
      </w:r>
      <w:r w:rsidRPr="00CE5848">
        <w:rPr>
          <w:b/>
          <w:lang w:val="en-US"/>
        </w:rPr>
        <w:t xml:space="preserve"> policy-interaction model of Piers Robinson comes the closest to a catch-all model that could predict when the media could influence policy </w:t>
      </w:r>
      <w:r w:rsidR="00D65C69">
        <w:rPr>
          <w:b/>
          <w:lang w:val="en-US"/>
        </w:rPr>
        <w:t>outcomes and when they will not. Therefore,</w:t>
      </w:r>
      <w:r w:rsidRPr="00CE5848">
        <w:rPr>
          <w:b/>
          <w:lang w:val="en-US"/>
        </w:rPr>
        <w:t xml:space="preserve"> his model will form the basis for my own research model. The third core function of this chapter is to </w:t>
      </w:r>
      <w:r w:rsidR="00454B96" w:rsidRPr="00CE5848">
        <w:rPr>
          <w:b/>
          <w:lang w:val="en-US"/>
        </w:rPr>
        <w:t>show how theoret</w:t>
      </w:r>
      <w:r w:rsidRPr="00CE5848">
        <w:rPr>
          <w:b/>
          <w:lang w:val="en-US"/>
        </w:rPr>
        <w:t>i</w:t>
      </w:r>
      <w:r w:rsidR="005A767C" w:rsidRPr="00CE5848">
        <w:rPr>
          <w:b/>
          <w:lang w:val="en-US"/>
        </w:rPr>
        <w:t>cal expectations and conditions</w:t>
      </w:r>
      <w:r w:rsidRPr="00CE5848">
        <w:rPr>
          <w:b/>
          <w:lang w:val="en-US"/>
        </w:rPr>
        <w:t xml:space="preserve"> of the policy interaction model - which have been formulated based on research to American cases -  </w:t>
      </w:r>
      <w:r w:rsidR="00454B96" w:rsidRPr="00CE5848">
        <w:rPr>
          <w:b/>
          <w:lang w:val="en-US"/>
        </w:rPr>
        <w:t>can be translated to t</w:t>
      </w:r>
      <w:r w:rsidRPr="00CE5848">
        <w:rPr>
          <w:b/>
          <w:lang w:val="en-US"/>
        </w:rPr>
        <w:t>he Dutch context, so that they could be appli</w:t>
      </w:r>
      <w:r w:rsidR="00454B96" w:rsidRPr="00CE5848">
        <w:rPr>
          <w:b/>
          <w:lang w:val="en-US"/>
        </w:rPr>
        <w:t>ed to any Dutch foreign policy process</w:t>
      </w:r>
      <w:r w:rsidRPr="00CE5848">
        <w:rPr>
          <w:b/>
          <w:lang w:val="en-US"/>
        </w:rPr>
        <w:t xml:space="preserve">, irrespective of the </w:t>
      </w:r>
      <w:r w:rsidR="00454B96" w:rsidRPr="00CE5848">
        <w:rPr>
          <w:b/>
          <w:lang w:val="en-US"/>
        </w:rPr>
        <w:t>c</w:t>
      </w:r>
      <w:r w:rsidRPr="00CE5848">
        <w:rPr>
          <w:b/>
          <w:lang w:val="en-US"/>
        </w:rPr>
        <w:t xml:space="preserve">ase under investigation. </w:t>
      </w:r>
    </w:p>
    <w:p w:rsidR="00A46028" w:rsidRPr="00CE5848" w:rsidRDefault="00A46028" w:rsidP="00A46028">
      <w:pPr>
        <w:spacing w:after="0" w:line="360" w:lineRule="auto"/>
        <w:rPr>
          <w:b/>
          <w:lang w:val="en-US"/>
        </w:rPr>
      </w:pPr>
    </w:p>
    <w:p w:rsidR="00A46028" w:rsidRPr="00CE5848" w:rsidRDefault="00A46028" w:rsidP="00A46028">
      <w:pPr>
        <w:spacing w:after="0" w:line="360" w:lineRule="auto"/>
        <w:rPr>
          <w:lang w:val="en-US"/>
        </w:rPr>
      </w:pPr>
      <w:r w:rsidRPr="00CE5848">
        <w:rPr>
          <w:lang w:val="en-US"/>
        </w:rPr>
        <w:t xml:space="preserve">Before explaining why it is important to investigate media-state relations and why the public opinion </w:t>
      </w:r>
      <w:r w:rsidR="00B7427D" w:rsidRPr="00CE5848">
        <w:rPr>
          <w:lang w:val="en-US"/>
        </w:rPr>
        <w:t xml:space="preserve">will not be taken into account here </w:t>
      </w:r>
      <w:r w:rsidRPr="00CE5848">
        <w:rPr>
          <w:lang w:val="en-US"/>
        </w:rPr>
        <w:t>as a factor of influence in this thesis, it is important to notice that the term CNN-effect is a catch</w:t>
      </w:r>
      <w:r w:rsidR="00D1262D" w:rsidRPr="00CE5848">
        <w:rPr>
          <w:lang w:val="en-US"/>
        </w:rPr>
        <w:t>-all term (Robinson, 2002, p.1).</w:t>
      </w:r>
      <w:r w:rsidRPr="00CE5848">
        <w:rPr>
          <w:lang w:val="en-US"/>
        </w:rPr>
        <w:t xml:space="preserve"> There is not such a thing as ‘</w:t>
      </w:r>
      <w:r w:rsidR="0049617A" w:rsidRPr="00CE5848">
        <w:rPr>
          <w:lang w:val="en-US"/>
        </w:rPr>
        <w:t>the</w:t>
      </w:r>
      <w:r w:rsidRPr="00CE5848">
        <w:rPr>
          <w:lang w:val="en-US"/>
        </w:rPr>
        <w:t xml:space="preserve"> CNN effect theory’ and it does not focus on images only. </w:t>
      </w:r>
      <w:r w:rsidR="000C062A" w:rsidRPr="00CE5848">
        <w:rPr>
          <w:lang w:val="en-US"/>
        </w:rPr>
        <w:t>So when it is</w:t>
      </w:r>
      <w:r w:rsidR="00D1262D" w:rsidRPr="00CE5848">
        <w:rPr>
          <w:lang w:val="en-US"/>
        </w:rPr>
        <w:t xml:space="preserve"> use</w:t>
      </w:r>
      <w:r w:rsidR="000C062A" w:rsidRPr="00CE5848">
        <w:rPr>
          <w:lang w:val="en-US"/>
        </w:rPr>
        <w:t xml:space="preserve">d it in this thesis, it is </w:t>
      </w:r>
      <w:r w:rsidR="00D1262D" w:rsidRPr="00CE5848">
        <w:rPr>
          <w:lang w:val="en-US"/>
        </w:rPr>
        <w:t>use</w:t>
      </w:r>
      <w:r w:rsidR="000C062A" w:rsidRPr="00CE5848">
        <w:rPr>
          <w:lang w:val="en-US"/>
        </w:rPr>
        <w:t xml:space="preserve">d </w:t>
      </w:r>
      <w:r w:rsidR="00D1262D" w:rsidRPr="00CE5848">
        <w:rPr>
          <w:lang w:val="en-US"/>
        </w:rPr>
        <w:t xml:space="preserve">in its broader meaning: as </w:t>
      </w:r>
      <w:r w:rsidRPr="00CE5848">
        <w:rPr>
          <w:lang w:val="en-US"/>
        </w:rPr>
        <w:t xml:space="preserve">a term to describe the potential influence the media can have on policy outcomes. </w:t>
      </w:r>
      <w:r w:rsidR="00D1262D" w:rsidRPr="00CE5848">
        <w:rPr>
          <w:lang w:val="en-US"/>
        </w:rPr>
        <w:t xml:space="preserve">Because </w:t>
      </w:r>
      <w:r w:rsidRPr="00CE5848">
        <w:rPr>
          <w:lang w:val="en-US"/>
        </w:rPr>
        <w:t>it has been the most adequate term so far to describe this effect</w:t>
      </w:r>
      <w:r w:rsidR="00D1262D" w:rsidRPr="00CE5848">
        <w:rPr>
          <w:lang w:val="en-US"/>
        </w:rPr>
        <w:t xml:space="preserve"> I will nonetheless stick to it</w:t>
      </w:r>
      <w:r w:rsidRPr="00CE5848">
        <w:rPr>
          <w:lang w:val="en-US"/>
        </w:rPr>
        <w:t>. A second remark is on the use of the term ‘foreign policy’. It is important to clarify what is exactly meant by foreign policy, because ‘foreign policy’ alone is more of a catch-all term. Kaarbo, Lantis and Beasley give a good descriptio</w:t>
      </w:r>
      <w:r w:rsidR="00B7427D" w:rsidRPr="00CE5848">
        <w:rPr>
          <w:lang w:val="en-US"/>
        </w:rPr>
        <w:t xml:space="preserve">n of what foreign policy means </w:t>
      </w:r>
      <w:r w:rsidRPr="00CE5848">
        <w:rPr>
          <w:lang w:val="en-US"/>
        </w:rPr>
        <w:t xml:space="preserve">by stating that “foreign is meant to apply to policy toward the world outside states’ territorial borders. [...] If the primary target lies outside the countries’ borders, it is considered foreign policy. [...] Policy can include observable </w:t>
      </w:r>
      <w:r w:rsidR="001554D7" w:rsidRPr="00CE5848">
        <w:rPr>
          <w:lang w:val="en-US"/>
        </w:rPr>
        <w:t>behaviors</w:t>
      </w:r>
      <w:r w:rsidRPr="00CE5848">
        <w:rPr>
          <w:lang w:val="en-US"/>
        </w:rPr>
        <w:t xml:space="preserve"> by countries [and is] typically thought of as the product of governments, and th</w:t>
      </w:r>
      <w:r w:rsidR="00D65C69">
        <w:rPr>
          <w:lang w:val="en-US"/>
        </w:rPr>
        <w:t xml:space="preserve">us governments are the “actors” </w:t>
      </w:r>
      <w:r w:rsidRPr="00CE5848">
        <w:rPr>
          <w:lang w:val="en-US"/>
        </w:rPr>
        <w:t xml:space="preserve">”(Kaarbo, Lantis &amp; Beasley, 2012, p.2). </w:t>
      </w:r>
      <w:r w:rsidR="00D1262D" w:rsidRPr="00CE5848">
        <w:rPr>
          <w:lang w:val="en-US"/>
        </w:rPr>
        <w:t>So every form of regulation or policy about affairs that have consequences beyond state borders, will be considered as foreign policy.</w:t>
      </w:r>
    </w:p>
    <w:p w:rsidR="00A46028" w:rsidRPr="00CE5848" w:rsidRDefault="00A46028" w:rsidP="00A46028">
      <w:pPr>
        <w:spacing w:after="0" w:line="360" w:lineRule="auto"/>
        <w:rPr>
          <w:lang w:val="en-US"/>
        </w:rPr>
      </w:pPr>
    </w:p>
    <w:p w:rsidR="00A46028" w:rsidRPr="00CE5848" w:rsidRDefault="00A46028" w:rsidP="00244A5B">
      <w:pPr>
        <w:pStyle w:val="Heading2"/>
        <w:spacing w:before="0"/>
        <w:rPr>
          <w:lang w:val="en-US"/>
        </w:rPr>
      </w:pPr>
      <w:bookmarkStart w:id="8" w:name="_Toc420410982"/>
      <w:r w:rsidRPr="00CE5848">
        <w:rPr>
          <w:lang w:val="en-US"/>
        </w:rPr>
        <w:t>2.1 Media as part of the political debate</w:t>
      </w:r>
      <w:bookmarkEnd w:id="8"/>
    </w:p>
    <w:p w:rsidR="00A46028" w:rsidRPr="00CE5848" w:rsidRDefault="00244A5B" w:rsidP="00A46028">
      <w:pPr>
        <w:spacing w:after="0" w:line="360" w:lineRule="auto"/>
        <w:rPr>
          <w:lang w:val="en-US"/>
        </w:rPr>
      </w:pPr>
      <w:r w:rsidRPr="00CE5848">
        <w:rPr>
          <w:lang w:val="en-US"/>
        </w:rPr>
        <w:t>The focus in</w:t>
      </w:r>
      <w:r w:rsidR="00A46028" w:rsidRPr="00CE5848">
        <w:rPr>
          <w:lang w:val="en-US"/>
        </w:rPr>
        <w:t xml:space="preserve"> this thesis will be on the influence media can perform on t</w:t>
      </w:r>
      <w:r w:rsidR="00920BFD" w:rsidRPr="00CE5848">
        <w:rPr>
          <w:lang w:val="en-US"/>
        </w:rPr>
        <w:t>he</w:t>
      </w:r>
      <w:r w:rsidRPr="00CE5848">
        <w:rPr>
          <w:lang w:val="en-US"/>
        </w:rPr>
        <w:t xml:space="preserve"> outcome of a</w:t>
      </w:r>
      <w:r w:rsidR="00A46028" w:rsidRPr="00CE5848">
        <w:rPr>
          <w:lang w:val="en-US"/>
        </w:rPr>
        <w:t xml:space="preserve"> foreign policy decision making process. Before turning to theories about media influence on policy outcomes, it is important to make clear why the focus is on this particular part of the relationship between media, </w:t>
      </w:r>
      <w:r w:rsidRPr="00CE5848">
        <w:rPr>
          <w:lang w:val="en-US"/>
        </w:rPr>
        <w:t xml:space="preserve">and </w:t>
      </w:r>
      <w:r w:rsidR="00A46028" w:rsidRPr="00CE5848">
        <w:rPr>
          <w:lang w:val="en-US"/>
        </w:rPr>
        <w:t xml:space="preserve">politicians </w:t>
      </w:r>
      <w:r w:rsidRPr="00CE5848">
        <w:rPr>
          <w:lang w:val="en-US"/>
        </w:rPr>
        <w:t>and why the citizen part of this - often</w:t>
      </w:r>
      <w:r w:rsidR="008964BA">
        <w:rPr>
          <w:lang w:val="en-US"/>
        </w:rPr>
        <w:t xml:space="preserve"> depict</w:t>
      </w:r>
      <w:r w:rsidR="00A46028" w:rsidRPr="00CE5848">
        <w:rPr>
          <w:lang w:val="en-US"/>
        </w:rPr>
        <w:t>ed as a triangular relationship (see figure 2.1)</w:t>
      </w:r>
      <w:r w:rsidR="004C2735">
        <w:rPr>
          <w:lang w:val="en-US"/>
        </w:rPr>
        <w:t xml:space="preserve"> </w:t>
      </w:r>
      <w:r w:rsidRPr="00CE5848">
        <w:rPr>
          <w:lang w:val="en-US"/>
        </w:rPr>
        <w:t>- process is left out of investigation</w:t>
      </w:r>
      <w:r w:rsidR="00A46028" w:rsidRPr="00CE5848">
        <w:rPr>
          <w:lang w:val="en-US"/>
        </w:rPr>
        <w:t xml:space="preserve">. The press and politicians are engaged in an interesting – </w:t>
      </w:r>
      <w:r w:rsidR="00920BFD" w:rsidRPr="00CE5848">
        <w:rPr>
          <w:lang w:val="en-US"/>
        </w:rPr>
        <w:t>and</w:t>
      </w:r>
      <w:r w:rsidR="00A46028" w:rsidRPr="00CE5848">
        <w:rPr>
          <w:lang w:val="en-US"/>
        </w:rPr>
        <w:t xml:space="preserve"> for both sides necessary - relationship. </w:t>
      </w:r>
      <w:r w:rsidR="008964BA">
        <w:rPr>
          <w:lang w:val="en-US"/>
        </w:rPr>
        <w:t>For the press the</w:t>
      </w:r>
      <w:r w:rsidR="00A46028" w:rsidRPr="00CE5848">
        <w:rPr>
          <w:lang w:val="en-US"/>
        </w:rPr>
        <w:t xml:space="preserve"> political elite </w:t>
      </w:r>
      <w:r w:rsidR="008964BA">
        <w:rPr>
          <w:lang w:val="en-US"/>
        </w:rPr>
        <w:t>forms an important news source for their</w:t>
      </w:r>
      <w:r w:rsidR="00A46028" w:rsidRPr="00CE5848">
        <w:rPr>
          <w:lang w:val="en-US"/>
        </w:rPr>
        <w:t xml:space="preserve"> articles and items. </w:t>
      </w:r>
      <w:r w:rsidR="00C7589D" w:rsidRPr="00CE5848">
        <w:rPr>
          <w:lang w:val="en-US"/>
        </w:rPr>
        <w:t>The policy elite in turn is</w:t>
      </w:r>
      <w:r w:rsidR="00A46028" w:rsidRPr="00CE5848">
        <w:rPr>
          <w:lang w:val="en-US"/>
        </w:rPr>
        <w:t xml:space="preserve"> susceptible for the way media cover policy issues (Thune, 2009, p.26). How they portray a politician </w:t>
      </w:r>
      <w:r w:rsidR="00C7589D" w:rsidRPr="00CE5848">
        <w:rPr>
          <w:lang w:val="en-US"/>
        </w:rPr>
        <w:t>-</w:t>
      </w:r>
      <w:r w:rsidR="00B7427D" w:rsidRPr="00CE5848">
        <w:rPr>
          <w:lang w:val="en-US"/>
        </w:rPr>
        <w:t xml:space="preserve"> </w:t>
      </w:r>
      <w:r w:rsidR="00A46028" w:rsidRPr="00CE5848">
        <w:rPr>
          <w:lang w:val="en-US"/>
        </w:rPr>
        <w:t>or policy</w:t>
      </w:r>
      <w:r w:rsidR="00B7427D" w:rsidRPr="00CE5848">
        <w:rPr>
          <w:lang w:val="en-US"/>
        </w:rPr>
        <w:t xml:space="preserve"> </w:t>
      </w:r>
      <w:r w:rsidR="00C7589D" w:rsidRPr="00CE5848">
        <w:rPr>
          <w:lang w:val="en-US"/>
        </w:rPr>
        <w:t>-</w:t>
      </w:r>
      <w:r w:rsidR="00A46028" w:rsidRPr="00CE5848">
        <w:rPr>
          <w:lang w:val="en-US"/>
        </w:rPr>
        <w:t xml:space="preserve"> influences the public image of that politician and consequently could influence the amount of votes he receives at elections (McCombs &amp; Reynolds, 2002, p.11). In turn politicians can use the media to broadcast a preferred message to communicate with foreign leaders or with their own citizens (Mermin; 1997, Bennett; 1990). Therefore, the press could be seen as</w:t>
      </w:r>
      <w:r w:rsidR="008964BA">
        <w:rPr>
          <w:lang w:val="en-US"/>
        </w:rPr>
        <w:t xml:space="preserve"> either a causing or as caused a</w:t>
      </w:r>
      <w:r w:rsidR="00A46028" w:rsidRPr="00CE5848">
        <w:rPr>
          <w:lang w:val="en-US"/>
        </w:rPr>
        <w:t>nd causing variable (Ba</w:t>
      </w:r>
      <w:r w:rsidR="00656E60" w:rsidRPr="00CE5848">
        <w:rPr>
          <w:lang w:val="en-US"/>
        </w:rPr>
        <w:t>um &amp; Potter, 2008, p.40), i.e.</w:t>
      </w:r>
      <w:r w:rsidR="00A46028" w:rsidRPr="00CE5848">
        <w:rPr>
          <w:lang w:val="en-US"/>
        </w:rPr>
        <w:t xml:space="preserve"> as a factor causing certain policy outcomes or as a mouthpiece of the political elite, used to send their messages to </w:t>
      </w:r>
      <w:r w:rsidR="006D143D" w:rsidRPr="00CE5848">
        <w:rPr>
          <w:lang w:val="en-US"/>
        </w:rPr>
        <w:t xml:space="preserve">an </w:t>
      </w:r>
      <w:r w:rsidR="00A46028" w:rsidRPr="00CE5848">
        <w:rPr>
          <w:lang w:val="en-US"/>
        </w:rPr>
        <w:t xml:space="preserve">audience outside the political arena but with a logic of its own. What is interesting here is that this observation opens up the way for an active role of the media in a political debate. Several </w:t>
      </w:r>
      <w:r w:rsidR="00656E60" w:rsidRPr="00CE5848">
        <w:rPr>
          <w:lang w:val="en-US"/>
        </w:rPr>
        <w:t>scholars</w:t>
      </w:r>
      <w:r w:rsidR="00A46028" w:rsidRPr="00CE5848">
        <w:rPr>
          <w:lang w:val="en-US"/>
        </w:rPr>
        <w:t xml:space="preserve"> have been confirming this special position of the media. According to the Dutch Council for Social Development for example the media do not only facilitate the political debate, they are partici</w:t>
      </w:r>
      <w:r w:rsidR="004C2735">
        <w:rPr>
          <w:lang w:val="en-US"/>
        </w:rPr>
        <w:t xml:space="preserve">pant as well (RMO, 2003, p.15). </w:t>
      </w:r>
      <w:r w:rsidR="00A46028" w:rsidRPr="00CE5848">
        <w:rPr>
          <w:lang w:val="en-US"/>
        </w:rPr>
        <w:t>McCombs and Shaw say that the media are able to tell</w:t>
      </w:r>
      <w:r w:rsidR="00DE04AE" w:rsidRPr="00CE5848">
        <w:rPr>
          <w:lang w:val="en-US"/>
        </w:rPr>
        <w:t xml:space="preserve"> people what to think</w:t>
      </w:r>
      <w:r w:rsidR="00B7427D" w:rsidRPr="00CE5848">
        <w:rPr>
          <w:lang w:val="en-US"/>
        </w:rPr>
        <w:t xml:space="preserve"> (McCombs &amp; Shaw, 1993, p.65)</w:t>
      </w:r>
      <w:r w:rsidR="00DE04AE" w:rsidRPr="00CE5848">
        <w:rPr>
          <w:lang w:val="en-US"/>
        </w:rPr>
        <w:t>. What these theorists try to show i</w:t>
      </w:r>
      <w:r w:rsidR="00A46028" w:rsidRPr="00CE5848">
        <w:rPr>
          <w:lang w:val="en-US"/>
        </w:rPr>
        <w:t xml:space="preserve">s that the media deserve a place on the scientific research agenda as topic of investigation in the search for an answer to the question which factors </w:t>
      </w:r>
      <w:r w:rsidR="00DE04AE" w:rsidRPr="00CE5848">
        <w:rPr>
          <w:lang w:val="en-US"/>
        </w:rPr>
        <w:t>influence</w:t>
      </w:r>
      <w:r w:rsidR="00A46028" w:rsidRPr="00CE5848">
        <w:rPr>
          <w:lang w:val="en-US"/>
        </w:rPr>
        <w:t xml:space="preserve"> a politician to take certain decision – resulting in a particular policy outcome.</w:t>
      </w:r>
    </w:p>
    <w:p w:rsidR="00DE04AE" w:rsidRPr="00CE5848" w:rsidRDefault="00DE04AE" w:rsidP="00A46028">
      <w:pPr>
        <w:spacing w:after="0" w:line="360" w:lineRule="auto"/>
        <w:rPr>
          <w:lang w:val="en-US"/>
        </w:rPr>
      </w:pPr>
    </w:p>
    <w:p w:rsidR="00A46028" w:rsidRPr="00CE5848" w:rsidRDefault="00A46028" w:rsidP="00A46028">
      <w:pPr>
        <w:autoSpaceDE w:val="0"/>
        <w:autoSpaceDN w:val="0"/>
        <w:adjustRightInd w:val="0"/>
        <w:spacing w:after="0" w:line="360" w:lineRule="auto"/>
        <w:rPr>
          <w:rFonts w:ascii="Univers-Bold" w:hAnsi="Univers-Bold" w:cs="Univers-Bold"/>
          <w:b/>
          <w:bCs/>
          <w:sz w:val="15"/>
          <w:szCs w:val="15"/>
          <w:lang w:val="en-US"/>
        </w:rPr>
      </w:pPr>
      <w:r w:rsidRPr="00CE5848">
        <w:rPr>
          <w:rFonts w:ascii="Univers-Bold" w:hAnsi="Univers-Bold" w:cs="Univers-Bold"/>
          <w:b/>
          <w:bCs/>
          <w:noProof/>
          <w:sz w:val="15"/>
          <w:szCs w:val="15"/>
          <w:lang w:eastAsia="nl-NL"/>
        </w:rPr>
        <w:drawing>
          <wp:inline distT="0" distB="0" distL="0" distR="0">
            <wp:extent cx="3962400" cy="203835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46028" w:rsidRPr="00CE5848" w:rsidRDefault="00A46028" w:rsidP="00A46028">
      <w:pPr>
        <w:pStyle w:val="Caption"/>
        <w:rPr>
          <w:color w:val="auto"/>
          <w:lang w:val="en-US"/>
        </w:rPr>
      </w:pPr>
      <w:r w:rsidRPr="00CE5848">
        <w:rPr>
          <w:color w:val="auto"/>
          <w:lang w:val="en-US"/>
        </w:rPr>
        <w:t xml:space="preserve">Figure </w:t>
      </w:r>
      <w:r w:rsidR="00080886" w:rsidRPr="00CE5848">
        <w:rPr>
          <w:color w:val="auto"/>
          <w:lang w:val="en-US"/>
        </w:rPr>
        <w:fldChar w:fldCharType="begin"/>
      </w:r>
      <w:r w:rsidRPr="00CE5848">
        <w:rPr>
          <w:color w:val="auto"/>
          <w:lang w:val="en-US"/>
        </w:rPr>
        <w:instrText xml:space="preserve"> SEQ Figuur \* ARABIC </w:instrText>
      </w:r>
      <w:r w:rsidR="00080886" w:rsidRPr="00CE5848">
        <w:rPr>
          <w:color w:val="auto"/>
          <w:lang w:val="en-US"/>
        </w:rPr>
        <w:fldChar w:fldCharType="separate"/>
      </w:r>
      <w:r w:rsidR="00615A19" w:rsidRPr="00CE5848">
        <w:rPr>
          <w:noProof/>
          <w:color w:val="auto"/>
          <w:lang w:val="en-US"/>
        </w:rPr>
        <w:t>1</w:t>
      </w:r>
      <w:r w:rsidR="00080886" w:rsidRPr="00CE5848">
        <w:rPr>
          <w:color w:val="auto"/>
          <w:lang w:val="en-US"/>
        </w:rPr>
        <w:fldChar w:fldCharType="end"/>
      </w:r>
      <w:r w:rsidRPr="00CE5848">
        <w:rPr>
          <w:color w:val="auto"/>
          <w:lang w:val="en-US"/>
        </w:rPr>
        <w:t>.1 The triangular relation</w:t>
      </w:r>
      <w:r w:rsidR="008964BA">
        <w:rPr>
          <w:color w:val="auto"/>
          <w:lang w:val="en-US"/>
        </w:rPr>
        <w:t>ship</w:t>
      </w:r>
      <w:r w:rsidRPr="00CE5848">
        <w:rPr>
          <w:color w:val="auto"/>
          <w:lang w:val="en-US"/>
        </w:rPr>
        <w:t xml:space="preserve"> between media, politicians and public, according to the Dutch RMO (RMO, 2003)</w:t>
      </w:r>
      <w:r w:rsidR="00DE04AE" w:rsidRPr="00CE5848">
        <w:rPr>
          <w:color w:val="auto"/>
          <w:lang w:val="en-US"/>
        </w:rPr>
        <w:t>. The two sided arrows mean that there is mutual influence.</w:t>
      </w:r>
    </w:p>
    <w:p w:rsidR="00DE04AE" w:rsidRPr="00CE5848" w:rsidRDefault="00DE04AE" w:rsidP="00A46028">
      <w:pPr>
        <w:spacing w:before="240" w:line="360" w:lineRule="auto"/>
        <w:rPr>
          <w:lang w:val="en-US"/>
        </w:rPr>
      </w:pPr>
    </w:p>
    <w:p w:rsidR="00A46028" w:rsidRPr="00CE5848" w:rsidRDefault="00A46028" w:rsidP="00A46028">
      <w:pPr>
        <w:spacing w:before="240" w:line="360" w:lineRule="auto"/>
        <w:rPr>
          <w:lang w:val="en-US"/>
        </w:rPr>
      </w:pPr>
      <w:r w:rsidRPr="00CE5848">
        <w:rPr>
          <w:lang w:val="en-US"/>
        </w:rPr>
        <w:t>For this</w:t>
      </w:r>
      <w:r w:rsidR="00A238C1" w:rsidRPr="00CE5848">
        <w:rPr>
          <w:lang w:val="en-US"/>
        </w:rPr>
        <w:t xml:space="preserve"> thesis</w:t>
      </w:r>
      <w:r w:rsidR="008964BA">
        <w:rPr>
          <w:lang w:val="en-US"/>
        </w:rPr>
        <w:t>,</w:t>
      </w:r>
      <w:r w:rsidRPr="00CE5848">
        <w:rPr>
          <w:lang w:val="en-US"/>
        </w:rPr>
        <w:t xml:space="preserve"> only one side of this relationship</w:t>
      </w:r>
      <w:r w:rsidR="006D143D" w:rsidRPr="00CE5848">
        <w:rPr>
          <w:lang w:val="en-US"/>
        </w:rPr>
        <w:t xml:space="preserve"> will be investigated</w:t>
      </w:r>
      <w:r w:rsidRPr="00CE5848">
        <w:rPr>
          <w:lang w:val="en-US"/>
        </w:rPr>
        <w:t>, namely the influence of media on politicians, while keeping the possibility open that the policy elite has its i</w:t>
      </w:r>
      <w:r w:rsidR="002241C9" w:rsidRPr="00CE5848">
        <w:rPr>
          <w:lang w:val="en-US"/>
        </w:rPr>
        <w:t xml:space="preserve">nfluence on the media as well. </w:t>
      </w:r>
      <w:r w:rsidRPr="00CE5848">
        <w:rPr>
          <w:lang w:val="en-US"/>
        </w:rPr>
        <w:t>This decision seems to be justified by strategic foreign policy-makers who felt pressured by the media to take certain decisions. While media have the chance to infl</w:t>
      </w:r>
      <w:r w:rsidR="002241C9" w:rsidRPr="00CE5848">
        <w:rPr>
          <w:lang w:val="en-US"/>
        </w:rPr>
        <w:t>uence policy-makers, they seem</w:t>
      </w:r>
      <w:r w:rsidRPr="00CE5848">
        <w:rPr>
          <w:lang w:val="en-US"/>
        </w:rPr>
        <w:t xml:space="preserve"> to use these chances – consciously or unconsciously – to perform this influence. One can thus speak of a direct influence of media on policy makers.</w:t>
      </w:r>
    </w:p>
    <w:p w:rsidR="00A46028" w:rsidRPr="00CE5848" w:rsidRDefault="00DE04AE" w:rsidP="00A46028">
      <w:pPr>
        <w:spacing w:after="0" w:line="360" w:lineRule="auto"/>
        <w:rPr>
          <w:lang w:val="en-US"/>
        </w:rPr>
      </w:pPr>
      <w:r w:rsidRPr="00CE5848">
        <w:rPr>
          <w:lang w:val="en-US"/>
        </w:rPr>
        <w:t xml:space="preserve">By </w:t>
      </w:r>
      <w:r w:rsidR="001554D7" w:rsidRPr="00CE5848">
        <w:rPr>
          <w:lang w:val="en-US"/>
        </w:rPr>
        <w:t>focusing</w:t>
      </w:r>
      <w:r w:rsidRPr="00CE5848">
        <w:rPr>
          <w:lang w:val="en-US"/>
        </w:rPr>
        <w:t xml:space="preserve"> on the influence of </w:t>
      </w:r>
      <w:r w:rsidR="008964BA">
        <w:rPr>
          <w:lang w:val="en-US"/>
        </w:rPr>
        <w:t xml:space="preserve">media on the policy elite, it </w:t>
      </w:r>
      <w:r w:rsidR="001554D7" w:rsidRPr="00CE5848">
        <w:rPr>
          <w:lang w:val="en-US"/>
        </w:rPr>
        <w:t>neither exclude</w:t>
      </w:r>
      <w:r w:rsidR="008964BA">
        <w:rPr>
          <w:lang w:val="en-US"/>
        </w:rPr>
        <w:t>s</w:t>
      </w:r>
      <w:r w:rsidR="001554D7" w:rsidRPr="00CE5848">
        <w:rPr>
          <w:lang w:val="en-US"/>
        </w:rPr>
        <w:t xml:space="preserve"> nor</w:t>
      </w:r>
      <w:r w:rsidR="00A46028" w:rsidRPr="00CE5848">
        <w:rPr>
          <w:lang w:val="en-US"/>
        </w:rPr>
        <w:t xml:space="preserve"> reduce</w:t>
      </w:r>
      <w:r w:rsidR="008964BA">
        <w:rPr>
          <w:lang w:val="en-US"/>
        </w:rPr>
        <w:t>s</w:t>
      </w:r>
      <w:r w:rsidR="00A46028" w:rsidRPr="00CE5848">
        <w:rPr>
          <w:lang w:val="en-US"/>
        </w:rPr>
        <w:t xml:space="preserve"> the role that the public opinion plays in what the media choose to cover</w:t>
      </w:r>
      <w:r w:rsidR="006D143D" w:rsidRPr="00CE5848">
        <w:rPr>
          <w:lang w:val="en-US"/>
        </w:rPr>
        <w:t xml:space="preserve"> – their news agenda -</w:t>
      </w:r>
      <w:r w:rsidR="00A46028" w:rsidRPr="00CE5848">
        <w:rPr>
          <w:lang w:val="en-US"/>
        </w:rPr>
        <w:t xml:space="preserve"> and how they cover it. </w:t>
      </w:r>
      <w:r w:rsidR="006D143D" w:rsidRPr="00CE5848">
        <w:rPr>
          <w:lang w:val="en-US"/>
        </w:rPr>
        <w:t>T</w:t>
      </w:r>
      <w:r w:rsidR="00A46028" w:rsidRPr="00CE5848">
        <w:rPr>
          <w:lang w:val="en-US"/>
        </w:rPr>
        <w:t xml:space="preserve">he way in which media come to their coverage is not </w:t>
      </w:r>
      <w:r w:rsidR="004C2735">
        <w:rPr>
          <w:lang w:val="en-US"/>
        </w:rPr>
        <w:t xml:space="preserve">a </w:t>
      </w:r>
      <w:r w:rsidR="00A46028" w:rsidRPr="00CE5848">
        <w:rPr>
          <w:lang w:val="en-US"/>
        </w:rPr>
        <w:t xml:space="preserve">part of this investigation. I will focus on the </w:t>
      </w:r>
      <w:r w:rsidR="006D143D" w:rsidRPr="00CE5848">
        <w:rPr>
          <w:lang w:val="en-US"/>
        </w:rPr>
        <w:t xml:space="preserve">direct </w:t>
      </w:r>
      <w:r w:rsidR="00A46028" w:rsidRPr="00CE5848">
        <w:rPr>
          <w:lang w:val="en-US"/>
        </w:rPr>
        <w:t>link</w:t>
      </w:r>
      <w:r w:rsidR="004C2735">
        <w:rPr>
          <w:lang w:val="en-US"/>
        </w:rPr>
        <w:t xml:space="preserve"> between media and politicians: </w:t>
      </w:r>
      <w:r w:rsidR="00A46028" w:rsidRPr="00CE5848">
        <w:rPr>
          <w:lang w:val="en-US"/>
        </w:rPr>
        <w:t xml:space="preserve">a relationship that stands on its own. This is not to say that the relationship between politicians and public or media </w:t>
      </w:r>
      <w:r w:rsidR="008964BA">
        <w:rPr>
          <w:lang w:val="en-US"/>
        </w:rPr>
        <w:t>a</w:t>
      </w:r>
      <w:r w:rsidR="004C2735">
        <w:rPr>
          <w:lang w:val="en-US"/>
        </w:rPr>
        <w:t>nd public is not important, those</w:t>
      </w:r>
      <w:r w:rsidR="008964BA">
        <w:rPr>
          <w:lang w:val="en-US"/>
        </w:rPr>
        <w:t xml:space="preserve"> </w:t>
      </w:r>
      <w:r w:rsidR="00A46028" w:rsidRPr="00CE5848">
        <w:rPr>
          <w:lang w:val="en-US"/>
        </w:rPr>
        <w:t>are simply different relations</w:t>
      </w:r>
      <w:r w:rsidR="008964BA">
        <w:rPr>
          <w:lang w:val="en-US"/>
        </w:rPr>
        <w:t>hips</w:t>
      </w:r>
      <w:r w:rsidR="00A46028" w:rsidRPr="00CE5848">
        <w:rPr>
          <w:lang w:val="en-US"/>
        </w:rPr>
        <w:t xml:space="preserve"> and consequently lead to different research questions. Therefore</w:t>
      </w:r>
      <w:r w:rsidR="008964BA">
        <w:rPr>
          <w:lang w:val="en-US"/>
        </w:rPr>
        <w:t>,</w:t>
      </w:r>
      <w:r w:rsidR="00A46028" w:rsidRPr="00CE5848">
        <w:rPr>
          <w:lang w:val="en-US"/>
        </w:rPr>
        <w:t xml:space="preserve"> I will not investigate another link </w:t>
      </w:r>
      <w:r w:rsidR="008964BA">
        <w:rPr>
          <w:lang w:val="en-US"/>
        </w:rPr>
        <w:t>except the one</w:t>
      </w:r>
      <w:r w:rsidR="00A46028" w:rsidRPr="00CE5848">
        <w:rPr>
          <w:lang w:val="en-US"/>
        </w:rPr>
        <w:t xml:space="preserve"> that</w:t>
      </w:r>
      <w:r w:rsidR="008964BA">
        <w:rPr>
          <w:lang w:val="en-US"/>
        </w:rPr>
        <w:t xml:space="preserve"> is</w:t>
      </w:r>
      <w:r w:rsidR="00A46028" w:rsidRPr="00CE5848">
        <w:rPr>
          <w:lang w:val="en-US"/>
        </w:rPr>
        <w:t xml:space="preserve"> between media and politicians, </w:t>
      </w:r>
      <w:r w:rsidR="00C7589D" w:rsidRPr="00CE5848">
        <w:rPr>
          <w:lang w:val="en-US"/>
        </w:rPr>
        <w:t xml:space="preserve">and </w:t>
      </w:r>
      <w:r w:rsidR="008964BA">
        <w:rPr>
          <w:lang w:val="en-US"/>
        </w:rPr>
        <w:t>only the</w:t>
      </w:r>
      <w:r w:rsidRPr="00CE5848">
        <w:rPr>
          <w:lang w:val="en-US"/>
        </w:rPr>
        <w:t xml:space="preserve"> part of the influence</w:t>
      </w:r>
      <w:r w:rsidR="00A46028" w:rsidRPr="00CE5848">
        <w:rPr>
          <w:lang w:val="en-US"/>
        </w:rPr>
        <w:t xml:space="preserve"> that goes from media to politicians.</w:t>
      </w:r>
    </w:p>
    <w:p w:rsidR="00A46028" w:rsidRPr="00CE5848" w:rsidRDefault="00A46028" w:rsidP="00A46028">
      <w:pPr>
        <w:spacing w:after="0" w:line="360" w:lineRule="auto"/>
        <w:rPr>
          <w:lang w:val="en-US"/>
        </w:rPr>
      </w:pPr>
    </w:p>
    <w:p w:rsidR="00A46028" w:rsidRPr="00CE5848" w:rsidRDefault="00A46028" w:rsidP="00A46028">
      <w:pPr>
        <w:spacing w:line="360" w:lineRule="auto"/>
        <w:rPr>
          <w:lang w:val="en-US"/>
        </w:rPr>
      </w:pPr>
      <w:r w:rsidRPr="00CE5848">
        <w:rPr>
          <w:lang w:val="en-US"/>
        </w:rPr>
        <w:t xml:space="preserve">A last remark that has to be made before zooming in on theories about the </w:t>
      </w:r>
      <w:r w:rsidR="00DE04AE" w:rsidRPr="00CE5848">
        <w:rPr>
          <w:lang w:val="en-US"/>
        </w:rPr>
        <w:t>CNN effect</w:t>
      </w:r>
      <w:r w:rsidRPr="00CE5848">
        <w:rPr>
          <w:lang w:val="en-US"/>
        </w:rPr>
        <w:t xml:space="preserve">, is that it is important to distinguish media influence on the political agenda from media influence on the policy outcome. In the past both have been said to belong under the header of the ‘CNN effect’ but I think that </w:t>
      </w:r>
      <w:r w:rsidR="006D143D" w:rsidRPr="00CE5848">
        <w:rPr>
          <w:lang w:val="en-US"/>
        </w:rPr>
        <w:t>t</w:t>
      </w:r>
      <w:r w:rsidR="00D4551D">
        <w:rPr>
          <w:lang w:val="en-US"/>
        </w:rPr>
        <w:t>hey</w:t>
      </w:r>
      <w:r w:rsidRPr="00CE5848">
        <w:rPr>
          <w:lang w:val="en-US"/>
        </w:rPr>
        <w:t xml:space="preserve"> are two different things and that only the last one could be considered as a real CNN effect. Agenda setting and policy influence are different things. In </w:t>
      </w:r>
      <w:r w:rsidRPr="00CE5848">
        <w:rPr>
          <w:i/>
          <w:lang w:val="en-US"/>
        </w:rPr>
        <w:t>The Press and Foreign Policy</w:t>
      </w:r>
      <w:r w:rsidRPr="00CE5848">
        <w:rPr>
          <w:lang w:val="en-US"/>
        </w:rPr>
        <w:t xml:space="preserve"> (Cohen; 1963) Cohen wrote down that ‘the media may not tell us what to think, but they are stunningly successful in telling us what to think about’ (Cohen, 1963, p.13). He draws a clear line between the agenda setting-effect (that ascribes the media the power to influence what the political debate is about) and what later would be called the CNN effect (which says that the media can influence what politicians think about a certain topic and leave their mark on the outcome of the political decision-making process). The agenda-setting effect will – although it has close links with the question of media influence – not be investigated in this thesis. </w:t>
      </w:r>
      <w:r w:rsidR="00A66B8E" w:rsidRPr="00CE5848">
        <w:rPr>
          <w:lang w:val="en-US"/>
        </w:rPr>
        <w:t>The</w:t>
      </w:r>
      <w:r w:rsidRPr="00CE5848">
        <w:rPr>
          <w:lang w:val="en-US"/>
        </w:rPr>
        <w:t xml:space="preserve"> CNN effect is more about the media influencing the outcome of a policy process and not so much about only getting awareness for a certain topic. In contrast to what Cohen says about the media being unable to influence what the people think, McCombs and Shaw </w:t>
      </w:r>
      <w:r w:rsidR="00DE04AE" w:rsidRPr="00CE5848">
        <w:rPr>
          <w:lang w:val="en-US"/>
        </w:rPr>
        <w:t xml:space="preserve">namely </w:t>
      </w:r>
      <w:r w:rsidRPr="00CE5848">
        <w:rPr>
          <w:lang w:val="en-US"/>
        </w:rPr>
        <w:t xml:space="preserve">argue that they actually can: the media always perceive events through a certain lens and place their stories within </w:t>
      </w:r>
      <w:r w:rsidR="004C2735">
        <w:rPr>
          <w:lang w:val="en-US"/>
        </w:rPr>
        <w:t>a particular</w:t>
      </w:r>
      <w:r w:rsidRPr="00CE5848">
        <w:rPr>
          <w:lang w:val="en-US"/>
        </w:rPr>
        <w:t xml:space="preserve"> framework. McCombs and Shaw show that by framing issues in a certain way, the media are able to tell people what to think (McCombs &amp; Shaw, 1993, p.65) or at least through which frame they should perceive an event.  Robert Entman designed the cascade activating model (see figure 2.2) to show how the processes of communicating a message from the political elite through the media to t</w:t>
      </w:r>
      <w:r w:rsidR="00A738AD" w:rsidRPr="00CE5848">
        <w:rPr>
          <w:lang w:val="en-US"/>
        </w:rPr>
        <w:t>he citizens work (Entman; 2003</w:t>
      </w:r>
      <w:r w:rsidR="00DE04AE" w:rsidRPr="00CE5848">
        <w:rPr>
          <w:lang w:val="en-US"/>
        </w:rPr>
        <w:t>) and why the media take an independent position in this.</w:t>
      </w:r>
      <w:r w:rsidRPr="00CE5848">
        <w:rPr>
          <w:lang w:val="en-US"/>
        </w:rPr>
        <w:t xml:space="preserve"> </w:t>
      </w:r>
    </w:p>
    <w:p w:rsidR="00A46028" w:rsidRPr="00CE5848" w:rsidRDefault="00A46028" w:rsidP="00A46028">
      <w:pPr>
        <w:keepNext/>
        <w:spacing w:line="360" w:lineRule="auto"/>
        <w:rPr>
          <w:lang w:val="en-US"/>
        </w:rPr>
      </w:pPr>
      <w:r w:rsidRPr="00CE5848">
        <w:rPr>
          <w:noProof/>
          <w:lang w:eastAsia="nl-NL"/>
        </w:rPr>
        <w:drawing>
          <wp:inline distT="0" distB="0" distL="0" distR="0">
            <wp:extent cx="3494470" cy="3781425"/>
            <wp:effectExtent l="19050" t="0" r="0" b="0"/>
            <wp:docPr id="2" name="Afbeelding 0" descr="modelentm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elentman.jpg"/>
                    <pic:cNvPicPr/>
                  </pic:nvPicPr>
                  <pic:blipFill>
                    <a:blip r:embed="rId13" cstate="print"/>
                    <a:stretch>
                      <a:fillRect/>
                    </a:stretch>
                  </pic:blipFill>
                  <pic:spPr>
                    <a:xfrm>
                      <a:off x="0" y="0"/>
                      <a:ext cx="3494470" cy="3781425"/>
                    </a:xfrm>
                    <a:prstGeom prst="rect">
                      <a:avLst/>
                    </a:prstGeom>
                  </pic:spPr>
                </pic:pic>
              </a:graphicData>
            </a:graphic>
          </wp:inline>
        </w:drawing>
      </w:r>
    </w:p>
    <w:p w:rsidR="00A46028" w:rsidRPr="00CE5848" w:rsidRDefault="00A46028" w:rsidP="00A46028">
      <w:pPr>
        <w:pStyle w:val="Caption"/>
        <w:rPr>
          <w:color w:val="auto"/>
          <w:lang w:val="en-US"/>
        </w:rPr>
      </w:pPr>
      <w:r w:rsidRPr="00CE5848">
        <w:rPr>
          <w:color w:val="auto"/>
          <w:lang w:val="en-US"/>
        </w:rPr>
        <w:t xml:space="preserve">Figure </w:t>
      </w:r>
      <w:r w:rsidR="00080886" w:rsidRPr="00CE5848">
        <w:rPr>
          <w:color w:val="auto"/>
          <w:lang w:val="en-US"/>
        </w:rPr>
        <w:fldChar w:fldCharType="begin"/>
      </w:r>
      <w:r w:rsidRPr="00CE5848">
        <w:rPr>
          <w:color w:val="auto"/>
          <w:lang w:val="en-US"/>
        </w:rPr>
        <w:instrText xml:space="preserve"> SEQ Figuur \* ARABIC </w:instrText>
      </w:r>
      <w:r w:rsidR="00080886" w:rsidRPr="00CE5848">
        <w:rPr>
          <w:color w:val="auto"/>
          <w:lang w:val="en-US"/>
        </w:rPr>
        <w:fldChar w:fldCharType="separate"/>
      </w:r>
      <w:r w:rsidR="00615A19" w:rsidRPr="00CE5848">
        <w:rPr>
          <w:noProof/>
          <w:color w:val="auto"/>
          <w:lang w:val="en-US"/>
        </w:rPr>
        <w:t>2</w:t>
      </w:r>
      <w:r w:rsidR="00080886" w:rsidRPr="00CE5848">
        <w:rPr>
          <w:color w:val="auto"/>
          <w:lang w:val="en-US"/>
        </w:rPr>
        <w:fldChar w:fldCharType="end"/>
      </w:r>
      <w:r w:rsidRPr="00CE5848">
        <w:rPr>
          <w:color w:val="auto"/>
          <w:lang w:val="en-US"/>
        </w:rPr>
        <w:t>.2 The Cascade Activating Model by Robert Entman</w:t>
      </w:r>
      <w:r w:rsidR="00681A6D">
        <w:rPr>
          <w:color w:val="auto"/>
          <w:lang w:val="en-US"/>
        </w:rPr>
        <w:t>.</w:t>
      </w:r>
    </w:p>
    <w:p w:rsidR="00A46028" w:rsidRPr="00CE5848" w:rsidRDefault="00A46028" w:rsidP="00A46028">
      <w:pPr>
        <w:spacing w:line="360" w:lineRule="auto"/>
        <w:rPr>
          <w:lang w:val="en-US"/>
        </w:rPr>
      </w:pPr>
      <w:r w:rsidRPr="00CE5848">
        <w:rPr>
          <w:lang w:val="en-US"/>
        </w:rPr>
        <w:t>The most important point to take from this model is the independent role it ascribes to the media through the use of</w:t>
      </w:r>
      <w:r w:rsidR="00DE04AE" w:rsidRPr="00CE5848">
        <w:rPr>
          <w:lang w:val="en-US"/>
        </w:rPr>
        <w:t xml:space="preserve"> frames (Entman</w:t>
      </w:r>
      <w:r w:rsidR="001554D7" w:rsidRPr="00CE5848">
        <w:rPr>
          <w:lang w:val="en-US"/>
        </w:rPr>
        <w:t>, 2010</w:t>
      </w:r>
      <w:r w:rsidR="00DE04AE" w:rsidRPr="00CE5848">
        <w:rPr>
          <w:lang w:val="en-US"/>
        </w:rPr>
        <w:t>, p.419).</w:t>
      </w:r>
      <w:r w:rsidRPr="00CE5848">
        <w:rPr>
          <w:lang w:val="en-US"/>
        </w:rPr>
        <w:t xml:space="preserve"> The key to media influence on policy making is </w:t>
      </w:r>
      <w:r w:rsidR="00F63214" w:rsidRPr="00CE5848">
        <w:rPr>
          <w:lang w:val="en-US"/>
        </w:rPr>
        <w:t xml:space="preserve">in </w:t>
      </w:r>
      <w:r w:rsidRPr="00CE5848">
        <w:rPr>
          <w:lang w:val="en-US"/>
        </w:rPr>
        <w:t xml:space="preserve">this concept of </w:t>
      </w:r>
      <w:r w:rsidR="001554D7" w:rsidRPr="00CE5848">
        <w:rPr>
          <w:lang w:val="en-US"/>
        </w:rPr>
        <w:t>framing that,</w:t>
      </w:r>
      <w:r w:rsidRPr="00CE5848">
        <w:rPr>
          <w:lang w:val="en-US"/>
        </w:rPr>
        <w:t xml:space="preserve"> as McCombs and Shaw have written, refers to the lens through which media offer</w:t>
      </w:r>
      <w:r w:rsidR="00D4551D">
        <w:rPr>
          <w:lang w:val="en-US"/>
        </w:rPr>
        <w:t>s</w:t>
      </w:r>
      <w:r w:rsidRPr="00CE5848">
        <w:rPr>
          <w:lang w:val="en-US"/>
        </w:rPr>
        <w:t xml:space="preserve"> content to the readers, listen</w:t>
      </w:r>
      <w:r w:rsidR="004567F6" w:rsidRPr="00CE5848">
        <w:rPr>
          <w:lang w:val="en-US"/>
        </w:rPr>
        <w:t xml:space="preserve">ers or viewers. A frame is </w:t>
      </w:r>
      <w:r w:rsidRPr="00CE5848">
        <w:rPr>
          <w:lang w:val="en-US"/>
        </w:rPr>
        <w:t xml:space="preserve">a perspective of how one can look at a case, event or development. Because independent media have the task to give a balanced view on reality – thus by using the principle of ‘let the other side be heard’, more than one frame can appear in a media message. However, because coverage most of the time is not exactly in balance – media consciously or unconsciously take side in a debate by their choice </w:t>
      </w:r>
      <w:r w:rsidR="00700008" w:rsidRPr="00CE5848">
        <w:rPr>
          <w:lang w:val="en-US"/>
        </w:rPr>
        <w:t>to use</w:t>
      </w:r>
      <w:r w:rsidRPr="00CE5848">
        <w:rPr>
          <w:lang w:val="en-US"/>
        </w:rPr>
        <w:t xml:space="preserve"> certain frames more than others.  </w:t>
      </w:r>
    </w:p>
    <w:p w:rsidR="004567F6" w:rsidRPr="00CE5848" w:rsidRDefault="00A46028" w:rsidP="00A46028">
      <w:pPr>
        <w:spacing w:line="360" w:lineRule="auto"/>
        <w:rPr>
          <w:lang w:val="en-US"/>
        </w:rPr>
      </w:pPr>
      <w:r w:rsidRPr="00CE5848">
        <w:rPr>
          <w:lang w:val="en-US"/>
        </w:rPr>
        <w:t>What becomes clear as one looks at the model in figure 2.2 is that the way in which journalists frame the message they get from the policy elite could have a subsequent influence on that same policy. It also shows that both arrows in the mutual relationship between politicians and journalists could be separated, because according to Entman’s model, the journalist processes the information he</w:t>
      </w:r>
      <w:r w:rsidR="00D4551D">
        <w:rPr>
          <w:lang w:val="en-US"/>
        </w:rPr>
        <w:t>/she</w:t>
      </w:r>
      <w:r w:rsidRPr="00CE5848">
        <w:rPr>
          <w:lang w:val="en-US"/>
        </w:rPr>
        <w:t xml:space="preserve"> gets from a politicians and communicates this information in</w:t>
      </w:r>
      <w:r w:rsidR="00A738AD" w:rsidRPr="00CE5848">
        <w:rPr>
          <w:lang w:val="en-US"/>
        </w:rPr>
        <w:t xml:space="preserve"> his</w:t>
      </w:r>
      <w:r w:rsidR="00D4551D">
        <w:rPr>
          <w:lang w:val="en-US"/>
        </w:rPr>
        <w:t>/her</w:t>
      </w:r>
      <w:r w:rsidR="00A738AD" w:rsidRPr="00CE5848">
        <w:rPr>
          <w:lang w:val="en-US"/>
        </w:rPr>
        <w:t xml:space="preserve"> own framework (Entman, 2003</w:t>
      </w:r>
      <w:r w:rsidRPr="00CE5848">
        <w:rPr>
          <w:lang w:val="en-US"/>
        </w:rPr>
        <w:t xml:space="preserve">, p.10). Of course, if they just copy the </w:t>
      </w:r>
      <w:r w:rsidR="001554D7" w:rsidRPr="00CE5848">
        <w:rPr>
          <w:lang w:val="en-US"/>
        </w:rPr>
        <w:t>government’s</w:t>
      </w:r>
      <w:r w:rsidRPr="00CE5848">
        <w:rPr>
          <w:lang w:val="en-US"/>
        </w:rPr>
        <w:t xml:space="preserve"> representation of the state of affairs, the media will have little independent impact. If they however add other sources and their own opinion - consciously or unconsciously by using certain words that are loaded with a value judgement – to their articles or items, their frames can have </w:t>
      </w:r>
      <w:r w:rsidR="004567F6" w:rsidRPr="00CE5848">
        <w:rPr>
          <w:lang w:val="en-US"/>
        </w:rPr>
        <w:t>an</w:t>
      </w:r>
      <w:r w:rsidR="00C172A0">
        <w:rPr>
          <w:lang w:val="en-US"/>
        </w:rPr>
        <w:t xml:space="preserve"> impact, Entman argues. </w:t>
      </w:r>
      <w:r w:rsidRPr="00CE5848">
        <w:rPr>
          <w:lang w:val="en-US"/>
        </w:rPr>
        <w:t>So the media could be a passive or an active player in the political debate. Once more it is important to note that influencing opinions of politicians in a certain debate is not the same as influencing the outcome. For several reasons politicians could say one thing, but act in another way. Therefore if one wants to measure media influence, one must only look at how the politician act</w:t>
      </w:r>
      <w:r w:rsidR="004173E3" w:rsidRPr="00CE5848">
        <w:rPr>
          <w:lang w:val="en-US"/>
        </w:rPr>
        <w:t>s</w:t>
      </w:r>
      <w:r w:rsidR="00700008" w:rsidRPr="00CE5848">
        <w:rPr>
          <w:lang w:val="en-US"/>
        </w:rPr>
        <w:t xml:space="preserve"> and by</w:t>
      </w:r>
      <w:r w:rsidRPr="00CE5848">
        <w:rPr>
          <w:lang w:val="en-US"/>
        </w:rPr>
        <w:t xml:space="preserve"> which reasons he</w:t>
      </w:r>
      <w:r w:rsidR="00D4551D">
        <w:rPr>
          <w:lang w:val="en-US"/>
        </w:rPr>
        <w:t>/she</w:t>
      </w:r>
      <w:r w:rsidRPr="00CE5848">
        <w:rPr>
          <w:lang w:val="en-US"/>
        </w:rPr>
        <w:t xml:space="preserve"> defends his</w:t>
      </w:r>
      <w:r w:rsidR="00D4551D">
        <w:rPr>
          <w:lang w:val="en-US"/>
        </w:rPr>
        <w:t>/her</w:t>
      </w:r>
      <w:r w:rsidRPr="00CE5848">
        <w:rPr>
          <w:lang w:val="en-US"/>
        </w:rPr>
        <w:t xml:space="preserve"> </w:t>
      </w:r>
      <w:r w:rsidR="004173E3" w:rsidRPr="00CE5848">
        <w:rPr>
          <w:lang w:val="en-US"/>
        </w:rPr>
        <w:t xml:space="preserve">policy </w:t>
      </w:r>
      <w:r w:rsidR="004567F6" w:rsidRPr="00CE5848">
        <w:rPr>
          <w:lang w:val="en-US"/>
        </w:rPr>
        <w:t xml:space="preserve">preferences. </w:t>
      </w:r>
    </w:p>
    <w:p w:rsidR="00A46028" w:rsidRPr="00CE5848" w:rsidRDefault="004567F6" w:rsidP="00A46028">
      <w:pPr>
        <w:spacing w:line="360" w:lineRule="auto"/>
        <w:rPr>
          <w:lang w:val="en-US"/>
        </w:rPr>
      </w:pPr>
      <w:r w:rsidRPr="00CE5848">
        <w:rPr>
          <w:lang w:val="en-US"/>
        </w:rPr>
        <w:t>Summarized, in</w:t>
      </w:r>
      <w:r w:rsidR="00634D2C" w:rsidRPr="00CE5848">
        <w:rPr>
          <w:lang w:val="en-US"/>
        </w:rPr>
        <w:t xml:space="preserve"> this paragraph has been</w:t>
      </w:r>
      <w:r w:rsidR="00A46028" w:rsidRPr="00CE5848">
        <w:rPr>
          <w:lang w:val="en-US"/>
        </w:rPr>
        <w:t xml:space="preserve"> shown why the particular relationship between media and politicians could be separated from the triangle of influence, in which politicians, media and citizens are engaged. Entman’s cascading activating model shows how these groups behave in communicating with each other and how framing is used to perform an independent media </w:t>
      </w:r>
      <w:r w:rsidR="008510A6" w:rsidRPr="00CE5848">
        <w:rPr>
          <w:lang w:val="en-US"/>
        </w:rPr>
        <w:t xml:space="preserve">influence </w:t>
      </w:r>
      <w:r w:rsidR="00A46028" w:rsidRPr="00CE5848">
        <w:rPr>
          <w:lang w:val="en-US"/>
        </w:rPr>
        <w:t>on policymakers. By adding other sources and their o</w:t>
      </w:r>
      <w:r w:rsidR="00634D2C" w:rsidRPr="00CE5848">
        <w:rPr>
          <w:lang w:val="en-US"/>
        </w:rPr>
        <w:t xml:space="preserve">wn </w:t>
      </w:r>
      <w:r w:rsidR="004E6FFC" w:rsidRPr="00CE5848">
        <w:rPr>
          <w:lang w:val="en-US"/>
        </w:rPr>
        <w:t>opinion, the media come to</w:t>
      </w:r>
      <w:r w:rsidR="00634D2C" w:rsidRPr="00CE5848">
        <w:rPr>
          <w:lang w:val="en-US"/>
        </w:rPr>
        <w:t xml:space="preserve"> </w:t>
      </w:r>
      <w:r w:rsidR="008510A6" w:rsidRPr="00CE5848">
        <w:rPr>
          <w:lang w:val="en-US"/>
        </w:rPr>
        <w:t>coverage in which they offer</w:t>
      </w:r>
      <w:r w:rsidR="00A46028" w:rsidRPr="00CE5848">
        <w:rPr>
          <w:lang w:val="en-US"/>
        </w:rPr>
        <w:t xml:space="preserve"> one or more perspective</w:t>
      </w:r>
      <w:r w:rsidR="008510A6" w:rsidRPr="00CE5848">
        <w:rPr>
          <w:lang w:val="en-US"/>
        </w:rPr>
        <w:t>s</w:t>
      </w:r>
      <w:r w:rsidR="00A46028" w:rsidRPr="00CE5848">
        <w:rPr>
          <w:lang w:val="en-US"/>
        </w:rPr>
        <w:t xml:space="preserve"> </w:t>
      </w:r>
      <w:r w:rsidR="008510A6" w:rsidRPr="00CE5848">
        <w:rPr>
          <w:lang w:val="en-US"/>
        </w:rPr>
        <w:t>on</w:t>
      </w:r>
      <w:r w:rsidR="00A46028" w:rsidRPr="00CE5848">
        <w:rPr>
          <w:lang w:val="en-US"/>
        </w:rPr>
        <w:t xml:space="preserve"> reality. In the next paragraph I will start with an overview of the attempts that scholars at the intersection of communications studies and foreign policy analysis have taken to investigate this still somewhat abstract relationship and the way in which these investigations took place. Although Entman and others showed that the me</w:t>
      </w:r>
      <w:r w:rsidR="008510A6" w:rsidRPr="00CE5848">
        <w:rPr>
          <w:lang w:val="en-US"/>
        </w:rPr>
        <w:t>dia have the chance of influencing</w:t>
      </w:r>
      <w:r w:rsidR="00A46028" w:rsidRPr="00CE5848">
        <w:rPr>
          <w:lang w:val="en-US"/>
        </w:rPr>
        <w:t xml:space="preserve"> </w:t>
      </w:r>
      <w:r w:rsidR="008510A6" w:rsidRPr="00CE5848">
        <w:rPr>
          <w:lang w:val="en-US"/>
        </w:rPr>
        <w:t>politicians</w:t>
      </w:r>
      <w:r w:rsidR="004E6FFC" w:rsidRPr="00CE5848">
        <w:rPr>
          <w:lang w:val="en-US"/>
        </w:rPr>
        <w:t>, did they do this i</w:t>
      </w:r>
      <w:r w:rsidR="00A46028" w:rsidRPr="00CE5848">
        <w:rPr>
          <w:lang w:val="en-US"/>
        </w:rPr>
        <w:t>n foreign policy making</w:t>
      </w:r>
      <w:r w:rsidR="008510A6" w:rsidRPr="00CE5848">
        <w:rPr>
          <w:lang w:val="en-US"/>
        </w:rPr>
        <w:t xml:space="preserve"> and how should this influence</w:t>
      </w:r>
      <w:r w:rsidR="00A46028" w:rsidRPr="00CE5848">
        <w:rPr>
          <w:lang w:val="en-US"/>
        </w:rPr>
        <w:t xml:space="preserve"> be measured?</w:t>
      </w:r>
    </w:p>
    <w:p w:rsidR="00A46028" w:rsidRPr="00CE5848" w:rsidRDefault="00A46028" w:rsidP="004567F6">
      <w:pPr>
        <w:pStyle w:val="Heading2"/>
        <w:spacing w:before="0"/>
        <w:rPr>
          <w:lang w:val="en-US"/>
        </w:rPr>
      </w:pPr>
      <w:bookmarkStart w:id="9" w:name="_Toc420410983"/>
      <w:r w:rsidRPr="00CE5848">
        <w:rPr>
          <w:lang w:val="en-US"/>
        </w:rPr>
        <w:t>2.2 Media-influence on foreign policy</w:t>
      </w:r>
      <w:bookmarkEnd w:id="9"/>
    </w:p>
    <w:p w:rsidR="00A46028" w:rsidRPr="00CE5848" w:rsidRDefault="00A46028" w:rsidP="00A46028">
      <w:pPr>
        <w:spacing w:line="360" w:lineRule="auto"/>
        <w:rPr>
          <w:lang w:val="en-US"/>
        </w:rPr>
      </w:pPr>
      <w:r w:rsidRPr="00CE5848">
        <w:rPr>
          <w:lang w:val="en-US"/>
        </w:rPr>
        <w:t xml:space="preserve">The </w:t>
      </w:r>
      <w:r w:rsidR="00005728" w:rsidRPr="00CE5848">
        <w:rPr>
          <w:lang w:val="en-US"/>
        </w:rPr>
        <w:t xml:space="preserve">results of </w:t>
      </w:r>
      <w:r w:rsidR="009D0E0A" w:rsidRPr="00CE5848">
        <w:rPr>
          <w:lang w:val="en-US"/>
        </w:rPr>
        <w:t>studies</w:t>
      </w:r>
      <w:r w:rsidR="00005728" w:rsidRPr="00CE5848">
        <w:rPr>
          <w:lang w:val="en-US"/>
        </w:rPr>
        <w:t xml:space="preserve"> on media influence on foreign policy outcomes</w:t>
      </w:r>
      <w:r w:rsidRPr="00CE5848">
        <w:rPr>
          <w:lang w:val="en-US"/>
        </w:rPr>
        <w:t xml:space="preserve"> are ambiguous. While some commentators say that the media have the ability to ‘move and shake’ government (Cohen, 1994, p.9), thereby saying that the media do have some sort of influence on the pol</w:t>
      </w:r>
      <w:r w:rsidR="00C172A0">
        <w:rPr>
          <w:lang w:val="en-US"/>
        </w:rPr>
        <w:t xml:space="preserve">itical elite (Naveh, 2002, p.3), </w:t>
      </w:r>
      <w:r w:rsidRPr="00CE5848">
        <w:rPr>
          <w:lang w:val="en-US"/>
        </w:rPr>
        <w:t>others deny or downplay the existence of direct influence by the media (Strobel; 1997, Bennett;</w:t>
      </w:r>
      <w:r w:rsidR="00C172A0">
        <w:rPr>
          <w:lang w:val="en-US"/>
        </w:rPr>
        <w:t xml:space="preserve"> </w:t>
      </w:r>
      <w:r w:rsidRPr="00CE5848">
        <w:rPr>
          <w:lang w:val="en-US"/>
        </w:rPr>
        <w:t>1990, Hallin;</w:t>
      </w:r>
      <w:r w:rsidR="00C172A0">
        <w:rPr>
          <w:lang w:val="en-US"/>
        </w:rPr>
        <w:t xml:space="preserve"> </w:t>
      </w:r>
      <w:r w:rsidRPr="00CE5848">
        <w:rPr>
          <w:lang w:val="en-US"/>
        </w:rPr>
        <w:t xml:space="preserve">1986). Emblematic for this lack of clarity on the question whether and to what extend the media exercise influence on </w:t>
      </w:r>
      <w:r w:rsidR="009D0E0A" w:rsidRPr="00CE5848">
        <w:rPr>
          <w:lang w:val="en-US"/>
        </w:rPr>
        <w:t>policy outcomes</w:t>
      </w:r>
      <w:r w:rsidRPr="00CE5848">
        <w:rPr>
          <w:lang w:val="en-US"/>
        </w:rPr>
        <w:t xml:space="preserve"> </w:t>
      </w:r>
      <w:r w:rsidR="00D4551D">
        <w:rPr>
          <w:lang w:val="en-US"/>
        </w:rPr>
        <w:t xml:space="preserve">is </w:t>
      </w:r>
      <w:r w:rsidRPr="00CE5848">
        <w:rPr>
          <w:lang w:val="en-US"/>
        </w:rPr>
        <w:t xml:space="preserve">the lack of conceptual clarity to </w:t>
      </w:r>
      <w:r w:rsidR="00D4551D">
        <w:rPr>
          <w:lang w:val="en-US"/>
        </w:rPr>
        <w:t>grasp</w:t>
      </w:r>
      <w:r w:rsidRPr="00CE5848">
        <w:rPr>
          <w:lang w:val="en-US"/>
        </w:rPr>
        <w:t xml:space="preserve"> this effect. Several definitions have been offered by scholars over the years. Gilboa </w:t>
      </w:r>
      <w:r w:rsidR="001554D7" w:rsidRPr="00CE5848">
        <w:rPr>
          <w:lang w:val="en-US"/>
        </w:rPr>
        <w:t>summarized</w:t>
      </w:r>
      <w:r w:rsidRPr="00CE5848">
        <w:rPr>
          <w:lang w:val="en-US"/>
        </w:rPr>
        <w:t xml:space="preserve"> the conceptual indistinctness as follows: </w:t>
      </w:r>
      <w:r w:rsidR="00706A55">
        <w:rPr>
          <w:lang w:val="en-US"/>
        </w:rPr>
        <w:t>“</w:t>
      </w:r>
      <w:r w:rsidRPr="00CE5848">
        <w:rPr>
          <w:i/>
          <w:lang w:val="en-US"/>
        </w:rPr>
        <w:t>Several formulations address only the policy forcing effect on humanitarian intervention decisions, while others suggest a whole new approach to foreign policy making and world politics</w:t>
      </w:r>
      <w:r w:rsidRPr="00CE5848">
        <w:rPr>
          <w:lang w:val="en-US"/>
        </w:rPr>
        <w:t xml:space="preserve">” (Gilboa, 2005, p.29).  According to Gilboa, scholars have adopted too many different definitions of this phenomenon and consequently drew contrasting conclusions concerning the existence of </w:t>
      </w:r>
      <w:r w:rsidR="001554D7" w:rsidRPr="00CE5848">
        <w:rPr>
          <w:lang w:val="en-US"/>
        </w:rPr>
        <w:t>a</w:t>
      </w:r>
      <w:r w:rsidR="00F65926">
        <w:rPr>
          <w:lang w:val="en-US"/>
        </w:rPr>
        <w:t xml:space="preserve"> CNN effect (i</w:t>
      </w:r>
      <w:r w:rsidRPr="00CE5848">
        <w:rPr>
          <w:lang w:val="en-US"/>
        </w:rPr>
        <w:t>bid</w:t>
      </w:r>
      <w:r w:rsidR="001554D7" w:rsidRPr="00CE5848">
        <w:rPr>
          <w:lang w:val="en-US"/>
        </w:rPr>
        <w:t>, p.37</w:t>
      </w:r>
      <w:r w:rsidRPr="00CE5848">
        <w:rPr>
          <w:lang w:val="en-US"/>
        </w:rPr>
        <w:t xml:space="preserve">). Schorr tried to formulate the CNN-effect as </w:t>
      </w:r>
      <w:r w:rsidR="00706A55">
        <w:rPr>
          <w:lang w:val="en-US"/>
        </w:rPr>
        <w:t>“</w:t>
      </w:r>
      <w:r w:rsidRPr="00CE5848">
        <w:rPr>
          <w:lang w:val="en-US"/>
        </w:rPr>
        <w:t>the way breaking news affects foreign policy decisions”(Schorr, 1998, p.11), Livingston a</w:t>
      </w:r>
      <w:r w:rsidR="00005728" w:rsidRPr="00CE5848">
        <w:rPr>
          <w:lang w:val="en-US"/>
        </w:rPr>
        <w:t>nd Eachus call it the ‘</w:t>
      </w:r>
      <w:r w:rsidRPr="00CE5848">
        <w:rPr>
          <w:lang w:val="en-US"/>
        </w:rPr>
        <w:t>elite decision makers’ loss of policy control to news media”(Livingston &amp; Eachu</w:t>
      </w:r>
      <w:r w:rsidR="00F033B9" w:rsidRPr="00CE5848">
        <w:rPr>
          <w:lang w:val="en-US"/>
        </w:rPr>
        <w:t>s, 1995, p.413), while Jako</w:t>
      </w:r>
      <w:r w:rsidR="00005728" w:rsidRPr="00CE5848">
        <w:rPr>
          <w:lang w:val="en-US"/>
        </w:rPr>
        <w:t>b</w:t>
      </w:r>
      <w:r w:rsidRPr="00CE5848">
        <w:rPr>
          <w:lang w:val="en-US"/>
        </w:rPr>
        <w:t>sen says that supporters of the CNN effect ‘argue that the media drives Western conflict management by forcing Western governments to intervene militarily against their will’</w:t>
      </w:r>
      <w:r w:rsidR="00F033B9" w:rsidRPr="00CE5848">
        <w:rPr>
          <w:lang w:val="en-US"/>
        </w:rPr>
        <w:t xml:space="preserve"> </w:t>
      </w:r>
      <w:r w:rsidRPr="00CE5848">
        <w:rPr>
          <w:lang w:val="en-US"/>
        </w:rPr>
        <w:t>(Jakobsen, 2000, p.132). Jakobsen describes the working of the CNN effect as follows. There is printed or/and televised media c</w:t>
      </w:r>
      <w:r w:rsidR="00572495">
        <w:rPr>
          <w:lang w:val="en-US"/>
        </w:rPr>
        <w:t xml:space="preserve">overage of people suffering </w:t>
      </w:r>
      <w:r w:rsidRPr="00CE5848">
        <w:rPr>
          <w:lang w:val="en-US"/>
        </w:rPr>
        <w:t xml:space="preserve">of atrocities. This leads journalists and opinion leaders to ask their government to do something to stop this form of misery. While they try to make the government aware of these sufferings and atrocities, the public attention is being aroused. </w:t>
      </w:r>
      <w:r w:rsidR="009D0E0A" w:rsidRPr="00CE5848">
        <w:rPr>
          <w:lang w:val="en-US"/>
        </w:rPr>
        <w:t>T</w:t>
      </w:r>
      <w:r w:rsidRPr="00CE5848">
        <w:rPr>
          <w:lang w:val="en-US"/>
        </w:rPr>
        <w:t>he government officials, aware of the fact that they</w:t>
      </w:r>
      <w:r w:rsidR="009D0E0A" w:rsidRPr="00CE5848">
        <w:rPr>
          <w:lang w:val="en-US"/>
        </w:rPr>
        <w:t xml:space="preserve"> have to be portrayed positive in the media because they</w:t>
      </w:r>
      <w:r w:rsidRPr="00CE5848">
        <w:rPr>
          <w:lang w:val="en-US"/>
        </w:rPr>
        <w:t xml:space="preserve"> depend on </w:t>
      </w:r>
      <w:r w:rsidR="001554D7" w:rsidRPr="00CE5848">
        <w:rPr>
          <w:lang w:val="en-US"/>
        </w:rPr>
        <w:t>the public</w:t>
      </w:r>
      <w:r w:rsidR="00AE169B" w:rsidRPr="00CE5848">
        <w:rPr>
          <w:lang w:val="en-US"/>
        </w:rPr>
        <w:t xml:space="preserve"> support for re-election, </w:t>
      </w:r>
      <w:r w:rsidRPr="00CE5848">
        <w:rPr>
          <w:lang w:val="en-US"/>
        </w:rPr>
        <w:t xml:space="preserve">feel that this pressure becomes unbearable. </w:t>
      </w:r>
      <w:r w:rsidR="00D4551D">
        <w:rPr>
          <w:lang w:val="en-US"/>
        </w:rPr>
        <w:t>As a result, this leads</w:t>
      </w:r>
      <w:r w:rsidRPr="00CE5848">
        <w:rPr>
          <w:lang w:val="en-US"/>
        </w:rPr>
        <w:t xml:space="preserve"> to a government that actually does somethi</w:t>
      </w:r>
      <w:r w:rsidR="009D0E0A" w:rsidRPr="00CE5848">
        <w:rPr>
          <w:lang w:val="en-US"/>
        </w:rPr>
        <w:t>ng (Jakobsen, 2000, p.132).</w:t>
      </w:r>
    </w:p>
    <w:p w:rsidR="00A46028" w:rsidRPr="00CE5848" w:rsidRDefault="001554D7" w:rsidP="00A46028">
      <w:pPr>
        <w:spacing w:line="360" w:lineRule="auto"/>
        <w:rPr>
          <w:lang w:val="en-US"/>
        </w:rPr>
      </w:pPr>
      <w:r w:rsidRPr="00CE5848">
        <w:rPr>
          <w:lang w:val="en-US"/>
        </w:rPr>
        <w:t>The common</w:t>
      </w:r>
      <w:r w:rsidR="00A46028" w:rsidRPr="00CE5848">
        <w:rPr>
          <w:lang w:val="en-US"/>
        </w:rPr>
        <w:t xml:space="preserve"> theme in all these definitions is the presumed influence of media coverage on a foreign policy outcome. What is striking is that they all point</w:t>
      </w:r>
      <w:r w:rsidR="00D4551D">
        <w:rPr>
          <w:lang w:val="en-US"/>
        </w:rPr>
        <w:t>,</w:t>
      </w:r>
      <w:r w:rsidR="00A46028" w:rsidRPr="00CE5848">
        <w:rPr>
          <w:lang w:val="en-US"/>
        </w:rPr>
        <w:t xml:space="preserve"> to a </w:t>
      </w:r>
      <w:r w:rsidR="004B2990" w:rsidRPr="00CE5848">
        <w:rPr>
          <w:lang w:val="en-US"/>
        </w:rPr>
        <w:t xml:space="preserve">certain </w:t>
      </w:r>
      <w:r w:rsidR="00A46028" w:rsidRPr="00CE5848">
        <w:rPr>
          <w:lang w:val="en-US"/>
        </w:rPr>
        <w:t>degree</w:t>
      </w:r>
      <w:r w:rsidR="00D4551D">
        <w:rPr>
          <w:lang w:val="en-US"/>
        </w:rPr>
        <w:t>,</w:t>
      </w:r>
      <w:r w:rsidR="00A46028" w:rsidRPr="00CE5848">
        <w:rPr>
          <w:lang w:val="en-US"/>
        </w:rPr>
        <w:t xml:space="preserve"> to cases in which the government is pushed into - or has to decide about - (participating in a) foreign intervention in a country that is torn apart by a humanitarian or military crisis. While research attention has been going to Anglo-American cases of strategic and humanitarian intervention, a definition of the CNN effect could be formulated </w:t>
      </w:r>
      <w:r w:rsidR="0095676E">
        <w:rPr>
          <w:lang w:val="en-US"/>
        </w:rPr>
        <w:t>in which it</w:t>
      </w:r>
      <w:r w:rsidR="00A46028" w:rsidRPr="00CE5848">
        <w:rPr>
          <w:lang w:val="en-US"/>
        </w:rPr>
        <w:t xml:space="preserve"> can be applied to eve</w:t>
      </w:r>
      <w:r w:rsidR="00005728" w:rsidRPr="00CE5848">
        <w:rPr>
          <w:lang w:val="en-US"/>
        </w:rPr>
        <w:t xml:space="preserve">ry case in every country in high and low </w:t>
      </w:r>
      <w:r w:rsidR="00A16AEE" w:rsidRPr="00CE5848">
        <w:rPr>
          <w:lang w:val="en-US"/>
        </w:rPr>
        <w:t>politics</w:t>
      </w:r>
      <w:r w:rsidR="00A46028" w:rsidRPr="00CE5848">
        <w:rPr>
          <w:lang w:val="en-US"/>
        </w:rPr>
        <w:t xml:space="preserve"> </w:t>
      </w:r>
      <w:r w:rsidR="00A16AEE" w:rsidRPr="00CE5848">
        <w:rPr>
          <w:lang w:val="en-US"/>
        </w:rPr>
        <w:t xml:space="preserve">in foreign </w:t>
      </w:r>
      <w:r w:rsidR="00A46028" w:rsidRPr="00CE5848">
        <w:rPr>
          <w:lang w:val="en-US"/>
        </w:rPr>
        <w:t xml:space="preserve">policy sub-domains. The definition that </w:t>
      </w:r>
      <w:r w:rsidR="00A16AEE" w:rsidRPr="00CE5848">
        <w:rPr>
          <w:lang w:val="en-US"/>
        </w:rPr>
        <w:t>will be used</w:t>
      </w:r>
      <w:r w:rsidR="00A46028" w:rsidRPr="00CE5848">
        <w:rPr>
          <w:lang w:val="en-US"/>
        </w:rPr>
        <w:t xml:space="preserve"> therefore will be: </w:t>
      </w:r>
      <w:r w:rsidR="00A46028" w:rsidRPr="00CE5848">
        <w:rPr>
          <w:i/>
          <w:lang w:val="en-US"/>
        </w:rPr>
        <w:t>The CNN effect is the influence that the media on its own or as a part of a set of external factors outside the government, can have – by giving attention to a(n) (aspect of</w:t>
      </w:r>
      <w:r w:rsidR="004B2990" w:rsidRPr="00CE5848">
        <w:rPr>
          <w:i/>
          <w:lang w:val="en-US"/>
        </w:rPr>
        <w:t>) foreign policy crisi</w:t>
      </w:r>
      <w:r w:rsidR="00A46028" w:rsidRPr="00CE5848">
        <w:rPr>
          <w:i/>
          <w:lang w:val="en-US"/>
        </w:rPr>
        <w:t xml:space="preserve">s - on a government to adopt </w:t>
      </w:r>
      <w:r w:rsidR="001A4233" w:rsidRPr="00CE5848">
        <w:rPr>
          <w:i/>
          <w:lang w:val="en-US"/>
        </w:rPr>
        <w:t xml:space="preserve">or reject </w:t>
      </w:r>
      <w:r w:rsidR="00A46028" w:rsidRPr="00CE5848">
        <w:rPr>
          <w:i/>
          <w:lang w:val="en-US"/>
        </w:rPr>
        <w:t>a policy, it would presumably not have adopted</w:t>
      </w:r>
      <w:r w:rsidR="001A4233" w:rsidRPr="00CE5848">
        <w:rPr>
          <w:i/>
          <w:lang w:val="en-US"/>
        </w:rPr>
        <w:t xml:space="preserve"> or rejected</w:t>
      </w:r>
      <w:r w:rsidR="00A46028" w:rsidRPr="00CE5848">
        <w:rPr>
          <w:i/>
          <w:lang w:val="en-US"/>
        </w:rPr>
        <w:t xml:space="preserve"> without that media coverage</w:t>
      </w:r>
      <w:r w:rsidR="001A4233" w:rsidRPr="00CE5848">
        <w:rPr>
          <w:lang w:val="en-US"/>
        </w:rPr>
        <w:t>. Because this</w:t>
      </w:r>
      <w:r w:rsidR="00812BDA" w:rsidRPr="00CE5848">
        <w:rPr>
          <w:lang w:val="en-US"/>
        </w:rPr>
        <w:t xml:space="preserve"> </w:t>
      </w:r>
      <w:r w:rsidR="00410B98" w:rsidRPr="00CE5848">
        <w:rPr>
          <w:lang w:val="en-US"/>
        </w:rPr>
        <w:t>definition</w:t>
      </w:r>
      <w:r w:rsidR="001A4233" w:rsidRPr="00CE5848">
        <w:rPr>
          <w:lang w:val="en-US"/>
        </w:rPr>
        <w:t xml:space="preserve"> remains still </w:t>
      </w:r>
      <w:r w:rsidR="00A46028" w:rsidRPr="00CE5848">
        <w:rPr>
          <w:lang w:val="en-US"/>
        </w:rPr>
        <w:t xml:space="preserve">vague, it is necessary to concretize </w:t>
      </w:r>
      <w:r w:rsidR="00812BDA" w:rsidRPr="00CE5848">
        <w:rPr>
          <w:lang w:val="en-US"/>
        </w:rPr>
        <w:t>it</w:t>
      </w:r>
      <w:r w:rsidR="00A46028" w:rsidRPr="00CE5848">
        <w:rPr>
          <w:lang w:val="en-US"/>
        </w:rPr>
        <w:t xml:space="preserve">. A CNN effect takes place if a policy outcome is influenced by the way in which media frame </w:t>
      </w:r>
      <w:r w:rsidR="00410B98" w:rsidRPr="00CE5848">
        <w:rPr>
          <w:lang w:val="en-US"/>
        </w:rPr>
        <w:t>what happens</w:t>
      </w:r>
      <w:r w:rsidR="00A46028" w:rsidRPr="00CE5848">
        <w:rPr>
          <w:lang w:val="en-US"/>
        </w:rPr>
        <w:t xml:space="preserve">. This means that the media present a dominant view – among other possible views/frames - on what is going on in the world and this view influences the outcome of a political debate. This influence can be performed either consciously or unconsciously by using certain </w:t>
      </w:r>
      <w:r w:rsidR="004B2990" w:rsidRPr="00CE5848">
        <w:rPr>
          <w:lang w:val="en-US"/>
        </w:rPr>
        <w:t xml:space="preserve">(combinations of) </w:t>
      </w:r>
      <w:r w:rsidR="00A46028" w:rsidRPr="00CE5848">
        <w:rPr>
          <w:lang w:val="en-US"/>
        </w:rPr>
        <w:t>words that in itself seem quite commo</w:t>
      </w:r>
      <w:r w:rsidR="001A4233" w:rsidRPr="00CE5848">
        <w:rPr>
          <w:lang w:val="en-US"/>
        </w:rPr>
        <w:t>n but are actually value-loaden</w:t>
      </w:r>
      <w:r w:rsidR="00410B98" w:rsidRPr="00CE5848">
        <w:rPr>
          <w:lang w:val="en-US"/>
        </w:rPr>
        <w:t xml:space="preserve"> (and belong to certain types of frames)</w:t>
      </w:r>
      <w:r w:rsidR="00A46028" w:rsidRPr="00CE5848">
        <w:rPr>
          <w:lang w:val="en-US"/>
        </w:rPr>
        <w:t xml:space="preserve">. </w:t>
      </w:r>
    </w:p>
    <w:p w:rsidR="00A46028" w:rsidRPr="00CE5848" w:rsidRDefault="00A46028" w:rsidP="00005728">
      <w:pPr>
        <w:spacing w:after="0" w:line="360" w:lineRule="auto"/>
        <w:rPr>
          <w:rStyle w:val="hps"/>
          <w:lang w:val="en-US"/>
        </w:rPr>
      </w:pPr>
      <w:r w:rsidRPr="00CE5848">
        <w:rPr>
          <w:lang w:val="en-US"/>
        </w:rPr>
        <w:t>The CNN effect has been studied in various ways – and consequently resulted in various outcomes. Case-studies, comparative analyses and paradigm-change-studies have all been performed with the goal to determine the extent of the existence of media influence on fo</w:t>
      </w:r>
      <w:r w:rsidR="00005728" w:rsidRPr="00CE5848">
        <w:rPr>
          <w:lang w:val="en-US"/>
        </w:rPr>
        <w:t xml:space="preserve">reign policy decision-making.  </w:t>
      </w:r>
      <w:r w:rsidR="004B2990" w:rsidRPr="00CE5848">
        <w:rPr>
          <w:lang w:val="en-US"/>
        </w:rPr>
        <w:t xml:space="preserve">The question whether </w:t>
      </w:r>
      <w:r w:rsidR="0095676E">
        <w:rPr>
          <w:lang w:val="en-US"/>
        </w:rPr>
        <w:t>a CNN e</w:t>
      </w:r>
      <w:r w:rsidRPr="00CE5848">
        <w:rPr>
          <w:lang w:val="en-US"/>
        </w:rPr>
        <w:t>ffect exists</w:t>
      </w:r>
      <w:r w:rsidR="004B2990" w:rsidRPr="00CE5848">
        <w:rPr>
          <w:lang w:val="en-US"/>
        </w:rPr>
        <w:t>, is not</w:t>
      </w:r>
      <w:r w:rsidRPr="00CE5848">
        <w:rPr>
          <w:lang w:val="en-US"/>
        </w:rPr>
        <w:t xml:space="preserve"> answered </w:t>
      </w:r>
      <w:r w:rsidRPr="00CE5848">
        <w:rPr>
          <w:rStyle w:val="hps"/>
          <w:lang w:val="en-US"/>
        </w:rPr>
        <w:t xml:space="preserve">unambiguously. Regan (2000) for example found media coverage to be highly influential as a domestic variable on foreign policy, whereas Gibbs (2000) emphasizes the importance of American national interest on foreign policy decision-making. Schorr (1991) concludes that the media can influence foreign policy decision-making outcomes. His evidence however is based on only one case in which the media </w:t>
      </w:r>
      <w:r w:rsidR="00582B0F">
        <w:rPr>
          <w:rStyle w:val="hps"/>
          <w:lang w:val="en-US"/>
        </w:rPr>
        <w:t>put pressure on</w:t>
      </w:r>
      <w:r w:rsidRPr="00CE5848">
        <w:rPr>
          <w:rStyle w:val="hps"/>
          <w:lang w:val="en-US"/>
        </w:rPr>
        <w:t xml:space="preserve"> the American government to slow down the military withdrawal from Iraq when images of suffering Kurds were shown on the news (Schorr, 1991, p.21). Gowing (1994) interviewed policy makers in several countries and concluded that alt</w:t>
      </w:r>
      <w:r w:rsidR="00D112FD" w:rsidRPr="00CE5848">
        <w:rPr>
          <w:rStyle w:val="hps"/>
          <w:lang w:val="en-US"/>
        </w:rPr>
        <w:t>hough television coverage raises</w:t>
      </w:r>
      <w:r w:rsidRPr="00CE5848">
        <w:rPr>
          <w:rStyle w:val="hps"/>
          <w:lang w:val="en-US"/>
        </w:rPr>
        <w:t xml:space="preserve"> the</w:t>
      </w:r>
      <w:r w:rsidR="00D112FD" w:rsidRPr="00CE5848">
        <w:rPr>
          <w:rStyle w:val="hps"/>
          <w:lang w:val="en-US"/>
        </w:rPr>
        <w:t xml:space="preserve"> attention for crises and causes</w:t>
      </w:r>
      <w:r w:rsidRPr="00CE5848">
        <w:rPr>
          <w:rStyle w:val="hps"/>
          <w:lang w:val="en-US"/>
        </w:rPr>
        <w:t xml:space="preserve"> a public reaction, these politicians resisted the pressure to act solely on these television coverages alone.</w:t>
      </w:r>
    </w:p>
    <w:p w:rsidR="00A46028" w:rsidRPr="00CE5848" w:rsidRDefault="00A46028" w:rsidP="00005728">
      <w:pPr>
        <w:spacing w:after="0" w:line="360" w:lineRule="auto"/>
        <w:rPr>
          <w:rStyle w:val="hps"/>
          <w:lang w:val="en-US"/>
        </w:rPr>
      </w:pPr>
    </w:p>
    <w:p w:rsidR="00A46028" w:rsidRPr="00CE5848" w:rsidRDefault="00A46028" w:rsidP="00A46028">
      <w:pPr>
        <w:spacing w:after="0" w:line="360" w:lineRule="auto"/>
        <w:rPr>
          <w:rStyle w:val="hps"/>
          <w:lang w:val="en-US"/>
        </w:rPr>
      </w:pPr>
      <w:r w:rsidRPr="00CE5848">
        <w:rPr>
          <w:rStyle w:val="hps"/>
          <w:lang w:val="en-US"/>
        </w:rPr>
        <w:t xml:space="preserve">What </w:t>
      </w:r>
      <w:r w:rsidR="006062C3" w:rsidRPr="00CE5848">
        <w:rPr>
          <w:rStyle w:val="hps"/>
          <w:lang w:val="en-US"/>
        </w:rPr>
        <w:t>is striking when looking</w:t>
      </w:r>
      <w:r w:rsidRPr="00CE5848">
        <w:rPr>
          <w:rStyle w:val="hps"/>
          <w:lang w:val="en-US"/>
        </w:rPr>
        <w:t xml:space="preserve"> a</w:t>
      </w:r>
      <w:r w:rsidR="00D112FD" w:rsidRPr="00CE5848">
        <w:rPr>
          <w:rStyle w:val="hps"/>
          <w:lang w:val="en-US"/>
        </w:rPr>
        <w:t>t these studies is that they</w:t>
      </w:r>
      <w:r w:rsidRPr="00CE5848">
        <w:rPr>
          <w:rStyle w:val="hps"/>
          <w:lang w:val="en-US"/>
        </w:rPr>
        <w:t xml:space="preserve"> are </w:t>
      </w:r>
      <w:r w:rsidR="00751E8B" w:rsidRPr="00CE5848">
        <w:rPr>
          <w:rStyle w:val="hps"/>
          <w:lang w:val="en-US"/>
        </w:rPr>
        <w:t xml:space="preserve">everything but </w:t>
      </w:r>
      <w:r w:rsidRPr="00CE5848">
        <w:rPr>
          <w:rStyle w:val="hps"/>
          <w:lang w:val="en-US"/>
        </w:rPr>
        <w:t xml:space="preserve">structural attempts to come to a shared research agenda or one clear model </w:t>
      </w:r>
      <w:r w:rsidR="00D112FD" w:rsidRPr="00CE5848">
        <w:rPr>
          <w:rStyle w:val="hps"/>
          <w:lang w:val="en-US"/>
        </w:rPr>
        <w:t xml:space="preserve">to </w:t>
      </w:r>
      <w:r w:rsidRPr="00CE5848">
        <w:rPr>
          <w:rStyle w:val="hps"/>
          <w:lang w:val="en-US"/>
        </w:rPr>
        <w:t>m</w:t>
      </w:r>
      <w:r w:rsidR="0095676E">
        <w:rPr>
          <w:rStyle w:val="hps"/>
          <w:lang w:val="en-US"/>
        </w:rPr>
        <w:t>ake results of investigations of</w:t>
      </w:r>
      <w:r w:rsidRPr="00CE5848">
        <w:rPr>
          <w:rStyle w:val="hps"/>
          <w:lang w:val="en-US"/>
        </w:rPr>
        <w:t xml:space="preserve"> the relation</w:t>
      </w:r>
      <w:r w:rsidR="0095676E">
        <w:rPr>
          <w:rStyle w:val="hps"/>
          <w:lang w:val="en-US"/>
        </w:rPr>
        <w:t>ship</w:t>
      </w:r>
      <w:r w:rsidRPr="00CE5848">
        <w:rPr>
          <w:rStyle w:val="hps"/>
          <w:lang w:val="en-US"/>
        </w:rPr>
        <w:t xml:space="preserve"> between news media and foreign policy comparable. Researchers on the same case come to contrary results: while Shaw (1996) and Cohen (1994) conclude that the media indeed got the United States into Somalia, Livingston and Eachus (1995) saw it as the work of </w:t>
      </w:r>
      <w:r w:rsidR="00706A55">
        <w:rPr>
          <w:rStyle w:val="hps"/>
          <w:lang w:val="en-US"/>
        </w:rPr>
        <w:t>“</w:t>
      </w:r>
      <w:r w:rsidRPr="00CE5848">
        <w:rPr>
          <w:rStyle w:val="hps"/>
          <w:lang w:val="en-US"/>
        </w:rPr>
        <w:t>diplomatic and bureaucratic operations, with news coverage coming in response to those decisions” (Livi</w:t>
      </w:r>
      <w:r w:rsidR="00751E8B" w:rsidRPr="00CE5848">
        <w:rPr>
          <w:rStyle w:val="hps"/>
          <w:lang w:val="en-US"/>
        </w:rPr>
        <w:t xml:space="preserve">ngston &amp; Eachus, 1995, p.413). </w:t>
      </w:r>
      <w:r w:rsidRPr="00CE5848">
        <w:rPr>
          <w:rStyle w:val="hps"/>
          <w:lang w:val="en-US"/>
        </w:rPr>
        <w:t xml:space="preserve">The common denominator in these studies is that they either ascribe the media an active role or passive role, but conditions </w:t>
      </w:r>
      <w:r w:rsidR="0095676E">
        <w:rPr>
          <w:rStyle w:val="hps"/>
          <w:lang w:val="en-US"/>
        </w:rPr>
        <w:t>predicting</w:t>
      </w:r>
      <w:r w:rsidR="00005728" w:rsidRPr="00CE5848">
        <w:rPr>
          <w:rStyle w:val="hps"/>
          <w:lang w:val="en-US"/>
        </w:rPr>
        <w:t xml:space="preserve"> </w:t>
      </w:r>
      <w:r w:rsidRPr="00CE5848">
        <w:rPr>
          <w:rStyle w:val="hps"/>
          <w:lang w:val="en-US"/>
        </w:rPr>
        <w:t>wh</w:t>
      </w:r>
      <w:r w:rsidR="00D112FD" w:rsidRPr="00CE5848">
        <w:rPr>
          <w:rStyle w:val="hps"/>
          <w:lang w:val="en-US"/>
        </w:rPr>
        <w:t>en the media leave</w:t>
      </w:r>
      <w:r w:rsidRPr="00CE5848">
        <w:rPr>
          <w:rStyle w:val="hps"/>
          <w:lang w:val="en-US"/>
        </w:rPr>
        <w:t xml:space="preserve"> their mark on the policy outcome </w:t>
      </w:r>
      <w:r w:rsidR="00005728" w:rsidRPr="00CE5848">
        <w:rPr>
          <w:rStyle w:val="hps"/>
          <w:lang w:val="en-US"/>
        </w:rPr>
        <w:t xml:space="preserve">and </w:t>
      </w:r>
      <w:r w:rsidR="00D112FD" w:rsidRPr="00CE5848">
        <w:rPr>
          <w:rStyle w:val="hps"/>
          <w:lang w:val="en-US"/>
        </w:rPr>
        <w:t>when they do not,</w:t>
      </w:r>
      <w:r w:rsidRPr="00CE5848">
        <w:rPr>
          <w:rStyle w:val="hps"/>
          <w:lang w:val="en-US"/>
        </w:rPr>
        <w:t xml:space="preserve"> have not been brought up until 2000</w:t>
      </w:r>
      <w:r w:rsidR="00005728" w:rsidRPr="00CE5848">
        <w:rPr>
          <w:rStyle w:val="hps"/>
          <w:lang w:val="en-US"/>
        </w:rPr>
        <w:t>. Robinson was aware of the theoretical turmoil in his scientific field</w:t>
      </w:r>
      <w:r w:rsidRPr="00CE5848">
        <w:rPr>
          <w:rStyle w:val="hps"/>
          <w:lang w:val="en-US"/>
        </w:rPr>
        <w:t xml:space="preserve"> and thought it </w:t>
      </w:r>
      <w:r w:rsidR="0095676E">
        <w:rPr>
          <w:rStyle w:val="hps"/>
          <w:lang w:val="en-US"/>
        </w:rPr>
        <w:t xml:space="preserve">was </w:t>
      </w:r>
      <w:r w:rsidRPr="00CE5848">
        <w:rPr>
          <w:rStyle w:val="hps"/>
          <w:lang w:val="en-US"/>
        </w:rPr>
        <w:t>time to come up with a structural mo</w:t>
      </w:r>
      <w:r w:rsidR="009E6398" w:rsidRPr="00CE5848">
        <w:rPr>
          <w:rStyle w:val="hps"/>
          <w:lang w:val="en-US"/>
        </w:rPr>
        <w:t xml:space="preserve">del to measure media influence: the </w:t>
      </w:r>
      <w:r w:rsidRPr="00CE5848">
        <w:rPr>
          <w:rStyle w:val="hps"/>
          <w:lang w:val="en-US"/>
        </w:rPr>
        <w:t xml:space="preserve">policy-interaction model. Because his work </w:t>
      </w:r>
      <w:r w:rsidR="00DC6800" w:rsidRPr="00CE5848">
        <w:rPr>
          <w:rStyle w:val="hps"/>
          <w:lang w:val="en-US"/>
        </w:rPr>
        <w:t>forms a</w:t>
      </w:r>
      <w:r w:rsidR="003D1428" w:rsidRPr="00CE5848">
        <w:rPr>
          <w:rStyle w:val="hps"/>
          <w:lang w:val="en-US"/>
        </w:rPr>
        <w:t xml:space="preserve"> contra reaction to </w:t>
      </w:r>
      <w:r w:rsidR="00DC6800" w:rsidRPr="00CE5848">
        <w:rPr>
          <w:rStyle w:val="hps"/>
          <w:lang w:val="en-US"/>
        </w:rPr>
        <w:t xml:space="preserve">earlier </w:t>
      </w:r>
      <w:r w:rsidRPr="00CE5848">
        <w:rPr>
          <w:rStyle w:val="hps"/>
          <w:lang w:val="en-US"/>
        </w:rPr>
        <w:t xml:space="preserve">theoretical work on </w:t>
      </w:r>
      <w:r w:rsidR="00D112FD" w:rsidRPr="00CE5848">
        <w:rPr>
          <w:rStyle w:val="hps"/>
          <w:lang w:val="en-US"/>
        </w:rPr>
        <w:t xml:space="preserve">the CNN effect, </w:t>
      </w:r>
      <w:r w:rsidR="00DC6800" w:rsidRPr="00CE5848">
        <w:rPr>
          <w:rStyle w:val="hps"/>
          <w:lang w:val="en-US"/>
        </w:rPr>
        <w:t xml:space="preserve">especially the indexing hypothesis </w:t>
      </w:r>
      <w:r w:rsidR="00D112FD" w:rsidRPr="00CE5848">
        <w:rPr>
          <w:rStyle w:val="hps"/>
          <w:lang w:val="en-US"/>
        </w:rPr>
        <w:t>by Bennett</w:t>
      </w:r>
      <w:r w:rsidRPr="00CE5848">
        <w:rPr>
          <w:rStyle w:val="hps"/>
          <w:lang w:val="en-US"/>
        </w:rPr>
        <w:t xml:space="preserve">, I will </w:t>
      </w:r>
      <w:r w:rsidR="0095676E">
        <w:rPr>
          <w:rStyle w:val="hps"/>
          <w:lang w:val="en-US"/>
        </w:rPr>
        <w:t xml:space="preserve">firstly discuss his main theory, </w:t>
      </w:r>
      <w:r w:rsidRPr="00CE5848">
        <w:rPr>
          <w:rStyle w:val="hps"/>
          <w:lang w:val="en-US"/>
        </w:rPr>
        <w:t xml:space="preserve">before </w:t>
      </w:r>
      <w:r w:rsidR="0095676E">
        <w:rPr>
          <w:rStyle w:val="hps"/>
          <w:lang w:val="en-US"/>
        </w:rPr>
        <w:t>turning</w:t>
      </w:r>
      <w:r w:rsidRPr="00CE5848">
        <w:rPr>
          <w:rStyle w:val="hps"/>
          <w:lang w:val="en-US"/>
        </w:rPr>
        <w:t xml:space="preserve"> to the policy-interaction model.</w:t>
      </w:r>
    </w:p>
    <w:p w:rsidR="00A46028" w:rsidRPr="00CE5848" w:rsidRDefault="00DC6800" w:rsidP="00A64FF3">
      <w:pPr>
        <w:spacing w:after="0"/>
        <w:rPr>
          <w:rStyle w:val="hps"/>
          <w:lang w:val="en-US"/>
        </w:rPr>
      </w:pPr>
      <w:r w:rsidRPr="00CE5848">
        <w:rPr>
          <w:rStyle w:val="hps"/>
          <w:lang w:val="en-US"/>
        </w:rPr>
        <w:tab/>
      </w:r>
    </w:p>
    <w:p w:rsidR="00A46028" w:rsidRPr="00CE5848" w:rsidRDefault="00A46028" w:rsidP="00DC6800">
      <w:pPr>
        <w:pStyle w:val="Heading2"/>
        <w:spacing w:before="0"/>
        <w:rPr>
          <w:lang w:val="en-US"/>
        </w:rPr>
      </w:pPr>
      <w:bookmarkStart w:id="10" w:name="_Toc420410984"/>
      <w:r w:rsidRPr="00CE5848">
        <w:rPr>
          <w:lang w:val="en-US"/>
        </w:rPr>
        <w:t>2.3 The indexing hypothesis</w:t>
      </w:r>
      <w:bookmarkEnd w:id="10"/>
    </w:p>
    <w:p w:rsidR="00A46028" w:rsidRPr="00CE5848" w:rsidRDefault="00A46028" w:rsidP="00A46028">
      <w:pPr>
        <w:spacing w:after="0" w:line="360" w:lineRule="auto"/>
        <w:rPr>
          <w:lang w:val="en-US"/>
        </w:rPr>
      </w:pPr>
      <w:r w:rsidRPr="00CE5848">
        <w:rPr>
          <w:lang w:val="en-US"/>
        </w:rPr>
        <w:t>The indexing hypothesis is developed by Lance Bennett (1990). He describes the task</w:t>
      </w:r>
      <w:r w:rsidR="00DC6800" w:rsidRPr="00CE5848">
        <w:rPr>
          <w:lang w:val="en-US"/>
        </w:rPr>
        <w:t>s</w:t>
      </w:r>
      <w:r w:rsidRPr="00CE5848">
        <w:rPr>
          <w:lang w:val="en-US"/>
        </w:rPr>
        <w:t xml:space="preserve"> of the media as to a) give a balanced view of voices and viewpoints, b) give </w:t>
      </w:r>
      <w:r w:rsidR="001554D7" w:rsidRPr="00CE5848">
        <w:rPr>
          <w:lang w:val="en-US"/>
        </w:rPr>
        <w:t>government’s</w:t>
      </w:r>
      <w:r w:rsidRPr="00CE5848">
        <w:rPr>
          <w:lang w:val="en-US"/>
        </w:rPr>
        <w:t xml:space="preserve"> room to deliberate, while c) officials can still be held accountable to the public o</w:t>
      </w:r>
      <w:r w:rsidR="002E1094" w:rsidRPr="00CE5848">
        <w:rPr>
          <w:lang w:val="en-US"/>
        </w:rPr>
        <w:t xml:space="preserve">pinion (Bennett, 1990, p.105). </w:t>
      </w:r>
      <w:r w:rsidRPr="00CE5848">
        <w:rPr>
          <w:lang w:val="en-US"/>
        </w:rPr>
        <w:t>Bennett measured the degree to which this balance is</w:t>
      </w:r>
      <w:r w:rsidR="00D112FD" w:rsidRPr="00CE5848">
        <w:rPr>
          <w:lang w:val="en-US"/>
        </w:rPr>
        <w:t xml:space="preserve"> achieved. He concludes that </w:t>
      </w:r>
      <w:r w:rsidR="00706A55">
        <w:rPr>
          <w:lang w:val="en-US"/>
        </w:rPr>
        <w:t>“</w:t>
      </w:r>
      <w:r w:rsidR="00D112FD" w:rsidRPr="00CE5848">
        <w:rPr>
          <w:lang w:val="en-US"/>
        </w:rPr>
        <w:t>m</w:t>
      </w:r>
      <w:r w:rsidRPr="00CE5848">
        <w:rPr>
          <w:lang w:val="en-US"/>
        </w:rPr>
        <w:t>ass media news professionals (...) tend to “index” the range of voices and viewpoints in both news and editorials according to the range of views expressed in mainstream government debate about a given topic” (Bennett, 1990, p.106). This means that voices outside the political elite are only included in new-stories and editorial articles as long as these voices are already app</w:t>
      </w:r>
      <w:r w:rsidR="00F65926">
        <w:rPr>
          <w:lang w:val="en-US"/>
        </w:rPr>
        <w:t>earing in the official debate (i</w:t>
      </w:r>
      <w:r w:rsidRPr="00CE5848">
        <w:rPr>
          <w:lang w:val="en-US"/>
        </w:rPr>
        <w:t>bid, p.106). Bennett sees the media as a passive player, only following the political debate, reporting on outcomes without using their chance to perform influence. He argues that the media only represent a contra voice against the dominant political voice in th</w:t>
      </w:r>
      <w:r w:rsidR="00D112FD" w:rsidRPr="00CE5848">
        <w:rPr>
          <w:lang w:val="en-US"/>
        </w:rPr>
        <w:t xml:space="preserve">e public debate when there is </w:t>
      </w:r>
      <w:r w:rsidRPr="00CE5848">
        <w:rPr>
          <w:lang w:val="en-US"/>
        </w:rPr>
        <w:t xml:space="preserve">conflict and </w:t>
      </w:r>
      <w:r w:rsidR="00523271">
        <w:rPr>
          <w:lang w:val="en-US"/>
        </w:rPr>
        <w:t xml:space="preserve">consequently </w:t>
      </w:r>
      <w:r w:rsidRPr="00CE5848">
        <w:rPr>
          <w:lang w:val="en-US"/>
        </w:rPr>
        <w:t>diverse opinions are reflected in the political debate</w:t>
      </w:r>
      <w:r w:rsidR="00D112FD" w:rsidRPr="00CE5848">
        <w:rPr>
          <w:lang w:val="en-US"/>
        </w:rPr>
        <w:t>. The</w:t>
      </w:r>
      <w:r w:rsidRPr="00CE5848">
        <w:rPr>
          <w:lang w:val="en-US"/>
        </w:rPr>
        <w:t xml:space="preserve"> press takes the role of ‘</w:t>
      </w:r>
      <w:r w:rsidR="00F65926">
        <w:rPr>
          <w:lang w:val="en-US"/>
        </w:rPr>
        <w:t>keeper of the official record (i</w:t>
      </w:r>
      <w:r w:rsidRPr="00CE5848">
        <w:rPr>
          <w:lang w:val="en-US"/>
        </w:rPr>
        <w:t xml:space="preserve">bid, p.106). The downside of this indexing role is that contra dictionary voices are not heard and therefore the media fail to perform their task as democratic watchdog. </w:t>
      </w:r>
    </w:p>
    <w:p w:rsidR="00A46028" w:rsidRPr="00CE5848" w:rsidRDefault="00A46028" w:rsidP="00A46028">
      <w:pPr>
        <w:spacing w:after="0" w:line="360" w:lineRule="auto"/>
        <w:rPr>
          <w:lang w:val="en-US"/>
        </w:rPr>
      </w:pPr>
    </w:p>
    <w:p w:rsidR="00A46028" w:rsidRPr="00CE5848" w:rsidRDefault="00A46028" w:rsidP="00DC6800">
      <w:pPr>
        <w:spacing w:after="0" w:line="360" w:lineRule="auto"/>
        <w:rPr>
          <w:lang w:val="en-US"/>
        </w:rPr>
      </w:pPr>
      <w:r w:rsidRPr="00CE5848">
        <w:rPr>
          <w:lang w:val="en-US"/>
        </w:rPr>
        <w:t>Bennett however mainly looked at strategic foreign policy crises. He says that “there is every reason to believe that patterns of media indexing may vary from issue to issue and from one political situation to another”</w:t>
      </w:r>
      <w:r w:rsidR="00582B0F">
        <w:rPr>
          <w:lang w:val="en-US"/>
        </w:rPr>
        <w:t xml:space="preserve"> </w:t>
      </w:r>
      <w:r w:rsidRPr="00CE5848">
        <w:rPr>
          <w:lang w:val="en-US"/>
        </w:rPr>
        <w:t>(Bennett, 1990,</w:t>
      </w:r>
      <w:r w:rsidR="00582B0F">
        <w:rPr>
          <w:lang w:val="en-US"/>
        </w:rPr>
        <w:t xml:space="preserve"> </w:t>
      </w:r>
      <w:r w:rsidRPr="00CE5848">
        <w:rPr>
          <w:lang w:val="en-US"/>
        </w:rPr>
        <w:t xml:space="preserve">p.122). On some other </w:t>
      </w:r>
      <w:r w:rsidR="001554D7" w:rsidRPr="00CE5848">
        <w:rPr>
          <w:lang w:val="en-US"/>
        </w:rPr>
        <w:t>issues that are of little consequence for the corporate economic order a</w:t>
      </w:r>
      <w:r w:rsidRPr="00CE5848">
        <w:rPr>
          <w:lang w:val="en-US"/>
        </w:rPr>
        <w:t xml:space="preserve"> greater number</w:t>
      </w:r>
      <w:r w:rsidR="002E1094" w:rsidRPr="00CE5848">
        <w:rPr>
          <w:lang w:val="en-US"/>
        </w:rPr>
        <w:t xml:space="preserve"> of voices may enter the news. </w:t>
      </w:r>
      <w:r w:rsidRPr="00CE5848">
        <w:rPr>
          <w:lang w:val="en-US"/>
        </w:rPr>
        <w:t>Indexing might appear most consistently in issue areas like military decisions, foreign affairs, trade and macr</w:t>
      </w:r>
      <w:r w:rsidR="00F65926">
        <w:rPr>
          <w:lang w:val="en-US"/>
        </w:rPr>
        <w:t>oeconomic policy (i</w:t>
      </w:r>
      <w:r w:rsidRPr="00CE5848">
        <w:rPr>
          <w:lang w:val="en-US"/>
        </w:rPr>
        <w:t xml:space="preserve">bid, p.122). </w:t>
      </w:r>
      <w:r w:rsidR="00DC6800" w:rsidRPr="00CE5848">
        <w:rPr>
          <w:lang w:val="en-US"/>
        </w:rPr>
        <w:t>If</w:t>
      </w:r>
      <w:r w:rsidRPr="00CE5848">
        <w:rPr>
          <w:lang w:val="en-US"/>
        </w:rPr>
        <w:t xml:space="preserve"> this is true, no CNN effect will become visible in the cases of the ACTA-treaty and the ESM. In these cases the media will be indexing governmental voices, rather than coming up with a counter frame and trying to leave their mark on a political outcome.</w:t>
      </w:r>
      <w:r w:rsidR="00735364" w:rsidRPr="00CE5848">
        <w:rPr>
          <w:lang w:val="en-US"/>
        </w:rPr>
        <w:t xml:space="preserve"> This immediately shows</w:t>
      </w:r>
      <w:r w:rsidR="00DC6800" w:rsidRPr="00CE5848">
        <w:rPr>
          <w:lang w:val="en-US"/>
        </w:rPr>
        <w:t xml:space="preserve"> the pitfall of the indexing hypothesis</w:t>
      </w:r>
      <w:r w:rsidRPr="00CE5848">
        <w:rPr>
          <w:lang w:val="en-US"/>
        </w:rPr>
        <w:t>. As Bennett already admits, it could work out different</w:t>
      </w:r>
      <w:r w:rsidR="007B35C8">
        <w:rPr>
          <w:lang w:val="en-US"/>
        </w:rPr>
        <w:t>ly</w:t>
      </w:r>
      <w:r w:rsidRPr="00CE5848">
        <w:rPr>
          <w:lang w:val="en-US"/>
        </w:rPr>
        <w:t xml:space="preserve">, in different situations. Nowadays, the </w:t>
      </w:r>
      <w:r w:rsidR="001554D7" w:rsidRPr="00CE5848">
        <w:rPr>
          <w:lang w:val="en-US"/>
        </w:rPr>
        <w:t>indexing hypothesis</w:t>
      </w:r>
      <w:r w:rsidRPr="00CE5848">
        <w:rPr>
          <w:lang w:val="en-US"/>
        </w:rPr>
        <w:t xml:space="preserve"> </w:t>
      </w:r>
      <w:r w:rsidR="00DC6800" w:rsidRPr="00CE5848">
        <w:rPr>
          <w:lang w:val="en-US"/>
        </w:rPr>
        <w:t>is</w:t>
      </w:r>
      <w:r w:rsidRPr="00CE5848">
        <w:rPr>
          <w:lang w:val="en-US"/>
        </w:rPr>
        <w:t xml:space="preserve"> accepted as a useful tool to see whether the news performs its task as democratic watchdog, but not as a tool to investigate media influence</w:t>
      </w:r>
      <w:r w:rsidR="007B35C8">
        <w:rPr>
          <w:lang w:val="en-US"/>
        </w:rPr>
        <w:t>s</w:t>
      </w:r>
      <w:r w:rsidRPr="00CE5848">
        <w:rPr>
          <w:lang w:val="en-US"/>
        </w:rPr>
        <w:t xml:space="preserve"> in </w:t>
      </w:r>
      <w:r w:rsidR="007B35C8">
        <w:rPr>
          <w:lang w:val="en-US"/>
        </w:rPr>
        <w:t xml:space="preserve">different </w:t>
      </w:r>
      <w:r w:rsidRPr="00CE5848">
        <w:rPr>
          <w:lang w:val="en-US"/>
        </w:rPr>
        <w:t>cases.</w:t>
      </w:r>
      <w:r w:rsidR="00D112FD" w:rsidRPr="00CE5848">
        <w:rPr>
          <w:lang w:val="en-US"/>
        </w:rPr>
        <w:t xml:space="preserve"> </w:t>
      </w:r>
      <w:r w:rsidR="00DC6800" w:rsidRPr="00CE5848">
        <w:rPr>
          <w:lang w:val="en-US"/>
        </w:rPr>
        <w:t>That is why the indexing hypothesis</w:t>
      </w:r>
      <w:r w:rsidR="00D112FD" w:rsidRPr="00CE5848">
        <w:rPr>
          <w:lang w:val="en-US"/>
        </w:rPr>
        <w:t xml:space="preserve"> </w:t>
      </w:r>
      <w:r w:rsidR="002E1094" w:rsidRPr="00CE5848">
        <w:rPr>
          <w:lang w:val="en-US"/>
        </w:rPr>
        <w:t xml:space="preserve">will not be used </w:t>
      </w:r>
      <w:r w:rsidR="00D112FD" w:rsidRPr="00CE5848">
        <w:rPr>
          <w:lang w:val="en-US"/>
        </w:rPr>
        <w:t xml:space="preserve">in this thesis. What will </w:t>
      </w:r>
      <w:r w:rsidR="002E1094" w:rsidRPr="00CE5848">
        <w:rPr>
          <w:lang w:val="en-US"/>
        </w:rPr>
        <w:t xml:space="preserve">be </w:t>
      </w:r>
      <w:r w:rsidR="00D112FD" w:rsidRPr="00CE5848">
        <w:rPr>
          <w:lang w:val="en-US"/>
        </w:rPr>
        <w:t>use</w:t>
      </w:r>
      <w:r w:rsidR="002E1094" w:rsidRPr="00CE5848">
        <w:rPr>
          <w:lang w:val="en-US"/>
        </w:rPr>
        <w:t>d</w:t>
      </w:r>
      <w:r w:rsidR="00D112FD" w:rsidRPr="00CE5848">
        <w:rPr>
          <w:lang w:val="en-US"/>
        </w:rPr>
        <w:t xml:space="preserve"> is</w:t>
      </w:r>
      <w:r w:rsidR="002E1094" w:rsidRPr="00CE5848">
        <w:rPr>
          <w:lang w:val="en-US"/>
        </w:rPr>
        <w:t xml:space="preserve"> a</w:t>
      </w:r>
      <w:r w:rsidR="003D1428" w:rsidRPr="00CE5848">
        <w:rPr>
          <w:lang w:val="en-US"/>
        </w:rPr>
        <w:t xml:space="preserve"> critical reaction on this work</w:t>
      </w:r>
      <w:r w:rsidR="00D112FD" w:rsidRPr="00CE5848">
        <w:rPr>
          <w:lang w:val="en-US"/>
        </w:rPr>
        <w:t>, the policy interaction model.</w:t>
      </w:r>
      <w:r w:rsidRPr="00CE5848">
        <w:rPr>
          <w:lang w:val="en-US"/>
        </w:rPr>
        <w:t xml:space="preserve"> Robinson was </w:t>
      </w:r>
      <w:r w:rsidR="003D1428" w:rsidRPr="00CE5848">
        <w:rPr>
          <w:lang w:val="en-US"/>
        </w:rPr>
        <w:t>challenged</w:t>
      </w:r>
      <w:r w:rsidRPr="00CE5848">
        <w:rPr>
          <w:lang w:val="en-US"/>
        </w:rPr>
        <w:t xml:space="preserve"> by Bennett and the theoretical turmoil in this field to come up with a model with conditions that can account for both</w:t>
      </w:r>
      <w:r w:rsidR="009721E9" w:rsidRPr="00CE5848">
        <w:rPr>
          <w:lang w:val="en-US"/>
        </w:rPr>
        <w:t>,</w:t>
      </w:r>
      <w:r w:rsidRPr="00CE5848">
        <w:rPr>
          <w:lang w:val="en-US"/>
        </w:rPr>
        <w:t xml:space="preserve"> situations in which the media perform influence and those occurrences at which they do not.</w:t>
      </w:r>
    </w:p>
    <w:p w:rsidR="003D1428" w:rsidRPr="00CE5848" w:rsidRDefault="003D1428" w:rsidP="00DC6800">
      <w:pPr>
        <w:spacing w:after="0" w:line="360" w:lineRule="auto"/>
        <w:rPr>
          <w:lang w:val="en-US"/>
        </w:rPr>
      </w:pPr>
    </w:p>
    <w:p w:rsidR="00A46028" w:rsidRPr="00CE5848" w:rsidRDefault="00A46028" w:rsidP="003D1428">
      <w:pPr>
        <w:pStyle w:val="Heading2"/>
        <w:spacing w:before="0"/>
        <w:rPr>
          <w:lang w:val="en-US"/>
        </w:rPr>
      </w:pPr>
      <w:bookmarkStart w:id="11" w:name="_Toc420410985"/>
      <w:r w:rsidRPr="00CE5848">
        <w:rPr>
          <w:lang w:val="en-US"/>
        </w:rPr>
        <w:t>2.4 Policy – interaction model</w:t>
      </w:r>
      <w:bookmarkEnd w:id="11"/>
    </w:p>
    <w:p w:rsidR="00A46028" w:rsidRPr="00CE5848" w:rsidRDefault="00A46028" w:rsidP="00A46028">
      <w:pPr>
        <w:spacing w:line="360" w:lineRule="auto"/>
        <w:rPr>
          <w:lang w:val="en-US"/>
        </w:rPr>
      </w:pPr>
      <w:r w:rsidRPr="00CE5848">
        <w:rPr>
          <w:lang w:val="en-US"/>
        </w:rPr>
        <w:t xml:space="preserve">Piers Robinson criticizes the indexing hypothesis for considering the media as a passive, non-influential factor (Robinson, 2002, p.14). He says that the theory ignores the fact that media </w:t>
      </w:r>
      <w:r w:rsidR="0051334F" w:rsidRPr="00CE5848">
        <w:rPr>
          <w:lang w:val="en-US"/>
        </w:rPr>
        <w:t xml:space="preserve">can act independently (as Entman’s Cascade Activating Model shows). A </w:t>
      </w:r>
      <w:r w:rsidRPr="00CE5848">
        <w:rPr>
          <w:lang w:val="en-US"/>
        </w:rPr>
        <w:t>journalist takes side in a debate, by highlighting certain aspects of an event or issue t</w:t>
      </w:r>
      <w:r w:rsidR="00D7219B" w:rsidRPr="00CE5848">
        <w:rPr>
          <w:lang w:val="en-US"/>
        </w:rPr>
        <w:t xml:space="preserve">hrough the process of framing. </w:t>
      </w:r>
      <w:r w:rsidRPr="00CE5848">
        <w:rPr>
          <w:lang w:val="en-US"/>
        </w:rPr>
        <w:t xml:space="preserve">His </w:t>
      </w:r>
      <w:r w:rsidR="005A7752" w:rsidRPr="00CE5848">
        <w:rPr>
          <w:lang w:val="en-US"/>
        </w:rPr>
        <w:t xml:space="preserve">most </w:t>
      </w:r>
      <w:r w:rsidR="00D7219B" w:rsidRPr="00CE5848">
        <w:rPr>
          <w:lang w:val="en-US"/>
        </w:rPr>
        <w:t>important</w:t>
      </w:r>
      <w:r w:rsidRPr="00CE5848">
        <w:rPr>
          <w:lang w:val="en-US"/>
        </w:rPr>
        <w:t xml:space="preserve"> point is that when certain conditions are met considering the degree of policy certainty among politicians and the way media frame events, the press actually can leave its mark on foreign policy outcomes. The first condition describes a situation that opens up the way for external factors grabbing their ‘chance’ to influence the policy process. When media coverage becomes critical of the executive policy and the preferred policy line at that moment (indirect critique on the government), instead of presenting a balanced mix of supportive and critical coverage, and the state of policy agreement is uncertain, media can play a key role in policy formulation, Robinson argues (Robinson, 2000, p.615). The two key variables in this model </w:t>
      </w:r>
      <w:r w:rsidR="00A539B5" w:rsidRPr="00CE5848">
        <w:rPr>
          <w:lang w:val="en-US"/>
        </w:rPr>
        <w:t>thus are:</w:t>
      </w:r>
    </w:p>
    <w:p w:rsidR="00A46028" w:rsidRPr="00CE5848" w:rsidRDefault="00A46028" w:rsidP="008E5145">
      <w:pPr>
        <w:pStyle w:val="ListParagraph"/>
        <w:numPr>
          <w:ilvl w:val="0"/>
          <w:numId w:val="17"/>
        </w:numPr>
        <w:spacing w:after="0" w:line="360" w:lineRule="auto"/>
        <w:rPr>
          <w:lang w:val="en-US"/>
        </w:rPr>
      </w:pPr>
      <w:r w:rsidRPr="00CE5848">
        <w:rPr>
          <w:b/>
          <w:lang w:val="en-US"/>
        </w:rPr>
        <w:t xml:space="preserve">State of policymaking: </w:t>
      </w:r>
      <w:r w:rsidRPr="00CE5848">
        <w:rPr>
          <w:lang w:val="en-US"/>
        </w:rPr>
        <w:t xml:space="preserve">whether the media have a chance to influence the policy outcome </w:t>
      </w:r>
      <w:r w:rsidR="007B35C8">
        <w:rPr>
          <w:lang w:val="en-US"/>
        </w:rPr>
        <w:t xml:space="preserve">or not, </w:t>
      </w:r>
      <w:r w:rsidR="008B62EF" w:rsidRPr="00CE5848">
        <w:rPr>
          <w:lang w:val="en-US"/>
        </w:rPr>
        <w:t>depends on</w:t>
      </w:r>
      <w:r w:rsidRPr="00CE5848">
        <w:rPr>
          <w:lang w:val="en-US"/>
        </w:rPr>
        <w:t xml:space="preserve"> the state of policymaking. </w:t>
      </w:r>
      <w:r w:rsidR="008B62EF" w:rsidRPr="00CE5848">
        <w:rPr>
          <w:lang w:val="en-US"/>
        </w:rPr>
        <w:t>A political decision</w:t>
      </w:r>
      <w:r w:rsidRPr="00CE5848">
        <w:rPr>
          <w:lang w:val="en-US"/>
        </w:rPr>
        <w:t xml:space="preserve"> is the o</w:t>
      </w:r>
      <w:r w:rsidR="008B62EF" w:rsidRPr="00CE5848">
        <w:rPr>
          <w:lang w:val="en-US"/>
        </w:rPr>
        <w:t xml:space="preserve">utcome of a bargaining process </w:t>
      </w:r>
      <w:r w:rsidRPr="00CE5848">
        <w:rPr>
          <w:lang w:val="en-US"/>
        </w:rPr>
        <w:t>between a set of subsystems within the executive (Baumgartner &amp; Jones;</w:t>
      </w:r>
      <w:r w:rsidR="00582B0F">
        <w:rPr>
          <w:lang w:val="en-US"/>
        </w:rPr>
        <w:t xml:space="preserve"> </w:t>
      </w:r>
      <w:r w:rsidRPr="00CE5848">
        <w:rPr>
          <w:lang w:val="en-US"/>
        </w:rPr>
        <w:t>1993, Hil</w:t>
      </w:r>
      <w:r w:rsidR="005E6FD4" w:rsidRPr="00CE5848">
        <w:rPr>
          <w:lang w:val="en-US"/>
        </w:rPr>
        <w:t>l</w:t>
      </w:r>
      <w:r w:rsidRPr="00CE5848">
        <w:rPr>
          <w:lang w:val="en-US"/>
        </w:rPr>
        <w:t>sman;</w:t>
      </w:r>
      <w:r w:rsidR="00582B0F">
        <w:rPr>
          <w:lang w:val="en-US"/>
        </w:rPr>
        <w:t xml:space="preserve"> </w:t>
      </w:r>
      <w:r w:rsidRPr="00CE5848">
        <w:rPr>
          <w:lang w:val="en-US"/>
        </w:rPr>
        <w:t>1987). If there is agree</w:t>
      </w:r>
      <w:r w:rsidR="008B62EF" w:rsidRPr="00CE5848">
        <w:rPr>
          <w:lang w:val="en-US"/>
        </w:rPr>
        <w:t>ment</w:t>
      </w:r>
      <w:r w:rsidRPr="00CE5848">
        <w:rPr>
          <w:lang w:val="en-US"/>
        </w:rPr>
        <w:t xml:space="preserve"> between those subsystems, we call this policy certainty. If there is disagreement however, this could result in a state of policy uncertainty: the government disagrees about the preferred poli</w:t>
      </w:r>
      <w:r w:rsidR="008B62EF" w:rsidRPr="00CE5848">
        <w:rPr>
          <w:lang w:val="en-US"/>
        </w:rPr>
        <w:t>cy line. Policy uncertainty is</w:t>
      </w:r>
      <w:r w:rsidRPr="00CE5848">
        <w:rPr>
          <w:lang w:val="en-US"/>
        </w:rPr>
        <w:t xml:space="preserve"> ne</w:t>
      </w:r>
      <w:r w:rsidR="008B62EF" w:rsidRPr="00CE5848">
        <w:rPr>
          <w:lang w:val="en-US"/>
        </w:rPr>
        <w:t>cessary to open up the chance of</w:t>
      </w:r>
      <w:r w:rsidRPr="00CE5848">
        <w:rPr>
          <w:lang w:val="en-US"/>
        </w:rPr>
        <w:t xml:space="preserve"> perform</w:t>
      </w:r>
      <w:r w:rsidR="008B62EF" w:rsidRPr="00CE5848">
        <w:rPr>
          <w:lang w:val="en-US"/>
        </w:rPr>
        <w:t>ing</w:t>
      </w:r>
      <w:r w:rsidRPr="00CE5848">
        <w:rPr>
          <w:lang w:val="en-US"/>
        </w:rPr>
        <w:t xml:space="preserve"> influence (Robinson, 2000, p.614)</w:t>
      </w:r>
      <w:r w:rsidR="008B62EF" w:rsidRPr="00CE5848">
        <w:rPr>
          <w:lang w:val="en-US"/>
        </w:rPr>
        <w:t>.</w:t>
      </w:r>
      <w:r w:rsidRPr="00CE5848">
        <w:rPr>
          <w:lang w:val="en-US"/>
        </w:rPr>
        <w:t xml:space="preserve"> If a policy is certain from the start, media are unlikely to influence</w:t>
      </w:r>
      <w:r w:rsidR="0006087F" w:rsidRPr="00CE5848">
        <w:rPr>
          <w:lang w:val="en-US"/>
        </w:rPr>
        <w:t xml:space="preserve"> a policy outcome.</w:t>
      </w:r>
      <w:r w:rsidRPr="00CE5848">
        <w:rPr>
          <w:lang w:val="en-US"/>
        </w:rPr>
        <w:t xml:space="preserve"> Politicians in different sub-systems of government are in agreement with each other and the chances for the media to come between </w:t>
      </w:r>
      <w:r w:rsidR="0006087F" w:rsidRPr="00CE5848">
        <w:rPr>
          <w:lang w:val="en-US"/>
        </w:rPr>
        <w:t xml:space="preserve">them </w:t>
      </w:r>
      <w:r w:rsidRPr="00CE5848">
        <w:rPr>
          <w:lang w:val="en-US"/>
        </w:rPr>
        <w:t xml:space="preserve">are low. A situation </w:t>
      </w:r>
      <w:r w:rsidR="00C10E95" w:rsidRPr="00CE5848">
        <w:rPr>
          <w:lang w:val="en-US"/>
        </w:rPr>
        <w:t>of policy uncertainty</w:t>
      </w:r>
      <w:r w:rsidR="008B62EF" w:rsidRPr="00CE5848">
        <w:rPr>
          <w:lang w:val="en-US"/>
        </w:rPr>
        <w:t xml:space="preserve"> increase</w:t>
      </w:r>
      <w:r w:rsidR="00C10E95" w:rsidRPr="00CE5848">
        <w:rPr>
          <w:lang w:val="en-US"/>
        </w:rPr>
        <w:t>s</w:t>
      </w:r>
      <w:r w:rsidR="008B62EF" w:rsidRPr="00CE5848">
        <w:rPr>
          <w:lang w:val="en-US"/>
        </w:rPr>
        <w:t xml:space="preserve"> the chances for </w:t>
      </w:r>
      <w:r w:rsidR="00C10E95" w:rsidRPr="00CE5848">
        <w:rPr>
          <w:lang w:val="en-US"/>
        </w:rPr>
        <w:t>media influence</w:t>
      </w:r>
      <w:r w:rsidR="008B62EF" w:rsidRPr="00CE5848">
        <w:rPr>
          <w:lang w:val="en-US"/>
        </w:rPr>
        <w:t xml:space="preserve">. </w:t>
      </w:r>
      <w:r w:rsidR="0006087F" w:rsidRPr="00CE5848">
        <w:rPr>
          <w:lang w:val="en-US"/>
        </w:rPr>
        <w:t xml:space="preserve">The political elite has not decided yet on its position or is changing it. This is when external factors can come in to push their preferences. </w:t>
      </w:r>
      <w:r w:rsidR="00D14DAE" w:rsidRPr="00CE5848">
        <w:rPr>
          <w:lang w:val="en-US"/>
        </w:rPr>
        <w:t>P</w:t>
      </w:r>
      <w:r w:rsidR="008B62EF" w:rsidRPr="00CE5848">
        <w:rPr>
          <w:lang w:val="en-US"/>
        </w:rPr>
        <w:t>olicy uncertainty</w:t>
      </w:r>
      <w:r w:rsidRPr="00CE5848">
        <w:rPr>
          <w:lang w:val="en-US"/>
        </w:rPr>
        <w:t xml:space="preserve"> </w:t>
      </w:r>
      <w:r w:rsidR="00D14DAE" w:rsidRPr="00CE5848">
        <w:rPr>
          <w:lang w:val="en-US"/>
        </w:rPr>
        <w:t xml:space="preserve">thus </w:t>
      </w:r>
      <w:r w:rsidRPr="00CE5848">
        <w:rPr>
          <w:lang w:val="en-US"/>
        </w:rPr>
        <w:t xml:space="preserve">is </w:t>
      </w:r>
      <w:r w:rsidR="008B62EF" w:rsidRPr="00CE5848">
        <w:rPr>
          <w:lang w:val="en-US"/>
        </w:rPr>
        <w:t>the</w:t>
      </w:r>
      <w:r w:rsidRPr="00CE5848">
        <w:rPr>
          <w:lang w:val="en-US"/>
        </w:rPr>
        <w:t xml:space="preserve"> first necessary conditi</w:t>
      </w:r>
      <w:r w:rsidR="008B62EF" w:rsidRPr="00CE5848">
        <w:rPr>
          <w:lang w:val="en-US"/>
        </w:rPr>
        <w:t xml:space="preserve">on for media influence </w:t>
      </w:r>
      <w:r w:rsidRPr="00CE5848">
        <w:rPr>
          <w:lang w:val="en-US"/>
        </w:rPr>
        <w:t xml:space="preserve">to occur. </w:t>
      </w:r>
    </w:p>
    <w:p w:rsidR="00C10E95" w:rsidRPr="00CE5848" w:rsidRDefault="00C10E95" w:rsidP="00C10E95">
      <w:pPr>
        <w:pStyle w:val="ListParagraph"/>
        <w:spacing w:after="0" w:line="360" w:lineRule="auto"/>
        <w:rPr>
          <w:b/>
          <w:lang w:val="en-US"/>
        </w:rPr>
      </w:pPr>
    </w:p>
    <w:p w:rsidR="00C10E95" w:rsidRPr="00CE5848" w:rsidRDefault="00C10E95" w:rsidP="00C10E95">
      <w:pPr>
        <w:spacing w:after="0" w:line="360" w:lineRule="auto"/>
        <w:rPr>
          <w:lang w:val="en-US"/>
        </w:rPr>
      </w:pPr>
      <w:r w:rsidRPr="00CE5848">
        <w:rPr>
          <w:lang w:val="en-US"/>
        </w:rPr>
        <w:t xml:space="preserve">In the study of Robinson with sub-systems of government the key policy-making sub-system in the White House are meant and the collection of sub-systems making up the executive (Robinson, 2002, p.27). The first and most powerful sub-system consists of the highest responsible political decision-maker and a group of policy-advisers. In the example of Robinson, </w:t>
      </w:r>
      <w:r w:rsidR="00582B0F">
        <w:rPr>
          <w:lang w:val="en-US"/>
        </w:rPr>
        <w:t xml:space="preserve">this is the </w:t>
      </w:r>
      <w:r w:rsidR="00CF1B44">
        <w:rPr>
          <w:lang w:val="en-US"/>
        </w:rPr>
        <w:t>President</w:t>
      </w:r>
      <w:r w:rsidR="00582B0F">
        <w:rPr>
          <w:lang w:val="en-US"/>
        </w:rPr>
        <w:t xml:space="preserve"> of the United States</w:t>
      </w:r>
      <w:r w:rsidRPr="00CE5848">
        <w:rPr>
          <w:lang w:val="en-US"/>
        </w:rPr>
        <w:t xml:space="preserve">. The second level consists of important key policy sub-systems: institutions like the Joint Chiefs of Staff, American </w:t>
      </w:r>
      <w:r w:rsidR="00582B0F">
        <w:rPr>
          <w:lang w:val="en-US"/>
        </w:rPr>
        <w:t>m</w:t>
      </w:r>
      <w:r w:rsidR="00152118">
        <w:rPr>
          <w:lang w:val="en-US"/>
        </w:rPr>
        <w:t>inister</w:t>
      </w:r>
      <w:r w:rsidR="00582B0F">
        <w:rPr>
          <w:lang w:val="en-US"/>
        </w:rPr>
        <w:t>s and the CIA</w:t>
      </w:r>
      <w:r w:rsidRPr="00CE5848">
        <w:rPr>
          <w:lang w:val="en-US"/>
        </w:rPr>
        <w:t>. Within and between these sub-systems disagreement can exist concerning the desired policy. Disagreement can takes three forms: undecided policy, no policy</w:t>
      </w:r>
      <w:r w:rsidR="007B35C8">
        <w:rPr>
          <w:lang w:val="en-US"/>
        </w:rPr>
        <w:t>,</w:t>
      </w:r>
      <w:r w:rsidRPr="00CE5848">
        <w:rPr>
          <w:lang w:val="en-US"/>
        </w:rPr>
        <w:t xml:space="preserve"> and wavering policy. </w:t>
      </w:r>
    </w:p>
    <w:p w:rsidR="00C10E95" w:rsidRPr="00CE5848" w:rsidRDefault="00C10E95" w:rsidP="00C10E95">
      <w:pPr>
        <w:spacing w:after="0" w:line="360" w:lineRule="auto"/>
        <w:rPr>
          <w:lang w:val="en-US"/>
        </w:rPr>
      </w:pPr>
    </w:p>
    <w:p w:rsidR="00C10E95" w:rsidRPr="00CE5848" w:rsidRDefault="00C10E95" w:rsidP="00C10E95">
      <w:pPr>
        <w:pStyle w:val="ListParagraph"/>
        <w:numPr>
          <w:ilvl w:val="0"/>
          <w:numId w:val="2"/>
        </w:numPr>
        <w:spacing w:line="360" w:lineRule="auto"/>
        <w:rPr>
          <w:lang w:val="en-US"/>
        </w:rPr>
      </w:pPr>
      <w:r w:rsidRPr="00CE5848">
        <w:rPr>
          <w:b/>
          <w:lang w:val="en-US"/>
        </w:rPr>
        <w:t>Inconsistent/Undecided Policy</w:t>
      </w:r>
      <w:r w:rsidRPr="00CE5848">
        <w:rPr>
          <w:lang w:val="en-US"/>
        </w:rPr>
        <w:t xml:space="preserve">: Unstable and contradictory policy when sub-systems are in disagreement with each other. There is </w:t>
      </w:r>
      <w:r w:rsidR="007B35C8">
        <w:rPr>
          <w:lang w:val="en-US"/>
        </w:rPr>
        <w:t>no decision</w:t>
      </w:r>
      <w:r w:rsidRPr="00CE5848">
        <w:rPr>
          <w:lang w:val="en-US"/>
        </w:rPr>
        <w:t xml:space="preserve"> on a policy because of this disagreement. Statements should express the different direction that political parties or </w:t>
      </w:r>
      <w:r w:rsidR="00582B0F">
        <w:rPr>
          <w:lang w:val="en-US"/>
        </w:rPr>
        <w:t>m</w:t>
      </w:r>
      <w:r w:rsidR="00152118">
        <w:rPr>
          <w:lang w:val="en-US"/>
        </w:rPr>
        <w:t>inister</w:t>
      </w:r>
      <w:r w:rsidRPr="00CE5848">
        <w:rPr>
          <w:lang w:val="en-US"/>
        </w:rPr>
        <w:t>s want to go to.</w:t>
      </w:r>
    </w:p>
    <w:p w:rsidR="00C10E95" w:rsidRPr="00CE5848" w:rsidRDefault="00C10E95" w:rsidP="00C10E95">
      <w:pPr>
        <w:pStyle w:val="ListParagraph"/>
        <w:numPr>
          <w:ilvl w:val="0"/>
          <w:numId w:val="2"/>
        </w:numPr>
        <w:spacing w:line="360" w:lineRule="auto"/>
        <w:rPr>
          <w:lang w:val="en-US"/>
        </w:rPr>
      </w:pPr>
      <w:r w:rsidRPr="00CE5848">
        <w:rPr>
          <w:b/>
          <w:lang w:val="en-US"/>
        </w:rPr>
        <w:t>No Policy</w:t>
      </w:r>
      <w:r w:rsidRPr="00CE5848">
        <w:rPr>
          <w:lang w:val="en-US"/>
        </w:rPr>
        <w:t xml:space="preserve">: When no policy is available, which occurs frequently in the context of crisis policy-making, this should be apparent from official documents. Politicians will have no immediate answer on what they are going to do because the situation is new for them. If they have not decided yet, they will say that they are still talking about </w:t>
      </w:r>
      <w:r w:rsidR="007B35C8">
        <w:rPr>
          <w:lang w:val="en-US"/>
        </w:rPr>
        <w:t>it</w:t>
      </w:r>
      <w:r w:rsidR="001A505C" w:rsidRPr="00CE5848">
        <w:rPr>
          <w:lang w:val="en-US"/>
        </w:rPr>
        <w:t xml:space="preserve"> </w:t>
      </w:r>
      <w:r w:rsidRPr="00CE5848">
        <w:rPr>
          <w:lang w:val="en-US"/>
        </w:rPr>
        <w:t xml:space="preserve">or </w:t>
      </w:r>
      <w:r w:rsidR="007B35C8">
        <w:rPr>
          <w:lang w:val="en-US"/>
        </w:rPr>
        <w:t xml:space="preserve">are </w:t>
      </w:r>
      <w:r w:rsidRPr="00CE5848">
        <w:rPr>
          <w:lang w:val="en-US"/>
        </w:rPr>
        <w:t>work</w:t>
      </w:r>
      <w:r w:rsidR="007B35C8">
        <w:rPr>
          <w:lang w:val="en-US"/>
        </w:rPr>
        <w:t>ing</w:t>
      </w:r>
      <w:r w:rsidRPr="00CE5848">
        <w:rPr>
          <w:lang w:val="en-US"/>
        </w:rPr>
        <w:t xml:space="preserve"> on it. The different parties that make up the government will try to influence the outcome and opposition parties will try to get a foot in the door.</w:t>
      </w:r>
    </w:p>
    <w:p w:rsidR="00C10E95" w:rsidRPr="00CE5848" w:rsidRDefault="00C10E95" w:rsidP="00C10E95">
      <w:pPr>
        <w:pStyle w:val="ListParagraph"/>
        <w:numPr>
          <w:ilvl w:val="0"/>
          <w:numId w:val="2"/>
        </w:numPr>
        <w:spacing w:line="360" w:lineRule="auto"/>
        <w:rPr>
          <w:lang w:val="en-US"/>
        </w:rPr>
      </w:pPr>
      <w:r w:rsidRPr="00CE5848">
        <w:rPr>
          <w:b/>
          <w:lang w:val="en-US"/>
        </w:rPr>
        <w:t>Wavering Policy</w:t>
      </w:r>
      <w:r w:rsidRPr="00CE5848">
        <w:rPr>
          <w:lang w:val="en-US"/>
        </w:rPr>
        <w:t xml:space="preserve">: A lack of commitment among policy sub-systems exists </w:t>
      </w:r>
      <w:r w:rsidR="007B35C8">
        <w:rPr>
          <w:lang w:val="en-US"/>
        </w:rPr>
        <w:t>regarding</w:t>
      </w:r>
      <w:r w:rsidRPr="00CE5848">
        <w:rPr>
          <w:lang w:val="en-US"/>
        </w:rPr>
        <w:t xml:space="preserve"> a policy outcome that results from a bargaining process. The policy can be expected to change frequently. Not every politician subscribes to the policy line or expresses his </w:t>
      </w:r>
      <w:r w:rsidR="007B35C8">
        <w:rPr>
          <w:lang w:val="en-US"/>
        </w:rPr>
        <w:t xml:space="preserve">or her </w:t>
      </w:r>
      <w:r w:rsidRPr="00CE5848">
        <w:rPr>
          <w:lang w:val="en-US"/>
        </w:rPr>
        <w:t>trust in it. Wavering policy could be seen when there seems to be policy certainty but one of the governing parties gets its doubt</w:t>
      </w:r>
      <w:r w:rsidR="008E5145" w:rsidRPr="00CE5848">
        <w:rPr>
          <w:lang w:val="en-US"/>
        </w:rPr>
        <w:t>s</w:t>
      </w:r>
      <w:r w:rsidRPr="00CE5848">
        <w:rPr>
          <w:lang w:val="en-US"/>
        </w:rPr>
        <w:t xml:space="preserve"> and starts changing its position, so that the negotiation process has to start again.</w:t>
      </w:r>
    </w:p>
    <w:p w:rsidR="00C10E95" w:rsidRPr="00CE5848" w:rsidRDefault="00C10E95" w:rsidP="00C10E95">
      <w:pPr>
        <w:spacing w:after="0" w:line="360" w:lineRule="auto"/>
        <w:rPr>
          <w:lang w:val="en-US"/>
        </w:rPr>
      </w:pPr>
      <w:r w:rsidRPr="00CE5848">
        <w:rPr>
          <w:lang w:val="en-US"/>
        </w:rPr>
        <w:t>For the policy interaction-model it is not important which form policy uncertainty takes. This distinction is a tool to label different policy situations, but they all fall under the header of uncertainty and th</w:t>
      </w:r>
      <w:r w:rsidR="0005740E" w:rsidRPr="00CE5848">
        <w:rPr>
          <w:lang w:val="en-US"/>
        </w:rPr>
        <w:t>erefore count as a condition in which</w:t>
      </w:r>
      <w:r w:rsidRPr="00CE5848">
        <w:rPr>
          <w:lang w:val="en-US"/>
        </w:rPr>
        <w:t xml:space="preserve"> media influence</w:t>
      </w:r>
      <w:r w:rsidR="0005740E" w:rsidRPr="00CE5848">
        <w:rPr>
          <w:lang w:val="en-US"/>
        </w:rPr>
        <w:t xml:space="preserve"> could occ</w:t>
      </w:r>
      <w:r w:rsidR="00C724E0" w:rsidRPr="00CE5848">
        <w:rPr>
          <w:lang w:val="en-US"/>
        </w:rPr>
        <w:t>u</w:t>
      </w:r>
      <w:r w:rsidR="0005740E" w:rsidRPr="00CE5848">
        <w:rPr>
          <w:lang w:val="en-US"/>
        </w:rPr>
        <w:t>r</w:t>
      </w:r>
      <w:r w:rsidRPr="00CE5848">
        <w:rPr>
          <w:lang w:val="en-US"/>
        </w:rPr>
        <w:t>. The link between the degree of policy (un)cer</w:t>
      </w:r>
      <w:r w:rsidR="00454CC0" w:rsidRPr="00CE5848">
        <w:rPr>
          <w:lang w:val="en-US"/>
        </w:rPr>
        <w:t xml:space="preserve">tainty and media influence can </w:t>
      </w:r>
      <w:r w:rsidRPr="00CE5848">
        <w:rPr>
          <w:lang w:val="en-US"/>
        </w:rPr>
        <w:t>be hypothesized as follows:</w:t>
      </w:r>
    </w:p>
    <w:p w:rsidR="00C10E95" w:rsidRPr="00CE5848" w:rsidRDefault="00C10E95" w:rsidP="00C10E95">
      <w:pPr>
        <w:spacing w:after="0" w:line="360" w:lineRule="auto"/>
        <w:rPr>
          <w:lang w:val="en-US"/>
        </w:rPr>
      </w:pPr>
    </w:p>
    <w:p w:rsidR="00C10E95" w:rsidRPr="00CE5848" w:rsidRDefault="00C10E95" w:rsidP="00C10E95">
      <w:pPr>
        <w:spacing w:after="0" w:line="360" w:lineRule="auto"/>
        <w:rPr>
          <w:i/>
          <w:lang w:val="en-US"/>
        </w:rPr>
      </w:pPr>
      <w:r w:rsidRPr="00CE5848">
        <w:rPr>
          <w:i/>
          <w:lang w:val="en-US"/>
        </w:rPr>
        <w:t>H1: The higher the degree of policy uncertainty, the greater the likeliness that media are able to influence policy outcomes</w:t>
      </w:r>
      <w:r w:rsidR="00582B0F">
        <w:rPr>
          <w:i/>
          <w:lang w:val="en-US"/>
        </w:rPr>
        <w:t>.</w:t>
      </w:r>
    </w:p>
    <w:p w:rsidR="00C10E95" w:rsidRPr="00CE5848" w:rsidRDefault="00C10E95" w:rsidP="00C10E95">
      <w:pPr>
        <w:spacing w:after="0" w:line="360" w:lineRule="auto"/>
        <w:rPr>
          <w:lang w:val="en-US"/>
        </w:rPr>
      </w:pPr>
    </w:p>
    <w:p w:rsidR="00C10E95" w:rsidRPr="00CE5848" w:rsidRDefault="00C10E95" w:rsidP="00C10E95">
      <w:pPr>
        <w:spacing w:after="0" w:line="360" w:lineRule="auto"/>
        <w:rPr>
          <w:lang w:val="en-US"/>
        </w:rPr>
      </w:pPr>
      <w:r w:rsidRPr="00CE5848">
        <w:rPr>
          <w:lang w:val="en-US"/>
        </w:rPr>
        <w:t>The second impor</w:t>
      </w:r>
      <w:r w:rsidR="0005740E" w:rsidRPr="00CE5848">
        <w:rPr>
          <w:lang w:val="en-US"/>
        </w:rPr>
        <w:t>tant condition is media framing:</w:t>
      </w:r>
    </w:p>
    <w:p w:rsidR="00C10E95" w:rsidRPr="00CE5848" w:rsidRDefault="00C10E95" w:rsidP="00C10E95">
      <w:pPr>
        <w:spacing w:after="0" w:line="360" w:lineRule="auto"/>
        <w:rPr>
          <w:lang w:val="en-US"/>
        </w:rPr>
      </w:pPr>
    </w:p>
    <w:p w:rsidR="00A46028" w:rsidRPr="00CE5848" w:rsidRDefault="00A46028" w:rsidP="0005740E">
      <w:pPr>
        <w:pStyle w:val="ListParagraph"/>
        <w:numPr>
          <w:ilvl w:val="0"/>
          <w:numId w:val="17"/>
        </w:numPr>
        <w:spacing w:line="360" w:lineRule="auto"/>
        <w:rPr>
          <w:lang w:val="en-US"/>
        </w:rPr>
      </w:pPr>
      <w:r w:rsidRPr="00CE5848">
        <w:rPr>
          <w:b/>
          <w:lang w:val="en-US"/>
        </w:rPr>
        <w:t>Media framing</w:t>
      </w:r>
      <w:r w:rsidRPr="00CE5848">
        <w:rPr>
          <w:lang w:val="en-US"/>
        </w:rPr>
        <w:t>: There could be disagreement within the government but if the media do not step up and take the ‘chance’ that is offered to them, they are unlikely to have any influence. So critically framed media coverage that empathizes with suffering people (</w:t>
      </w:r>
      <w:r w:rsidR="00F65926">
        <w:rPr>
          <w:lang w:val="en-US"/>
        </w:rPr>
        <w:t xml:space="preserve">Robinson, 2002, </w:t>
      </w:r>
      <w:r w:rsidRPr="00CE5848">
        <w:rPr>
          <w:lang w:val="en-US"/>
        </w:rPr>
        <w:t xml:space="preserve">p.2) is another necessary condition to be met in order for media influence possibly to occur. By doing this they show their disagreement with the current government line, and actually call the government to help those suffering. If the media however use supportive frames </w:t>
      </w:r>
      <w:r w:rsidR="008B62EF" w:rsidRPr="00CE5848">
        <w:rPr>
          <w:lang w:val="en-US"/>
        </w:rPr>
        <w:t>and distance themselve</w:t>
      </w:r>
      <w:r w:rsidR="00DD451E" w:rsidRPr="00CE5848">
        <w:rPr>
          <w:lang w:val="en-US"/>
        </w:rPr>
        <w:t>s</w:t>
      </w:r>
      <w:r w:rsidRPr="00CE5848">
        <w:rPr>
          <w:lang w:val="en-US"/>
        </w:rPr>
        <w:t xml:space="preserve"> from suffering peopl</w:t>
      </w:r>
      <w:r w:rsidR="008B62EF" w:rsidRPr="00CE5848">
        <w:rPr>
          <w:lang w:val="en-US"/>
        </w:rPr>
        <w:t>e, they are unlikely to have</w:t>
      </w:r>
      <w:r w:rsidRPr="00CE5848">
        <w:rPr>
          <w:lang w:val="en-US"/>
        </w:rPr>
        <w:t xml:space="preserve"> influence, simply</w:t>
      </w:r>
      <w:r w:rsidR="0005740E" w:rsidRPr="00CE5848">
        <w:rPr>
          <w:lang w:val="en-US"/>
        </w:rPr>
        <w:t xml:space="preserve"> because they are not critical</w:t>
      </w:r>
      <w:r w:rsidRPr="00CE5848">
        <w:rPr>
          <w:lang w:val="en-US"/>
        </w:rPr>
        <w:t xml:space="preserve"> </w:t>
      </w:r>
      <w:r w:rsidR="00DD451E" w:rsidRPr="00CE5848">
        <w:rPr>
          <w:lang w:val="en-US"/>
        </w:rPr>
        <w:t>on</w:t>
      </w:r>
      <w:r w:rsidRPr="00CE5848">
        <w:rPr>
          <w:lang w:val="en-US"/>
        </w:rPr>
        <w:t xml:space="preserve"> the government line. In cases of humanitarian disa</w:t>
      </w:r>
      <w:r w:rsidR="0005740E" w:rsidRPr="00CE5848">
        <w:rPr>
          <w:lang w:val="en-US"/>
        </w:rPr>
        <w:t xml:space="preserve">sters or wartime it is </w:t>
      </w:r>
      <w:r w:rsidR="007B35C8">
        <w:rPr>
          <w:lang w:val="en-US"/>
        </w:rPr>
        <w:t xml:space="preserve">often </w:t>
      </w:r>
      <w:r w:rsidR="0005740E" w:rsidRPr="00CE5848">
        <w:rPr>
          <w:lang w:val="en-US"/>
        </w:rPr>
        <w:t>clear who</w:t>
      </w:r>
      <w:r w:rsidRPr="00CE5848">
        <w:rPr>
          <w:lang w:val="en-US"/>
        </w:rPr>
        <w:t xml:space="preserve"> is suffering and who is to blame for this. </w:t>
      </w:r>
      <w:r w:rsidR="0005740E" w:rsidRPr="00CE5848">
        <w:rPr>
          <w:lang w:val="en-US"/>
        </w:rPr>
        <w:t xml:space="preserve">But what about the cases of </w:t>
      </w:r>
      <w:r w:rsidR="007B35C8">
        <w:rPr>
          <w:lang w:val="en-US"/>
        </w:rPr>
        <w:t>foreign politics if there is the lack of clear images of victims</w:t>
      </w:r>
      <w:r w:rsidRPr="00CE5848">
        <w:rPr>
          <w:lang w:val="en-US"/>
        </w:rPr>
        <w:t xml:space="preserve">? This thesis will </w:t>
      </w:r>
      <w:r w:rsidR="00C10E95" w:rsidRPr="00CE5848">
        <w:rPr>
          <w:lang w:val="en-US"/>
        </w:rPr>
        <w:t xml:space="preserve">inter alia be used to see how the </w:t>
      </w:r>
      <w:r w:rsidRPr="00CE5848">
        <w:rPr>
          <w:lang w:val="en-US"/>
        </w:rPr>
        <w:t xml:space="preserve">these concepts of empathy and distance framing </w:t>
      </w:r>
      <w:r w:rsidR="0005740E" w:rsidRPr="00CE5848">
        <w:rPr>
          <w:lang w:val="en-US"/>
        </w:rPr>
        <w:t>work out for</w:t>
      </w:r>
      <w:r w:rsidRPr="00CE5848">
        <w:rPr>
          <w:lang w:val="en-US"/>
        </w:rPr>
        <w:t xml:space="preserve"> cases in which it may be less clear who the victims are.</w:t>
      </w:r>
    </w:p>
    <w:p w:rsidR="00A46028" w:rsidRPr="00CE5848" w:rsidRDefault="00A46028" w:rsidP="00A46028">
      <w:pPr>
        <w:spacing w:line="360" w:lineRule="auto"/>
        <w:rPr>
          <w:lang w:val="en-US"/>
        </w:rPr>
      </w:pPr>
      <w:r w:rsidRPr="00CE5848">
        <w:rPr>
          <w:lang w:val="en-US"/>
        </w:rPr>
        <w:t xml:space="preserve">Summarised Robinson says that when there is policy uncertainty in combination with critical frames that side with suffering people </w:t>
      </w:r>
      <w:r w:rsidR="00706A55">
        <w:rPr>
          <w:lang w:val="en-US"/>
        </w:rPr>
        <w:t>“</w:t>
      </w:r>
      <w:r w:rsidRPr="00CE5848">
        <w:rPr>
          <w:lang w:val="en-US"/>
        </w:rPr>
        <w:t>policymakers, uncertain of what to do and without a clearly defined policy line with which to counter critical media coverage, can be forced to intervene during a humanitarian crisis due to media-driven public pressure or the fear of potential negative public reaction to government inaction” (</w:t>
      </w:r>
      <w:r w:rsidR="00F65926">
        <w:rPr>
          <w:lang w:val="en-US"/>
        </w:rPr>
        <w:t>Robinson, 2002</w:t>
      </w:r>
      <w:r w:rsidRPr="00CE5848">
        <w:rPr>
          <w:lang w:val="en-US"/>
        </w:rPr>
        <w:t xml:space="preserve">, p.2). This is not to say that </w:t>
      </w:r>
      <w:r w:rsidR="00DD451E" w:rsidRPr="00CE5848">
        <w:rPr>
          <w:lang w:val="en-US"/>
        </w:rPr>
        <w:t>the media will have influence.</w:t>
      </w:r>
      <w:r w:rsidRPr="00CE5848">
        <w:rPr>
          <w:lang w:val="en-US"/>
        </w:rPr>
        <w:t xml:space="preserve"> In order to see whether the media really had influence, an additional method of </w:t>
      </w:r>
      <w:r w:rsidR="001554D7" w:rsidRPr="00CE5848">
        <w:rPr>
          <w:lang w:val="en-US"/>
        </w:rPr>
        <w:t>analyzing</w:t>
      </w:r>
      <w:r w:rsidRPr="00CE5848">
        <w:rPr>
          <w:lang w:val="en-US"/>
        </w:rPr>
        <w:t xml:space="preserve"> will have to be performed. </w:t>
      </w:r>
      <w:r w:rsidR="0005740E" w:rsidRPr="00CE5848">
        <w:rPr>
          <w:lang w:val="en-US"/>
        </w:rPr>
        <w:t xml:space="preserve">This is because if one </w:t>
      </w:r>
      <w:r w:rsidR="009E50E1" w:rsidRPr="00CE5848">
        <w:rPr>
          <w:lang w:val="en-US"/>
        </w:rPr>
        <w:t>wo</w:t>
      </w:r>
      <w:r w:rsidR="0005740E" w:rsidRPr="00CE5848">
        <w:rPr>
          <w:lang w:val="en-US"/>
        </w:rPr>
        <w:t>uld stick to these conditions, one</w:t>
      </w:r>
      <w:r w:rsidR="009E50E1" w:rsidRPr="00CE5848">
        <w:rPr>
          <w:lang w:val="en-US"/>
        </w:rPr>
        <w:t xml:space="preserve"> would make</w:t>
      </w:r>
      <w:r w:rsidRPr="00CE5848">
        <w:rPr>
          <w:lang w:val="en-US"/>
        </w:rPr>
        <w:t xml:space="preserve"> a circular reasoning – something </w:t>
      </w:r>
      <w:r w:rsidR="009E50E1" w:rsidRPr="00CE5848">
        <w:rPr>
          <w:lang w:val="en-US"/>
        </w:rPr>
        <w:t>Robinson</w:t>
      </w:r>
      <w:r w:rsidRPr="00CE5848">
        <w:rPr>
          <w:lang w:val="en-US"/>
        </w:rPr>
        <w:t xml:space="preserve"> himself ad</w:t>
      </w:r>
      <w:r w:rsidR="00DD5A21" w:rsidRPr="00CE5848">
        <w:rPr>
          <w:lang w:val="en-US"/>
        </w:rPr>
        <w:t>mits (Robinson, 2002, p.142). If</w:t>
      </w:r>
      <w:r w:rsidRPr="00CE5848">
        <w:rPr>
          <w:lang w:val="en-US"/>
        </w:rPr>
        <w:t xml:space="preserve"> there is policy uncertainty and critical framing, there is media influence and because this is found in a certain case, the policy-interaction model can measure media in</w:t>
      </w:r>
      <w:r w:rsidR="00DD451E" w:rsidRPr="00CE5848">
        <w:rPr>
          <w:lang w:val="en-US"/>
        </w:rPr>
        <w:t xml:space="preserve">fluence. </w:t>
      </w:r>
      <w:r w:rsidRPr="00CE5848">
        <w:rPr>
          <w:lang w:val="en-US"/>
        </w:rPr>
        <w:t>We only know this is a case of media influence because according to the conditions formulated by the model</w:t>
      </w:r>
      <w:r w:rsidR="007B35C8">
        <w:rPr>
          <w:lang w:val="en-US"/>
        </w:rPr>
        <w:t>,</w:t>
      </w:r>
      <w:r w:rsidRPr="00CE5848">
        <w:rPr>
          <w:lang w:val="en-US"/>
        </w:rPr>
        <w:t xml:space="preserve"> it is. Therefore these condition</w:t>
      </w:r>
      <w:r w:rsidR="00DD451E" w:rsidRPr="00CE5848">
        <w:rPr>
          <w:lang w:val="en-US"/>
        </w:rPr>
        <w:t>s</w:t>
      </w:r>
      <w:r w:rsidRPr="00CE5848">
        <w:rPr>
          <w:lang w:val="en-US"/>
        </w:rPr>
        <w:t xml:space="preserve"> can only be used to </w:t>
      </w:r>
      <w:r w:rsidR="00DD5A21" w:rsidRPr="00CE5848">
        <w:rPr>
          <w:lang w:val="en-US"/>
        </w:rPr>
        <w:t>measure the likeliness</w:t>
      </w:r>
      <w:r w:rsidRPr="00CE5848">
        <w:rPr>
          <w:lang w:val="en-US"/>
        </w:rPr>
        <w:t xml:space="preserve"> of media influence</w:t>
      </w:r>
      <w:r w:rsidR="00DD5A21" w:rsidRPr="00CE5848">
        <w:rPr>
          <w:lang w:val="en-US"/>
        </w:rPr>
        <w:t xml:space="preserve"> according to these conditions</w:t>
      </w:r>
      <w:r w:rsidRPr="00CE5848">
        <w:rPr>
          <w:lang w:val="en-US"/>
        </w:rPr>
        <w:t xml:space="preserve">, while the </w:t>
      </w:r>
      <w:r w:rsidR="00DD5A21" w:rsidRPr="00CE5848">
        <w:rPr>
          <w:lang w:val="en-US"/>
        </w:rPr>
        <w:t>link between the policy outcome and media framing still has to be established for a particular case</w:t>
      </w:r>
      <w:r w:rsidRPr="00CE5848">
        <w:rPr>
          <w:lang w:val="en-US"/>
        </w:rPr>
        <w:t xml:space="preserve">. Robinson was aware of this and employed additional research strategies. </w:t>
      </w:r>
      <w:r w:rsidR="00DD451E" w:rsidRPr="00CE5848">
        <w:rPr>
          <w:lang w:val="en-US"/>
        </w:rPr>
        <w:t xml:space="preserve">He </w:t>
      </w:r>
      <w:r w:rsidRPr="00CE5848">
        <w:rPr>
          <w:lang w:val="en-US"/>
        </w:rPr>
        <w:t>does a linearity check: did the media framing preface the political decision making? Otherwise media tend to mobilise support for a certain policy, rather than causing it (Robinson, 2002, p.43). Other additional research strategie</w:t>
      </w:r>
      <w:r w:rsidR="00DD451E" w:rsidRPr="00CE5848">
        <w:rPr>
          <w:lang w:val="en-US"/>
        </w:rPr>
        <w:t xml:space="preserve">s consist of a frequency check: </w:t>
      </w:r>
      <w:r w:rsidRPr="00CE5848">
        <w:rPr>
          <w:lang w:val="en-US"/>
        </w:rPr>
        <w:t>did the media publish enough to say that this</w:t>
      </w:r>
      <w:r w:rsidR="00DD451E" w:rsidRPr="00CE5848">
        <w:rPr>
          <w:lang w:val="en-US"/>
        </w:rPr>
        <w:t xml:space="preserve"> coverage could have led to i</w:t>
      </w:r>
      <w:r w:rsidRPr="00CE5848">
        <w:rPr>
          <w:lang w:val="en-US"/>
        </w:rPr>
        <w:t xml:space="preserve">nfluence </w:t>
      </w:r>
      <w:r w:rsidR="00DD451E" w:rsidRPr="00CE5848">
        <w:rPr>
          <w:lang w:val="en-US"/>
        </w:rPr>
        <w:t>on the political outcome? He further</w:t>
      </w:r>
      <w:r w:rsidR="00DD5A21" w:rsidRPr="00CE5848">
        <w:rPr>
          <w:lang w:val="en-US"/>
        </w:rPr>
        <w:t xml:space="preserve"> used</w:t>
      </w:r>
      <w:r w:rsidRPr="00CE5848">
        <w:rPr>
          <w:lang w:val="en-US"/>
        </w:rPr>
        <w:t xml:space="preserve"> secondary material to check for hints on media influence on the decision-making. Only if the results </w:t>
      </w:r>
      <w:r w:rsidR="001554D7" w:rsidRPr="00CE5848">
        <w:rPr>
          <w:lang w:val="en-US"/>
        </w:rPr>
        <w:t>of these</w:t>
      </w:r>
      <w:r w:rsidRPr="00CE5848">
        <w:rPr>
          <w:lang w:val="en-US"/>
        </w:rPr>
        <w:t xml:space="preserve"> additional research strategies and the two necessary conditions are in line with each other, one can speak of media influence. </w:t>
      </w:r>
      <w:r w:rsidR="00DD5A21" w:rsidRPr="00CE5848">
        <w:rPr>
          <w:lang w:val="en-US"/>
        </w:rPr>
        <w:t>A</w:t>
      </w:r>
      <w:r w:rsidRPr="00CE5848">
        <w:rPr>
          <w:lang w:val="en-US"/>
        </w:rPr>
        <w:t xml:space="preserve"> linearity and frequency check are necessary to establish a link between the media and a f</w:t>
      </w:r>
      <w:r w:rsidR="00833401" w:rsidRPr="00CE5848">
        <w:rPr>
          <w:lang w:val="en-US"/>
        </w:rPr>
        <w:t xml:space="preserve">oreign policy outcome, but </w:t>
      </w:r>
      <w:r w:rsidRPr="00CE5848">
        <w:rPr>
          <w:lang w:val="en-US"/>
        </w:rPr>
        <w:t>the strategy of search</w:t>
      </w:r>
      <w:r w:rsidR="00DD451E" w:rsidRPr="00CE5848">
        <w:rPr>
          <w:lang w:val="en-US"/>
        </w:rPr>
        <w:t>ing</w:t>
      </w:r>
      <w:r w:rsidRPr="00CE5848">
        <w:rPr>
          <w:lang w:val="en-US"/>
        </w:rPr>
        <w:t xml:space="preserve"> for additional material in which policy makers make statements about the way they felt influenced, is ineffective and difficult. Especially if one investigates low </w:t>
      </w:r>
      <w:r w:rsidR="0005740E" w:rsidRPr="00CE5848">
        <w:rPr>
          <w:lang w:val="en-US"/>
        </w:rPr>
        <w:t>politics</w:t>
      </w:r>
      <w:r w:rsidRPr="00CE5848">
        <w:rPr>
          <w:lang w:val="en-US"/>
        </w:rPr>
        <w:t xml:space="preserve"> cases, which are often less visible a</w:t>
      </w:r>
      <w:r w:rsidR="005C10B9" w:rsidRPr="00CE5848">
        <w:rPr>
          <w:lang w:val="en-US"/>
        </w:rPr>
        <w:t>nd gain less attention than high</w:t>
      </w:r>
      <w:r w:rsidRPr="00CE5848">
        <w:rPr>
          <w:lang w:val="en-US"/>
        </w:rPr>
        <w:t xml:space="preserve"> politics cases like foreign interventions. </w:t>
      </w:r>
      <w:r w:rsidR="00DD5A21" w:rsidRPr="00CE5848">
        <w:rPr>
          <w:lang w:val="en-US"/>
        </w:rPr>
        <w:t>Therefore</w:t>
      </w:r>
      <w:r w:rsidRPr="00CE5848">
        <w:rPr>
          <w:lang w:val="en-US"/>
        </w:rPr>
        <w:t xml:space="preserve"> the method of frame-content analysis </w:t>
      </w:r>
      <w:r w:rsidR="00DD5A21" w:rsidRPr="00CE5848">
        <w:rPr>
          <w:lang w:val="en-US"/>
        </w:rPr>
        <w:t>will be introduced to establish this link</w:t>
      </w:r>
      <w:r w:rsidRPr="00CE5848">
        <w:rPr>
          <w:lang w:val="en-US"/>
        </w:rPr>
        <w:t xml:space="preserve">. </w:t>
      </w:r>
      <w:r w:rsidR="00DD5A21" w:rsidRPr="00CE5848">
        <w:rPr>
          <w:lang w:val="en-US"/>
        </w:rPr>
        <w:t>The concept of content frame will be explained later on in this chapter and worked out in the methodological chapter.</w:t>
      </w:r>
    </w:p>
    <w:p w:rsidR="00A46028" w:rsidRPr="00CE5848" w:rsidRDefault="00A46028" w:rsidP="003D7E21">
      <w:pPr>
        <w:pStyle w:val="Heading2"/>
        <w:spacing w:before="0"/>
        <w:rPr>
          <w:lang w:val="en-US"/>
        </w:rPr>
      </w:pPr>
      <w:bookmarkStart w:id="12" w:name="_Toc420410986"/>
      <w:r w:rsidRPr="00CE5848">
        <w:rPr>
          <w:lang w:val="en-US"/>
        </w:rPr>
        <w:t>2.5 Translation of the policy-interaction model to the Dutch context</w:t>
      </w:r>
      <w:bookmarkEnd w:id="12"/>
    </w:p>
    <w:p w:rsidR="00A46028" w:rsidRPr="00CE5848" w:rsidRDefault="00A46028" w:rsidP="00DD451E">
      <w:pPr>
        <w:spacing w:after="0" w:line="360" w:lineRule="auto"/>
        <w:rPr>
          <w:lang w:val="en-US"/>
        </w:rPr>
      </w:pPr>
      <w:r w:rsidRPr="00CE5848">
        <w:rPr>
          <w:lang w:val="en-US"/>
        </w:rPr>
        <w:t xml:space="preserve">Because </w:t>
      </w:r>
      <w:r w:rsidR="001554D7" w:rsidRPr="00CE5848">
        <w:rPr>
          <w:lang w:val="en-US"/>
        </w:rPr>
        <w:t>Robinson’s</w:t>
      </w:r>
      <w:r w:rsidRPr="00CE5848">
        <w:rPr>
          <w:lang w:val="en-US"/>
        </w:rPr>
        <w:t xml:space="preserve"> model has been the most effective model to test</w:t>
      </w:r>
      <w:r w:rsidR="00DD451E" w:rsidRPr="00CE5848">
        <w:rPr>
          <w:lang w:val="en-US"/>
        </w:rPr>
        <w:t xml:space="preserve"> media influence</w:t>
      </w:r>
      <w:r w:rsidR="00454CC0" w:rsidRPr="00CE5848">
        <w:rPr>
          <w:lang w:val="en-US"/>
        </w:rPr>
        <w:t>, I will build</w:t>
      </w:r>
      <w:r w:rsidRPr="00CE5848">
        <w:rPr>
          <w:lang w:val="en-US"/>
        </w:rPr>
        <w:t xml:space="preserve"> on his model to investigate the media influence</w:t>
      </w:r>
      <w:r w:rsidR="00454CC0" w:rsidRPr="00CE5848">
        <w:rPr>
          <w:lang w:val="en-US"/>
        </w:rPr>
        <w:t xml:space="preserve"> on foreign policies in the domains of economy and trade</w:t>
      </w:r>
      <w:r w:rsidRPr="00CE5848">
        <w:rPr>
          <w:lang w:val="en-US"/>
        </w:rPr>
        <w:t>. In the rest</w:t>
      </w:r>
      <w:r w:rsidR="009E35DE" w:rsidRPr="00CE5848">
        <w:rPr>
          <w:lang w:val="en-US"/>
        </w:rPr>
        <w:t xml:space="preserve"> of this chapter, the conditions policy uncertainty and media framing will be worked out and they will be given a </w:t>
      </w:r>
      <w:r w:rsidRPr="00CE5848">
        <w:rPr>
          <w:lang w:val="en-US"/>
        </w:rPr>
        <w:t>Dutch based interpretation, so that concrete hyp</w:t>
      </w:r>
      <w:r w:rsidR="009E35DE" w:rsidRPr="00CE5848">
        <w:rPr>
          <w:lang w:val="en-US"/>
        </w:rPr>
        <w:t>otheses can be formulated</w:t>
      </w:r>
      <w:r w:rsidRPr="00CE5848">
        <w:rPr>
          <w:lang w:val="en-US"/>
        </w:rPr>
        <w:t xml:space="preserve"> to test possible media influence on the rejection of the ACTA Treaty and the ratification of the ESM treaty.</w:t>
      </w:r>
    </w:p>
    <w:p w:rsidR="009E35DE" w:rsidRPr="00CE5848" w:rsidRDefault="009E35DE" w:rsidP="00DD451E">
      <w:pPr>
        <w:spacing w:after="0" w:line="360" w:lineRule="auto"/>
        <w:rPr>
          <w:lang w:val="en-US"/>
        </w:rPr>
      </w:pPr>
    </w:p>
    <w:p w:rsidR="00A46028" w:rsidRPr="00CE5848" w:rsidRDefault="00A46028" w:rsidP="0005740E">
      <w:pPr>
        <w:pStyle w:val="Heading3"/>
        <w:spacing w:before="0"/>
        <w:rPr>
          <w:lang w:val="en-US"/>
        </w:rPr>
      </w:pPr>
      <w:bookmarkStart w:id="13" w:name="_Toc420410987"/>
      <w:r w:rsidRPr="00CE5848">
        <w:rPr>
          <w:lang w:val="en-US"/>
        </w:rPr>
        <w:t>2.5.1 Policy uncertainty</w:t>
      </w:r>
      <w:bookmarkEnd w:id="13"/>
    </w:p>
    <w:p w:rsidR="0098133A" w:rsidRPr="00CE5848" w:rsidRDefault="00A46028" w:rsidP="00A46028">
      <w:pPr>
        <w:spacing w:after="0" w:line="360" w:lineRule="auto"/>
        <w:rPr>
          <w:lang w:val="en-US"/>
        </w:rPr>
      </w:pPr>
      <w:r w:rsidRPr="00CE5848">
        <w:rPr>
          <w:lang w:val="en-US"/>
        </w:rPr>
        <w:t xml:space="preserve">In order to </w:t>
      </w:r>
      <w:r w:rsidR="00DD5A21" w:rsidRPr="00CE5848">
        <w:rPr>
          <w:lang w:val="en-US"/>
        </w:rPr>
        <w:t xml:space="preserve">give this variable a concrete interpretation for the Dutch case </w:t>
      </w:r>
      <w:r w:rsidRPr="00CE5848">
        <w:rPr>
          <w:lang w:val="en-US"/>
        </w:rPr>
        <w:t>a decision has to be made on what counts as subsystems of the Dutch government. Because the application of the policy-interaction model has been limited to U</w:t>
      </w:r>
      <w:r w:rsidR="00582B0F">
        <w:rPr>
          <w:lang w:val="en-US"/>
        </w:rPr>
        <w:t xml:space="preserve">nited States </w:t>
      </w:r>
      <w:r w:rsidRPr="00CE5848">
        <w:rPr>
          <w:lang w:val="en-US"/>
        </w:rPr>
        <w:t>policy cases,</w:t>
      </w:r>
      <w:r w:rsidR="004440F0">
        <w:rPr>
          <w:lang w:val="en-US"/>
        </w:rPr>
        <w:t xml:space="preserve"> and the American political system looks different than the Dutch political system,</w:t>
      </w:r>
      <w:r w:rsidRPr="00CE5848">
        <w:rPr>
          <w:lang w:val="en-US"/>
        </w:rPr>
        <w:t xml:space="preserve"> it is necessary to translate all the variables to the Dutch context. Sub-systems look different in the Dutch parliamentarian democracy than in the American </w:t>
      </w:r>
      <w:r w:rsidR="00CF1B44">
        <w:rPr>
          <w:lang w:val="en-US"/>
        </w:rPr>
        <w:t>President</w:t>
      </w:r>
      <w:r w:rsidRPr="00CE5848">
        <w:rPr>
          <w:lang w:val="en-US"/>
        </w:rPr>
        <w:t xml:space="preserve">ial system. While in America the </w:t>
      </w:r>
      <w:r w:rsidR="00CF1B44">
        <w:rPr>
          <w:lang w:val="en-US"/>
        </w:rPr>
        <w:t>President</w:t>
      </w:r>
      <w:r w:rsidR="00582B0F">
        <w:rPr>
          <w:lang w:val="en-US"/>
        </w:rPr>
        <w:t xml:space="preserve"> is Head of S</w:t>
      </w:r>
      <w:r w:rsidRPr="00CE5848">
        <w:rPr>
          <w:lang w:val="en-US"/>
        </w:rPr>
        <w:t>tate, in the Netherlands this position officially</w:t>
      </w:r>
      <w:r w:rsidR="00582B0F">
        <w:rPr>
          <w:lang w:val="en-US"/>
        </w:rPr>
        <w:t xml:space="preserve"> is taken by the K</w:t>
      </w:r>
      <w:r w:rsidR="00152118">
        <w:rPr>
          <w:lang w:val="en-US"/>
        </w:rPr>
        <w:t>ing, while a P</w:t>
      </w:r>
      <w:r w:rsidRPr="00CE5848">
        <w:rPr>
          <w:lang w:val="en-US"/>
        </w:rPr>
        <w:t>rim</w:t>
      </w:r>
      <w:r w:rsidR="00C9281D" w:rsidRPr="00CE5848">
        <w:rPr>
          <w:lang w:val="en-US"/>
        </w:rPr>
        <w:t xml:space="preserve">e </w:t>
      </w:r>
      <w:r w:rsidR="00152118">
        <w:rPr>
          <w:lang w:val="en-US"/>
        </w:rPr>
        <w:t>Minister</w:t>
      </w:r>
      <w:r w:rsidR="00C9281D" w:rsidRPr="00CE5848">
        <w:rPr>
          <w:lang w:val="en-US"/>
        </w:rPr>
        <w:t xml:space="preserve"> is policy executive</w:t>
      </w:r>
      <w:r w:rsidR="00A8358D" w:rsidRPr="00CE5848">
        <w:rPr>
          <w:lang w:val="en-US"/>
        </w:rPr>
        <w:t xml:space="preserve"> (Rijksoverheid.nl, n.n.)</w:t>
      </w:r>
      <w:r w:rsidR="00C9281D" w:rsidRPr="00CE5848">
        <w:rPr>
          <w:lang w:val="en-US"/>
        </w:rPr>
        <w:t xml:space="preserve">. </w:t>
      </w:r>
      <w:r w:rsidRPr="00CE5848">
        <w:rPr>
          <w:lang w:val="en-US"/>
        </w:rPr>
        <w:t xml:space="preserve">The most powerful </w:t>
      </w:r>
      <w:r w:rsidR="00C9281D" w:rsidRPr="00CE5848">
        <w:rPr>
          <w:lang w:val="en-US"/>
        </w:rPr>
        <w:t>foreign policy-maker</w:t>
      </w:r>
      <w:r w:rsidRPr="00CE5848">
        <w:rPr>
          <w:lang w:val="en-US"/>
        </w:rPr>
        <w:t xml:space="preserve"> in the Netherlands therefore </w:t>
      </w:r>
      <w:r w:rsidR="00C9281D" w:rsidRPr="00CE5848">
        <w:rPr>
          <w:lang w:val="en-US"/>
        </w:rPr>
        <w:t>is</w:t>
      </w:r>
      <w:r w:rsidR="00A8358D" w:rsidRPr="00CE5848">
        <w:rPr>
          <w:lang w:val="en-US"/>
        </w:rPr>
        <w:t xml:space="preserve"> the </w:t>
      </w:r>
      <w:r w:rsidR="00152118">
        <w:rPr>
          <w:lang w:val="en-US"/>
        </w:rPr>
        <w:t>Prime</w:t>
      </w:r>
      <w:r w:rsidR="00A8358D" w:rsidRPr="00CE5848">
        <w:rPr>
          <w:lang w:val="en-US"/>
        </w:rPr>
        <w:t xml:space="preserve"> </w:t>
      </w:r>
      <w:r w:rsidR="00152118">
        <w:rPr>
          <w:lang w:val="en-US"/>
        </w:rPr>
        <w:t>Minister</w:t>
      </w:r>
      <w:r w:rsidRPr="00CE5848">
        <w:rPr>
          <w:lang w:val="en-US"/>
        </w:rPr>
        <w:t xml:space="preserve">. </w:t>
      </w:r>
      <w:r w:rsidR="0098133A" w:rsidRPr="00CE5848">
        <w:rPr>
          <w:lang w:val="en-US"/>
        </w:rPr>
        <w:t xml:space="preserve">Sub-systems of government are for example </w:t>
      </w:r>
      <w:r w:rsidR="00582B0F">
        <w:rPr>
          <w:lang w:val="en-US"/>
        </w:rPr>
        <w:t>m</w:t>
      </w:r>
      <w:r w:rsidR="00152118">
        <w:rPr>
          <w:lang w:val="en-US"/>
        </w:rPr>
        <w:t>inister</w:t>
      </w:r>
      <w:r w:rsidRPr="00CE5848">
        <w:rPr>
          <w:lang w:val="en-US"/>
        </w:rPr>
        <w:t xml:space="preserve">s (like the </w:t>
      </w:r>
      <w:r w:rsidR="00152118">
        <w:rPr>
          <w:lang w:val="en-US"/>
        </w:rPr>
        <w:t>Minister</w:t>
      </w:r>
      <w:r w:rsidRPr="00CE5848">
        <w:rPr>
          <w:lang w:val="en-US"/>
        </w:rPr>
        <w:t xml:space="preserve"> of Foreign Affairs) and the General Intelligence and Security Services (in Dutch translated as the AIVD). Because the Dutch government is made up of different political p</w:t>
      </w:r>
      <w:r w:rsidR="001E0B73" w:rsidRPr="00CE5848">
        <w:rPr>
          <w:lang w:val="en-US"/>
        </w:rPr>
        <w:t>arties, whereas in America the Democrats or R</w:t>
      </w:r>
      <w:r w:rsidRPr="00CE5848">
        <w:rPr>
          <w:lang w:val="en-US"/>
        </w:rPr>
        <w:t xml:space="preserve">epublicans have a majority in the House of Representatives, one cannot ignore the fact that one should also look at dynamics between </w:t>
      </w:r>
      <w:r w:rsidR="00A8358D" w:rsidRPr="00CE5848">
        <w:rPr>
          <w:lang w:val="en-US"/>
        </w:rPr>
        <w:t xml:space="preserve">the governing </w:t>
      </w:r>
      <w:r w:rsidR="001E0B73" w:rsidRPr="00CE5848">
        <w:rPr>
          <w:lang w:val="en-US"/>
        </w:rPr>
        <w:t xml:space="preserve">Dutch </w:t>
      </w:r>
      <w:r w:rsidRPr="00CE5848">
        <w:rPr>
          <w:lang w:val="en-US"/>
        </w:rPr>
        <w:t xml:space="preserve">political parties in </w:t>
      </w:r>
      <w:r w:rsidR="00A8358D" w:rsidRPr="00CE5848">
        <w:rPr>
          <w:lang w:val="en-US"/>
        </w:rPr>
        <w:t>parliament</w:t>
      </w:r>
      <w:r w:rsidRPr="00CE5848">
        <w:rPr>
          <w:lang w:val="en-US"/>
        </w:rPr>
        <w:t xml:space="preserve"> as subsystems of government. While foregoing theoretical works on the CNN effect have focused on military interventions – cases in which the </w:t>
      </w:r>
      <w:r w:rsidR="00CF1B44">
        <w:rPr>
          <w:lang w:val="en-US"/>
        </w:rPr>
        <w:t>President</w:t>
      </w:r>
      <w:r w:rsidRPr="00CE5848">
        <w:rPr>
          <w:lang w:val="en-US"/>
        </w:rPr>
        <w:t xml:space="preserve"> </w:t>
      </w:r>
      <w:r w:rsidR="00152118">
        <w:rPr>
          <w:lang w:val="en-US"/>
        </w:rPr>
        <w:t>or Prime Minister</w:t>
      </w:r>
      <w:r w:rsidR="001E0B73" w:rsidRPr="00CE5848">
        <w:rPr>
          <w:lang w:val="en-US"/>
        </w:rPr>
        <w:t xml:space="preserve"> </w:t>
      </w:r>
      <w:r w:rsidRPr="00CE5848">
        <w:rPr>
          <w:lang w:val="en-US"/>
        </w:rPr>
        <w:t>takes a strong position – fields of low politics might see the parliament involved as a subsystem of bigger infl</w:t>
      </w:r>
      <w:r w:rsidR="003D7E21" w:rsidRPr="00CE5848">
        <w:rPr>
          <w:lang w:val="en-US"/>
        </w:rPr>
        <w:t>uence in the bargaining process.</w:t>
      </w:r>
    </w:p>
    <w:p w:rsidR="0098133A" w:rsidRPr="00CE5848" w:rsidRDefault="0098133A" w:rsidP="00A46028">
      <w:pPr>
        <w:spacing w:after="0" w:line="360" w:lineRule="auto"/>
        <w:rPr>
          <w:lang w:val="en-US"/>
        </w:rPr>
      </w:pPr>
    </w:p>
    <w:p w:rsidR="00A46028" w:rsidRPr="00CE5848" w:rsidRDefault="0098133A" w:rsidP="00A46028">
      <w:pPr>
        <w:spacing w:after="0" w:line="360" w:lineRule="auto"/>
        <w:rPr>
          <w:lang w:val="en-US"/>
        </w:rPr>
      </w:pPr>
      <w:r w:rsidRPr="00CE5848">
        <w:rPr>
          <w:lang w:val="en-US"/>
        </w:rPr>
        <w:t>Indications for policy uncertainty can be found in st</w:t>
      </w:r>
      <w:r w:rsidR="00A46028" w:rsidRPr="00CE5848">
        <w:rPr>
          <w:lang w:val="en-US"/>
        </w:rPr>
        <w:t xml:space="preserve">atements </w:t>
      </w:r>
      <w:r w:rsidR="00530B76">
        <w:rPr>
          <w:lang w:val="en-US"/>
        </w:rPr>
        <w:t xml:space="preserve">made </w:t>
      </w:r>
      <w:r w:rsidR="00A46028" w:rsidRPr="00CE5848">
        <w:rPr>
          <w:lang w:val="en-US"/>
        </w:rPr>
        <w:t xml:space="preserve">in </w:t>
      </w:r>
      <w:r w:rsidR="007B35C8">
        <w:rPr>
          <w:lang w:val="en-US"/>
        </w:rPr>
        <w:t xml:space="preserve">the </w:t>
      </w:r>
      <w:r w:rsidR="00A46028" w:rsidRPr="00CE5848">
        <w:rPr>
          <w:lang w:val="en-US"/>
        </w:rPr>
        <w:t xml:space="preserve">parliament by </w:t>
      </w:r>
      <w:r w:rsidR="00157224" w:rsidRPr="00CE5848">
        <w:rPr>
          <w:lang w:val="en-US"/>
        </w:rPr>
        <w:t>politicians</w:t>
      </w:r>
      <w:r w:rsidR="001E0B73" w:rsidRPr="00CE5848">
        <w:rPr>
          <w:lang w:val="en-US"/>
        </w:rPr>
        <w:t xml:space="preserve"> of parties in </w:t>
      </w:r>
      <w:r w:rsidR="00530B76">
        <w:rPr>
          <w:lang w:val="en-US"/>
        </w:rPr>
        <w:t xml:space="preserve">the </w:t>
      </w:r>
      <w:r w:rsidR="001E0B73" w:rsidRPr="00CE5848">
        <w:rPr>
          <w:lang w:val="en-US"/>
        </w:rPr>
        <w:t>government or supporting opposition parties.</w:t>
      </w:r>
      <w:r w:rsidR="00A46028" w:rsidRPr="00CE5848">
        <w:rPr>
          <w:lang w:val="en-US"/>
        </w:rPr>
        <w:t xml:space="preserve"> </w:t>
      </w:r>
      <w:r w:rsidR="00157224" w:rsidRPr="00CE5848">
        <w:rPr>
          <w:lang w:val="en-US"/>
        </w:rPr>
        <w:t xml:space="preserve">Within the political arena </w:t>
      </w:r>
      <w:r w:rsidR="00A46028" w:rsidRPr="00CE5848">
        <w:rPr>
          <w:lang w:val="en-US"/>
        </w:rPr>
        <w:t>dis</w:t>
      </w:r>
      <w:r w:rsidR="00157224" w:rsidRPr="00CE5848">
        <w:rPr>
          <w:lang w:val="en-US"/>
        </w:rPr>
        <w:t>agreement could be seen between different players</w:t>
      </w:r>
      <w:r w:rsidR="001E0B73" w:rsidRPr="00CE5848">
        <w:rPr>
          <w:lang w:val="en-US"/>
        </w:rPr>
        <w:t xml:space="preserve"> (sub-systems)</w:t>
      </w:r>
      <w:r w:rsidR="00157224" w:rsidRPr="00CE5848">
        <w:rPr>
          <w:lang w:val="en-US"/>
        </w:rPr>
        <w:t>:</w:t>
      </w:r>
    </w:p>
    <w:p w:rsidR="003D7E21" w:rsidRPr="00CE5848" w:rsidRDefault="003D7E21" w:rsidP="00A46028">
      <w:pPr>
        <w:spacing w:after="0" w:line="360" w:lineRule="auto"/>
        <w:rPr>
          <w:lang w:val="en-US"/>
        </w:rPr>
      </w:pPr>
    </w:p>
    <w:p w:rsidR="00A46028" w:rsidRPr="00CE5848" w:rsidRDefault="00A46028" w:rsidP="00A46028">
      <w:pPr>
        <w:pStyle w:val="ListParagraph"/>
        <w:numPr>
          <w:ilvl w:val="0"/>
          <w:numId w:val="3"/>
        </w:numPr>
        <w:spacing w:after="0" w:line="360" w:lineRule="auto"/>
        <w:rPr>
          <w:b/>
          <w:lang w:val="en-US"/>
        </w:rPr>
      </w:pPr>
      <w:r w:rsidRPr="00CE5848">
        <w:rPr>
          <w:b/>
          <w:lang w:val="en-US"/>
        </w:rPr>
        <w:t xml:space="preserve">The </w:t>
      </w:r>
      <w:r w:rsidR="00152118">
        <w:rPr>
          <w:b/>
          <w:lang w:val="en-US"/>
        </w:rPr>
        <w:t>Prime</w:t>
      </w:r>
      <w:r w:rsidRPr="00CE5848">
        <w:rPr>
          <w:b/>
          <w:lang w:val="en-US"/>
        </w:rPr>
        <w:t xml:space="preserve"> </w:t>
      </w:r>
      <w:r w:rsidR="00152118">
        <w:rPr>
          <w:b/>
          <w:lang w:val="en-US"/>
        </w:rPr>
        <w:t>Minister</w:t>
      </w:r>
      <w:r w:rsidRPr="00CE5848">
        <w:rPr>
          <w:b/>
          <w:lang w:val="en-US"/>
        </w:rPr>
        <w:t xml:space="preserve"> and other </w:t>
      </w:r>
      <w:r w:rsidR="00582B0F">
        <w:rPr>
          <w:b/>
          <w:lang w:val="en-US"/>
        </w:rPr>
        <w:t>m</w:t>
      </w:r>
      <w:r w:rsidR="00152118">
        <w:rPr>
          <w:b/>
          <w:lang w:val="en-US"/>
        </w:rPr>
        <w:t>inister</w:t>
      </w:r>
      <w:r w:rsidR="00582B0F">
        <w:rPr>
          <w:b/>
          <w:lang w:val="en-US"/>
        </w:rPr>
        <w:t>s or secretaries of s</w:t>
      </w:r>
      <w:r w:rsidRPr="00CE5848">
        <w:rPr>
          <w:b/>
          <w:lang w:val="en-US"/>
        </w:rPr>
        <w:t xml:space="preserve">tate: </w:t>
      </w:r>
      <w:r w:rsidRPr="00CE5848">
        <w:rPr>
          <w:lang w:val="en-US"/>
        </w:rPr>
        <w:t xml:space="preserve">the </w:t>
      </w:r>
      <w:r w:rsidR="00152118">
        <w:rPr>
          <w:lang w:val="en-US"/>
        </w:rPr>
        <w:t>Prime</w:t>
      </w:r>
      <w:r w:rsidRPr="00CE5848">
        <w:rPr>
          <w:lang w:val="en-US"/>
        </w:rPr>
        <w:t xml:space="preserve"> </w:t>
      </w:r>
      <w:r w:rsidR="00152118">
        <w:rPr>
          <w:lang w:val="en-US"/>
        </w:rPr>
        <w:t>Minister</w:t>
      </w:r>
      <w:r w:rsidRPr="00CE5848">
        <w:rPr>
          <w:lang w:val="en-US"/>
        </w:rPr>
        <w:t xml:space="preserve"> wants to go in another direction than his fellow </w:t>
      </w:r>
      <w:r w:rsidR="00582B0F">
        <w:rPr>
          <w:lang w:val="en-US"/>
        </w:rPr>
        <w:t>m</w:t>
      </w:r>
      <w:r w:rsidR="00152118">
        <w:rPr>
          <w:lang w:val="en-US"/>
        </w:rPr>
        <w:t>inister</w:t>
      </w:r>
      <w:r w:rsidRPr="00CE5848">
        <w:rPr>
          <w:lang w:val="en-US"/>
        </w:rPr>
        <w:t xml:space="preserve">s. A </w:t>
      </w:r>
      <w:r w:rsidR="00152118">
        <w:rPr>
          <w:lang w:val="en-US"/>
        </w:rPr>
        <w:t>Prime</w:t>
      </w:r>
      <w:r w:rsidRPr="00CE5848">
        <w:rPr>
          <w:lang w:val="en-US"/>
        </w:rPr>
        <w:t xml:space="preserve"> </w:t>
      </w:r>
      <w:r w:rsidR="00152118">
        <w:rPr>
          <w:lang w:val="en-US"/>
        </w:rPr>
        <w:t>Minister</w:t>
      </w:r>
      <w:r w:rsidRPr="00CE5848">
        <w:rPr>
          <w:lang w:val="en-US"/>
        </w:rPr>
        <w:t xml:space="preserve">s for example says something during a press conference or in the media and the </w:t>
      </w:r>
      <w:r w:rsidR="00152118">
        <w:rPr>
          <w:lang w:val="en-US"/>
        </w:rPr>
        <w:t>Minister</w:t>
      </w:r>
      <w:r w:rsidRPr="00CE5848">
        <w:rPr>
          <w:lang w:val="en-US"/>
        </w:rPr>
        <w:t>s feel the need to react and express their different point of view.</w:t>
      </w:r>
    </w:p>
    <w:p w:rsidR="00A46028" w:rsidRPr="00CE5848" w:rsidRDefault="00A46028" w:rsidP="00A46028">
      <w:pPr>
        <w:pStyle w:val="ListParagraph"/>
        <w:numPr>
          <w:ilvl w:val="0"/>
          <w:numId w:val="3"/>
        </w:numPr>
        <w:spacing w:after="0" w:line="360" w:lineRule="auto"/>
        <w:rPr>
          <w:b/>
          <w:lang w:val="en-US"/>
        </w:rPr>
      </w:pPr>
      <w:r w:rsidRPr="00CE5848">
        <w:rPr>
          <w:b/>
          <w:lang w:val="en-US"/>
        </w:rPr>
        <w:t xml:space="preserve">Between </w:t>
      </w:r>
      <w:r w:rsidR="00582B0F">
        <w:rPr>
          <w:b/>
          <w:lang w:val="en-US"/>
        </w:rPr>
        <w:t>m</w:t>
      </w:r>
      <w:r w:rsidR="00152118">
        <w:rPr>
          <w:b/>
          <w:lang w:val="en-US"/>
        </w:rPr>
        <w:t>inister</w:t>
      </w:r>
      <w:r w:rsidRPr="00CE5848">
        <w:rPr>
          <w:b/>
          <w:lang w:val="en-US"/>
        </w:rPr>
        <w:t xml:space="preserve">s or secretaries of state: </w:t>
      </w:r>
      <w:r w:rsidR="003D7E21" w:rsidRPr="00CE5848">
        <w:rPr>
          <w:lang w:val="en-US"/>
        </w:rPr>
        <w:t xml:space="preserve">Cooperating </w:t>
      </w:r>
      <w:r w:rsidR="00582B0F">
        <w:rPr>
          <w:lang w:val="en-US"/>
        </w:rPr>
        <w:t>m</w:t>
      </w:r>
      <w:r w:rsidR="00152118">
        <w:rPr>
          <w:lang w:val="en-US"/>
        </w:rPr>
        <w:t>inister</w:t>
      </w:r>
      <w:r w:rsidR="003D7E21" w:rsidRPr="00CE5848">
        <w:rPr>
          <w:lang w:val="en-US"/>
        </w:rPr>
        <w:t>s i</w:t>
      </w:r>
      <w:r w:rsidRPr="00CE5848">
        <w:rPr>
          <w:lang w:val="en-US"/>
        </w:rPr>
        <w:t xml:space="preserve">n </w:t>
      </w:r>
      <w:r w:rsidR="001554D7" w:rsidRPr="00CE5848">
        <w:rPr>
          <w:lang w:val="en-US"/>
        </w:rPr>
        <w:t>neighboring</w:t>
      </w:r>
      <w:r w:rsidRPr="00CE5848">
        <w:rPr>
          <w:lang w:val="en-US"/>
        </w:rPr>
        <w:t xml:space="preserve"> policy fields can think different about the desired policy line than their colleagues. They can express these differing views during a political debate in parliament.</w:t>
      </w:r>
    </w:p>
    <w:p w:rsidR="00A46028" w:rsidRPr="00CE5848" w:rsidRDefault="00A46028" w:rsidP="00A46028">
      <w:pPr>
        <w:pStyle w:val="ListParagraph"/>
        <w:numPr>
          <w:ilvl w:val="0"/>
          <w:numId w:val="3"/>
        </w:numPr>
        <w:spacing w:after="0" w:line="360" w:lineRule="auto"/>
        <w:rPr>
          <w:b/>
          <w:lang w:val="en-US"/>
        </w:rPr>
      </w:pPr>
      <w:r w:rsidRPr="00CE5848">
        <w:rPr>
          <w:b/>
          <w:lang w:val="en-US"/>
        </w:rPr>
        <w:t xml:space="preserve">Between the governing political parties: </w:t>
      </w:r>
      <w:r w:rsidRPr="00CE5848">
        <w:rPr>
          <w:lang w:val="en-US"/>
        </w:rPr>
        <w:t xml:space="preserve">since the end of World War II the Dutch government has always been made up of two or more political parties. This means that parties with differing political views have to cooperate. This could lead to tensions, especially in the fields of policy where there is an ideological distance between the parties. If these tensions are influencing the state of policy we can call it policy uncertainty. These tensions will become visible when one member of the party </w:t>
      </w:r>
      <w:r w:rsidR="001554D7" w:rsidRPr="00CE5848">
        <w:rPr>
          <w:lang w:val="en-US"/>
        </w:rPr>
        <w:t>criticizes</w:t>
      </w:r>
      <w:r w:rsidRPr="00CE5848">
        <w:rPr>
          <w:lang w:val="en-US"/>
        </w:rPr>
        <w:t xml:space="preserve"> the policy</w:t>
      </w:r>
      <w:r w:rsidR="00972E07" w:rsidRPr="00CE5848">
        <w:rPr>
          <w:lang w:val="en-US"/>
        </w:rPr>
        <w:t xml:space="preserve"> preferences of the other party or simple expresses different policy desires.</w:t>
      </w:r>
    </w:p>
    <w:p w:rsidR="00A46028" w:rsidRPr="00CE5848" w:rsidRDefault="00A46028" w:rsidP="00A46028">
      <w:pPr>
        <w:pStyle w:val="ListParagraph"/>
        <w:numPr>
          <w:ilvl w:val="0"/>
          <w:numId w:val="3"/>
        </w:numPr>
        <w:spacing w:after="0" w:line="360" w:lineRule="auto"/>
        <w:rPr>
          <w:b/>
          <w:lang w:val="en-US"/>
        </w:rPr>
      </w:pPr>
      <w:r w:rsidRPr="00CE5848">
        <w:rPr>
          <w:b/>
          <w:lang w:val="en-US"/>
        </w:rPr>
        <w:t xml:space="preserve">Between a </w:t>
      </w:r>
      <w:r w:rsidR="00582B0F">
        <w:rPr>
          <w:b/>
          <w:lang w:val="en-US"/>
        </w:rPr>
        <w:t>minister or secretary of s</w:t>
      </w:r>
      <w:r w:rsidRPr="00CE5848">
        <w:rPr>
          <w:b/>
          <w:lang w:val="en-US"/>
        </w:rPr>
        <w:t xml:space="preserve">tate </w:t>
      </w:r>
      <w:r w:rsidR="001554D7" w:rsidRPr="00CE5848">
        <w:rPr>
          <w:b/>
          <w:lang w:val="en-US"/>
        </w:rPr>
        <w:t>and parliamentarians</w:t>
      </w:r>
      <w:r w:rsidRPr="00CE5848">
        <w:rPr>
          <w:b/>
          <w:lang w:val="en-US"/>
        </w:rPr>
        <w:t xml:space="preserve"> from </w:t>
      </w:r>
      <w:r w:rsidR="00487B1A" w:rsidRPr="00CE5848">
        <w:rPr>
          <w:b/>
          <w:lang w:val="en-US"/>
        </w:rPr>
        <w:t>a coalition</w:t>
      </w:r>
      <w:r w:rsidRPr="00CE5848">
        <w:rPr>
          <w:b/>
          <w:lang w:val="en-US"/>
        </w:rPr>
        <w:t xml:space="preserve"> party: </w:t>
      </w:r>
      <w:r w:rsidRPr="00CE5848">
        <w:rPr>
          <w:lang w:val="en-US"/>
        </w:rPr>
        <w:t xml:space="preserve">Tensions can also </w:t>
      </w:r>
      <w:r w:rsidR="001E0B73" w:rsidRPr="00CE5848">
        <w:rPr>
          <w:lang w:val="en-US"/>
        </w:rPr>
        <w:t>become visible</w:t>
      </w:r>
      <w:r w:rsidRPr="00CE5848">
        <w:rPr>
          <w:lang w:val="en-US"/>
        </w:rPr>
        <w:t xml:space="preserve"> between members of the same party. </w:t>
      </w:r>
      <w:r w:rsidR="00152118">
        <w:rPr>
          <w:lang w:val="en-US"/>
        </w:rPr>
        <w:t>T</w:t>
      </w:r>
      <w:r w:rsidRPr="00CE5848">
        <w:rPr>
          <w:lang w:val="en-US"/>
        </w:rPr>
        <w:t>he government relies for its support on a parliamentar</w:t>
      </w:r>
      <w:r w:rsidR="00530B76">
        <w:rPr>
          <w:lang w:val="en-US"/>
        </w:rPr>
        <w:t>y</w:t>
      </w:r>
      <w:r w:rsidRPr="00CE5848">
        <w:rPr>
          <w:lang w:val="en-US"/>
        </w:rPr>
        <w:t xml:space="preserve"> majority or a parliamentar</w:t>
      </w:r>
      <w:r w:rsidR="00530B76">
        <w:rPr>
          <w:lang w:val="en-US"/>
        </w:rPr>
        <w:t>y minority with parliamentary</w:t>
      </w:r>
      <w:r w:rsidRPr="00CE5848">
        <w:rPr>
          <w:lang w:val="en-US"/>
        </w:rPr>
        <w:t xml:space="preserve"> support by another party,</w:t>
      </w:r>
      <w:r w:rsidR="00152118">
        <w:rPr>
          <w:lang w:val="en-US"/>
        </w:rPr>
        <w:t xml:space="preserve"> so</w:t>
      </w:r>
      <w:r w:rsidR="00582B0F">
        <w:rPr>
          <w:lang w:val="en-US"/>
        </w:rPr>
        <w:t xml:space="preserve"> it is important that </w:t>
      </w:r>
      <w:r w:rsidRPr="00CE5848">
        <w:rPr>
          <w:lang w:val="en-US"/>
        </w:rPr>
        <w:t>policy proposals are in line with the preference</w:t>
      </w:r>
      <w:r w:rsidR="00582B0F">
        <w:rPr>
          <w:lang w:val="en-US"/>
        </w:rPr>
        <w:t>s of the parliamentarians or</w:t>
      </w:r>
      <w:r w:rsidRPr="00CE5848">
        <w:rPr>
          <w:lang w:val="en-US"/>
        </w:rPr>
        <w:t xml:space="preserve"> that parliamentarians express support for the government line. If that is not the case than policy uncertainty could arise when the party members in parliament threaten to vote against a certain proposal.</w:t>
      </w:r>
    </w:p>
    <w:p w:rsidR="00A46028" w:rsidRPr="00CE5848" w:rsidRDefault="00A46028" w:rsidP="00A46028">
      <w:pPr>
        <w:pStyle w:val="ListParagraph"/>
        <w:numPr>
          <w:ilvl w:val="0"/>
          <w:numId w:val="3"/>
        </w:numPr>
        <w:spacing w:after="0" w:line="360" w:lineRule="auto"/>
        <w:rPr>
          <w:b/>
          <w:lang w:val="en-US"/>
        </w:rPr>
      </w:pPr>
      <w:r w:rsidRPr="00CE5848">
        <w:rPr>
          <w:b/>
          <w:lang w:val="en-US"/>
        </w:rPr>
        <w:t xml:space="preserve">Between the Dutch government and an external body: </w:t>
      </w:r>
      <w:r w:rsidRPr="00CE5848">
        <w:rPr>
          <w:lang w:val="en-US"/>
        </w:rPr>
        <w:t>The Dutch government could express itself a proponent of some measure, and have enough support in parliament, but if the Council for State or the GISS think</w:t>
      </w:r>
      <w:r w:rsidR="00530B76">
        <w:rPr>
          <w:lang w:val="en-US"/>
        </w:rPr>
        <w:t>s</w:t>
      </w:r>
      <w:r w:rsidRPr="00CE5848">
        <w:rPr>
          <w:lang w:val="en-US"/>
        </w:rPr>
        <w:t xml:space="preserve"> it </w:t>
      </w:r>
      <w:r w:rsidR="00530B76">
        <w:rPr>
          <w:lang w:val="en-US"/>
        </w:rPr>
        <w:t xml:space="preserve">is </w:t>
      </w:r>
      <w:r w:rsidRPr="00CE5848">
        <w:rPr>
          <w:lang w:val="en-US"/>
        </w:rPr>
        <w:t>unwise to implement or adopt that policy</w:t>
      </w:r>
      <w:r w:rsidR="001E0B73" w:rsidRPr="00CE5848">
        <w:rPr>
          <w:lang w:val="en-US"/>
        </w:rPr>
        <w:t xml:space="preserve"> parties could start to doubt the practical feasibility of that policy</w:t>
      </w:r>
      <w:r w:rsidRPr="00CE5848">
        <w:rPr>
          <w:lang w:val="en-US"/>
        </w:rPr>
        <w:t xml:space="preserve">. </w:t>
      </w:r>
      <w:r w:rsidR="001E0B73" w:rsidRPr="00CE5848">
        <w:rPr>
          <w:lang w:val="en-US"/>
        </w:rPr>
        <w:t>Policy</w:t>
      </w:r>
      <w:r w:rsidRPr="00CE5848">
        <w:rPr>
          <w:lang w:val="en-US"/>
        </w:rPr>
        <w:t xml:space="preserve"> could become unsure. So in deciding on the state of policy, it might be wise to look at the </w:t>
      </w:r>
      <w:r w:rsidR="00972E07" w:rsidRPr="00CE5848">
        <w:rPr>
          <w:lang w:val="en-US"/>
        </w:rPr>
        <w:t>Council for State and the GISS</w:t>
      </w:r>
      <w:r w:rsidR="001E0B73" w:rsidRPr="00CE5848">
        <w:rPr>
          <w:lang w:val="en-US"/>
        </w:rPr>
        <w:t xml:space="preserve"> (if available)</w:t>
      </w:r>
      <w:r w:rsidRPr="00CE5848">
        <w:rPr>
          <w:lang w:val="en-US"/>
        </w:rPr>
        <w:t xml:space="preserve">. </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 xml:space="preserve">By searching press briefings and political documents for observable </w:t>
      </w:r>
      <w:r w:rsidR="001554D7" w:rsidRPr="00CE5848">
        <w:rPr>
          <w:lang w:val="en-US"/>
        </w:rPr>
        <w:t>behavior</w:t>
      </w:r>
      <w:r w:rsidRPr="00CE5848">
        <w:rPr>
          <w:lang w:val="en-US"/>
        </w:rPr>
        <w:t xml:space="preserve"> pointing at policy uncertainty, a reconstruction of the political debate can be made in which one can see if and when there was policy uncertainty. </w:t>
      </w:r>
      <w:r w:rsidR="00530B76">
        <w:rPr>
          <w:lang w:val="en-US"/>
        </w:rPr>
        <w:t xml:space="preserve">Which documents </w:t>
      </w:r>
      <w:r w:rsidRPr="00CE5848">
        <w:rPr>
          <w:lang w:val="en-US"/>
        </w:rPr>
        <w:t>will be used to measure policy uncertainty, will be explained in the methodological chapter</w:t>
      </w:r>
      <w:r w:rsidR="00972E07" w:rsidRPr="00CE5848">
        <w:rPr>
          <w:lang w:val="en-US"/>
        </w:rPr>
        <w:t>.</w:t>
      </w:r>
    </w:p>
    <w:p w:rsidR="00A46028" w:rsidRPr="00CE5848" w:rsidRDefault="00A46028" w:rsidP="00A46028">
      <w:pPr>
        <w:spacing w:after="0" w:line="360" w:lineRule="auto"/>
        <w:rPr>
          <w:lang w:val="en-US"/>
        </w:rPr>
      </w:pPr>
    </w:p>
    <w:p w:rsidR="00A46028" w:rsidRPr="00CE5848" w:rsidRDefault="00A46028" w:rsidP="00A64FF3">
      <w:pPr>
        <w:pStyle w:val="Heading3"/>
        <w:spacing w:before="0"/>
        <w:rPr>
          <w:lang w:val="en-US"/>
        </w:rPr>
      </w:pPr>
      <w:bookmarkStart w:id="14" w:name="_Toc420410988"/>
      <w:r w:rsidRPr="00CE5848">
        <w:rPr>
          <w:lang w:val="en-US"/>
        </w:rPr>
        <w:t>2.5.2 Media-framing</w:t>
      </w:r>
      <w:bookmarkEnd w:id="14"/>
    </w:p>
    <w:p w:rsidR="00A46028" w:rsidRPr="00CE5848" w:rsidRDefault="00A46028" w:rsidP="00A46028">
      <w:pPr>
        <w:spacing w:after="0" w:line="360" w:lineRule="auto"/>
        <w:rPr>
          <w:lang w:val="en-US"/>
        </w:rPr>
      </w:pPr>
      <w:r w:rsidRPr="00CE5848">
        <w:rPr>
          <w:lang w:val="en-US"/>
        </w:rPr>
        <w:t>Policy uncertainty alone is not enou</w:t>
      </w:r>
      <w:r w:rsidR="00FA7C50" w:rsidRPr="00CE5848">
        <w:rPr>
          <w:lang w:val="en-US"/>
        </w:rPr>
        <w:t xml:space="preserve">gh to say that the media had </w:t>
      </w:r>
      <w:r w:rsidRPr="00CE5848">
        <w:rPr>
          <w:lang w:val="en-US"/>
        </w:rPr>
        <w:t>influence on the policy outcome. It is a first step that opens up the way for external factors st</w:t>
      </w:r>
      <w:r w:rsidR="00972E07" w:rsidRPr="00CE5848">
        <w:rPr>
          <w:lang w:val="en-US"/>
        </w:rPr>
        <w:t>epping into the policy debate. Media</w:t>
      </w:r>
      <w:r w:rsidRPr="00CE5848">
        <w:rPr>
          <w:lang w:val="en-US"/>
        </w:rPr>
        <w:t xml:space="preserve"> have to be critical on the executive policy and the preferred policy line in order to have a c</w:t>
      </w:r>
      <w:r w:rsidR="00530B76">
        <w:rPr>
          <w:lang w:val="en-US"/>
        </w:rPr>
        <w:t xml:space="preserve">hance of changing that policy. </w:t>
      </w:r>
      <w:r w:rsidR="00972E07" w:rsidRPr="00CE5848">
        <w:rPr>
          <w:lang w:val="en-US"/>
        </w:rPr>
        <w:t>The</w:t>
      </w:r>
      <w:r w:rsidRPr="00CE5848">
        <w:rPr>
          <w:lang w:val="en-US"/>
        </w:rPr>
        <w:t xml:space="preserve"> journalist most likely will not always be conscious </w:t>
      </w:r>
      <w:r w:rsidR="00972E07" w:rsidRPr="00CE5848">
        <w:rPr>
          <w:lang w:val="en-US"/>
        </w:rPr>
        <w:t>that he is</w:t>
      </w:r>
      <w:r w:rsidRPr="00CE5848">
        <w:rPr>
          <w:lang w:val="en-US"/>
        </w:rPr>
        <w:t xml:space="preserve"> critical on the government. Journalists have a norm of objectivity that precludes them from making explicit statements (Robinson, 2000, p.616). They however formulate their opinion implicit</w:t>
      </w:r>
      <w:r w:rsidR="00530B76">
        <w:rPr>
          <w:lang w:val="en-US"/>
        </w:rPr>
        <w:t>ly</w:t>
      </w:r>
      <w:r w:rsidRPr="00CE5848">
        <w:rPr>
          <w:lang w:val="en-US"/>
        </w:rPr>
        <w:t xml:space="preserve">, by using frames ‘that encourage </w:t>
      </w:r>
      <w:r w:rsidR="001554D7" w:rsidRPr="00CE5848">
        <w:rPr>
          <w:lang w:val="en-US"/>
        </w:rPr>
        <w:t>those [</w:t>
      </w:r>
      <w:r w:rsidRPr="00CE5848">
        <w:rPr>
          <w:lang w:val="en-US"/>
        </w:rPr>
        <w:t>…] thinking about events to develop particular understandings of them’ (Entman, 1991, p.7). They can do this by using valued-loaded words or sentences. So</w:t>
      </w:r>
      <w:r w:rsidR="00530B76">
        <w:rPr>
          <w:lang w:val="en-US"/>
        </w:rPr>
        <w:t>,</w:t>
      </w:r>
      <w:r w:rsidRPr="00CE5848">
        <w:rPr>
          <w:lang w:val="en-US"/>
        </w:rPr>
        <w:t xml:space="preserve"> the idea is that the media use certain keywords belonging to </w:t>
      </w:r>
      <w:r w:rsidR="00541956" w:rsidRPr="00CE5848">
        <w:rPr>
          <w:lang w:val="en-US"/>
        </w:rPr>
        <w:t>particular</w:t>
      </w:r>
      <w:r w:rsidRPr="00CE5848">
        <w:rPr>
          <w:lang w:val="en-US"/>
        </w:rPr>
        <w:t xml:space="preserve"> types of frames. Even in a balanced report, the media are using lenses to show reality to a viewer or reader. Consequently, framing could create several reactions with the public and with the adm</w:t>
      </w:r>
      <w:r w:rsidR="00541956" w:rsidRPr="00CE5848">
        <w:rPr>
          <w:lang w:val="en-US"/>
        </w:rPr>
        <w:t>inistration. Robinson identified</w:t>
      </w:r>
      <w:r w:rsidRPr="00CE5848">
        <w:rPr>
          <w:lang w:val="en-US"/>
        </w:rPr>
        <w:t xml:space="preserve"> four modes of framing: critical versus support framing</w:t>
      </w:r>
      <w:r w:rsidR="00530B76">
        <w:rPr>
          <w:lang w:val="en-US"/>
        </w:rPr>
        <w:t>,</w:t>
      </w:r>
      <w:r w:rsidRPr="00CE5848">
        <w:rPr>
          <w:lang w:val="en-US"/>
        </w:rPr>
        <w:t xml:space="preserve"> and empathy versus distance </w:t>
      </w:r>
      <w:r w:rsidR="003D7E21" w:rsidRPr="00CE5848">
        <w:rPr>
          <w:lang w:val="en-US"/>
        </w:rPr>
        <w:t>framing (Robinson, 2000, p.616)</w:t>
      </w:r>
      <w:r w:rsidRPr="00CE5848">
        <w:rPr>
          <w:lang w:val="en-US"/>
        </w:rPr>
        <w:t xml:space="preserve">. </w:t>
      </w:r>
      <w:r w:rsidRPr="00CE5848">
        <w:rPr>
          <w:b/>
          <w:lang w:val="en-US"/>
        </w:rPr>
        <w:t>Support frames</w:t>
      </w:r>
      <w:r w:rsidRPr="00CE5848">
        <w:rPr>
          <w:lang w:val="en-US"/>
        </w:rPr>
        <w:t xml:space="preserve"> are frames that underlie and support government decision making. They praise the government for doing the right thing</w:t>
      </w:r>
      <w:r w:rsidR="00F865ED" w:rsidRPr="00CE5848">
        <w:rPr>
          <w:lang w:val="en-US"/>
        </w:rPr>
        <w:t xml:space="preserve"> or the preferred policy for being the right one</w:t>
      </w:r>
      <w:r w:rsidRPr="00CE5848">
        <w:rPr>
          <w:lang w:val="en-US"/>
        </w:rPr>
        <w:t xml:space="preserve">. </w:t>
      </w:r>
      <w:r w:rsidRPr="00CE5848">
        <w:rPr>
          <w:b/>
          <w:lang w:val="en-US"/>
        </w:rPr>
        <w:t>Critical frames</w:t>
      </w:r>
      <w:r w:rsidRPr="00CE5848">
        <w:rPr>
          <w:lang w:val="en-US"/>
        </w:rPr>
        <w:t xml:space="preserve"> however criticize the current government line or the preferred course of action.  Both sorts of framing are standing vis-à-vis each other. A report can either be critical or supportive. When a report is neutral towards the executive – it does not criticize or praise it – this could be seen as supportive, because the author does not want the policy to change.</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A second set of dichotomous frames are d</w:t>
      </w:r>
      <w:r w:rsidR="00623C54" w:rsidRPr="00CE5848">
        <w:rPr>
          <w:lang w:val="en-US"/>
        </w:rPr>
        <w:t>istance</w:t>
      </w:r>
      <w:r w:rsidR="00530B76">
        <w:rPr>
          <w:lang w:val="en-US"/>
        </w:rPr>
        <w:t xml:space="preserve"> frames</w:t>
      </w:r>
      <w:r w:rsidR="00623C54" w:rsidRPr="00CE5848">
        <w:rPr>
          <w:lang w:val="en-US"/>
        </w:rPr>
        <w:t xml:space="preserve"> and empathy frames. Those</w:t>
      </w:r>
      <w:r w:rsidRPr="00CE5848">
        <w:rPr>
          <w:lang w:val="en-US"/>
        </w:rPr>
        <w:t xml:space="preserve"> say something about the position the media take towards those hit by a foreign crisis. </w:t>
      </w:r>
      <w:r w:rsidR="00541956" w:rsidRPr="00CE5848">
        <w:rPr>
          <w:b/>
          <w:lang w:val="en-US"/>
        </w:rPr>
        <w:t>D</w:t>
      </w:r>
      <w:r w:rsidR="00F865ED" w:rsidRPr="00CE5848">
        <w:rPr>
          <w:b/>
          <w:lang w:val="en-US"/>
        </w:rPr>
        <w:t>istance frames</w:t>
      </w:r>
      <w:r w:rsidRPr="00CE5848">
        <w:rPr>
          <w:lang w:val="en-US"/>
        </w:rPr>
        <w:t xml:space="preserve"> </w:t>
      </w:r>
      <w:r w:rsidR="00623C54" w:rsidRPr="00CE5848">
        <w:rPr>
          <w:lang w:val="en-US"/>
        </w:rPr>
        <w:t>say</w:t>
      </w:r>
      <w:r w:rsidR="00541956" w:rsidRPr="00CE5848">
        <w:rPr>
          <w:lang w:val="en-US"/>
        </w:rPr>
        <w:t xml:space="preserve"> that the media </w:t>
      </w:r>
      <w:r w:rsidRPr="00CE5848">
        <w:rPr>
          <w:lang w:val="en-US"/>
        </w:rPr>
        <w:t>subscribe to a government policy by reporting in a distanced way on a crisis and the people that are hit by this crisis (Preston, 1996, p.112). This kind of framing tends to approach a conflict in an ‘us’ against ‘them’ way. The initial reaction of the U.S. government to justify their position on non-intervention in the Bosnian War is an example of this way of framing. Government officials tried to put emphasis on the fact that Bosnian combats were not ready to make peace (Shawcross, 2000, p.83) and the media copied this frame. The use of words like</w:t>
      </w:r>
      <w:r w:rsidR="008E52CE">
        <w:rPr>
          <w:lang w:val="en-US"/>
        </w:rPr>
        <w:t xml:space="preserve"> ‘combats’ and ‘fighters’ showed</w:t>
      </w:r>
      <w:r w:rsidRPr="00CE5848">
        <w:rPr>
          <w:lang w:val="en-US"/>
        </w:rPr>
        <w:t xml:space="preserve"> the distance between them and us ‘people’ or ‘humans’.  The antagonist of distance frames are</w:t>
      </w:r>
      <w:r w:rsidRPr="00CE5848">
        <w:rPr>
          <w:b/>
          <w:lang w:val="en-US"/>
        </w:rPr>
        <w:t xml:space="preserve"> empathy frames</w:t>
      </w:r>
      <w:r w:rsidRPr="00CE5848">
        <w:rPr>
          <w:lang w:val="en-US"/>
        </w:rPr>
        <w:t>. These frames are victim-focused and put emphasis on the amount of suffering that certain groups undergo (Robinson, 2002, p.29). The message is to help people for humanitarian reasons</w:t>
      </w:r>
      <w:r w:rsidR="00541956" w:rsidRPr="00CE5848">
        <w:rPr>
          <w:lang w:val="en-US"/>
        </w:rPr>
        <w:t>. Words like ‘human’ or ‘victim</w:t>
      </w:r>
      <w:r w:rsidRPr="00CE5848">
        <w:rPr>
          <w:lang w:val="en-US"/>
        </w:rPr>
        <w:t>’ are used to emphasize the suffering of a certain group and the closeness we feel to</w:t>
      </w:r>
      <w:r w:rsidR="00541956" w:rsidRPr="00CE5848">
        <w:rPr>
          <w:lang w:val="en-US"/>
        </w:rPr>
        <w:t xml:space="preserve"> them. In articles, all types of</w:t>
      </w:r>
      <w:r w:rsidRPr="00CE5848">
        <w:rPr>
          <w:lang w:val="en-US"/>
        </w:rPr>
        <w:t xml:space="preserve"> framing </w:t>
      </w:r>
      <w:r w:rsidR="00541956" w:rsidRPr="00CE5848">
        <w:rPr>
          <w:lang w:val="en-US"/>
        </w:rPr>
        <w:t>are used</w:t>
      </w:r>
      <w:r w:rsidRPr="00CE5848">
        <w:rPr>
          <w:lang w:val="en-US"/>
        </w:rPr>
        <w:t xml:space="preserve"> to a different extend. Media take a position towards those hit by a crisis and the</w:t>
      </w:r>
      <w:r w:rsidR="00541956" w:rsidRPr="00CE5848">
        <w:rPr>
          <w:lang w:val="en-US"/>
        </w:rPr>
        <w:t xml:space="preserve"> (lack of)</w:t>
      </w:r>
      <w:r w:rsidRPr="00CE5848">
        <w:rPr>
          <w:lang w:val="en-US"/>
        </w:rPr>
        <w:t xml:space="preserve"> measures to </w:t>
      </w:r>
      <w:r w:rsidR="00541956" w:rsidRPr="00CE5848">
        <w:rPr>
          <w:lang w:val="en-US"/>
        </w:rPr>
        <w:t>help these people. A reporter uses</w:t>
      </w:r>
      <w:r w:rsidRPr="00CE5848">
        <w:rPr>
          <w:lang w:val="en-US"/>
        </w:rPr>
        <w:t xml:space="preserve"> frames to eith</w:t>
      </w:r>
      <w:r w:rsidR="00530B76">
        <w:rPr>
          <w:lang w:val="en-US"/>
        </w:rPr>
        <w:t>er criticize the government or express s</w:t>
      </w:r>
      <w:r w:rsidRPr="00CE5848">
        <w:rPr>
          <w:lang w:val="en-US"/>
        </w:rPr>
        <w:t xml:space="preserve">upport </w:t>
      </w:r>
      <w:r w:rsidR="00530B76">
        <w:rPr>
          <w:lang w:val="en-US"/>
        </w:rPr>
        <w:t xml:space="preserve">for </w:t>
      </w:r>
      <w:r w:rsidRPr="00CE5848">
        <w:rPr>
          <w:lang w:val="en-US"/>
        </w:rPr>
        <w:t>its actual policy</w:t>
      </w:r>
      <w:r w:rsidR="00530B76">
        <w:rPr>
          <w:lang w:val="en-US"/>
        </w:rPr>
        <w:t xml:space="preserve"> and </w:t>
      </w:r>
      <w:r w:rsidRPr="00CE5848">
        <w:rPr>
          <w:lang w:val="en-US"/>
        </w:rPr>
        <w:t>to port</w:t>
      </w:r>
      <w:r w:rsidR="00C342A1" w:rsidRPr="00CE5848">
        <w:rPr>
          <w:lang w:val="en-US"/>
        </w:rPr>
        <w:t xml:space="preserve">ray those central in a conflict. </w:t>
      </w:r>
      <w:r w:rsidRPr="00CE5848">
        <w:rPr>
          <w:lang w:val="en-US"/>
        </w:rPr>
        <w:t>By painting an image of people suffering, the media are showing empathy and at the same time they are calling the government to do something (see figure 2.3).  Because the government could be vulnerable to negative publicity, it could be susceptible of media influence.</w:t>
      </w:r>
    </w:p>
    <w:p w:rsidR="00A46028" w:rsidRPr="00CE5848" w:rsidRDefault="00080886" w:rsidP="00A46028">
      <w:pPr>
        <w:spacing w:after="0" w:line="360" w:lineRule="auto"/>
        <w:rPr>
          <w:i/>
          <w:lang w:val="en-US"/>
        </w:rPr>
      </w:pPr>
      <w:r w:rsidRPr="00080886">
        <w:rPr>
          <w:noProof/>
          <w:lang w:eastAsia="nl-NL"/>
        </w:rPr>
      </w:r>
      <w:r w:rsidRPr="00080886">
        <w:rPr>
          <w:noProof/>
          <w:lang w:eastAsia="nl-NL"/>
        </w:rPr>
        <w:pict>
          <v:group id="Papier 3" o:spid="_x0000_s1026" editas="canvas" style="width:422.35pt;height:188.25pt;mso-position-horizontal-relative:char;mso-position-vertical-relative:line" coordsize="53638,239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638;height:23907;visibility:visible;mso-wrap-style:square">
              <v:fill o:detectmouseclick="t"/>
              <v:path o:connecttype="none"/>
            </v:shape>
            <v:shapetype id="_x0000_t32" coordsize="21600,21600" o:spt="32" o:oned="t" path="m,l21600,21600e" filled="f">
              <v:path arrowok="t" fillok="f" o:connecttype="none"/>
              <o:lock v:ext="edit" shapetype="t"/>
            </v:shapetype>
            <v:shape id="Rechte verbindingslijn met pijl 6" o:spid="_x0000_s1028" type="#_x0000_t32" style="position:absolute;left:24678;top:4122;width:93;height:1583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4vXcEAAADbAAAADwAAAGRycy9kb3ducmV2LnhtbERP32vCMBB+F/Y/hBvsTdM6kFmNIkJx&#10;vgx0g+3xaM6m2FxKktn2vzcDYW/38f289XawrbiRD41jBfksA0FcOd1wreDrs5y+gQgRWWPrmBSM&#10;FGC7eZqssdCu5xPdzrEWKYRDgQpMjF0hZagMWQwz1xEn7uK8xZigr6X22Kdw28p5li2kxYZTg8GO&#10;9oaq6/nXKvCHPn/9MItD9j0uw8+xLJuRcqVenofdCkSkIf6LH+53neYv4e+XdID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zi9dwQAAANsAAAAPAAAAAAAAAAAAAAAA&#10;AKECAABkcnMvZG93bnJldi54bWxQSwUGAAAAAAQABAD5AAAAjwMAAAAA&#10;" strokecolor="#4579b8 [3044]">
              <v:stroke startarrow="block" endarrow="block"/>
            </v:shape>
            <v:shape id="Rechte verbindingslijn met pijl 7" o:spid="_x0000_s1029" type="#_x0000_t32" style="position:absolute;left:16296;top:11572;width:16856;height: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hMfcAAAADbAAAADwAAAGRycy9kb3ducmV2LnhtbERPW2vCMBR+F/Yfwhn4pmkdiHZGGUJx&#10;vgy8wPZ4aM6asuakJNG2/355EHz8+O6b3WBbcScfGscK8nkGgrhyuuFawfVSzlYgQkTW2DomBSMF&#10;2G1fJhsstOv5RPdzrEUK4VCgAhNjV0gZKkMWw9x1xIn7dd5iTNDXUnvsU7ht5SLLltJiw6nBYEd7&#10;Q9Xf+WYV+EOfv32Z5SH7Htfh51iWzUi5UtPX4eMdRKQhPsUP96dWsEjr05f0A+T2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6YTH3AAAAA2wAAAA8AAAAAAAAAAAAAAAAA&#10;oQIAAGRycy9kb3ducmV2LnhtbFBLBQYAAAAABAAEAPkAAACOAwAAAAA=&#10;" strokecolor="#4579b8 [3044]">
              <v:stroke startarrow="block" endarrow="block"/>
            </v:shape>
            <v:shapetype id="_x0000_t202" coordsize="21600,21600" o:spt="202" path="m,l,21600r21600,l21600,xe">
              <v:stroke joinstyle="miter"/>
              <v:path gradientshapeok="t" o:connecttype="rect"/>
            </v:shapetype>
            <v:shape id="Tekstvak 8" o:spid="_x0000_s1030" type="#_x0000_t202" style="position:absolute;left:21809;top:951;width:6099;height:27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Mo/sUA&#10;AADbAAAADwAAAGRycy9kb3ducmV2LnhtbESPQWvCQBSE70L/w/IKXkrdqNiW6CpSahVvNVrx9sg+&#10;k2D2bchuk/jvXaHgcZiZb5jZojOlaKh2hWUFw0EEgji1uuBMwT5ZvX6AcB5ZY2mZFFzJwWL+1Jth&#10;rG3LP9TsfCYChF2MCnLvq1hKl+Zk0A1sRRy8s60N+iDrTOoa2wA3pRxF0Zs0WHBYyLGiz5zSy+7P&#10;KDi9ZMet674P7Xgyrr7WTfL+qxOl+s/dcgrCU+cf4f/2RisYDeH+JfwAOb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yj+xQAAANsAAAAPAAAAAAAAAAAAAAAAAJgCAABkcnMv&#10;ZG93bnJldi54bWxQSwUGAAAAAAQABAD1AAAAigMAAAAA&#10;" fillcolor="white [3201]" stroked="f" strokeweight=".5pt">
              <v:textbox>
                <w:txbxContent>
                  <w:p w:rsidR="009241E8" w:rsidRPr="00A46028" w:rsidRDefault="009241E8" w:rsidP="00A46028">
                    <w:pPr>
                      <w:rPr>
                        <w:color w:val="000000" w:themeColor="text1"/>
                      </w:rPr>
                    </w:pPr>
                    <w:r w:rsidRPr="00A46028">
                      <w:rPr>
                        <w:color w:val="000000" w:themeColor="text1"/>
                      </w:rPr>
                      <w:t>Critical</w:t>
                    </w:r>
                  </w:p>
                </w:txbxContent>
              </v:textbox>
            </v:shape>
            <v:shape id="Tekstvak 10" o:spid="_x0000_s1031" type="#_x0000_t202" style="position:absolute;left:21621;top:20476;width:8667;height:2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G2icUA&#10;AADbAAAADwAAAGRycy9kb3ducmV2LnhtbESPQWvCQBSE70L/w/IKXqRujNhK6ioiWqW3mtrS2yP7&#10;moRm34bsNon/3hUEj8PMfMMsVr2pREuNKy0rmIwjEMSZ1SXnCj7T3dMchPPIGivLpOBMDlbLh8EC&#10;E207/qD26HMRIOwSVFB4XydSuqwgg25sa+Lg/drGoA+yyaVusAtwU8k4ip6lwZLDQoE1bQrK/o7/&#10;RsHPKP9+d/3bqZvOpvV236YvXzpVavjYr19BeOr9PXxrH7SCOIbrl/AD5PI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EbaJxQAAANsAAAAPAAAAAAAAAAAAAAAAAJgCAABkcnMv&#10;ZG93bnJldi54bWxQSwUGAAAAAAQABAD1AAAAigMAAAAA&#10;" fillcolor="white [3201]" stroked="f" strokeweight=".5pt">
              <v:textbox>
                <w:txbxContent>
                  <w:p w:rsidR="009241E8" w:rsidRPr="00A46028" w:rsidRDefault="009241E8" w:rsidP="00A46028">
                    <w:pPr>
                      <w:rPr>
                        <w:color w:val="000000" w:themeColor="text1"/>
                      </w:rPr>
                    </w:pPr>
                    <w:r w:rsidRPr="00A46028">
                      <w:rPr>
                        <w:color w:val="000000" w:themeColor="text1"/>
                      </w:rPr>
                      <w:t>Support</w:t>
                    </w:r>
                  </w:p>
                </w:txbxContent>
              </v:textbox>
            </v:shape>
            <v:shape id="Tekstvak 12" o:spid="_x0000_s1032" type="#_x0000_t202" style="position:absolute;left:8667;top:10090;width:6954;height:2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0TEsUA&#10;AADbAAAADwAAAGRycy9kb3ducmV2LnhtbESPT2vCQBTE74LfYXlCL6KbGtpKdJVS+ke8abTF2yP7&#10;TILZtyG7TdJv7xYEj8PM/IZZrntTiZYaV1pW8DiNQBBnVpecKzikH5M5COeRNVaWScEfOVivhoMl&#10;Jtp2vKN273MRIOwSVFB4XydSuqwgg25qa+LgnW1j0AfZ5FI32AW4qeQsip6lwZLDQoE1vRWUXfa/&#10;RsFpnP9sXf957OKnuH7/atOXb50q9TDqXxcgPPX+Hr61N1rBLIb/L+EH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XRMSxQAAANsAAAAPAAAAAAAAAAAAAAAAAJgCAABkcnMv&#10;ZG93bnJldi54bWxQSwUGAAAAAAQABAD1AAAAigMAAAAA&#10;" fillcolor="white [3201]" stroked="f" strokeweight=".5pt">
              <v:textbox>
                <w:txbxContent>
                  <w:p w:rsidR="009241E8" w:rsidRPr="00A46028" w:rsidRDefault="009241E8" w:rsidP="00A46028">
                    <w:pPr>
                      <w:rPr>
                        <w:color w:val="000000" w:themeColor="text1"/>
                      </w:rPr>
                    </w:pPr>
                    <w:r w:rsidRPr="00A46028">
                      <w:rPr>
                        <w:color w:val="000000" w:themeColor="text1"/>
                      </w:rPr>
                      <w:t>Empathy</w:t>
                    </w:r>
                  </w:p>
                </w:txbxContent>
              </v:textbox>
            </v:shape>
            <v:shape id="Tekstvak 13" o:spid="_x0000_s1033" type="#_x0000_t202" style="position:absolute;left:33716;top:10283;width:8287;height:2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SLZsYA&#10;AADbAAAADwAAAGRycy9kb3ducmV2LnhtbESPQWvCQBSE7wX/w/KEXkQ3aqsldRWRVqU3jbb09si+&#10;JsHs25DdJvHfuwWhx2FmvmEWq86UoqHaFZYVjEcRCOLU6oIzBafkffgCwnlkjaVlUnAlB6tl72GB&#10;sbYtH6g5+kwECLsYFeTeV7GULs3JoBvZijh4P7Y26IOsM6lrbAPclHISRTNpsOCwkGNFm5zSy/HX&#10;KPgeZF8frtue2+nztHrbNcn8UydKPfa79SsIT53/D9/be61g8gR/X8IPk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7SLZsYAAADbAAAADwAAAAAAAAAAAAAAAACYAgAAZHJz&#10;L2Rvd25yZXYueG1sUEsFBgAAAAAEAAQA9QAAAIsDAAAAAA==&#10;" fillcolor="white [3201]" stroked="f" strokeweight=".5pt">
              <v:textbox>
                <w:txbxContent>
                  <w:p w:rsidR="009241E8" w:rsidRDefault="009241E8" w:rsidP="00A46028">
                    <w:r>
                      <w:t>Distance</w:t>
                    </w:r>
                  </w:p>
                </w:txbxContent>
              </v:textbox>
            </v:shape>
            <w10:anchorlock/>
          </v:group>
        </w:pict>
      </w:r>
    </w:p>
    <w:p w:rsidR="00A46028" w:rsidRPr="00CE5848" w:rsidRDefault="00A46028" w:rsidP="00A46028">
      <w:pPr>
        <w:pStyle w:val="Caption"/>
        <w:rPr>
          <w:color w:val="auto"/>
          <w:lang w:val="en-US"/>
        </w:rPr>
      </w:pPr>
      <w:r w:rsidRPr="00CE5848">
        <w:rPr>
          <w:color w:val="auto"/>
          <w:lang w:val="en-US"/>
        </w:rPr>
        <w:t xml:space="preserve">Figure </w:t>
      </w:r>
      <w:r w:rsidR="001554D7" w:rsidRPr="00CE5848">
        <w:rPr>
          <w:color w:val="auto"/>
          <w:lang w:val="en-US"/>
        </w:rPr>
        <w:t>2.3 Media</w:t>
      </w:r>
      <w:r w:rsidRPr="00CE5848">
        <w:rPr>
          <w:color w:val="auto"/>
          <w:lang w:val="en-US"/>
        </w:rPr>
        <w:t xml:space="preserve"> framing on an axis with two dichotomous variables. According to Robinson, every article could be placed on in position in thi</w:t>
      </w:r>
      <w:r w:rsidR="00C342A1" w:rsidRPr="00CE5848">
        <w:rPr>
          <w:color w:val="auto"/>
          <w:lang w:val="en-US"/>
        </w:rPr>
        <w:t>s cross with two axis</w:t>
      </w:r>
      <w:r w:rsidR="008E52CE">
        <w:rPr>
          <w:color w:val="auto"/>
          <w:lang w:val="en-US"/>
        </w:rPr>
        <w:t>.</w:t>
      </w:r>
    </w:p>
    <w:p w:rsidR="00A46028" w:rsidRPr="00CE5848" w:rsidRDefault="00A46028" w:rsidP="00A46028">
      <w:pPr>
        <w:rPr>
          <w:lang w:val="en-US"/>
        </w:rPr>
      </w:pPr>
      <w:r w:rsidRPr="00CE5848">
        <w:rPr>
          <w:lang w:val="en-US"/>
        </w:rPr>
        <w:t>This leads to the second hypothesis:</w:t>
      </w:r>
    </w:p>
    <w:p w:rsidR="00A46028" w:rsidRPr="00CE5848" w:rsidRDefault="00A46028" w:rsidP="00A46028">
      <w:pPr>
        <w:rPr>
          <w:i/>
          <w:lang w:val="en-US"/>
        </w:rPr>
      </w:pPr>
      <w:r w:rsidRPr="00CE5848">
        <w:rPr>
          <w:i/>
          <w:lang w:val="en-US"/>
        </w:rPr>
        <w:t>H2: The more the media uses frames that fall under the labels critical and empathy, the more likely the media is to influence the policy outcome</w:t>
      </w:r>
      <w:r w:rsidR="008E52CE">
        <w:rPr>
          <w:i/>
          <w:lang w:val="en-US"/>
        </w:rPr>
        <w:t>.</w:t>
      </w:r>
    </w:p>
    <w:p w:rsidR="00A46028" w:rsidRPr="00CE5848" w:rsidRDefault="00A46028" w:rsidP="00A46028">
      <w:pPr>
        <w:spacing w:after="0" w:line="360" w:lineRule="auto"/>
        <w:rPr>
          <w:lang w:val="en-US"/>
        </w:rPr>
      </w:pPr>
      <w:r w:rsidRPr="00CE5848">
        <w:rPr>
          <w:lang w:val="en-US"/>
        </w:rPr>
        <w:t>Robinson combines the two variables media framing and state of the policy to come to a set of conditions that have to be met in order for the media to have a chance of performing influence. Media influence occurs in the absence of a clear, well-articulated policy line – there is policy uncert</w:t>
      </w:r>
      <w:r w:rsidR="00006165" w:rsidRPr="00CE5848">
        <w:rPr>
          <w:lang w:val="en-US"/>
        </w:rPr>
        <w:t xml:space="preserve">ainty </w:t>
      </w:r>
      <w:r w:rsidR="001554D7" w:rsidRPr="00CE5848">
        <w:rPr>
          <w:lang w:val="en-US"/>
        </w:rPr>
        <w:t>- when</w:t>
      </w:r>
      <w:r w:rsidR="00006165" w:rsidRPr="00CE5848">
        <w:rPr>
          <w:lang w:val="en-US"/>
        </w:rPr>
        <w:t xml:space="preserve"> there is critical-empathy </w:t>
      </w:r>
      <w:r w:rsidRPr="00CE5848">
        <w:rPr>
          <w:lang w:val="en-US"/>
        </w:rPr>
        <w:t xml:space="preserve">and extensive media attention (Robinson, 2000, p.615). What we see here is that there are two variables that delineate the necessary conditions for the media to have influence on policy. This influence will have to be cross-checked with the content of the media and political frames, the linearity of the appearance of the frames and the amount of coverage.  How this will be done, </w:t>
      </w:r>
      <w:r w:rsidR="00541956" w:rsidRPr="00CE5848">
        <w:rPr>
          <w:lang w:val="en-US"/>
        </w:rPr>
        <w:t>will be explained</w:t>
      </w:r>
      <w:r w:rsidRPr="00CE5848">
        <w:rPr>
          <w:lang w:val="en-US"/>
        </w:rPr>
        <w:t xml:space="preserve"> in the next chapter. For now</w:t>
      </w:r>
      <w:r w:rsidR="00530B76">
        <w:rPr>
          <w:lang w:val="en-US"/>
        </w:rPr>
        <w:t>,</w:t>
      </w:r>
      <w:r w:rsidRPr="00CE5848">
        <w:rPr>
          <w:lang w:val="en-US"/>
        </w:rPr>
        <w:t xml:space="preserve"> media framing and state of policy could be brought together in one hypothesis.  </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i/>
          <w:lang w:val="en-US"/>
        </w:rPr>
      </w:pPr>
      <w:r w:rsidRPr="00CE5848">
        <w:rPr>
          <w:lang w:val="en-US"/>
        </w:rPr>
        <w:t xml:space="preserve">H3: </w:t>
      </w:r>
      <w:r w:rsidRPr="00CE5848">
        <w:rPr>
          <w:i/>
          <w:lang w:val="en-US"/>
        </w:rPr>
        <w:t xml:space="preserve">The greater the degree of policy uncertainty and the more the media uses keywords referring to frames of the types of critical and empathy frames, the higher the likeliness that </w:t>
      </w:r>
      <w:r w:rsidR="00C342A1" w:rsidRPr="00CE5848">
        <w:rPr>
          <w:i/>
          <w:lang w:val="en-US"/>
        </w:rPr>
        <w:t xml:space="preserve">the </w:t>
      </w:r>
      <w:r w:rsidRPr="00CE5848">
        <w:rPr>
          <w:i/>
          <w:lang w:val="en-US"/>
        </w:rPr>
        <w:t>media influenced the policy outcome</w:t>
      </w:r>
      <w:r w:rsidR="008E52CE">
        <w:rPr>
          <w:i/>
          <w:lang w:val="en-US"/>
        </w:rPr>
        <w:t>.</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i/>
          <w:lang w:val="en-US"/>
        </w:rPr>
      </w:pPr>
      <w:r w:rsidRPr="00CE5848">
        <w:rPr>
          <w:lang w:val="en-US"/>
        </w:rPr>
        <w:t xml:space="preserve">Alternatively, if a decision has been </w:t>
      </w:r>
      <w:r w:rsidR="00530B76">
        <w:rPr>
          <w:lang w:val="en-US"/>
        </w:rPr>
        <w:t>made</w:t>
      </w:r>
      <w:r w:rsidRPr="00CE5848">
        <w:rPr>
          <w:lang w:val="en-US"/>
        </w:rPr>
        <w:t xml:space="preserve"> for non-media reasons, one should see high levels of policy certainty with the government, trying to sell its policy to the media. In this scenario one would expect the media to follow the policy executives by reporting on what has been decided. It is still possible that the media is critical, but the criticism ‘tends to surface only when there exists elite dissensus over policy’ (</w:t>
      </w:r>
      <w:r w:rsidR="00F65926">
        <w:rPr>
          <w:lang w:val="en-US"/>
        </w:rPr>
        <w:t>ibid</w:t>
      </w:r>
      <w:r w:rsidRPr="00CE5848">
        <w:rPr>
          <w:lang w:val="en-US"/>
        </w:rPr>
        <w:t xml:space="preserve">, p.614).  If the media are critical towards a certain policy proposal after the politicians </w:t>
      </w:r>
      <w:r w:rsidR="00541956" w:rsidRPr="00CE5848">
        <w:rPr>
          <w:lang w:val="en-US"/>
        </w:rPr>
        <w:t xml:space="preserve">became critical </w:t>
      </w:r>
      <w:r w:rsidR="00530B76">
        <w:rPr>
          <w:lang w:val="en-US"/>
        </w:rPr>
        <w:t xml:space="preserve">of it, </w:t>
      </w:r>
      <w:r w:rsidRPr="00CE5848">
        <w:rPr>
          <w:lang w:val="en-US"/>
        </w:rPr>
        <w:t xml:space="preserve">the media coverage could broaden the support for that policy. </w:t>
      </w:r>
    </w:p>
    <w:p w:rsidR="00C342A1" w:rsidRPr="00CE5848" w:rsidRDefault="00A46028" w:rsidP="00A46028">
      <w:pPr>
        <w:spacing w:after="0" w:line="360" w:lineRule="auto"/>
        <w:rPr>
          <w:lang w:val="en-US"/>
        </w:rPr>
      </w:pPr>
      <w:r w:rsidRPr="00CE5848">
        <w:rPr>
          <w:lang w:val="en-US"/>
        </w:rPr>
        <w:t>It is important to emphasize that the media can sti</w:t>
      </w:r>
      <w:r w:rsidR="00C342A1" w:rsidRPr="00CE5848">
        <w:rPr>
          <w:lang w:val="en-US"/>
        </w:rPr>
        <w:t>ll predominantly be critical when there is policy certainty</w:t>
      </w:r>
      <w:r w:rsidRPr="00CE5848">
        <w:rPr>
          <w:lang w:val="en-US"/>
        </w:rPr>
        <w:t xml:space="preserve">, but that their critique </w:t>
      </w:r>
      <w:r w:rsidR="008B3041">
        <w:rPr>
          <w:lang w:val="en-US"/>
        </w:rPr>
        <w:t>simply</w:t>
      </w:r>
      <w:r w:rsidRPr="00CE5848">
        <w:rPr>
          <w:lang w:val="en-US"/>
        </w:rPr>
        <w:t xml:space="preserve"> will not be heard. </w:t>
      </w:r>
    </w:p>
    <w:p w:rsidR="00C342A1" w:rsidRPr="00CE5848" w:rsidRDefault="00C342A1"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 xml:space="preserve">The variables policy certainty and media framing have different values. The combination of these variables decide whether the conditions for media influence, according to the policy-interaction model, are met. Every combination has different consequences for the question whether we could witness a CNN effect. </w:t>
      </w:r>
      <w:r w:rsidR="00006165" w:rsidRPr="00CE5848">
        <w:rPr>
          <w:lang w:val="en-US"/>
        </w:rPr>
        <w:t>A</w:t>
      </w:r>
      <w:r w:rsidR="00C342A1" w:rsidRPr="00CE5848">
        <w:rPr>
          <w:lang w:val="en-US"/>
        </w:rPr>
        <w:t xml:space="preserve"> tree diagram is</w:t>
      </w:r>
      <w:r w:rsidRPr="00CE5848">
        <w:rPr>
          <w:lang w:val="en-US"/>
        </w:rPr>
        <w:t xml:space="preserve"> designed to show what the possibilities are and to which outcome they could lead.</w:t>
      </w:r>
      <w:r w:rsidR="00696BEB" w:rsidRPr="00CE5848">
        <w:rPr>
          <w:lang w:val="en-US"/>
        </w:rPr>
        <w:t xml:space="preserve"> C here means critical, E is empathy, D is distance and S point at </w:t>
      </w:r>
      <w:r w:rsidR="00006165" w:rsidRPr="00CE5848">
        <w:rPr>
          <w:lang w:val="en-US"/>
        </w:rPr>
        <w:t>t</w:t>
      </w:r>
      <w:r w:rsidR="00696BEB" w:rsidRPr="00CE5848">
        <w:rPr>
          <w:lang w:val="en-US"/>
        </w:rPr>
        <w:t>he use of supportive frames.</w:t>
      </w:r>
    </w:p>
    <w:p w:rsidR="00A46028" w:rsidRPr="00CE5848" w:rsidRDefault="00A46028" w:rsidP="00A46028">
      <w:pPr>
        <w:spacing w:after="0" w:line="360" w:lineRule="auto"/>
        <w:rPr>
          <w:lang w:val="en-US"/>
        </w:rPr>
      </w:pPr>
    </w:p>
    <w:p w:rsidR="00A46028" w:rsidRPr="00CE5848" w:rsidRDefault="0079448D" w:rsidP="00A46028">
      <w:pPr>
        <w:spacing w:after="0" w:line="360" w:lineRule="auto"/>
        <w:rPr>
          <w:lang w:val="en-US"/>
        </w:rPr>
      </w:pPr>
      <w:r w:rsidRPr="00CE5848">
        <w:rPr>
          <w:noProof/>
          <w:lang w:eastAsia="nl-NL"/>
        </w:rPr>
        <w:drawing>
          <wp:inline distT="0" distB="0" distL="0" distR="0">
            <wp:extent cx="5760720" cy="5476240"/>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reediagram2.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5476240"/>
                    </a:xfrm>
                    <a:prstGeom prst="rect">
                      <a:avLst/>
                    </a:prstGeom>
                  </pic:spPr>
                </pic:pic>
              </a:graphicData>
            </a:graphic>
          </wp:inline>
        </w:drawing>
      </w:r>
    </w:p>
    <w:p w:rsidR="00A46028" w:rsidRPr="00CE5848" w:rsidRDefault="00A46028" w:rsidP="00A46028">
      <w:pPr>
        <w:pStyle w:val="Caption"/>
        <w:rPr>
          <w:color w:val="auto"/>
          <w:lang w:val="en-US"/>
        </w:rPr>
      </w:pPr>
      <w:r w:rsidRPr="00CE5848">
        <w:rPr>
          <w:color w:val="auto"/>
          <w:lang w:val="en-US"/>
        </w:rPr>
        <w:t>Figure 2.4 Tree diagram with different combinations of values on the variables ‘state of policy’ and ‘media framing’ resulting in different results concerning the question of media influence on the policy outcome</w:t>
      </w:r>
      <w:r w:rsidR="00681A6D">
        <w:rPr>
          <w:color w:val="auto"/>
          <w:lang w:val="en-US"/>
        </w:rPr>
        <w:t>.</w:t>
      </w:r>
    </w:p>
    <w:p w:rsidR="00A46028" w:rsidRPr="00CE5848" w:rsidRDefault="00A46028" w:rsidP="00A46028">
      <w:pPr>
        <w:spacing w:after="0" w:line="360" w:lineRule="auto"/>
        <w:rPr>
          <w:lang w:val="en-US"/>
        </w:rPr>
      </w:pPr>
      <w:r w:rsidRPr="00CE5848">
        <w:rPr>
          <w:lang w:val="en-US"/>
        </w:rPr>
        <w:t>What you see in figure</w:t>
      </w:r>
      <w:r w:rsidR="00A75750" w:rsidRPr="00CE5848">
        <w:rPr>
          <w:lang w:val="en-US"/>
        </w:rPr>
        <w:t xml:space="preserve"> 2.4</w:t>
      </w:r>
      <w:r w:rsidRPr="00CE5848">
        <w:rPr>
          <w:lang w:val="en-US"/>
        </w:rPr>
        <w:t xml:space="preserve"> </w:t>
      </w:r>
      <w:r w:rsidR="00A75750" w:rsidRPr="00CE5848">
        <w:rPr>
          <w:lang w:val="en-US"/>
        </w:rPr>
        <w:t>are</w:t>
      </w:r>
      <w:r w:rsidRPr="00CE5848">
        <w:rPr>
          <w:lang w:val="en-US"/>
        </w:rPr>
        <w:t xml:space="preserve"> the possible values on the variables ‘state of policy’ and ‘media framing’. If there is policy certainty, media are unlikely to have any </w:t>
      </w:r>
      <w:r w:rsidR="00074566" w:rsidRPr="00CE5848">
        <w:rPr>
          <w:lang w:val="en-US"/>
        </w:rPr>
        <w:t xml:space="preserve">influence on the policy outcome even when they are critical </w:t>
      </w:r>
      <w:r w:rsidRPr="00CE5848">
        <w:rPr>
          <w:lang w:val="en-US"/>
        </w:rPr>
        <w:t>(Robinson, 2000, p.614). If the media however use critical and empathy frames and policy changes although there is policy certainty, the policy-interaction model would be challenged. Two options are open then: either the conditions that have to be met are not right (critical framing could lead to a change of the political course although there is certainty), or there are other factors that can account for the policy switch. This is not to say that with o</w:t>
      </w:r>
      <w:r w:rsidR="008710BF" w:rsidRPr="00CE5848">
        <w:rPr>
          <w:lang w:val="en-US"/>
        </w:rPr>
        <w:t xml:space="preserve">ne observation in this thesis </w:t>
      </w:r>
      <w:r w:rsidRPr="00CE5848">
        <w:rPr>
          <w:lang w:val="en-US"/>
        </w:rPr>
        <w:t>the complete policy-interaction model</w:t>
      </w:r>
      <w:r w:rsidR="008710BF" w:rsidRPr="00CE5848">
        <w:rPr>
          <w:lang w:val="en-US"/>
        </w:rPr>
        <w:t xml:space="preserve"> will be challenged</w:t>
      </w:r>
      <w:r w:rsidRPr="00CE5848">
        <w:rPr>
          <w:lang w:val="en-US"/>
        </w:rPr>
        <w:t xml:space="preserve">, but that a closer look at the case under investigation is necessary to see what caused that unexpected outcome. </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If one looks at a situation of policy uncertainty, there are four options. Because media</w:t>
      </w:r>
      <w:r w:rsidR="008B3041">
        <w:rPr>
          <w:lang w:val="en-US"/>
        </w:rPr>
        <w:t xml:space="preserve"> framing consists</w:t>
      </w:r>
      <w:r w:rsidRPr="00CE5848">
        <w:rPr>
          <w:lang w:val="en-US"/>
        </w:rPr>
        <w:t xml:space="preserve"> of two dichotomous sub-variables, namely critical/support framing and empathy/distance framing, only four possible outcomes exist. These outcomes refer to situations in which it is – to a certain extent – likely or unlikely that the media exerted influence.  </w:t>
      </w:r>
      <w:r w:rsidR="008710BF" w:rsidRPr="00CE5848">
        <w:rPr>
          <w:lang w:val="en-US"/>
        </w:rPr>
        <w:t>Not</w:t>
      </w:r>
      <w:r w:rsidRPr="00CE5848">
        <w:rPr>
          <w:lang w:val="en-US"/>
        </w:rPr>
        <w:t xml:space="preserve"> every si</w:t>
      </w:r>
      <w:r w:rsidR="0079448D" w:rsidRPr="00CE5848">
        <w:rPr>
          <w:lang w:val="en-US"/>
        </w:rPr>
        <w:t>tuation gives the same chance for</w:t>
      </w:r>
      <w:r w:rsidRPr="00CE5848">
        <w:rPr>
          <w:lang w:val="en-US"/>
        </w:rPr>
        <w:t xml:space="preserve"> a CNN effect to occur. The situation with the biggest chance of media coverage changing the political course of action, is when the media use criti</w:t>
      </w:r>
      <w:r w:rsidR="001554D7">
        <w:rPr>
          <w:lang w:val="en-US"/>
        </w:rPr>
        <w:t>cal and empathy frames. The least</w:t>
      </w:r>
      <w:r w:rsidRPr="00CE5848">
        <w:rPr>
          <w:lang w:val="en-US"/>
        </w:rPr>
        <w:t xml:space="preserve"> </w:t>
      </w:r>
      <w:r w:rsidR="00BF759E" w:rsidRPr="00CE5848">
        <w:rPr>
          <w:lang w:val="en-US"/>
        </w:rPr>
        <w:t>likely</w:t>
      </w:r>
      <w:r w:rsidRPr="00CE5848">
        <w:rPr>
          <w:lang w:val="en-US"/>
        </w:rPr>
        <w:t xml:space="preserve"> to see media influence on the government policy in a situation of policy uncertainty is when the press uses support and distance frames. In such a situation the media </w:t>
      </w:r>
      <w:r w:rsidR="008710BF" w:rsidRPr="00CE5848">
        <w:rPr>
          <w:lang w:val="en-US"/>
        </w:rPr>
        <w:t>support the current government</w:t>
      </w:r>
      <w:r w:rsidRPr="00CE5848">
        <w:rPr>
          <w:lang w:val="en-US"/>
        </w:rPr>
        <w:t xml:space="preserve"> and do not side with victims of a crisis. According to Robinson </w:t>
      </w:r>
      <w:r w:rsidR="00A75750" w:rsidRPr="00CE5848">
        <w:rPr>
          <w:lang w:val="en-US"/>
        </w:rPr>
        <w:t>i</w:t>
      </w:r>
      <w:r w:rsidRPr="00CE5848">
        <w:rPr>
          <w:lang w:val="en-US"/>
        </w:rPr>
        <w:t xml:space="preserve">n these situations </w:t>
      </w:r>
      <w:r w:rsidR="00706A55">
        <w:rPr>
          <w:lang w:val="en-US"/>
        </w:rPr>
        <w:t>“</w:t>
      </w:r>
      <w:r w:rsidRPr="00CE5848">
        <w:rPr>
          <w:lang w:val="en-US"/>
        </w:rPr>
        <w:t>coverage mig</w:t>
      </w:r>
      <w:r w:rsidR="00B27BD0" w:rsidRPr="00CE5848">
        <w:rPr>
          <w:lang w:val="en-US"/>
        </w:rPr>
        <w:t xml:space="preserve">ht still have had a small </w:t>
      </w:r>
      <w:r w:rsidRPr="00CE5848">
        <w:rPr>
          <w:lang w:val="en-US"/>
        </w:rPr>
        <w:t>effect on the policy process, minding policy-makers to act, but other more significant factors are expected to have moved policy-makers to intervene”(Robinson, 2002,</w:t>
      </w:r>
      <w:r w:rsidR="008E52CE">
        <w:rPr>
          <w:lang w:val="en-US"/>
        </w:rPr>
        <w:t xml:space="preserve"> </w:t>
      </w:r>
      <w:r w:rsidRPr="00CE5848">
        <w:rPr>
          <w:lang w:val="en-US"/>
        </w:rPr>
        <w:t>p.42).</w:t>
      </w:r>
    </w:p>
    <w:p w:rsidR="00A46028" w:rsidRPr="00CE5848" w:rsidRDefault="00A46028" w:rsidP="00A46028">
      <w:pPr>
        <w:spacing w:after="0" w:line="360" w:lineRule="auto"/>
        <w:rPr>
          <w:lang w:val="en-US"/>
        </w:rPr>
      </w:pPr>
    </w:p>
    <w:p w:rsidR="00A46028" w:rsidRPr="00CE5848" w:rsidRDefault="00A46028" w:rsidP="00A46028">
      <w:pPr>
        <w:spacing w:line="360" w:lineRule="auto"/>
        <w:rPr>
          <w:lang w:val="en-US"/>
        </w:rPr>
      </w:pPr>
      <w:r w:rsidRPr="00CE5848">
        <w:rPr>
          <w:lang w:val="en-US"/>
        </w:rPr>
        <w:t xml:space="preserve">What also becomes </w:t>
      </w:r>
      <w:r w:rsidR="00A75750" w:rsidRPr="00CE5848">
        <w:rPr>
          <w:lang w:val="en-US"/>
        </w:rPr>
        <w:t>clear</w:t>
      </w:r>
      <w:r w:rsidRPr="00CE5848">
        <w:rPr>
          <w:lang w:val="en-US"/>
        </w:rPr>
        <w:t xml:space="preserve"> when </w:t>
      </w:r>
      <w:r w:rsidR="00A75750" w:rsidRPr="00CE5848">
        <w:rPr>
          <w:lang w:val="en-US"/>
        </w:rPr>
        <w:t>looking</w:t>
      </w:r>
      <w:r w:rsidRPr="00CE5848">
        <w:rPr>
          <w:lang w:val="en-US"/>
        </w:rPr>
        <w:t xml:space="preserve"> at figure 2.4 is that there are different sorts of CNN effect</w:t>
      </w:r>
      <w:r w:rsidR="008B3041">
        <w:rPr>
          <w:lang w:val="en-US"/>
        </w:rPr>
        <w:t>s</w:t>
      </w:r>
      <w:r w:rsidRPr="00CE5848">
        <w:rPr>
          <w:lang w:val="en-US"/>
        </w:rPr>
        <w:t>, namely strong and weak CNN effects. The most important CNN effect is the strong CNN effect. It</w:t>
      </w:r>
      <w:r w:rsidRPr="00CE5848">
        <w:rPr>
          <w:b/>
          <w:lang w:val="en-US"/>
        </w:rPr>
        <w:t xml:space="preserve"> </w:t>
      </w:r>
      <w:r w:rsidRPr="00CE5848">
        <w:rPr>
          <w:lang w:val="en-US"/>
        </w:rPr>
        <w:t xml:space="preserve">implies that the media inform the policy executives about a desired or preferred direction – intervention for example - and then actually push them in that direction (Robinson, 2002, p.39). The strong CNN effect says that the media are able </w:t>
      </w:r>
      <w:r w:rsidR="00B62C95" w:rsidRPr="00CE5848">
        <w:rPr>
          <w:lang w:val="en-US"/>
        </w:rPr>
        <w:t xml:space="preserve">to </w:t>
      </w:r>
      <w:r w:rsidR="00B27BD0" w:rsidRPr="00CE5848">
        <w:rPr>
          <w:lang w:val="en-US"/>
        </w:rPr>
        <w:t xml:space="preserve">cause a particular outcome. </w:t>
      </w:r>
      <w:r w:rsidRPr="00CE5848">
        <w:rPr>
          <w:lang w:val="en-US"/>
        </w:rPr>
        <w:t>The chances on a strong CNN effect are the biggest in a situation of policy uncertainty in combination with critical and empathy framing. The second situation – poli</w:t>
      </w:r>
      <w:r w:rsidR="00B27BD0" w:rsidRPr="00CE5848">
        <w:rPr>
          <w:lang w:val="en-US"/>
        </w:rPr>
        <w:t>cy uncertainty and critical/</w:t>
      </w:r>
      <w:r w:rsidRPr="00CE5848">
        <w:rPr>
          <w:lang w:val="en-US"/>
        </w:rPr>
        <w:t xml:space="preserve">distance framing refers to a situation in which media coverage is critical of the government, but does not side with victims. A weak CNN effect could become visible, in which the policy-maker is reminded to act, but the media coverage will not give the decisive push. </w:t>
      </w:r>
      <w:r w:rsidR="00B62C95" w:rsidRPr="00CE5848">
        <w:rPr>
          <w:lang w:val="en-US"/>
        </w:rPr>
        <w:t>It</w:t>
      </w:r>
      <w:r w:rsidRPr="00CE5848">
        <w:rPr>
          <w:lang w:val="en-US"/>
        </w:rPr>
        <w:t xml:space="preserve"> is not as persuasive as the strong effect: it does not </w:t>
      </w:r>
      <w:r w:rsidR="008710BF" w:rsidRPr="00CE5848">
        <w:rPr>
          <w:lang w:val="en-US"/>
        </w:rPr>
        <w:t xml:space="preserve">on its own </w:t>
      </w:r>
      <w:r w:rsidR="001554D7">
        <w:rPr>
          <w:lang w:val="en-US"/>
        </w:rPr>
        <w:t>create a</w:t>
      </w:r>
      <w:r w:rsidRPr="00CE5848">
        <w:rPr>
          <w:lang w:val="en-US"/>
        </w:rPr>
        <w:t xml:space="preserve"> political imperative to act (</w:t>
      </w:r>
      <w:r w:rsidR="00F65926">
        <w:rPr>
          <w:lang w:val="en-US"/>
        </w:rPr>
        <w:t>ibid</w:t>
      </w:r>
      <w:r w:rsidRPr="00CE5848">
        <w:rPr>
          <w:lang w:val="en-US"/>
        </w:rPr>
        <w:t xml:space="preserve">, p.40). In the third situation – the media use supportive but </w:t>
      </w:r>
      <w:r w:rsidR="001554D7" w:rsidRPr="00CE5848">
        <w:rPr>
          <w:lang w:val="en-US"/>
        </w:rPr>
        <w:t>empathizing</w:t>
      </w:r>
      <w:r w:rsidRPr="00CE5848">
        <w:rPr>
          <w:lang w:val="en-US"/>
        </w:rPr>
        <w:t xml:space="preserve"> frames – influence on the policy line is less likely than in the first situation. The media support the government, but do also put emphasis on the suffering of people. </w:t>
      </w:r>
      <w:r w:rsidR="00685135" w:rsidRPr="00CE5848">
        <w:rPr>
          <w:lang w:val="en-US"/>
        </w:rPr>
        <w:t>Some sort of</w:t>
      </w:r>
      <w:r w:rsidRPr="00CE5848">
        <w:rPr>
          <w:lang w:val="en-US"/>
        </w:rPr>
        <w:t xml:space="preserve"> weak CNN effect might become visible: a politician is inclined to act, but without a combination with critical coverage, the media might not be the factor that accounts for the policy ou</w:t>
      </w:r>
      <w:r w:rsidR="00685135" w:rsidRPr="00CE5848">
        <w:rPr>
          <w:lang w:val="en-US"/>
        </w:rPr>
        <w:t>tcome. This CNN effect will be</w:t>
      </w:r>
      <w:r w:rsidRPr="00CE5848">
        <w:rPr>
          <w:lang w:val="en-US"/>
        </w:rPr>
        <w:t xml:space="preserve"> weaker than that in a situation of critical but distance framing. In the fourth situation, the media are supportive of the government and uses distance frames. Influence on the policy outcome is unlikely.</w:t>
      </w:r>
    </w:p>
    <w:p w:rsidR="00A46028" w:rsidRPr="00CE5848" w:rsidRDefault="00A46028" w:rsidP="00A46028">
      <w:pPr>
        <w:spacing w:line="360" w:lineRule="auto"/>
        <w:rPr>
          <w:lang w:val="en-US"/>
        </w:rPr>
      </w:pPr>
      <w:r w:rsidRPr="00CE5848">
        <w:rPr>
          <w:lang w:val="en-US"/>
        </w:rPr>
        <w:t>The variables empathy/distance and critical/supportive will be given a case based interpretation. It may be obvious that what counts as a keyword belonging to one of those fo</w:t>
      </w:r>
      <w:r w:rsidR="0079448D" w:rsidRPr="00CE5848">
        <w:rPr>
          <w:lang w:val="en-US"/>
        </w:rPr>
        <w:t>u</w:t>
      </w:r>
      <w:r w:rsidRPr="00CE5848">
        <w:rPr>
          <w:lang w:val="en-US"/>
        </w:rPr>
        <w:t xml:space="preserve">r frames differs per case. Based on earlier research on strategic intervention cases </w:t>
      </w:r>
      <w:r w:rsidR="001554D7" w:rsidRPr="00CE5848">
        <w:rPr>
          <w:lang w:val="en-US"/>
        </w:rPr>
        <w:t>analyzed</w:t>
      </w:r>
      <w:r w:rsidRPr="00CE5848">
        <w:rPr>
          <w:lang w:val="en-US"/>
        </w:rPr>
        <w:t xml:space="preserve"> by Robinson (Robinson; 2002) a list of general words that could appear in every case will be set up, complemented with case specific words.</w:t>
      </w:r>
      <w:r w:rsidR="00685135" w:rsidRPr="00CE5848">
        <w:rPr>
          <w:lang w:val="en-US"/>
        </w:rPr>
        <w:t xml:space="preserve"> In t</w:t>
      </w:r>
      <w:r w:rsidR="00B62C95" w:rsidRPr="00CE5848">
        <w:rPr>
          <w:lang w:val="en-US"/>
        </w:rPr>
        <w:t xml:space="preserve">he methodological chapter will </w:t>
      </w:r>
      <w:r w:rsidR="00685135" w:rsidRPr="00CE5848">
        <w:rPr>
          <w:lang w:val="en-US"/>
        </w:rPr>
        <w:t xml:space="preserve">be </w:t>
      </w:r>
      <w:r w:rsidR="0079448D" w:rsidRPr="00CE5848">
        <w:rPr>
          <w:lang w:val="en-US"/>
        </w:rPr>
        <w:t>elaborate</w:t>
      </w:r>
      <w:r w:rsidR="00685135" w:rsidRPr="00CE5848">
        <w:rPr>
          <w:lang w:val="en-US"/>
        </w:rPr>
        <w:t>d</w:t>
      </w:r>
      <w:r w:rsidR="0079448D" w:rsidRPr="00CE5848">
        <w:rPr>
          <w:lang w:val="en-US"/>
        </w:rPr>
        <w:t xml:space="preserve"> on</w:t>
      </w:r>
      <w:r w:rsidR="00B62C95" w:rsidRPr="00CE5848">
        <w:rPr>
          <w:lang w:val="en-US"/>
        </w:rPr>
        <w:t xml:space="preserve"> this.</w:t>
      </w:r>
    </w:p>
    <w:p w:rsidR="00A46028" w:rsidRPr="00CE5848" w:rsidRDefault="00A46028" w:rsidP="00A64FF3">
      <w:pPr>
        <w:pStyle w:val="Heading2"/>
        <w:spacing w:before="0"/>
        <w:rPr>
          <w:lang w:val="en-US"/>
        </w:rPr>
      </w:pPr>
      <w:bookmarkStart w:id="15" w:name="_Toc420410989"/>
      <w:r w:rsidRPr="00CE5848">
        <w:rPr>
          <w:lang w:val="en-US"/>
        </w:rPr>
        <w:t>2.6 Content of the frame</w:t>
      </w:r>
      <w:bookmarkEnd w:id="15"/>
    </w:p>
    <w:p w:rsidR="00A46028" w:rsidRPr="00CE5848" w:rsidRDefault="00A46028" w:rsidP="00A46028">
      <w:pPr>
        <w:spacing w:line="360" w:lineRule="auto"/>
        <w:rPr>
          <w:lang w:val="en-US"/>
        </w:rPr>
      </w:pPr>
      <w:r w:rsidRPr="00CE5848">
        <w:rPr>
          <w:lang w:val="en-US"/>
        </w:rPr>
        <w:t xml:space="preserve">It is important to stress that </w:t>
      </w:r>
      <w:r w:rsidR="004B3FE0" w:rsidRPr="00CE5848">
        <w:rPr>
          <w:lang w:val="en-US"/>
        </w:rPr>
        <w:t>media framing and policy uncertainty</w:t>
      </w:r>
      <w:r w:rsidRPr="00CE5848">
        <w:rPr>
          <w:lang w:val="en-US"/>
        </w:rPr>
        <w:t xml:space="preserve"> only make the media influence on a policy outcome to a certain extent more or less likely. The real measurement of influence will be done by comparing the message of media coverage with the argument(s) by which politicians defend their policy preferences. This will be called the content of the frame. While the media can use a certain type of frame, one can also describe the content of a frame: which frame do they use and what does it say? </w:t>
      </w:r>
      <w:r w:rsidR="00706A55">
        <w:rPr>
          <w:lang w:val="en-US"/>
        </w:rPr>
        <w:t>“</w:t>
      </w:r>
      <w:r w:rsidRPr="00CE5848">
        <w:rPr>
          <w:lang w:val="en-US"/>
        </w:rPr>
        <w:t xml:space="preserve">The concept of framing offers us a way to understand how information contained within any given text is mediated so as to privilege a particular reading of that text” (Robinson, 2002, p.137). It is a powerful concept, because, as Entman puts it, if the text frame suggests that the glass if half full </w:t>
      </w:r>
      <w:r w:rsidR="00706A55">
        <w:rPr>
          <w:lang w:val="en-US"/>
        </w:rPr>
        <w:t>“</w:t>
      </w:r>
      <w:r w:rsidRPr="00CE5848">
        <w:rPr>
          <w:lang w:val="en-US"/>
        </w:rPr>
        <w:t xml:space="preserve">the evidence of social science suggests that relatively few in the audience will conclude it is half empty” (Entman, 1993, p.56). So if an author suggests a particular reading of a – part </w:t>
      </w:r>
      <w:r w:rsidR="001554D7" w:rsidRPr="00CE5848">
        <w:rPr>
          <w:lang w:val="en-US"/>
        </w:rPr>
        <w:t xml:space="preserve">of </w:t>
      </w:r>
      <w:r w:rsidR="008B3041">
        <w:rPr>
          <w:lang w:val="en-US"/>
        </w:rPr>
        <w:t>a</w:t>
      </w:r>
      <w:r w:rsidRPr="00CE5848">
        <w:rPr>
          <w:lang w:val="en-US"/>
        </w:rPr>
        <w:t xml:space="preserve"> – text, it is likely the public </w:t>
      </w:r>
      <w:r w:rsidR="00685135" w:rsidRPr="00CE5848">
        <w:rPr>
          <w:lang w:val="en-US"/>
        </w:rPr>
        <w:t xml:space="preserve">(the politician for example) </w:t>
      </w:r>
      <w:r w:rsidRPr="00CE5848">
        <w:rPr>
          <w:lang w:val="en-US"/>
        </w:rPr>
        <w:t>will copy this reading. So if they push a certain content – for example that the American government should intervene in Afghanista</w:t>
      </w:r>
      <w:r w:rsidR="00685135" w:rsidRPr="00CE5848">
        <w:rPr>
          <w:lang w:val="en-US"/>
        </w:rPr>
        <w:t>n because the Taliban reign the</w:t>
      </w:r>
      <w:r w:rsidRPr="00CE5848">
        <w:rPr>
          <w:lang w:val="en-US"/>
        </w:rPr>
        <w:t>r</w:t>
      </w:r>
      <w:r w:rsidR="00685135" w:rsidRPr="00CE5848">
        <w:rPr>
          <w:lang w:val="en-US"/>
        </w:rPr>
        <w:t>e</w:t>
      </w:r>
      <w:r w:rsidRPr="00CE5848">
        <w:rPr>
          <w:lang w:val="en-US"/>
        </w:rPr>
        <w:t xml:space="preserve"> forms a threat for American safety – it is likely that a politician will also read this message in an article. By comparing the content of media messages with the content of the political frame, one can say something about the extent to which politicians copy the leadin</w:t>
      </w:r>
      <w:r w:rsidR="00A32AFF" w:rsidRPr="00CE5848">
        <w:rPr>
          <w:lang w:val="en-US"/>
        </w:rPr>
        <w:t xml:space="preserve">g frame(s) in the media. It is </w:t>
      </w:r>
      <w:r w:rsidRPr="00CE5848">
        <w:rPr>
          <w:lang w:val="en-US"/>
        </w:rPr>
        <w:t>necessary that the media push this frame first before it starts dominating the political debate – or at least is used by one of the key players in the decision making.</w:t>
      </w:r>
    </w:p>
    <w:p w:rsidR="00A46028" w:rsidRPr="00CE5848" w:rsidRDefault="00A46028" w:rsidP="00A46028">
      <w:pPr>
        <w:spacing w:line="360" w:lineRule="auto"/>
        <w:rPr>
          <w:lang w:val="en-US"/>
        </w:rPr>
      </w:pPr>
      <w:r w:rsidRPr="00CE5848">
        <w:rPr>
          <w:lang w:val="en-US"/>
        </w:rPr>
        <w:t xml:space="preserve">The next chapter will deal with methodological questions of how these still somewhat abstract concepts could be measured and what therefore the hypotheses per case will look like. </w:t>
      </w:r>
    </w:p>
    <w:p w:rsidR="00A46028" w:rsidRPr="00CE5848" w:rsidRDefault="00A46028" w:rsidP="00E71B24">
      <w:pPr>
        <w:spacing w:line="360" w:lineRule="auto"/>
        <w:rPr>
          <w:rFonts w:eastAsia="Times New Roman" w:cs="Times New Roman"/>
          <w:lang w:val="en-US" w:eastAsia="nl-NL"/>
        </w:rPr>
      </w:pPr>
    </w:p>
    <w:p w:rsidR="00A46028" w:rsidRPr="00CE5848" w:rsidRDefault="00A46028" w:rsidP="00E71B24">
      <w:pPr>
        <w:spacing w:line="360" w:lineRule="auto"/>
        <w:rPr>
          <w:rFonts w:eastAsia="Times New Roman" w:cs="Times New Roman"/>
          <w:lang w:val="en-US" w:eastAsia="nl-NL"/>
        </w:rPr>
      </w:pPr>
    </w:p>
    <w:p w:rsidR="00A32AFF" w:rsidRPr="00CE5848" w:rsidRDefault="00A32AFF" w:rsidP="00E71B24">
      <w:pPr>
        <w:spacing w:line="360" w:lineRule="auto"/>
        <w:rPr>
          <w:rFonts w:eastAsia="Times New Roman" w:cs="Times New Roman"/>
          <w:lang w:val="en-US" w:eastAsia="nl-NL"/>
        </w:rPr>
      </w:pPr>
    </w:p>
    <w:p w:rsidR="00A32AFF" w:rsidRPr="00CE5848" w:rsidRDefault="00A32AFF" w:rsidP="00E71B24">
      <w:pPr>
        <w:spacing w:line="360" w:lineRule="auto"/>
        <w:rPr>
          <w:rFonts w:eastAsia="Times New Roman" w:cs="Times New Roman"/>
          <w:lang w:val="en-US" w:eastAsia="nl-NL"/>
        </w:rPr>
      </w:pPr>
    </w:p>
    <w:p w:rsidR="00A32AFF" w:rsidRPr="00CE5848" w:rsidRDefault="00A32AFF" w:rsidP="00E71B24">
      <w:pPr>
        <w:spacing w:line="360" w:lineRule="auto"/>
        <w:rPr>
          <w:rFonts w:eastAsia="Times New Roman" w:cs="Times New Roman"/>
          <w:lang w:val="en-US" w:eastAsia="nl-NL"/>
        </w:rPr>
      </w:pPr>
    </w:p>
    <w:p w:rsidR="00A32AFF" w:rsidRPr="00CE5848" w:rsidRDefault="00A32AFF" w:rsidP="00A46028">
      <w:pPr>
        <w:spacing w:line="360" w:lineRule="auto"/>
        <w:rPr>
          <w:b/>
          <w:sz w:val="48"/>
          <w:szCs w:val="48"/>
          <w:lang w:val="en-US"/>
        </w:rPr>
      </w:pPr>
    </w:p>
    <w:p w:rsidR="00A46028" w:rsidRPr="00CE5848" w:rsidRDefault="00A46028" w:rsidP="00A64FF3">
      <w:pPr>
        <w:pStyle w:val="Heading1"/>
        <w:spacing w:before="0"/>
        <w:rPr>
          <w:lang w:val="en-US"/>
        </w:rPr>
      </w:pPr>
      <w:bookmarkStart w:id="16" w:name="_Toc420410990"/>
      <w:r w:rsidRPr="00CE5848">
        <w:rPr>
          <w:lang w:val="en-US"/>
        </w:rPr>
        <w:t>Chapter 3: Methodology</w:t>
      </w:r>
      <w:bookmarkEnd w:id="16"/>
    </w:p>
    <w:p w:rsidR="00A46028" w:rsidRPr="00CE5848" w:rsidRDefault="00CC2A36" w:rsidP="00A46028">
      <w:pPr>
        <w:spacing w:line="360" w:lineRule="auto"/>
        <w:rPr>
          <w:b/>
          <w:lang w:val="en-US"/>
        </w:rPr>
      </w:pPr>
      <w:r w:rsidRPr="00CE5848">
        <w:rPr>
          <w:b/>
          <w:lang w:val="en-US"/>
        </w:rPr>
        <w:t>This</w:t>
      </w:r>
      <w:r w:rsidR="00A46028" w:rsidRPr="00CE5848">
        <w:rPr>
          <w:b/>
          <w:lang w:val="en-US"/>
        </w:rPr>
        <w:t xml:space="preserve"> third </w:t>
      </w:r>
      <w:r w:rsidRPr="00CE5848">
        <w:rPr>
          <w:b/>
          <w:lang w:val="en-US"/>
        </w:rPr>
        <w:t xml:space="preserve">chapter </w:t>
      </w:r>
      <w:r w:rsidR="00A46028" w:rsidRPr="00CE5848">
        <w:rPr>
          <w:b/>
          <w:lang w:val="en-US"/>
        </w:rPr>
        <w:t xml:space="preserve">is about methodological questions. After a </w:t>
      </w:r>
      <w:r w:rsidRPr="00CE5848">
        <w:rPr>
          <w:b/>
          <w:lang w:val="en-US"/>
        </w:rPr>
        <w:t>little background</w:t>
      </w:r>
      <w:r w:rsidR="00A64FF3" w:rsidRPr="00CE5848">
        <w:rPr>
          <w:b/>
          <w:lang w:val="en-US"/>
        </w:rPr>
        <w:t xml:space="preserve"> on the cases </w:t>
      </w:r>
      <w:r w:rsidRPr="00CE5848">
        <w:rPr>
          <w:b/>
          <w:lang w:val="en-US"/>
        </w:rPr>
        <w:t>is gi</w:t>
      </w:r>
      <w:r w:rsidR="00A64FF3" w:rsidRPr="00CE5848">
        <w:rPr>
          <w:b/>
          <w:lang w:val="en-US"/>
        </w:rPr>
        <w:t>v</w:t>
      </w:r>
      <w:r w:rsidRPr="00CE5848">
        <w:rPr>
          <w:b/>
          <w:lang w:val="en-US"/>
        </w:rPr>
        <w:t>en</w:t>
      </w:r>
      <w:r w:rsidR="00A46028" w:rsidRPr="00CE5848">
        <w:rPr>
          <w:b/>
          <w:lang w:val="en-US"/>
        </w:rPr>
        <w:t xml:space="preserve"> in the first paragraph, the general hypotheses will </w:t>
      </w:r>
      <w:r w:rsidRPr="00CE5848">
        <w:rPr>
          <w:b/>
          <w:lang w:val="en-US"/>
        </w:rPr>
        <w:t>get a case based interpreta</w:t>
      </w:r>
      <w:r w:rsidR="00A64FF3" w:rsidRPr="00CE5848">
        <w:rPr>
          <w:b/>
          <w:lang w:val="en-US"/>
        </w:rPr>
        <w:t xml:space="preserve">tion. In the second paragraph </w:t>
      </w:r>
      <w:r w:rsidRPr="00CE5848">
        <w:rPr>
          <w:b/>
          <w:lang w:val="en-US"/>
        </w:rPr>
        <w:t xml:space="preserve">will </w:t>
      </w:r>
      <w:r w:rsidR="00A64FF3" w:rsidRPr="00CE5848">
        <w:rPr>
          <w:b/>
          <w:lang w:val="en-US"/>
        </w:rPr>
        <w:t xml:space="preserve">be </w:t>
      </w:r>
      <w:r w:rsidR="0079448D" w:rsidRPr="00CE5848">
        <w:rPr>
          <w:b/>
          <w:lang w:val="en-US"/>
        </w:rPr>
        <w:t>showed</w:t>
      </w:r>
      <w:r w:rsidRPr="00CE5848">
        <w:rPr>
          <w:b/>
          <w:lang w:val="en-US"/>
        </w:rPr>
        <w:t xml:space="preserve"> how </w:t>
      </w:r>
      <w:r w:rsidR="00A46028" w:rsidRPr="00CE5848">
        <w:rPr>
          <w:b/>
          <w:lang w:val="en-US"/>
        </w:rPr>
        <w:t>media influence will be measured</w:t>
      </w:r>
      <w:r w:rsidRPr="00CE5848">
        <w:rPr>
          <w:b/>
          <w:lang w:val="en-US"/>
        </w:rPr>
        <w:t xml:space="preserve"> by </w:t>
      </w:r>
      <w:r w:rsidR="00A64FF3" w:rsidRPr="00CE5848">
        <w:rPr>
          <w:b/>
          <w:lang w:val="en-US"/>
        </w:rPr>
        <w:t>performing a content analysis on</w:t>
      </w:r>
      <w:r w:rsidRPr="00CE5848">
        <w:rPr>
          <w:b/>
          <w:lang w:val="en-US"/>
        </w:rPr>
        <w:t xml:space="preserve"> the media frames</w:t>
      </w:r>
      <w:r w:rsidR="00A46028" w:rsidRPr="00CE5848">
        <w:rPr>
          <w:b/>
          <w:lang w:val="en-US"/>
        </w:rPr>
        <w:t xml:space="preserve">. </w:t>
      </w:r>
      <w:r w:rsidR="0079448D" w:rsidRPr="00CE5848">
        <w:rPr>
          <w:b/>
          <w:lang w:val="en-US"/>
        </w:rPr>
        <w:t>A s</w:t>
      </w:r>
      <w:r w:rsidR="00A46028" w:rsidRPr="00CE5848">
        <w:rPr>
          <w:b/>
          <w:lang w:val="en-US"/>
        </w:rPr>
        <w:t>tep b</w:t>
      </w:r>
      <w:r w:rsidR="0098237C" w:rsidRPr="00CE5848">
        <w:rPr>
          <w:b/>
          <w:lang w:val="en-US"/>
        </w:rPr>
        <w:t xml:space="preserve">y step </w:t>
      </w:r>
      <w:r w:rsidR="0079448D" w:rsidRPr="00CE5848">
        <w:rPr>
          <w:b/>
          <w:lang w:val="en-US"/>
        </w:rPr>
        <w:t xml:space="preserve">guide to </w:t>
      </w:r>
      <w:r w:rsidR="000468E2" w:rsidRPr="00CE5848">
        <w:rPr>
          <w:b/>
          <w:lang w:val="en-US"/>
        </w:rPr>
        <w:t xml:space="preserve">what </w:t>
      </w:r>
      <w:r w:rsidR="00A46028" w:rsidRPr="00CE5848">
        <w:rPr>
          <w:b/>
          <w:lang w:val="en-US"/>
        </w:rPr>
        <w:t xml:space="preserve">concretely </w:t>
      </w:r>
      <w:r w:rsidR="000468E2" w:rsidRPr="00CE5848">
        <w:rPr>
          <w:b/>
          <w:lang w:val="en-US"/>
        </w:rPr>
        <w:t>will be</w:t>
      </w:r>
      <w:r w:rsidR="00A46028" w:rsidRPr="00CE5848">
        <w:rPr>
          <w:b/>
          <w:lang w:val="en-US"/>
        </w:rPr>
        <w:t xml:space="preserve"> measure</w:t>
      </w:r>
      <w:r w:rsidR="000468E2" w:rsidRPr="00CE5848">
        <w:rPr>
          <w:b/>
          <w:lang w:val="en-US"/>
        </w:rPr>
        <w:t>d</w:t>
      </w:r>
      <w:r w:rsidR="00A46028" w:rsidRPr="00CE5848">
        <w:rPr>
          <w:b/>
          <w:lang w:val="en-US"/>
        </w:rPr>
        <w:t xml:space="preserve"> </w:t>
      </w:r>
      <w:r w:rsidR="0079448D" w:rsidRPr="00CE5848">
        <w:rPr>
          <w:b/>
          <w:lang w:val="en-US"/>
        </w:rPr>
        <w:t xml:space="preserve">will be given </w:t>
      </w:r>
      <w:r w:rsidR="00A46028" w:rsidRPr="00CE5848">
        <w:rPr>
          <w:b/>
          <w:lang w:val="en-US"/>
        </w:rPr>
        <w:t xml:space="preserve">and </w:t>
      </w:r>
      <w:r w:rsidR="000468E2" w:rsidRPr="00CE5848">
        <w:rPr>
          <w:b/>
          <w:lang w:val="en-US"/>
        </w:rPr>
        <w:t xml:space="preserve">it should become clear </w:t>
      </w:r>
      <w:r w:rsidR="00A46028" w:rsidRPr="00CE5848">
        <w:rPr>
          <w:b/>
          <w:lang w:val="en-US"/>
        </w:rPr>
        <w:t xml:space="preserve">how this </w:t>
      </w:r>
      <w:r w:rsidR="000468E2" w:rsidRPr="00CE5848">
        <w:rPr>
          <w:b/>
          <w:lang w:val="en-US"/>
        </w:rPr>
        <w:t>will lead</w:t>
      </w:r>
      <w:r w:rsidR="00A46028" w:rsidRPr="00CE5848">
        <w:rPr>
          <w:b/>
          <w:lang w:val="en-US"/>
        </w:rPr>
        <w:t xml:space="preserve"> to an answer on the question of media influence in these two particular cases.</w:t>
      </w:r>
    </w:p>
    <w:p w:rsidR="00A46028" w:rsidRPr="00CE5848" w:rsidRDefault="00A46028" w:rsidP="0098237C">
      <w:pPr>
        <w:pStyle w:val="Heading2"/>
        <w:spacing w:before="0"/>
        <w:rPr>
          <w:lang w:val="en-US"/>
        </w:rPr>
      </w:pPr>
      <w:bookmarkStart w:id="17" w:name="_Toc420410991"/>
      <w:r w:rsidRPr="00CE5848">
        <w:rPr>
          <w:lang w:val="en-US"/>
        </w:rPr>
        <w:t>3.1 Case selection</w:t>
      </w:r>
      <w:bookmarkEnd w:id="17"/>
    </w:p>
    <w:p w:rsidR="00A46028" w:rsidRPr="00CE5848" w:rsidRDefault="00745377" w:rsidP="00A46028">
      <w:pPr>
        <w:spacing w:line="360" w:lineRule="auto"/>
        <w:rPr>
          <w:lang w:val="en-US"/>
        </w:rPr>
      </w:pPr>
      <w:r w:rsidRPr="00CE5848">
        <w:rPr>
          <w:lang w:val="en-US"/>
        </w:rPr>
        <w:t>Before turning</w:t>
      </w:r>
      <w:r w:rsidR="00A46028" w:rsidRPr="00CE5848">
        <w:rPr>
          <w:lang w:val="en-US"/>
        </w:rPr>
        <w:t xml:space="preserve"> to a description of bo</w:t>
      </w:r>
      <w:r w:rsidR="00CC2A36" w:rsidRPr="00CE5848">
        <w:rPr>
          <w:lang w:val="en-US"/>
        </w:rPr>
        <w:t xml:space="preserve">th cases, </w:t>
      </w:r>
      <w:r w:rsidRPr="00CE5848">
        <w:rPr>
          <w:lang w:val="en-US"/>
        </w:rPr>
        <w:t xml:space="preserve">two </w:t>
      </w:r>
      <w:r w:rsidR="002437F0" w:rsidRPr="00CE5848">
        <w:rPr>
          <w:lang w:val="en-US"/>
        </w:rPr>
        <w:t>methodological remark</w:t>
      </w:r>
      <w:r w:rsidR="0079448D" w:rsidRPr="00CE5848">
        <w:rPr>
          <w:lang w:val="en-US"/>
        </w:rPr>
        <w:t>s</w:t>
      </w:r>
      <w:r w:rsidR="00A46028" w:rsidRPr="00CE5848">
        <w:rPr>
          <w:lang w:val="en-US"/>
        </w:rPr>
        <w:t xml:space="preserve"> on the case selection</w:t>
      </w:r>
      <w:r w:rsidR="0079448D" w:rsidRPr="00CE5848">
        <w:rPr>
          <w:lang w:val="en-US"/>
        </w:rPr>
        <w:t xml:space="preserve"> have</w:t>
      </w:r>
      <w:r w:rsidR="00CC2A36" w:rsidRPr="00CE5848">
        <w:rPr>
          <w:lang w:val="en-US"/>
        </w:rPr>
        <w:t xml:space="preserve"> to be made</w:t>
      </w:r>
      <w:r w:rsidR="00A46028" w:rsidRPr="00CE5848">
        <w:rPr>
          <w:lang w:val="en-US"/>
        </w:rPr>
        <w:t>. Firstly, because in both cases the government consists of a minority coalition of two parties – the liberal VVD</w:t>
      </w:r>
      <w:r w:rsidR="008B3041">
        <w:rPr>
          <w:lang w:val="en-US"/>
        </w:rPr>
        <w:t xml:space="preserve"> and the Christia</w:t>
      </w:r>
      <w:r w:rsidR="00A46028" w:rsidRPr="00CE5848">
        <w:rPr>
          <w:lang w:val="en-US"/>
        </w:rPr>
        <w:t>n-democratic CDA - that get parliamentary support from a third party (the PVV), media influence will be more likely in these kind of situations than it is in situation in which the govern</w:t>
      </w:r>
      <w:r w:rsidR="003C2819" w:rsidRPr="00CE5848">
        <w:rPr>
          <w:lang w:val="en-US"/>
        </w:rPr>
        <w:t xml:space="preserve">ment is made up of two or more </w:t>
      </w:r>
      <w:r w:rsidR="00A46028" w:rsidRPr="00CE5848">
        <w:rPr>
          <w:lang w:val="en-US"/>
        </w:rPr>
        <w:t>parties that form a majority. This is becau</w:t>
      </w:r>
      <w:r w:rsidR="003C2819" w:rsidRPr="00CE5848">
        <w:rPr>
          <w:lang w:val="en-US"/>
        </w:rPr>
        <w:t xml:space="preserve">se </w:t>
      </w:r>
      <w:r w:rsidR="00AC320C" w:rsidRPr="00CE5848">
        <w:rPr>
          <w:lang w:val="en-US"/>
        </w:rPr>
        <w:t>a minority coalition seems to be less durable and brings more instability with it</w:t>
      </w:r>
      <w:r w:rsidR="006D06AF" w:rsidRPr="00CE5848">
        <w:rPr>
          <w:lang w:val="en-US"/>
        </w:rPr>
        <w:t>, Rasch argues</w:t>
      </w:r>
      <w:r w:rsidR="00AC320C" w:rsidRPr="00CE5848">
        <w:rPr>
          <w:lang w:val="en-US"/>
        </w:rPr>
        <w:t xml:space="preserve"> (</w:t>
      </w:r>
      <w:r w:rsidR="006D06AF" w:rsidRPr="00CE5848">
        <w:rPr>
          <w:lang w:val="en-US"/>
        </w:rPr>
        <w:t>Rasch, 2011, p. 18</w:t>
      </w:r>
      <w:r w:rsidR="00AC320C" w:rsidRPr="00CE5848">
        <w:rPr>
          <w:lang w:val="en-US"/>
        </w:rPr>
        <w:t>)</w:t>
      </w:r>
      <w:r w:rsidR="008E52CE">
        <w:rPr>
          <w:lang w:val="en-US"/>
        </w:rPr>
        <w:t xml:space="preserve">, </w:t>
      </w:r>
      <w:r w:rsidR="006D06AF" w:rsidRPr="00CE5848">
        <w:rPr>
          <w:lang w:val="en-US"/>
        </w:rPr>
        <w:t>although he himself admits that the academic proof for this</w:t>
      </w:r>
      <w:r w:rsidR="00F138A8" w:rsidRPr="00CE5848">
        <w:rPr>
          <w:lang w:val="en-US"/>
        </w:rPr>
        <w:t xml:space="preserve"> conclusion</w:t>
      </w:r>
      <w:r w:rsidR="006D06AF" w:rsidRPr="00CE5848">
        <w:rPr>
          <w:lang w:val="en-US"/>
        </w:rPr>
        <w:t xml:space="preserve"> is t</w:t>
      </w:r>
      <w:r w:rsidR="003C2819" w:rsidRPr="00CE5848">
        <w:rPr>
          <w:lang w:val="en-US"/>
        </w:rPr>
        <w:t>h</w:t>
      </w:r>
      <w:r w:rsidR="006D06AF" w:rsidRPr="00CE5848">
        <w:rPr>
          <w:lang w:val="en-US"/>
        </w:rPr>
        <w:t>in, because only few countries have experienced a minority coalition in the last hundred years. Because this Dutch coalition made an agreement to disagree</w:t>
      </w:r>
      <w:r w:rsidR="002437F0" w:rsidRPr="00CE5848">
        <w:rPr>
          <w:lang w:val="en-US"/>
        </w:rPr>
        <w:t xml:space="preserve"> and the PVV decided to no support the government on foreign policy (Europa.nu, 2012</w:t>
      </w:r>
      <w:r w:rsidR="001554D7" w:rsidRPr="00CE5848">
        <w:rPr>
          <w:lang w:val="en-US"/>
        </w:rPr>
        <w:t>),</w:t>
      </w:r>
      <w:r w:rsidR="006D06AF" w:rsidRPr="00CE5848">
        <w:rPr>
          <w:lang w:val="en-US"/>
        </w:rPr>
        <w:t xml:space="preserve"> we can however say that this was also the case in the Netherlands. </w:t>
      </w:r>
      <w:r w:rsidR="002437F0" w:rsidRPr="00CE5848">
        <w:rPr>
          <w:lang w:val="en-US"/>
        </w:rPr>
        <w:t>S</w:t>
      </w:r>
      <w:r w:rsidR="00A46028" w:rsidRPr="00CE5848">
        <w:rPr>
          <w:lang w:val="en-US"/>
        </w:rPr>
        <w:t>o for several policy proposals support will have to be found within other non-gove</w:t>
      </w:r>
      <w:r w:rsidR="002301E8" w:rsidRPr="00CE5848">
        <w:rPr>
          <w:lang w:val="en-US"/>
        </w:rPr>
        <w:t>rning parties. The consequence c</w:t>
      </w:r>
      <w:r w:rsidR="00A46028" w:rsidRPr="00CE5848">
        <w:rPr>
          <w:lang w:val="en-US"/>
        </w:rPr>
        <w:t>ould be that the chance of policy uncertainty increases. A case with a support coalition could be classified</w:t>
      </w:r>
      <w:r w:rsidR="001D6146" w:rsidRPr="00CE5848">
        <w:rPr>
          <w:lang w:val="en-US"/>
        </w:rPr>
        <w:t xml:space="preserve"> as a most likely typical case: </w:t>
      </w:r>
      <w:r w:rsidR="00A46028" w:rsidRPr="00CE5848">
        <w:rPr>
          <w:lang w:val="en-US"/>
        </w:rPr>
        <w:t>if media i</w:t>
      </w:r>
      <w:r w:rsidR="008B3041">
        <w:rPr>
          <w:lang w:val="en-US"/>
        </w:rPr>
        <w:t>nfluence does not appear in these</w:t>
      </w:r>
      <w:r w:rsidR="00A46028" w:rsidRPr="00CE5848">
        <w:rPr>
          <w:lang w:val="en-US"/>
        </w:rPr>
        <w:t xml:space="preserve"> cases, it will be less likely that influence will appear in cases in which </w:t>
      </w:r>
      <w:r w:rsidR="001D6146" w:rsidRPr="00CE5848">
        <w:rPr>
          <w:lang w:val="en-US"/>
        </w:rPr>
        <w:t xml:space="preserve">there is more policy certainty: cases where </w:t>
      </w:r>
      <w:r w:rsidR="00A46028" w:rsidRPr="00CE5848">
        <w:rPr>
          <w:lang w:val="en-US"/>
        </w:rPr>
        <w:t>a more stable coalition is in power. Most likely cases are suitable to uncover the causal process and test whether this process empirically coincides with the expectations formulated in the theory chapter (Gerring, 2007, p.115).  The consequence of choosing cases with a support coalition, is that the generalizability of the conclusions based on these cases alone is small. One gets an insight on how causal processes work and to say whether the expectations concerning media influence in cases of low foreign politics stroke with the results, but the CNN effect will have to be test</w:t>
      </w:r>
      <w:r w:rsidR="006F7086" w:rsidRPr="00CE5848">
        <w:rPr>
          <w:lang w:val="en-US"/>
        </w:rPr>
        <w:t>ed</w:t>
      </w:r>
      <w:r w:rsidR="00A46028" w:rsidRPr="00CE5848">
        <w:rPr>
          <w:lang w:val="en-US"/>
        </w:rPr>
        <w:t xml:space="preserve"> in cases with a more stable majority government to say something about the generalizability of these results. </w:t>
      </w:r>
    </w:p>
    <w:p w:rsidR="00745377" w:rsidRPr="00CE5848" w:rsidRDefault="00745377" w:rsidP="00A46028">
      <w:pPr>
        <w:spacing w:line="360" w:lineRule="auto"/>
        <w:rPr>
          <w:lang w:val="en-US"/>
        </w:rPr>
      </w:pPr>
      <w:r w:rsidRPr="00CE5848">
        <w:rPr>
          <w:lang w:val="en-US"/>
        </w:rPr>
        <w:t xml:space="preserve">Secondly, the choice for two Dutch cases has been made to avoid a language bias. Part of the data gathering will be done by performing a coding of news articles. </w:t>
      </w:r>
      <w:r w:rsidR="00F94C9F" w:rsidRPr="00CE5848">
        <w:rPr>
          <w:lang w:val="en-US"/>
        </w:rPr>
        <w:t>W</w:t>
      </w:r>
      <w:r w:rsidRPr="00CE5848">
        <w:rPr>
          <w:lang w:val="en-US"/>
        </w:rPr>
        <w:t xml:space="preserve">ith </w:t>
      </w:r>
      <w:r w:rsidR="00F94C9F" w:rsidRPr="00CE5848">
        <w:rPr>
          <w:lang w:val="en-US"/>
        </w:rPr>
        <w:t xml:space="preserve">the </w:t>
      </w:r>
      <w:r w:rsidRPr="00CE5848">
        <w:rPr>
          <w:lang w:val="en-US"/>
        </w:rPr>
        <w:t xml:space="preserve">Dutch </w:t>
      </w:r>
      <w:r w:rsidR="00F94C9F" w:rsidRPr="00CE5848">
        <w:rPr>
          <w:lang w:val="en-US"/>
        </w:rPr>
        <w:t xml:space="preserve">language being the language I master the best, the choice has been made to </w:t>
      </w:r>
      <w:r w:rsidR="001554D7" w:rsidRPr="00CE5848">
        <w:rPr>
          <w:lang w:val="en-US"/>
        </w:rPr>
        <w:t>analyze</w:t>
      </w:r>
      <w:r w:rsidR="00F94C9F" w:rsidRPr="00CE5848">
        <w:rPr>
          <w:lang w:val="en-US"/>
        </w:rPr>
        <w:t xml:space="preserve"> the media influence on two Dutch cases instead of</w:t>
      </w:r>
      <w:r w:rsidR="001D6146" w:rsidRPr="00CE5848">
        <w:rPr>
          <w:lang w:val="en-US"/>
        </w:rPr>
        <w:t xml:space="preserve"> English,</w:t>
      </w:r>
      <w:r w:rsidR="00F94C9F" w:rsidRPr="00CE5848">
        <w:rPr>
          <w:lang w:val="en-US"/>
        </w:rPr>
        <w:t xml:space="preserve"> French or German cases</w:t>
      </w:r>
      <w:r w:rsidR="001D6146" w:rsidRPr="00CE5848">
        <w:rPr>
          <w:lang w:val="en-US"/>
        </w:rPr>
        <w:t xml:space="preserve"> for example</w:t>
      </w:r>
      <w:r w:rsidR="00F94C9F" w:rsidRPr="00CE5848">
        <w:rPr>
          <w:lang w:val="en-US"/>
        </w:rPr>
        <w:t xml:space="preserve">. The subtle difference in the use of words pointing at the use of one of the four types of frames could be caught best in the Dutch language, so that is why this geographical </w:t>
      </w:r>
      <w:r w:rsidR="001D6146" w:rsidRPr="00CE5848">
        <w:rPr>
          <w:lang w:val="en-US"/>
        </w:rPr>
        <w:t>region has been chosen as focus of investigation.</w:t>
      </w:r>
      <w:r w:rsidR="00F94C9F" w:rsidRPr="00CE5848">
        <w:rPr>
          <w:lang w:val="en-US"/>
        </w:rPr>
        <w:t xml:space="preserve"> </w:t>
      </w:r>
    </w:p>
    <w:p w:rsidR="00A46028" w:rsidRPr="00CE5848" w:rsidRDefault="00A46028" w:rsidP="00C6101E">
      <w:pPr>
        <w:pStyle w:val="Heading3"/>
        <w:spacing w:before="0" w:line="360" w:lineRule="auto"/>
        <w:rPr>
          <w:lang w:val="en-US"/>
        </w:rPr>
      </w:pPr>
      <w:bookmarkStart w:id="18" w:name="_Toc420410992"/>
      <w:r w:rsidRPr="00CE5848">
        <w:rPr>
          <w:lang w:val="en-US"/>
        </w:rPr>
        <w:t xml:space="preserve">3.1.1 The European Stability </w:t>
      </w:r>
      <w:r w:rsidR="001554D7" w:rsidRPr="00CE5848">
        <w:rPr>
          <w:lang w:val="en-US"/>
        </w:rPr>
        <w:t>Mechanism (</w:t>
      </w:r>
      <w:r w:rsidRPr="00CE5848">
        <w:rPr>
          <w:lang w:val="en-US"/>
        </w:rPr>
        <w:t>ESM)</w:t>
      </w:r>
      <w:bookmarkEnd w:id="18"/>
    </w:p>
    <w:p w:rsidR="00A46028" w:rsidRPr="00CE5848" w:rsidRDefault="00A46028" w:rsidP="00C6101E">
      <w:pPr>
        <w:spacing w:line="360" w:lineRule="auto"/>
        <w:rPr>
          <w:lang w:val="en-US"/>
        </w:rPr>
      </w:pPr>
      <w:r w:rsidRPr="00CE5848">
        <w:rPr>
          <w:lang w:val="en-US"/>
        </w:rPr>
        <w:t>It was in September 2008 that the economic crisis broke out</w:t>
      </w:r>
      <w:r w:rsidR="003926ED" w:rsidRPr="00CE5848">
        <w:rPr>
          <w:lang w:val="en-US"/>
        </w:rPr>
        <w:t xml:space="preserve"> with the bankrupt of the American bank Lehman Brothers</w:t>
      </w:r>
      <w:r w:rsidR="006F7086" w:rsidRPr="00CE5848">
        <w:rPr>
          <w:lang w:val="en-US"/>
        </w:rPr>
        <w:t xml:space="preserve"> (NRC.NL, 2008)</w:t>
      </w:r>
      <w:r w:rsidRPr="00CE5848">
        <w:rPr>
          <w:lang w:val="en-US"/>
        </w:rPr>
        <w:t xml:space="preserve">. In the </w:t>
      </w:r>
      <w:r w:rsidR="003926ED" w:rsidRPr="00CE5848">
        <w:rPr>
          <w:lang w:val="en-US"/>
        </w:rPr>
        <w:t xml:space="preserve">following </w:t>
      </w:r>
      <w:r w:rsidRPr="00CE5848">
        <w:rPr>
          <w:lang w:val="en-US"/>
        </w:rPr>
        <w:t>yea</w:t>
      </w:r>
      <w:r w:rsidR="003926ED" w:rsidRPr="00CE5848">
        <w:rPr>
          <w:lang w:val="en-US"/>
        </w:rPr>
        <w:t>rs</w:t>
      </w:r>
      <w:r w:rsidRPr="00CE5848">
        <w:rPr>
          <w:lang w:val="en-US"/>
        </w:rPr>
        <w:t xml:space="preserve"> several members of the </w:t>
      </w:r>
      <w:r w:rsidR="003926ED" w:rsidRPr="00CE5848">
        <w:rPr>
          <w:lang w:val="en-US"/>
        </w:rPr>
        <w:t>Eurozone</w:t>
      </w:r>
      <w:r w:rsidRPr="00CE5848">
        <w:rPr>
          <w:lang w:val="en-US"/>
        </w:rPr>
        <w:t xml:space="preserve"> </w:t>
      </w:r>
      <w:r w:rsidR="009E3DAE" w:rsidRPr="00CE5848">
        <w:rPr>
          <w:lang w:val="en-US"/>
        </w:rPr>
        <w:t>suffer from</w:t>
      </w:r>
      <w:r w:rsidRPr="00CE5848">
        <w:rPr>
          <w:lang w:val="en-US"/>
        </w:rPr>
        <w:t xml:space="preserve"> financial problems. They had to pay such huge sums of interest to lend their financial needs on the market, that external money was needed to keep these countries from going bankrupt and thereby </w:t>
      </w:r>
      <w:r w:rsidR="001554D7" w:rsidRPr="00CE5848">
        <w:rPr>
          <w:lang w:val="en-US"/>
        </w:rPr>
        <w:t>destabilizing</w:t>
      </w:r>
      <w:r w:rsidRPr="00CE5848">
        <w:rPr>
          <w:lang w:val="en-US"/>
        </w:rPr>
        <w:t xml:space="preserve"> the Eurozone. During this crisis, inter alia Greece was on the brink of departing the Eurozone. Leaders however believed the exit of Greece would hurt the zone altogether. So in order to stabilize the Eurozone its sixteen members came up with an emergency fund where countries </w:t>
      </w:r>
      <w:r w:rsidR="003926ED" w:rsidRPr="00CE5848">
        <w:rPr>
          <w:lang w:val="en-US"/>
        </w:rPr>
        <w:t xml:space="preserve">in need </w:t>
      </w:r>
      <w:r w:rsidRPr="00CE5848">
        <w:rPr>
          <w:lang w:val="en-US"/>
        </w:rPr>
        <w:t xml:space="preserve">could throw oneself upon: the European Financial Stability Facility (EFSF). </w:t>
      </w:r>
      <w:r w:rsidR="008E52CE">
        <w:rPr>
          <w:lang w:val="en-US"/>
        </w:rPr>
        <w:t xml:space="preserve"> This fund is founded on June 7</w:t>
      </w:r>
      <w:r w:rsidRPr="00CE5848">
        <w:rPr>
          <w:lang w:val="en-US"/>
        </w:rPr>
        <w:t xml:space="preserve"> 2010. I will not go deeper on the exact working of this fund because that is not relevant for this thesis. What is important is that this EFSF was meant as a temporary fund to be replaced by a more structural mechanism: the European Stability Mechanism (ESM). The ESM is a permanent emergency fund that could provide loans for EU-member countries that are in financial need </w:t>
      </w:r>
      <w:r w:rsidR="00516F02" w:rsidRPr="00CE5848">
        <w:rPr>
          <w:lang w:val="en-US"/>
        </w:rPr>
        <w:t>for help. The goal of the fund wa</w:t>
      </w:r>
      <w:r w:rsidRPr="00CE5848">
        <w:rPr>
          <w:lang w:val="en-US"/>
        </w:rPr>
        <w:t xml:space="preserve">s to watch over the economic and financial stability of the Eurozone to prevent the value of the Euro-currency from dropping too much. The EU-members would have an interest in this fund: part of the money that could be used to save countries in need had to come from members of the Eurozone (Europa.nu, n.n.). </w:t>
      </w:r>
    </w:p>
    <w:p w:rsidR="00516F02" w:rsidRPr="00CE5848" w:rsidRDefault="00A46028" w:rsidP="00A46028">
      <w:pPr>
        <w:spacing w:line="360" w:lineRule="auto"/>
        <w:rPr>
          <w:lang w:val="en-US"/>
        </w:rPr>
      </w:pPr>
      <w:r w:rsidRPr="00CE5848">
        <w:rPr>
          <w:lang w:val="en-US"/>
        </w:rPr>
        <w:t xml:space="preserve">The ESM, as successor </w:t>
      </w:r>
      <w:r w:rsidR="008B3041">
        <w:rPr>
          <w:lang w:val="en-US"/>
        </w:rPr>
        <w:t>of the EFSF</w:t>
      </w:r>
      <w:r w:rsidR="008E52CE">
        <w:rPr>
          <w:lang w:val="en-US"/>
        </w:rPr>
        <w:t>,</w:t>
      </w:r>
      <w:r w:rsidR="008B3041">
        <w:rPr>
          <w:lang w:val="en-US"/>
        </w:rPr>
        <w:t xml:space="preserve"> became operational on</w:t>
      </w:r>
      <w:r w:rsidR="008E52CE">
        <w:rPr>
          <w:lang w:val="en-US"/>
        </w:rPr>
        <w:t xml:space="preserve"> October 8 </w:t>
      </w:r>
      <w:r w:rsidRPr="00CE5848">
        <w:rPr>
          <w:lang w:val="en-US"/>
        </w:rPr>
        <w:t xml:space="preserve">2012. For the ESM to have a permanent character, an adjustment of the Treaty of Lisbon was necessary. This Treaty of Lisbon has been seen as the replacement of the controversial European constitution. The EU-member countries needed to ratify this adjustment -and after this was done the treaty to </w:t>
      </w:r>
      <w:r w:rsidR="00516F02" w:rsidRPr="00CE5848">
        <w:rPr>
          <w:lang w:val="en-US"/>
        </w:rPr>
        <w:t>establish</w:t>
      </w:r>
      <w:r w:rsidRPr="00CE5848">
        <w:rPr>
          <w:lang w:val="en-US"/>
        </w:rPr>
        <w:t xml:space="preserve"> the ESM.  Because government officials wanted to avoid new ref</w:t>
      </w:r>
      <w:r w:rsidR="00487B1A" w:rsidRPr="00CE5848">
        <w:rPr>
          <w:lang w:val="en-US"/>
        </w:rPr>
        <w:t xml:space="preserve">erenda, the ratification </w:t>
      </w:r>
      <w:r w:rsidR="008B3041">
        <w:rPr>
          <w:lang w:val="en-US"/>
        </w:rPr>
        <w:t>was</w:t>
      </w:r>
      <w:r w:rsidR="00487B1A" w:rsidRPr="00CE5848">
        <w:rPr>
          <w:lang w:val="en-US"/>
        </w:rPr>
        <w:t xml:space="preserve"> to be </w:t>
      </w:r>
      <w:r w:rsidRPr="00CE5848">
        <w:rPr>
          <w:lang w:val="en-US"/>
        </w:rPr>
        <w:t>done by the national parliament of the 17 countries that at that time had the Euro as their currency.  The Dutch government at the time of ratification consisted of a minority cabinet of the liberal party VVD and the christen-democrats of the CDA. The coalition was given parliamentary support by the populist party PVV. For several policy proposals the</w:t>
      </w:r>
      <w:r w:rsidR="00516F02" w:rsidRPr="00CE5848">
        <w:rPr>
          <w:lang w:val="en-US"/>
        </w:rPr>
        <w:t>se three parties drew a tolerance agreement</w:t>
      </w:r>
      <w:r w:rsidRPr="00CE5848">
        <w:rPr>
          <w:lang w:val="en-US"/>
        </w:rPr>
        <w:t xml:space="preserve">. The PVV however was a passionate adversary of any Dutch contribution to the European Union. This meant that when it became known that the parliament had to vote on the adjustment of the Treaty of Lisbon, there was no certainty that the PVV would vote in </w:t>
      </w:r>
      <w:r w:rsidR="001554D7" w:rsidRPr="00CE5848">
        <w:rPr>
          <w:lang w:val="en-US"/>
        </w:rPr>
        <w:t>favor</w:t>
      </w:r>
      <w:r w:rsidRPr="00CE5848">
        <w:rPr>
          <w:lang w:val="en-US"/>
        </w:rPr>
        <w:t xml:space="preserve"> of the ESM. Moreover the indications that the party was going to v</w:t>
      </w:r>
      <w:r w:rsidR="00516F02" w:rsidRPr="00CE5848">
        <w:rPr>
          <w:lang w:val="en-US"/>
        </w:rPr>
        <w:t>ote against it were very strong (but proof has to be found in the empirical chapter)</w:t>
      </w:r>
      <w:r w:rsidRPr="00CE5848">
        <w:rPr>
          <w:lang w:val="en-US"/>
        </w:rPr>
        <w:t xml:space="preserve">. This could open up chances for external factors to influence the policy process. </w:t>
      </w:r>
    </w:p>
    <w:p w:rsidR="00A46028" w:rsidRPr="00CE5848" w:rsidRDefault="00A46028" w:rsidP="00A46028">
      <w:pPr>
        <w:spacing w:line="360" w:lineRule="auto"/>
        <w:rPr>
          <w:lang w:val="en-US"/>
        </w:rPr>
      </w:pPr>
      <w:r w:rsidRPr="00CE5848">
        <w:rPr>
          <w:lang w:val="en-US"/>
        </w:rPr>
        <w:t>The proposal to adjust the Lisbon Treaty and thereby the ratification of the ESM is adopted</w:t>
      </w:r>
      <w:r w:rsidR="008E52CE">
        <w:rPr>
          <w:lang w:val="en-US"/>
        </w:rPr>
        <w:t xml:space="preserve"> by the Dutch parliament on May</w:t>
      </w:r>
      <w:r w:rsidRPr="00CE5848">
        <w:rPr>
          <w:lang w:val="en-US"/>
        </w:rPr>
        <w:t xml:space="preserve"> 24 2012 with 100 votes in </w:t>
      </w:r>
      <w:r w:rsidR="001554D7" w:rsidRPr="00CE5848">
        <w:rPr>
          <w:lang w:val="en-US"/>
        </w:rPr>
        <w:t>favor</w:t>
      </w:r>
      <w:r w:rsidRPr="00CE5848">
        <w:rPr>
          <w:lang w:val="en-US"/>
        </w:rPr>
        <w:t xml:space="preserve"> and 47 votes against it. This is interesting because support among several opposition parties had to be found to pilotage the government line through the parliament. The question whether the media were a factor of influence on the adoption of the ESM therefore becomes interesting. If the chances indeed were there (but once again: the state of policy have still to be determined in the empirical part of this thesis), did the media step in and pushed other parties into doing something? </w:t>
      </w:r>
    </w:p>
    <w:p w:rsidR="00A46028" w:rsidRPr="00CE5848" w:rsidRDefault="00516F02" w:rsidP="00A46028">
      <w:pPr>
        <w:spacing w:line="360" w:lineRule="auto"/>
        <w:rPr>
          <w:lang w:val="en-US"/>
        </w:rPr>
      </w:pPr>
      <w:r w:rsidRPr="00CE5848">
        <w:rPr>
          <w:lang w:val="en-US"/>
        </w:rPr>
        <w:t>When</w:t>
      </w:r>
      <w:r w:rsidR="00A46028" w:rsidRPr="00CE5848">
        <w:rPr>
          <w:lang w:val="en-US"/>
        </w:rPr>
        <w:t xml:space="preserve"> can we speak of a CNN effect in this case?  Se</w:t>
      </w:r>
      <w:r w:rsidR="00FD48ED" w:rsidRPr="00CE5848">
        <w:rPr>
          <w:lang w:val="en-US"/>
        </w:rPr>
        <w:t>veral conditions have to be met</w:t>
      </w:r>
      <w:r w:rsidR="00A46028" w:rsidRPr="00CE5848">
        <w:rPr>
          <w:lang w:val="en-US"/>
        </w:rPr>
        <w:t>. These are the observations that would point at media influence in this case plus the accomp</w:t>
      </w:r>
      <w:r w:rsidR="00FD48ED" w:rsidRPr="00CE5848">
        <w:rPr>
          <w:lang w:val="en-US"/>
        </w:rPr>
        <w:t>anying case-specific hypotheses:</w:t>
      </w:r>
      <w:r w:rsidR="00A46028" w:rsidRPr="00CE5848">
        <w:rPr>
          <w:lang w:val="en-US"/>
        </w:rPr>
        <w:t xml:space="preserve"> </w:t>
      </w:r>
    </w:p>
    <w:p w:rsidR="00A46028" w:rsidRPr="00CE5848" w:rsidRDefault="00A46028" w:rsidP="00A46028">
      <w:pPr>
        <w:pStyle w:val="ListParagraph"/>
        <w:numPr>
          <w:ilvl w:val="0"/>
          <w:numId w:val="5"/>
        </w:numPr>
        <w:spacing w:line="360" w:lineRule="auto"/>
        <w:rPr>
          <w:lang w:val="en-US"/>
        </w:rPr>
      </w:pPr>
      <w:r w:rsidRPr="00CE5848">
        <w:rPr>
          <w:lang w:val="en-US"/>
        </w:rPr>
        <w:t>First of all</w:t>
      </w:r>
      <w:r w:rsidR="008B3041">
        <w:rPr>
          <w:lang w:val="en-US"/>
        </w:rPr>
        <w:t>,</w:t>
      </w:r>
      <w:r w:rsidRPr="00CE5848">
        <w:rPr>
          <w:lang w:val="en-US"/>
        </w:rPr>
        <w:t xml:space="preserve"> there has to be policy uncertainty, </w:t>
      </w:r>
      <w:r w:rsidR="00FD48ED" w:rsidRPr="00CE5848">
        <w:rPr>
          <w:lang w:val="en-US"/>
        </w:rPr>
        <w:t xml:space="preserve">otherwise </w:t>
      </w:r>
      <w:r w:rsidRPr="00CE5848">
        <w:rPr>
          <w:lang w:val="en-US"/>
        </w:rPr>
        <w:t xml:space="preserve">the media will be unlikely to perform influence. There has to be disagreement between either </w:t>
      </w:r>
      <w:r w:rsidR="00152118">
        <w:rPr>
          <w:lang w:val="en-US"/>
        </w:rPr>
        <w:t>Prime</w:t>
      </w:r>
      <w:r w:rsidRPr="00CE5848">
        <w:rPr>
          <w:lang w:val="en-US"/>
        </w:rPr>
        <w:t xml:space="preserve"> </w:t>
      </w:r>
      <w:r w:rsidR="00152118">
        <w:rPr>
          <w:lang w:val="en-US"/>
        </w:rPr>
        <w:t>Minister</w:t>
      </w:r>
      <w:r w:rsidRPr="00CE5848">
        <w:rPr>
          <w:lang w:val="en-US"/>
        </w:rPr>
        <w:t xml:space="preserve"> Mark Rutte (VVD) and his fellow </w:t>
      </w:r>
      <w:r w:rsidR="00C6101E">
        <w:rPr>
          <w:lang w:val="en-US"/>
        </w:rPr>
        <w:t>m</w:t>
      </w:r>
      <w:r w:rsidR="00152118">
        <w:rPr>
          <w:lang w:val="en-US"/>
        </w:rPr>
        <w:t>inister</w:t>
      </w:r>
      <w:r w:rsidRPr="00CE5848">
        <w:rPr>
          <w:lang w:val="en-US"/>
        </w:rPr>
        <w:t xml:space="preserve">s or secretaries of state, between different </w:t>
      </w:r>
      <w:r w:rsidR="00C6101E">
        <w:rPr>
          <w:lang w:val="en-US"/>
        </w:rPr>
        <w:t>m</w:t>
      </w:r>
      <w:r w:rsidR="00152118">
        <w:rPr>
          <w:lang w:val="en-US"/>
        </w:rPr>
        <w:t>inister</w:t>
      </w:r>
      <w:r w:rsidRPr="00CE5848">
        <w:rPr>
          <w:lang w:val="en-US"/>
        </w:rPr>
        <w:t>s (</w:t>
      </w:r>
      <w:r w:rsidR="0049511E" w:rsidRPr="00CE5848">
        <w:rPr>
          <w:lang w:val="en-US"/>
        </w:rPr>
        <w:t>most likely</w:t>
      </w:r>
      <w:r w:rsidRPr="00CE5848">
        <w:rPr>
          <w:lang w:val="en-US"/>
        </w:rPr>
        <w:t xml:space="preserve"> between the </w:t>
      </w:r>
      <w:r w:rsidR="00C6101E">
        <w:rPr>
          <w:lang w:val="en-US"/>
        </w:rPr>
        <w:t>m</w:t>
      </w:r>
      <w:r w:rsidR="00152118">
        <w:rPr>
          <w:lang w:val="en-US"/>
        </w:rPr>
        <w:t>inister</w:t>
      </w:r>
      <w:r w:rsidRPr="00CE5848">
        <w:rPr>
          <w:lang w:val="en-US"/>
        </w:rPr>
        <w:t xml:space="preserve">s that are involved on the terrain of economic foreign policy: the </w:t>
      </w:r>
      <w:r w:rsidR="00152118">
        <w:rPr>
          <w:lang w:val="en-US"/>
        </w:rPr>
        <w:t>Minister</w:t>
      </w:r>
      <w:r w:rsidRPr="00CE5848">
        <w:rPr>
          <w:lang w:val="en-US"/>
        </w:rPr>
        <w:t>s of Foreign Affairs and Finance (Uri Rosenthal and Jan-Kees de Jager), between the political leaders of parties that make up the government (VVD, CDA with parliamentary support by the PVV)</w:t>
      </w:r>
      <w:r w:rsidR="0049511E" w:rsidRPr="00CE5848">
        <w:rPr>
          <w:lang w:val="en-US"/>
        </w:rPr>
        <w:t xml:space="preserve">, </w:t>
      </w:r>
      <w:r w:rsidRPr="00CE5848">
        <w:rPr>
          <w:lang w:val="en-US"/>
        </w:rPr>
        <w:t>between the government and an external body</w:t>
      </w:r>
      <w:r w:rsidR="0049511E" w:rsidRPr="00CE5848">
        <w:rPr>
          <w:lang w:val="en-US"/>
        </w:rPr>
        <w:t xml:space="preserve"> (Council of State)</w:t>
      </w:r>
      <w:r w:rsidRPr="00CE5848">
        <w:rPr>
          <w:lang w:val="en-US"/>
        </w:rPr>
        <w:t xml:space="preserve"> or between parliamentarians of one party </w:t>
      </w:r>
      <w:r w:rsidR="009B3C94" w:rsidRPr="00CE5848">
        <w:rPr>
          <w:lang w:val="en-US"/>
        </w:rPr>
        <w:t xml:space="preserve">that takes an important position in this case </w:t>
      </w:r>
      <w:r w:rsidRPr="00CE5848">
        <w:rPr>
          <w:lang w:val="en-US"/>
        </w:rPr>
        <w:t xml:space="preserve">and a </w:t>
      </w:r>
      <w:r w:rsidR="00152118">
        <w:rPr>
          <w:lang w:val="en-US"/>
        </w:rPr>
        <w:t>Minister</w:t>
      </w:r>
      <w:r w:rsidRPr="00CE5848">
        <w:rPr>
          <w:lang w:val="en-US"/>
        </w:rPr>
        <w:t xml:space="preserve"> of </w:t>
      </w:r>
      <w:r w:rsidR="00487B1A" w:rsidRPr="00CE5848">
        <w:rPr>
          <w:lang w:val="en-US"/>
        </w:rPr>
        <w:t>a coalition</w:t>
      </w:r>
      <w:r w:rsidRPr="00CE5848">
        <w:rPr>
          <w:lang w:val="en-US"/>
        </w:rPr>
        <w:t xml:space="preserve"> party.</w:t>
      </w:r>
    </w:p>
    <w:p w:rsidR="00A46028" w:rsidRPr="00CE5848" w:rsidRDefault="00A46028" w:rsidP="00A46028">
      <w:pPr>
        <w:pStyle w:val="ListParagraph"/>
        <w:spacing w:after="0" w:line="360" w:lineRule="auto"/>
        <w:rPr>
          <w:i/>
          <w:lang w:val="en-US"/>
        </w:rPr>
      </w:pPr>
    </w:p>
    <w:p w:rsidR="00A46028" w:rsidRPr="00CE5848" w:rsidRDefault="00A46028" w:rsidP="00A46028">
      <w:pPr>
        <w:pStyle w:val="ListParagraph"/>
        <w:spacing w:after="0" w:line="360" w:lineRule="auto"/>
        <w:rPr>
          <w:i/>
          <w:lang w:val="en-US"/>
        </w:rPr>
      </w:pPr>
      <w:r w:rsidRPr="00CE5848">
        <w:rPr>
          <w:i/>
          <w:lang w:val="en-US"/>
        </w:rPr>
        <w:t>H1: The higher the degree of policy uncertainty concerning the ESM, the greater the likeliness that media were able to influence policy outcomes</w:t>
      </w:r>
      <w:r w:rsidR="00C6101E">
        <w:rPr>
          <w:i/>
          <w:lang w:val="en-US"/>
        </w:rPr>
        <w:t>.</w:t>
      </w:r>
    </w:p>
    <w:p w:rsidR="00A46028" w:rsidRPr="00CE5848" w:rsidRDefault="00A46028" w:rsidP="00A46028">
      <w:pPr>
        <w:spacing w:after="0" w:line="360" w:lineRule="auto"/>
        <w:rPr>
          <w:i/>
          <w:lang w:val="en-US"/>
        </w:rPr>
      </w:pPr>
    </w:p>
    <w:p w:rsidR="00A46028" w:rsidRPr="00CE5848" w:rsidRDefault="00A46028" w:rsidP="00A46028">
      <w:pPr>
        <w:spacing w:after="0" w:line="360" w:lineRule="auto"/>
        <w:ind w:left="705"/>
        <w:rPr>
          <w:lang w:val="en-US"/>
        </w:rPr>
      </w:pPr>
      <w:r w:rsidRPr="00CE5848">
        <w:rPr>
          <w:lang w:val="en-US"/>
        </w:rPr>
        <w:t>If there is a low degree of policy uncertainty concerning the ESM, the media are unlikely to influence t</w:t>
      </w:r>
      <w:r w:rsidR="00FB33C2" w:rsidRPr="00CE5848">
        <w:rPr>
          <w:lang w:val="en-US"/>
        </w:rPr>
        <w:t xml:space="preserve">he course of action. </w:t>
      </w:r>
    </w:p>
    <w:p w:rsidR="0049511E" w:rsidRPr="00CE5848" w:rsidRDefault="0049511E" w:rsidP="00A46028">
      <w:pPr>
        <w:spacing w:after="0" w:line="360" w:lineRule="auto"/>
        <w:ind w:left="705"/>
        <w:rPr>
          <w:lang w:val="en-US"/>
        </w:rPr>
      </w:pPr>
    </w:p>
    <w:p w:rsidR="00A46028" w:rsidRPr="00CE5848" w:rsidRDefault="00A46028" w:rsidP="00A46028">
      <w:pPr>
        <w:pStyle w:val="ListParagraph"/>
        <w:numPr>
          <w:ilvl w:val="0"/>
          <w:numId w:val="5"/>
        </w:numPr>
        <w:spacing w:line="360" w:lineRule="auto"/>
        <w:rPr>
          <w:lang w:val="en-US"/>
        </w:rPr>
      </w:pPr>
      <w:r w:rsidRPr="00CE5848">
        <w:rPr>
          <w:lang w:val="en-US"/>
        </w:rPr>
        <w:t>If there is policy uncertainty, the sorts of frames that are necessary to increase the likelin</w:t>
      </w:r>
      <w:r w:rsidR="0049511E" w:rsidRPr="00CE5848">
        <w:rPr>
          <w:lang w:val="en-US"/>
        </w:rPr>
        <w:t xml:space="preserve">ess of a strong CNN effect are keywords </w:t>
      </w:r>
      <w:r w:rsidR="001554D7" w:rsidRPr="00CE5848">
        <w:rPr>
          <w:lang w:val="en-US"/>
        </w:rPr>
        <w:t>empathizing</w:t>
      </w:r>
      <w:r w:rsidR="0049511E" w:rsidRPr="00CE5848">
        <w:rPr>
          <w:lang w:val="en-US"/>
        </w:rPr>
        <w:t xml:space="preserve"> the suffering</w:t>
      </w:r>
      <w:r w:rsidRPr="00CE5848">
        <w:rPr>
          <w:lang w:val="en-US"/>
        </w:rPr>
        <w:t xml:space="preserve"> of the Greeks or other populations in need for help and </w:t>
      </w:r>
      <w:r w:rsidR="0049511E" w:rsidRPr="00CE5848">
        <w:rPr>
          <w:lang w:val="en-US"/>
        </w:rPr>
        <w:t xml:space="preserve">keywords expressing critique on </w:t>
      </w:r>
      <w:r w:rsidRPr="00CE5848">
        <w:rPr>
          <w:lang w:val="en-US"/>
        </w:rPr>
        <w:t xml:space="preserve">the current policy line. Media can for example </w:t>
      </w:r>
      <w:r w:rsidR="00160FD7" w:rsidRPr="00CE5848">
        <w:rPr>
          <w:lang w:val="en-US"/>
        </w:rPr>
        <w:t>say that</w:t>
      </w:r>
      <w:r w:rsidRPr="00CE5848">
        <w:rPr>
          <w:lang w:val="en-US"/>
        </w:rPr>
        <w:t xml:space="preserve"> citizens </w:t>
      </w:r>
      <w:r w:rsidR="00160FD7" w:rsidRPr="00CE5848">
        <w:rPr>
          <w:lang w:val="en-US"/>
        </w:rPr>
        <w:t>suffer</w:t>
      </w:r>
      <w:r w:rsidRPr="00CE5848">
        <w:rPr>
          <w:lang w:val="en-US"/>
        </w:rPr>
        <w:t xml:space="preserve"> from </w:t>
      </w:r>
      <w:r w:rsidR="00160FD7" w:rsidRPr="00CE5848">
        <w:rPr>
          <w:lang w:val="en-US"/>
        </w:rPr>
        <w:t>the state their country is in</w:t>
      </w:r>
      <w:r w:rsidRPr="00CE5848">
        <w:rPr>
          <w:lang w:val="en-US"/>
        </w:rPr>
        <w:t xml:space="preserve"> and that this </w:t>
      </w:r>
      <w:r w:rsidR="00193E4D" w:rsidRPr="00CE5848">
        <w:rPr>
          <w:lang w:val="en-US"/>
        </w:rPr>
        <w:t>makes</w:t>
      </w:r>
      <w:r w:rsidRPr="00CE5848">
        <w:rPr>
          <w:lang w:val="en-US"/>
        </w:rPr>
        <w:t xml:space="preserve"> their lives deplorable. If the media also criticize </w:t>
      </w:r>
      <w:r w:rsidR="00193E4D" w:rsidRPr="00CE5848">
        <w:rPr>
          <w:lang w:val="en-US"/>
        </w:rPr>
        <w:t xml:space="preserve">the </w:t>
      </w:r>
      <w:r w:rsidRPr="00CE5848">
        <w:rPr>
          <w:lang w:val="en-US"/>
        </w:rPr>
        <w:t xml:space="preserve">government for not helping </w:t>
      </w:r>
      <w:r w:rsidR="00160FD7" w:rsidRPr="00CE5848">
        <w:rPr>
          <w:lang w:val="en-US"/>
        </w:rPr>
        <w:t>those countries</w:t>
      </w:r>
      <w:r w:rsidRPr="00CE5848">
        <w:rPr>
          <w:lang w:val="en-US"/>
        </w:rPr>
        <w:t xml:space="preserve"> by speaking out </w:t>
      </w:r>
      <w:r w:rsidR="00193E4D" w:rsidRPr="00CE5848">
        <w:rPr>
          <w:lang w:val="en-US"/>
        </w:rPr>
        <w:t>its support for the ESM or if opposition parties hesitate</w:t>
      </w:r>
      <w:r w:rsidRPr="00CE5848">
        <w:rPr>
          <w:lang w:val="en-US"/>
        </w:rPr>
        <w:t xml:space="preserve"> with taking in a position in this case, the assumption that the media could have been a factor of influence is strengthened. However, if the media only frame critical, but </w:t>
      </w:r>
      <w:r w:rsidR="001554D7">
        <w:rPr>
          <w:lang w:val="en-US"/>
        </w:rPr>
        <w:t xml:space="preserve">did </w:t>
      </w:r>
      <w:r w:rsidRPr="00CE5848">
        <w:rPr>
          <w:lang w:val="en-US"/>
        </w:rPr>
        <w:t xml:space="preserve">not </w:t>
      </w:r>
      <w:r w:rsidR="001554D7">
        <w:rPr>
          <w:lang w:val="en-US"/>
        </w:rPr>
        <w:t>empathize</w:t>
      </w:r>
      <w:r w:rsidRPr="00CE5848">
        <w:rPr>
          <w:lang w:val="en-US"/>
        </w:rPr>
        <w:t xml:space="preserve"> the suffering of the Greeks or when they are supportive but do describe the Greeks as victims, the media will at best have a small influence in the form of a weak CNN effect.  However if there is already certainty and the media use empathy frames, this could strengthen the support for the government line. If the executive has decided that Netherland will participate in the ESM, empathy framing could broaden support for this decision.</w:t>
      </w:r>
    </w:p>
    <w:p w:rsidR="00A46028" w:rsidRPr="00CE5848" w:rsidRDefault="00A46028" w:rsidP="00C6101E">
      <w:pPr>
        <w:spacing w:line="360" w:lineRule="auto"/>
        <w:ind w:left="708"/>
        <w:rPr>
          <w:i/>
          <w:lang w:val="en-US"/>
        </w:rPr>
      </w:pPr>
      <w:r w:rsidRPr="00CE5848">
        <w:rPr>
          <w:i/>
          <w:lang w:val="en-US"/>
        </w:rPr>
        <w:t>H2: The more the media used frames that fall under the labels critical and empathy in covering the ESM, the more likely the media is to influence the policy outcome</w:t>
      </w:r>
      <w:r w:rsidR="00C6101E">
        <w:rPr>
          <w:i/>
          <w:lang w:val="en-US"/>
        </w:rPr>
        <w:t>.</w:t>
      </w:r>
    </w:p>
    <w:p w:rsidR="00A46028" w:rsidRPr="00CE5848" w:rsidRDefault="00A46028" w:rsidP="00A46028">
      <w:pPr>
        <w:pStyle w:val="ListParagraph"/>
        <w:numPr>
          <w:ilvl w:val="0"/>
          <w:numId w:val="5"/>
        </w:numPr>
        <w:spacing w:after="0" w:line="360" w:lineRule="auto"/>
        <w:rPr>
          <w:i/>
          <w:lang w:val="en-US"/>
        </w:rPr>
      </w:pPr>
      <w:r w:rsidRPr="00CE5848">
        <w:rPr>
          <w:lang w:val="en-US"/>
        </w:rPr>
        <w:t xml:space="preserve">If the content of the political frame changes to the content frame that is used by the media, </w:t>
      </w:r>
      <w:r w:rsidR="00160FD7" w:rsidRPr="00CE5848">
        <w:rPr>
          <w:lang w:val="en-US"/>
        </w:rPr>
        <w:t>t</w:t>
      </w:r>
      <w:r w:rsidRPr="00CE5848">
        <w:rPr>
          <w:lang w:val="en-US"/>
        </w:rPr>
        <w:t>his strengthens the conclusions even more that the media could have been a factor of influence on the policy outcome. Th</w:t>
      </w:r>
      <w:r w:rsidR="00160FD7" w:rsidRPr="00CE5848">
        <w:rPr>
          <w:lang w:val="en-US"/>
        </w:rPr>
        <w:t>e content of the media frame had</w:t>
      </w:r>
      <w:r w:rsidRPr="00CE5848">
        <w:rPr>
          <w:lang w:val="en-US"/>
        </w:rPr>
        <w:t xml:space="preserve"> to be in accordance with the political outcome. So it had to be the media </w:t>
      </w:r>
      <w:r w:rsidR="00160FD7" w:rsidRPr="00CE5848">
        <w:rPr>
          <w:lang w:val="en-US"/>
        </w:rPr>
        <w:t>who</w:t>
      </w:r>
      <w:r w:rsidRPr="00CE5848">
        <w:rPr>
          <w:lang w:val="en-US"/>
        </w:rPr>
        <w:t xml:space="preserve"> urged the executive to sign the adjustment of the Treaty of Lisbon so that the EFSF could get a permanent</w:t>
      </w:r>
      <w:r w:rsidR="00193E4D" w:rsidRPr="00CE5848">
        <w:rPr>
          <w:lang w:val="en-US"/>
        </w:rPr>
        <w:t xml:space="preserve"> character</w:t>
      </w:r>
      <w:r w:rsidRPr="00CE5848">
        <w:rPr>
          <w:lang w:val="en-US"/>
        </w:rPr>
        <w:t xml:space="preserve">. The frame by or with which the media pushed this urge to ratify the ESM treaty has to be in line with the reasons </w:t>
      </w:r>
      <w:r w:rsidR="00160FD7" w:rsidRPr="00CE5848">
        <w:rPr>
          <w:lang w:val="en-US"/>
        </w:rPr>
        <w:t xml:space="preserve">the government or important parliamentarian </w:t>
      </w:r>
      <w:r w:rsidRPr="00CE5848">
        <w:rPr>
          <w:lang w:val="en-US"/>
        </w:rPr>
        <w:t xml:space="preserve">players defended their position in </w:t>
      </w:r>
      <w:r w:rsidR="001554D7" w:rsidRPr="00CE5848">
        <w:rPr>
          <w:lang w:val="en-US"/>
        </w:rPr>
        <w:t>favor</w:t>
      </w:r>
      <w:r w:rsidRPr="00CE5848">
        <w:rPr>
          <w:lang w:val="en-US"/>
        </w:rPr>
        <w:t xml:space="preserve"> of the ESM</w:t>
      </w:r>
      <w:r w:rsidR="005E3283" w:rsidRPr="00CE5848">
        <w:rPr>
          <w:lang w:val="en-US"/>
        </w:rPr>
        <w:t xml:space="preserve"> (after an initial refusal to do so, otherwise no switch in position will be visible)</w:t>
      </w:r>
      <w:r w:rsidR="008B3041">
        <w:rPr>
          <w:lang w:val="en-US"/>
        </w:rPr>
        <w:t xml:space="preserve">, </w:t>
      </w:r>
      <w:r w:rsidRPr="00CE5848">
        <w:rPr>
          <w:lang w:val="en-US"/>
        </w:rPr>
        <w:t xml:space="preserve">if one wants to see media influence. </w:t>
      </w:r>
      <w:r w:rsidR="00160FD7" w:rsidRPr="00CE5848">
        <w:rPr>
          <w:lang w:val="en-US"/>
        </w:rPr>
        <w:t xml:space="preserve">By </w:t>
      </w:r>
      <w:r w:rsidRPr="00CE5848">
        <w:rPr>
          <w:lang w:val="en-US"/>
        </w:rPr>
        <w:t xml:space="preserve">using content frames that come down to the reasoning that we should help other members of the </w:t>
      </w:r>
      <w:r w:rsidR="003926ED" w:rsidRPr="00CE5848">
        <w:rPr>
          <w:lang w:val="en-US"/>
        </w:rPr>
        <w:t>Eurozone</w:t>
      </w:r>
      <w:r w:rsidRPr="00CE5848">
        <w:rPr>
          <w:lang w:val="en-US"/>
        </w:rPr>
        <w:t xml:space="preserve"> because you should help a country in need, say the ‘Help-frame’ or by emphasizing the interest of Netherlands in these: if one of the member countries goes bankrupt, this will have negative consequences for the Netherlands and earlier given support money will not return, say the ‘own-interest-frame’</w:t>
      </w:r>
      <w:r w:rsidR="00193E4D" w:rsidRPr="00CE5848">
        <w:rPr>
          <w:lang w:val="en-US"/>
        </w:rPr>
        <w:t>, the media could have influenced the political content frames</w:t>
      </w:r>
      <w:r w:rsidRPr="00CE5848">
        <w:rPr>
          <w:lang w:val="en-US"/>
        </w:rPr>
        <w:t xml:space="preserve">. These are </w:t>
      </w:r>
      <w:r w:rsidR="00193E4D" w:rsidRPr="00CE5848">
        <w:rPr>
          <w:lang w:val="en-US"/>
        </w:rPr>
        <w:t xml:space="preserve">however </w:t>
      </w:r>
      <w:r w:rsidRPr="00CE5848">
        <w:rPr>
          <w:lang w:val="en-US"/>
        </w:rPr>
        <w:t xml:space="preserve">just two frames that come to mind by which the media could have defended the ESM. Only </w:t>
      </w:r>
      <w:r w:rsidR="00160FD7" w:rsidRPr="00CE5848">
        <w:rPr>
          <w:lang w:val="en-US"/>
        </w:rPr>
        <w:t>by comparing</w:t>
      </w:r>
      <w:r w:rsidRPr="00CE5848">
        <w:rPr>
          <w:lang w:val="en-US"/>
        </w:rPr>
        <w:t xml:space="preserve"> the content of media frames concerning the ESM and the political frames used to ratify the ESM</w:t>
      </w:r>
      <w:r w:rsidR="00160FD7" w:rsidRPr="00CE5848">
        <w:rPr>
          <w:lang w:val="en-US"/>
        </w:rPr>
        <w:t>, one</w:t>
      </w:r>
      <w:r w:rsidRPr="00CE5848">
        <w:rPr>
          <w:lang w:val="en-US"/>
        </w:rPr>
        <w:t xml:space="preserve"> could say what the exact frames were the m</w:t>
      </w:r>
      <w:r w:rsidR="00160FD7" w:rsidRPr="00CE5848">
        <w:rPr>
          <w:lang w:val="en-US"/>
        </w:rPr>
        <w:t>edia used and whether these were in line with and went</w:t>
      </w:r>
      <w:r w:rsidRPr="00CE5848">
        <w:rPr>
          <w:lang w:val="en-US"/>
        </w:rPr>
        <w:t xml:space="preserve"> before the political frame. Later in</w:t>
      </w:r>
      <w:r w:rsidR="00160FD7" w:rsidRPr="00CE5848">
        <w:rPr>
          <w:lang w:val="en-US"/>
        </w:rPr>
        <w:t xml:space="preserve"> this chapter I will </w:t>
      </w:r>
      <w:r w:rsidR="001554D7" w:rsidRPr="00CE5848">
        <w:rPr>
          <w:lang w:val="en-US"/>
        </w:rPr>
        <w:t>formulate how</w:t>
      </w:r>
      <w:r w:rsidR="00160FD7" w:rsidRPr="00CE5848">
        <w:rPr>
          <w:lang w:val="en-US"/>
        </w:rPr>
        <w:t xml:space="preserve"> to</w:t>
      </w:r>
      <w:r w:rsidRPr="00CE5848">
        <w:rPr>
          <w:lang w:val="en-US"/>
        </w:rPr>
        <w:t xml:space="preserve"> measure whether the media influenced the content frames of a politician.   </w:t>
      </w:r>
    </w:p>
    <w:p w:rsidR="00F033B9" w:rsidRPr="00CE5848" w:rsidRDefault="00F033B9" w:rsidP="00F033B9">
      <w:pPr>
        <w:pStyle w:val="ListParagraph"/>
        <w:spacing w:after="0" w:line="360" w:lineRule="auto"/>
        <w:rPr>
          <w:i/>
          <w:lang w:val="en-US"/>
        </w:rPr>
      </w:pPr>
    </w:p>
    <w:p w:rsidR="00A46028" w:rsidRPr="00CE5848" w:rsidRDefault="00A46028" w:rsidP="00A46028">
      <w:pPr>
        <w:pStyle w:val="ListParagraph"/>
        <w:numPr>
          <w:ilvl w:val="0"/>
          <w:numId w:val="5"/>
        </w:numPr>
        <w:spacing w:line="360" w:lineRule="auto"/>
        <w:rPr>
          <w:lang w:val="en-US"/>
        </w:rPr>
      </w:pPr>
      <w:r w:rsidRPr="00CE5848">
        <w:rPr>
          <w:lang w:val="en-US"/>
        </w:rPr>
        <w:t xml:space="preserve">In order to say that there is a relation between press coverage and foreign policy in this case, the media coverage should </w:t>
      </w:r>
      <w:r w:rsidR="00FB33C2" w:rsidRPr="00CE5848">
        <w:rPr>
          <w:lang w:val="en-US"/>
        </w:rPr>
        <w:t xml:space="preserve">have </w:t>
      </w:r>
      <w:r w:rsidRPr="00CE5848">
        <w:rPr>
          <w:lang w:val="en-US"/>
        </w:rPr>
        <w:t xml:space="preserve">had a frequency that is high enough to make it plausible that the politicians felt pressured by the amount and content of the coverage and that there is indeed a relation between media coverage and the policy outcome. Thus the media had to publish enough on the ESM to speak of a connection between the two. What is meant by enough coverage, is hard to say, but in the operationalization part of this methodological chapter, an answer on this question </w:t>
      </w:r>
      <w:r w:rsidR="005E3283" w:rsidRPr="00CE5848">
        <w:rPr>
          <w:lang w:val="en-US"/>
        </w:rPr>
        <w:t xml:space="preserve">will be formulated. It will become clear </w:t>
      </w:r>
      <w:r w:rsidR="00193E4D" w:rsidRPr="00CE5848">
        <w:rPr>
          <w:lang w:val="en-US"/>
        </w:rPr>
        <w:t>what counts as</w:t>
      </w:r>
      <w:r w:rsidRPr="00CE5848">
        <w:rPr>
          <w:lang w:val="en-US"/>
        </w:rPr>
        <w:t xml:space="preserve"> enough coverage for a strong and a weak CNN effect</w:t>
      </w:r>
      <w:r w:rsidR="008B3041">
        <w:rPr>
          <w:lang w:val="en-US"/>
        </w:rPr>
        <w:t xml:space="preserve"> </w:t>
      </w:r>
      <w:r w:rsidR="008B3041" w:rsidRPr="00CE5848">
        <w:rPr>
          <w:lang w:val="en-US"/>
        </w:rPr>
        <w:t>to occur</w:t>
      </w:r>
      <w:r w:rsidRPr="00CE5848">
        <w:rPr>
          <w:lang w:val="en-US"/>
        </w:rPr>
        <w:t>.</w:t>
      </w:r>
    </w:p>
    <w:p w:rsidR="00A46028" w:rsidRPr="00CE5848" w:rsidRDefault="00A46028" w:rsidP="00A46028">
      <w:pPr>
        <w:spacing w:line="360" w:lineRule="auto"/>
        <w:rPr>
          <w:b/>
          <w:lang w:val="en-US"/>
        </w:rPr>
      </w:pPr>
      <w:r w:rsidRPr="00CE5848">
        <w:rPr>
          <w:lang w:val="en-US"/>
        </w:rPr>
        <w:t>Taken together</w:t>
      </w:r>
      <w:r w:rsidR="008B3041">
        <w:rPr>
          <w:lang w:val="en-US"/>
        </w:rPr>
        <w:t>,</w:t>
      </w:r>
      <w:r w:rsidRPr="00CE5848">
        <w:rPr>
          <w:lang w:val="en-US"/>
        </w:rPr>
        <w:t xml:space="preserve"> we speak of media influence on the ratification of the ESM if there is policy uncertainty towards the question whether the treaty should be ratified, in such a situation the media have to frame their coverage critical </w:t>
      </w:r>
      <w:r w:rsidR="00160FD7" w:rsidRPr="00CE5848">
        <w:rPr>
          <w:lang w:val="en-US"/>
        </w:rPr>
        <w:t xml:space="preserve">and </w:t>
      </w:r>
      <w:r w:rsidR="001554D7" w:rsidRPr="00CE5848">
        <w:rPr>
          <w:lang w:val="en-US"/>
        </w:rPr>
        <w:t>empathize</w:t>
      </w:r>
      <w:r w:rsidR="00160FD7" w:rsidRPr="00CE5848">
        <w:rPr>
          <w:lang w:val="en-US"/>
        </w:rPr>
        <w:t xml:space="preserve"> the suffering of citizens of countries</w:t>
      </w:r>
      <w:r w:rsidRPr="00CE5848">
        <w:rPr>
          <w:lang w:val="en-US"/>
        </w:rPr>
        <w:t xml:space="preserve"> hit by financial problems, the media have to use the content</w:t>
      </w:r>
      <w:r w:rsidR="00C6101E">
        <w:rPr>
          <w:lang w:val="en-US"/>
        </w:rPr>
        <w:t xml:space="preserve"> frame that the politicians use</w:t>
      </w:r>
      <w:r w:rsidRPr="00CE5848">
        <w:rPr>
          <w:lang w:val="en-US"/>
        </w:rPr>
        <w:t xml:space="preserve"> to ratify the ESM treaty and this frame has to go before the frame switch among the important political players of government or </w:t>
      </w:r>
      <w:r w:rsidR="00193E4D" w:rsidRPr="00CE5848">
        <w:rPr>
          <w:lang w:val="en-US"/>
        </w:rPr>
        <w:t>opposition</w:t>
      </w:r>
      <w:r w:rsidR="008644CB" w:rsidRPr="00CE5848">
        <w:rPr>
          <w:lang w:val="en-US"/>
        </w:rPr>
        <w:t xml:space="preserve"> parties in parliament. Lastly </w:t>
      </w:r>
      <w:r w:rsidRPr="00CE5848">
        <w:rPr>
          <w:lang w:val="en-US"/>
        </w:rPr>
        <w:t xml:space="preserve">the frequency of coverage has to be high enough to speak of a CNN effect. </w:t>
      </w:r>
    </w:p>
    <w:p w:rsidR="00A46028" w:rsidRPr="00CE5848" w:rsidRDefault="00A46028" w:rsidP="00C6101E">
      <w:pPr>
        <w:pStyle w:val="Heading3"/>
        <w:spacing w:before="0" w:line="360" w:lineRule="auto"/>
        <w:rPr>
          <w:lang w:val="en-US"/>
        </w:rPr>
      </w:pPr>
      <w:bookmarkStart w:id="19" w:name="_Toc420410993"/>
      <w:r w:rsidRPr="00CE5848">
        <w:rPr>
          <w:lang w:val="en-US"/>
        </w:rPr>
        <w:t>3.1.2 The Anti-Counterfeiting Trade Agreement (ACTA)</w:t>
      </w:r>
      <w:bookmarkEnd w:id="19"/>
    </w:p>
    <w:p w:rsidR="00A46028" w:rsidRPr="00CE5848" w:rsidRDefault="00A46028" w:rsidP="00C6101E">
      <w:pPr>
        <w:spacing w:line="360" w:lineRule="auto"/>
        <w:rPr>
          <w:lang w:val="en-US"/>
        </w:rPr>
      </w:pPr>
      <w:r w:rsidRPr="00CE5848">
        <w:rPr>
          <w:lang w:val="en-US"/>
        </w:rPr>
        <w:t>In 2007 agitation occurred within the international community when the USA, the European Union, Swiss and Japan launched a plan for the Anti-</w:t>
      </w:r>
      <w:r w:rsidR="001554D7" w:rsidRPr="00CE5848">
        <w:rPr>
          <w:lang w:val="en-US"/>
        </w:rPr>
        <w:t>Counterfeiting Trade</w:t>
      </w:r>
      <w:r w:rsidRPr="00CE5848">
        <w:rPr>
          <w:lang w:val="en-US"/>
        </w:rPr>
        <w:t xml:space="preserve"> Agreement (ACTA) (Shaw, 2008, p.1).  The agreement would </w:t>
      </w:r>
      <w:r w:rsidR="00706A55">
        <w:rPr>
          <w:lang w:val="en-US"/>
        </w:rPr>
        <w:t>“</w:t>
      </w:r>
      <w:r w:rsidRPr="00CE5848">
        <w:rPr>
          <w:lang w:val="en-US"/>
        </w:rPr>
        <w:t>apply new, stricter legal and enforcement standards to the trade of informational goods” (</w:t>
      </w:r>
      <w:r w:rsidR="00F65926">
        <w:rPr>
          <w:lang w:val="en-US"/>
        </w:rPr>
        <w:t>ibid</w:t>
      </w:r>
      <w:r w:rsidRPr="00CE5848">
        <w:rPr>
          <w:lang w:val="en-US"/>
        </w:rPr>
        <w:t xml:space="preserve">, p.1). With the rise of the use of the </w:t>
      </w:r>
      <w:r w:rsidR="001554D7" w:rsidRPr="00CE5848">
        <w:rPr>
          <w:lang w:val="en-US"/>
        </w:rPr>
        <w:t>World Wide Web</w:t>
      </w:r>
      <w:r w:rsidRPr="00CE5848">
        <w:rPr>
          <w:lang w:val="en-US"/>
        </w:rPr>
        <w:t xml:space="preserve">, it became easier to share documents, </w:t>
      </w:r>
      <w:r w:rsidR="001554D7" w:rsidRPr="00CE5848">
        <w:rPr>
          <w:lang w:val="en-US"/>
        </w:rPr>
        <w:t>videos</w:t>
      </w:r>
      <w:r w:rsidRPr="00CE5848">
        <w:rPr>
          <w:lang w:val="en-US"/>
        </w:rPr>
        <w:t xml:space="preserve"> and music. These goods are protected by intellectual property rights </w:t>
      </w:r>
      <w:r w:rsidR="00C33384" w:rsidRPr="00CE5848">
        <w:rPr>
          <w:lang w:val="en-US"/>
        </w:rPr>
        <w:t>but i</w:t>
      </w:r>
      <w:r w:rsidRPr="00CE5848">
        <w:rPr>
          <w:lang w:val="en-US"/>
        </w:rPr>
        <w:t>nfringements on this intellectual property righ</w:t>
      </w:r>
      <w:r w:rsidR="00C33384" w:rsidRPr="00CE5848">
        <w:rPr>
          <w:lang w:val="en-US"/>
        </w:rPr>
        <w:t>ts happen on a large scale</w:t>
      </w:r>
      <w:r w:rsidRPr="00CE5848">
        <w:rPr>
          <w:lang w:val="en-US"/>
        </w:rPr>
        <w:t>. This form of criminality is said to provide huge financ</w:t>
      </w:r>
      <w:r w:rsidR="00C33384" w:rsidRPr="00CE5848">
        <w:rPr>
          <w:lang w:val="en-US"/>
        </w:rPr>
        <w:t xml:space="preserve">ial losses for the creators of </w:t>
      </w:r>
      <w:r w:rsidRPr="00CE5848">
        <w:rPr>
          <w:lang w:val="en-US"/>
        </w:rPr>
        <w:t xml:space="preserve">informational goods. It is for that reason that </w:t>
      </w:r>
      <w:r w:rsidR="00536304" w:rsidRPr="00CE5848">
        <w:rPr>
          <w:lang w:val="en-US"/>
        </w:rPr>
        <w:t xml:space="preserve">proponents of the ACTA say that </w:t>
      </w:r>
      <w:r w:rsidRPr="00CE5848">
        <w:rPr>
          <w:lang w:val="en-US"/>
        </w:rPr>
        <w:t>the industry, writers, musicians and other creators of intellectual property should b</w:t>
      </w:r>
      <w:r w:rsidR="00536304" w:rsidRPr="00CE5848">
        <w:rPr>
          <w:lang w:val="en-US"/>
        </w:rPr>
        <w:t>e protected against illegal use</w:t>
      </w:r>
      <w:r w:rsidR="00C33384" w:rsidRPr="00CE5848">
        <w:rPr>
          <w:lang w:val="en-US"/>
        </w:rPr>
        <w:t xml:space="preserve">. The agreement was not </w:t>
      </w:r>
      <w:r w:rsidR="00536304" w:rsidRPr="00CE5848">
        <w:rPr>
          <w:lang w:val="en-US"/>
        </w:rPr>
        <w:t>t</w:t>
      </w:r>
      <w:r w:rsidRPr="00CE5848">
        <w:rPr>
          <w:lang w:val="en-US"/>
        </w:rPr>
        <w:t xml:space="preserve">he first attempt to protect these rights. The ACTA was preceded by the WTO Trips Agreement. The ACTA however </w:t>
      </w:r>
      <w:r w:rsidR="00536304" w:rsidRPr="00CE5848">
        <w:rPr>
          <w:lang w:val="en-US"/>
        </w:rPr>
        <w:t>wa</w:t>
      </w:r>
      <w:r w:rsidR="00C33384" w:rsidRPr="00CE5848">
        <w:rPr>
          <w:lang w:val="en-US"/>
        </w:rPr>
        <w:t xml:space="preserve">s said to </w:t>
      </w:r>
      <w:r w:rsidR="00BF2AFE" w:rsidRPr="00CE5848">
        <w:rPr>
          <w:lang w:val="en-US"/>
        </w:rPr>
        <w:t>go</w:t>
      </w:r>
      <w:r w:rsidRPr="00CE5848">
        <w:rPr>
          <w:lang w:val="en-US"/>
        </w:rPr>
        <w:t xml:space="preserve"> much further in </w:t>
      </w:r>
      <w:r w:rsidR="001554D7" w:rsidRPr="00CE5848">
        <w:rPr>
          <w:lang w:val="en-US"/>
        </w:rPr>
        <w:t>criminalizing</w:t>
      </w:r>
      <w:r w:rsidRPr="00CE5848">
        <w:rPr>
          <w:lang w:val="en-US"/>
        </w:rPr>
        <w:t xml:space="preserve"> information use </w:t>
      </w:r>
      <w:r w:rsidR="001554D7" w:rsidRPr="00CE5848">
        <w:rPr>
          <w:lang w:val="en-US"/>
        </w:rPr>
        <w:t>practices</w:t>
      </w:r>
      <w:r w:rsidRPr="00CE5848">
        <w:rPr>
          <w:lang w:val="en-US"/>
        </w:rPr>
        <w:t xml:space="preserve"> that were quite common and unpunished </w:t>
      </w:r>
      <w:r w:rsidR="00C33384" w:rsidRPr="00CE5848">
        <w:rPr>
          <w:lang w:val="en-US"/>
        </w:rPr>
        <w:t>until</w:t>
      </w:r>
      <w:r w:rsidR="00BF2AFE" w:rsidRPr="00CE5848">
        <w:rPr>
          <w:lang w:val="en-US"/>
        </w:rPr>
        <w:t xml:space="preserve"> then. I</w:t>
      </w:r>
      <w:r w:rsidRPr="00CE5848">
        <w:rPr>
          <w:lang w:val="en-US"/>
        </w:rPr>
        <w:t xml:space="preserve">t was feared that it would force states, law enforcement officials and private firms to break into the private lives of alleged infringers, without a legal process. Immediately after the </w:t>
      </w:r>
      <w:r w:rsidR="00C33384" w:rsidRPr="00CE5848">
        <w:rPr>
          <w:lang w:val="en-US"/>
        </w:rPr>
        <w:t xml:space="preserve">launch </w:t>
      </w:r>
      <w:r w:rsidRPr="00CE5848">
        <w:rPr>
          <w:lang w:val="en-US"/>
        </w:rPr>
        <w:t xml:space="preserve">of the </w:t>
      </w:r>
      <w:r w:rsidR="00C33384" w:rsidRPr="00CE5848">
        <w:rPr>
          <w:lang w:val="en-US"/>
        </w:rPr>
        <w:t>plans for</w:t>
      </w:r>
      <w:r w:rsidRPr="00CE5848">
        <w:rPr>
          <w:lang w:val="en-US"/>
        </w:rPr>
        <w:t xml:space="preserve"> the ACTA, the treaty was perceived as a harsh infringement on the civil rights and liberties of citizens and the free market exchange (Shaw, 2008, p.3). It would also make Internet Service Providers (ISPs) responsible for what customers do with their products. Without a judicial command, these ISPs could be summoned to deliver the data of users that infringed upon property rights. One of the main points of critique among opponents of the ACTA was that they were afraid that its use would not be restricted to the control on illegal downloading (Europa.nu, n.n.)</w:t>
      </w:r>
    </w:p>
    <w:p w:rsidR="00A46028" w:rsidRPr="00CE5848" w:rsidRDefault="00A46028" w:rsidP="00A46028">
      <w:pPr>
        <w:spacing w:line="360" w:lineRule="auto"/>
        <w:rPr>
          <w:lang w:val="en-US"/>
        </w:rPr>
      </w:pPr>
      <w:r w:rsidRPr="00CE5848">
        <w:rPr>
          <w:lang w:val="en-US"/>
        </w:rPr>
        <w:t xml:space="preserve">Before it could come into force however, the ACTA had to be ratified by the member states of the European Union. In the Netherlands </w:t>
      </w:r>
      <w:r w:rsidR="00BF759E" w:rsidRPr="00CE5848">
        <w:rPr>
          <w:lang w:val="en-US"/>
        </w:rPr>
        <w:t>organizations</w:t>
      </w:r>
      <w:r w:rsidRPr="00CE5848">
        <w:rPr>
          <w:lang w:val="en-US"/>
        </w:rPr>
        <w:t xml:space="preserve"> like Bits Of Freedom, a defender of privacy and freedom on the internet, stood up </w:t>
      </w:r>
      <w:r w:rsidR="00C33384" w:rsidRPr="00CE5848">
        <w:rPr>
          <w:lang w:val="en-US"/>
        </w:rPr>
        <w:t xml:space="preserve">to protest </w:t>
      </w:r>
      <w:r w:rsidRPr="00CE5848">
        <w:rPr>
          <w:lang w:val="en-US"/>
        </w:rPr>
        <w:t xml:space="preserve">against this treaty. While the negotiating mandate was with the European Commission, EU member states had the choice to either sign </w:t>
      </w:r>
      <w:r w:rsidR="00BF2AFE" w:rsidRPr="00CE5848">
        <w:rPr>
          <w:lang w:val="en-US"/>
        </w:rPr>
        <w:t xml:space="preserve">the text of the treaty or not. </w:t>
      </w:r>
      <w:r w:rsidRPr="00CE5848">
        <w:rPr>
          <w:lang w:val="en-US"/>
        </w:rPr>
        <w:t xml:space="preserve">In February 2012, the Dutch parliament asked </w:t>
      </w:r>
      <w:r w:rsidR="00152118">
        <w:rPr>
          <w:lang w:val="en-US"/>
        </w:rPr>
        <w:t>Minister</w:t>
      </w:r>
      <w:r w:rsidRPr="00CE5848">
        <w:rPr>
          <w:lang w:val="en-US"/>
        </w:rPr>
        <w:t xml:space="preserve"> Maxime Verhagen of Economic Affairs to figure out whether the ACTA was in conflict with the fundamental rights of Dutch citizens. Verhagen asked the Council of State for advice. The Council of State in turn said that it had to wait on the judgment of the European Court of Justice before it could express its opinion ab</w:t>
      </w:r>
      <w:r w:rsidR="00710E12" w:rsidRPr="00CE5848">
        <w:rPr>
          <w:lang w:val="en-US"/>
        </w:rPr>
        <w:t xml:space="preserve">out the ACTA. The parliament </w:t>
      </w:r>
      <w:r w:rsidRPr="00CE5848">
        <w:rPr>
          <w:lang w:val="en-US"/>
        </w:rPr>
        <w:t xml:space="preserve">did not want to wait on </w:t>
      </w:r>
      <w:r w:rsidR="00536304" w:rsidRPr="00CE5848">
        <w:rPr>
          <w:lang w:val="en-US"/>
        </w:rPr>
        <w:t xml:space="preserve">this </w:t>
      </w:r>
      <w:r w:rsidR="00710E12" w:rsidRPr="00CE5848">
        <w:rPr>
          <w:lang w:val="en-US"/>
        </w:rPr>
        <w:t>judgement</w:t>
      </w:r>
      <w:r w:rsidR="00C6101E">
        <w:rPr>
          <w:lang w:val="en-US"/>
        </w:rPr>
        <w:t>. On May 29</w:t>
      </w:r>
      <w:r w:rsidRPr="00CE5848">
        <w:rPr>
          <w:lang w:val="en-US"/>
        </w:rPr>
        <w:t xml:space="preserve"> 2012 the Dutch parliament </w:t>
      </w:r>
      <w:r w:rsidR="00710E12" w:rsidRPr="00CE5848">
        <w:rPr>
          <w:lang w:val="en-US"/>
        </w:rPr>
        <w:t xml:space="preserve">accepted </w:t>
      </w:r>
      <w:r w:rsidRPr="00CE5848">
        <w:rPr>
          <w:lang w:val="en-US"/>
        </w:rPr>
        <w:t xml:space="preserve">a motion of two members, Kees Verhoeven (D66) and Afke Schaart (VVD), in which </w:t>
      </w:r>
      <w:r w:rsidR="00710E12" w:rsidRPr="00CE5848">
        <w:rPr>
          <w:lang w:val="en-US"/>
        </w:rPr>
        <w:t>it</w:t>
      </w:r>
      <w:r w:rsidRPr="00CE5848">
        <w:rPr>
          <w:lang w:val="en-US"/>
        </w:rPr>
        <w:t xml:space="preserve"> rejected the ACTA definitively  (Tweedekamer.nl, 2012). Whereas the liberal governing party has expressed itself a proponent of the ACTA, their group in parliament suddenly voted against it. After this motion got accepted by parliament, the </w:t>
      </w:r>
      <w:r w:rsidR="00C6101E">
        <w:rPr>
          <w:lang w:val="en-US"/>
        </w:rPr>
        <w:t>government also decided on June</w:t>
      </w:r>
      <w:r w:rsidRPr="00CE5848">
        <w:rPr>
          <w:lang w:val="en-US"/>
        </w:rPr>
        <w:t xml:space="preserve"> 25 2012, to reject the Dutch support for the ACTA during its reign. The European Parliament rejec</w:t>
      </w:r>
      <w:r w:rsidR="00C6101E">
        <w:rPr>
          <w:lang w:val="en-US"/>
        </w:rPr>
        <w:t>ted the ACTA as well, on July 4</w:t>
      </w:r>
      <w:r w:rsidRPr="00CE5848">
        <w:rPr>
          <w:lang w:val="en-US"/>
        </w:rPr>
        <w:t xml:space="preserve"> 2012.</w:t>
      </w:r>
    </w:p>
    <w:p w:rsidR="00A46028" w:rsidRPr="00CE5848" w:rsidRDefault="00710E12" w:rsidP="00A46028">
      <w:pPr>
        <w:spacing w:line="360" w:lineRule="auto"/>
        <w:rPr>
          <w:lang w:val="en-US"/>
        </w:rPr>
      </w:pPr>
      <w:r w:rsidRPr="00CE5848">
        <w:rPr>
          <w:lang w:val="en-US"/>
        </w:rPr>
        <w:t xml:space="preserve">The government has been in </w:t>
      </w:r>
      <w:r w:rsidR="00BF759E" w:rsidRPr="00CE5848">
        <w:rPr>
          <w:lang w:val="en-US"/>
        </w:rPr>
        <w:t>favor</w:t>
      </w:r>
      <w:r w:rsidRPr="00CE5848">
        <w:rPr>
          <w:lang w:val="en-US"/>
        </w:rPr>
        <w:t xml:space="preserve"> of signing the ACTA Treaty (n.n. , 2012, p.10), but seems to have changed its mind, inter alia due to a lack of support in parliament. </w:t>
      </w:r>
      <w:r w:rsidR="00A46028" w:rsidRPr="00CE5848">
        <w:rPr>
          <w:lang w:val="en-US"/>
        </w:rPr>
        <w:t xml:space="preserve">What is interesting in this case, is that while </w:t>
      </w:r>
      <w:r w:rsidRPr="00CE5848">
        <w:rPr>
          <w:lang w:val="en-US"/>
        </w:rPr>
        <w:t xml:space="preserve">the VVD </w:t>
      </w:r>
      <w:r w:rsidR="00A46028" w:rsidRPr="00CE5848">
        <w:rPr>
          <w:lang w:val="en-US"/>
        </w:rPr>
        <w:t xml:space="preserve">voted in </w:t>
      </w:r>
      <w:r w:rsidR="00BF759E" w:rsidRPr="00CE5848">
        <w:rPr>
          <w:lang w:val="en-US"/>
        </w:rPr>
        <w:t>favor</w:t>
      </w:r>
      <w:r w:rsidR="00A46028" w:rsidRPr="00CE5848">
        <w:rPr>
          <w:lang w:val="en-US"/>
        </w:rPr>
        <w:t xml:space="preserve"> of the motion of Verhoeven and Schaart to reject the treaty altogether, </w:t>
      </w:r>
      <w:r w:rsidRPr="00CE5848">
        <w:rPr>
          <w:lang w:val="en-US"/>
        </w:rPr>
        <w:t>the party was not</w:t>
      </w:r>
      <w:r w:rsidR="00A46028" w:rsidRPr="00CE5848">
        <w:rPr>
          <w:lang w:val="en-US"/>
        </w:rPr>
        <w:t xml:space="preserve"> against the ACTA from the start. The question is: what caused this change? Was it only the critical voice of parliament or did the </w:t>
      </w:r>
      <w:r w:rsidR="008B3041">
        <w:rPr>
          <w:lang w:val="en-US"/>
        </w:rPr>
        <w:t>media have</w:t>
      </w:r>
      <w:r w:rsidR="00536304" w:rsidRPr="00CE5848">
        <w:rPr>
          <w:lang w:val="en-US"/>
        </w:rPr>
        <w:t xml:space="preserve"> an influence as well? </w:t>
      </w:r>
      <w:r w:rsidR="00A46028" w:rsidRPr="00CE5848">
        <w:rPr>
          <w:lang w:val="en-US"/>
        </w:rPr>
        <w:t>Because the change from support to a negative attitude towards the ACTA came from a governing party, and the support of this party is necessary to come to a policy, this also counts as a change of the executive. Did the media change the opinion of the parties in government on it</w:t>
      </w:r>
      <w:r w:rsidR="008B3041">
        <w:rPr>
          <w:lang w:val="en-US"/>
        </w:rPr>
        <w:t>,</w:t>
      </w:r>
      <w:r w:rsidR="00A46028" w:rsidRPr="00CE5848">
        <w:rPr>
          <w:lang w:val="en-US"/>
        </w:rPr>
        <w:t xml:space="preserve"> and did it change the </w:t>
      </w:r>
      <w:r w:rsidR="00C0129C" w:rsidRPr="00CE5848">
        <w:rPr>
          <w:lang w:val="en-US"/>
        </w:rPr>
        <w:t>policy executives</w:t>
      </w:r>
      <w:r w:rsidR="00A46028" w:rsidRPr="00CE5848">
        <w:rPr>
          <w:lang w:val="en-US"/>
        </w:rPr>
        <w:t xml:space="preserve"> as well or </w:t>
      </w:r>
      <w:r w:rsidR="00C0129C" w:rsidRPr="00CE5848">
        <w:rPr>
          <w:lang w:val="en-US"/>
        </w:rPr>
        <w:t>were they</w:t>
      </w:r>
      <w:r w:rsidR="00A46028" w:rsidRPr="00CE5848">
        <w:rPr>
          <w:lang w:val="en-US"/>
        </w:rPr>
        <w:t xml:space="preserve"> pursued to change their position only after the </w:t>
      </w:r>
      <w:r w:rsidR="00BF2AFE" w:rsidRPr="00CE5848">
        <w:rPr>
          <w:lang w:val="en-US"/>
        </w:rPr>
        <w:t>parliament forced them to do so?</w:t>
      </w:r>
      <w:r w:rsidR="00A46028" w:rsidRPr="00CE5848">
        <w:rPr>
          <w:lang w:val="en-US"/>
        </w:rPr>
        <w:t xml:space="preserve"> So</w:t>
      </w:r>
      <w:r w:rsidR="008B3041">
        <w:rPr>
          <w:lang w:val="en-US"/>
        </w:rPr>
        <w:t>,</w:t>
      </w:r>
      <w:r w:rsidR="00A46028" w:rsidRPr="00CE5848">
        <w:rPr>
          <w:lang w:val="en-US"/>
        </w:rPr>
        <w:t xml:space="preserve"> what has to be done here is that the influence of media on the ex</w:t>
      </w:r>
      <w:r w:rsidR="00F83C87">
        <w:rPr>
          <w:lang w:val="en-US"/>
        </w:rPr>
        <w:t>ecutive has to be investigated and</w:t>
      </w:r>
      <w:r w:rsidR="00A46028" w:rsidRPr="00CE5848">
        <w:rPr>
          <w:lang w:val="en-US"/>
        </w:rPr>
        <w:t xml:space="preserve"> also the influence of the media on the VVD parliamentarians. </w:t>
      </w:r>
      <w:r w:rsidR="00C0129C" w:rsidRPr="00CE5848">
        <w:rPr>
          <w:lang w:val="en-US"/>
        </w:rPr>
        <w:t>The</w:t>
      </w:r>
      <w:r w:rsidR="00A46028" w:rsidRPr="00CE5848">
        <w:rPr>
          <w:lang w:val="en-US"/>
        </w:rPr>
        <w:t xml:space="preserve"> question of media influence here could be seen </w:t>
      </w:r>
      <w:r w:rsidR="00C0129C" w:rsidRPr="00CE5848">
        <w:rPr>
          <w:lang w:val="en-US"/>
        </w:rPr>
        <w:t>in a direct and an indirect way:</w:t>
      </w:r>
    </w:p>
    <w:p w:rsidR="00A46028" w:rsidRPr="00CE5848" w:rsidRDefault="00A46028" w:rsidP="00A46028">
      <w:pPr>
        <w:spacing w:after="0" w:line="360" w:lineRule="auto"/>
        <w:rPr>
          <w:lang w:val="en-US"/>
        </w:rPr>
      </w:pPr>
      <w:r w:rsidRPr="00CE5848">
        <w:rPr>
          <w:noProof/>
          <w:lang w:eastAsia="nl-NL"/>
        </w:rPr>
        <w:drawing>
          <wp:inline distT="0" distB="0" distL="0" distR="0">
            <wp:extent cx="3905250" cy="1392182"/>
            <wp:effectExtent l="0" t="0" r="0" b="0"/>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49894" cy="1408097"/>
                    </a:xfrm>
                    <a:prstGeom prst="rect">
                      <a:avLst/>
                    </a:prstGeom>
                    <a:noFill/>
                    <a:ln>
                      <a:noFill/>
                    </a:ln>
                  </pic:spPr>
                </pic:pic>
              </a:graphicData>
            </a:graphic>
          </wp:inline>
        </w:drawing>
      </w:r>
    </w:p>
    <w:p w:rsidR="00A46028" w:rsidRPr="00CE5848" w:rsidRDefault="00A46028" w:rsidP="00A46028">
      <w:pPr>
        <w:pStyle w:val="Caption"/>
        <w:spacing w:after="0" w:line="360" w:lineRule="auto"/>
        <w:rPr>
          <w:b w:val="0"/>
          <w:i/>
          <w:color w:val="auto"/>
          <w:sz w:val="20"/>
          <w:szCs w:val="20"/>
          <w:lang w:val="en-US"/>
        </w:rPr>
      </w:pPr>
      <w:r w:rsidRPr="00CE5848">
        <w:rPr>
          <w:color w:val="auto"/>
          <w:sz w:val="20"/>
          <w:szCs w:val="20"/>
          <w:lang w:val="en-US"/>
        </w:rPr>
        <w:t>Figure 3.1 Direct and indirect media influence on the policy outcome</w:t>
      </w:r>
      <w:r w:rsidR="00681A6D">
        <w:rPr>
          <w:color w:val="auto"/>
          <w:sz w:val="20"/>
          <w:szCs w:val="20"/>
          <w:lang w:val="en-US"/>
        </w:rPr>
        <w:t>.</w:t>
      </w:r>
    </w:p>
    <w:p w:rsidR="00A46028" w:rsidRPr="00CE5848" w:rsidRDefault="00A46028" w:rsidP="00A46028">
      <w:pPr>
        <w:spacing w:line="360" w:lineRule="auto"/>
        <w:rPr>
          <w:lang w:val="en-US"/>
        </w:rPr>
      </w:pPr>
    </w:p>
    <w:p w:rsidR="00A46028" w:rsidRPr="00CE5848" w:rsidRDefault="00A46028" w:rsidP="00A46028">
      <w:pPr>
        <w:spacing w:line="360" w:lineRule="auto"/>
        <w:rPr>
          <w:lang w:val="en-US"/>
        </w:rPr>
      </w:pPr>
      <w:r w:rsidRPr="00CE5848">
        <w:rPr>
          <w:lang w:val="en-US"/>
        </w:rPr>
        <w:t xml:space="preserve">So when can we speak of a CNN effect in this case?  </w:t>
      </w:r>
    </w:p>
    <w:p w:rsidR="00A46028" w:rsidRPr="00CE5848" w:rsidRDefault="00A46028" w:rsidP="00A46028">
      <w:pPr>
        <w:pStyle w:val="ListParagraph"/>
        <w:numPr>
          <w:ilvl w:val="0"/>
          <w:numId w:val="6"/>
        </w:numPr>
        <w:spacing w:line="360" w:lineRule="auto"/>
        <w:rPr>
          <w:lang w:val="en-US"/>
        </w:rPr>
      </w:pPr>
      <w:r w:rsidRPr="00CE5848">
        <w:rPr>
          <w:lang w:val="en-US"/>
        </w:rPr>
        <w:t xml:space="preserve">There has to be disagreement between either </w:t>
      </w:r>
      <w:r w:rsidR="00152118">
        <w:rPr>
          <w:lang w:val="en-US"/>
        </w:rPr>
        <w:t>Prime</w:t>
      </w:r>
      <w:r w:rsidRPr="00CE5848">
        <w:rPr>
          <w:lang w:val="en-US"/>
        </w:rPr>
        <w:t xml:space="preserve"> </w:t>
      </w:r>
      <w:r w:rsidR="00152118">
        <w:rPr>
          <w:lang w:val="en-US"/>
        </w:rPr>
        <w:t>Minister</w:t>
      </w:r>
      <w:r w:rsidRPr="00CE5848">
        <w:rPr>
          <w:lang w:val="en-US"/>
        </w:rPr>
        <w:t xml:space="preserve"> Mark Rutte (VVD) and his fellow </w:t>
      </w:r>
      <w:r w:rsidR="00C6101E">
        <w:rPr>
          <w:lang w:val="en-US"/>
        </w:rPr>
        <w:t>m</w:t>
      </w:r>
      <w:r w:rsidR="00152118">
        <w:rPr>
          <w:lang w:val="en-US"/>
        </w:rPr>
        <w:t>inister</w:t>
      </w:r>
      <w:r w:rsidRPr="00CE5848">
        <w:rPr>
          <w:lang w:val="en-US"/>
        </w:rPr>
        <w:t xml:space="preserve">s or secretaries of state, between different </w:t>
      </w:r>
      <w:r w:rsidR="00152118">
        <w:rPr>
          <w:lang w:val="en-US"/>
        </w:rPr>
        <w:t>Minister</w:t>
      </w:r>
      <w:r w:rsidRPr="00CE5848">
        <w:rPr>
          <w:lang w:val="en-US"/>
        </w:rPr>
        <w:t xml:space="preserve">s (for example between the </w:t>
      </w:r>
      <w:r w:rsidR="00C6101E">
        <w:rPr>
          <w:lang w:val="en-US"/>
        </w:rPr>
        <w:t>m</w:t>
      </w:r>
      <w:r w:rsidR="00152118">
        <w:rPr>
          <w:lang w:val="en-US"/>
        </w:rPr>
        <w:t>inister</w:t>
      </w:r>
      <w:r w:rsidRPr="00CE5848">
        <w:rPr>
          <w:lang w:val="en-US"/>
        </w:rPr>
        <w:t xml:space="preserve">s that are involved on the terrain of </w:t>
      </w:r>
      <w:r w:rsidR="00C60349" w:rsidRPr="00CE5848">
        <w:rPr>
          <w:lang w:val="en-US"/>
        </w:rPr>
        <w:t xml:space="preserve">trade </w:t>
      </w:r>
      <w:r w:rsidRPr="00CE5848">
        <w:rPr>
          <w:lang w:val="en-US"/>
        </w:rPr>
        <w:t xml:space="preserve">policy: the </w:t>
      </w:r>
      <w:r w:rsidR="00152118">
        <w:rPr>
          <w:lang w:val="en-US"/>
        </w:rPr>
        <w:t>Minister</w:t>
      </w:r>
      <w:r w:rsidRPr="00CE5848">
        <w:rPr>
          <w:lang w:val="en-US"/>
        </w:rPr>
        <w:t>s of Foreign Affairs and Economic</w:t>
      </w:r>
      <w:r w:rsidR="00C0129C" w:rsidRPr="00CE5848">
        <w:rPr>
          <w:lang w:val="en-US"/>
        </w:rPr>
        <w:t xml:space="preserve"> Affairs (Uri Rosenthal and </w:t>
      </w:r>
      <w:r w:rsidRPr="00CE5848">
        <w:rPr>
          <w:lang w:val="en-US"/>
        </w:rPr>
        <w:t>Maxime Verhagen), between the political leaders of parties that make up the government (VVD, CDA with parliamentary support by the PVV</w:t>
      </w:r>
      <w:r w:rsidR="00C0129C" w:rsidRPr="00CE5848">
        <w:rPr>
          <w:lang w:val="en-US"/>
        </w:rPr>
        <w:t>) o</w:t>
      </w:r>
      <w:r w:rsidRPr="00CE5848">
        <w:rPr>
          <w:lang w:val="en-US"/>
        </w:rPr>
        <w:t xml:space="preserve">r between parliamentarians of </w:t>
      </w:r>
      <w:r w:rsidR="006773F2" w:rsidRPr="00CE5848">
        <w:rPr>
          <w:lang w:val="en-US"/>
        </w:rPr>
        <w:t xml:space="preserve">a coalition </w:t>
      </w:r>
      <w:r w:rsidRPr="00CE5848">
        <w:rPr>
          <w:lang w:val="en-US"/>
        </w:rPr>
        <w:t xml:space="preserve">party and a </w:t>
      </w:r>
      <w:r w:rsidR="00C6101E">
        <w:rPr>
          <w:lang w:val="en-US"/>
        </w:rPr>
        <w:t>m</w:t>
      </w:r>
      <w:r w:rsidR="00152118">
        <w:rPr>
          <w:lang w:val="en-US"/>
        </w:rPr>
        <w:t>inister</w:t>
      </w:r>
      <w:r w:rsidRPr="00CE5848">
        <w:rPr>
          <w:lang w:val="en-US"/>
        </w:rPr>
        <w:t xml:space="preserve"> of the </w:t>
      </w:r>
      <w:r w:rsidR="006773F2" w:rsidRPr="00CE5848">
        <w:rPr>
          <w:lang w:val="en-US"/>
        </w:rPr>
        <w:t>coalition</w:t>
      </w:r>
      <w:r w:rsidRPr="00CE5848">
        <w:rPr>
          <w:lang w:val="en-US"/>
        </w:rPr>
        <w:t xml:space="preserve"> party.</w:t>
      </w:r>
      <w:r w:rsidR="00C0129C" w:rsidRPr="00CE5848">
        <w:rPr>
          <w:lang w:val="en-US"/>
        </w:rPr>
        <w:t xml:space="preserve"> </w:t>
      </w:r>
      <w:r w:rsidR="006773F2" w:rsidRPr="00CE5848">
        <w:rPr>
          <w:lang w:val="en-US"/>
        </w:rPr>
        <w:t>It is known that there</w:t>
      </w:r>
      <w:r w:rsidR="00C0129C" w:rsidRPr="00CE5848">
        <w:rPr>
          <w:lang w:val="en-US"/>
        </w:rPr>
        <w:t xml:space="preserve"> was no advice of the Council for State </w:t>
      </w:r>
      <w:r w:rsidR="006773F2" w:rsidRPr="00CE5848">
        <w:rPr>
          <w:lang w:val="en-US"/>
        </w:rPr>
        <w:t xml:space="preserve">yet </w:t>
      </w:r>
      <w:r w:rsidR="00C0129C" w:rsidRPr="00CE5848">
        <w:rPr>
          <w:lang w:val="en-US"/>
        </w:rPr>
        <w:t>when the parliament rejected the ACTA and the European Court of Justice had not ru</w:t>
      </w:r>
      <w:r w:rsidR="006773F2" w:rsidRPr="00CE5848">
        <w:rPr>
          <w:lang w:val="en-US"/>
        </w:rPr>
        <w:t>led yet, so the influence of these external bodies</w:t>
      </w:r>
      <w:r w:rsidR="00C0129C" w:rsidRPr="00CE5848">
        <w:rPr>
          <w:lang w:val="en-US"/>
        </w:rPr>
        <w:t xml:space="preserve"> could already be ruled out.</w:t>
      </w:r>
    </w:p>
    <w:p w:rsidR="00A46028" w:rsidRPr="00CE5848" w:rsidRDefault="00A46028" w:rsidP="00A46028">
      <w:pPr>
        <w:pStyle w:val="ListParagraph"/>
        <w:spacing w:after="0" w:line="360" w:lineRule="auto"/>
        <w:rPr>
          <w:i/>
          <w:lang w:val="en-US"/>
        </w:rPr>
      </w:pPr>
    </w:p>
    <w:p w:rsidR="00A46028" w:rsidRPr="00CE5848" w:rsidRDefault="00A46028" w:rsidP="00A46028">
      <w:pPr>
        <w:spacing w:after="0" w:line="360" w:lineRule="auto"/>
        <w:ind w:left="708"/>
        <w:rPr>
          <w:i/>
          <w:lang w:val="en-US"/>
        </w:rPr>
      </w:pPr>
      <w:r w:rsidRPr="00CE5848">
        <w:rPr>
          <w:i/>
          <w:lang w:val="en-US"/>
        </w:rPr>
        <w:t>H1: The higher the degree of policy uncertainty concerning the ACTA, the gre</w:t>
      </w:r>
      <w:r w:rsidR="00C60349" w:rsidRPr="00CE5848">
        <w:rPr>
          <w:i/>
          <w:lang w:val="en-US"/>
        </w:rPr>
        <w:t>ater the likeliness that media we</w:t>
      </w:r>
      <w:r w:rsidRPr="00CE5848">
        <w:rPr>
          <w:i/>
          <w:lang w:val="en-US"/>
        </w:rPr>
        <w:t>re able to influence the rejection of the treaty</w:t>
      </w:r>
      <w:r w:rsidR="00C6101E">
        <w:rPr>
          <w:i/>
          <w:lang w:val="en-US"/>
        </w:rPr>
        <w:t>.</w:t>
      </w:r>
    </w:p>
    <w:p w:rsidR="00A46028" w:rsidRPr="00CE5848" w:rsidRDefault="00A46028" w:rsidP="00A46028">
      <w:pPr>
        <w:pStyle w:val="ListParagraph"/>
        <w:spacing w:line="360" w:lineRule="auto"/>
        <w:rPr>
          <w:lang w:val="en-US"/>
        </w:rPr>
      </w:pPr>
    </w:p>
    <w:p w:rsidR="00A46028" w:rsidRPr="00CE5848" w:rsidRDefault="006773F2" w:rsidP="00A46028">
      <w:pPr>
        <w:pStyle w:val="ListParagraph"/>
        <w:spacing w:line="360" w:lineRule="auto"/>
        <w:rPr>
          <w:lang w:val="en-US"/>
        </w:rPr>
      </w:pPr>
      <w:r w:rsidRPr="00CE5848">
        <w:rPr>
          <w:lang w:val="en-US"/>
        </w:rPr>
        <w:t xml:space="preserve">Because the ACTA was rejected, it seems likely that there was policy uncertainty. </w:t>
      </w:r>
      <w:r w:rsidR="000B6C51" w:rsidRPr="00CE5848">
        <w:rPr>
          <w:lang w:val="en-US"/>
        </w:rPr>
        <w:t>However, it could be</w:t>
      </w:r>
      <w:r w:rsidR="00C60349" w:rsidRPr="00CE5848">
        <w:rPr>
          <w:lang w:val="en-US"/>
        </w:rPr>
        <w:t xml:space="preserve"> the</w:t>
      </w:r>
      <w:r w:rsidR="000B6C51" w:rsidRPr="00CE5848">
        <w:rPr>
          <w:lang w:val="en-US"/>
        </w:rPr>
        <w:t xml:space="preserve"> case – as it seems to be, but still have to be concluded – that parties changed along the way. If this was the case, it will be interesting to see what caused this change.</w:t>
      </w:r>
    </w:p>
    <w:p w:rsidR="00A46028" w:rsidRPr="00CE5848" w:rsidRDefault="00A46028" w:rsidP="00A46028">
      <w:pPr>
        <w:pStyle w:val="ListParagraph"/>
        <w:spacing w:line="360" w:lineRule="auto"/>
        <w:rPr>
          <w:lang w:val="en-US"/>
        </w:rPr>
      </w:pPr>
    </w:p>
    <w:p w:rsidR="00A46028" w:rsidRPr="00CE5848" w:rsidRDefault="00A46028" w:rsidP="00CE5B67">
      <w:pPr>
        <w:pStyle w:val="ListParagraph"/>
        <w:numPr>
          <w:ilvl w:val="0"/>
          <w:numId w:val="6"/>
        </w:numPr>
        <w:spacing w:after="0" w:line="360" w:lineRule="auto"/>
        <w:rPr>
          <w:i/>
          <w:lang w:val="en-US"/>
        </w:rPr>
      </w:pPr>
      <w:r w:rsidRPr="00CE5848">
        <w:rPr>
          <w:lang w:val="en-US"/>
        </w:rPr>
        <w:t xml:space="preserve">If there is policy uncertainty, the sorts of frames that are necessary to increase the likeliness of a strong CNN effect are empathy frames in </w:t>
      </w:r>
      <w:r w:rsidR="00BF759E" w:rsidRPr="00CE5848">
        <w:rPr>
          <w:lang w:val="en-US"/>
        </w:rPr>
        <w:t>favor</w:t>
      </w:r>
      <w:r w:rsidRPr="00CE5848">
        <w:rPr>
          <w:lang w:val="en-US"/>
        </w:rPr>
        <w:t xml:space="preserve"> of the citizens </w:t>
      </w:r>
      <w:r w:rsidR="00C60349" w:rsidRPr="00CE5848">
        <w:rPr>
          <w:lang w:val="en-US"/>
        </w:rPr>
        <w:t>on</w:t>
      </w:r>
      <w:r w:rsidRPr="00CE5848">
        <w:rPr>
          <w:lang w:val="en-US"/>
        </w:rPr>
        <w:t xml:space="preserve"> who</w:t>
      </w:r>
      <w:r w:rsidR="007236D7" w:rsidRPr="00CE5848">
        <w:rPr>
          <w:lang w:val="en-US"/>
        </w:rPr>
        <w:t>se privacy</w:t>
      </w:r>
      <w:r w:rsidRPr="00CE5848">
        <w:rPr>
          <w:lang w:val="en-US"/>
        </w:rPr>
        <w:t xml:space="preserve"> the ACTA would mean an infringement and critical framing towards the current policy line of inaction or support for the ACTA. Media can for example put emphasis on the fact that downloading would be punishable under the ACTA or the possible stricter control there would be on </w:t>
      </w:r>
      <w:r w:rsidR="00BF759E" w:rsidRPr="00CE5848">
        <w:rPr>
          <w:lang w:val="en-US"/>
        </w:rPr>
        <w:t>citizen’s</w:t>
      </w:r>
      <w:r w:rsidRPr="00CE5848">
        <w:rPr>
          <w:lang w:val="en-US"/>
        </w:rPr>
        <w:t xml:space="preserve"> internet use. If the media also criticize the government for expressing </w:t>
      </w:r>
      <w:r w:rsidR="007236D7" w:rsidRPr="00CE5848">
        <w:rPr>
          <w:lang w:val="en-US"/>
        </w:rPr>
        <w:t>their support for a Treaty that i</w:t>
      </w:r>
      <w:r w:rsidRPr="00CE5848">
        <w:rPr>
          <w:lang w:val="en-US"/>
        </w:rPr>
        <w:t>s disadva</w:t>
      </w:r>
      <w:r w:rsidR="007236D7" w:rsidRPr="00CE5848">
        <w:rPr>
          <w:lang w:val="en-US"/>
        </w:rPr>
        <w:t xml:space="preserve">ntageous for its own population, </w:t>
      </w:r>
      <w:r w:rsidRPr="00CE5848">
        <w:rPr>
          <w:lang w:val="en-US"/>
        </w:rPr>
        <w:t xml:space="preserve">the assumption that the media could have been a factor of influence is strengthened. However, if the media only framed their coverage critical, but did not </w:t>
      </w:r>
      <w:r w:rsidR="00BF759E" w:rsidRPr="00CE5848">
        <w:rPr>
          <w:lang w:val="en-US"/>
        </w:rPr>
        <w:t>empathize</w:t>
      </w:r>
      <w:r w:rsidRPr="00CE5848">
        <w:rPr>
          <w:lang w:val="en-US"/>
        </w:rPr>
        <w:t xml:space="preserve"> with their citizens or when they were supportive but did describe the citizens as harmless, the media had at best a small influence in the for</w:t>
      </w:r>
      <w:r w:rsidR="007236D7" w:rsidRPr="00CE5848">
        <w:rPr>
          <w:lang w:val="en-US"/>
        </w:rPr>
        <w:t xml:space="preserve">m of a weak CNN effect. When the press </w:t>
      </w:r>
      <w:r w:rsidRPr="00CE5848">
        <w:rPr>
          <w:lang w:val="en-US"/>
        </w:rPr>
        <w:t xml:space="preserve">framed the infringers as criminals (even if it is about a consumer downloading a few mp3s) and supports government action against it, it will have had no influence, because the outcome is the rejection of the ACTA and such framing would not be in line with the outcome. </w:t>
      </w:r>
    </w:p>
    <w:p w:rsidR="00EA0690" w:rsidRPr="00CE5848" w:rsidRDefault="00EA0690" w:rsidP="00EA0690">
      <w:pPr>
        <w:pStyle w:val="ListParagraph"/>
        <w:spacing w:after="0" w:line="360" w:lineRule="auto"/>
        <w:rPr>
          <w:i/>
          <w:lang w:val="en-US"/>
        </w:rPr>
      </w:pPr>
    </w:p>
    <w:p w:rsidR="00A46028" w:rsidRPr="00CE5848" w:rsidRDefault="00A46028" w:rsidP="00EA0690">
      <w:pPr>
        <w:spacing w:after="0" w:line="360" w:lineRule="auto"/>
        <w:ind w:left="708"/>
        <w:rPr>
          <w:i/>
          <w:lang w:val="en-US"/>
        </w:rPr>
      </w:pPr>
      <w:r w:rsidRPr="00CE5848">
        <w:rPr>
          <w:i/>
          <w:lang w:val="en-US"/>
        </w:rPr>
        <w:t>H2: The more the media used frames that fall under the labels critical and empathy to portray the ACTA, the more likely the media has been</w:t>
      </w:r>
      <w:r w:rsidR="007236D7" w:rsidRPr="00CE5848">
        <w:rPr>
          <w:i/>
          <w:lang w:val="en-US"/>
        </w:rPr>
        <w:t xml:space="preserve"> as a factor of </w:t>
      </w:r>
      <w:r w:rsidRPr="00CE5848">
        <w:rPr>
          <w:i/>
          <w:lang w:val="en-US"/>
        </w:rPr>
        <w:t xml:space="preserve">influence </w:t>
      </w:r>
      <w:r w:rsidR="007236D7" w:rsidRPr="00CE5848">
        <w:rPr>
          <w:i/>
          <w:lang w:val="en-US"/>
        </w:rPr>
        <w:t xml:space="preserve">in </w:t>
      </w:r>
      <w:r w:rsidRPr="00CE5848">
        <w:rPr>
          <w:i/>
          <w:lang w:val="en-US"/>
        </w:rPr>
        <w:t>the rejection of the ACTA</w:t>
      </w:r>
      <w:r w:rsidR="00C6101E">
        <w:rPr>
          <w:i/>
          <w:lang w:val="en-US"/>
        </w:rPr>
        <w:t>.</w:t>
      </w:r>
    </w:p>
    <w:p w:rsidR="00A46028" w:rsidRPr="00CE5848" w:rsidRDefault="00A46028" w:rsidP="00A46028">
      <w:pPr>
        <w:pStyle w:val="ListParagraph"/>
        <w:spacing w:after="0" w:line="360" w:lineRule="auto"/>
        <w:rPr>
          <w:i/>
          <w:lang w:val="en-US"/>
        </w:rPr>
      </w:pPr>
    </w:p>
    <w:p w:rsidR="00A46028" w:rsidRPr="00CE5848" w:rsidRDefault="007236D7" w:rsidP="00A46028">
      <w:pPr>
        <w:pStyle w:val="ListParagraph"/>
        <w:numPr>
          <w:ilvl w:val="0"/>
          <w:numId w:val="6"/>
        </w:numPr>
        <w:spacing w:line="360" w:lineRule="auto"/>
        <w:rPr>
          <w:lang w:val="en-US"/>
        </w:rPr>
      </w:pPr>
      <w:r w:rsidRPr="00CE5848">
        <w:rPr>
          <w:lang w:val="en-US"/>
        </w:rPr>
        <w:t>I</w:t>
      </w:r>
      <w:r w:rsidR="00A46028" w:rsidRPr="00CE5848">
        <w:rPr>
          <w:lang w:val="en-US"/>
        </w:rPr>
        <w:t>t had to be the media that urged the executive to reject the ACTA. This cou</w:t>
      </w:r>
      <w:r w:rsidR="007278E6" w:rsidRPr="00CE5848">
        <w:rPr>
          <w:lang w:val="en-US"/>
        </w:rPr>
        <w:t>ld have been done by their use of</w:t>
      </w:r>
      <w:r w:rsidR="00A46028" w:rsidRPr="00CE5848">
        <w:rPr>
          <w:lang w:val="en-US"/>
        </w:rPr>
        <w:t xml:space="preserve"> content </w:t>
      </w:r>
      <w:r w:rsidRPr="00CE5848">
        <w:rPr>
          <w:lang w:val="en-US"/>
        </w:rPr>
        <w:t>frames saying</w:t>
      </w:r>
      <w:r w:rsidR="00A46028" w:rsidRPr="00CE5848">
        <w:rPr>
          <w:lang w:val="en-US"/>
        </w:rPr>
        <w:t xml:space="preserve"> that the citizen will be the victim of the ACTA, say the ‘Citizen-frame’. If a frame with a content of this type appears most frequent in the media in a particular </w:t>
      </w:r>
      <w:r w:rsidR="00BF759E" w:rsidRPr="00CE5848">
        <w:rPr>
          <w:lang w:val="en-US"/>
        </w:rPr>
        <w:t>month and</w:t>
      </w:r>
      <w:r w:rsidR="00A46028" w:rsidRPr="00CE5848">
        <w:rPr>
          <w:lang w:val="en-US"/>
        </w:rPr>
        <w:t xml:space="preserve"> after afterwards starts to dominate the political debate, we m</w:t>
      </w:r>
      <w:r w:rsidR="00F83C87">
        <w:rPr>
          <w:lang w:val="en-US"/>
        </w:rPr>
        <w:t>ay be able to</w:t>
      </w:r>
      <w:r w:rsidR="00A46028" w:rsidRPr="00CE5848">
        <w:rPr>
          <w:lang w:val="en-US"/>
        </w:rPr>
        <w:t xml:space="preserve"> say that the media have been a factor of influence.</w:t>
      </w:r>
    </w:p>
    <w:p w:rsidR="00A46028" w:rsidRPr="00CE5848" w:rsidRDefault="00A46028" w:rsidP="00A46028">
      <w:pPr>
        <w:pStyle w:val="ListParagraph"/>
        <w:spacing w:after="0" w:line="360" w:lineRule="auto"/>
        <w:rPr>
          <w:i/>
          <w:lang w:val="en-US"/>
        </w:rPr>
      </w:pPr>
    </w:p>
    <w:p w:rsidR="00A46028" w:rsidRPr="00CE5848" w:rsidRDefault="007236D7" w:rsidP="003314DB">
      <w:pPr>
        <w:pStyle w:val="ListParagraph"/>
        <w:numPr>
          <w:ilvl w:val="0"/>
          <w:numId w:val="6"/>
        </w:numPr>
        <w:spacing w:line="360" w:lineRule="auto"/>
        <w:rPr>
          <w:i/>
          <w:lang w:val="en-US"/>
        </w:rPr>
      </w:pPr>
      <w:r w:rsidRPr="00CE5848">
        <w:rPr>
          <w:lang w:val="en-US"/>
        </w:rPr>
        <w:t>T</w:t>
      </w:r>
      <w:r w:rsidR="00A46028" w:rsidRPr="00CE5848">
        <w:rPr>
          <w:lang w:val="en-US"/>
        </w:rPr>
        <w:t xml:space="preserve">he media </w:t>
      </w:r>
      <w:r w:rsidR="00F83C87">
        <w:rPr>
          <w:lang w:val="en-US"/>
        </w:rPr>
        <w:t>had</w:t>
      </w:r>
      <w:r w:rsidRPr="00CE5848">
        <w:rPr>
          <w:lang w:val="en-US"/>
        </w:rPr>
        <w:t xml:space="preserve"> to publish their coverage with a</w:t>
      </w:r>
      <w:r w:rsidR="00A46028" w:rsidRPr="00CE5848">
        <w:rPr>
          <w:lang w:val="en-US"/>
        </w:rPr>
        <w:t xml:space="preserve"> frequency that is high enough to make it plausible that the politicians felt pressured by the amount </w:t>
      </w:r>
      <w:r w:rsidRPr="00CE5848">
        <w:rPr>
          <w:lang w:val="en-US"/>
        </w:rPr>
        <w:t>of coverage</w:t>
      </w:r>
      <w:r w:rsidR="00A46028" w:rsidRPr="00CE5848">
        <w:rPr>
          <w:lang w:val="en-US"/>
        </w:rPr>
        <w:t>. Wh</w:t>
      </w:r>
      <w:r w:rsidR="00F83C87">
        <w:rPr>
          <w:lang w:val="en-US"/>
        </w:rPr>
        <w:t>at is meant by enough coverage will be defined</w:t>
      </w:r>
      <w:r w:rsidR="0096768E">
        <w:rPr>
          <w:lang w:val="en-US"/>
        </w:rPr>
        <w:t xml:space="preserve"> later on</w:t>
      </w:r>
      <w:r w:rsidR="00A46028" w:rsidRPr="00CE5848">
        <w:rPr>
          <w:lang w:val="en-US"/>
        </w:rPr>
        <w:t xml:space="preserve">, but it is clear that the ACTA is not designed within one week: a lot of negotiation rounds preceded the ratification in the national parliaments in the Eurozone. </w:t>
      </w:r>
    </w:p>
    <w:p w:rsidR="00A46028" w:rsidRPr="00CE5848" w:rsidRDefault="00A46028" w:rsidP="003314DB">
      <w:pPr>
        <w:spacing w:after="0" w:line="360" w:lineRule="auto"/>
        <w:rPr>
          <w:lang w:val="en-US"/>
        </w:rPr>
      </w:pPr>
      <w:r w:rsidRPr="00CE5848">
        <w:rPr>
          <w:lang w:val="en-US"/>
        </w:rPr>
        <w:t>Taken together</w:t>
      </w:r>
      <w:r w:rsidR="00135E87">
        <w:rPr>
          <w:lang w:val="en-US"/>
        </w:rPr>
        <w:t>,</w:t>
      </w:r>
      <w:r w:rsidRPr="00CE5848">
        <w:rPr>
          <w:lang w:val="en-US"/>
        </w:rPr>
        <w:t xml:space="preserve"> we speak of media influence if the press pushed a content frame that afterwards is copied by the executives in the political debate in a situation of policy uncertainty in combination with critical media frames that </w:t>
      </w:r>
      <w:r w:rsidR="00BF759E" w:rsidRPr="00CE5848">
        <w:rPr>
          <w:lang w:val="en-US"/>
        </w:rPr>
        <w:t>empathize</w:t>
      </w:r>
      <w:r w:rsidRPr="00CE5848">
        <w:rPr>
          <w:lang w:val="en-US"/>
        </w:rPr>
        <w:t xml:space="preserve"> with </w:t>
      </w:r>
      <w:r w:rsidR="00C60349" w:rsidRPr="00CE5848">
        <w:rPr>
          <w:lang w:val="en-US"/>
        </w:rPr>
        <w:t>innocent citizens possibly becoming</w:t>
      </w:r>
      <w:r w:rsidRPr="00CE5848">
        <w:rPr>
          <w:lang w:val="en-US"/>
        </w:rPr>
        <w:t xml:space="preserve"> </w:t>
      </w:r>
      <w:r w:rsidR="00602967" w:rsidRPr="00CE5848">
        <w:rPr>
          <w:lang w:val="en-US"/>
        </w:rPr>
        <w:t>criminalized</w:t>
      </w:r>
      <w:r w:rsidRPr="00CE5848">
        <w:rPr>
          <w:lang w:val="en-US"/>
        </w:rPr>
        <w:t xml:space="preserve"> under the ACTA. Besides this</w:t>
      </w:r>
      <w:r w:rsidR="00135E87">
        <w:rPr>
          <w:lang w:val="en-US"/>
        </w:rPr>
        <w:t>,</w:t>
      </w:r>
      <w:r w:rsidRPr="00CE5848">
        <w:rPr>
          <w:lang w:val="en-US"/>
        </w:rPr>
        <w:t xml:space="preserve"> the coverage has to be high enough to speak of a causation.</w:t>
      </w:r>
    </w:p>
    <w:p w:rsidR="003314DB" w:rsidRPr="00CE5848" w:rsidRDefault="003314DB" w:rsidP="003314DB">
      <w:pPr>
        <w:spacing w:after="0" w:line="360" w:lineRule="auto"/>
        <w:rPr>
          <w:lang w:val="en-US"/>
        </w:rPr>
      </w:pPr>
    </w:p>
    <w:p w:rsidR="00A46028" w:rsidRPr="00CE5848" w:rsidRDefault="00A46028" w:rsidP="003314DB">
      <w:pPr>
        <w:pStyle w:val="Heading2"/>
        <w:spacing w:before="0"/>
        <w:rPr>
          <w:lang w:val="en-US"/>
        </w:rPr>
      </w:pPr>
      <w:bookmarkStart w:id="20" w:name="_Toc420410994"/>
      <w:r w:rsidRPr="00CE5848">
        <w:rPr>
          <w:lang w:val="en-US"/>
        </w:rPr>
        <w:t>3.2 How to measure media influence?</w:t>
      </w:r>
      <w:bookmarkEnd w:id="20"/>
    </w:p>
    <w:p w:rsidR="00A46028" w:rsidRPr="00CE5848" w:rsidRDefault="00A46028" w:rsidP="00A46028">
      <w:pPr>
        <w:spacing w:line="360" w:lineRule="auto"/>
        <w:rPr>
          <w:lang w:val="en-US"/>
        </w:rPr>
      </w:pPr>
      <w:r w:rsidRPr="00CE5848">
        <w:rPr>
          <w:lang w:val="en-US"/>
        </w:rPr>
        <w:t xml:space="preserve">To investigate the main question of this thesis, namely </w:t>
      </w:r>
      <w:r w:rsidR="003314DB" w:rsidRPr="00CE5848">
        <w:rPr>
          <w:rFonts w:eastAsia="Times New Roman" w:cs="Times New Roman"/>
          <w:i/>
          <w:lang w:val="en-US" w:eastAsia="nl-NL"/>
        </w:rPr>
        <w:t>To which extent can the media be considered as a factor of influence on policy outcomes in Dutch low foreign politics</w:t>
      </w:r>
      <w:r w:rsidRPr="00CE5848">
        <w:rPr>
          <w:rFonts w:eastAsia="Times New Roman" w:cs="Times New Roman"/>
          <w:i/>
          <w:lang w:val="en-US" w:eastAsia="nl-NL"/>
        </w:rPr>
        <w:t>?</w:t>
      </w:r>
      <w:r w:rsidRPr="00CE5848">
        <w:rPr>
          <w:lang w:val="en-US"/>
        </w:rPr>
        <w:t xml:space="preserve">, it is important to come up with a way to measure relevant </w:t>
      </w:r>
      <w:r w:rsidR="003314DB" w:rsidRPr="00CE5848">
        <w:rPr>
          <w:lang w:val="en-US"/>
        </w:rPr>
        <w:t>variables</w:t>
      </w:r>
      <w:r w:rsidRPr="00CE5848">
        <w:rPr>
          <w:lang w:val="en-US"/>
        </w:rPr>
        <w:t xml:space="preserve">. In </w:t>
      </w:r>
      <w:r w:rsidR="00602967" w:rsidRPr="00CE5848">
        <w:rPr>
          <w:lang w:val="en-US"/>
        </w:rPr>
        <w:t xml:space="preserve">In this </w:t>
      </w:r>
      <w:r w:rsidR="00BF759E" w:rsidRPr="00CE5848">
        <w:rPr>
          <w:lang w:val="en-US"/>
        </w:rPr>
        <w:t>paragraph policy</w:t>
      </w:r>
      <w:r w:rsidRPr="00CE5848">
        <w:rPr>
          <w:lang w:val="en-US"/>
        </w:rPr>
        <w:t xml:space="preserve"> uncertainty, media framing, content fram</w:t>
      </w:r>
      <w:r w:rsidR="00602967" w:rsidRPr="00CE5848">
        <w:rPr>
          <w:lang w:val="en-US"/>
        </w:rPr>
        <w:t xml:space="preserve">e and frequency of publishing </w:t>
      </w:r>
      <w:r w:rsidRPr="00CE5848">
        <w:rPr>
          <w:lang w:val="en-US"/>
        </w:rPr>
        <w:t xml:space="preserve">will </w:t>
      </w:r>
      <w:r w:rsidR="00602967" w:rsidRPr="00CE5848">
        <w:rPr>
          <w:lang w:val="en-US"/>
        </w:rPr>
        <w:t xml:space="preserve">be </w:t>
      </w:r>
      <w:r w:rsidR="003314DB" w:rsidRPr="00CE5848">
        <w:rPr>
          <w:lang w:val="en-US"/>
        </w:rPr>
        <w:t>operationalize</w:t>
      </w:r>
      <w:r w:rsidR="00602967" w:rsidRPr="00CE5848">
        <w:rPr>
          <w:lang w:val="en-US"/>
        </w:rPr>
        <w:t>d</w:t>
      </w:r>
      <w:r w:rsidR="003314DB" w:rsidRPr="00CE5848">
        <w:rPr>
          <w:lang w:val="en-US"/>
        </w:rPr>
        <w:t xml:space="preserve"> </w:t>
      </w:r>
      <w:r w:rsidRPr="00CE5848">
        <w:rPr>
          <w:lang w:val="en-US"/>
        </w:rPr>
        <w:t xml:space="preserve">so that measurable conditions </w:t>
      </w:r>
      <w:r w:rsidR="00602967" w:rsidRPr="00CE5848">
        <w:rPr>
          <w:lang w:val="en-US"/>
        </w:rPr>
        <w:t xml:space="preserve">appear </w:t>
      </w:r>
      <w:r w:rsidRPr="00CE5848">
        <w:rPr>
          <w:lang w:val="en-US"/>
        </w:rPr>
        <w:t xml:space="preserve">to measure </w:t>
      </w:r>
      <w:r w:rsidR="00D00977" w:rsidRPr="00CE5848">
        <w:rPr>
          <w:lang w:val="en-US"/>
        </w:rPr>
        <w:t>media influence</w:t>
      </w:r>
      <w:r w:rsidR="003314DB" w:rsidRPr="00CE5848">
        <w:rPr>
          <w:lang w:val="en-US"/>
        </w:rPr>
        <w:t>.</w:t>
      </w:r>
    </w:p>
    <w:p w:rsidR="00A46028" w:rsidRPr="00CE5848" w:rsidRDefault="00A46028" w:rsidP="003314DB">
      <w:pPr>
        <w:pStyle w:val="Heading3"/>
        <w:spacing w:before="0"/>
        <w:rPr>
          <w:lang w:val="en-US"/>
        </w:rPr>
      </w:pPr>
      <w:bookmarkStart w:id="21" w:name="_Toc420410995"/>
      <w:r w:rsidRPr="00CE5848">
        <w:rPr>
          <w:lang w:val="en-US"/>
        </w:rPr>
        <w:t>3.2.1 Policy Uncertainty</w:t>
      </w:r>
      <w:bookmarkEnd w:id="21"/>
    </w:p>
    <w:p w:rsidR="00A46028" w:rsidRPr="00CE5848" w:rsidRDefault="00437430" w:rsidP="00A46028">
      <w:pPr>
        <w:spacing w:line="360" w:lineRule="auto"/>
        <w:rPr>
          <w:lang w:val="en-US"/>
        </w:rPr>
      </w:pPr>
      <w:r w:rsidRPr="00CE5848">
        <w:rPr>
          <w:lang w:val="en-US"/>
        </w:rPr>
        <w:t>Based on, i.e.</w:t>
      </w:r>
      <w:r w:rsidR="00A46028" w:rsidRPr="00CE5848">
        <w:rPr>
          <w:lang w:val="en-US"/>
        </w:rPr>
        <w:t xml:space="preserve">, the work of Robinson (2001), the process of policy-making can be defined as </w:t>
      </w:r>
      <w:r w:rsidR="00135E87">
        <w:rPr>
          <w:lang w:val="en-US"/>
        </w:rPr>
        <w:t xml:space="preserve">an </w:t>
      </w:r>
      <w:r w:rsidR="00A46028" w:rsidRPr="00CE5848">
        <w:rPr>
          <w:lang w:val="en-US"/>
        </w:rPr>
        <w:t xml:space="preserve">interplay in the bargaining process between different </w:t>
      </w:r>
      <w:r w:rsidR="00F65926">
        <w:rPr>
          <w:lang w:val="en-US"/>
        </w:rPr>
        <w:t>sub-systems in government (Robinson, 2001</w:t>
      </w:r>
      <w:r w:rsidR="00A46028" w:rsidRPr="00CE5848">
        <w:rPr>
          <w:lang w:val="en-US"/>
        </w:rPr>
        <w:t xml:space="preserve">, p.26). Because </w:t>
      </w:r>
      <w:r w:rsidR="004440F0">
        <w:rPr>
          <w:lang w:val="en-US"/>
        </w:rPr>
        <w:t xml:space="preserve">in this thesis the focus is </w:t>
      </w:r>
      <w:r w:rsidR="00A46028" w:rsidRPr="00CE5848">
        <w:rPr>
          <w:lang w:val="en-US"/>
        </w:rPr>
        <w:t>on the process of policy-making in the Netherlands, and the</w:t>
      </w:r>
      <w:r w:rsidRPr="00CE5848">
        <w:rPr>
          <w:lang w:val="en-US"/>
        </w:rPr>
        <w:t>ir</w:t>
      </w:r>
      <w:r w:rsidR="00A46028" w:rsidRPr="00CE5848">
        <w:rPr>
          <w:lang w:val="en-US"/>
        </w:rPr>
        <w:t xml:space="preserve"> political system is different from the American political system that Robinson focuses on,</w:t>
      </w:r>
      <w:r w:rsidRPr="00CE5848">
        <w:rPr>
          <w:lang w:val="en-US"/>
        </w:rPr>
        <w:t xml:space="preserve"> an adjustment </w:t>
      </w:r>
      <w:r w:rsidR="00A46028" w:rsidRPr="00CE5848">
        <w:rPr>
          <w:lang w:val="en-US"/>
        </w:rPr>
        <w:t xml:space="preserve">has been made in previous chapter </w:t>
      </w:r>
      <w:r w:rsidR="003314DB" w:rsidRPr="00CE5848">
        <w:rPr>
          <w:lang w:val="en-US"/>
        </w:rPr>
        <w:t>to</w:t>
      </w:r>
      <w:r w:rsidRPr="00CE5848">
        <w:rPr>
          <w:lang w:val="en-US"/>
        </w:rPr>
        <w:t xml:space="preserve"> use the model and its conditions for</w:t>
      </w:r>
      <w:r w:rsidR="003314DB" w:rsidRPr="00CE5848">
        <w:rPr>
          <w:lang w:val="en-US"/>
        </w:rPr>
        <w:t xml:space="preserve"> the Dutch situation</w:t>
      </w:r>
      <w:r w:rsidR="00A46028" w:rsidRPr="00CE5848">
        <w:rPr>
          <w:lang w:val="en-US"/>
        </w:rPr>
        <w:t xml:space="preserve">. </w:t>
      </w:r>
      <w:r w:rsidR="008815FF" w:rsidRPr="00CE5848">
        <w:rPr>
          <w:lang w:val="en-US"/>
        </w:rPr>
        <w:t>T</w:t>
      </w:r>
      <w:r w:rsidR="00A46028" w:rsidRPr="00CE5848">
        <w:rPr>
          <w:lang w:val="en-US"/>
        </w:rPr>
        <w:t xml:space="preserve">he primary approach to determine the level of policy uncertainty involves the analyses of official state documents. By reading </w:t>
      </w:r>
      <w:r w:rsidR="008815FF" w:rsidRPr="00CE5848">
        <w:rPr>
          <w:lang w:val="en-US"/>
        </w:rPr>
        <w:t>letters that the government wrote</w:t>
      </w:r>
      <w:r w:rsidR="00A46028" w:rsidRPr="00CE5848">
        <w:rPr>
          <w:lang w:val="en-US"/>
        </w:rPr>
        <w:t xml:space="preserve"> to inform the parliament about </w:t>
      </w:r>
      <w:r w:rsidR="003314DB" w:rsidRPr="00CE5848">
        <w:rPr>
          <w:lang w:val="en-US"/>
        </w:rPr>
        <w:t xml:space="preserve">the state of </w:t>
      </w:r>
      <w:r w:rsidR="00A46028" w:rsidRPr="00CE5848">
        <w:rPr>
          <w:lang w:val="en-US"/>
        </w:rPr>
        <w:t xml:space="preserve">their </w:t>
      </w:r>
      <w:r w:rsidR="003314DB" w:rsidRPr="00CE5848">
        <w:rPr>
          <w:lang w:val="en-US"/>
        </w:rPr>
        <w:t>policy plans</w:t>
      </w:r>
      <w:r w:rsidR="00A46028" w:rsidRPr="00CE5848">
        <w:rPr>
          <w:lang w:val="en-US"/>
        </w:rPr>
        <w:t xml:space="preserve">, transcripts of policy debates </w:t>
      </w:r>
      <w:r w:rsidR="00C41368" w:rsidRPr="00CE5848">
        <w:rPr>
          <w:lang w:val="en-US"/>
        </w:rPr>
        <w:t>about the ACTA and ESM and</w:t>
      </w:r>
      <w:r w:rsidR="00017903" w:rsidRPr="00CE5848">
        <w:rPr>
          <w:lang w:val="en-US"/>
        </w:rPr>
        <w:t xml:space="preserve"> </w:t>
      </w:r>
      <w:r w:rsidR="00A46028" w:rsidRPr="00CE5848">
        <w:rPr>
          <w:lang w:val="en-US"/>
        </w:rPr>
        <w:t>press conference transcripts (</w:t>
      </w:r>
      <w:r w:rsidR="00F74D33" w:rsidRPr="00CE5848">
        <w:rPr>
          <w:lang w:val="en-US"/>
        </w:rPr>
        <w:t>those in which they are mentioned)</w:t>
      </w:r>
      <w:r w:rsidR="00A46028" w:rsidRPr="00CE5848">
        <w:rPr>
          <w:lang w:val="en-US"/>
        </w:rPr>
        <w:t xml:space="preserve"> one can reconstruct the policy debate to see what the state of the policy-making is at a certain moment. These documents should be analyzed on the state of</w:t>
      </w:r>
      <w:r w:rsidR="00017903" w:rsidRPr="00CE5848">
        <w:rPr>
          <w:lang w:val="en-US"/>
        </w:rPr>
        <w:t xml:space="preserve"> policy making at that moment. The focus will be</w:t>
      </w:r>
      <w:r w:rsidR="00F74D33" w:rsidRPr="00CE5848">
        <w:rPr>
          <w:lang w:val="en-US"/>
        </w:rPr>
        <w:t xml:space="preserve"> on the tensions there we</w:t>
      </w:r>
      <w:r w:rsidR="00A46028" w:rsidRPr="00CE5848">
        <w:rPr>
          <w:lang w:val="en-US"/>
        </w:rPr>
        <w:t xml:space="preserve">re between the executives and between executives and the parties that made up the government, like tension between political leaders. </w:t>
      </w:r>
      <w:r w:rsidRPr="00CE5848">
        <w:rPr>
          <w:lang w:val="en-US"/>
        </w:rPr>
        <w:t>The N</w:t>
      </w:r>
      <w:r w:rsidR="00A46028" w:rsidRPr="00CE5848">
        <w:rPr>
          <w:lang w:val="en-US"/>
        </w:rPr>
        <w:t xml:space="preserve">etherlands is a parliamentary democracy and in order to get policy accepted, the support of at least the parties that make up the government is necessary to get a policy through the parliament. That is why </w:t>
      </w:r>
      <w:r w:rsidRPr="00CE5848">
        <w:rPr>
          <w:lang w:val="en-US"/>
        </w:rPr>
        <w:t>the</w:t>
      </w:r>
      <w:r w:rsidR="00A46028" w:rsidRPr="00CE5848">
        <w:rPr>
          <w:lang w:val="en-US"/>
        </w:rPr>
        <w:t xml:space="preserve"> parliament is an important factor here.  </w:t>
      </w:r>
    </w:p>
    <w:p w:rsidR="00A46028" w:rsidRPr="00CE5848" w:rsidRDefault="00A46028" w:rsidP="00A46028">
      <w:pPr>
        <w:spacing w:line="360" w:lineRule="auto"/>
        <w:rPr>
          <w:lang w:val="en-US"/>
        </w:rPr>
      </w:pPr>
      <w:r w:rsidRPr="00CE5848">
        <w:rPr>
          <w:lang w:val="en-US"/>
        </w:rPr>
        <w:t xml:space="preserve">Political debates are important because at these occasions the coalition parties debate their view on an issue with the </w:t>
      </w:r>
      <w:r w:rsidR="00152118">
        <w:rPr>
          <w:lang w:val="en-US"/>
        </w:rPr>
        <w:t>Minister</w:t>
      </w:r>
      <w:r w:rsidRPr="00CE5848">
        <w:rPr>
          <w:lang w:val="en-US"/>
        </w:rPr>
        <w:t xml:space="preserve"> and opposition parties. So in debates two things become clear: what is the position of the </w:t>
      </w:r>
      <w:r w:rsidR="00152118">
        <w:rPr>
          <w:lang w:val="en-US"/>
        </w:rPr>
        <w:t>Minister</w:t>
      </w:r>
      <w:r w:rsidRPr="00CE5848">
        <w:rPr>
          <w:lang w:val="en-US"/>
        </w:rPr>
        <w:t>(s) and what is the position of the different parties. The statements made by the policy executive</w:t>
      </w:r>
      <w:r w:rsidR="00602967" w:rsidRPr="00CE5848">
        <w:rPr>
          <w:lang w:val="en-US"/>
        </w:rPr>
        <w:t>s</w:t>
      </w:r>
      <w:r w:rsidRPr="00CE5848">
        <w:rPr>
          <w:lang w:val="en-US"/>
        </w:rPr>
        <w:t xml:space="preserve"> can </w:t>
      </w:r>
      <w:r w:rsidR="00AB589E" w:rsidRPr="00CE5848">
        <w:rPr>
          <w:lang w:val="en-US"/>
        </w:rPr>
        <w:t xml:space="preserve">say something about </w:t>
      </w:r>
      <w:r w:rsidRPr="00CE5848">
        <w:rPr>
          <w:lang w:val="en-US"/>
        </w:rPr>
        <w:t>the extent to which the government has a preferred policy line or whether there is still disagreement between them. Statements like ‘we are working on it’ or ‘coalition partner X is allowed to have a different vision on this’ could point at policy uncertainty.</w:t>
      </w:r>
      <w:r w:rsidR="00135E87">
        <w:rPr>
          <w:lang w:val="en-US"/>
        </w:rPr>
        <w:t xml:space="preserve">  What policy debates also show</w:t>
      </w:r>
      <w:r w:rsidRPr="00CE5848">
        <w:rPr>
          <w:lang w:val="en-US"/>
        </w:rPr>
        <w:t xml:space="preserve"> is what the position of opposition parties is towa</w:t>
      </w:r>
      <w:r w:rsidR="00F74D33" w:rsidRPr="00CE5848">
        <w:rPr>
          <w:lang w:val="en-US"/>
        </w:rPr>
        <w:t>rds the government line. If it wa</w:t>
      </w:r>
      <w:r w:rsidRPr="00CE5848">
        <w:rPr>
          <w:lang w:val="en-US"/>
        </w:rPr>
        <w:t>s so that the PVV did not support the government in both cases, the opposition parties became important: a majority in favor of the government line had to be found among</w:t>
      </w:r>
      <w:r w:rsidR="00135E87">
        <w:rPr>
          <w:lang w:val="en-US"/>
        </w:rPr>
        <w:t>st</w:t>
      </w:r>
      <w:r w:rsidRPr="00CE5848">
        <w:rPr>
          <w:lang w:val="en-US"/>
        </w:rPr>
        <w:t xml:space="preserve"> them. Transcripts of policy debates are therefore suitable to reconstruct the way support came up or faded away.</w:t>
      </w:r>
    </w:p>
    <w:p w:rsidR="00A46028" w:rsidRPr="00CE5848" w:rsidRDefault="00A46028" w:rsidP="00602967">
      <w:pPr>
        <w:spacing w:after="0" w:line="360" w:lineRule="auto"/>
        <w:rPr>
          <w:b/>
          <w:lang w:val="en-US"/>
        </w:rPr>
      </w:pPr>
      <w:r w:rsidRPr="00CE5848">
        <w:rPr>
          <w:b/>
          <w:lang w:val="en-US"/>
        </w:rPr>
        <w:t>Measurement of policy uncertainty</w:t>
      </w:r>
    </w:p>
    <w:p w:rsidR="000B4ED4" w:rsidRPr="00CE5848" w:rsidRDefault="00A46028" w:rsidP="00A46028">
      <w:pPr>
        <w:spacing w:line="360" w:lineRule="auto"/>
        <w:rPr>
          <w:lang w:val="en-US"/>
        </w:rPr>
      </w:pPr>
      <w:r w:rsidRPr="00CE5848">
        <w:rPr>
          <w:lang w:val="en-US"/>
        </w:rPr>
        <w:t>Because it is impossible t</w:t>
      </w:r>
      <w:r w:rsidR="00E60E0B" w:rsidRPr="00CE5848">
        <w:rPr>
          <w:lang w:val="en-US"/>
        </w:rPr>
        <w:t xml:space="preserve">o analyze all policy documents </w:t>
      </w:r>
      <w:r w:rsidRPr="00CE5848">
        <w:rPr>
          <w:lang w:val="en-US"/>
        </w:rPr>
        <w:t>for every month of the period investigatio</w:t>
      </w:r>
      <w:r w:rsidR="00046E04" w:rsidRPr="00CE5848">
        <w:rPr>
          <w:lang w:val="en-US"/>
        </w:rPr>
        <w:t xml:space="preserve">n, </w:t>
      </w:r>
      <w:r w:rsidRPr="00CE5848">
        <w:rPr>
          <w:lang w:val="en-US"/>
        </w:rPr>
        <w:t>the two debates</w:t>
      </w:r>
      <w:r w:rsidR="00E60E0B" w:rsidRPr="00CE5848">
        <w:rPr>
          <w:lang w:val="en-US"/>
        </w:rPr>
        <w:t xml:space="preserve"> every month </w:t>
      </w:r>
      <w:r w:rsidR="00046E04" w:rsidRPr="00CE5848">
        <w:rPr>
          <w:lang w:val="en-US"/>
        </w:rPr>
        <w:t xml:space="preserve">will be picked </w:t>
      </w:r>
      <w:r w:rsidR="00E60E0B" w:rsidRPr="00CE5848">
        <w:rPr>
          <w:lang w:val="en-US"/>
        </w:rPr>
        <w:t>(if there were</w:t>
      </w:r>
      <w:r w:rsidR="00F74D33" w:rsidRPr="00CE5848">
        <w:rPr>
          <w:lang w:val="en-US"/>
        </w:rPr>
        <w:t xml:space="preserve"> more than </w:t>
      </w:r>
      <w:r w:rsidR="00E60E0B" w:rsidRPr="00CE5848">
        <w:rPr>
          <w:lang w:val="en-US"/>
        </w:rPr>
        <w:t>two debates)</w:t>
      </w:r>
      <w:r w:rsidRPr="00CE5848">
        <w:rPr>
          <w:lang w:val="en-US"/>
        </w:rPr>
        <w:t xml:space="preserve"> in which </w:t>
      </w:r>
      <w:r w:rsidR="00F74D33" w:rsidRPr="00CE5848">
        <w:rPr>
          <w:lang w:val="en-US"/>
        </w:rPr>
        <w:t>most references</w:t>
      </w:r>
      <w:r w:rsidRPr="00CE5848">
        <w:rPr>
          <w:lang w:val="en-US"/>
        </w:rPr>
        <w:t xml:space="preserve"> to</w:t>
      </w:r>
      <w:r w:rsidR="00135E87">
        <w:rPr>
          <w:lang w:val="en-US"/>
        </w:rPr>
        <w:t>,</w:t>
      </w:r>
      <w:r w:rsidRPr="00CE5848">
        <w:rPr>
          <w:lang w:val="en-US"/>
        </w:rPr>
        <w:t xml:space="preserve"> either the ACTA or ESM</w:t>
      </w:r>
      <w:r w:rsidR="00046E04" w:rsidRPr="00CE5848">
        <w:rPr>
          <w:lang w:val="en-US"/>
        </w:rPr>
        <w:t xml:space="preserve"> wer</w:t>
      </w:r>
      <w:r w:rsidR="00F74D33" w:rsidRPr="00CE5848">
        <w:rPr>
          <w:lang w:val="en-US"/>
        </w:rPr>
        <w:t>e made</w:t>
      </w:r>
      <w:r w:rsidRPr="00CE5848">
        <w:rPr>
          <w:lang w:val="en-US"/>
        </w:rPr>
        <w:t xml:space="preserve">. </w:t>
      </w:r>
      <w:r w:rsidR="00046E04" w:rsidRPr="00CE5848">
        <w:rPr>
          <w:lang w:val="en-US"/>
        </w:rPr>
        <w:t>T</w:t>
      </w:r>
      <w:r w:rsidRPr="00CE5848">
        <w:rPr>
          <w:lang w:val="en-US"/>
        </w:rPr>
        <w:t xml:space="preserve">he press conferences by the </w:t>
      </w:r>
      <w:r w:rsidR="00152118">
        <w:rPr>
          <w:lang w:val="en-US"/>
        </w:rPr>
        <w:t>Minister</w:t>
      </w:r>
      <w:r w:rsidRPr="00CE5848">
        <w:rPr>
          <w:lang w:val="en-US"/>
        </w:rPr>
        <w:t xml:space="preserve"> </w:t>
      </w:r>
      <w:r w:rsidR="00CF1B44">
        <w:rPr>
          <w:lang w:val="en-US"/>
        </w:rPr>
        <w:t>President</w:t>
      </w:r>
      <w:r w:rsidRPr="00CE5848">
        <w:rPr>
          <w:lang w:val="en-US"/>
        </w:rPr>
        <w:t xml:space="preserve"> in which he makes a statement about either t</w:t>
      </w:r>
      <w:r w:rsidR="00E60E0B" w:rsidRPr="00CE5848">
        <w:rPr>
          <w:lang w:val="en-US"/>
        </w:rPr>
        <w:t xml:space="preserve">he ACTA or ESM will be included, </w:t>
      </w:r>
      <w:r w:rsidR="00BF759E" w:rsidRPr="00CE5848">
        <w:rPr>
          <w:lang w:val="en-US"/>
        </w:rPr>
        <w:t>because in</w:t>
      </w:r>
      <w:r w:rsidR="00E60E0B" w:rsidRPr="00CE5848">
        <w:rPr>
          <w:lang w:val="en-US"/>
        </w:rPr>
        <w:t xml:space="preserve"> the end </w:t>
      </w:r>
      <w:r w:rsidRPr="00CE5848">
        <w:rPr>
          <w:lang w:val="en-US"/>
        </w:rPr>
        <w:t xml:space="preserve">the </w:t>
      </w:r>
      <w:r w:rsidR="00152118">
        <w:rPr>
          <w:lang w:val="en-US"/>
        </w:rPr>
        <w:t>Prime</w:t>
      </w:r>
      <w:r w:rsidRPr="00CE5848">
        <w:rPr>
          <w:lang w:val="en-US"/>
        </w:rPr>
        <w:t xml:space="preserve"> </w:t>
      </w:r>
      <w:r w:rsidR="00152118">
        <w:rPr>
          <w:lang w:val="en-US"/>
        </w:rPr>
        <w:t>Minister</w:t>
      </w:r>
      <w:r w:rsidRPr="00CE5848">
        <w:rPr>
          <w:lang w:val="en-US"/>
        </w:rPr>
        <w:t xml:space="preserve"> is the </w:t>
      </w:r>
      <w:r w:rsidR="00E60E0B" w:rsidRPr="00CE5848">
        <w:rPr>
          <w:lang w:val="en-US"/>
        </w:rPr>
        <w:t>foreign policy executive</w:t>
      </w:r>
      <w:r w:rsidRPr="00CE5848">
        <w:rPr>
          <w:lang w:val="en-US"/>
        </w:rPr>
        <w:t xml:space="preserve">. </w:t>
      </w:r>
      <w:r w:rsidR="000B4ED4" w:rsidRPr="00CE5848">
        <w:rPr>
          <w:lang w:val="en-US"/>
        </w:rPr>
        <w:t>A table will be drawn</w:t>
      </w:r>
      <w:r w:rsidRPr="00CE5848">
        <w:rPr>
          <w:lang w:val="en-US"/>
        </w:rPr>
        <w:t xml:space="preserve"> in which important information</w:t>
      </w:r>
      <w:r w:rsidR="000B4ED4" w:rsidRPr="00CE5848">
        <w:rPr>
          <w:lang w:val="en-US"/>
        </w:rPr>
        <w:t xml:space="preserve"> will be noted</w:t>
      </w:r>
      <w:r w:rsidRPr="00CE5848">
        <w:rPr>
          <w:lang w:val="en-US"/>
        </w:rPr>
        <w:t xml:space="preserve">, including the </w:t>
      </w:r>
      <w:r w:rsidR="00E60E0B" w:rsidRPr="00CE5848">
        <w:rPr>
          <w:lang w:val="en-US"/>
        </w:rPr>
        <w:t>document</w:t>
      </w:r>
      <w:r w:rsidR="00F74D33" w:rsidRPr="00CE5848">
        <w:rPr>
          <w:lang w:val="en-US"/>
        </w:rPr>
        <w:t xml:space="preserve"> </w:t>
      </w:r>
      <w:r w:rsidR="00E60E0B" w:rsidRPr="00CE5848">
        <w:rPr>
          <w:lang w:val="en-US"/>
        </w:rPr>
        <w:t>number</w:t>
      </w:r>
      <w:r w:rsidRPr="00CE5848">
        <w:rPr>
          <w:lang w:val="en-US"/>
        </w:rPr>
        <w:t xml:space="preserve"> (if available), a date, the state of policy certainty a</w:t>
      </w:r>
      <w:r w:rsidR="00F74D33" w:rsidRPr="00CE5848">
        <w:rPr>
          <w:lang w:val="en-US"/>
        </w:rPr>
        <w:t>nd some lines to explain why I think</w:t>
      </w:r>
      <w:r w:rsidRPr="00CE5848">
        <w:rPr>
          <w:lang w:val="en-US"/>
        </w:rPr>
        <w:t xml:space="preserve"> that at that time the state of policy was how I labeled it.</w:t>
      </w:r>
      <w:r w:rsidR="00E60E0B" w:rsidRPr="00CE5848">
        <w:rPr>
          <w:lang w:val="en-US"/>
        </w:rPr>
        <w:t xml:space="preserve"> This table, w</w:t>
      </w:r>
      <w:r w:rsidR="00046E04" w:rsidRPr="00CE5848">
        <w:rPr>
          <w:lang w:val="en-US"/>
        </w:rPr>
        <w:t>hi</w:t>
      </w:r>
      <w:r w:rsidR="00F138A8" w:rsidRPr="00CE5848">
        <w:rPr>
          <w:lang w:val="en-US"/>
        </w:rPr>
        <w:t>ch has a chronological order,</w:t>
      </w:r>
      <w:r w:rsidR="00046E04" w:rsidRPr="00CE5848">
        <w:rPr>
          <w:lang w:val="en-US"/>
        </w:rPr>
        <w:t xml:space="preserve"> </w:t>
      </w:r>
      <w:r w:rsidR="00E60E0B" w:rsidRPr="00CE5848">
        <w:rPr>
          <w:lang w:val="en-US"/>
        </w:rPr>
        <w:t xml:space="preserve">will give a clear overview of the development of the state of policy during several months or years. </w:t>
      </w:r>
      <w:r w:rsidR="00F138A8" w:rsidRPr="00CE5848">
        <w:rPr>
          <w:lang w:val="en-US"/>
        </w:rPr>
        <w:t>I</w:t>
      </w:r>
      <w:r w:rsidR="000B4ED4" w:rsidRPr="00CE5848">
        <w:rPr>
          <w:lang w:val="en-US"/>
        </w:rPr>
        <w:t xml:space="preserve">n the chapters on the individual cases the policy debate will be reconstructed on elements from this table. </w:t>
      </w:r>
      <w:r w:rsidR="00F138A8" w:rsidRPr="00CE5848">
        <w:rPr>
          <w:lang w:val="en-US"/>
        </w:rPr>
        <w:t xml:space="preserve">Quotes and information from this table will be used to underline the points that will be made. </w:t>
      </w:r>
      <w:r w:rsidR="000B4ED4" w:rsidRPr="00CE5848">
        <w:rPr>
          <w:lang w:val="en-US"/>
        </w:rPr>
        <w:t>Of course not all the information will be used. Only those indications necessary to describe the state of a policy at a certain moment will be given</w:t>
      </w:r>
      <w:r w:rsidR="00452275" w:rsidRPr="00CE5848">
        <w:rPr>
          <w:lang w:val="en-US"/>
        </w:rPr>
        <w:t>.</w:t>
      </w:r>
    </w:p>
    <w:p w:rsidR="00A46028" w:rsidRPr="00CE5848" w:rsidRDefault="000B4ED4" w:rsidP="00A46028">
      <w:pPr>
        <w:spacing w:line="360" w:lineRule="auto"/>
        <w:rPr>
          <w:lang w:val="en-US"/>
        </w:rPr>
      </w:pPr>
      <w:r w:rsidRPr="00CE5848">
        <w:rPr>
          <w:lang w:val="en-US"/>
        </w:rPr>
        <w:t>As earlier has been said: not all the policy documents will be analyzed. If there were more than two debates on the ACTA or ESM during a month, only the two debates during that month have been analyzed in which the word ‘ACTA’ or ‘ESM’ appeared most frequently. The other debates during that month have be</w:t>
      </w:r>
      <w:r w:rsidR="00135E87">
        <w:rPr>
          <w:lang w:val="en-US"/>
        </w:rPr>
        <w:t>e</w:t>
      </w:r>
      <w:r w:rsidRPr="00CE5848">
        <w:rPr>
          <w:lang w:val="en-US"/>
        </w:rPr>
        <w:t xml:space="preserve">n scanned but not analyzed to prevent for missing important developments. </w:t>
      </w:r>
      <w:r w:rsidR="00F138A8" w:rsidRPr="00CE5848">
        <w:rPr>
          <w:lang w:val="en-US"/>
        </w:rPr>
        <w:t>This leads to 55 policy documents on the ACTA that have been concretely analyzed for this thesis and 85 on the ESM.</w:t>
      </w:r>
    </w:p>
    <w:p w:rsidR="00A46028" w:rsidRPr="00CE5848" w:rsidRDefault="00A46028" w:rsidP="00A46028">
      <w:pPr>
        <w:spacing w:line="360" w:lineRule="auto"/>
        <w:rPr>
          <w:lang w:val="en-US"/>
        </w:rPr>
      </w:pPr>
      <w:r w:rsidRPr="00CE5848">
        <w:rPr>
          <w:lang w:val="en-US"/>
        </w:rPr>
        <w:t>An example of this table</w:t>
      </w:r>
      <w:r w:rsidR="00452275" w:rsidRPr="00CE5848">
        <w:rPr>
          <w:lang w:val="en-US"/>
        </w:rPr>
        <w:t xml:space="preserve"> with important information</w:t>
      </w:r>
      <w:r w:rsidRPr="00CE5848">
        <w:rPr>
          <w:lang w:val="en-US"/>
        </w:rPr>
        <w:t>:</w:t>
      </w:r>
    </w:p>
    <w:tbl>
      <w:tblPr>
        <w:tblStyle w:val="TableGrid"/>
        <w:tblW w:w="9781" w:type="dxa"/>
        <w:tblInd w:w="-5" w:type="dxa"/>
        <w:tblLook w:val="04A0"/>
      </w:tblPr>
      <w:tblGrid>
        <w:gridCol w:w="831"/>
        <w:gridCol w:w="1868"/>
        <w:gridCol w:w="1860"/>
        <w:gridCol w:w="1245"/>
        <w:gridCol w:w="3977"/>
      </w:tblGrid>
      <w:tr w:rsidR="00A46028" w:rsidRPr="00CE5848" w:rsidTr="00A46028">
        <w:tc>
          <w:tcPr>
            <w:tcW w:w="831" w:type="dxa"/>
          </w:tcPr>
          <w:p w:rsidR="00A46028" w:rsidRPr="00CE5848" w:rsidRDefault="00A46028" w:rsidP="00A46028">
            <w:pPr>
              <w:spacing w:line="360" w:lineRule="auto"/>
              <w:rPr>
                <w:b/>
                <w:lang w:val="en-US"/>
              </w:rPr>
            </w:pPr>
            <w:r w:rsidRPr="00CE5848">
              <w:rPr>
                <w:b/>
                <w:lang w:val="en-US"/>
              </w:rPr>
              <w:t>Date</w:t>
            </w:r>
          </w:p>
        </w:tc>
        <w:tc>
          <w:tcPr>
            <w:tcW w:w="1868" w:type="dxa"/>
          </w:tcPr>
          <w:p w:rsidR="00A46028" w:rsidRPr="00CE5848" w:rsidRDefault="00A46028" w:rsidP="00A46028">
            <w:pPr>
              <w:spacing w:line="360" w:lineRule="auto"/>
              <w:rPr>
                <w:b/>
                <w:lang w:val="en-US"/>
              </w:rPr>
            </w:pPr>
            <w:r w:rsidRPr="00CE5848">
              <w:rPr>
                <w:b/>
                <w:lang w:val="en-US"/>
              </w:rPr>
              <w:t>Sort document</w:t>
            </w:r>
          </w:p>
        </w:tc>
        <w:tc>
          <w:tcPr>
            <w:tcW w:w="1860" w:type="dxa"/>
          </w:tcPr>
          <w:p w:rsidR="00A46028" w:rsidRPr="00CE5848" w:rsidRDefault="00A46028" w:rsidP="00A46028">
            <w:pPr>
              <w:spacing w:line="360" w:lineRule="auto"/>
              <w:rPr>
                <w:b/>
                <w:lang w:val="en-US"/>
              </w:rPr>
            </w:pPr>
            <w:r w:rsidRPr="00CE5848">
              <w:rPr>
                <w:b/>
                <w:lang w:val="en-US"/>
              </w:rPr>
              <w:t>Document</w:t>
            </w:r>
            <w:r w:rsidR="00F74D33" w:rsidRPr="00CE5848">
              <w:rPr>
                <w:b/>
                <w:lang w:val="en-US"/>
              </w:rPr>
              <w:t xml:space="preserve"> </w:t>
            </w:r>
            <w:r w:rsidRPr="00CE5848">
              <w:rPr>
                <w:b/>
                <w:lang w:val="en-US"/>
              </w:rPr>
              <w:t>number</w:t>
            </w:r>
          </w:p>
        </w:tc>
        <w:tc>
          <w:tcPr>
            <w:tcW w:w="1245" w:type="dxa"/>
          </w:tcPr>
          <w:p w:rsidR="00A46028" w:rsidRPr="00CE5848" w:rsidRDefault="00A46028" w:rsidP="00A46028">
            <w:pPr>
              <w:spacing w:line="360" w:lineRule="auto"/>
              <w:rPr>
                <w:b/>
                <w:lang w:val="en-US"/>
              </w:rPr>
            </w:pPr>
            <w:r w:rsidRPr="00CE5848">
              <w:rPr>
                <w:b/>
                <w:lang w:val="en-US"/>
              </w:rPr>
              <w:t xml:space="preserve">State of policy </w:t>
            </w:r>
          </w:p>
        </w:tc>
        <w:tc>
          <w:tcPr>
            <w:tcW w:w="3977" w:type="dxa"/>
          </w:tcPr>
          <w:p w:rsidR="00A46028" w:rsidRPr="00CE5848" w:rsidRDefault="00A46028" w:rsidP="00A46028">
            <w:pPr>
              <w:spacing w:line="360" w:lineRule="auto"/>
              <w:rPr>
                <w:b/>
                <w:lang w:val="en-US"/>
              </w:rPr>
            </w:pPr>
            <w:r w:rsidRPr="00CE5848">
              <w:rPr>
                <w:b/>
                <w:lang w:val="en-US"/>
              </w:rPr>
              <w:t xml:space="preserve">Indications </w:t>
            </w:r>
          </w:p>
        </w:tc>
      </w:tr>
      <w:tr w:rsidR="00A46028" w:rsidRPr="00764AD7" w:rsidTr="00A46028">
        <w:tc>
          <w:tcPr>
            <w:tcW w:w="831" w:type="dxa"/>
          </w:tcPr>
          <w:p w:rsidR="00A46028" w:rsidRPr="00CE5848" w:rsidRDefault="00A46028" w:rsidP="00A46028">
            <w:pPr>
              <w:spacing w:line="360" w:lineRule="auto"/>
              <w:rPr>
                <w:lang w:val="en-US"/>
              </w:rPr>
            </w:pPr>
            <w:r w:rsidRPr="00CE5848">
              <w:rPr>
                <w:lang w:val="en-US"/>
              </w:rPr>
              <w:t>08-11-2008</w:t>
            </w:r>
          </w:p>
        </w:tc>
        <w:tc>
          <w:tcPr>
            <w:tcW w:w="1868" w:type="dxa"/>
          </w:tcPr>
          <w:p w:rsidR="00A46028" w:rsidRPr="00CE5848" w:rsidRDefault="00A46028" w:rsidP="00A46028">
            <w:pPr>
              <w:spacing w:line="360" w:lineRule="auto"/>
              <w:rPr>
                <w:lang w:val="en-US"/>
              </w:rPr>
            </w:pPr>
            <w:r w:rsidRPr="00CE5848">
              <w:rPr>
                <w:lang w:val="en-US"/>
              </w:rPr>
              <w:t xml:space="preserve">Letter to the parliament by the </w:t>
            </w:r>
            <w:r w:rsidR="00152118">
              <w:rPr>
                <w:lang w:val="en-US"/>
              </w:rPr>
              <w:t>Minister</w:t>
            </w:r>
            <w:r w:rsidRPr="00CE5848">
              <w:rPr>
                <w:lang w:val="en-US"/>
              </w:rPr>
              <w:t xml:space="preserve"> of Economic Affairs, Maria van der Hoeven (PVDA) </w:t>
            </w:r>
          </w:p>
        </w:tc>
        <w:tc>
          <w:tcPr>
            <w:tcW w:w="1860" w:type="dxa"/>
          </w:tcPr>
          <w:p w:rsidR="00A46028" w:rsidRPr="00CE5848" w:rsidRDefault="00A46028" w:rsidP="00A46028">
            <w:pPr>
              <w:spacing w:line="360" w:lineRule="auto"/>
              <w:rPr>
                <w:lang w:val="en-US"/>
              </w:rPr>
            </w:pPr>
            <w:r w:rsidRPr="00CE5848">
              <w:rPr>
                <w:lang w:val="en-US"/>
              </w:rPr>
              <w:t>21501-30 no. 189</w:t>
            </w:r>
          </w:p>
        </w:tc>
        <w:tc>
          <w:tcPr>
            <w:tcW w:w="1245" w:type="dxa"/>
          </w:tcPr>
          <w:p w:rsidR="00A46028" w:rsidRPr="00CE5848" w:rsidRDefault="00A46028" w:rsidP="00A46028">
            <w:pPr>
              <w:spacing w:line="360" w:lineRule="auto"/>
              <w:rPr>
                <w:lang w:val="en-US"/>
              </w:rPr>
            </w:pPr>
            <w:r w:rsidRPr="00CE5848">
              <w:rPr>
                <w:lang w:val="en-US"/>
              </w:rPr>
              <w:t>Policy uncertainty</w:t>
            </w:r>
          </w:p>
        </w:tc>
        <w:tc>
          <w:tcPr>
            <w:tcW w:w="3977" w:type="dxa"/>
          </w:tcPr>
          <w:p w:rsidR="00A46028" w:rsidRPr="00764AD7" w:rsidRDefault="00706A55" w:rsidP="00A46028">
            <w:pPr>
              <w:spacing w:line="360" w:lineRule="auto"/>
            </w:pPr>
            <w:r>
              <w:t>“</w:t>
            </w:r>
            <w:r w:rsidR="00A46028" w:rsidRPr="00764AD7">
              <w:t>De daadwerkelijke besprekingen over de inhoud van ACTA zijn pas onlangs gestart en er ligt thans dus nog geen kant-en-klare overeenkomst op tafel waaruit conclusies te trekken zijn over de positie van internet service providers.”</w:t>
            </w:r>
          </w:p>
        </w:tc>
      </w:tr>
    </w:tbl>
    <w:p w:rsidR="00A46028" w:rsidRPr="00CE5848" w:rsidRDefault="00A46028" w:rsidP="00A46028">
      <w:pPr>
        <w:pStyle w:val="Caption"/>
        <w:spacing w:line="360" w:lineRule="auto"/>
        <w:rPr>
          <w:b w:val="0"/>
          <w:i/>
          <w:color w:val="auto"/>
          <w:lang w:val="en-US"/>
        </w:rPr>
      </w:pPr>
      <w:r w:rsidRPr="00CE5848">
        <w:rPr>
          <w:color w:val="auto"/>
          <w:lang w:val="en-US"/>
        </w:rPr>
        <w:t>Figure 3.2 Example of the table that will be used to determine on the state of policy</w:t>
      </w:r>
      <w:r w:rsidR="00681A6D">
        <w:rPr>
          <w:color w:val="auto"/>
          <w:lang w:val="en-US"/>
        </w:rPr>
        <w:t>.</w:t>
      </w:r>
    </w:p>
    <w:p w:rsidR="00A46028" w:rsidRPr="00CE5848" w:rsidRDefault="00A46028" w:rsidP="00A46028">
      <w:pPr>
        <w:spacing w:line="360" w:lineRule="auto"/>
        <w:rPr>
          <w:lang w:val="en-US"/>
        </w:rPr>
      </w:pPr>
      <w:r w:rsidRPr="00CE5848">
        <w:rPr>
          <w:lang w:val="en-US"/>
        </w:rPr>
        <w:t xml:space="preserve">A second table will be </w:t>
      </w:r>
      <w:r w:rsidR="00F74D33" w:rsidRPr="00CE5848">
        <w:rPr>
          <w:lang w:val="en-US"/>
        </w:rPr>
        <w:t xml:space="preserve">set up </w:t>
      </w:r>
      <w:r w:rsidRPr="00CE5848">
        <w:rPr>
          <w:lang w:val="en-US"/>
        </w:rPr>
        <w:t xml:space="preserve">that follows the opinion of the governing parties (and important supporting parties in parliament if that is the case) in the important debates. When necessary a </w:t>
      </w:r>
      <w:r w:rsidR="00F138A8" w:rsidRPr="00CE5848">
        <w:rPr>
          <w:lang w:val="en-US"/>
        </w:rPr>
        <w:t>t</w:t>
      </w:r>
      <w:r w:rsidRPr="00CE5848">
        <w:rPr>
          <w:lang w:val="en-US"/>
        </w:rPr>
        <w:t>able</w:t>
      </w:r>
      <w:r w:rsidR="00F138A8" w:rsidRPr="00CE5848">
        <w:rPr>
          <w:lang w:val="en-US"/>
        </w:rPr>
        <w:t xml:space="preserve"> in the case chapters</w:t>
      </w:r>
      <w:r w:rsidRPr="00CE5848">
        <w:rPr>
          <w:lang w:val="en-US"/>
        </w:rPr>
        <w:t xml:space="preserve"> will be drawn to give a clear overview of the position of important parties at important moments in the </w:t>
      </w:r>
      <w:r w:rsidR="00F74D33" w:rsidRPr="00CE5848">
        <w:rPr>
          <w:lang w:val="en-US"/>
        </w:rPr>
        <w:t>policy debates.</w:t>
      </w:r>
    </w:p>
    <w:tbl>
      <w:tblPr>
        <w:tblStyle w:val="TableGrid"/>
        <w:tblW w:w="0" w:type="auto"/>
        <w:tblLook w:val="04A0"/>
      </w:tblPr>
      <w:tblGrid>
        <w:gridCol w:w="2295"/>
        <w:gridCol w:w="2328"/>
        <w:gridCol w:w="2328"/>
        <w:gridCol w:w="2111"/>
      </w:tblGrid>
      <w:tr w:rsidR="00A46028" w:rsidRPr="00CE5848" w:rsidTr="00A46028">
        <w:trPr>
          <w:trHeight w:val="377"/>
        </w:trPr>
        <w:tc>
          <w:tcPr>
            <w:tcW w:w="2295" w:type="dxa"/>
          </w:tcPr>
          <w:p w:rsidR="00A46028" w:rsidRPr="00CE5848" w:rsidRDefault="00A46028" w:rsidP="00A46028">
            <w:pPr>
              <w:spacing w:line="360" w:lineRule="auto"/>
              <w:rPr>
                <w:lang w:val="en-US"/>
              </w:rPr>
            </w:pPr>
            <w:r w:rsidRPr="00CE5848">
              <w:rPr>
                <w:lang w:val="en-US"/>
              </w:rPr>
              <w:t>Date</w:t>
            </w:r>
          </w:p>
        </w:tc>
        <w:tc>
          <w:tcPr>
            <w:tcW w:w="2328" w:type="dxa"/>
          </w:tcPr>
          <w:p w:rsidR="00A46028" w:rsidRPr="00CE5848" w:rsidRDefault="00A46028" w:rsidP="00A46028">
            <w:pPr>
              <w:spacing w:line="360" w:lineRule="auto"/>
              <w:rPr>
                <w:lang w:val="en-US"/>
              </w:rPr>
            </w:pPr>
            <w:r w:rsidRPr="00CE5848">
              <w:rPr>
                <w:lang w:val="en-US"/>
              </w:rPr>
              <w:t>Position of the VVD</w:t>
            </w:r>
          </w:p>
        </w:tc>
        <w:tc>
          <w:tcPr>
            <w:tcW w:w="2328" w:type="dxa"/>
          </w:tcPr>
          <w:p w:rsidR="00A46028" w:rsidRPr="00CE5848" w:rsidRDefault="00E60E0B" w:rsidP="00A46028">
            <w:pPr>
              <w:spacing w:line="360" w:lineRule="auto"/>
              <w:rPr>
                <w:lang w:val="en-US"/>
              </w:rPr>
            </w:pPr>
            <w:r w:rsidRPr="00CE5848">
              <w:rPr>
                <w:lang w:val="en-US"/>
              </w:rPr>
              <w:t>Position of the C</w:t>
            </w:r>
            <w:r w:rsidR="00A46028" w:rsidRPr="00CE5848">
              <w:rPr>
                <w:lang w:val="en-US"/>
              </w:rPr>
              <w:t>DA</w:t>
            </w:r>
          </w:p>
        </w:tc>
        <w:tc>
          <w:tcPr>
            <w:tcW w:w="2111" w:type="dxa"/>
          </w:tcPr>
          <w:p w:rsidR="00A46028" w:rsidRPr="00CE5848" w:rsidRDefault="00A46028" w:rsidP="00A46028">
            <w:pPr>
              <w:spacing w:line="360" w:lineRule="auto"/>
              <w:rPr>
                <w:lang w:val="en-US"/>
              </w:rPr>
            </w:pPr>
            <w:r w:rsidRPr="00CE5848">
              <w:rPr>
                <w:lang w:val="en-US"/>
              </w:rPr>
              <w:t>Position of the PVV</w:t>
            </w:r>
          </w:p>
        </w:tc>
      </w:tr>
      <w:tr w:rsidR="00A46028" w:rsidRPr="00CE5848" w:rsidTr="00A46028">
        <w:tc>
          <w:tcPr>
            <w:tcW w:w="2295" w:type="dxa"/>
          </w:tcPr>
          <w:p w:rsidR="00A46028" w:rsidRPr="00CE5848" w:rsidRDefault="00A46028" w:rsidP="00A46028">
            <w:pPr>
              <w:spacing w:line="360" w:lineRule="auto"/>
              <w:rPr>
                <w:lang w:val="en-US"/>
              </w:rPr>
            </w:pPr>
          </w:p>
        </w:tc>
        <w:tc>
          <w:tcPr>
            <w:tcW w:w="2328" w:type="dxa"/>
          </w:tcPr>
          <w:p w:rsidR="00A46028" w:rsidRPr="00CE5848" w:rsidRDefault="00A46028" w:rsidP="00A46028">
            <w:pPr>
              <w:spacing w:line="360" w:lineRule="auto"/>
              <w:rPr>
                <w:lang w:val="en-US"/>
              </w:rPr>
            </w:pPr>
          </w:p>
        </w:tc>
        <w:tc>
          <w:tcPr>
            <w:tcW w:w="2328" w:type="dxa"/>
          </w:tcPr>
          <w:p w:rsidR="00A46028" w:rsidRPr="00CE5848" w:rsidRDefault="00A46028" w:rsidP="00A46028">
            <w:pPr>
              <w:spacing w:line="360" w:lineRule="auto"/>
              <w:rPr>
                <w:lang w:val="en-US"/>
              </w:rPr>
            </w:pPr>
          </w:p>
        </w:tc>
        <w:tc>
          <w:tcPr>
            <w:tcW w:w="2111" w:type="dxa"/>
          </w:tcPr>
          <w:p w:rsidR="00A46028" w:rsidRPr="00CE5848" w:rsidRDefault="00A46028" w:rsidP="00A46028">
            <w:pPr>
              <w:spacing w:line="360" w:lineRule="auto"/>
              <w:rPr>
                <w:lang w:val="en-US"/>
              </w:rPr>
            </w:pPr>
          </w:p>
        </w:tc>
      </w:tr>
    </w:tbl>
    <w:p w:rsidR="00A46028" w:rsidRPr="00CE5848" w:rsidRDefault="00A46028" w:rsidP="00A46028">
      <w:pPr>
        <w:pStyle w:val="Caption"/>
        <w:spacing w:line="360" w:lineRule="auto"/>
        <w:rPr>
          <w:b w:val="0"/>
          <w:i/>
          <w:color w:val="auto"/>
          <w:lang w:val="en-US"/>
        </w:rPr>
      </w:pPr>
      <w:r w:rsidRPr="00CE5848">
        <w:rPr>
          <w:color w:val="auto"/>
          <w:lang w:val="en-US"/>
        </w:rPr>
        <w:t>Figure 3.3 overview of the position of the government parties at a certain moment in time towards the ACTA or ESM</w:t>
      </w:r>
      <w:r w:rsidR="00681A6D">
        <w:rPr>
          <w:color w:val="auto"/>
          <w:lang w:val="en-US"/>
        </w:rPr>
        <w:t>.</w:t>
      </w:r>
    </w:p>
    <w:p w:rsidR="00A46028" w:rsidRPr="00CE5848" w:rsidRDefault="001D41FA" w:rsidP="00A46028">
      <w:pPr>
        <w:spacing w:line="360" w:lineRule="auto"/>
        <w:rPr>
          <w:lang w:val="en-US"/>
        </w:rPr>
      </w:pPr>
      <w:r w:rsidRPr="00CE5848">
        <w:rPr>
          <w:lang w:val="en-US"/>
        </w:rPr>
        <w:t>Information from these tables, complemented with</w:t>
      </w:r>
      <w:r w:rsidR="00A46028" w:rsidRPr="00CE5848">
        <w:rPr>
          <w:lang w:val="en-US"/>
        </w:rPr>
        <w:t xml:space="preserve"> press statements by important politicians (what important politicians are in key positions will become clear during debate) and statements during press conferences made by </w:t>
      </w:r>
      <w:r w:rsidR="00152118">
        <w:rPr>
          <w:lang w:val="en-US"/>
        </w:rPr>
        <w:t>Prime</w:t>
      </w:r>
      <w:r w:rsidR="00A46028" w:rsidRPr="00CE5848">
        <w:rPr>
          <w:lang w:val="en-US"/>
        </w:rPr>
        <w:t xml:space="preserve"> </w:t>
      </w:r>
      <w:r w:rsidR="00152118">
        <w:rPr>
          <w:lang w:val="en-US"/>
        </w:rPr>
        <w:t>Minister</w:t>
      </w:r>
      <w:r w:rsidR="00A46028" w:rsidRPr="00CE5848">
        <w:rPr>
          <w:lang w:val="en-US"/>
        </w:rPr>
        <w:t xml:space="preserve"> Rutte will form the basis of the analysis of the state of policy during the decision make procedure</w:t>
      </w:r>
      <w:r w:rsidR="00E60E0B" w:rsidRPr="00CE5848">
        <w:rPr>
          <w:lang w:val="en-US"/>
        </w:rPr>
        <w:t>s</w:t>
      </w:r>
      <w:r w:rsidR="00A46028" w:rsidRPr="00CE5848">
        <w:rPr>
          <w:lang w:val="en-US"/>
        </w:rPr>
        <w:t xml:space="preserve"> on the ACTA and ESM. </w:t>
      </w:r>
    </w:p>
    <w:p w:rsidR="00A46028" w:rsidRPr="00CE5848" w:rsidRDefault="00A46028" w:rsidP="00046E04">
      <w:pPr>
        <w:spacing w:after="0" w:line="360" w:lineRule="auto"/>
        <w:rPr>
          <w:lang w:val="en-US"/>
        </w:rPr>
      </w:pPr>
      <w:r w:rsidRPr="00CE5848">
        <w:rPr>
          <w:b/>
          <w:lang w:val="en-US"/>
        </w:rPr>
        <w:t>Sources</w:t>
      </w:r>
    </w:p>
    <w:p w:rsidR="00A46028" w:rsidRPr="00CE5848" w:rsidRDefault="00A46028" w:rsidP="00A46028">
      <w:pPr>
        <w:spacing w:line="360" w:lineRule="auto"/>
        <w:rPr>
          <w:lang w:val="en-US"/>
        </w:rPr>
      </w:pPr>
      <w:r w:rsidRPr="00CE5848">
        <w:rPr>
          <w:lang w:val="en-US"/>
        </w:rPr>
        <w:t xml:space="preserve">The above described documents could be obtained through the websites </w:t>
      </w:r>
      <w:hyperlink r:id="rId16" w:history="1">
        <w:r w:rsidRPr="00CE5848">
          <w:rPr>
            <w:rStyle w:val="Hyperlink"/>
            <w:lang w:val="en-US"/>
          </w:rPr>
          <w:t>www.overheid.nl</w:t>
        </w:r>
      </w:hyperlink>
      <w:r w:rsidRPr="00CE5848">
        <w:rPr>
          <w:lang w:val="en-US"/>
        </w:rPr>
        <w:t xml:space="preserve"> and </w:t>
      </w:r>
      <w:hyperlink r:id="rId17" w:history="1">
        <w:r w:rsidRPr="00CE5848">
          <w:rPr>
            <w:rStyle w:val="Hyperlink"/>
            <w:lang w:val="en-US"/>
          </w:rPr>
          <w:t>www.rijksoverheid.nl</w:t>
        </w:r>
      </w:hyperlink>
      <w:r w:rsidRPr="00CE5848">
        <w:rPr>
          <w:lang w:val="en-US"/>
        </w:rPr>
        <w:t xml:space="preserve">. A search in the parliamentary documents section for relevant ACTA documents gives five general debates in parliament, 30 government letters, 16 reports from commission debates, 6 motions by parliament members, 3 sets of replies by the </w:t>
      </w:r>
      <w:r w:rsidR="00152118">
        <w:rPr>
          <w:lang w:val="en-US"/>
        </w:rPr>
        <w:t>Minister</w:t>
      </w:r>
      <w:r w:rsidRPr="00CE5848">
        <w:rPr>
          <w:lang w:val="en-US"/>
        </w:rPr>
        <w:t xml:space="preserve"> for Economic Affairs to questions by parliament members and one political report. Through newspaper databank Lexis Nexis and 40 newspaper articles on the ACTA Treaty in the most important daily papers (NRC Handelsblad, de Volkskrant, Trouw, de Telegraaf, Algemeen Dagblad and Financieel Dagblad) were found. </w:t>
      </w:r>
      <w:r w:rsidR="00BE31C3" w:rsidRPr="00CE5848">
        <w:rPr>
          <w:lang w:val="en-US"/>
        </w:rPr>
        <w:t>Why these papers have been chosen will be explained in the next paragraph.</w:t>
      </w:r>
    </w:p>
    <w:p w:rsidR="00A46028" w:rsidRPr="00CE5848" w:rsidRDefault="00A46028" w:rsidP="00A46028">
      <w:pPr>
        <w:spacing w:line="360" w:lineRule="auto"/>
        <w:rPr>
          <w:lang w:val="en-US"/>
        </w:rPr>
      </w:pPr>
      <w:r w:rsidRPr="00CE5848">
        <w:rPr>
          <w:lang w:val="en-US"/>
        </w:rPr>
        <w:t>In case of the ESM, 19 general debates in parliament</w:t>
      </w:r>
      <w:r w:rsidR="00BE31C3" w:rsidRPr="00CE5848">
        <w:rPr>
          <w:lang w:val="en-US"/>
        </w:rPr>
        <w:t xml:space="preserve"> </w:t>
      </w:r>
      <w:r w:rsidR="000B4ED4" w:rsidRPr="00CE5848">
        <w:rPr>
          <w:lang w:val="en-US"/>
        </w:rPr>
        <w:t xml:space="preserve">were found </w:t>
      </w:r>
      <w:r w:rsidR="00BE31C3" w:rsidRPr="00CE5848">
        <w:rPr>
          <w:lang w:val="en-US"/>
        </w:rPr>
        <w:t xml:space="preserve">in which the </w:t>
      </w:r>
      <w:r w:rsidR="00943378" w:rsidRPr="00CE5848">
        <w:rPr>
          <w:lang w:val="en-US"/>
        </w:rPr>
        <w:t>ESM</w:t>
      </w:r>
      <w:r w:rsidR="00BE31C3" w:rsidRPr="00CE5848">
        <w:rPr>
          <w:lang w:val="en-US"/>
        </w:rPr>
        <w:t xml:space="preserve"> at least one time is mentioned</w:t>
      </w:r>
      <w:r w:rsidRPr="00CE5848">
        <w:rPr>
          <w:lang w:val="en-US"/>
        </w:rPr>
        <w:t xml:space="preserve">, 82 government letters, 36 reports </w:t>
      </w:r>
      <w:r w:rsidR="001D41FA" w:rsidRPr="00CE5848">
        <w:rPr>
          <w:lang w:val="en-US"/>
        </w:rPr>
        <w:t xml:space="preserve">of </w:t>
      </w:r>
      <w:r w:rsidRPr="00CE5848">
        <w:rPr>
          <w:lang w:val="en-US"/>
        </w:rPr>
        <w:t xml:space="preserve">commission debates, 23 motions by parliament members and one set of replies by the </w:t>
      </w:r>
      <w:r w:rsidR="00152118">
        <w:rPr>
          <w:lang w:val="en-US"/>
        </w:rPr>
        <w:t>Minister</w:t>
      </w:r>
      <w:r w:rsidRPr="00CE5848">
        <w:rPr>
          <w:lang w:val="en-US"/>
        </w:rPr>
        <w:t xml:space="preserve"> for Economic Affairs to questions by parliament members. The </w:t>
      </w:r>
      <w:r w:rsidR="00152118">
        <w:rPr>
          <w:lang w:val="en-US"/>
        </w:rPr>
        <w:t>Prime</w:t>
      </w:r>
      <w:r w:rsidRPr="00CE5848">
        <w:rPr>
          <w:lang w:val="en-US"/>
        </w:rPr>
        <w:t xml:space="preserve"> </w:t>
      </w:r>
      <w:r w:rsidR="00152118">
        <w:rPr>
          <w:lang w:val="en-US"/>
        </w:rPr>
        <w:t>Minister</w:t>
      </w:r>
      <w:r w:rsidRPr="00CE5848">
        <w:rPr>
          <w:lang w:val="en-US"/>
        </w:rPr>
        <w:t xml:space="preserve"> issued a statement on this subject </w:t>
      </w:r>
      <w:r w:rsidR="00943378" w:rsidRPr="00CE5848">
        <w:rPr>
          <w:lang w:val="en-US"/>
        </w:rPr>
        <w:t>three times</w:t>
      </w:r>
      <w:r w:rsidRPr="00CE5848">
        <w:rPr>
          <w:lang w:val="en-US"/>
        </w:rPr>
        <w:t xml:space="preserve"> during a press conference. There were 298 newspaper articles on the ESM in the most important daily news</w:t>
      </w:r>
      <w:r w:rsidR="00BE31C3" w:rsidRPr="00CE5848">
        <w:rPr>
          <w:lang w:val="en-US"/>
        </w:rPr>
        <w:t>papers.</w:t>
      </w:r>
    </w:p>
    <w:p w:rsidR="00A46028" w:rsidRPr="00CE5848" w:rsidRDefault="00072A85" w:rsidP="00072A85">
      <w:pPr>
        <w:pStyle w:val="Heading3"/>
        <w:spacing w:before="0"/>
        <w:rPr>
          <w:lang w:val="en-US"/>
        </w:rPr>
      </w:pPr>
      <w:bookmarkStart w:id="22" w:name="_Toc420410996"/>
      <w:r w:rsidRPr="00CE5848">
        <w:rPr>
          <w:lang w:val="en-US"/>
        </w:rPr>
        <w:t>3.2.2</w:t>
      </w:r>
      <w:r w:rsidR="00A46028" w:rsidRPr="00CE5848">
        <w:rPr>
          <w:lang w:val="en-US"/>
        </w:rPr>
        <w:t xml:space="preserve"> Media framing</w:t>
      </w:r>
      <w:bookmarkEnd w:id="22"/>
    </w:p>
    <w:p w:rsidR="00A46028" w:rsidRPr="00CE5848" w:rsidRDefault="00A46028" w:rsidP="00A46028">
      <w:pPr>
        <w:spacing w:line="360" w:lineRule="auto"/>
        <w:rPr>
          <w:lang w:val="en-US"/>
        </w:rPr>
      </w:pPr>
      <w:r w:rsidRPr="00CE5848">
        <w:rPr>
          <w:lang w:val="en-US"/>
        </w:rPr>
        <w:t>In order to determine which types of frames the media choose</w:t>
      </w:r>
      <w:r w:rsidR="00D42684" w:rsidRPr="00CE5848">
        <w:rPr>
          <w:lang w:val="en-US"/>
        </w:rPr>
        <w:t xml:space="preserve"> to present the ACTA and ESM to the public,</w:t>
      </w:r>
      <w:r w:rsidRPr="00CE5848">
        <w:rPr>
          <w:lang w:val="en-US"/>
        </w:rPr>
        <w:t xml:space="preserve"> keywords in media messages will be </w:t>
      </w:r>
      <w:r w:rsidR="00D42684" w:rsidRPr="00CE5848">
        <w:rPr>
          <w:lang w:val="en-US"/>
        </w:rPr>
        <w:t>coded</w:t>
      </w:r>
      <w:r w:rsidRPr="00CE5848">
        <w:rPr>
          <w:lang w:val="en-US"/>
        </w:rPr>
        <w:t xml:space="preserve">. In </w:t>
      </w:r>
      <w:r w:rsidR="001D41FA" w:rsidRPr="00CE5848">
        <w:rPr>
          <w:lang w:val="en-US"/>
        </w:rPr>
        <w:t xml:space="preserve">the </w:t>
      </w:r>
      <w:r w:rsidR="00DD3C9D" w:rsidRPr="00CE5848">
        <w:rPr>
          <w:lang w:val="en-US"/>
        </w:rPr>
        <w:t>previous chapter it has been</w:t>
      </w:r>
      <w:r w:rsidRPr="00CE5848">
        <w:rPr>
          <w:lang w:val="en-US"/>
        </w:rPr>
        <w:t xml:space="preserve"> argued that </w:t>
      </w:r>
      <w:r w:rsidR="00CD64CB" w:rsidRPr="00CE5848">
        <w:rPr>
          <w:lang w:val="en-US"/>
        </w:rPr>
        <w:t xml:space="preserve">the use of </w:t>
      </w:r>
      <w:r w:rsidRPr="00CE5848">
        <w:rPr>
          <w:lang w:val="en-US"/>
        </w:rPr>
        <w:t xml:space="preserve">empathy and critical frames </w:t>
      </w:r>
      <w:r w:rsidR="00CD64CB" w:rsidRPr="00CE5848">
        <w:rPr>
          <w:lang w:val="en-US"/>
        </w:rPr>
        <w:t>is</w:t>
      </w:r>
      <w:r w:rsidRPr="00CE5848">
        <w:rPr>
          <w:lang w:val="en-US"/>
        </w:rPr>
        <w:t xml:space="preserve"> a necessary condition for a strong CNN effect to take place. The use of one of these two could lead to a weak CNN effect, while the use of distance and support frames rule out the possibility that the press could leave its mark on foreign policy outcomes. The use of either empathy/proximity or distance/support frames will be measured by a list of ke</w:t>
      </w:r>
      <w:r w:rsidR="00733F6A" w:rsidRPr="00CE5848">
        <w:rPr>
          <w:lang w:val="en-US"/>
        </w:rPr>
        <w:t xml:space="preserve">y words. This list contains </w:t>
      </w:r>
      <w:r w:rsidRPr="00CE5848">
        <w:rPr>
          <w:lang w:val="en-US"/>
        </w:rPr>
        <w:t>words that have a close relation with generating empathy for the victims of a crisis. These list is drawn up in three steps:</w:t>
      </w:r>
    </w:p>
    <w:p w:rsidR="00A46028" w:rsidRPr="00CE5848" w:rsidRDefault="00A46028" w:rsidP="00A46028">
      <w:pPr>
        <w:pStyle w:val="ListParagraph"/>
        <w:numPr>
          <w:ilvl w:val="0"/>
          <w:numId w:val="8"/>
        </w:numPr>
        <w:spacing w:line="360" w:lineRule="auto"/>
        <w:rPr>
          <w:lang w:val="en-US"/>
        </w:rPr>
      </w:pPr>
      <w:r w:rsidRPr="00CE5848">
        <w:rPr>
          <w:lang w:val="en-US"/>
        </w:rPr>
        <w:t xml:space="preserve">Foregoing </w:t>
      </w:r>
      <w:r w:rsidR="005B798A" w:rsidRPr="00CE5848">
        <w:rPr>
          <w:lang w:val="en-US"/>
        </w:rPr>
        <w:t>coding work</w:t>
      </w:r>
      <w:r w:rsidR="009B59B5" w:rsidRPr="00CE5848">
        <w:rPr>
          <w:lang w:val="en-US"/>
        </w:rPr>
        <w:t xml:space="preserve"> – on strategic</w:t>
      </w:r>
      <w:r w:rsidRPr="00CE5848">
        <w:rPr>
          <w:lang w:val="en-US"/>
        </w:rPr>
        <w:t xml:space="preserve"> intervention case</w:t>
      </w:r>
      <w:r w:rsidR="005B798A" w:rsidRPr="00CE5848">
        <w:rPr>
          <w:lang w:val="en-US"/>
        </w:rPr>
        <w:t>s</w:t>
      </w:r>
      <w:r w:rsidRPr="00CE5848">
        <w:rPr>
          <w:lang w:val="en-US"/>
        </w:rPr>
        <w:t xml:space="preserve"> –</w:t>
      </w:r>
      <w:r w:rsidR="005B798A" w:rsidRPr="00CE5848">
        <w:rPr>
          <w:lang w:val="en-US"/>
        </w:rPr>
        <w:t xml:space="preserve"> has</w:t>
      </w:r>
      <w:r w:rsidRPr="00CE5848">
        <w:rPr>
          <w:lang w:val="en-US"/>
        </w:rPr>
        <w:t xml:space="preserve"> been studied to come to a set of general words that could be used in every cas</w:t>
      </w:r>
      <w:r w:rsidR="00D42684" w:rsidRPr="00CE5848">
        <w:rPr>
          <w:lang w:val="en-US"/>
        </w:rPr>
        <w:t>e – notwithstanding the topic of</w:t>
      </w:r>
      <w:r w:rsidRPr="00CE5848">
        <w:rPr>
          <w:lang w:val="en-US"/>
        </w:rPr>
        <w:t xml:space="preserve"> that case. </w:t>
      </w:r>
      <w:r w:rsidR="0028443B" w:rsidRPr="00CE5848">
        <w:rPr>
          <w:lang w:val="en-US"/>
        </w:rPr>
        <w:t>T</w:t>
      </w:r>
      <w:r w:rsidRPr="00CE5848">
        <w:rPr>
          <w:lang w:val="en-US"/>
        </w:rPr>
        <w:t>he book ‘</w:t>
      </w:r>
      <w:r w:rsidRPr="00CE5848">
        <w:rPr>
          <w:i/>
          <w:lang w:val="en-US"/>
        </w:rPr>
        <w:t>The CNN Effect: The myth of news, foreign policy and intervention</w:t>
      </w:r>
      <w:r w:rsidRPr="00CE5848">
        <w:rPr>
          <w:lang w:val="en-US"/>
        </w:rPr>
        <w:t xml:space="preserve">’ by Piers Robinson (Robinson; 2002) </w:t>
      </w:r>
      <w:r w:rsidR="0028443B" w:rsidRPr="00CE5848">
        <w:rPr>
          <w:lang w:val="en-US"/>
        </w:rPr>
        <w:t xml:space="preserve">is used </w:t>
      </w:r>
      <w:r w:rsidRPr="00CE5848">
        <w:rPr>
          <w:lang w:val="en-US"/>
        </w:rPr>
        <w:t xml:space="preserve">to see which general words that point at either of those four frames can be used. A word like ‘humans’ or ‘people’ </w:t>
      </w:r>
      <w:r w:rsidR="0028443B" w:rsidRPr="00CE5848">
        <w:rPr>
          <w:lang w:val="en-US"/>
        </w:rPr>
        <w:t>shows</w:t>
      </w:r>
      <w:r w:rsidRPr="00CE5848">
        <w:rPr>
          <w:lang w:val="en-US"/>
        </w:rPr>
        <w:t xml:space="preserve"> that we are all equal, that the earth is inhabited by one group of the same people, while calling someone a ‘fighter’ or a ‘Muslim’, create</w:t>
      </w:r>
      <w:r w:rsidR="005B798A" w:rsidRPr="00CE5848">
        <w:rPr>
          <w:lang w:val="en-US"/>
        </w:rPr>
        <w:t>s</w:t>
      </w:r>
      <w:r w:rsidRPr="00CE5848">
        <w:rPr>
          <w:lang w:val="en-US"/>
        </w:rPr>
        <w:t xml:space="preserve"> distance between the audience and victims (Robinson, 2002, p.30).  </w:t>
      </w:r>
    </w:p>
    <w:p w:rsidR="00A46028" w:rsidRPr="00CE5848" w:rsidRDefault="00A46028" w:rsidP="00A46028">
      <w:pPr>
        <w:pStyle w:val="ListParagraph"/>
        <w:numPr>
          <w:ilvl w:val="0"/>
          <w:numId w:val="8"/>
        </w:numPr>
        <w:spacing w:line="360" w:lineRule="auto"/>
        <w:rPr>
          <w:lang w:val="en-US"/>
        </w:rPr>
      </w:pPr>
      <w:r w:rsidRPr="00CE5848">
        <w:rPr>
          <w:lang w:val="en-US"/>
        </w:rPr>
        <w:t xml:space="preserve">However each case also has case-specific words, and that is why I used my own intellect </w:t>
      </w:r>
      <w:r w:rsidR="00F67BFB" w:rsidRPr="00CE5848">
        <w:rPr>
          <w:lang w:val="en-US"/>
        </w:rPr>
        <w:t xml:space="preserve">plus a first reading </w:t>
      </w:r>
      <w:r w:rsidR="002324ED" w:rsidRPr="00CE5848">
        <w:rPr>
          <w:lang w:val="en-US"/>
        </w:rPr>
        <w:t xml:space="preserve">of </w:t>
      </w:r>
      <w:r w:rsidR="009A46F8" w:rsidRPr="00CE5848">
        <w:rPr>
          <w:lang w:val="en-US"/>
        </w:rPr>
        <w:t>a few of the</w:t>
      </w:r>
      <w:r w:rsidR="00F67BFB" w:rsidRPr="00CE5848">
        <w:rPr>
          <w:lang w:val="en-US"/>
        </w:rPr>
        <w:t xml:space="preserve"> articles on the ACTA and ESM </w:t>
      </w:r>
      <w:r w:rsidRPr="00CE5848">
        <w:rPr>
          <w:lang w:val="en-US"/>
        </w:rPr>
        <w:t>to thi</w:t>
      </w:r>
      <w:r w:rsidR="00FE506E">
        <w:rPr>
          <w:lang w:val="en-US"/>
        </w:rPr>
        <w:t>nk of which words could point to</w:t>
      </w:r>
      <w:r w:rsidRPr="00CE5848">
        <w:rPr>
          <w:lang w:val="en-US"/>
        </w:rPr>
        <w:t xml:space="preserve"> critique or </w:t>
      </w:r>
      <w:r w:rsidR="00FE506E">
        <w:rPr>
          <w:lang w:val="en-US"/>
        </w:rPr>
        <w:t>support, and distance or empathy</w:t>
      </w:r>
      <w:r w:rsidRPr="00CE5848">
        <w:rPr>
          <w:lang w:val="en-US"/>
        </w:rPr>
        <w:t xml:space="preserve"> in these cases. It is important to think beforehand about which aspects </w:t>
      </w:r>
      <w:r w:rsidR="002324ED" w:rsidRPr="00CE5848">
        <w:rPr>
          <w:lang w:val="en-US"/>
        </w:rPr>
        <w:t xml:space="preserve">could be </w:t>
      </w:r>
      <w:r w:rsidR="00BF759E" w:rsidRPr="00CE5848">
        <w:rPr>
          <w:lang w:val="en-US"/>
        </w:rPr>
        <w:t>criticized</w:t>
      </w:r>
      <w:r w:rsidR="002324ED" w:rsidRPr="00CE5848">
        <w:rPr>
          <w:lang w:val="en-US"/>
        </w:rPr>
        <w:t xml:space="preserve"> </w:t>
      </w:r>
      <w:r w:rsidRPr="00CE5848">
        <w:rPr>
          <w:lang w:val="en-US"/>
        </w:rPr>
        <w:t>and set up a list with both general words of empathy</w:t>
      </w:r>
      <w:r w:rsidR="002324ED" w:rsidRPr="00CE5848">
        <w:rPr>
          <w:lang w:val="en-US"/>
        </w:rPr>
        <w:t>, distance, support</w:t>
      </w:r>
      <w:r w:rsidRPr="00CE5848">
        <w:rPr>
          <w:lang w:val="en-US"/>
        </w:rPr>
        <w:t xml:space="preserve"> and cr</w:t>
      </w:r>
      <w:r w:rsidR="002324ED" w:rsidRPr="00CE5848">
        <w:rPr>
          <w:lang w:val="en-US"/>
        </w:rPr>
        <w:t>iticism and case specific words belonging to these categories.</w:t>
      </w:r>
      <w:r w:rsidRPr="00CE5848">
        <w:rPr>
          <w:lang w:val="en-US"/>
        </w:rPr>
        <w:t xml:space="preserve"> To get a feeling</w:t>
      </w:r>
      <w:r w:rsidR="002324ED" w:rsidRPr="00CE5848">
        <w:rPr>
          <w:lang w:val="en-US"/>
        </w:rPr>
        <w:t xml:space="preserve"> of what could appear, a first </w:t>
      </w:r>
      <w:r w:rsidRPr="00CE5848">
        <w:rPr>
          <w:lang w:val="en-US"/>
        </w:rPr>
        <w:t>read</w:t>
      </w:r>
      <w:r w:rsidR="002324ED" w:rsidRPr="00CE5848">
        <w:rPr>
          <w:lang w:val="en-US"/>
        </w:rPr>
        <w:t>ing</w:t>
      </w:r>
      <w:r w:rsidR="00452275" w:rsidRPr="00CE5848">
        <w:rPr>
          <w:lang w:val="en-US"/>
        </w:rPr>
        <w:t xml:space="preserve"> of the first </w:t>
      </w:r>
      <w:r w:rsidR="00976E2B" w:rsidRPr="00CE5848">
        <w:rPr>
          <w:lang w:val="en-US"/>
        </w:rPr>
        <w:t>three articles per newspaper (in chronological order)</w:t>
      </w:r>
      <w:r w:rsidRPr="00CE5848">
        <w:rPr>
          <w:lang w:val="en-US"/>
        </w:rPr>
        <w:t xml:space="preserve"> will tell what words appear frequent</w:t>
      </w:r>
      <w:r w:rsidR="00F67BFB" w:rsidRPr="00CE5848">
        <w:rPr>
          <w:lang w:val="en-US"/>
        </w:rPr>
        <w:t>ly</w:t>
      </w:r>
      <w:r w:rsidR="009A46F8" w:rsidRPr="00CE5848">
        <w:rPr>
          <w:lang w:val="en-US"/>
        </w:rPr>
        <w:t>. These words will be added</w:t>
      </w:r>
      <w:r w:rsidR="002324ED" w:rsidRPr="00CE5848">
        <w:rPr>
          <w:lang w:val="en-US"/>
        </w:rPr>
        <w:t xml:space="preserve"> to </w:t>
      </w:r>
      <w:r w:rsidRPr="00CE5848">
        <w:rPr>
          <w:lang w:val="en-US"/>
        </w:rPr>
        <w:t>the start list. This start list (with genera</w:t>
      </w:r>
      <w:r w:rsidR="00976E2B" w:rsidRPr="00CE5848">
        <w:rPr>
          <w:lang w:val="en-US"/>
        </w:rPr>
        <w:t>l and case specific words) can</w:t>
      </w:r>
      <w:r w:rsidRPr="00CE5848">
        <w:rPr>
          <w:lang w:val="en-US"/>
        </w:rPr>
        <w:t xml:space="preserve"> be found in appendix A.</w:t>
      </w:r>
    </w:p>
    <w:p w:rsidR="00A46028" w:rsidRPr="00CE5848" w:rsidRDefault="00A46028" w:rsidP="00A46028">
      <w:pPr>
        <w:pStyle w:val="ListParagraph"/>
        <w:numPr>
          <w:ilvl w:val="0"/>
          <w:numId w:val="8"/>
        </w:numPr>
        <w:spacing w:line="360" w:lineRule="auto"/>
        <w:rPr>
          <w:lang w:val="en-US"/>
        </w:rPr>
      </w:pPr>
      <w:r w:rsidRPr="00CE5848">
        <w:rPr>
          <w:lang w:val="en-US"/>
        </w:rPr>
        <w:t xml:space="preserve">After a close reading of every article, critical, supportive, </w:t>
      </w:r>
      <w:r w:rsidR="00BF759E" w:rsidRPr="00CE5848">
        <w:rPr>
          <w:lang w:val="en-US"/>
        </w:rPr>
        <w:t>empathizing</w:t>
      </w:r>
      <w:r w:rsidRPr="00CE5848">
        <w:rPr>
          <w:lang w:val="en-US"/>
        </w:rPr>
        <w:t xml:space="preserve"> and distancing </w:t>
      </w:r>
      <w:r w:rsidR="00F67BFB" w:rsidRPr="00CE5848">
        <w:rPr>
          <w:lang w:val="en-US"/>
        </w:rPr>
        <w:t>frame key</w:t>
      </w:r>
      <w:r w:rsidRPr="00CE5848">
        <w:rPr>
          <w:lang w:val="en-US"/>
        </w:rPr>
        <w:t>words from the start list that appear in the articles will be counted. This list will be complemented with words of which I think – after reading the articles - belong in one of these categories and were not on the start list. This will lead to a table w</w:t>
      </w:r>
      <w:r w:rsidR="00F67BFB" w:rsidRPr="00CE5848">
        <w:rPr>
          <w:lang w:val="en-US"/>
        </w:rPr>
        <w:t>ith an overview of how many key</w:t>
      </w:r>
      <w:r w:rsidRPr="00CE5848">
        <w:rPr>
          <w:lang w:val="en-US"/>
        </w:rPr>
        <w:t xml:space="preserve">words or groups of words have been counted for every category. All these keywords </w:t>
      </w:r>
      <w:r w:rsidR="00F67BFB" w:rsidRPr="00CE5848">
        <w:rPr>
          <w:lang w:val="en-US"/>
        </w:rPr>
        <w:t>per category taken together say</w:t>
      </w:r>
      <w:r w:rsidRPr="00CE5848">
        <w:rPr>
          <w:lang w:val="en-US"/>
        </w:rPr>
        <w:t xml:space="preserve"> something about the use of support/critical and empathy/distance frame</w:t>
      </w:r>
      <w:r w:rsidR="00F67BFB" w:rsidRPr="00CE5848">
        <w:rPr>
          <w:lang w:val="en-US"/>
        </w:rPr>
        <w:t xml:space="preserve">s by the media. One can then see which </w:t>
      </w:r>
      <w:r w:rsidR="00FD7FDD">
        <w:rPr>
          <w:lang w:val="en-US"/>
        </w:rPr>
        <w:t xml:space="preserve">types of </w:t>
      </w:r>
      <w:r w:rsidR="00F67BFB" w:rsidRPr="00CE5848">
        <w:rPr>
          <w:lang w:val="en-US"/>
        </w:rPr>
        <w:t xml:space="preserve">frames </w:t>
      </w:r>
      <w:r w:rsidR="00FD7FDD">
        <w:rPr>
          <w:lang w:val="en-US"/>
        </w:rPr>
        <w:t>appear most</w:t>
      </w:r>
      <w:r w:rsidRPr="00CE5848">
        <w:rPr>
          <w:lang w:val="en-US"/>
        </w:rPr>
        <w:t>. This expanded start list can also be found in appendix A.</w:t>
      </w:r>
    </w:p>
    <w:p w:rsidR="00844551" w:rsidRPr="00CE5848" w:rsidRDefault="00A46028" w:rsidP="00844551">
      <w:pPr>
        <w:spacing w:after="0" w:line="360" w:lineRule="auto"/>
        <w:rPr>
          <w:lang w:val="en-US"/>
        </w:rPr>
      </w:pPr>
      <w:r w:rsidRPr="00CE5848">
        <w:rPr>
          <w:lang w:val="en-US"/>
        </w:rPr>
        <w:t xml:space="preserve">It is important to </w:t>
      </w:r>
      <w:r w:rsidR="00BF759E" w:rsidRPr="00CE5848">
        <w:rPr>
          <w:lang w:val="en-US"/>
        </w:rPr>
        <w:t>emphasize</w:t>
      </w:r>
      <w:r w:rsidRPr="00CE5848">
        <w:rPr>
          <w:lang w:val="en-US"/>
        </w:rPr>
        <w:t xml:space="preserve"> that a pure counting of every key word appearing in a text is useless. If one searches for ‘people’, as a sign of empathy, but it refers not to victims, but to aid-workers for example, you are counting the word, but in the wrong frame. So keywords will always have to be counted in combination with the words around it (the context). An empathy or distance word will only be counted as such as it refers to victims of a crisi</w:t>
      </w:r>
      <w:r w:rsidR="009A46F8" w:rsidRPr="00CE5848">
        <w:rPr>
          <w:lang w:val="en-US"/>
        </w:rPr>
        <w:t>s on citizen level.</w:t>
      </w:r>
      <w:r w:rsidR="00844551" w:rsidRPr="00CE5848">
        <w:rPr>
          <w:lang w:val="en-US"/>
        </w:rPr>
        <w:t xml:space="preserve"> Figure 3.4 is an example of what a table with an overview of the used frames might look like. </w:t>
      </w:r>
    </w:p>
    <w:p w:rsidR="00844551" w:rsidRPr="00CE5848" w:rsidRDefault="00844551" w:rsidP="00844551">
      <w:pPr>
        <w:spacing w:after="0" w:line="360" w:lineRule="auto"/>
        <w:rPr>
          <w:b/>
          <w:lang w:val="en-US"/>
        </w:rPr>
      </w:pPr>
    </w:p>
    <w:p w:rsidR="00844551" w:rsidRPr="00CE5848" w:rsidRDefault="00844551" w:rsidP="00844551">
      <w:pPr>
        <w:spacing w:after="0" w:line="360" w:lineRule="auto"/>
        <w:rPr>
          <w:lang w:val="en-US"/>
        </w:rPr>
      </w:pPr>
      <w:r w:rsidRPr="00CE5848">
        <w:rPr>
          <w:lang w:val="en-US"/>
        </w:rPr>
        <w:t>Media framing for the period January 1, 2012 – March 31, 2012</w:t>
      </w:r>
    </w:p>
    <w:tbl>
      <w:tblPr>
        <w:tblStyle w:val="TableGrid"/>
        <w:tblW w:w="0" w:type="auto"/>
        <w:tblLook w:val="04A0"/>
      </w:tblPr>
      <w:tblGrid>
        <w:gridCol w:w="2265"/>
        <w:gridCol w:w="2265"/>
        <w:gridCol w:w="2266"/>
        <w:gridCol w:w="2266"/>
      </w:tblGrid>
      <w:tr w:rsidR="00844551" w:rsidRPr="00F13321" w:rsidTr="00AD229C">
        <w:tc>
          <w:tcPr>
            <w:tcW w:w="2265" w:type="dxa"/>
          </w:tcPr>
          <w:p w:rsidR="00844551" w:rsidRPr="00CE5848" w:rsidRDefault="00844551" w:rsidP="00AD229C">
            <w:pPr>
              <w:spacing w:line="360" w:lineRule="auto"/>
              <w:rPr>
                <w:lang w:val="en-US"/>
              </w:rPr>
            </w:pPr>
            <w:r w:rsidRPr="00CE5848">
              <w:rPr>
                <w:lang w:val="en-US"/>
              </w:rPr>
              <w:t>Sort of frame</w:t>
            </w:r>
          </w:p>
        </w:tc>
        <w:tc>
          <w:tcPr>
            <w:tcW w:w="2265" w:type="dxa"/>
          </w:tcPr>
          <w:p w:rsidR="00844551" w:rsidRPr="00CE5848" w:rsidRDefault="00844551" w:rsidP="00844551">
            <w:pPr>
              <w:spacing w:line="360" w:lineRule="auto"/>
              <w:rPr>
                <w:lang w:val="en-US"/>
              </w:rPr>
            </w:pPr>
            <w:r w:rsidRPr="00CE5848">
              <w:rPr>
                <w:lang w:val="en-US"/>
              </w:rPr>
              <w:t>Number of times words associated with this frames have been counted</w:t>
            </w:r>
          </w:p>
        </w:tc>
        <w:tc>
          <w:tcPr>
            <w:tcW w:w="2266" w:type="dxa"/>
          </w:tcPr>
          <w:p w:rsidR="00844551" w:rsidRPr="00CE5848" w:rsidRDefault="00BF759E" w:rsidP="00AD229C">
            <w:pPr>
              <w:spacing w:line="360" w:lineRule="auto"/>
              <w:rPr>
                <w:lang w:val="en-US"/>
              </w:rPr>
            </w:pPr>
            <w:r w:rsidRPr="00CE5848">
              <w:rPr>
                <w:lang w:val="en-US"/>
              </w:rPr>
              <w:t>Antagonist</w:t>
            </w:r>
            <w:r w:rsidR="00844551" w:rsidRPr="00CE5848">
              <w:rPr>
                <w:lang w:val="en-US"/>
              </w:rPr>
              <w:t xml:space="preserve"> frames of those in table 1</w:t>
            </w:r>
          </w:p>
        </w:tc>
        <w:tc>
          <w:tcPr>
            <w:tcW w:w="2266" w:type="dxa"/>
          </w:tcPr>
          <w:p w:rsidR="00844551" w:rsidRPr="00CE5848" w:rsidRDefault="00844551" w:rsidP="00844551">
            <w:pPr>
              <w:spacing w:line="360" w:lineRule="auto"/>
              <w:rPr>
                <w:lang w:val="en-US"/>
              </w:rPr>
            </w:pPr>
            <w:r w:rsidRPr="00CE5848">
              <w:rPr>
                <w:lang w:val="en-US"/>
              </w:rPr>
              <w:t>Number of times words associated with this frames have been counted.</w:t>
            </w:r>
          </w:p>
        </w:tc>
      </w:tr>
      <w:tr w:rsidR="00844551" w:rsidRPr="00CE5848" w:rsidTr="00AD229C">
        <w:tc>
          <w:tcPr>
            <w:tcW w:w="2265" w:type="dxa"/>
          </w:tcPr>
          <w:p w:rsidR="00844551" w:rsidRPr="00CE5848" w:rsidRDefault="00844551" w:rsidP="00AD229C">
            <w:pPr>
              <w:spacing w:line="360" w:lineRule="auto"/>
              <w:rPr>
                <w:lang w:val="en-US"/>
              </w:rPr>
            </w:pPr>
            <w:r w:rsidRPr="00CE5848">
              <w:rPr>
                <w:lang w:val="en-US"/>
              </w:rPr>
              <w:t>Critical</w:t>
            </w:r>
          </w:p>
        </w:tc>
        <w:tc>
          <w:tcPr>
            <w:tcW w:w="2265" w:type="dxa"/>
          </w:tcPr>
          <w:p w:rsidR="00844551" w:rsidRPr="00CE5848" w:rsidRDefault="00844551" w:rsidP="00AD229C">
            <w:pPr>
              <w:spacing w:line="360" w:lineRule="auto"/>
              <w:rPr>
                <w:lang w:val="en-US"/>
              </w:rPr>
            </w:pPr>
            <w:r w:rsidRPr="00CE5848">
              <w:rPr>
                <w:lang w:val="en-US"/>
              </w:rPr>
              <w:t>64</w:t>
            </w:r>
          </w:p>
        </w:tc>
        <w:tc>
          <w:tcPr>
            <w:tcW w:w="2266" w:type="dxa"/>
          </w:tcPr>
          <w:p w:rsidR="00844551" w:rsidRPr="00CE5848" w:rsidRDefault="00844551" w:rsidP="00AD229C">
            <w:pPr>
              <w:spacing w:line="360" w:lineRule="auto"/>
              <w:rPr>
                <w:lang w:val="en-US"/>
              </w:rPr>
            </w:pPr>
            <w:r w:rsidRPr="00CE5848">
              <w:rPr>
                <w:lang w:val="en-US"/>
              </w:rPr>
              <w:t>Supportive</w:t>
            </w:r>
          </w:p>
        </w:tc>
        <w:tc>
          <w:tcPr>
            <w:tcW w:w="2266" w:type="dxa"/>
          </w:tcPr>
          <w:p w:rsidR="00844551" w:rsidRPr="00CE5848" w:rsidRDefault="00844551" w:rsidP="00AD229C">
            <w:pPr>
              <w:spacing w:line="360" w:lineRule="auto"/>
              <w:rPr>
                <w:lang w:val="en-US"/>
              </w:rPr>
            </w:pPr>
            <w:r w:rsidRPr="00CE5848">
              <w:rPr>
                <w:lang w:val="en-US"/>
              </w:rPr>
              <w:t>23</w:t>
            </w:r>
          </w:p>
        </w:tc>
      </w:tr>
      <w:tr w:rsidR="00844551" w:rsidRPr="00CE5848" w:rsidTr="00AD229C">
        <w:tc>
          <w:tcPr>
            <w:tcW w:w="2265" w:type="dxa"/>
          </w:tcPr>
          <w:p w:rsidR="00844551" w:rsidRPr="00CE5848" w:rsidRDefault="00844551" w:rsidP="00AD229C">
            <w:pPr>
              <w:spacing w:line="360" w:lineRule="auto"/>
              <w:rPr>
                <w:lang w:val="en-US"/>
              </w:rPr>
            </w:pPr>
            <w:r w:rsidRPr="00CE5848">
              <w:rPr>
                <w:lang w:val="en-US"/>
              </w:rPr>
              <w:t>Empathy</w:t>
            </w:r>
          </w:p>
        </w:tc>
        <w:tc>
          <w:tcPr>
            <w:tcW w:w="2265" w:type="dxa"/>
          </w:tcPr>
          <w:p w:rsidR="00844551" w:rsidRPr="00CE5848" w:rsidRDefault="00844551" w:rsidP="00AD229C">
            <w:pPr>
              <w:spacing w:line="360" w:lineRule="auto"/>
              <w:rPr>
                <w:lang w:val="en-US"/>
              </w:rPr>
            </w:pPr>
            <w:r w:rsidRPr="00CE5848">
              <w:rPr>
                <w:lang w:val="en-US"/>
              </w:rPr>
              <w:t>35</w:t>
            </w:r>
          </w:p>
        </w:tc>
        <w:tc>
          <w:tcPr>
            <w:tcW w:w="2266" w:type="dxa"/>
          </w:tcPr>
          <w:p w:rsidR="00844551" w:rsidRPr="00CE5848" w:rsidRDefault="00844551" w:rsidP="00AD229C">
            <w:pPr>
              <w:spacing w:line="360" w:lineRule="auto"/>
              <w:rPr>
                <w:lang w:val="en-US"/>
              </w:rPr>
            </w:pPr>
            <w:r w:rsidRPr="00CE5848">
              <w:rPr>
                <w:lang w:val="en-US"/>
              </w:rPr>
              <w:t>Distance</w:t>
            </w:r>
          </w:p>
        </w:tc>
        <w:tc>
          <w:tcPr>
            <w:tcW w:w="2266" w:type="dxa"/>
          </w:tcPr>
          <w:p w:rsidR="00844551" w:rsidRPr="00CE5848" w:rsidRDefault="00844551" w:rsidP="00AD229C">
            <w:pPr>
              <w:spacing w:line="360" w:lineRule="auto"/>
              <w:rPr>
                <w:lang w:val="en-US"/>
              </w:rPr>
            </w:pPr>
            <w:r w:rsidRPr="00CE5848">
              <w:rPr>
                <w:lang w:val="en-US"/>
              </w:rPr>
              <w:t>14</w:t>
            </w:r>
          </w:p>
        </w:tc>
      </w:tr>
    </w:tbl>
    <w:p w:rsidR="00844551" w:rsidRPr="00CE5848" w:rsidRDefault="00844551" w:rsidP="00844551">
      <w:pPr>
        <w:pStyle w:val="Caption"/>
        <w:spacing w:line="360" w:lineRule="auto"/>
        <w:rPr>
          <w:b w:val="0"/>
          <w:color w:val="auto"/>
          <w:lang w:val="en-US"/>
        </w:rPr>
      </w:pPr>
      <w:r w:rsidRPr="00CE5848">
        <w:rPr>
          <w:color w:val="auto"/>
          <w:lang w:val="en-US"/>
        </w:rPr>
        <w:t xml:space="preserve">Figure </w:t>
      </w:r>
      <w:r w:rsidR="00BF759E" w:rsidRPr="00CE5848">
        <w:rPr>
          <w:color w:val="auto"/>
          <w:lang w:val="en-US"/>
        </w:rPr>
        <w:t>3.4 Fictitious</w:t>
      </w:r>
      <w:r w:rsidRPr="00CE5848">
        <w:rPr>
          <w:color w:val="auto"/>
          <w:lang w:val="en-US"/>
        </w:rPr>
        <w:t xml:space="preserve"> example of what the table of media frames could look like.</w:t>
      </w:r>
    </w:p>
    <w:p w:rsidR="00A46028" w:rsidRPr="00CE5848" w:rsidRDefault="00A46028" w:rsidP="00A46028">
      <w:pPr>
        <w:spacing w:after="0" w:line="360" w:lineRule="auto"/>
        <w:rPr>
          <w:b/>
          <w:lang w:val="en-US"/>
        </w:rPr>
      </w:pPr>
      <w:r w:rsidRPr="00CE5848">
        <w:rPr>
          <w:b/>
          <w:lang w:val="en-US"/>
        </w:rPr>
        <w:t>Time of investigation</w:t>
      </w:r>
    </w:p>
    <w:p w:rsidR="00A46028" w:rsidRPr="00CE5848" w:rsidRDefault="00A46028" w:rsidP="00A46028">
      <w:pPr>
        <w:spacing w:after="0" w:line="360" w:lineRule="auto"/>
        <w:rPr>
          <w:lang w:val="en-US"/>
        </w:rPr>
      </w:pPr>
      <w:r w:rsidRPr="00CE5848">
        <w:rPr>
          <w:lang w:val="en-US"/>
        </w:rPr>
        <w:t xml:space="preserve">For the two cases under investigation, the media coverage between the first time this issue appeared in the media until the moment of decision-making has been chosen for investigation. For the ESM this is the period between November 30, 2010 and May 24, 2012; the ACTA covers a timespan </w:t>
      </w:r>
      <w:r w:rsidR="00E8610B">
        <w:rPr>
          <w:lang w:val="en-US"/>
        </w:rPr>
        <w:t>from</w:t>
      </w:r>
      <w:r w:rsidR="00BF759E" w:rsidRPr="00CE5848">
        <w:rPr>
          <w:lang w:val="en-US"/>
        </w:rPr>
        <w:t xml:space="preserve"> July</w:t>
      </w:r>
      <w:r w:rsidRPr="00CE5848">
        <w:rPr>
          <w:lang w:val="en-US"/>
        </w:rPr>
        <w:t xml:space="preserve"> 7, 2010 until </w:t>
      </w:r>
      <w:r w:rsidR="00E75C22">
        <w:rPr>
          <w:lang w:val="en-US"/>
        </w:rPr>
        <w:t>June</w:t>
      </w:r>
      <w:r w:rsidRPr="00CE5848">
        <w:rPr>
          <w:lang w:val="en-US"/>
        </w:rPr>
        <w:t xml:space="preserve"> 25 2012 (when the government, based on the parliamentarian motion, refrained from signing the ACTA during its reign). </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b/>
          <w:lang w:val="en-US"/>
        </w:rPr>
      </w:pPr>
      <w:r w:rsidRPr="00CE5848">
        <w:rPr>
          <w:b/>
          <w:lang w:val="en-US"/>
        </w:rPr>
        <w:t>Sources</w:t>
      </w:r>
    </w:p>
    <w:p w:rsidR="00A46028" w:rsidRPr="00CE5848" w:rsidRDefault="00A46028" w:rsidP="00A46028">
      <w:pPr>
        <w:spacing w:after="0" w:line="360" w:lineRule="auto"/>
        <w:rPr>
          <w:lang w:val="en-US"/>
        </w:rPr>
      </w:pPr>
      <w:r w:rsidRPr="00CE5848">
        <w:rPr>
          <w:lang w:val="en-US"/>
        </w:rPr>
        <w:t xml:space="preserve">For the two cases under investigation,  articles of the six most important newspapers will be </w:t>
      </w:r>
      <w:r w:rsidR="00BF759E" w:rsidRPr="00CE5848">
        <w:rPr>
          <w:lang w:val="en-US"/>
        </w:rPr>
        <w:t>analyzed</w:t>
      </w:r>
      <w:r w:rsidRPr="00CE5848">
        <w:rPr>
          <w:lang w:val="en-US"/>
        </w:rPr>
        <w:t xml:space="preserve">: NRC Handelsblad, de Volkskrant, Trouw, Financieel Dagblad, Algemeen Dagblad and de Telegraaf. These are </w:t>
      </w:r>
      <w:r w:rsidR="00C6101E">
        <w:rPr>
          <w:lang w:val="en-US"/>
        </w:rPr>
        <w:t xml:space="preserve">the </w:t>
      </w:r>
      <w:r w:rsidRPr="00CE5848">
        <w:rPr>
          <w:lang w:val="en-US"/>
        </w:rPr>
        <w:t>five newspapers with the biggest market</w:t>
      </w:r>
      <w:r w:rsidR="00BF759E">
        <w:rPr>
          <w:lang w:val="en-US"/>
        </w:rPr>
        <w:t xml:space="preserve"> share in 2012 (Mediamonitor.nl</w:t>
      </w:r>
      <w:r w:rsidRPr="00CE5848">
        <w:rPr>
          <w:lang w:val="en-US"/>
        </w:rPr>
        <w:t xml:space="preserve">, 2013) and the only daily financial newspaper in the Netherlands (because trade and economic policy both could be </w:t>
      </w:r>
      <w:r w:rsidR="00BF759E" w:rsidRPr="00CE5848">
        <w:rPr>
          <w:lang w:val="en-US"/>
        </w:rPr>
        <w:t>categorized</w:t>
      </w:r>
      <w:r w:rsidRPr="00CE5848">
        <w:rPr>
          <w:lang w:val="en-US"/>
        </w:rPr>
        <w:t xml:space="preserve"> as financial policies). </w:t>
      </w:r>
      <w:r w:rsidR="002324ED" w:rsidRPr="00CE5848">
        <w:rPr>
          <w:lang w:val="en-US"/>
        </w:rPr>
        <w:t>In</w:t>
      </w:r>
      <w:r w:rsidRPr="00CE5848">
        <w:rPr>
          <w:lang w:val="en-US"/>
        </w:rPr>
        <w:t xml:space="preserve"> the newspaper database LexisNexis articles could be </w:t>
      </w:r>
      <w:r w:rsidR="00E8610B">
        <w:rPr>
          <w:lang w:val="en-US"/>
        </w:rPr>
        <w:t>searched using key</w:t>
      </w:r>
      <w:r w:rsidR="0095669B" w:rsidRPr="00CE5848">
        <w:rPr>
          <w:lang w:val="en-US"/>
        </w:rPr>
        <w:t xml:space="preserve"> words</w:t>
      </w:r>
      <w:r w:rsidRPr="00CE5848">
        <w:rPr>
          <w:lang w:val="en-US"/>
        </w:rPr>
        <w:t>. For the ACTA-case, these search</w:t>
      </w:r>
      <w:r w:rsidR="0095669B" w:rsidRPr="00CE5848">
        <w:rPr>
          <w:lang w:val="en-US"/>
        </w:rPr>
        <w:t xml:space="preserve"> words are ‘ACTA’ a</w:t>
      </w:r>
      <w:r w:rsidRPr="00CE5848">
        <w:rPr>
          <w:lang w:val="en-US"/>
        </w:rPr>
        <w:t>nd ‘anti-piraterijverdrag’, while for the ESM ‘permanent noodfonds’ and ‘</w:t>
      </w:r>
      <w:r w:rsidR="009A46F8" w:rsidRPr="00CE5848">
        <w:rPr>
          <w:lang w:val="en-US"/>
        </w:rPr>
        <w:t xml:space="preserve">ESM’ are used as search words. </w:t>
      </w:r>
      <w:r w:rsidRPr="00CE5848">
        <w:rPr>
          <w:lang w:val="en-US"/>
        </w:rPr>
        <w:t>The</w:t>
      </w:r>
      <w:r w:rsidR="002324ED" w:rsidRPr="00CE5848">
        <w:rPr>
          <w:lang w:val="en-US"/>
        </w:rPr>
        <w:t xml:space="preserve"> search has given a total of 308</w:t>
      </w:r>
      <w:r w:rsidRPr="00CE5848">
        <w:rPr>
          <w:lang w:val="en-US"/>
        </w:rPr>
        <w:t xml:space="preserve"> articles for the ESM and 59 for the ACTA. </w:t>
      </w:r>
      <w:r w:rsidR="0095669B" w:rsidRPr="00CE5848">
        <w:rPr>
          <w:lang w:val="en-US"/>
        </w:rPr>
        <w:t xml:space="preserve">These articles have been scanned on relevance. This is necessary because in the Netherlands for example ACTA is used as an abbreviation for several things. </w:t>
      </w:r>
      <w:r w:rsidRPr="00CE5848">
        <w:rPr>
          <w:lang w:val="en-US"/>
        </w:rPr>
        <w:t xml:space="preserve">These </w:t>
      </w:r>
      <w:r w:rsidR="00492B34" w:rsidRPr="00CE5848">
        <w:rPr>
          <w:lang w:val="en-US"/>
        </w:rPr>
        <w:t xml:space="preserve">articles will </w:t>
      </w:r>
      <w:r w:rsidRPr="00CE5848">
        <w:rPr>
          <w:lang w:val="en-US"/>
        </w:rPr>
        <w:t>be left out of investiga</w:t>
      </w:r>
      <w:r w:rsidR="00C00E28" w:rsidRPr="00CE5848">
        <w:rPr>
          <w:lang w:val="en-US"/>
        </w:rPr>
        <w:t>tion. This leaves a number of forty</w:t>
      </w:r>
      <w:r w:rsidRPr="00CE5848">
        <w:rPr>
          <w:lang w:val="en-US"/>
        </w:rPr>
        <w:t xml:space="preserve"> articles on the ACTA and 298 for the ESM. It is however impossible to code 298 articles by hand, therefore I have chosen to </w:t>
      </w:r>
      <w:r w:rsidR="00C00E28" w:rsidRPr="00CE5848">
        <w:rPr>
          <w:lang w:val="en-US"/>
        </w:rPr>
        <w:t>investigate only two</w:t>
      </w:r>
      <w:r w:rsidRPr="00CE5848">
        <w:rPr>
          <w:lang w:val="en-US"/>
        </w:rPr>
        <w:t xml:space="preserve"> articles per paper per </w:t>
      </w:r>
      <w:r w:rsidR="00C00E28" w:rsidRPr="00CE5848">
        <w:rPr>
          <w:lang w:val="en-US"/>
        </w:rPr>
        <w:t>month if there were more than fifty</w:t>
      </w:r>
      <w:r w:rsidRPr="00CE5848">
        <w:rPr>
          <w:lang w:val="en-US"/>
        </w:rPr>
        <w:t xml:space="preserve"> articles published on a </w:t>
      </w:r>
      <w:r w:rsidR="00C00E28" w:rsidRPr="00CE5848">
        <w:rPr>
          <w:lang w:val="en-US"/>
        </w:rPr>
        <w:t>topic (the ACTA has less than fifty</w:t>
      </w:r>
      <w:r w:rsidRPr="00CE5848">
        <w:rPr>
          <w:lang w:val="en-US"/>
        </w:rPr>
        <w:t xml:space="preserve"> articles). Only for the last month of investigation (so up to the moment at which a decision is made in both cases) all relevant articles will be coded. This is because one could argue that this is the most important period of the decision making process in which parties take their definitive position towards a policy line. Coverage during this period might </w:t>
      </w:r>
      <w:r w:rsidR="0095669B" w:rsidRPr="00CE5848">
        <w:rPr>
          <w:lang w:val="en-US"/>
        </w:rPr>
        <w:t>matter most</w:t>
      </w:r>
      <w:r w:rsidRPr="00CE5848">
        <w:rPr>
          <w:lang w:val="en-US"/>
        </w:rPr>
        <w:t>.</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 xml:space="preserve">In this thesis, images will not be </w:t>
      </w:r>
      <w:r w:rsidR="00BF759E" w:rsidRPr="00CE5848">
        <w:rPr>
          <w:lang w:val="en-US"/>
        </w:rPr>
        <w:t>analyzed</w:t>
      </w:r>
      <w:r w:rsidRPr="00CE5848">
        <w:rPr>
          <w:lang w:val="en-US"/>
        </w:rPr>
        <w:t xml:space="preserve">. The most important </w:t>
      </w:r>
      <w:r w:rsidR="00844551" w:rsidRPr="00CE5848">
        <w:rPr>
          <w:lang w:val="en-US"/>
        </w:rPr>
        <w:t xml:space="preserve">reason behind this decision </w:t>
      </w:r>
      <w:r w:rsidRPr="00CE5848">
        <w:rPr>
          <w:lang w:val="en-US"/>
        </w:rPr>
        <w:t>is that the most important television journal in the Netherlands, the NOS journal, only mentioned the ACTA</w:t>
      </w:r>
      <w:r w:rsidR="00844551" w:rsidRPr="00CE5848">
        <w:rPr>
          <w:lang w:val="en-US"/>
        </w:rPr>
        <w:t xml:space="preserve"> twice and</w:t>
      </w:r>
      <w:r w:rsidRPr="00CE5848">
        <w:rPr>
          <w:lang w:val="en-US"/>
        </w:rPr>
        <w:t xml:space="preserve"> briefly during 5 years</w:t>
      </w:r>
      <w:r w:rsidR="00844551" w:rsidRPr="00CE5848">
        <w:rPr>
          <w:lang w:val="en-US"/>
        </w:rPr>
        <w:t xml:space="preserve"> of negotiation</w:t>
      </w:r>
      <w:r w:rsidRPr="00CE5848">
        <w:rPr>
          <w:lang w:val="en-US"/>
        </w:rPr>
        <w:t xml:space="preserve">. </w:t>
      </w:r>
      <w:r w:rsidR="00492B34" w:rsidRPr="00CE5848">
        <w:rPr>
          <w:lang w:val="en-US"/>
        </w:rPr>
        <w:t>A search in the media database Academia Beeld en Geluid learns that in</w:t>
      </w:r>
      <w:r w:rsidRPr="00CE5848">
        <w:rPr>
          <w:lang w:val="en-US"/>
        </w:rPr>
        <w:t xml:space="preserve"> </w:t>
      </w:r>
      <w:r w:rsidR="00492B34" w:rsidRPr="00CE5848">
        <w:rPr>
          <w:lang w:val="en-US"/>
        </w:rPr>
        <w:t xml:space="preserve">discussion programs </w:t>
      </w:r>
      <w:r w:rsidRPr="00CE5848">
        <w:rPr>
          <w:lang w:val="en-US"/>
        </w:rPr>
        <w:t xml:space="preserve">the ACTA </w:t>
      </w:r>
      <w:r w:rsidR="00844551" w:rsidRPr="00CE5848">
        <w:rPr>
          <w:lang w:val="en-US"/>
        </w:rPr>
        <w:t>did not appear</w:t>
      </w:r>
      <w:r w:rsidR="00492B34" w:rsidRPr="00CE5848">
        <w:rPr>
          <w:lang w:val="en-US"/>
        </w:rPr>
        <w:t>.</w:t>
      </w:r>
      <w:r w:rsidRPr="00CE5848">
        <w:rPr>
          <w:lang w:val="en-US"/>
        </w:rPr>
        <w:t xml:space="preserve"> </w:t>
      </w:r>
      <w:r w:rsidR="00844551" w:rsidRPr="00CE5848">
        <w:rPr>
          <w:lang w:val="en-US"/>
        </w:rPr>
        <w:t>I</w:t>
      </w:r>
      <w:r w:rsidRPr="00CE5848">
        <w:rPr>
          <w:lang w:val="en-US"/>
        </w:rPr>
        <w:t>t would be impossible to compare television coverage</w:t>
      </w:r>
      <w:r w:rsidR="00844551" w:rsidRPr="00CE5848">
        <w:rPr>
          <w:lang w:val="en-US"/>
        </w:rPr>
        <w:t xml:space="preserve"> with written coverage due to the lack of material to </w:t>
      </w:r>
      <w:r w:rsidR="00BF759E" w:rsidRPr="00CE5848">
        <w:rPr>
          <w:lang w:val="en-US"/>
        </w:rPr>
        <w:t>analyze</w:t>
      </w:r>
      <w:r w:rsidRPr="00CE5848">
        <w:rPr>
          <w:lang w:val="en-US"/>
        </w:rPr>
        <w:t xml:space="preserve">. For the ESM more items are found: the treaty is briefly mentioned or discussed </w:t>
      </w:r>
      <w:r w:rsidR="00C00E28" w:rsidRPr="00CE5848">
        <w:rPr>
          <w:lang w:val="en-US"/>
        </w:rPr>
        <w:t xml:space="preserve">21 times </w:t>
      </w:r>
      <w:r w:rsidRPr="00CE5848">
        <w:rPr>
          <w:lang w:val="en-US"/>
        </w:rPr>
        <w:t xml:space="preserve">in a television item in a program of the Dutch public broadcasting channels. Because this number is still low and there is </w:t>
      </w:r>
      <w:r w:rsidR="00A66735">
        <w:rPr>
          <w:lang w:val="en-US"/>
        </w:rPr>
        <w:t>very lit</w:t>
      </w:r>
      <w:r w:rsidR="00885137">
        <w:rPr>
          <w:lang w:val="en-US"/>
        </w:rPr>
        <w:t>t</w:t>
      </w:r>
      <w:r w:rsidR="00A66735">
        <w:rPr>
          <w:lang w:val="en-US"/>
        </w:rPr>
        <w:t>le</w:t>
      </w:r>
      <w:r w:rsidRPr="00CE5848">
        <w:rPr>
          <w:lang w:val="en-US"/>
        </w:rPr>
        <w:t xml:space="preserve"> coverage available for the ACTA, the focus will be on the written words in newspaper articles. These are the most powerful ‘weapon’ when a strong image</w:t>
      </w:r>
      <w:r w:rsidR="00885137">
        <w:rPr>
          <w:lang w:val="en-US"/>
        </w:rPr>
        <w:t xml:space="preserve"> is lacking</w:t>
      </w:r>
      <w:r w:rsidRPr="00CE5848">
        <w:rPr>
          <w:lang w:val="en-US"/>
        </w:rPr>
        <w:t>.</w:t>
      </w:r>
      <w:r w:rsidR="00844551" w:rsidRPr="00CE5848">
        <w:rPr>
          <w:lang w:val="en-US"/>
        </w:rPr>
        <w:t xml:space="preserve"> This is also because television coverage on humanitarian intervention cases could not be equated with television coverage in low foreign politics cases. In such cases the images are presumed to be more powerful, while in cases of trade policies hardly anything could be shown. </w:t>
      </w:r>
    </w:p>
    <w:p w:rsidR="004F5B9F" w:rsidRPr="00CE5848" w:rsidRDefault="004F5B9F" w:rsidP="00A46028">
      <w:pPr>
        <w:spacing w:after="0" w:line="360" w:lineRule="auto"/>
        <w:rPr>
          <w:lang w:val="en-US"/>
        </w:rPr>
      </w:pPr>
    </w:p>
    <w:p w:rsidR="00A46028" w:rsidRPr="00CE5848" w:rsidRDefault="00A46028" w:rsidP="00C6101E">
      <w:pPr>
        <w:pStyle w:val="Heading2"/>
        <w:spacing w:before="0" w:line="360" w:lineRule="auto"/>
        <w:rPr>
          <w:lang w:val="en-US"/>
        </w:rPr>
      </w:pPr>
      <w:bookmarkStart w:id="23" w:name="_Toc420410997"/>
      <w:r w:rsidRPr="00CE5848">
        <w:rPr>
          <w:lang w:val="en-US"/>
        </w:rPr>
        <w:t>3.3 Measurement of influence</w:t>
      </w:r>
      <w:bookmarkEnd w:id="23"/>
    </w:p>
    <w:p w:rsidR="00A46028" w:rsidRPr="00CE5848" w:rsidRDefault="00A46028" w:rsidP="00C6101E">
      <w:pPr>
        <w:spacing w:after="0" w:line="360" w:lineRule="auto"/>
        <w:rPr>
          <w:lang w:val="en-US"/>
        </w:rPr>
      </w:pPr>
      <w:r w:rsidRPr="00CE5848">
        <w:rPr>
          <w:lang w:val="en-US"/>
        </w:rPr>
        <w:t xml:space="preserve">If one has concluded that there was policy uncertainty and the media used critical-empathy frames, one has to establish a link between these two. I will do this by </w:t>
      </w:r>
      <w:r w:rsidR="004F5B9F" w:rsidRPr="00CE5848">
        <w:rPr>
          <w:lang w:val="en-US"/>
        </w:rPr>
        <w:t xml:space="preserve">comparing the content of media and political frames and checking the </w:t>
      </w:r>
      <w:r w:rsidR="00301570" w:rsidRPr="00CE5848">
        <w:rPr>
          <w:lang w:val="en-US"/>
        </w:rPr>
        <w:t>point at which they enter</w:t>
      </w:r>
      <w:r w:rsidR="004F5B9F" w:rsidRPr="00CE5848">
        <w:rPr>
          <w:lang w:val="en-US"/>
        </w:rPr>
        <w:t xml:space="preserve"> the debate. The content</w:t>
      </w:r>
      <w:r w:rsidRPr="00CE5848">
        <w:rPr>
          <w:lang w:val="en-US"/>
        </w:rPr>
        <w:t xml:space="preserve"> frames appear</w:t>
      </w:r>
      <w:r w:rsidR="00301570" w:rsidRPr="00CE5848">
        <w:rPr>
          <w:lang w:val="en-US"/>
        </w:rPr>
        <w:t>ing most frequent</w:t>
      </w:r>
      <w:r w:rsidR="00885137">
        <w:rPr>
          <w:lang w:val="en-US"/>
        </w:rPr>
        <w:t>ly</w:t>
      </w:r>
      <w:r w:rsidR="00301570" w:rsidRPr="00CE5848">
        <w:rPr>
          <w:lang w:val="en-US"/>
        </w:rPr>
        <w:t xml:space="preserve"> in the media will</w:t>
      </w:r>
      <w:r w:rsidRPr="00CE5848">
        <w:rPr>
          <w:lang w:val="en-US"/>
        </w:rPr>
        <w:t xml:space="preserve"> be compared with the content frames the government used to defend its policy preferences and the frames political parties used in defending their </w:t>
      </w:r>
      <w:r w:rsidR="00301570" w:rsidRPr="00CE5848">
        <w:rPr>
          <w:lang w:val="en-US"/>
        </w:rPr>
        <w:t xml:space="preserve">support or </w:t>
      </w:r>
      <w:r w:rsidR="004F5B9F" w:rsidRPr="00CE5848">
        <w:rPr>
          <w:lang w:val="en-US"/>
        </w:rPr>
        <w:t xml:space="preserve">denial of </w:t>
      </w:r>
      <w:r w:rsidRPr="00CE5848">
        <w:rPr>
          <w:lang w:val="en-US"/>
        </w:rPr>
        <w:t>this government line.</w:t>
      </w:r>
      <w:r w:rsidR="0022628D" w:rsidRPr="00CE5848">
        <w:rPr>
          <w:lang w:val="en-US"/>
        </w:rPr>
        <w:t xml:space="preserve"> </w:t>
      </w:r>
      <w:r w:rsidR="0065441E" w:rsidRPr="00CE5848">
        <w:rPr>
          <w:lang w:val="en-US"/>
        </w:rPr>
        <w:t>A</w:t>
      </w:r>
      <w:r w:rsidRPr="00CE5848">
        <w:rPr>
          <w:lang w:val="en-US"/>
        </w:rPr>
        <w:t xml:space="preserve"> frame </w:t>
      </w:r>
      <w:r w:rsidR="0065441E" w:rsidRPr="00CE5848">
        <w:rPr>
          <w:lang w:val="en-US"/>
        </w:rPr>
        <w:t xml:space="preserve">has been defined </w:t>
      </w:r>
      <w:r w:rsidRPr="00CE5848">
        <w:rPr>
          <w:lang w:val="en-US"/>
        </w:rPr>
        <w:t>as a perspective from which one could interpret reality. Journalists can offer several ways of loo</w:t>
      </w:r>
      <w:r w:rsidR="009F5A9B" w:rsidRPr="00CE5848">
        <w:rPr>
          <w:lang w:val="en-US"/>
        </w:rPr>
        <w:t xml:space="preserve">king at reality. This is what </w:t>
      </w:r>
      <w:r w:rsidRPr="00CE5848">
        <w:rPr>
          <w:lang w:val="en-US"/>
        </w:rPr>
        <w:t xml:space="preserve">will </w:t>
      </w:r>
      <w:r w:rsidR="009F5A9B" w:rsidRPr="00CE5848">
        <w:rPr>
          <w:lang w:val="en-US"/>
        </w:rPr>
        <w:t xml:space="preserve">be </w:t>
      </w:r>
      <w:r w:rsidRPr="00CE5848">
        <w:rPr>
          <w:lang w:val="en-US"/>
        </w:rPr>
        <w:t>call</w:t>
      </w:r>
      <w:r w:rsidR="009F5A9B" w:rsidRPr="00CE5848">
        <w:rPr>
          <w:lang w:val="en-US"/>
        </w:rPr>
        <w:t>ed</w:t>
      </w:r>
      <w:r w:rsidRPr="00CE5848">
        <w:rPr>
          <w:lang w:val="en-US"/>
        </w:rPr>
        <w:t xml:space="preserve"> the content frame: a name that says something about which view on the case is offered. According to Robinson, it is important to specify </w:t>
      </w:r>
      <w:r w:rsidR="00706A55">
        <w:rPr>
          <w:lang w:val="en-US"/>
        </w:rPr>
        <w:t>“</w:t>
      </w:r>
      <w:r w:rsidRPr="00CE5848">
        <w:rPr>
          <w:lang w:val="en-US"/>
        </w:rPr>
        <w:t xml:space="preserve"> precisely what aspects of a policy might have been open to criticism and the actual policy debates that might have been occurred in each case” (</w:t>
      </w:r>
      <w:r w:rsidR="00C6101E">
        <w:rPr>
          <w:lang w:val="en-US"/>
        </w:rPr>
        <w:t>Robinson</w:t>
      </w:r>
      <w:r w:rsidRPr="00CE5848">
        <w:rPr>
          <w:lang w:val="en-US"/>
        </w:rPr>
        <w:t xml:space="preserve">, </w:t>
      </w:r>
      <w:r w:rsidR="00C6101E">
        <w:rPr>
          <w:lang w:val="en-US"/>
        </w:rPr>
        <w:t xml:space="preserve">2002, </w:t>
      </w:r>
      <w:r w:rsidRPr="00CE5848">
        <w:rPr>
          <w:lang w:val="en-US"/>
        </w:rPr>
        <w:t xml:space="preserve">p.138). </w:t>
      </w:r>
      <w:r w:rsidR="0022628D" w:rsidRPr="00CE5848">
        <w:rPr>
          <w:lang w:val="en-US"/>
        </w:rPr>
        <w:t>This means that</w:t>
      </w:r>
      <w:r w:rsidRPr="00CE5848">
        <w:rPr>
          <w:lang w:val="en-US"/>
        </w:rPr>
        <w:t xml:space="preserve"> the media </w:t>
      </w:r>
      <w:r w:rsidR="0022628D" w:rsidRPr="00CE5848">
        <w:rPr>
          <w:lang w:val="en-US"/>
        </w:rPr>
        <w:t xml:space="preserve">had </w:t>
      </w:r>
      <w:r w:rsidRPr="00CE5848">
        <w:rPr>
          <w:lang w:val="en-US"/>
        </w:rPr>
        <w:t>to push a content fram</w:t>
      </w:r>
      <w:r w:rsidR="0022628D" w:rsidRPr="00CE5848">
        <w:rPr>
          <w:lang w:val="en-US"/>
        </w:rPr>
        <w:t>e that wa</w:t>
      </w:r>
      <w:r w:rsidRPr="00CE5848">
        <w:rPr>
          <w:lang w:val="en-US"/>
        </w:rPr>
        <w:t>s critical on the ACTA (becaus</w:t>
      </w:r>
      <w:r w:rsidR="0022628D" w:rsidRPr="00CE5848">
        <w:rPr>
          <w:lang w:val="en-US"/>
        </w:rPr>
        <w:t xml:space="preserve">e it got rejected) and they had </w:t>
      </w:r>
      <w:r w:rsidRPr="00CE5848">
        <w:rPr>
          <w:lang w:val="en-US"/>
        </w:rPr>
        <w:t xml:space="preserve">to push  </w:t>
      </w:r>
      <w:r w:rsidR="0022628D" w:rsidRPr="00CE5848">
        <w:rPr>
          <w:lang w:val="en-US"/>
        </w:rPr>
        <w:t xml:space="preserve">a content frame </w:t>
      </w:r>
      <w:r w:rsidR="00301570" w:rsidRPr="00CE5848">
        <w:rPr>
          <w:lang w:val="en-US"/>
        </w:rPr>
        <w:t>that offers a reason to help</w:t>
      </w:r>
      <w:r w:rsidR="0022628D" w:rsidRPr="00CE5848">
        <w:rPr>
          <w:lang w:val="en-US"/>
        </w:rPr>
        <w:t xml:space="preserve"> countries in need (because the ESM is adopted, in order to speak of media influence it had to be such a frame). </w:t>
      </w:r>
      <w:r w:rsidR="0070625D" w:rsidRPr="00CE5848">
        <w:rPr>
          <w:lang w:val="en-US"/>
        </w:rPr>
        <w:t>If the frame appearing most in the media is not used by politicians to defend their preferences one can of course not speak of media influence.</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The measurement of content frames w</w:t>
      </w:r>
      <w:r w:rsidR="00885137">
        <w:rPr>
          <w:lang w:val="en-US"/>
        </w:rPr>
        <w:t xml:space="preserve">ill be done in two steps. Firstly, </w:t>
      </w:r>
      <w:r w:rsidRPr="00CE5848">
        <w:rPr>
          <w:lang w:val="en-US"/>
        </w:rPr>
        <w:t xml:space="preserve">the selected articles will be read to get a feeling of the arguments that are used to promote or oppose the rejection of the ACTA and ratification of the ESM. Based on this reading, a list of content frames that appear frequently will be set up. I will give these frames a name. What they have in common is that they offer a </w:t>
      </w:r>
      <w:r w:rsidR="00301570" w:rsidRPr="00CE5848">
        <w:rPr>
          <w:lang w:val="en-US"/>
        </w:rPr>
        <w:t xml:space="preserve">perspective on </w:t>
      </w:r>
      <w:r w:rsidRPr="00CE5848">
        <w:rPr>
          <w:lang w:val="en-US"/>
        </w:rPr>
        <w:t>the treaty</w:t>
      </w:r>
      <w:r w:rsidR="00301570" w:rsidRPr="00CE5848">
        <w:rPr>
          <w:lang w:val="en-US"/>
        </w:rPr>
        <w:t>, they represent an opinion of how one can look at the treaty</w:t>
      </w:r>
      <w:r w:rsidRPr="00CE5848">
        <w:rPr>
          <w:lang w:val="en-US"/>
        </w:rPr>
        <w:t xml:space="preserve">. </w:t>
      </w:r>
      <w:r w:rsidR="00976E2B" w:rsidRPr="00CE5848">
        <w:rPr>
          <w:lang w:val="en-US"/>
        </w:rPr>
        <w:t>E</w:t>
      </w:r>
      <w:r w:rsidRPr="00CE5848">
        <w:rPr>
          <w:lang w:val="en-US"/>
        </w:rPr>
        <w:t xml:space="preserve">very paragraph of </w:t>
      </w:r>
      <w:r w:rsidR="00301570" w:rsidRPr="00CE5848">
        <w:rPr>
          <w:lang w:val="en-US"/>
        </w:rPr>
        <w:t>the articles</w:t>
      </w:r>
      <w:r w:rsidRPr="00CE5848">
        <w:rPr>
          <w:lang w:val="en-US"/>
        </w:rPr>
        <w:t xml:space="preserve"> under investigation will be read and will be given a label: either its content belongs to one of the frames or </w:t>
      </w:r>
      <w:r w:rsidR="00301570" w:rsidRPr="00CE5848">
        <w:rPr>
          <w:lang w:val="en-US"/>
        </w:rPr>
        <w:t xml:space="preserve">to </w:t>
      </w:r>
      <w:r w:rsidRPr="00CE5848">
        <w:rPr>
          <w:lang w:val="en-US"/>
        </w:rPr>
        <w:t>none of them. If a paragraph belongs to more than one frame, the paragraph will be split up to a maximum of two different frames. When all article</w:t>
      </w:r>
      <w:r w:rsidR="00561253" w:rsidRPr="00CE5848">
        <w:rPr>
          <w:lang w:val="en-US"/>
        </w:rPr>
        <w:t>s</w:t>
      </w:r>
      <w:r w:rsidRPr="00CE5848">
        <w:rPr>
          <w:lang w:val="en-US"/>
        </w:rPr>
        <w:t xml:space="preserve"> in one case have been </w:t>
      </w:r>
      <w:r w:rsidR="00BF759E" w:rsidRPr="00CE5848">
        <w:rPr>
          <w:lang w:val="en-US"/>
        </w:rPr>
        <w:t>analyzed</w:t>
      </w:r>
      <w:r w:rsidRPr="00CE5848">
        <w:rPr>
          <w:lang w:val="en-US"/>
        </w:rPr>
        <w:t>, one can say something about the prevailing frames o</w:t>
      </w:r>
      <w:r w:rsidR="00561253" w:rsidRPr="00CE5848">
        <w:rPr>
          <w:lang w:val="en-US"/>
        </w:rPr>
        <w:t>ver the whole period of analysis</w:t>
      </w:r>
      <w:r w:rsidRPr="00CE5848">
        <w:rPr>
          <w:lang w:val="en-US"/>
        </w:rPr>
        <w:t>. However one can also</w:t>
      </w:r>
      <w:r w:rsidR="00885137">
        <w:rPr>
          <w:lang w:val="en-US"/>
        </w:rPr>
        <w:t xml:space="preserve"> simply</w:t>
      </w:r>
      <w:r w:rsidRPr="00CE5848">
        <w:rPr>
          <w:lang w:val="en-US"/>
        </w:rPr>
        <w:t xml:space="preserve">, with a renumeration, measure the leading media frame in a particular time period (as from the reconstruction of the policy debate seems that a politician changed position at a </w:t>
      </w:r>
      <w:r w:rsidR="00561253" w:rsidRPr="00CE5848">
        <w:rPr>
          <w:lang w:val="en-US"/>
        </w:rPr>
        <w:t>particular</w:t>
      </w:r>
      <w:r w:rsidRPr="00CE5848">
        <w:rPr>
          <w:lang w:val="en-US"/>
        </w:rPr>
        <w:t xml:space="preserve"> moment in the decision making procedure</w:t>
      </w:r>
      <w:r w:rsidR="00561253" w:rsidRPr="00CE5848">
        <w:rPr>
          <w:lang w:val="en-US"/>
        </w:rPr>
        <w:t>)</w:t>
      </w:r>
      <w:r w:rsidRPr="00CE5848">
        <w:rPr>
          <w:lang w:val="en-US"/>
        </w:rPr>
        <w:t>.</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Based on the reconstruction of the policy debate one can see when the government or parties in parliament took which position towards the ACTA and ESM. They will also have defended their position by using one or more content frames. So by looking at the content frame these politicians used at a particular moment (for example when they have to vote on a topic) and comparing it with the frame this politician used before, one can say whether he</w:t>
      </w:r>
      <w:r w:rsidR="00885137">
        <w:rPr>
          <w:lang w:val="en-US"/>
        </w:rPr>
        <w:t>/she</w:t>
      </w:r>
      <w:r w:rsidRPr="00CE5848">
        <w:rPr>
          <w:lang w:val="en-US"/>
        </w:rPr>
        <w:t xml:space="preserve"> </w:t>
      </w:r>
      <w:r w:rsidR="00561253" w:rsidRPr="00CE5848">
        <w:rPr>
          <w:lang w:val="en-US"/>
        </w:rPr>
        <w:t>made a switch</w:t>
      </w:r>
      <w:r w:rsidRPr="00CE5848">
        <w:rPr>
          <w:lang w:val="en-US"/>
        </w:rPr>
        <w:t>. A comparison with the leading content frame(s) by the media in that period enable</w:t>
      </w:r>
      <w:r w:rsidR="00561253" w:rsidRPr="00CE5848">
        <w:rPr>
          <w:lang w:val="en-US"/>
        </w:rPr>
        <w:t>s</w:t>
      </w:r>
      <w:r w:rsidRPr="00CE5848">
        <w:rPr>
          <w:lang w:val="en-US"/>
        </w:rPr>
        <w:t xml:space="preserve"> </w:t>
      </w:r>
      <w:r w:rsidR="00E8221A" w:rsidRPr="00CE5848">
        <w:rPr>
          <w:lang w:val="en-US"/>
        </w:rPr>
        <w:t>one</w:t>
      </w:r>
      <w:r w:rsidRPr="00CE5848">
        <w:rPr>
          <w:lang w:val="en-US"/>
        </w:rPr>
        <w:t xml:space="preserve"> to say something about the similarities between the two and therefore about the likeliness that one caused the other. What would give leverage to the claim that the media have been a factor of influence in the policy process, is that a frame that is in line with the policy outcome dominates the media first and after a period of frequent (enough coverage) pushing starts to appear in the political debate. This conclusion could be drawn by comparing the number of times certain content frames appeared in the debate, in comparison with the other content frames.</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 xml:space="preserve">To make this a little bit less abstract, an example will be given. If the conclusion of a paragraph of an article is that the ACTA is harmful for the ordinary citizen, because the ACTA has far reaching consequences for them, the content of the frame is the ‘citizen-frame’. Another point of critique however could be that the government does not follow the right procedure and that it should ask the citizens for their advice through a referendum, say the ‘procedural-frame’. In both examples the </w:t>
      </w:r>
      <w:r w:rsidR="00E8221A" w:rsidRPr="00CE5848">
        <w:rPr>
          <w:lang w:val="en-US"/>
        </w:rPr>
        <w:t>media used</w:t>
      </w:r>
      <w:r w:rsidRPr="00CE5848">
        <w:rPr>
          <w:lang w:val="en-US"/>
        </w:rPr>
        <w:t xml:space="preserve"> critical frames, but they are not the same. If the ACTA is rejected for the first reason, while the media only made use of the second critical content frame, you can doubt whether the media were the reason a treaty got rejected. This is why only measuring the type of frame – as Robinson does - does not make frames comparable. This conclusion could be </w:t>
      </w:r>
      <w:r w:rsidR="00BF759E" w:rsidRPr="00CE5848">
        <w:rPr>
          <w:lang w:val="en-US"/>
        </w:rPr>
        <w:t>summarized</w:t>
      </w:r>
      <w:r w:rsidRPr="00CE5848">
        <w:rPr>
          <w:lang w:val="en-US"/>
        </w:rPr>
        <w:t xml:space="preserve"> in the following </w:t>
      </w:r>
      <w:r w:rsidR="00976E2B" w:rsidRPr="00CE5848">
        <w:rPr>
          <w:lang w:val="en-US"/>
        </w:rPr>
        <w:t xml:space="preserve">classification: </w:t>
      </w:r>
      <w:r w:rsidR="00144701" w:rsidRPr="00CE5848">
        <w:rPr>
          <w:i/>
          <w:lang w:val="en-US"/>
        </w:rPr>
        <w:t>t</w:t>
      </w:r>
      <w:r w:rsidR="00976E2B" w:rsidRPr="00CE5848">
        <w:rPr>
          <w:i/>
          <w:lang w:val="en-US"/>
        </w:rPr>
        <w:t>here is influence</w:t>
      </w:r>
      <w:r w:rsidRPr="00CE5848">
        <w:rPr>
          <w:lang w:val="en-US"/>
        </w:rPr>
        <w:t xml:space="preserve"> </w:t>
      </w:r>
      <w:r w:rsidR="00976E2B" w:rsidRPr="00CE5848">
        <w:rPr>
          <w:i/>
          <w:lang w:val="en-US"/>
        </w:rPr>
        <w:t>if</w:t>
      </w:r>
      <w:r w:rsidRPr="00CE5848">
        <w:rPr>
          <w:i/>
          <w:lang w:val="en-US"/>
        </w:rPr>
        <w:t xml:space="preserve"> the media use a content frame that is in line with the frame politicians used to defend their position and this frame was introduced by the media</w:t>
      </w:r>
      <w:r w:rsidR="00E8221A" w:rsidRPr="00CE5848">
        <w:rPr>
          <w:i/>
          <w:lang w:val="en-US"/>
        </w:rPr>
        <w:t xml:space="preserve"> before the politician started to use this content frame, </w:t>
      </w:r>
      <w:r w:rsidRPr="00CE5848">
        <w:rPr>
          <w:i/>
          <w:lang w:val="en-US"/>
        </w:rPr>
        <w:t>the likeliness of the media influencing the policy outcome increases.</w:t>
      </w:r>
    </w:p>
    <w:p w:rsidR="00A46028" w:rsidRPr="00CE5848" w:rsidRDefault="00A46028" w:rsidP="00A46028">
      <w:pPr>
        <w:spacing w:after="0" w:line="360" w:lineRule="auto"/>
        <w:rPr>
          <w:lang w:val="en-US"/>
        </w:rPr>
      </w:pPr>
    </w:p>
    <w:p w:rsidR="00A46028" w:rsidRPr="00CE5848" w:rsidRDefault="00A46028" w:rsidP="00C6101E">
      <w:pPr>
        <w:pStyle w:val="Heading2"/>
        <w:spacing w:before="0" w:line="360" w:lineRule="auto"/>
        <w:rPr>
          <w:lang w:val="en-US"/>
        </w:rPr>
      </w:pPr>
      <w:bookmarkStart w:id="24" w:name="_Toc420410998"/>
      <w:r w:rsidRPr="00CE5848">
        <w:rPr>
          <w:lang w:val="en-US"/>
        </w:rPr>
        <w:t>3.4 Frequency</w:t>
      </w:r>
      <w:bookmarkEnd w:id="24"/>
    </w:p>
    <w:p w:rsidR="00A46028" w:rsidRPr="00CE5848" w:rsidRDefault="00A46028" w:rsidP="00A46028">
      <w:pPr>
        <w:spacing w:line="360" w:lineRule="auto"/>
        <w:rPr>
          <w:lang w:val="en-US"/>
        </w:rPr>
      </w:pPr>
      <w:r w:rsidRPr="00CE5848">
        <w:rPr>
          <w:lang w:val="en-US"/>
        </w:rPr>
        <w:t xml:space="preserve">A last important condition that has to be met in order to say </w:t>
      </w:r>
      <w:r w:rsidR="00B54C61" w:rsidRPr="00CE5848">
        <w:rPr>
          <w:lang w:val="en-US"/>
        </w:rPr>
        <w:t>it was likely the</w:t>
      </w:r>
      <w:r w:rsidRPr="00CE5848">
        <w:rPr>
          <w:lang w:val="en-US"/>
        </w:rPr>
        <w:t xml:space="preserve"> media </w:t>
      </w:r>
      <w:r w:rsidR="00B54C61" w:rsidRPr="00CE5848">
        <w:rPr>
          <w:lang w:val="en-US"/>
        </w:rPr>
        <w:t>influenced the</w:t>
      </w:r>
      <w:r w:rsidRPr="00CE5848">
        <w:rPr>
          <w:lang w:val="en-US"/>
        </w:rPr>
        <w:t xml:space="preserve"> foreign policy</w:t>
      </w:r>
      <w:r w:rsidR="00B54C61" w:rsidRPr="00CE5848">
        <w:rPr>
          <w:lang w:val="en-US"/>
        </w:rPr>
        <w:t xml:space="preserve"> outcome</w:t>
      </w:r>
      <w:r w:rsidRPr="00CE5848">
        <w:rPr>
          <w:lang w:val="en-US"/>
        </w:rPr>
        <w:t xml:space="preserve">, is that the frequency of coverage has to be high enough to say that the media could have left its mark on the policy process. If only one article has been devoted to a topic in a month but the frame that is used in that article goes before the frame change in the political debate, </w:t>
      </w:r>
      <w:r w:rsidR="00B54C61" w:rsidRPr="00CE5848">
        <w:rPr>
          <w:lang w:val="en-US"/>
        </w:rPr>
        <w:t>we cannot speak of influence.</w:t>
      </w:r>
      <w:r w:rsidRPr="00CE5848">
        <w:rPr>
          <w:lang w:val="en-US"/>
        </w:rPr>
        <w:t xml:space="preserve"> </w:t>
      </w:r>
      <w:r w:rsidR="00561253" w:rsidRPr="00CE5848">
        <w:rPr>
          <w:lang w:val="en-US"/>
        </w:rPr>
        <w:t xml:space="preserve">The </w:t>
      </w:r>
      <w:r w:rsidRPr="00CE5848">
        <w:rPr>
          <w:lang w:val="en-US"/>
        </w:rPr>
        <w:t xml:space="preserve">boundary between the number of articles that is enough to tip the turning point of what can and what cannot change the political course, is hard to pin down. Robinsons directive for substantial media coverage is </w:t>
      </w:r>
      <w:r w:rsidR="00706A55">
        <w:rPr>
          <w:lang w:val="en-US"/>
        </w:rPr>
        <w:t>“</w:t>
      </w:r>
      <w:r w:rsidRPr="00CE5848">
        <w:rPr>
          <w:lang w:val="en-US"/>
        </w:rPr>
        <w:t xml:space="preserve">at least one front-page newspaper story per day […] for at least three or four days in order to force executive attention” (Robinson, 2002, p. 38). The definition of substantial coverage is likely to differ for low-politics foreign policy cases because they – in contrary to </w:t>
      </w:r>
      <w:r w:rsidR="00B54C61" w:rsidRPr="00CE5848">
        <w:rPr>
          <w:lang w:val="en-US"/>
        </w:rPr>
        <w:t xml:space="preserve">foreign </w:t>
      </w:r>
      <w:r w:rsidRPr="00CE5848">
        <w:rPr>
          <w:lang w:val="en-US"/>
        </w:rPr>
        <w:t>intervention</w:t>
      </w:r>
      <w:r w:rsidR="00B54C61" w:rsidRPr="00CE5848">
        <w:rPr>
          <w:lang w:val="en-US"/>
        </w:rPr>
        <w:t>s</w:t>
      </w:r>
      <w:r w:rsidRPr="00CE5848">
        <w:rPr>
          <w:lang w:val="en-US"/>
        </w:rPr>
        <w:t xml:space="preserve"> – do not come all of a sudden, but know a longer lead time. </w:t>
      </w:r>
      <w:r w:rsidR="00B54C61" w:rsidRPr="00CE5848">
        <w:rPr>
          <w:lang w:val="en-US"/>
        </w:rPr>
        <w:t>S</w:t>
      </w:r>
      <w:r w:rsidRPr="00CE5848">
        <w:rPr>
          <w:lang w:val="en-US"/>
        </w:rPr>
        <w:t>everal negotiation rounds preceded the final</w:t>
      </w:r>
      <w:r w:rsidR="007472AA" w:rsidRPr="00CE5848">
        <w:rPr>
          <w:lang w:val="en-US"/>
        </w:rPr>
        <w:t xml:space="preserve"> ESM</w:t>
      </w:r>
      <w:r w:rsidRPr="00CE5848">
        <w:rPr>
          <w:lang w:val="en-US"/>
        </w:rPr>
        <w:t xml:space="preserve"> ratification in the national parliaments in the Eurozone member countr</w:t>
      </w:r>
      <w:r w:rsidR="007472AA" w:rsidRPr="00CE5848">
        <w:rPr>
          <w:lang w:val="en-US"/>
        </w:rPr>
        <w:t>ies. Therefore the coverage did</w:t>
      </w:r>
      <w:r w:rsidRPr="00CE5848">
        <w:rPr>
          <w:lang w:val="en-US"/>
        </w:rPr>
        <w:t xml:space="preserve"> not have to have such a high frequency as Robinson </w:t>
      </w:r>
      <w:r w:rsidR="007472AA" w:rsidRPr="00CE5848">
        <w:rPr>
          <w:lang w:val="en-US"/>
        </w:rPr>
        <w:t>argue</w:t>
      </w:r>
      <w:r w:rsidRPr="00CE5848">
        <w:rPr>
          <w:lang w:val="en-US"/>
        </w:rPr>
        <w:t>s.</w:t>
      </w:r>
      <w:r w:rsidR="00976E2B" w:rsidRPr="00CE5848">
        <w:rPr>
          <w:lang w:val="en-US"/>
        </w:rPr>
        <w:t xml:space="preserve"> The condition of a</w:t>
      </w:r>
      <w:r w:rsidRPr="00CE5848">
        <w:rPr>
          <w:lang w:val="en-US"/>
        </w:rPr>
        <w:t xml:space="preserve"> daily article in at least three of the six </w:t>
      </w:r>
      <w:r w:rsidR="00B54C61" w:rsidRPr="00CE5848">
        <w:rPr>
          <w:lang w:val="en-US"/>
        </w:rPr>
        <w:t>selected</w:t>
      </w:r>
      <w:r w:rsidRPr="00CE5848">
        <w:rPr>
          <w:lang w:val="en-US"/>
        </w:rPr>
        <w:t xml:space="preserve"> </w:t>
      </w:r>
      <w:r w:rsidR="00B54C61" w:rsidRPr="00CE5848">
        <w:rPr>
          <w:lang w:val="en-US"/>
        </w:rPr>
        <w:t xml:space="preserve">Dutch </w:t>
      </w:r>
      <w:r w:rsidRPr="00CE5848">
        <w:rPr>
          <w:lang w:val="en-US"/>
        </w:rPr>
        <w:t>newspapers in the week leading up to the moment the content of the political frame changed</w:t>
      </w:r>
      <w:r w:rsidR="00976E2B" w:rsidRPr="00CE5848">
        <w:rPr>
          <w:lang w:val="en-US"/>
        </w:rPr>
        <w:t xml:space="preserve">, combined with the condition that there had to be </w:t>
      </w:r>
      <w:r w:rsidRPr="00CE5848">
        <w:rPr>
          <w:lang w:val="en-US"/>
        </w:rPr>
        <w:t xml:space="preserve">a reasonable amount of articles </w:t>
      </w:r>
      <w:r w:rsidR="00976E2B" w:rsidRPr="00CE5848">
        <w:rPr>
          <w:lang w:val="en-US"/>
        </w:rPr>
        <w:t xml:space="preserve">published </w:t>
      </w:r>
      <w:r w:rsidRPr="00CE5848">
        <w:rPr>
          <w:lang w:val="en-US"/>
        </w:rPr>
        <w:t>in the month before</w:t>
      </w:r>
      <w:r w:rsidR="00976E2B" w:rsidRPr="00CE5848">
        <w:rPr>
          <w:lang w:val="en-US"/>
        </w:rPr>
        <w:t xml:space="preserve"> this frame changed, seem</w:t>
      </w:r>
      <w:r w:rsidR="007472AA" w:rsidRPr="00CE5848">
        <w:rPr>
          <w:lang w:val="en-US"/>
        </w:rPr>
        <w:t>s</w:t>
      </w:r>
      <w:r w:rsidRPr="00CE5848">
        <w:rPr>
          <w:lang w:val="en-US"/>
        </w:rPr>
        <w:t xml:space="preserve"> to be good estimate of the amount of press coverage </w:t>
      </w:r>
      <w:r w:rsidR="007472AA" w:rsidRPr="00CE5848">
        <w:rPr>
          <w:lang w:val="en-US"/>
        </w:rPr>
        <w:t xml:space="preserve">that was </w:t>
      </w:r>
      <w:r w:rsidR="00976E2B" w:rsidRPr="00CE5848">
        <w:rPr>
          <w:lang w:val="en-US"/>
        </w:rPr>
        <w:t>necessary to</w:t>
      </w:r>
      <w:r w:rsidRPr="00CE5848">
        <w:rPr>
          <w:lang w:val="en-US"/>
        </w:rPr>
        <w:t xml:space="preserve"> </w:t>
      </w:r>
      <w:r w:rsidR="00BC1733" w:rsidRPr="00CE5848">
        <w:rPr>
          <w:lang w:val="en-US"/>
        </w:rPr>
        <w:t>change</w:t>
      </w:r>
      <w:r w:rsidRPr="00CE5848">
        <w:rPr>
          <w:lang w:val="en-US"/>
        </w:rPr>
        <w:t xml:space="preserve"> the policy course</w:t>
      </w:r>
      <w:r w:rsidR="00976E2B" w:rsidRPr="00CE5848">
        <w:rPr>
          <w:lang w:val="en-US"/>
        </w:rPr>
        <w:t>.</w:t>
      </w:r>
      <w:r w:rsidR="007472AA" w:rsidRPr="00CE5848">
        <w:rPr>
          <w:lang w:val="en-US"/>
        </w:rPr>
        <w:t xml:space="preserve"> </w:t>
      </w:r>
      <w:r w:rsidRPr="00CE5848">
        <w:rPr>
          <w:lang w:val="en-US"/>
        </w:rPr>
        <w:t xml:space="preserve">In order to speak of a weak CNN effect, the bar will be laid </w:t>
      </w:r>
      <w:r w:rsidR="00BC1733" w:rsidRPr="00CE5848">
        <w:rPr>
          <w:lang w:val="en-US"/>
        </w:rPr>
        <w:t xml:space="preserve">lower. </w:t>
      </w:r>
      <w:r w:rsidRPr="00CE5848">
        <w:rPr>
          <w:lang w:val="en-US"/>
        </w:rPr>
        <w:t xml:space="preserve">A long period of attention to the topic in comparison with a certain critical content frame seems more important. Therefore a reasonable amount of coverage in the month before the political frame changed </w:t>
      </w:r>
      <w:r w:rsidR="0031736E">
        <w:rPr>
          <w:lang w:val="en-US"/>
        </w:rPr>
        <w:t xml:space="preserve">to the by the media pushed content frame, </w:t>
      </w:r>
      <w:r w:rsidRPr="00CE5848">
        <w:rPr>
          <w:lang w:val="en-US"/>
        </w:rPr>
        <w:t>is the sole frequency condition for a weak CNN effect to occur.</w:t>
      </w:r>
      <w:r w:rsidR="00BC1733" w:rsidRPr="00CE5848">
        <w:rPr>
          <w:lang w:val="en-US"/>
        </w:rPr>
        <w:t xml:space="preserve"> </w:t>
      </w:r>
      <w:r w:rsidR="0031736E">
        <w:rPr>
          <w:lang w:val="en-US"/>
        </w:rPr>
        <w:t>What counts as reasonable</w:t>
      </w:r>
      <w:r w:rsidRPr="00CE5848">
        <w:rPr>
          <w:lang w:val="en-US"/>
        </w:rPr>
        <w:t xml:space="preserve">, </w:t>
      </w:r>
      <w:r w:rsidR="00BC1733" w:rsidRPr="00CE5848">
        <w:rPr>
          <w:lang w:val="en-US"/>
        </w:rPr>
        <w:t xml:space="preserve">will be </w:t>
      </w:r>
      <w:r w:rsidR="00BE6895">
        <w:rPr>
          <w:lang w:val="en-US"/>
        </w:rPr>
        <w:t xml:space="preserve">decided on by doing </w:t>
      </w:r>
      <w:r w:rsidR="00BC1733" w:rsidRPr="00CE5848">
        <w:rPr>
          <w:lang w:val="en-US"/>
        </w:rPr>
        <w:t>a</w:t>
      </w:r>
      <w:r w:rsidRPr="00CE5848">
        <w:rPr>
          <w:lang w:val="en-US"/>
        </w:rPr>
        <w:t xml:space="preserve"> comparison </w:t>
      </w:r>
      <w:r w:rsidR="00BC1733" w:rsidRPr="00CE5848">
        <w:rPr>
          <w:lang w:val="en-US"/>
        </w:rPr>
        <w:t>between the</w:t>
      </w:r>
      <w:r w:rsidRPr="00CE5848">
        <w:rPr>
          <w:lang w:val="en-US"/>
        </w:rPr>
        <w:t xml:space="preserve"> amount of coverage in the </w:t>
      </w:r>
      <w:r w:rsidR="00BC1733" w:rsidRPr="00CE5848">
        <w:rPr>
          <w:lang w:val="en-US"/>
        </w:rPr>
        <w:t xml:space="preserve">month before that switch and the average amount of coverage in the year before that month. </w:t>
      </w:r>
      <w:r w:rsidRPr="00CE5848">
        <w:rPr>
          <w:lang w:val="en-US"/>
        </w:rPr>
        <w:t>If in the month before this switch took place, the coverage rises and the number of articles is substantial</w:t>
      </w:r>
      <w:r w:rsidR="009845F3">
        <w:rPr>
          <w:lang w:val="en-US"/>
        </w:rPr>
        <w:t>ly</w:t>
      </w:r>
      <w:r w:rsidRPr="00CE5848">
        <w:rPr>
          <w:lang w:val="en-US"/>
        </w:rPr>
        <w:t xml:space="preserve"> higher than </w:t>
      </w:r>
      <w:r w:rsidR="009845F3">
        <w:rPr>
          <w:lang w:val="en-US"/>
        </w:rPr>
        <w:t xml:space="preserve">the </w:t>
      </w:r>
      <w:r w:rsidRPr="00CE5848">
        <w:rPr>
          <w:lang w:val="en-US"/>
        </w:rPr>
        <w:t xml:space="preserve">average amount of articles published per month in the year before, one can speak of a </w:t>
      </w:r>
      <w:r w:rsidR="00976E2B" w:rsidRPr="00CE5848">
        <w:rPr>
          <w:lang w:val="en-US"/>
        </w:rPr>
        <w:t>peak in publishing frequency</w:t>
      </w:r>
      <w:r w:rsidRPr="00CE5848">
        <w:rPr>
          <w:lang w:val="en-US"/>
        </w:rPr>
        <w:t xml:space="preserve">. The frequency numbers could graphically be </w:t>
      </w:r>
      <w:r w:rsidR="009845F3">
        <w:rPr>
          <w:lang w:val="en-US"/>
        </w:rPr>
        <w:t>re</w:t>
      </w:r>
      <w:r w:rsidRPr="00CE5848">
        <w:rPr>
          <w:lang w:val="en-US"/>
        </w:rPr>
        <w:t>presented as in the example of figure 3.5. In this example we can see that if the polit</w:t>
      </w:r>
      <w:r w:rsidR="003D38A2">
        <w:rPr>
          <w:lang w:val="en-US"/>
        </w:rPr>
        <w:t>ical switch took place on March</w:t>
      </w:r>
      <w:r w:rsidRPr="00CE5848">
        <w:rPr>
          <w:lang w:val="en-US"/>
        </w:rPr>
        <w:t xml:space="preserve"> 1 2012, the number of arti</w:t>
      </w:r>
      <w:r w:rsidR="003D38A2">
        <w:rPr>
          <w:lang w:val="en-US"/>
        </w:rPr>
        <w:t xml:space="preserve">cles published between February 1 2012 and March </w:t>
      </w:r>
      <w:r w:rsidRPr="00CE5848">
        <w:rPr>
          <w:lang w:val="en-US"/>
        </w:rPr>
        <w:t>1 2012 will have to be compared with the average amount of arti</w:t>
      </w:r>
      <w:r w:rsidR="003D38A2">
        <w:rPr>
          <w:lang w:val="en-US"/>
        </w:rPr>
        <w:t>cles published between February 1 2011 and January</w:t>
      </w:r>
      <w:r w:rsidRPr="00CE5848">
        <w:rPr>
          <w:lang w:val="en-US"/>
        </w:rPr>
        <w:t xml:space="preserve"> 31 2012.</w:t>
      </w:r>
    </w:p>
    <w:p w:rsidR="00A46028" w:rsidRPr="00CE5848" w:rsidRDefault="00A46028" w:rsidP="00A46028">
      <w:pPr>
        <w:spacing w:after="0" w:line="360" w:lineRule="auto"/>
        <w:rPr>
          <w:lang w:val="en-US"/>
        </w:rPr>
      </w:pPr>
      <w:r w:rsidRPr="00CE5848">
        <w:rPr>
          <w:noProof/>
          <w:lang w:eastAsia="nl-NL"/>
        </w:rPr>
        <w:drawing>
          <wp:inline distT="0" distB="0" distL="0" distR="0">
            <wp:extent cx="4572000" cy="3309938"/>
            <wp:effectExtent l="0" t="0" r="0" b="5080"/>
            <wp:docPr id="5" name="Grafiek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46028" w:rsidRPr="00CE5848" w:rsidRDefault="00A46028" w:rsidP="00A46028">
      <w:pPr>
        <w:pStyle w:val="Caption"/>
        <w:spacing w:line="360" w:lineRule="auto"/>
        <w:rPr>
          <w:b w:val="0"/>
          <w:color w:val="auto"/>
          <w:lang w:val="en-US"/>
        </w:rPr>
      </w:pPr>
      <w:r w:rsidRPr="00CE5848">
        <w:rPr>
          <w:color w:val="auto"/>
          <w:lang w:val="en-US"/>
        </w:rPr>
        <w:t xml:space="preserve">Figure </w:t>
      </w:r>
      <w:r w:rsidR="00BF759E" w:rsidRPr="00CE5848">
        <w:rPr>
          <w:color w:val="auto"/>
          <w:lang w:val="en-US"/>
        </w:rPr>
        <w:t>3.5 An</w:t>
      </w:r>
      <w:r w:rsidRPr="00CE5848">
        <w:rPr>
          <w:color w:val="auto"/>
          <w:lang w:val="en-US"/>
        </w:rPr>
        <w:t xml:space="preserve"> example of a chart with the number of articl</w:t>
      </w:r>
      <w:r w:rsidR="00681A6D">
        <w:rPr>
          <w:color w:val="auto"/>
          <w:lang w:val="en-US"/>
        </w:rPr>
        <w:t>es published on a certain topic.</w:t>
      </w:r>
    </w:p>
    <w:p w:rsidR="00A46028" w:rsidRPr="00CE5848" w:rsidRDefault="00A46028" w:rsidP="00B54C61">
      <w:pPr>
        <w:pStyle w:val="Heading2"/>
        <w:spacing w:before="0"/>
        <w:rPr>
          <w:lang w:val="en-US"/>
        </w:rPr>
      </w:pPr>
      <w:bookmarkStart w:id="25" w:name="_Toc420410999"/>
      <w:r w:rsidRPr="00CE5848">
        <w:rPr>
          <w:lang w:val="en-US"/>
        </w:rPr>
        <w:t>3.6 Timeline</w:t>
      </w:r>
      <w:bookmarkEnd w:id="25"/>
    </w:p>
    <w:p w:rsidR="00A46028" w:rsidRPr="00CE5848" w:rsidRDefault="00A46028" w:rsidP="00A46028">
      <w:pPr>
        <w:spacing w:after="0" w:line="360" w:lineRule="auto"/>
        <w:rPr>
          <w:lang w:val="en-US"/>
        </w:rPr>
      </w:pPr>
      <w:r w:rsidRPr="00CE5848">
        <w:rPr>
          <w:lang w:val="en-US"/>
        </w:rPr>
        <w:t>After all the data to draw conclusions on the presence of a CNN</w:t>
      </w:r>
      <w:r w:rsidR="009845F3">
        <w:rPr>
          <w:lang w:val="en-US"/>
        </w:rPr>
        <w:t xml:space="preserve"> effect in one of the cases has</w:t>
      </w:r>
      <w:r w:rsidRPr="00CE5848">
        <w:rPr>
          <w:lang w:val="en-US"/>
        </w:rPr>
        <w:t xml:space="preserve"> been collected, the important data will be brought together in a timeline. This timeline will – together with the other data – give an overview of how the state of policy certainty has been during the decision-making procedure and what the content has been of the political and media frames. An example of what such a timeline can look like:</w:t>
      </w:r>
      <w:r w:rsidRPr="00CE5848">
        <w:rPr>
          <w:noProof/>
          <w:lang w:eastAsia="nl-NL"/>
        </w:rPr>
        <w:drawing>
          <wp:inline distT="0" distB="0" distL="0" distR="0">
            <wp:extent cx="5760720" cy="2441828"/>
            <wp:effectExtent l="0" t="0" r="0" b="0"/>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lternativetimelin2.jp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2441828"/>
                    </a:xfrm>
                    <a:prstGeom prst="rect">
                      <a:avLst/>
                    </a:prstGeom>
                  </pic:spPr>
                </pic:pic>
              </a:graphicData>
            </a:graphic>
          </wp:inline>
        </w:drawing>
      </w:r>
    </w:p>
    <w:p w:rsidR="00A46028" w:rsidRPr="00CE5848" w:rsidRDefault="00A46028" w:rsidP="00A46028">
      <w:pPr>
        <w:pStyle w:val="Caption"/>
        <w:spacing w:line="360" w:lineRule="auto"/>
        <w:rPr>
          <w:color w:val="auto"/>
          <w:lang w:val="en-US"/>
        </w:rPr>
      </w:pPr>
      <w:r w:rsidRPr="00CE5848">
        <w:rPr>
          <w:color w:val="auto"/>
          <w:lang w:val="en-US"/>
        </w:rPr>
        <w:t>Figure 3.6 Example of a timeline</w:t>
      </w:r>
    </w:p>
    <w:p w:rsidR="00A46028" w:rsidRPr="00CE5848" w:rsidRDefault="00A46028" w:rsidP="00A46028">
      <w:pPr>
        <w:spacing w:after="0" w:line="360" w:lineRule="auto"/>
        <w:rPr>
          <w:lang w:val="en-US"/>
        </w:rPr>
      </w:pPr>
      <w:r w:rsidRPr="00CE5848">
        <w:rPr>
          <w:lang w:val="en-US"/>
        </w:rPr>
        <w:t xml:space="preserve">This timeline is drawn for a period of three months, but could also be drawn for a year or more. </w:t>
      </w:r>
      <w:r w:rsidR="004440F0">
        <w:rPr>
          <w:lang w:val="en-US"/>
        </w:rPr>
        <w:t>Since</w:t>
      </w:r>
      <w:r w:rsidRPr="00CE5848">
        <w:rPr>
          <w:lang w:val="en-US"/>
        </w:rPr>
        <w:t xml:space="preserve"> the ACTA and ESM are cases that have played for a longer time in parliament, the question is which length t</w:t>
      </w:r>
      <w:r w:rsidR="009845F3">
        <w:rPr>
          <w:lang w:val="en-US"/>
        </w:rPr>
        <w:t>h</w:t>
      </w:r>
      <w:r w:rsidRPr="00CE5848">
        <w:rPr>
          <w:lang w:val="en-US"/>
        </w:rPr>
        <w:t xml:space="preserve">is timeline should have. This will be decided on case base. </w:t>
      </w:r>
    </w:p>
    <w:p w:rsidR="00A46028" w:rsidRPr="00CE5848" w:rsidRDefault="00A46028" w:rsidP="00A46028">
      <w:pPr>
        <w:spacing w:after="0" w:line="360" w:lineRule="auto"/>
        <w:rPr>
          <w:b/>
          <w:lang w:val="en-US"/>
        </w:rPr>
      </w:pPr>
    </w:p>
    <w:p w:rsidR="00A46028" w:rsidRPr="00CE5848" w:rsidRDefault="00A46028" w:rsidP="00B54C61">
      <w:pPr>
        <w:pStyle w:val="Heading2"/>
        <w:spacing w:before="0"/>
        <w:rPr>
          <w:lang w:val="en-US"/>
        </w:rPr>
      </w:pPr>
      <w:bookmarkStart w:id="26" w:name="_Toc420411000"/>
      <w:r w:rsidRPr="00CE5848">
        <w:rPr>
          <w:lang w:val="en-US"/>
        </w:rPr>
        <w:t>3.7 Summary</w:t>
      </w:r>
      <w:bookmarkEnd w:id="26"/>
    </w:p>
    <w:p w:rsidR="00A46028" w:rsidRPr="00CE5848" w:rsidRDefault="007472AA" w:rsidP="00A46028">
      <w:pPr>
        <w:spacing w:after="0" w:line="360" w:lineRule="auto"/>
        <w:rPr>
          <w:lang w:val="en-US"/>
        </w:rPr>
      </w:pPr>
      <w:r w:rsidRPr="00CE5848">
        <w:rPr>
          <w:lang w:val="en-US"/>
        </w:rPr>
        <w:t>In this chapter the</w:t>
      </w:r>
      <w:r w:rsidR="00A46028" w:rsidRPr="00CE5848">
        <w:rPr>
          <w:lang w:val="en-US"/>
        </w:rPr>
        <w:t xml:space="preserve"> steps </w:t>
      </w:r>
      <w:r w:rsidRPr="00CE5848">
        <w:rPr>
          <w:lang w:val="en-US"/>
        </w:rPr>
        <w:t xml:space="preserve">have been described through which </w:t>
      </w:r>
      <w:r w:rsidR="00A46028" w:rsidRPr="00CE5848">
        <w:rPr>
          <w:lang w:val="en-US"/>
        </w:rPr>
        <w:t xml:space="preserve">one has to go in order to measure the media influence on a policy outcome. Below </w:t>
      </w:r>
      <w:r w:rsidRPr="00CE5848">
        <w:rPr>
          <w:lang w:val="en-US"/>
        </w:rPr>
        <w:t>these steps will be summarized</w:t>
      </w:r>
      <w:r w:rsidR="00A46028" w:rsidRPr="00CE5848">
        <w:rPr>
          <w:lang w:val="en-US"/>
        </w:rPr>
        <w:t xml:space="preserve">. </w:t>
      </w:r>
    </w:p>
    <w:p w:rsidR="00A46028" w:rsidRPr="00CE5848" w:rsidRDefault="00A46028" w:rsidP="00A46028">
      <w:pPr>
        <w:spacing w:after="0" w:line="360" w:lineRule="auto"/>
        <w:rPr>
          <w:lang w:val="en-US"/>
        </w:rPr>
      </w:pPr>
    </w:p>
    <w:p w:rsidR="00A46028" w:rsidRPr="00CE5848" w:rsidRDefault="00A46028" w:rsidP="00A46028">
      <w:pPr>
        <w:pStyle w:val="ListParagraph"/>
        <w:numPr>
          <w:ilvl w:val="0"/>
          <w:numId w:val="7"/>
        </w:numPr>
        <w:spacing w:line="360" w:lineRule="auto"/>
        <w:rPr>
          <w:lang w:val="en-US"/>
        </w:rPr>
      </w:pPr>
      <w:r w:rsidRPr="00CE5848">
        <w:rPr>
          <w:b/>
          <w:lang w:val="en-US"/>
        </w:rPr>
        <w:t>Investigate the state of policy</w:t>
      </w:r>
      <w:r w:rsidRPr="00CE5848">
        <w:rPr>
          <w:lang w:val="en-US"/>
        </w:rPr>
        <w:t xml:space="preserve">. </w:t>
      </w:r>
      <w:r w:rsidR="00B54C61" w:rsidRPr="00CE5848">
        <w:rPr>
          <w:lang w:val="en-US"/>
        </w:rPr>
        <w:t>Search</w:t>
      </w:r>
      <w:r w:rsidRPr="00CE5848">
        <w:rPr>
          <w:lang w:val="en-US"/>
        </w:rPr>
        <w:t xml:space="preserve"> political documents for clues that could point at agreement or disagreement between several subsystems of government. Disagreement between the subsystems about the preferred policy line in a particular case means that there </w:t>
      </w:r>
      <w:r w:rsidR="00BF759E" w:rsidRPr="00CE5848">
        <w:rPr>
          <w:lang w:val="en-US"/>
        </w:rPr>
        <w:t>is policy</w:t>
      </w:r>
      <w:r w:rsidRPr="00CE5848">
        <w:rPr>
          <w:lang w:val="en-US"/>
        </w:rPr>
        <w:t xml:space="preserve"> uncertainty. Policy uncertainty is a first necessary condition for the media to have influence on the </w:t>
      </w:r>
      <w:r w:rsidR="008D4484" w:rsidRPr="00CE5848">
        <w:rPr>
          <w:lang w:val="en-US"/>
        </w:rPr>
        <w:t>policy outcome</w:t>
      </w:r>
      <w:r w:rsidRPr="00CE5848">
        <w:rPr>
          <w:lang w:val="en-US"/>
        </w:rPr>
        <w:t xml:space="preserve">. </w:t>
      </w:r>
    </w:p>
    <w:p w:rsidR="00A46028" w:rsidRPr="00CE5848" w:rsidRDefault="00A46028" w:rsidP="00A46028">
      <w:pPr>
        <w:pStyle w:val="ListParagraph"/>
        <w:numPr>
          <w:ilvl w:val="0"/>
          <w:numId w:val="7"/>
        </w:numPr>
        <w:spacing w:line="360" w:lineRule="auto"/>
        <w:rPr>
          <w:lang w:val="en-US"/>
        </w:rPr>
      </w:pPr>
      <w:r w:rsidRPr="00CE5848">
        <w:rPr>
          <w:b/>
          <w:lang w:val="en-US"/>
        </w:rPr>
        <w:t>Investigate media framing</w:t>
      </w:r>
      <w:r w:rsidRPr="00CE5848">
        <w:rPr>
          <w:lang w:val="en-US"/>
        </w:rPr>
        <w:t xml:space="preserve">. The media use frames to present their view </w:t>
      </w:r>
      <w:r w:rsidR="00447EFB" w:rsidRPr="00CE5848">
        <w:rPr>
          <w:lang w:val="en-US"/>
        </w:rPr>
        <w:t>on reality</w:t>
      </w:r>
      <w:r w:rsidRPr="00CE5848">
        <w:rPr>
          <w:lang w:val="en-US"/>
        </w:rPr>
        <w:t xml:space="preserve"> to the public. Robinson and others have identified two sets of dichotomous values on the variable media framing. They can either be critical or </w:t>
      </w:r>
      <w:r w:rsidR="00447EFB" w:rsidRPr="00CE5848">
        <w:rPr>
          <w:lang w:val="en-US"/>
        </w:rPr>
        <w:t xml:space="preserve">supportive towards the current </w:t>
      </w:r>
      <w:r w:rsidRPr="00CE5848">
        <w:rPr>
          <w:lang w:val="en-US"/>
        </w:rPr>
        <w:t xml:space="preserve">policy </w:t>
      </w:r>
      <w:r w:rsidR="008D4484" w:rsidRPr="00CE5848">
        <w:rPr>
          <w:lang w:val="en-US"/>
        </w:rPr>
        <w:t>of</w:t>
      </w:r>
      <w:r w:rsidRPr="00CE5848">
        <w:rPr>
          <w:lang w:val="en-US"/>
        </w:rPr>
        <w:t xml:space="preserve"> a government and will either empathize with those that are hit by a parti</w:t>
      </w:r>
      <w:r w:rsidR="009845F3">
        <w:rPr>
          <w:lang w:val="en-US"/>
        </w:rPr>
        <w:t>cular measure or distance themselves</w:t>
      </w:r>
      <w:r w:rsidRPr="00CE5848">
        <w:rPr>
          <w:lang w:val="en-US"/>
        </w:rPr>
        <w:t xml:space="preserve"> from them. There are four possible combinations of frames. Every option leads – in combination with policy uncertainty – to different expectations about the degree t</w:t>
      </w:r>
      <w:r w:rsidR="008D4484" w:rsidRPr="00CE5848">
        <w:rPr>
          <w:lang w:val="en-US"/>
        </w:rPr>
        <w:t xml:space="preserve">o which the media is capable of </w:t>
      </w:r>
      <w:r w:rsidRPr="00CE5848">
        <w:rPr>
          <w:lang w:val="en-US"/>
        </w:rPr>
        <w:t xml:space="preserve">influencing the policy outcome. </w:t>
      </w:r>
    </w:p>
    <w:p w:rsidR="00A46028" w:rsidRPr="00CE5848" w:rsidRDefault="00A46028" w:rsidP="00A46028">
      <w:pPr>
        <w:pStyle w:val="ListParagraph"/>
        <w:numPr>
          <w:ilvl w:val="0"/>
          <w:numId w:val="7"/>
        </w:numPr>
        <w:spacing w:line="360" w:lineRule="auto"/>
        <w:rPr>
          <w:lang w:val="en-US"/>
        </w:rPr>
      </w:pPr>
      <w:r w:rsidRPr="00CE5848">
        <w:rPr>
          <w:b/>
          <w:lang w:val="en-US"/>
        </w:rPr>
        <w:t>Measure the linearity and similarities in the use of content frames</w:t>
      </w:r>
      <w:r w:rsidR="008D4484" w:rsidRPr="00CE5848">
        <w:rPr>
          <w:lang w:val="en-US"/>
        </w:rPr>
        <w:t>. One</w:t>
      </w:r>
      <w:r w:rsidRPr="00CE5848">
        <w:rPr>
          <w:lang w:val="en-US"/>
        </w:rPr>
        <w:t xml:space="preserve"> has to determine the exact content of </w:t>
      </w:r>
      <w:r w:rsidR="008D4484" w:rsidRPr="00CE5848">
        <w:rPr>
          <w:lang w:val="en-US"/>
        </w:rPr>
        <w:t xml:space="preserve">the </w:t>
      </w:r>
      <w:r w:rsidRPr="00CE5848">
        <w:rPr>
          <w:lang w:val="en-US"/>
        </w:rPr>
        <w:t>media and political frames. Based on the reconstr</w:t>
      </w:r>
      <w:r w:rsidR="008D4484" w:rsidRPr="00CE5848">
        <w:rPr>
          <w:lang w:val="en-US"/>
        </w:rPr>
        <w:t>uction of the political debate</w:t>
      </w:r>
      <w:r w:rsidRPr="00CE5848">
        <w:rPr>
          <w:lang w:val="en-US"/>
        </w:rPr>
        <w:t>, one can see whether the content of the political frames – either those of the government or political parties – did change and when. Based on this data, media</w:t>
      </w:r>
      <w:r w:rsidR="00447EFB" w:rsidRPr="00CE5848">
        <w:rPr>
          <w:lang w:val="en-US"/>
        </w:rPr>
        <w:t xml:space="preserve"> frames</w:t>
      </w:r>
      <w:r w:rsidR="008D4484" w:rsidRPr="00CE5848">
        <w:rPr>
          <w:lang w:val="en-US"/>
        </w:rPr>
        <w:t xml:space="preserve"> pushed</w:t>
      </w:r>
      <w:r w:rsidR="00447EFB" w:rsidRPr="00CE5848">
        <w:rPr>
          <w:lang w:val="en-US"/>
        </w:rPr>
        <w:t xml:space="preserve"> in the month up to this</w:t>
      </w:r>
      <w:r w:rsidRPr="00CE5848">
        <w:rPr>
          <w:lang w:val="en-US"/>
        </w:rPr>
        <w:t xml:space="preserve"> change c</w:t>
      </w:r>
      <w:r w:rsidR="00447EFB" w:rsidRPr="00CE5848">
        <w:rPr>
          <w:lang w:val="en-US"/>
        </w:rPr>
        <w:t xml:space="preserve">an </w:t>
      </w:r>
      <w:r w:rsidRPr="00CE5848">
        <w:rPr>
          <w:lang w:val="en-US"/>
        </w:rPr>
        <w:t>give a clue on whether this content frame was pushed by the media. The content frames</w:t>
      </w:r>
      <w:r w:rsidR="00447EFB" w:rsidRPr="00CE5848">
        <w:rPr>
          <w:lang w:val="en-US"/>
        </w:rPr>
        <w:t xml:space="preserve"> in this period will be counted. This </w:t>
      </w:r>
      <w:r w:rsidRPr="00CE5848">
        <w:rPr>
          <w:lang w:val="en-US"/>
        </w:rPr>
        <w:t>which will lead to an overview of the dominant content frame(s) within the me</w:t>
      </w:r>
      <w:r w:rsidR="008D4484" w:rsidRPr="00CE5848">
        <w:rPr>
          <w:lang w:val="en-US"/>
        </w:rPr>
        <w:t xml:space="preserve">dia. </w:t>
      </w:r>
      <w:r w:rsidR="009845F3">
        <w:rPr>
          <w:lang w:val="en-US"/>
        </w:rPr>
        <w:t>The content of the policy frame(s) of the – in a case - important</w:t>
      </w:r>
      <w:r w:rsidR="008D4484" w:rsidRPr="00CE5848">
        <w:rPr>
          <w:lang w:val="en-US"/>
        </w:rPr>
        <w:t xml:space="preserve"> parliamentarians in </w:t>
      </w:r>
      <w:r w:rsidRPr="00CE5848">
        <w:rPr>
          <w:lang w:val="en-US"/>
        </w:rPr>
        <w:t>will also be measured. Which frames did the key politicians use?</w:t>
      </w:r>
      <w:r w:rsidR="00447EFB" w:rsidRPr="00CE5848">
        <w:rPr>
          <w:lang w:val="en-US"/>
        </w:rPr>
        <w:t xml:space="preserve"> These frames will be compared o</w:t>
      </w:r>
      <w:r w:rsidRPr="00CE5848">
        <w:rPr>
          <w:lang w:val="en-US"/>
        </w:rPr>
        <w:t xml:space="preserve">n a timeline with the media content frames. Did the content of the frame used in the political debate change after the media pushed their frame? And did the media use the frame before the </w:t>
      </w:r>
      <w:r w:rsidR="008D4484" w:rsidRPr="00CE5848">
        <w:rPr>
          <w:lang w:val="en-US"/>
        </w:rPr>
        <w:t>policy elite started to use it?</w:t>
      </w:r>
    </w:p>
    <w:p w:rsidR="00A46028" w:rsidRPr="00CE5848" w:rsidRDefault="008D4484" w:rsidP="00A46028">
      <w:pPr>
        <w:pStyle w:val="ListParagraph"/>
        <w:numPr>
          <w:ilvl w:val="0"/>
          <w:numId w:val="7"/>
        </w:numPr>
        <w:spacing w:line="360" w:lineRule="auto"/>
        <w:rPr>
          <w:lang w:val="en-US"/>
        </w:rPr>
      </w:pPr>
      <w:r w:rsidRPr="00CE5848">
        <w:rPr>
          <w:b/>
          <w:lang w:val="en-US"/>
        </w:rPr>
        <w:t>Measure frequency.</w:t>
      </w:r>
      <w:r w:rsidRPr="00CE5848">
        <w:rPr>
          <w:lang w:val="en-US"/>
        </w:rPr>
        <w:t xml:space="preserve"> </w:t>
      </w:r>
      <w:r w:rsidR="00A46028" w:rsidRPr="00CE5848">
        <w:rPr>
          <w:lang w:val="en-US"/>
        </w:rPr>
        <w:t xml:space="preserve">If we see a pattern of the media pushing a frame before the executive takes over this frame, this does strengthen </w:t>
      </w:r>
      <w:r w:rsidRPr="00CE5848">
        <w:rPr>
          <w:lang w:val="en-US"/>
        </w:rPr>
        <w:t>the</w:t>
      </w:r>
      <w:r w:rsidR="00A46028" w:rsidRPr="00CE5848">
        <w:rPr>
          <w:lang w:val="en-US"/>
        </w:rPr>
        <w:t xml:space="preserve"> assumption that the media were a factor of influence in the policy process and left its mark on the outcome. However there has to be frequent media coverage. A graph </w:t>
      </w:r>
      <w:r w:rsidRPr="00CE5848">
        <w:rPr>
          <w:lang w:val="en-US"/>
        </w:rPr>
        <w:t>will</w:t>
      </w:r>
      <w:r w:rsidR="00A46028" w:rsidRPr="00CE5848">
        <w:rPr>
          <w:lang w:val="en-US"/>
        </w:rPr>
        <w:t xml:space="preserve"> be drawn </w:t>
      </w:r>
      <w:r w:rsidRPr="00CE5848">
        <w:rPr>
          <w:lang w:val="en-US"/>
        </w:rPr>
        <w:t>with</w:t>
      </w:r>
      <w:r w:rsidR="00A46028" w:rsidRPr="00CE5848">
        <w:rPr>
          <w:lang w:val="en-US"/>
        </w:rPr>
        <w:t xml:space="preserve"> the frequency of media coverage in the period that the policy preference of the executive </w:t>
      </w:r>
      <w:r w:rsidRPr="00CE5848">
        <w:rPr>
          <w:lang w:val="en-US"/>
        </w:rPr>
        <w:t>switched. T</w:t>
      </w:r>
      <w:r w:rsidR="00A46028" w:rsidRPr="00CE5848">
        <w:rPr>
          <w:lang w:val="en-US"/>
        </w:rPr>
        <w:t>he amount of media coverage up until the moment the content fram</w:t>
      </w:r>
      <w:r w:rsidRPr="00CE5848">
        <w:rPr>
          <w:lang w:val="en-US"/>
        </w:rPr>
        <w:t>e of a politician switched, has</w:t>
      </w:r>
      <w:r w:rsidR="00A46028" w:rsidRPr="00CE5848">
        <w:rPr>
          <w:lang w:val="en-US"/>
        </w:rPr>
        <w:t xml:space="preserve"> to be measured. If there was enough media coverage we can say that </w:t>
      </w:r>
      <w:r w:rsidRPr="00CE5848">
        <w:rPr>
          <w:lang w:val="en-US"/>
        </w:rPr>
        <w:t>the likeliness of influence increases</w:t>
      </w:r>
      <w:r w:rsidR="00A46028" w:rsidRPr="00CE5848">
        <w:rPr>
          <w:lang w:val="en-US"/>
        </w:rPr>
        <w:t>.</w:t>
      </w:r>
    </w:p>
    <w:p w:rsidR="005D71ED" w:rsidRPr="00CE5848" w:rsidRDefault="00A46028" w:rsidP="00AD229C">
      <w:pPr>
        <w:pStyle w:val="ListParagraph"/>
        <w:numPr>
          <w:ilvl w:val="0"/>
          <w:numId w:val="7"/>
        </w:numPr>
        <w:spacing w:line="360" w:lineRule="auto"/>
        <w:rPr>
          <w:lang w:val="en-US"/>
        </w:rPr>
      </w:pPr>
      <w:r w:rsidRPr="00CE5848">
        <w:rPr>
          <w:lang w:val="en-US"/>
        </w:rPr>
        <w:t>If all these conditions are met, a judgment could be made of the media influence on the outcome in that particular case. The expectations concerning the sort of effect that should become visible when a certain type of media frames is used, will be matched with the outco</w:t>
      </w:r>
      <w:r w:rsidR="005D71ED" w:rsidRPr="00CE5848">
        <w:rPr>
          <w:lang w:val="en-US"/>
        </w:rPr>
        <w:t>me of the results in this case.</w:t>
      </w:r>
    </w:p>
    <w:p w:rsidR="00A46028" w:rsidRPr="00CE5848" w:rsidRDefault="00A46028" w:rsidP="005D71ED">
      <w:pPr>
        <w:spacing w:line="360" w:lineRule="auto"/>
        <w:ind w:left="360"/>
        <w:rPr>
          <w:lang w:val="en-US"/>
        </w:rPr>
      </w:pPr>
      <w:r w:rsidRPr="00CE5848">
        <w:rPr>
          <w:lang w:val="en-US"/>
        </w:rPr>
        <w:t>Now that the methodological question</w:t>
      </w:r>
      <w:r w:rsidR="007472AA" w:rsidRPr="00CE5848">
        <w:rPr>
          <w:lang w:val="en-US"/>
        </w:rPr>
        <w:t>s</w:t>
      </w:r>
      <w:r w:rsidRPr="00CE5848">
        <w:rPr>
          <w:lang w:val="en-US"/>
        </w:rPr>
        <w:t xml:space="preserve"> have been answered and there are case-specific hypotheses, the measurement of the important variables could start. Therefore the next chapter</w:t>
      </w:r>
      <w:r w:rsidR="008D4484" w:rsidRPr="00CE5848">
        <w:rPr>
          <w:lang w:val="en-US"/>
        </w:rPr>
        <w:t>s continue</w:t>
      </w:r>
      <w:r w:rsidRPr="00CE5848">
        <w:rPr>
          <w:lang w:val="en-US"/>
        </w:rPr>
        <w:t xml:space="preserve"> with a presentation of the results</w:t>
      </w:r>
      <w:r w:rsidR="008D4484" w:rsidRPr="00CE5848">
        <w:rPr>
          <w:lang w:val="en-US"/>
        </w:rPr>
        <w:t xml:space="preserve"> for every case</w:t>
      </w:r>
      <w:r w:rsidRPr="00CE5848">
        <w:rPr>
          <w:lang w:val="en-US"/>
        </w:rPr>
        <w:t xml:space="preserve">. </w:t>
      </w:r>
    </w:p>
    <w:p w:rsidR="00A46028" w:rsidRPr="00CE5848" w:rsidRDefault="00A46028">
      <w:pPr>
        <w:rPr>
          <w:b/>
          <w:color w:val="FF0000"/>
          <w:lang w:val="en-US"/>
        </w:rPr>
      </w:pPr>
      <w:r w:rsidRPr="00CE5848">
        <w:rPr>
          <w:b/>
          <w:color w:val="FF0000"/>
          <w:lang w:val="en-US"/>
        </w:rPr>
        <w:br w:type="page"/>
      </w:r>
    </w:p>
    <w:p w:rsidR="00A46028" w:rsidRPr="00CE5848" w:rsidRDefault="00A46028" w:rsidP="008D4484">
      <w:pPr>
        <w:pStyle w:val="Heading1"/>
        <w:spacing w:before="0"/>
        <w:rPr>
          <w:lang w:val="en-US"/>
        </w:rPr>
      </w:pPr>
      <w:bookmarkStart w:id="27" w:name="_Toc420411001"/>
      <w:r w:rsidRPr="00CE5848">
        <w:rPr>
          <w:lang w:val="en-US"/>
        </w:rPr>
        <w:t>Chapter 4: European Stability Mechanism</w:t>
      </w:r>
      <w:bookmarkEnd w:id="27"/>
    </w:p>
    <w:p w:rsidR="00A46028" w:rsidRPr="00CE5848" w:rsidRDefault="00A46028" w:rsidP="00A46028">
      <w:pPr>
        <w:spacing w:line="360" w:lineRule="auto"/>
        <w:rPr>
          <w:lang w:val="en-US"/>
        </w:rPr>
      </w:pPr>
      <w:r w:rsidRPr="00CE5848">
        <w:rPr>
          <w:lang w:val="en-US"/>
        </w:rPr>
        <w:t xml:space="preserve">Europe was on fire during the summer of 2011. No structural solution was found for </w:t>
      </w:r>
      <w:r w:rsidR="007F0C83" w:rsidRPr="00CE5848">
        <w:rPr>
          <w:lang w:val="en-US"/>
        </w:rPr>
        <w:t xml:space="preserve">the financial crisis in Greece. </w:t>
      </w:r>
      <w:r w:rsidRPr="00CE5848">
        <w:rPr>
          <w:lang w:val="en-US"/>
        </w:rPr>
        <w:t xml:space="preserve">The Mediterranean country had problems lending money on the financial market to pay its debts, because at some point it had to pay an interest rate of 18 percent (Elservier.nl, 2011) on some loans. Greece, Ireland and Portugal already had to ask for financial support of the European Financial and Stability Facility (EFSF). The EFSF was set up by member countries of the </w:t>
      </w:r>
      <w:r w:rsidR="00BF759E" w:rsidRPr="00CE5848">
        <w:rPr>
          <w:lang w:val="en-US"/>
        </w:rPr>
        <w:t>Eurozone to</w:t>
      </w:r>
      <w:r w:rsidRPr="00CE5848">
        <w:rPr>
          <w:lang w:val="en-US"/>
        </w:rPr>
        <w:t xml:space="preserve"> prevent a debt crisis in one country from spreading over the rest of Europe. The negotiations about a permanent successor, the European Stability Mechanism (ESM) </w:t>
      </w:r>
      <w:r w:rsidR="009845F3">
        <w:rPr>
          <w:lang w:val="en-US"/>
        </w:rPr>
        <w:t>had been</w:t>
      </w:r>
      <w:r w:rsidRPr="00CE5848">
        <w:rPr>
          <w:lang w:val="en-US"/>
        </w:rPr>
        <w:t xml:space="preserve"> taking place since late November 2010. Although agreements on the technical working of the fund were made, the financial markets somehow did not come to rest. Was it the fear that the fund would not be big enough to save bigger countries like Italy and Spain when they would come on the brink of going bankrupt, or that the euro countries would no ratify the necessary adjustment of the Treaty of Lisbon in order to let the ESM coming into force?</w:t>
      </w:r>
    </w:p>
    <w:p w:rsidR="00A46028" w:rsidRPr="00CE5848" w:rsidRDefault="00A46028" w:rsidP="00A46028">
      <w:pPr>
        <w:spacing w:line="360" w:lineRule="auto"/>
        <w:rPr>
          <w:lang w:val="en-US"/>
        </w:rPr>
      </w:pPr>
      <w:r w:rsidRPr="00CE5848">
        <w:rPr>
          <w:lang w:val="en-US"/>
        </w:rPr>
        <w:t xml:space="preserve">In the Netherlands the parliamentarian debate about the ESM had vivid proponents and adversaries. It was clear that the minority coalition of CDA and VVD could not rely on the parliamentary support by the populist party PVV. </w:t>
      </w:r>
      <w:r w:rsidR="0075015D">
        <w:rPr>
          <w:lang w:val="en-US"/>
        </w:rPr>
        <w:t>I</w:t>
      </w:r>
      <w:r w:rsidRPr="00CE5848">
        <w:rPr>
          <w:lang w:val="en-US"/>
        </w:rPr>
        <w:t xml:space="preserve">n January 2011, the PVV </w:t>
      </w:r>
      <w:r w:rsidR="0075015D">
        <w:rPr>
          <w:lang w:val="en-US"/>
        </w:rPr>
        <w:t xml:space="preserve">had already </w:t>
      </w:r>
      <w:r w:rsidRPr="00CE5848">
        <w:rPr>
          <w:lang w:val="en-US"/>
        </w:rPr>
        <w:t xml:space="preserve">declared, in a written consultation of the Council for General and Foreign Affairs with </w:t>
      </w:r>
      <w:r w:rsidR="00152118">
        <w:rPr>
          <w:lang w:val="en-US"/>
        </w:rPr>
        <w:t>Minister</w:t>
      </w:r>
      <w:r w:rsidRPr="00CE5848">
        <w:rPr>
          <w:lang w:val="en-US"/>
        </w:rPr>
        <w:t xml:space="preserve"> Uri Rosenthal (VVD) of Foreig</w:t>
      </w:r>
      <w:r w:rsidR="00152118">
        <w:rPr>
          <w:lang w:val="en-US"/>
        </w:rPr>
        <w:t>n Affairs and Secretary of S</w:t>
      </w:r>
      <w:r w:rsidRPr="00CE5848">
        <w:rPr>
          <w:lang w:val="en-US"/>
        </w:rPr>
        <w:t xml:space="preserve">tate Ben Knapen (CDA) of Foreign Affairs, that </w:t>
      </w:r>
      <w:r w:rsidR="00706A55">
        <w:rPr>
          <w:lang w:val="en-US"/>
        </w:rPr>
        <w:t>“</w:t>
      </w:r>
      <w:r w:rsidRPr="00CE5848">
        <w:rPr>
          <w:lang w:val="en-US"/>
        </w:rPr>
        <w:t>every country should always b</w:t>
      </w:r>
      <w:r w:rsidR="007F0C83" w:rsidRPr="00CE5848">
        <w:rPr>
          <w:lang w:val="en-US"/>
        </w:rPr>
        <w:t>e able to help themselves. (…) w</w:t>
      </w:r>
      <w:r w:rsidRPr="00CE5848">
        <w:rPr>
          <w:lang w:val="en-US"/>
        </w:rPr>
        <w:t>e are against any adjustment of the treaty”</w:t>
      </w:r>
      <w:r w:rsidR="00653977" w:rsidRPr="00CE5848">
        <w:rPr>
          <w:rStyle w:val="FootnoteReference"/>
          <w:lang w:val="en-US"/>
        </w:rPr>
        <w:footnoteReference w:id="2"/>
      </w:r>
      <w:r w:rsidRPr="00CE5848">
        <w:rPr>
          <w:lang w:val="en-US"/>
        </w:rPr>
        <w:t xml:space="preserve"> (Officielebekendmakingen.nl, 2011). This means that the cabinet had to find support from other parties if it would want to ratify the ESM fund through an adjustment of the Treaty of Lisbon. Up until </w:t>
      </w:r>
      <w:r w:rsidR="00E75C22">
        <w:rPr>
          <w:lang w:val="en-US"/>
        </w:rPr>
        <w:t>May</w:t>
      </w:r>
      <w:r w:rsidRPr="00CE5848">
        <w:rPr>
          <w:lang w:val="en-US"/>
        </w:rPr>
        <w:t xml:space="preserve"> 24 2012, when the parliament had to vote on ratification of the ESM, </w:t>
      </w:r>
      <w:r w:rsidR="00152118">
        <w:rPr>
          <w:lang w:val="en-US"/>
        </w:rPr>
        <w:t>Prime</w:t>
      </w:r>
      <w:r w:rsidRPr="00CE5848">
        <w:rPr>
          <w:lang w:val="en-US"/>
        </w:rPr>
        <w:t xml:space="preserve"> </w:t>
      </w:r>
      <w:r w:rsidR="00152118">
        <w:rPr>
          <w:lang w:val="en-US"/>
        </w:rPr>
        <w:t>Minister</w:t>
      </w:r>
      <w:r w:rsidRPr="00CE5848">
        <w:rPr>
          <w:lang w:val="en-US"/>
        </w:rPr>
        <w:t xml:space="preserve"> Mark Rutte (VVD) had expressed himself in favor of the ESM by both condemning the position of the PVV by saying that </w:t>
      </w:r>
      <w:r w:rsidR="00706A55">
        <w:rPr>
          <w:lang w:val="en-US"/>
        </w:rPr>
        <w:t>“</w:t>
      </w:r>
      <w:r w:rsidRPr="00CE5848">
        <w:rPr>
          <w:lang w:val="en-US"/>
        </w:rPr>
        <w:t xml:space="preserve">I could not agree more (…) that on this terrain the PVV </w:t>
      </w:r>
      <w:r w:rsidR="00462F96" w:rsidRPr="00CE5848">
        <w:rPr>
          <w:lang w:val="en-US"/>
        </w:rPr>
        <w:t xml:space="preserve">is conducting an irresponsible </w:t>
      </w:r>
      <w:r w:rsidRPr="00CE5848">
        <w:rPr>
          <w:lang w:val="en-US"/>
        </w:rPr>
        <w:t>policy” (Officielebekendmakingen.n</w:t>
      </w:r>
      <w:r w:rsidR="00AC2752" w:rsidRPr="00CE5848">
        <w:rPr>
          <w:lang w:val="en-US"/>
        </w:rPr>
        <w:t xml:space="preserve">l, 2011) and by stating that </w:t>
      </w:r>
      <w:r w:rsidR="00706A55">
        <w:rPr>
          <w:lang w:val="en-US"/>
        </w:rPr>
        <w:t>“</w:t>
      </w:r>
      <w:r w:rsidR="00AC2752" w:rsidRPr="00CE5848">
        <w:rPr>
          <w:lang w:val="en-US"/>
        </w:rPr>
        <w:t>i</w:t>
      </w:r>
      <w:r w:rsidRPr="00CE5848">
        <w:rPr>
          <w:lang w:val="en-US"/>
        </w:rPr>
        <w:t xml:space="preserve">t is a good thing that the Netherlands is giving a clear signal because that firewall, that big, solid buffer against big European problems, that firewall is there” (rijksoverheid.nl, 2012). The same goes on for </w:t>
      </w:r>
      <w:r w:rsidR="00152118">
        <w:rPr>
          <w:lang w:val="en-US"/>
        </w:rPr>
        <w:t>Minister</w:t>
      </w:r>
      <w:r w:rsidRPr="00CE5848">
        <w:rPr>
          <w:lang w:val="en-US"/>
        </w:rPr>
        <w:t xml:space="preserve"> of Finance Jan Kees de Jager (CDA) who said that </w:t>
      </w:r>
      <w:r w:rsidR="00706A55">
        <w:rPr>
          <w:lang w:val="en-US"/>
        </w:rPr>
        <w:t>“</w:t>
      </w:r>
      <w:r w:rsidRPr="00CE5848">
        <w:rPr>
          <w:lang w:val="en-US"/>
        </w:rPr>
        <w:t>the cabinet wants to emphasize that in order to let the ESM c</w:t>
      </w:r>
      <w:r w:rsidR="00655129">
        <w:rPr>
          <w:lang w:val="en-US"/>
        </w:rPr>
        <w:t>ome</w:t>
      </w:r>
      <w:r w:rsidRPr="00CE5848">
        <w:rPr>
          <w:lang w:val="en-US"/>
        </w:rPr>
        <w:t xml:space="preserve"> into force (…) a quick approval of the parliament is necessary” (Officielebekendmakingen.nl, 2011).</w:t>
      </w:r>
    </w:p>
    <w:p w:rsidR="00A46028" w:rsidRPr="00CE5848" w:rsidRDefault="00A46028" w:rsidP="00A46028">
      <w:pPr>
        <w:spacing w:line="360" w:lineRule="auto"/>
        <w:rPr>
          <w:lang w:val="en-US"/>
        </w:rPr>
      </w:pPr>
      <w:r w:rsidRPr="00CE5848">
        <w:rPr>
          <w:lang w:val="en-US"/>
        </w:rPr>
        <w:t>So the government was clear about</w:t>
      </w:r>
      <w:r w:rsidR="00155CB3">
        <w:rPr>
          <w:lang w:val="en-US"/>
        </w:rPr>
        <w:t xml:space="preserve"> its position towards the ESM, b</w:t>
      </w:r>
      <w:r w:rsidRPr="00CE5848">
        <w:rPr>
          <w:lang w:val="en-US"/>
        </w:rPr>
        <w:t>ut support by the governing parties VVD and CDA is not enough to get the ESM ratified by the parliament. Still, the Dutch par</w:t>
      </w:r>
      <w:r w:rsidR="003D38A2">
        <w:rPr>
          <w:lang w:val="en-US"/>
        </w:rPr>
        <w:t>liament ratified the ESM on May</w:t>
      </w:r>
      <w:r w:rsidRPr="00CE5848">
        <w:rPr>
          <w:lang w:val="en-US"/>
        </w:rPr>
        <w:t xml:space="preserve"> 24 2012 by a big majority of 100 votes in favor of ratification and 47 votes against it. The opposition parties PVDA, D66 and GroenLinks voted in favor of the ratification of the ESM.  What convinced them to support the government on this? </w:t>
      </w:r>
      <w:r w:rsidR="00462F96" w:rsidRPr="00CE5848">
        <w:rPr>
          <w:lang w:val="en-US"/>
        </w:rPr>
        <w:t>D</w:t>
      </w:r>
      <w:r w:rsidRPr="00CE5848">
        <w:rPr>
          <w:lang w:val="en-US"/>
        </w:rPr>
        <w:t xml:space="preserve">id they see the importance of the ESM </w:t>
      </w:r>
      <w:r w:rsidR="00462F96" w:rsidRPr="00CE5848">
        <w:rPr>
          <w:lang w:val="en-US"/>
        </w:rPr>
        <w:t>by themselves</w:t>
      </w:r>
      <w:r w:rsidRPr="00CE5848">
        <w:rPr>
          <w:lang w:val="en-US"/>
        </w:rPr>
        <w:t xml:space="preserve"> </w:t>
      </w:r>
      <w:r w:rsidR="00AC2752" w:rsidRPr="00CE5848">
        <w:rPr>
          <w:lang w:val="en-US"/>
        </w:rPr>
        <w:t xml:space="preserve">and </w:t>
      </w:r>
      <w:r w:rsidRPr="00CE5848">
        <w:rPr>
          <w:lang w:val="en-US"/>
        </w:rPr>
        <w:t xml:space="preserve">did they </w:t>
      </w:r>
      <w:r w:rsidR="00462F96" w:rsidRPr="00CE5848">
        <w:rPr>
          <w:lang w:val="en-US"/>
        </w:rPr>
        <w:t xml:space="preserve">therefore </w:t>
      </w:r>
      <w:r w:rsidRPr="00CE5848">
        <w:rPr>
          <w:lang w:val="en-US"/>
        </w:rPr>
        <w:t xml:space="preserve">agree on the government line or were there other factors at work that pushed these parties into this direction? </w:t>
      </w:r>
    </w:p>
    <w:p w:rsidR="00A46028" w:rsidRPr="00CE5848" w:rsidRDefault="00462F96" w:rsidP="00462F96">
      <w:pPr>
        <w:pStyle w:val="Heading2"/>
        <w:spacing w:before="0"/>
        <w:rPr>
          <w:lang w:val="en-US"/>
        </w:rPr>
      </w:pPr>
      <w:bookmarkStart w:id="28" w:name="_Toc420411002"/>
      <w:r w:rsidRPr="00CE5848">
        <w:rPr>
          <w:lang w:val="en-US"/>
        </w:rPr>
        <w:t xml:space="preserve">4.1 </w:t>
      </w:r>
      <w:r w:rsidR="00A46028" w:rsidRPr="00CE5848">
        <w:rPr>
          <w:lang w:val="en-US"/>
        </w:rPr>
        <w:t>Policy certainty</w:t>
      </w:r>
      <w:bookmarkEnd w:id="28"/>
    </w:p>
    <w:p w:rsidR="00A46028" w:rsidRPr="00CE5848" w:rsidRDefault="00A46028" w:rsidP="00A46028">
      <w:pPr>
        <w:spacing w:line="360" w:lineRule="auto"/>
        <w:rPr>
          <w:lang w:val="en-US"/>
        </w:rPr>
      </w:pPr>
      <w:r w:rsidRPr="00CE5848">
        <w:rPr>
          <w:lang w:val="en-US"/>
        </w:rPr>
        <w:t xml:space="preserve">From the moment that the </w:t>
      </w:r>
      <w:r w:rsidR="00152118">
        <w:rPr>
          <w:lang w:val="en-US"/>
        </w:rPr>
        <w:t>Minister</w:t>
      </w:r>
      <w:r w:rsidR="00462F96" w:rsidRPr="00CE5848">
        <w:rPr>
          <w:lang w:val="en-US"/>
        </w:rPr>
        <w:t>s</w:t>
      </w:r>
      <w:r w:rsidRPr="00CE5848">
        <w:rPr>
          <w:lang w:val="en-US"/>
        </w:rPr>
        <w:t xml:space="preserve"> of Finance of the euro countries presented their plans for a permanent substitute for the temporarily EFSF, it was clear that the mino</w:t>
      </w:r>
      <w:r w:rsidR="00B474C6" w:rsidRPr="00CE5848">
        <w:rPr>
          <w:lang w:val="en-US"/>
        </w:rPr>
        <w:t xml:space="preserve">rity cabinet conditionally was </w:t>
      </w:r>
      <w:r w:rsidRPr="00CE5848">
        <w:rPr>
          <w:lang w:val="en-US"/>
        </w:rPr>
        <w:t xml:space="preserve">in favor of the ESM. In its first letter to the parliament about this mechanism, </w:t>
      </w:r>
      <w:r w:rsidR="00152118">
        <w:rPr>
          <w:lang w:val="en-US"/>
        </w:rPr>
        <w:t>Minister</w:t>
      </w:r>
      <w:r w:rsidRPr="00CE5848">
        <w:rPr>
          <w:lang w:val="en-US"/>
        </w:rPr>
        <w:t xml:space="preserve"> of Foreign Affairs Uri Rosenthal wrote that </w:t>
      </w:r>
      <w:r w:rsidR="00706A55">
        <w:rPr>
          <w:lang w:val="en-US"/>
        </w:rPr>
        <w:t>“</w:t>
      </w:r>
      <w:r w:rsidRPr="00CE5848">
        <w:rPr>
          <w:lang w:val="en-US"/>
        </w:rPr>
        <w:t>the cabinet is very pleased with this outcome, because the right balance is found between the strengthening of efforts on the preventive side and the conditions to create a facility that has to guarantee stability in times of crisis” (Officielebekendmakingen.nl, 2011). During the first important plenary debate about – i</w:t>
      </w:r>
      <w:r w:rsidR="003D38A2">
        <w:rPr>
          <w:lang w:val="en-US"/>
        </w:rPr>
        <w:t>nter alia – this topic on March</w:t>
      </w:r>
      <w:r w:rsidRPr="00CE5848">
        <w:rPr>
          <w:lang w:val="en-US"/>
        </w:rPr>
        <w:t xml:space="preserve"> 23 2011 </w:t>
      </w:r>
      <w:r w:rsidR="00152118">
        <w:rPr>
          <w:lang w:val="en-US"/>
        </w:rPr>
        <w:t>Prime</w:t>
      </w:r>
      <w:r w:rsidRPr="00CE5848">
        <w:rPr>
          <w:lang w:val="en-US"/>
        </w:rPr>
        <w:t>-</w:t>
      </w:r>
      <w:r w:rsidR="00152118">
        <w:rPr>
          <w:lang w:val="en-US"/>
        </w:rPr>
        <w:t>Minister</w:t>
      </w:r>
      <w:r w:rsidRPr="00CE5848">
        <w:rPr>
          <w:lang w:val="en-US"/>
        </w:rPr>
        <w:t xml:space="preserve"> Mark Rutte (VVD) asked for a mandate (Officiëlebekendmakingen.nl, 2011) to make agreements about a so called euro pact, a set of measures to tackle the euro crisis of which the permanent emergency fund was a part, during a Euro Summit three days after that debate. This debate </w:t>
      </w:r>
      <w:r w:rsidR="00B474C6" w:rsidRPr="00CE5848">
        <w:rPr>
          <w:lang w:val="en-US"/>
        </w:rPr>
        <w:t>is a good</w:t>
      </w:r>
      <w:r w:rsidRPr="00CE5848">
        <w:rPr>
          <w:lang w:val="en-US"/>
        </w:rPr>
        <w:t xml:space="preserve"> moment to measure the degree of policy ce</w:t>
      </w:r>
      <w:r w:rsidR="00B474C6" w:rsidRPr="00CE5848">
        <w:rPr>
          <w:lang w:val="en-US"/>
        </w:rPr>
        <w:t>rtainty because it was the first</w:t>
      </w:r>
      <w:r w:rsidRPr="00CE5848">
        <w:rPr>
          <w:lang w:val="en-US"/>
        </w:rPr>
        <w:t xml:space="preserve"> </w:t>
      </w:r>
      <w:r w:rsidR="00B474C6" w:rsidRPr="00CE5848">
        <w:rPr>
          <w:lang w:val="en-US"/>
        </w:rPr>
        <w:t>time parties had to express their position towards the ESM.</w:t>
      </w:r>
      <w:r w:rsidRPr="00CE5848">
        <w:rPr>
          <w:lang w:val="en-US"/>
        </w:rPr>
        <w:t xml:space="preserve"> It became clear that apart from the PVV and SP, all the parties in parliament were convinced of the importance of a permanent emergency fund. They did not agree yet on the exact technical interpretation, but they spoke out public support for the government line. The cabinet got the support of the VVD, CDA, PVDA, D66, GroenLinks and the SGP. D66 and GroenLinks - lodged a motion to speak out explicit support for the government line, because </w:t>
      </w:r>
      <w:r w:rsidR="00706A55">
        <w:rPr>
          <w:lang w:val="en-US"/>
        </w:rPr>
        <w:t>“</w:t>
      </w:r>
      <w:r w:rsidRPr="00CE5848">
        <w:rPr>
          <w:lang w:val="en-US"/>
        </w:rPr>
        <w:t>the approval of the parliament is necessary in order to make financial-economic policy to ensure the stability of the Euro, today and in the future (…) so the parliament expresses the wish to give the government the mandate to make agreements during the Euro Summit about the total package of necessary measures.” (</w:t>
      </w:r>
      <w:r w:rsidR="00F65926">
        <w:rPr>
          <w:lang w:val="en-US"/>
        </w:rPr>
        <w:t>Officielebekendmakingen.nl</w:t>
      </w:r>
      <w:r w:rsidRPr="00CE5848">
        <w:rPr>
          <w:lang w:val="en-US"/>
        </w:rPr>
        <w:t xml:space="preserve">, 2011). However, they were the only </w:t>
      </w:r>
      <w:r w:rsidR="00155CB3">
        <w:rPr>
          <w:lang w:val="en-US"/>
        </w:rPr>
        <w:t xml:space="preserve">two parties </w:t>
      </w:r>
      <w:r w:rsidRPr="00CE5848">
        <w:rPr>
          <w:lang w:val="en-US"/>
        </w:rPr>
        <w:t>who voted in favor of it. Rutte even discouraged this motion because he thought it unnecessary and incomplete due to a lack of additional information in its formulation. He admitted that based on the d</w:t>
      </w:r>
      <w:r w:rsidR="003D1BDF" w:rsidRPr="00CE5848">
        <w:rPr>
          <w:lang w:val="en-US"/>
        </w:rPr>
        <w:t>ebate he however</w:t>
      </w:r>
      <w:r w:rsidR="00706384">
        <w:rPr>
          <w:lang w:val="en-US"/>
        </w:rPr>
        <w:t>,</w:t>
      </w:r>
      <w:r w:rsidR="003D1BDF" w:rsidRPr="00CE5848">
        <w:rPr>
          <w:lang w:val="en-US"/>
        </w:rPr>
        <w:t xml:space="preserve"> felt </w:t>
      </w:r>
      <w:r w:rsidRPr="00CE5848">
        <w:rPr>
          <w:lang w:val="en-US"/>
        </w:rPr>
        <w:t>enough support from the parliament to continue on the path the coalition has chosen.</w:t>
      </w:r>
    </w:p>
    <w:p w:rsidR="00A46028" w:rsidRPr="00CE5848" w:rsidRDefault="00A46028" w:rsidP="00A46028">
      <w:pPr>
        <w:spacing w:line="360" w:lineRule="auto"/>
        <w:rPr>
          <w:lang w:val="en-US"/>
        </w:rPr>
      </w:pPr>
      <w:r w:rsidRPr="00CE5848">
        <w:rPr>
          <w:lang w:val="en-US"/>
        </w:rPr>
        <w:t xml:space="preserve">I will not elaborate on the reasons of the different parties to support the ESM in this part. Under the header content frames of media and politicians, the content frames of media and politicians </w:t>
      </w:r>
      <w:r w:rsidR="0003403E" w:rsidRPr="00CE5848">
        <w:rPr>
          <w:lang w:val="en-US"/>
        </w:rPr>
        <w:t xml:space="preserve">will </w:t>
      </w:r>
      <w:r w:rsidR="00BF759E" w:rsidRPr="00CE5848">
        <w:rPr>
          <w:lang w:val="en-US"/>
        </w:rPr>
        <w:t>be compared</w:t>
      </w:r>
      <w:r w:rsidRPr="00CE5848">
        <w:rPr>
          <w:lang w:val="en-US"/>
        </w:rPr>
        <w:t>. For now it</w:t>
      </w:r>
      <w:r w:rsidR="00885E45" w:rsidRPr="00CE5848">
        <w:rPr>
          <w:lang w:val="en-US"/>
        </w:rPr>
        <w:t xml:space="preserve"> is important to conclude that o</w:t>
      </w:r>
      <w:r w:rsidR="003D38A2">
        <w:rPr>
          <w:lang w:val="en-US"/>
        </w:rPr>
        <w:t>n March</w:t>
      </w:r>
      <w:r w:rsidRPr="00CE5848">
        <w:rPr>
          <w:lang w:val="en-US"/>
        </w:rPr>
        <w:t xml:space="preserve"> 23 2011 there was policy certainty. This certainty does not change during the rest of that year.</w:t>
      </w:r>
      <w:r w:rsidR="00885E45" w:rsidRPr="00CE5848">
        <w:rPr>
          <w:lang w:val="en-US"/>
        </w:rPr>
        <w:t xml:space="preserve"> Debates were mainly about the technical work out of the fund.</w:t>
      </w:r>
      <w:r w:rsidRPr="00CE5848">
        <w:rPr>
          <w:lang w:val="en-US"/>
        </w:rPr>
        <w:t xml:space="preserve"> </w:t>
      </w:r>
      <w:r w:rsidR="00E75C22">
        <w:rPr>
          <w:lang w:val="en-US"/>
        </w:rPr>
        <w:t xml:space="preserve">A stabile group of parties stayed in </w:t>
      </w:r>
      <w:r w:rsidR="003D38A2">
        <w:rPr>
          <w:lang w:val="en-US"/>
        </w:rPr>
        <w:t>favor of the ESM during the rest of 2011.</w:t>
      </w:r>
      <w:r w:rsidRPr="00CE5848">
        <w:rPr>
          <w:lang w:val="en-US"/>
        </w:rPr>
        <w:t xml:space="preserve"> I </w:t>
      </w:r>
      <w:r w:rsidR="00706384">
        <w:rPr>
          <w:lang w:val="en-US"/>
        </w:rPr>
        <w:t xml:space="preserve">will </w:t>
      </w:r>
      <w:r w:rsidRPr="00CE5848">
        <w:rPr>
          <w:lang w:val="en-US"/>
        </w:rPr>
        <w:t>make a leap in time and go to the ratification debate</w:t>
      </w:r>
      <w:r w:rsidR="00E75C22">
        <w:rPr>
          <w:lang w:val="en-US"/>
        </w:rPr>
        <w:t xml:space="preserve"> that is spread out between May</w:t>
      </w:r>
      <w:r w:rsidRPr="00CE5848">
        <w:rPr>
          <w:lang w:val="en-US"/>
        </w:rPr>
        <w:t xml:space="preserve"> 22 and </w:t>
      </w:r>
      <w:r w:rsidR="00E75C22">
        <w:rPr>
          <w:lang w:val="en-US"/>
        </w:rPr>
        <w:t>May</w:t>
      </w:r>
      <w:r w:rsidRPr="00CE5848">
        <w:rPr>
          <w:lang w:val="en-US"/>
        </w:rPr>
        <w:t xml:space="preserve"> 24 2012. The position of the several parties has not changed during this debate. Only the SGP switched from conditionally in favor of the ESM to</w:t>
      </w:r>
      <w:r w:rsidR="00885E45" w:rsidRPr="00CE5848">
        <w:rPr>
          <w:lang w:val="en-US"/>
        </w:rPr>
        <w:t xml:space="preserve"> being a</w:t>
      </w:r>
      <w:r w:rsidRPr="00CE5848">
        <w:rPr>
          <w:lang w:val="en-US"/>
        </w:rPr>
        <w:t xml:space="preserve"> conditional adversary.  They want the </w:t>
      </w:r>
      <w:r w:rsidR="00152118">
        <w:rPr>
          <w:lang w:val="en-US"/>
        </w:rPr>
        <w:t>Minister</w:t>
      </w:r>
      <w:r w:rsidRPr="00CE5848">
        <w:rPr>
          <w:lang w:val="en-US"/>
        </w:rPr>
        <w:t xml:space="preserve"> of Finance to go back to the negotiating table and force a Dutch veto on future support operations by the emergency fund. </w:t>
      </w:r>
      <w:r w:rsidR="004440F0">
        <w:rPr>
          <w:lang w:val="en-US"/>
        </w:rPr>
        <w:t>Since</w:t>
      </w:r>
      <w:r w:rsidRPr="00CE5848">
        <w:rPr>
          <w:lang w:val="en-US"/>
        </w:rPr>
        <w:t xml:space="preserve"> the SGP only had two of the 150 seats in parliament, this change in position did </w:t>
      </w:r>
      <w:r w:rsidR="00706384">
        <w:rPr>
          <w:lang w:val="en-US"/>
        </w:rPr>
        <w:t xml:space="preserve">not cause </w:t>
      </w:r>
      <w:r w:rsidRPr="00CE5848">
        <w:rPr>
          <w:lang w:val="en-US"/>
        </w:rPr>
        <w:t>the cabinet any problem.</w:t>
      </w:r>
    </w:p>
    <w:p w:rsidR="00A46028" w:rsidRPr="00CE5848" w:rsidRDefault="00A46028" w:rsidP="00A46028">
      <w:pPr>
        <w:spacing w:line="360" w:lineRule="auto"/>
        <w:rPr>
          <w:lang w:val="en-US"/>
        </w:rPr>
      </w:pPr>
      <w:r w:rsidRPr="00CE5848">
        <w:rPr>
          <w:lang w:val="en-US"/>
        </w:rPr>
        <w:t>Apart from this move by the Christian party SGP, the VVD, CDA, PVDA, D66 and GroenLinks were still in favor of the ESM. This g</w:t>
      </w:r>
      <w:r w:rsidR="00AF2A98" w:rsidRPr="00CE5848">
        <w:rPr>
          <w:lang w:val="en-US"/>
        </w:rPr>
        <w:t>ave</w:t>
      </w:r>
      <w:r w:rsidRPr="00CE5848">
        <w:rPr>
          <w:lang w:val="en-US"/>
        </w:rPr>
        <w:t xml:space="preserve"> the cabinet a broad majority for an adjustment of the Treaty of Lisbon and ratification of the ESM Treaty. So from </w:t>
      </w:r>
      <w:r w:rsidR="00E75C22">
        <w:rPr>
          <w:lang w:val="en-US"/>
        </w:rPr>
        <w:t>March</w:t>
      </w:r>
      <w:r w:rsidRPr="00CE5848">
        <w:rPr>
          <w:lang w:val="en-US"/>
        </w:rPr>
        <w:t xml:space="preserve"> 23 2011 on there was a high degree of policy certainty. </w:t>
      </w:r>
      <w:r w:rsidR="00E75C22">
        <w:rPr>
          <w:lang w:val="en-US"/>
        </w:rPr>
        <w:t>H</w:t>
      </w:r>
      <w:r w:rsidRPr="00CE5848">
        <w:rPr>
          <w:lang w:val="en-US"/>
        </w:rPr>
        <w:t>ypothesis one f</w:t>
      </w:r>
      <w:r w:rsidR="00E75C22">
        <w:rPr>
          <w:lang w:val="en-US"/>
        </w:rPr>
        <w:t xml:space="preserve">or this case is formulated as </w:t>
      </w:r>
      <w:r w:rsidRPr="00CE5848">
        <w:rPr>
          <w:i/>
          <w:lang w:val="en-US"/>
        </w:rPr>
        <w:t>The higher the degree of policy uncertainty, the greater the likeliness that media are able to influence policy outcomes</w:t>
      </w:r>
      <w:r w:rsidR="00E75C22">
        <w:rPr>
          <w:lang w:val="en-US"/>
        </w:rPr>
        <w:t>. T</w:t>
      </w:r>
      <w:r w:rsidRPr="00CE5848">
        <w:rPr>
          <w:lang w:val="en-US"/>
        </w:rPr>
        <w:t xml:space="preserve">his would mean that between </w:t>
      </w:r>
      <w:r w:rsidR="00E75C22">
        <w:rPr>
          <w:lang w:val="en-US"/>
        </w:rPr>
        <w:t>March</w:t>
      </w:r>
      <w:r w:rsidRPr="00CE5848">
        <w:rPr>
          <w:lang w:val="en-US"/>
        </w:rPr>
        <w:t xml:space="preserve"> 23 2011 and </w:t>
      </w:r>
      <w:r w:rsidR="00E75C22">
        <w:rPr>
          <w:lang w:val="en-US"/>
        </w:rPr>
        <w:t>May</w:t>
      </w:r>
      <w:r w:rsidRPr="00CE5848">
        <w:rPr>
          <w:lang w:val="en-US"/>
        </w:rPr>
        <w:t xml:space="preserve">24 2012 it is unlikely that the media were able to influence the policy outcome. Two possible ways of influence remain, namely the media could have changed the arguments why a policy should be adopted or changed (but this did not change the policy outcome and thereby could not be called a pure CNN effect), or they could have performed their influence before the first plenary debate took place </w:t>
      </w:r>
      <w:r w:rsidR="00706384">
        <w:rPr>
          <w:lang w:val="en-US"/>
        </w:rPr>
        <w:t xml:space="preserve">on </w:t>
      </w:r>
      <w:r w:rsidR="00E75C22">
        <w:rPr>
          <w:lang w:val="en-US"/>
        </w:rPr>
        <w:t>March 23</w:t>
      </w:r>
      <w:r w:rsidRPr="00CE5848">
        <w:rPr>
          <w:lang w:val="en-US"/>
        </w:rPr>
        <w:t xml:space="preserve"> 2011, when political parties formulated their preferences towards the ESM. Both options will be investigated by comparing the media frames with the content frames used in the political debate.</w:t>
      </w:r>
    </w:p>
    <w:p w:rsidR="00A46028" w:rsidRPr="00CE5848" w:rsidRDefault="00885E45" w:rsidP="00885E45">
      <w:pPr>
        <w:pStyle w:val="Heading2"/>
        <w:spacing w:before="0"/>
        <w:rPr>
          <w:lang w:val="en-US"/>
        </w:rPr>
      </w:pPr>
      <w:bookmarkStart w:id="29" w:name="_Toc420411003"/>
      <w:r w:rsidRPr="00CE5848">
        <w:rPr>
          <w:lang w:val="en-US"/>
        </w:rPr>
        <w:t xml:space="preserve">4.2 </w:t>
      </w:r>
      <w:r w:rsidR="00A46028" w:rsidRPr="00CE5848">
        <w:rPr>
          <w:lang w:val="en-US"/>
        </w:rPr>
        <w:t>Media framing</w:t>
      </w:r>
      <w:bookmarkEnd w:id="29"/>
    </w:p>
    <w:p w:rsidR="00A46028" w:rsidRPr="00CE5848" w:rsidRDefault="00A46028" w:rsidP="00A46028">
      <w:pPr>
        <w:spacing w:line="360" w:lineRule="auto"/>
        <w:rPr>
          <w:lang w:val="en-US"/>
        </w:rPr>
      </w:pPr>
      <w:r w:rsidRPr="00CE5848">
        <w:rPr>
          <w:lang w:val="en-US"/>
        </w:rPr>
        <w:t>Because there was a high degree policy certainty concerning the ratification of the ESM, media influence in this case is unlikely. However the content of the fra</w:t>
      </w:r>
      <w:r w:rsidR="00885E45" w:rsidRPr="00CE5848">
        <w:rPr>
          <w:lang w:val="en-US"/>
        </w:rPr>
        <w:t>me might still have changed or media</w:t>
      </w:r>
      <w:r w:rsidRPr="00CE5848">
        <w:rPr>
          <w:lang w:val="en-US"/>
        </w:rPr>
        <w:t xml:space="preserve"> could have influenced preference formation before </w:t>
      </w:r>
      <w:r w:rsidR="00E75C22">
        <w:rPr>
          <w:lang w:val="en-US"/>
        </w:rPr>
        <w:t>March</w:t>
      </w:r>
      <w:r w:rsidRPr="00CE5848">
        <w:rPr>
          <w:lang w:val="en-US"/>
        </w:rPr>
        <w:t xml:space="preserve"> 23 2011. </w:t>
      </w:r>
      <w:r w:rsidR="001C3ECF" w:rsidRPr="00CE5848">
        <w:rPr>
          <w:lang w:val="en-US"/>
        </w:rPr>
        <w:t>The frames the media used</w:t>
      </w:r>
      <w:r w:rsidRPr="00CE5848">
        <w:rPr>
          <w:lang w:val="en-US"/>
        </w:rPr>
        <w:t xml:space="preserve"> for </w:t>
      </w:r>
      <w:r w:rsidR="001C3ECF" w:rsidRPr="00CE5848">
        <w:rPr>
          <w:lang w:val="en-US"/>
        </w:rPr>
        <w:t xml:space="preserve">both </w:t>
      </w:r>
      <w:r w:rsidR="00E75C22">
        <w:rPr>
          <w:lang w:val="en-US"/>
        </w:rPr>
        <w:t>the period from November</w:t>
      </w:r>
      <w:r w:rsidRPr="00CE5848">
        <w:rPr>
          <w:lang w:val="en-US"/>
        </w:rPr>
        <w:t xml:space="preserve"> 28 2010 to </w:t>
      </w:r>
      <w:r w:rsidR="00E75C22">
        <w:rPr>
          <w:lang w:val="en-US"/>
        </w:rPr>
        <w:t>March</w:t>
      </w:r>
      <w:r w:rsidRPr="00CE5848">
        <w:rPr>
          <w:lang w:val="en-US"/>
        </w:rPr>
        <w:t xml:space="preserve"> 23 2011 and for the whole period the parlia</w:t>
      </w:r>
      <w:r w:rsidR="001C3ECF" w:rsidRPr="00CE5848">
        <w:rPr>
          <w:lang w:val="en-US"/>
        </w:rPr>
        <w:t>ment was debating about the ESM will be measured.</w:t>
      </w:r>
      <w:r w:rsidRPr="00CE5848">
        <w:rPr>
          <w:lang w:val="en-US"/>
        </w:rPr>
        <w:t xml:space="preserve"> In the period up to </w:t>
      </w:r>
      <w:r w:rsidR="00E75C22">
        <w:rPr>
          <w:lang w:val="en-US"/>
        </w:rPr>
        <w:t>March</w:t>
      </w:r>
      <w:r w:rsidRPr="00CE5848">
        <w:rPr>
          <w:lang w:val="en-US"/>
        </w:rPr>
        <w:t xml:space="preserve"> 23 2011 the media might have influenced political position taking. If the media framed their coverage critical</w:t>
      </w:r>
      <w:r w:rsidR="00706384">
        <w:rPr>
          <w:lang w:val="en-US"/>
        </w:rPr>
        <w:t>ly</w:t>
      </w:r>
      <w:r w:rsidRPr="00CE5848">
        <w:rPr>
          <w:lang w:val="en-US"/>
        </w:rPr>
        <w:t xml:space="preserve"> and with empathy up until that first debate, </w:t>
      </w:r>
      <w:r w:rsidR="00806FA6" w:rsidRPr="00CE5848">
        <w:rPr>
          <w:lang w:val="en-US"/>
        </w:rPr>
        <w:t>they</w:t>
      </w:r>
      <w:r w:rsidRPr="00CE5848">
        <w:rPr>
          <w:lang w:val="en-US"/>
        </w:rPr>
        <w:t xml:space="preserve"> might have influenced </w:t>
      </w:r>
      <w:r w:rsidR="00055A41">
        <w:rPr>
          <w:lang w:val="en-US"/>
        </w:rPr>
        <w:t xml:space="preserve">the </w:t>
      </w:r>
      <w:r w:rsidRPr="00CE5848">
        <w:rPr>
          <w:lang w:val="en-US"/>
        </w:rPr>
        <w:t>preference</w:t>
      </w:r>
      <w:r w:rsidR="00706384">
        <w:rPr>
          <w:lang w:val="en-US"/>
        </w:rPr>
        <w:t>s</w:t>
      </w:r>
      <w:r w:rsidRPr="00CE5848">
        <w:rPr>
          <w:lang w:val="en-US"/>
        </w:rPr>
        <w:t xml:space="preserve"> t</w:t>
      </w:r>
      <w:r w:rsidR="00706384">
        <w:rPr>
          <w:lang w:val="en-US"/>
        </w:rPr>
        <w:t>aken</w:t>
      </w:r>
      <w:r w:rsidR="00806FA6" w:rsidRPr="00CE5848">
        <w:rPr>
          <w:lang w:val="en-US"/>
        </w:rPr>
        <w:t xml:space="preserve"> by the different parties.</w:t>
      </w:r>
      <w:r w:rsidR="00655299" w:rsidRPr="00CE5848">
        <w:rPr>
          <w:lang w:val="en-US"/>
        </w:rPr>
        <w:t xml:space="preserve"> The results of the measurement</w:t>
      </w:r>
      <w:r w:rsidR="000B6BAB" w:rsidRPr="00CE5848">
        <w:rPr>
          <w:lang w:val="en-US"/>
        </w:rPr>
        <w:t xml:space="preserve"> for the period 2010-2012 are</w:t>
      </w:r>
      <w:r w:rsidR="00655299" w:rsidRPr="00CE5848">
        <w:rPr>
          <w:lang w:val="en-US"/>
        </w:rPr>
        <w:t xml:space="preserve"> given in table 4.1</w:t>
      </w:r>
      <w:r w:rsidR="00E75C22">
        <w:rPr>
          <w:lang w:val="en-US"/>
        </w:rPr>
        <w:t>.</w:t>
      </w:r>
    </w:p>
    <w:tbl>
      <w:tblPr>
        <w:tblStyle w:val="TableGrid"/>
        <w:tblW w:w="0" w:type="auto"/>
        <w:tblLook w:val="04A0"/>
      </w:tblPr>
      <w:tblGrid>
        <w:gridCol w:w="4531"/>
        <w:gridCol w:w="4531"/>
      </w:tblGrid>
      <w:tr w:rsidR="00A46028" w:rsidRPr="00CE5848" w:rsidTr="00A46028">
        <w:trPr>
          <w:trHeight w:val="492"/>
        </w:trPr>
        <w:tc>
          <w:tcPr>
            <w:tcW w:w="4531" w:type="dxa"/>
          </w:tcPr>
          <w:p w:rsidR="00A46028" w:rsidRPr="00CE5848" w:rsidRDefault="00A46028" w:rsidP="00A46028">
            <w:pPr>
              <w:spacing w:line="360" w:lineRule="auto"/>
              <w:rPr>
                <w:lang w:val="en-US"/>
              </w:rPr>
            </w:pPr>
            <w:r w:rsidRPr="00CE5848">
              <w:rPr>
                <w:lang w:val="en-US"/>
              </w:rPr>
              <w:t>Empathy: 3</w:t>
            </w:r>
          </w:p>
        </w:tc>
        <w:tc>
          <w:tcPr>
            <w:tcW w:w="4531" w:type="dxa"/>
          </w:tcPr>
          <w:p w:rsidR="00A46028" w:rsidRPr="00CE5848" w:rsidRDefault="00E72AE8" w:rsidP="00A46028">
            <w:pPr>
              <w:spacing w:line="360" w:lineRule="auto"/>
              <w:rPr>
                <w:lang w:val="en-US"/>
              </w:rPr>
            </w:pPr>
            <w:r w:rsidRPr="00CE5848">
              <w:rPr>
                <w:lang w:val="en-US"/>
              </w:rPr>
              <w:t>Distance:  6</w:t>
            </w:r>
          </w:p>
        </w:tc>
      </w:tr>
      <w:tr w:rsidR="00A46028" w:rsidRPr="00CE5848" w:rsidTr="00A46028">
        <w:tc>
          <w:tcPr>
            <w:tcW w:w="4531" w:type="dxa"/>
          </w:tcPr>
          <w:p w:rsidR="00A46028" w:rsidRPr="00CE5848" w:rsidRDefault="00275585" w:rsidP="00A46028">
            <w:pPr>
              <w:spacing w:line="360" w:lineRule="auto"/>
              <w:rPr>
                <w:lang w:val="en-US"/>
              </w:rPr>
            </w:pPr>
            <w:r w:rsidRPr="00CE5848">
              <w:rPr>
                <w:lang w:val="en-US"/>
              </w:rPr>
              <w:t>Critical: 105</w:t>
            </w:r>
          </w:p>
        </w:tc>
        <w:tc>
          <w:tcPr>
            <w:tcW w:w="4531" w:type="dxa"/>
          </w:tcPr>
          <w:p w:rsidR="00A46028" w:rsidRPr="00CE5848" w:rsidRDefault="001F6BFB" w:rsidP="00A46028">
            <w:pPr>
              <w:spacing w:line="360" w:lineRule="auto"/>
              <w:rPr>
                <w:lang w:val="en-US"/>
              </w:rPr>
            </w:pPr>
            <w:r w:rsidRPr="00CE5848">
              <w:rPr>
                <w:lang w:val="en-US"/>
              </w:rPr>
              <w:t>Support: 138</w:t>
            </w:r>
          </w:p>
        </w:tc>
      </w:tr>
    </w:tbl>
    <w:p w:rsidR="00A46028" w:rsidRPr="00CE5848" w:rsidRDefault="00A46028" w:rsidP="00A46028">
      <w:pPr>
        <w:pStyle w:val="Caption"/>
        <w:spacing w:after="0" w:line="360" w:lineRule="auto"/>
        <w:rPr>
          <w:b w:val="0"/>
          <w:i/>
          <w:color w:val="auto"/>
          <w:lang w:val="en-US"/>
        </w:rPr>
      </w:pPr>
      <w:r w:rsidRPr="00CE5848">
        <w:rPr>
          <w:color w:val="auto"/>
          <w:lang w:val="en-US"/>
        </w:rPr>
        <w:t>Table 4.1 Frames used to present the ESM to the public by th</w:t>
      </w:r>
      <w:r w:rsidR="00681A6D">
        <w:rPr>
          <w:color w:val="auto"/>
          <w:lang w:val="en-US"/>
        </w:rPr>
        <w:t>e media in the period 2010-2012.</w:t>
      </w:r>
    </w:p>
    <w:p w:rsidR="00A46028" w:rsidRPr="00CE5848" w:rsidRDefault="00A46028" w:rsidP="00A46028">
      <w:pPr>
        <w:spacing w:after="0" w:line="360" w:lineRule="auto"/>
        <w:rPr>
          <w:lang w:val="en-US"/>
        </w:rPr>
      </w:pPr>
    </w:p>
    <w:p w:rsidR="000B6BAB" w:rsidRPr="00CE5848" w:rsidRDefault="002370CA" w:rsidP="00655299">
      <w:pPr>
        <w:spacing w:line="360" w:lineRule="auto"/>
        <w:rPr>
          <w:lang w:val="en-US"/>
        </w:rPr>
      </w:pPr>
      <w:r w:rsidRPr="00CE5848">
        <w:rPr>
          <w:lang w:val="en-US"/>
        </w:rPr>
        <w:t xml:space="preserve">The Dutch media </w:t>
      </w:r>
      <w:r w:rsidR="00A46028" w:rsidRPr="00CE5848">
        <w:rPr>
          <w:lang w:val="en-US"/>
        </w:rPr>
        <w:t xml:space="preserve">made </w:t>
      </w:r>
      <w:r w:rsidR="00806FA6" w:rsidRPr="00CE5848">
        <w:rPr>
          <w:lang w:val="en-US"/>
        </w:rPr>
        <w:t xml:space="preserve">twice </w:t>
      </w:r>
      <w:r w:rsidR="00A46028" w:rsidRPr="00CE5848">
        <w:rPr>
          <w:lang w:val="en-US"/>
        </w:rPr>
        <w:t>as much use of distance frames as they used empathy frames. They reported on the countries hit by a financial or debt crisis both in a distanced way, and by also puttin</w:t>
      </w:r>
      <w:r w:rsidR="00055A41">
        <w:rPr>
          <w:lang w:val="en-US"/>
        </w:rPr>
        <w:t>g emphasis on their suffering. However, t</w:t>
      </w:r>
      <w:r w:rsidR="00A46028" w:rsidRPr="00CE5848">
        <w:rPr>
          <w:lang w:val="en-US"/>
        </w:rPr>
        <w:t>he number of empath</w:t>
      </w:r>
      <w:r w:rsidR="00055A41">
        <w:rPr>
          <w:lang w:val="en-US"/>
        </w:rPr>
        <w:t>y or distance keywords remains</w:t>
      </w:r>
      <w:r w:rsidR="00A46028" w:rsidRPr="00CE5848">
        <w:rPr>
          <w:lang w:val="en-US"/>
        </w:rPr>
        <w:t xml:space="preserve"> low. </w:t>
      </w:r>
      <w:r w:rsidR="000B6BAB" w:rsidRPr="00CE5848">
        <w:rPr>
          <w:lang w:val="en-US"/>
        </w:rPr>
        <w:t xml:space="preserve">Could this be due to the way empathy and distance are measured in this case? A detailed study of the results shows </w:t>
      </w:r>
      <w:r w:rsidR="00A46028" w:rsidRPr="00CE5848">
        <w:rPr>
          <w:lang w:val="en-US"/>
        </w:rPr>
        <w:t>that firstly the w</w:t>
      </w:r>
      <w:r w:rsidR="000B6BAB" w:rsidRPr="00CE5848">
        <w:rPr>
          <w:lang w:val="en-US"/>
        </w:rPr>
        <w:t xml:space="preserve">ords identified in cases of </w:t>
      </w:r>
      <w:r w:rsidR="00A46028" w:rsidRPr="00CE5848">
        <w:rPr>
          <w:lang w:val="en-US"/>
        </w:rPr>
        <w:t xml:space="preserve">humanitarian disasters and defense policies to show empathy for the victims, do not return in these cases. Words like ‘victims’ or ‘citizens’ were </w:t>
      </w:r>
      <w:r w:rsidR="00806FA6" w:rsidRPr="00CE5848">
        <w:rPr>
          <w:lang w:val="en-US"/>
        </w:rPr>
        <w:t>not</w:t>
      </w:r>
      <w:r w:rsidR="00A46028" w:rsidRPr="00CE5848">
        <w:rPr>
          <w:lang w:val="en-US"/>
        </w:rPr>
        <w:t xml:space="preserve"> used when articles talked about the countries in financial trouble. </w:t>
      </w:r>
      <w:r w:rsidR="000B6BAB" w:rsidRPr="00CE5848">
        <w:rPr>
          <w:lang w:val="en-US"/>
        </w:rPr>
        <w:t xml:space="preserve">A </w:t>
      </w:r>
      <w:r w:rsidR="00655299" w:rsidRPr="00CE5848">
        <w:rPr>
          <w:lang w:val="en-US"/>
        </w:rPr>
        <w:t xml:space="preserve">problem thus obtained: to which extent can one speak of victims with which the media can side? With financial policy it is hard to speak about victims in the same way one does about casualties in wartime. With humanitarian tragedies one can point at citizens that get physical and psychological harmed by a war. </w:t>
      </w:r>
      <w:r w:rsidR="00AF2A98" w:rsidRPr="00CE5848">
        <w:rPr>
          <w:lang w:val="en-US"/>
        </w:rPr>
        <w:t>The only way empathy is show</w:t>
      </w:r>
      <w:r w:rsidR="007C1D1D" w:rsidRPr="00CE5848">
        <w:rPr>
          <w:lang w:val="en-US"/>
        </w:rPr>
        <w:t>ed</w:t>
      </w:r>
      <w:r w:rsidR="00AF2A98" w:rsidRPr="00CE5848">
        <w:rPr>
          <w:lang w:val="en-US"/>
        </w:rPr>
        <w:t xml:space="preserve"> here, is on </w:t>
      </w:r>
      <w:r w:rsidR="007C1D1D" w:rsidRPr="00CE5848">
        <w:rPr>
          <w:lang w:val="en-US"/>
        </w:rPr>
        <w:t xml:space="preserve">the </w:t>
      </w:r>
      <w:r w:rsidR="00AF2A98" w:rsidRPr="00CE5848">
        <w:rPr>
          <w:lang w:val="en-US"/>
        </w:rPr>
        <w:t xml:space="preserve">country level, by calling Greece a ‘necessitous’ country for example. </w:t>
      </w:r>
      <w:r w:rsidR="00655299" w:rsidRPr="00CE5848">
        <w:rPr>
          <w:lang w:val="en-US"/>
        </w:rPr>
        <w:t xml:space="preserve">For this thesis I have decided </w:t>
      </w:r>
      <w:r w:rsidR="00AF2A98" w:rsidRPr="00CE5848">
        <w:rPr>
          <w:lang w:val="en-US"/>
        </w:rPr>
        <w:t xml:space="preserve">however </w:t>
      </w:r>
      <w:r w:rsidR="00655299" w:rsidRPr="00CE5848">
        <w:rPr>
          <w:lang w:val="en-US"/>
        </w:rPr>
        <w:t>to stick with the original point of focus by Robinson: th</w:t>
      </w:r>
      <w:r w:rsidR="00B92715" w:rsidRPr="00CE5848">
        <w:rPr>
          <w:lang w:val="en-US"/>
        </w:rPr>
        <w:t xml:space="preserve">e harm that is done to citizens, because when talking about countries as victim instead of citizens, one would talk about victims on a higher level of abstraction, while empathy framing in Robinsons model points at the harm that could made palpable by describing and showing </w:t>
      </w:r>
      <w:r w:rsidR="007C1D1D" w:rsidRPr="00CE5848">
        <w:rPr>
          <w:lang w:val="en-US"/>
        </w:rPr>
        <w:t>how humans are hit</w:t>
      </w:r>
      <w:r w:rsidR="00B92715" w:rsidRPr="00CE5848">
        <w:rPr>
          <w:lang w:val="en-US"/>
        </w:rPr>
        <w:t>.</w:t>
      </w:r>
      <w:r w:rsidR="00655299" w:rsidRPr="00CE5848">
        <w:rPr>
          <w:lang w:val="en-US"/>
        </w:rPr>
        <w:t xml:space="preserve"> </w:t>
      </w:r>
      <w:r w:rsidR="000B6BAB" w:rsidRPr="00CE5848">
        <w:rPr>
          <w:lang w:val="en-US"/>
        </w:rPr>
        <w:t>A</w:t>
      </w:r>
      <w:r w:rsidR="00AF2A98" w:rsidRPr="00CE5848">
        <w:rPr>
          <w:lang w:val="en-US"/>
        </w:rPr>
        <w:t>bove this:</w:t>
      </w:r>
      <w:r w:rsidR="000B6BAB" w:rsidRPr="00CE5848">
        <w:rPr>
          <w:lang w:val="en-US"/>
        </w:rPr>
        <w:t xml:space="preserve"> journalist</w:t>
      </w:r>
      <w:r w:rsidR="007C1D1D" w:rsidRPr="00CE5848">
        <w:rPr>
          <w:lang w:val="en-US"/>
        </w:rPr>
        <w:t>s</w:t>
      </w:r>
      <w:r w:rsidR="000B6BAB" w:rsidRPr="00CE5848">
        <w:rPr>
          <w:lang w:val="en-US"/>
        </w:rPr>
        <w:t xml:space="preserve"> could still </w:t>
      </w:r>
      <w:r w:rsidR="00AF2A98" w:rsidRPr="00CE5848">
        <w:rPr>
          <w:lang w:val="en-US"/>
        </w:rPr>
        <w:t xml:space="preserve">have portrayed the citizens in a country hit by a financial crisis as victims by </w:t>
      </w:r>
      <w:r w:rsidR="000B6BAB" w:rsidRPr="00CE5848">
        <w:rPr>
          <w:lang w:val="en-US"/>
        </w:rPr>
        <w:t>talk</w:t>
      </w:r>
      <w:r w:rsidR="00AF2A98" w:rsidRPr="00CE5848">
        <w:rPr>
          <w:lang w:val="en-US"/>
        </w:rPr>
        <w:t>ing</w:t>
      </w:r>
      <w:r w:rsidR="000B6BAB" w:rsidRPr="00CE5848">
        <w:rPr>
          <w:lang w:val="en-US"/>
        </w:rPr>
        <w:t xml:space="preserve"> about the extent to which life of the ordinary citizen is hit by the crisis and how they financially suffer. </w:t>
      </w:r>
      <w:r w:rsidR="00AF2A98" w:rsidRPr="00CE5848">
        <w:rPr>
          <w:lang w:val="en-US"/>
        </w:rPr>
        <w:t>They however chose not to do this.</w:t>
      </w:r>
    </w:p>
    <w:p w:rsidR="000B6BAB" w:rsidRPr="00CE5848" w:rsidRDefault="000B6BAB" w:rsidP="000B6BAB">
      <w:pPr>
        <w:spacing w:line="360" w:lineRule="auto"/>
        <w:rPr>
          <w:lang w:val="en-US"/>
        </w:rPr>
      </w:pPr>
      <w:r w:rsidRPr="00CE5848">
        <w:rPr>
          <w:lang w:val="en-US"/>
        </w:rPr>
        <w:t>This is not to say that</w:t>
      </w:r>
      <w:r w:rsidR="007C1D1D" w:rsidRPr="00CE5848">
        <w:rPr>
          <w:lang w:val="en-US"/>
        </w:rPr>
        <w:t xml:space="preserve"> one cannot look at what the results for empathy framing would look like</w:t>
      </w:r>
      <w:r w:rsidR="00E75EDE" w:rsidRPr="00CE5848">
        <w:rPr>
          <w:lang w:val="en-US"/>
        </w:rPr>
        <w:t xml:space="preserve"> if </w:t>
      </w:r>
      <w:r w:rsidR="007C1D1D" w:rsidRPr="00CE5848">
        <w:rPr>
          <w:lang w:val="en-US"/>
        </w:rPr>
        <w:t xml:space="preserve">the </w:t>
      </w:r>
      <w:r w:rsidR="00E75EDE" w:rsidRPr="00CE5848">
        <w:rPr>
          <w:lang w:val="en-US"/>
        </w:rPr>
        <w:t xml:space="preserve">formulations </w:t>
      </w:r>
      <w:r w:rsidRPr="00CE5848">
        <w:rPr>
          <w:lang w:val="en-US"/>
        </w:rPr>
        <w:t xml:space="preserve"> ‘euro countries in need’ </w:t>
      </w:r>
      <w:r w:rsidR="00E75EDE" w:rsidRPr="00CE5848">
        <w:rPr>
          <w:lang w:val="en-US"/>
        </w:rPr>
        <w:t xml:space="preserve">and ‘necessitous euro countries’ </w:t>
      </w:r>
      <w:r w:rsidRPr="00CE5848">
        <w:rPr>
          <w:lang w:val="en-US"/>
        </w:rPr>
        <w:t>would also  count as empathy (because it show</w:t>
      </w:r>
      <w:r w:rsidR="007C1D1D" w:rsidRPr="00CE5848">
        <w:rPr>
          <w:lang w:val="en-US"/>
        </w:rPr>
        <w:t>s</w:t>
      </w:r>
      <w:r w:rsidRPr="00CE5848">
        <w:rPr>
          <w:lang w:val="en-US"/>
        </w:rPr>
        <w:t xml:space="preserve"> </w:t>
      </w:r>
      <w:r w:rsidR="007C1D1D" w:rsidRPr="00CE5848">
        <w:rPr>
          <w:lang w:val="en-US"/>
        </w:rPr>
        <w:t xml:space="preserve">the need to help euro </w:t>
      </w:r>
      <w:r w:rsidR="00E75EDE" w:rsidRPr="00CE5848">
        <w:rPr>
          <w:lang w:val="en-US"/>
        </w:rPr>
        <w:t>countries in need</w:t>
      </w:r>
      <w:r w:rsidRPr="00CE5848">
        <w:rPr>
          <w:lang w:val="en-US"/>
        </w:rPr>
        <w:t>). The number of keywords referring to empathy frames would go up from 3 to 31.</w:t>
      </w:r>
      <w:r w:rsidR="00E75EDE" w:rsidRPr="00CE5848">
        <w:rPr>
          <w:lang w:val="en-US"/>
        </w:rPr>
        <w:t xml:space="preserve"> The results would </w:t>
      </w:r>
      <w:r w:rsidR="007C1D1D" w:rsidRPr="00CE5848">
        <w:rPr>
          <w:lang w:val="en-US"/>
        </w:rPr>
        <w:t>be</w:t>
      </w:r>
      <w:r w:rsidR="00E75EDE" w:rsidRPr="00CE5848">
        <w:rPr>
          <w:lang w:val="en-US"/>
        </w:rPr>
        <w:t xml:space="preserve"> that the media framed in a supportive but empathy way. This would give a weak CNN effect, but weaker than when the media would have been framing in a critical but distanced way. This result would not challenge my findings all too much because there was policy certainty. Only if the media influenced position taking before the debate on </w:t>
      </w:r>
      <w:r w:rsidR="00E75C22">
        <w:rPr>
          <w:lang w:val="en-US"/>
        </w:rPr>
        <w:t>March</w:t>
      </w:r>
      <w:r w:rsidR="00E75EDE" w:rsidRPr="00CE5848">
        <w:rPr>
          <w:lang w:val="en-US"/>
        </w:rPr>
        <w:t xml:space="preserve"> 23 2011 or the content of the frame by which a policy is adopted, we can still speak of media influence. In the concluding chapter I will reflect on this problem of how to define empathy/critical framing in cases</w:t>
      </w:r>
      <w:r w:rsidR="00AF2A98" w:rsidRPr="00CE5848">
        <w:rPr>
          <w:lang w:val="en-US"/>
        </w:rPr>
        <w:t xml:space="preserve"> where victims might be harder to identify.</w:t>
      </w:r>
    </w:p>
    <w:p w:rsidR="00A46028" w:rsidRPr="00CE5848" w:rsidRDefault="00A46028" w:rsidP="00A46028">
      <w:pPr>
        <w:spacing w:line="360" w:lineRule="auto"/>
        <w:rPr>
          <w:lang w:val="en-US"/>
        </w:rPr>
      </w:pPr>
      <w:r w:rsidRPr="00CE5848">
        <w:rPr>
          <w:lang w:val="en-US"/>
        </w:rPr>
        <w:t>What critical keywords are pointing at here is that the media were critical on the position the government took in the negotiation process about the ESM and the results of these negotiations, namely t</w:t>
      </w:r>
      <w:r w:rsidR="006462E5" w:rsidRPr="00CE5848">
        <w:rPr>
          <w:lang w:val="en-US"/>
        </w:rPr>
        <w:t xml:space="preserve">he content of the Treaty. Because there was policy certainty from the start, critical keywords in this case are words that are critical towards this position of the government and the policy they want to get ratified – the ESM. </w:t>
      </w:r>
      <w:r w:rsidRPr="00CE5848">
        <w:rPr>
          <w:lang w:val="en-US"/>
        </w:rPr>
        <w:t xml:space="preserve">Support frames in this case show support for the way the government acted and the results from their action. What one sees is </w:t>
      </w:r>
      <w:r w:rsidR="00055A41">
        <w:rPr>
          <w:lang w:val="en-US"/>
        </w:rPr>
        <w:t xml:space="preserve">that </w:t>
      </w:r>
      <w:r w:rsidRPr="00CE5848">
        <w:rPr>
          <w:lang w:val="en-US"/>
        </w:rPr>
        <w:t xml:space="preserve">there are more support frames used than critical frames. </w:t>
      </w:r>
      <w:r w:rsidR="003642F9" w:rsidRPr="00CE5848">
        <w:rPr>
          <w:lang w:val="en-US"/>
        </w:rPr>
        <w:t>This shows that me</w:t>
      </w:r>
      <w:r w:rsidR="00830951" w:rsidRPr="00CE5848">
        <w:rPr>
          <w:lang w:val="en-US"/>
        </w:rPr>
        <w:t>dia coverage actually underlines</w:t>
      </w:r>
      <w:r w:rsidR="003642F9" w:rsidRPr="00CE5848">
        <w:rPr>
          <w:lang w:val="en-US"/>
        </w:rPr>
        <w:t xml:space="preserve"> the government line and by their coverage they might have broadened the public support for the ESM. </w:t>
      </w:r>
      <w:r w:rsidRPr="00CE5848">
        <w:rPr>
          <w:lang w:val="en-US"/>
        </w:rPr>
        <w:t>The balance however does not completely hang over to the support side. The use of 109 critical keywords proves that the media tried to balance their coverage.</w:t>
      </w:r>
      <w:r w:rsidR="00E902B3" w:rsidRPr="00CE5848">
        <w:rPr>
          <w:lang w:val="en-US"/>
        </w:rPr>
        <w:t xml:space="preserve"> Because the media have to use critically empathy framing in order to see a strong CNN effect, </w:t>
      </w:r>
      <w:r w:rsidR="00830951" w:rsidRPr="00CE5848">
        <w:rPr>
          <w:lang w:val="en-US"/>
        </w:rPr>
        <w:t>one</w:t>
      </w:r>
      <w:r w:rsidR="00E902B3" w:rsidRPr="00CE5848">
        <w:rPr>
          <w:lang w:val="en-US"/>
        </w:rPr>
        <w:t xml:space="preserve"> can say that – in combination with the earlier measured policy certainty – it is unlikely that such an effect occurred.</w:t>
      </w:r>
    </w:p>
    <w:p w:rsidR="00A46028" w:rsidRPr="00CE5848" w:rsidRDefault="00E902B3" w:rsidP="00A46028">
      <w:pPr>
        <w:spacing w:line="360" w:lineRule="auto"/>
        <w:rPr>
          <w:lang w:val="en-US"/>
        </w:rPr>
      </w:pPr>
      <w:r w:rsidRPr="00CE5848">
        <w:rPr>
          <w:lang w:val="en-US"/>
        </w:rPr>
        <w:t xml:space="preserve">It </w:t>
      </w:r>
      <w:r w:rsidR="00A46028" w:rsidRPr="00CE5848">
        <w:rPr>
          <w:lang w:val="en-US"/>
        </w:rPr>
        <w:t>might be that the media have influence</w:t>
      </w:r>
      <w:r w:rsidR="003642F9" w:rsidRPr="00CE5848">
        <w:rPr>
          <w:lang w:val="en-US"/>
        </w:rPr>
        <w:t>d</w:t>
      </w:r>
      <w:r w:rsidR="00A46028" w:rsidRPr="00CE5848">
        <w:rPr>
          <w:lang w:val="en-US"/>
        </w:rPr>
        <w:t xml:space="preserve"> </w:t>
      </w:r>
      <w:r w:rsidR="00055A41">
        <w:rPr>
          <w:lang w:val="en-US"/>
        </w:rPr>
        <w:t xml:space="preserve">the </w:t>
      </w:r>
      <w:r w:rsidR="00A46028" w:rsidRPr="00CE5848">
        <w:rPr>
          <w:lang w:val="en-US"/>
        </w:rPr>
        <w:t>position</w:t>
      </w:r>
      <w:r w:rsidR="00055A41">
        <w:rPr>
          <w:lang w:val="en-US"/>
        </w:rPr>
        <w:t>s</w:t>
      </w:r>
      <w:r w:rsidR="00A46028" w:rsidRPr="00CE5848">
        <w:rPr>
          <w:lang w:val="en-US"/>
        </w:rPr>
        <w:t xml:space="preserve"> tak</w:t>
      </w:r>
      <w:r w:rsidR="00055A41">
        <w:rPr>
          <w:lang w:val="en-US"/>
        </w:rPr>
        <w:t>en</w:t>
      </w:r>
      <w:r w:rsidR="00A46028" w:rsidRPr="00CE5848">
        <w:rPr>
          <w:lang w:val="en-US"/>
        </w:rPr>
        <w:t xml:space="preserve"> </w:t>
      </w:r>
      <w:r w:rsidR="00055A41">
        <w:rPr>
          <w:lang w:val="en-US"/>
        </w:rPr>
        <w:t>before the first parliamentary</w:t>
      </w:r>
      <w:r w:rsidR="00A46028" w:rsidRPr="00CE5848">
        <w:rPr>
          <w:lang w:val="en-US"/>
        </w:rPr>
        <w:t xml:space="preserve"> debate on the ESM took place, on </w:t>
      </w:r>
      <w:r w:rsidR="00E75C22">
        <w:rPr>
          <w:lang w:val="en-US"/>
        </w:rPr>
        <w:t>March</w:t>
      </w:r>
      <w:r w:rsidR="00A46028" w:rsidRPr="00CE5848">
        <w:rPr>
          <w:lang w:val="en-US"/>
        </w:rPr>
        <w:t xml:space="preserve"> 23 20</w:t>
      </w:r>
      <w:r w:rsidR="00055A41">
        <w:rPr>
          <w:lang w:val="en-US"/>
        </w:rPr>
        <w:t xml:space="preserve">11.Therefore the media framing </w:t>
      </w:r>
      <w:r w:rsidR="00A46028" w:rsidRPr="00CE5848">
        <w:rPr>
          <w:lang w:val="en-US"/>
        </w:rPr>
        <w:t xml:space="preserve">in the period </w:t>
      </w:r>
      <w:r w:rsidR="00055A41">
        <w:rPr>
          <w:lang w:val="en-US"/>
        </w:rPr>
        <w:t xml:space="preserve">between </w:t>
      </w:r>
      <w:r w:rsidR="00E75C22">
        <w:rPr>
          <w:lang w:val="en-US"/>
        </w:rPr>
        <w:t>November</w:t>
      </w:r>
      <w:r w:rsidR="00A46028" w:rsidRPr="00CE5848">
        <w:rPr>
          <w:lang w:val="en-US"/>
        </w:rPr>
        <w:t xml:space="preserve"> 28 2010 </w:t>
      </w:r>
      <w:r w:rsidR="00055A41">
        <w:rPr>
          <w:lang w:val="en-US"/>
        </w:rPr>
        <w:t>and</w:t>
      </w:r>
      <w:r w:rsidR="00A46028" w:rsidRPr="00CE5848">
        <w:rPr>
          <w:lang w:val="en-US"/>
        </w:rPr>
        <w:t xml:space="preserve"> </w:t>
      </w:r>
      <w:r w:rsidR="00E75C22">
        <w:rPr>
          <w:lang w:val="en-US"/>
        </w:rPr>
        <w:t>March</w:t>
      </w:r>
      <w:r w:rsidR="00A46028" w:rsidRPr="00CE5848">
        <w:rPr>
          <w:lang w:val="en-US"/>
        </w:rPr>
        <w:t xml:space="preserve"> 23 2011 is measured. </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lang w:val="en-US"/>
              </w:rPr>
            </w:pPr>
            <w:r w:rsidRPr="00CE5848">
              <w:rPr>
                <w:lang w:val="en-US"/>
              </w:rPr>
              <w:t>Empathy: 0</w:t>
            </w:r>
          </w:p>
        </w:tc>
        <w:tc>
          <w:tcPr>
            <w:tcW w:w="4531" w:type="dxa"/>
          </w:tcPr>
          <w:p w:rsidR="00A46028" w:rsidRPr="00CE5848" w:rsidRDefault="00A46028" w:rsidP="00A46028">
            <w:pPr>
              <w:spacing w:line="360" w:lineRule="auto"/>
              <w:rPr>
                <w:lang w:val="en-US"/>
              </w:rPr>
            </w:pPr>
            <w:r w:rsidRPr="00CE5848">
              <w:rPr>
                <w:lang w:val="en-US"/>
              </w:rPr>
              <w:t>Distance: 0</w:t>
            </w:r>
          </w:p>
        </w:tc>
      </w:tr>
      <w:tr w:rsidR="00A46028" w:rsidRPr="00CE5848" w:rsidTr="00A46028">
        <w:tc>
          <w:tcPr>
            <w:tcW w:w="4531" w:type="dxa"/>
          </w:tcPr>
          <w:p w:rsidR="00A46028" w:rsidRPr="00CE5848" w:rsidRDefault="00A46028" w:rsidP="00A46028">
            <w:pPr>
              <w:spacing w:line="360" w:lineRule="auto"/>
              <w:rPr>
                <w:lang w:val="en-US"/>
              </w:rPr>
            </w:pPr>
            <w:r w:rsidRPr="00CE5848">
              <w:rPr>
                <w:lang w:val="en-US"/>
              </w:rPr>
              <w:t>Critical: 2</w:t>
            </w:r>
          </w:p>
        </w:tc>
        <w:tc>
          <w:tcPr>
            <w:tcW w:w="4531" w:type="dxa"/>
          </w:tcPr>
          <w:p w:rsidR="00A46028" w:rsidRPr="00CE5848" w:rsidRDefault="002370CA" w:rsidP="00A46028">
            <w:pPr>
              <w:spacing w:line="360" w:lineRule="auto"/>
              <w:rPr>
                <w:lang w:val="en-US"/>
              </w:rPr>
            </w:pPr>
            <w:r w:rsidRPr="00CE5848">
              <w:rPr>
                <w:lang w:val="en-US"/>
              </w:rPr>
              <w:t>Support: 10</w:t>
            </w:r>
          </w:p>
        </w:tc>
      </w:tr>
    </w:tbl>
    <w:p w:rsidR="00A46028" w:rsidRPr="00CE5848" w:rsidRDefault="00A46028" w:rsidP="00A46028">
      <w:pPr>
        <w:pStyle w:val="Caption"/>
        <w:spacing w:after="0" w:line="360" w:lineRule="auto"/>
        <w:rPr>
          <w:color w:val="auto"/>
          <w:lang w:val="en-US"/>
        </w:rPr>
      </w:pPr>
      <w:r w:rsidRPr="00CE5848">
        <w:rPr>
          <w:color w:val="auto"/>
          <w:lang w:val="en-US"/>
        </w:rPr>
        <w:t xml:space="preserve">Table </w:t>
      </w:r>
      <w:r w:rsidR="00BF759E" w:rsidRPr="00CE5848">
        <w:rPr>
          <w:color w:val="auto"/>
          <w:lang w:val="en-US"/>
        </w:rPr>
        <w:t>4.2 Type</w:t>
      </w:r>
      <w:r w:rsidRPr="00CE5848">
        <w:rPr>
          <w:color w:val="auto"/>
          <w:lang w:val="en-US"/>
        </w:rPr>
        <w:t xml:space="preserve"> of frames plus its content used to present the ESM to the public by the media in the period </w:t>
      </w:r>
      <w:r w:rsidR="00E75C22">
        <w:rPr>
          <w:color w:val="auto"/>
          <w:lang w:val="en-US"/>
        </w:rPr>
        <w:t>November</w:t>
      </w:r>
      <w:r w:rsidRPr="00CE5848">
        <w:rPr>
          <w:color w:val="auto"/>
          <w:lang w:val="en-US"/>
        </w:rPr>
        <w:t xml:space="preserve"> 28 2010 </w:t>
      </w:r>
      <w:r w:rsidR="00681A6D">
        <w:rPr>
          <w:color w:val="auto"/>
          <w:lang w:val="en-US"/>
        </w:rPr>
        <w:t>un</w:t>
      </w:r>
      <w:r w:rsidRPr="00CE5848">
        <w:rPr>
          <w:color w:val="auto"/>
          <w:lang w:val="en-US"/>
        </w:rPr>
        <w:t xml:space="preserve">till </w:t>
      </w:r>
      <w:r w:rsidR="00E75C22">
        <w:rPr>
          <w:color w:val="auto"/>
          <w:lang w:val="en-US"/>
        </w:rPr>
        <w:t>March</w:t>
      </w:r>
      <w:r w:rsidRPr="00CE5848">
        <w:rPr>
          <w:color w:val="auto"/>
          <w:lang w:val="en-US"/>
        </w:rPr>
        <w:t xml:space="preserve"> 23 2011</w:t>
      </w:r>
      <w:r w:rsidR="00681A6D">
        <w:rPr>
          <w:color w:val="auto"/>
          <w:lang w:val="en-US"/>
        </w:rPr>
        <w:t>.</w:t>
      </w:r>
    </w:p>
    <w:p w:rsidR="00E902B3" w:rsidRPr="00CE5848" w:rsidRDefault="00E902B3" w:rsidP="00E902B3">
      <w:pPr>
        <w:spacing w:after="0"/>
        <w:rPr>
          <w:lang w:val="en-US"/>
        </w:rPr>
      </w:pPr>
    </w:p>
    <w:p w:rsidR="00A46028" w:rsidRPr="00CE5848" w:rsidRDefault="00D93F06" w:rsidP="00E902B3">
      <w:pPr>
        <w:spacing w:after="0" w:line="360" w:lineRule="auto"/>
        <w:rPr>
          <w:lang w:val="en-US"/>
        </w:rPr>
      </w:pPr>
      <w:r w:rsidRPr="00CE5848">
        <w:rPr>
          <w:lang w:val="en-US"/>
        </w:rPr>
        <w:t>What the table shows is that during</w:t>
      </w:r>
      <w:r w:rsidR="00A46028" w:rsidRPr="00CE5848">
        <w:rPr>
          <w:lang w:val="en-US"/>
        </w:rPr>
        <w:t xml:space="preserve"> this period the media did not use empathy or distance words to refer to the victims of the financial crisis. Based on these data one could argue that before </w:t>
      </w:r>
      <w:r w:rsidR="00E75C22">
        <w:rPr>
          <w:lang w:val="en-US"/>
        </w:rPr>
        <w:t>March</w:t>
      </w:r>
      <w:r w:rsidR="00A46028" w:rsidRPr="00CE5848">
        <w:rPr>
          <w:lang w:val="en-US"/>
        </w:rPr>
        <w:t xml:space="preserve"> 23 2011 not even a weak CNN effect occurred, because according to Robinson the media have to frame their coverage critical</w:t>
      </w:r>
      <w:r w:rsidR="00664EAB">
        <w:rPr>
          <w:lang w:val="en-US"/>
        </w:rPr>
        <w:t>ly</w:t>
      </w:r>
      <w:r w:rsidR="00A46028" w:rsidRPr="00CE5848">
        <w:rPr>
          <w:lang w:val="en-US"/>
        </w:rPr>
        <w:t xml:space="preserve"> and show empathy for the victims. However</w:t>
      </w:r>
      <w:r w:rsidR="00664EAB">
        <w:rPr>
          <w:lang w:val="en-US"/>
        </w:rPr>
        <w:t>,</w:t>
      </w:r>
      <w:r w:rsidR="00A46028" w:rsidRPr="00CE5848">
        <w:rPr>
          <w:lang w:val="en-US"/>
        </w:rPr>
        <w:t xml:space="preserve"> it might be that the media influenced the supportive position of the PVDA, D66 and GroenLinks towards the fund before the debate started. It will be difficult</w:t>
      </w:r>
      <w:r w:rsidR="00664EAB">
        <w:rPr>
          <w:lang w:val="en-US"/>
        </w:rPr>
        <w:t>,</w:t>
      </w:r>
      <w:r w:rsidR="00A46028" w:rsidRPr="00CE5848">
        <w:rPr>
          <w:lang w:val="en-US"/>
        </w:rPr>
        <w:t xml:space="preserve"> however</w:t>
      </w:r>
      <w:r w:rsidR="00664EAB">
        <w:rPr>
          <w:lang w:val="en-US"/>
        </w:rPr>
        <w:t>,</w:t>
      </w:r>
      <w:r w:rsidR="00A46028" w:rsidRPr="00CE5848">
        <w:rPr>
          <w:lang w:val="en-US"/>
        </w:rPr>
        <w:t xml:space="preserve"> to prove whether this was the case, because there is no point of reference to see whether their position changed compared to an earlier moment in time. For that reason too bold </w:t>
      </w:r>
      <w:r w:rsidR="00664EAB">
        <w:rPr>
          <w:lang w:val="en-US"/>
        </w:rPr>
        <w:t xml:space="preserve">a </w:t>
      </w:r>
      <w:r w:rsidR="00A46028" w:rsidRPr="00CE5848">
        <w:rPr>
          <w:lang w:val="en-US"/>
        </w:rPr>
        <w:t>statement on this point</w:t>
      </w:r>
      <w:r w:rsidR="00403D28" w:rsidRPr="00CE5848">
        <w:rPr>
          <w:lang w:val="en-US"/>
        </w:rPr>
        <w:t xml:space="preserve"> will not be made. In the next paragraph </w:t>
      </w:r>
      <w:r w:rsidR="00A46028" w:rsidRPr="00CE5848">
        <w:rPr>
          <w:lang w:val="en-US"/>
        </w:rPr>
        <w:t xml:space="preserve">will </w:t>
      </w:r>
      <w:r w:rsidR="00403D28" w:rsidRPr="00CE5848">
        <w:rPr>
          <w:lang w:val="en-US"/>
        </w:rPr>
        <w:t xml:space="preserve">be </w:t>
      </w:r>
      <w:r w:rsidR="00A46028" w:rsidRPr="00CE5848">
        <w:rPr>
          <w:lang w:val="en-US"/>
        </w:rPr>
        <w:t>explain</w:t>
      </w:r>
      <w:r w:rsidR="00403D28" w:rsidRPr="00CE5848">
        <w:rPr>
          <w:lang w:val="en-US"/>
        </w:rPr>
        <w:t>ed</w:t>
      </w:r>
      <w:r w:rsidR="00A46028" w:rsidRPr="00CE5848">
        <w:rPr>
          <w:lang w:val="en-US"/>
        </w:rPr>
        <w:t xml:space="preserve"> why.</w:t>
      </w:r>
    </w:p>
    <w:p w:rsidR="00E902B3" w:rsidRPr="00CE5848" w:rsidRDefault="00E902B3" w:rsidP="00E902B3">
      <w:pPr>
        <w:spacing w:after="0" w:line="360" w:lineRule="auto"/>
        <w:rPr>
          <w:lang w:val="en-US"/>
        </w:rPr>
      </w:pPr>
    </w:p>
    <w:p w:rsidR="00A46028" w:rsidRPr="00CE5848" w:rsidRDefault="00E300D7" w:rsidP="00E300D7">
      <w:pPr>
        <w:pStyle w:val="Heading2"/>
        <w:spacing w:before="0"/>
        <w:rPr>
          <w:lang w:val="en-US"/>
        </w:rPr>
      </w:pPr>
      <w:bookmarkStart w:id="30" w:name="_Toc420411004"/>
      <w:r w:rsidRPr="00CE5848">
        <w:rPr>
          <w:lang w:val="en-US"/>
        </w:rPr>
        <w:t xml:space="preserve">4.3 </w:t>
      </w:r>
      <w:r w:rsidR="00A46028" w:rsidRPr="00CE5848">
        <w:rPr>
          <w:lang w:val="en-US"/>
        </w:rPr>
        <w:t>Content of the media and political frames</w:t>
      </w:r>
      <w:bookmarkEnd w:id="30"/>
    </w:p>
    <w:p w:rsidR="00A46028" w:rsidRPr="00CE5848" w:rsidRDefault="00E300D7" w:rsidP="00A46028">
      <w:pPr>
        <w:spacing w:line="360" w:lineRule="auto"/>
        <w:rPr>
          <w:lang w:val="en-US"/>
        </w:rPr>
      </w:pPr>
      <w:r w:rsidRPr="00CE5848">
        <w:rPr>
          <w:lang w:val="en-US"/>
        </w:rPr>
        <w:t>Between</w:t>
      </w:r>
      <w:r w:rsidR="00A46028" w:rsidRPr="00CE5848">
        <w:rPr>
          <w:lang w:val="en-US"/>
        </w:rPr>
        <w:t xml:space="preserve"> </w:t>
      </w:r>
      <w:r w:rsidR="00E75C22">
        <w:rPr>
          <w:lang w:val="en-US"/>
        </w:rPr>
        <w:t>November</w:t>
      </w:r>
      <w:r w:rsidR="00A46028" w:rsidRPr="00CE5848">
        <w:rPr>
          <w:lang w:val="en-US"/>
        </w:rPr>
        <w:t xml:space="preserve"> 28 2010 and </w:t>
      </w:r>
      <w:r w:rsidR="00E75C22">
        <w:rPr>
          <w:lang w:val="en-US"/>
        </w:rPr>
        <w:t>May</w:t>
      </w:r>
      <w:r w:rsidR="00A46028" w:rsidRPr="00CE5848">
        <w:rPr>
          <w:lang w:val="en-US"/>
        </w:rPr>
        <w:t xml:space="preserve"> 24 2012, 298 articles on the ESM have been published. Due to the enormous work it would be to code all these articles to see which words or set of words could be labelled as either empathy, distance, critical or supportive and see which frame they used, only two articles a month on the ESM</w:t>
      </w:r>
      <w:r w:rsidR="00D93F06" w:rsidRPr="00CE5848">
        <w:rPr>
          <w:lang w:val="en-US"/>
        </w:rPr>
        <w:t xml:space="preserve"> have been analyzed</w:t>
      </w:r>
      <w:r w:rsidR="00A46028" w:rsidRPr="00CE5848">
        <w:rPr>
          <w:lang w:val="en-US"/>
        </w:rPr>
        <w:t xml:space="preserve"> for every paper (so possibly 2x6 = 12 articles per month). Because not every paper published </w:t>
      </w:r>
      <w:r w:rsidR="00664EAB">
        <w:rPr>
          <w:lang w:val="en-US"/>
        </w:rPr>
        <w:t xml:space="preserve">articles </w:t>
      </w:r>
      <w:r w:rsidR="002E5119" w:rsidRPr="00CE5848">
        <w:rPr>
          <w:lang w:val="en-US"/>
        </w:rPr>
        <w:t xml:space="preserve">every month on the ESM, there </w:t>
      </w:r>
      <w:r w:rsidR="00A46028" w:rsidRPr="00CE5848">
        <w:rPr>
          <w:lang w:val="en-US"/>
        </w:rPr>
        <w:t xml:space="preserve">were some months in which no article has been coded for a certain paper. This leads to </w:t>
      </w:r>
      <w:r w:rsidR="002E5119" w:rsidRPr="00CE5848">
        <w:rPr>
          <w:lang w:val="en-US"/>
        </w:rPr>
        <w:t xml:space="preserve">a total of </w:t>
      </w:r>
      <w:r w:rsidR="00A46028" w:rsidRPr="00CE5848">
        <w:rPr>
          <w:lang w:val="en-US"/>
        </w:rPr>
        <w:t xml:space="preserve">83 articles that have been analyzed for this thesis. In table 4.3 the most common used frames are displayed. If a frame is used 38 times, this means that 38 paragraphs have been labelled as paragraphs in which the dominant frame was </w:t>
      </w:r>
      <w:r w:rsidR="002E5119" w:rsidRPr="00CE5848">
        <w:rPr>
          <w:lang w:val="en-US"/>
        </w:rPr>
        <w:t xml:space="preserve">that particular </w:t>
      </w:r>
      <w:r w:rsidR="00A46028" w:rsidRPr="00CE5848">
        <w:rPr>
          <w:lang w:val="en-US"/>
        </w:rPr>
        <w:t>frame.</w:t>
      </w:r>
    </w:p>
    <w:tbl>
      <w:tblPr>
        <w:tblStyle w:val="TableGrid"/>
        <w:tblW w:w="0" w:type="auto"/>
        <w:tblLook w:val="04A0"/>
      </w:tblPr>
      <w:tblGrid>
        <w:gridCol w:w="4531"/>
        <w:gridCol w:w="4531"/>
      </w:tblGrid>
      <w:tr w:rsidR="00A46028" w:rsidRPr="00F13321" w:rsidTr="00A46028">
        <w:tc>
          <w:tcPr>
            <w:tcW w:w="4531" w:type="dxa"/>
          </w:tcPr>
          <w:p w:rsidR="00A46028" w:rsidRPr="00CE5848" w:rsidRDefault="00A46028" w:rsidP="00A46028">
            <w:pPr>
              <w:spacing w:line="360" w:lineRule="auto"/>
              <w:ind w:left="360"/>
              <w:rPr>
                <w:b/>
                <w:lang w:val="en-US"/>
              </w:rPr>
            </w:pPr>
            <w:r w:rsidRPr="00CE5848">
              <w:rPr>
                <w:b/>
                <w:lang w:val="en-US"/>
              </w:rPr>
              <w:t>Content of critical frames (including times used)</w:t>
            </w:r>
          </w:p>
        </w:tc>
        <w:tc>
          <w:tcPr>
            <w:tcW w:w="4531" w:type="dxa"/>
          </w:tcPr>
          <w:p w:rsidR="00A46028" w:rsidRPr="00CE5848" w:rsidRDefault="00A46028" w:rsidP="00A46028">
            <w:pPr>
              <w:spacing w:line="360" w:lineRule="auto"/>
              <w:rPr>
                <w:b/>
                <w:lang w:val="en-US"/>
              </w:rPr>
            </w:pPr>
            <w:r w:rsidRPr="00CE5848">
              <w:rPr>
                <w:b/>
                <w:lang w:val="en-US"/>
              </w:rPr>
              <w:t>Content of support frames (including times used)</w:t>
            </w:r>
          </w:p>
        </w:tc>
      </w:tr>
      <w:tr w:rsidR="00A46028" w:rsidRPr="00F13321" w:rsidTr="00A46028">
        <w:tc>
          <w:tcPr>
            <w:tcW w:w="4531" w:type="dxa"/>
          </w:tcPr>
          <w:p w:rsidR="00A46028" w:rsidRPr="00CE5848" w:rsidRDefault="00A46028" w:rsidP="00A46028">
            <w:pPr>
              <w:spacing w:line="360" w:lineRule="auto"/>
              <w:rPr>
                <w:lang w:val="en-US"/>
              </w:rPr>
            </w:pPr>
            <w:r w:rsidRPr="00CE5848">
              <w:rPr>
                <w:b/>
                <w:lang w:val="en-US"/>
              </w:rPr>
              <w:t>The sovereignty frame</w:t>
            </w:r>
            <w:r w:rsidRPr="00CE5848">
              <w:rPr>
                <w:lang w:val="en-US"/>
              </w:rPr>
              <w:t xml:space="preserve">: </w:t>
            </w:r>
            <w:r w:rsidR="00607060" w:rsidRPr="00CE5848">
              <w:rPr>
                <w:lang w:val="en-US"/>
              </w:rPr>
              <w:t>By ratifying the ESM t</w:t>
            </w:r>
            <w:r w:rsidRPr="00CE5848">
              <w:rPr>
                <w:lang w:val="en-US"/>
              </w:rPr>
              <w:t>he Netherlands is giving up sovereignty/ transfers powers to Brussels: 38 times</w:t>
            </w:r>
          </w:p>
        </w:tc>
        <w:tc>
          <w:tcPr>
            <w:tcW w:w="4531" w:type="dxa"/>
          </w:tcPr>
          <w:p w:rsidR="00A46028" w:rsidRPr="00CE5848" w:rsidRDefault="00A46028" w:rsidP="00A46028">
            <w:pPr>
              <w:spacing w:line="360" w:lineRule="auto"/>
              <w:rPr>
                <w:lang w:val="en-US"/>
              </w:rPr>
            </w:pPr>
            <w:r w:rsidRPr="00CE5848">
              <w:rPr>
                <w:b/>
                <w:lang w:val="en-US"/>
              </w:rPr>
              <w:t>The Stability frame</w:t>
            </w:r>
            <w:r w:rsidRPr="00CE5848">
              <w:rPr>
                <w:lang w:val="en-US"/>
              </w:rPr>
              <w:t>: A permanent fund is necessary to end uncertainty on the financial markets and find stability for the Euro: 26 times</w:t>
            </w:r>
          </w:p>
        </w:tc>
      </w:tr>
      <w:tr w:rsidR="00A46028" w:rsidRPr="00CE5848" w:rsidTr="00A46028">
        <w:tc>
          <w:tcPr>
            <w:tcW w:w="4531" w:type="dxa"/>
          </w:tcPr>
          <w:p w:rsidR="00A46028" w:rsidRPr="00CE5848" w:rsidRDefault="00A46028" w:rsidP="00A46028">
            <w:pPr>
              <w:spacing w:line="360" w:lineRule="auto"/>
              <w:rPr>
                <w:lang w:val="en-US"/>
              </w:rPr>
            </w:pPr>
            <w:r w:rsidRPr="00CE5848">
              <w:rPr>
                <w:b/>
                <w:lang w:val="en-US"/>
              </w:rPr>
              <w:t>The insufficient frame</w:t>
            </w:r>
            <w:r w:rsidRPr="00CE5848">
              <w:rPr>
                <w:lang w:val="en-US"/>
              </w:rPr>
              <w:t>: the financial capacity of the ESM is not high enough to help</w:t>
            </w:r>
            <w:r w:rsidR="00607060" w:rsidRPr="00CE5848">
              <w:rPr>
                <w:lang w:val="en-US"/>
              </w:rPr>
              <w:t xml:space="preserve"> when more and bigger</w:t>
            </w:r>
            <w:r w:rsidRPr="00CE5848">
              <w:rPr>
                <w:lang w:val="en-US"/>
              </w:rPr>
              <w:t xml:space="preserve"> euro countries</w:t>
            </w:r>
            <w:r w:rsidR="00607060" w:rsidRPr="00CE5848">
              <w:rPr>
                <w:lang w:val="en-US"/>
              </w:rPr>
              <w:t xml:space="preserve"> than Greece, Ireland or Portugal come</w:t>
            </w:r>
            <w:r w:rsidRPr="00CE5848">
              <w:rPr>
                <w:lang w:val="en-US"/>
              </w:rPr>
              <w:t xml:space="preserve"> in</w:t>
            </w:r>
            <w:r w:rsidR="00607060" w:rsidRPr="00CE5848">
              <w:rPr>
                <w:lang w:val="en-US"/>
              </w:rPr>
              <w:t>to</w:t>
            </w:r>
            <w:r w:rsidRPr="00CE5848">
              <w:rPr>
                <w:lang w:val="en-US"/>
              </w:rPr>
              <w:t xml:space="preserve"> trouble: 18 times</w:t>
            </w:r>
          </w:p>
        </w:tc>
        <w:tc>
          <w:tcPr>
            <w:tcW w:w="4531" w:type="dxa"/>
          </w:tcPr>
          <w:p w:rsidR="00A46028" w:rsidRPr="00CE5848" w:rsidRDefault="00A46028" w:rsidP="00A46028">
            <w:pPr>
              <w:spacing w:line="360" w:lineRule="auto"/>
              <w:rPr>
                <w:lang w:val="en-US"/>
              </w:rPr>
            </w:pPr>
            <w:r w:rsidRPr="00CE5848">
              <w:rPr>
                <w:b/>
                <w:lang w:val="en-US"/>
              </w:rPr>
              <w:t>The Netherlands does not give up sovereignty frame</w:t>
            </w:r>
            <w:r w:rsidRPr="00CE5848">
              <w:rPr>
                <w:lang w:val="en-US"/>
              </w:rPr>
              <w:t>: The Netherlands does not give up its veto or transfer powers. This frame counterbalances the sovereignty frame :16 times</w:t>
            </w:r>
          </w:p>
        </w:tc>
      </w:tr>
      <w:tr w:rsidR="00A46028" w:rsidRPr="00F13321" w:rsidTr="00A46028">
        <w:tc>
          <w:tcPr>
            <w:tcW w:w="4531" w:type="dxa"/>
          </w:tcPr>
          <w:p w:rsidR="00A46028" w:rsidRPr="00CE5848" w:rsidRDefault="00A46028" w:rsidP="00607060">
            <w:pPr>
              <w:spacing w:line="360" w:lineRule="auto"/>
              <w:rPr>
                <w:lang w:val="en-US"/>
              </w:rPr>
            </w:pPr>
            <w:r w:rsidRPr="00CE5848">
              <w:rPr>
                <w:b/>
                <w:lang w:val="en-US"/>
              </w:rPr>
              <w:t>Responsibility frame:</w:t>
            </w:r>
            <w:r w:rsidRPr="00CE5848">
              <w:rPr>
                <w:lang w:val="en-US"/>
              </w:rPr>
              <w:t xml:space="preserve"> The responsibility for the problems of countries in need lays in their own behavior. </w:t>
            </w:r>
            <w:r w:rsidR="00607060" w:rsidRPr="00CE5848">
              <w:rPr>
                <w:lang w:val="en-US"/>
              </w:rPr>
              <w:t>They</w:t>
            </w:r>
            <w:r w:rsidRPr="00CE5848">
              <w:rPr>
                <w:lang w:val="en-US"/>
              </w:rPr>
              <w:t xml:space="preserve"> </w:t>
            </w:r>
            <w:r w:rsidR="00607060" w:rsidRPr="00CE5848">
              <w:rPr>
                <w:lang w:val="en-US"/>
              </w:rPr>
              <w:t xml:space="preserve">should fix their own problems, otherwise </w:t>
            </w:r>
            <w:r w:rsidRPr="00CE5848">
              <w:rPr>
                <w:lang w:val="en-US"/>
              </w:rPr>
              <w:t>he tax payer gets the bill of the crisis: 4 times</w:t>
            </w:r>
          </w:p>
        </w:tc>
        <w:tc>
          <w:tcPr>
            <w:tcW w:w="4531" w:type="dxa"/>
          </w:tcPr>
          <w:p w:rsidR="00A46028" w:rsidRPr="00CE5848" w:rsidRDefault="00A46028" w:rsidP="00A46028">
            <w:pPr>
              <w:spacing w:line="360" w:lineRule="auto"/>
              <w:rPr>
                <w:lang w:val="en-US"/>
              </w:rPr>
            </w:pPr>
            <w:r w:rsidRPr="00CE5848">
              <w:rPr>
                <w:b/>
                <w:lang w:val="en-US"/>
              </w:rPr>
              <w:t>The efficiency frame</w:t>
            </w:r>
            <w:r w:rsidRPr="00CE5848">
              <w:rPr>
                <w:lang w:val="en-US"/>
              </w:rPr>
              <w:t xml:space="preserve">: Giving up power </w:t>
            </w:r>
            <w:r w:rsidR="00607060" w:rsidRPr="00CE5848">
              <w:rPr>
                <w:lang w:val="en-US"/>
              </w:rPr>
              <w:t xml:space="preserve">to Brussel </w:t>
            </w:r>
            <w:r w:rsidRPr="00CE5848">
              <w:rPr>
                <w:lang w:val="en-US"/>
              </w:rPr>
              <w:t>is necessary for efficient decision making: 8 times</w:t>
            </w:r>
          </w:p>
          <w:p w:rsidR="00A46028" w:rsidRPr="00CE5848" w:rsidRDefault="00A46028" w:rsidP="00A46028">
            <w:pPr>
              <w:spacing w:line="360" w:lineRule="auto"/>
              <w:rPr>
                <w:lang w:val="en-US"/>
              </w:rPr>
            </w:pPr>
          </w:p>
        </w:tc>
      </w:tr>
      <w:tr w:rsidR="00A46028" w:rsidRPr="00F13321" w:rsidTr="00A46028">
        <w:tc>
          <w:tcPr>
            <w:tcW w:w="4531" w:type="dxa"/>
          </w:tcPr>
          <w:p w:rsidR="00A46028" w:rsidRPr="00CE5848" w:rsidRDefault="00A46028" w:rsidP="00A46028">
            <w:pPr>
              <w:spacing w:line="360" w:lineRule="auto"/>
              <w:rPr>
                <w:lang w:val="en-US"/>
              </w:rPr>
            </w:pPr>
          </w:p>
        </w:tc>
        <w:tc>
          <w:tcPr>
            <w:tcW w:w="4531" w:type="dxa"/>
          </w:tcPr>
          <w:p w:rsidR="00A46028" w:rsidRPr="00CE5848" w:rsidRDefault="00A46028" w:rsidP="00A46028">
            <w:pPr>
              <w:spacing w:line="360" w:lineRule="auto"/>
              <w:rPr>
                <w:lang w:val="en-US"/>
              </w:rPr>
            </w:pPr>
            <w:r w:rsidRPr="00CE5848">
              <w:rPr>
                <w:b/>
                <w:lang w:val="en-US"/>
              </w:rPr>
              <w:t>The help frame</w:t>
            </w:r>
            <w:r w:rsidRPr="00CE5848">
              <w:rPr>
                <w:lang w:val="en-US"/>
              </w:rPr>
              <w:t xml:space="preserve">: We should help each other because we are all part of the </w:t>
            </w:r>
            <w:r w:rsidR="003926ED" w:rsidRPr="00CE5848">
              <w:rPr>
                <w:lang w:val="en-US"/>
              </w:rPr>
              <w:t>Eurozone</w:t>
            </w:r>
            <w:r w:rsidRPr="00CE5848">
              <w:rPr>
                <w:lang w:val="en-US"/>
              </w:rPr>
              <w:t xml:space="preserve"> and have agreed to help countries in need:  5 times</w:t>
            </w:r>
          </w:p>
        </w:tc>
      </w:tr>
    </w:tbl>
    <w:p w:rsidR="00A46028" w:rsidRPr="00CE5848" w:rsidRDefault="00A46028" w:rsidP="00A46028">
      <w:pPr>
        <w:pStyle w:val="Caption"/>
        <w:spacing w:after="0" w:line="360" w:lineRule="auto"/>
        <w:rPr>
          <w:b w:val="0"/>
          <w:i/>
          <w:color w:val="auto"/>
          <w:lang w:val="en-US"/>
        </w:rPr>
      </w:pPr>
      <w:r w:rsidRPr="00CE5848">
        <w:rPr>
          <w:color w:val="auto"/>
          <w:lang w:val="en-US"/>
        </w:rPr>
        <w:t xml:space="preserve">Table </w:t>
      </w:r>
      <w:r w:rsidR="00BF759E" w:rsidRPr="00CE5848">
        <w:rPr>
          <w:color w:val="auto"/>
          <w:lang w:val="en-US"/>
        </w:rPr>
        <w:t>4.3 Content</w:t>
      </w:r>
      <w:r w:rsidRPr="00CE5848">
        <w:rPr>
          <w:color w:val="auto"/>
          <w:lang w:val="en-US"/>
        </w:rPr>
        <w:t xml:space="preserve"> of the frames used to present the ESM to the public by the media in the period 2010-2012</w:t>
      </w:r>
      <w:r w:rsidR="00C152A4">
        <w:rPr>
          <w:color w:val="auto"/>
          <w:lang w:val="en-US"/>
        </w:rPr>
        <w:t>.</w:t>
      </w:r>
    </w:p>
    <w:p w:rsidR="00A46028" w:rsidRPr="00CE5848" w:rsidRDefault="00A46028" w:rsidP="003E2D73">
      <w:pPr>
        <w:spacing w:after="0" w:line="360" w:lineRule="auto"/>
        <w:rPr>
          <w:lang w:val="en-US"/>
        </w:rPr>
      </w:pPr>
    </w:p>
    <w:p w:rsidR="00A46028" w:rsidRPr="00CE5848" w:rsidRDefault="00607060" w:rsidP="003E2D73">
      <w:pPr>
        <w:spacing w:after="0" w:line="360" w:lineRule="auto"/>
        <w:rPr>
          <w:lang w:val="en-US"/>
        </w:rPr>
      </w:pPr>
      <w:r w:rsidRPr="00CE5848">
        <w:rPr>
          <w:lang w:val="en-US"/>
        </w:rPr>
        <w:t>Over</w:t>
      </w:r>
      <w:r w:rsidR="00A46028" w:rsidRPr="00CE5848">
        <w:rPr>
          <w:lang w:val="en-US"/>
        </w:rPr>
        <w:t xml:space="preserve"> the whole period of analyzing, the </w:t>
      </w:r>
      <w:r w:rsidRPr="00CE5848">
        <w:rPr>
          <w:lang w:val="en-US"/>
        </w:rPr>
        <w:t xml:space="preserve">content of the </w:t>
      </w:r>
      <w:r w:rsidR="00A46028" w:rsidRPr="00CE5848">
        <w:rPr>
          <w:lang w:val="en-US"/>
        </w:rPr>
        <w:t>leading critical</w:t>
      </w:r>
      <w:r w:rsidRPr="00CE5848">
        <w:rPr>
          <w:lang w:val="en-US"/>
        </w:rPr>
        <w:t xml:space="preserve"> media</w:t>
      </w:r>
      <w:r w:rsidR="00A46028" w:rsidRPr="00CE5848">
        <w:rPr>
          <w:lang w:val="en-US"/>
        </w:rPr>
        <w:t xml:space="preserve"> frame was the fear that the Netherlands were transferring important powers to the emergency fund </w:t>
      </w:r>
      <w:r w:rsidRPr="00CE5848">
        <w:rPr>
          <w:lang w:val="en-US"/>
        </w:rPr>
        <w:t xml:space="preserve">and thereby to Brussels </w:t>
      </w:r>
      <w:r w:rsidR="00A46028" w:rsidRPr="00CE5848">
        <w:rPr>
          <w:lang w:val="en-US"/>
        </w:rPr>
        <w:t xml:space="preserve">(their veto over support packages for example). On the contrary the second most used support frame was the </w:t>
      </w:r>
      <w:r w:rsidRPr="00CE5848">
        <w:rPr>
          <w:lang w:val="en-US"/>
        </w:rPr>
        <w:t>‘</w:t>
      </w:r>
      <w:r w:rsidR="00A46028" w:rsidRPr="00CE5848">
        <w:rPr>
          <w:lang w:val="en-US"/>
        </w:rPr>
        <w:t>Netherlands does not give up sovereignty</w:t>
      </w:r>
      <w:r w:rsidRPr="00CE5848">
        <w:rPr>
          <w:lang w:val="en-US"/>
        </w:rPr>
        <w:t>’</w:t>
      </w:r>
      <w:r w:rsidR="00A46028" w:rsidRPr="00CE5848">
        <w:rPr>
          <w:lang w:val="en-US"/>
        </w:rPr>
        <w:t xml:space="preserve"> frame. It seems that the media tried to balance the arguments of proponents and adversaries on this point. The leading support frame was the stability frame, which says that the emergency fund is necessary for stability in the </w:t>
      </w:r>
      <w:r w:rsidR="003926ED" w:rsidRPr="00CE5848">
        <w:rPr>
          <w:lang w:val="en-US"/>
        </w:rPr>
        <w:t>Eurozone</w:t>
      </w:r>
      <w:r w:rsidR="00A46028" w:rsidRPr="00CE5848">
        <w:rPr>
          <w:lang w:val="en-US"/>
        </w:rPr>
        <w:t>. Under the header of the stability frame</w:t>
      </w:r>
      <w:r w:rsidR="00664EAB">
        <w:rPr>
          <w:lang w:val="en-US"/>
        </w:rPr>
        <w:t>,</w:t>
      </w:r>
      <w:r w:rsidR="00A46028" w:rsidRPr="00CE5848">
        <w:rPr>
          <w:lang w:val="en-US"/>
        </w:rPr>
        <w:t xml:space="preserve"> both quotes about the necessity of a permanent emergency fund to let the financial markets come to rest and the remark that the ESM is in the own interest of the Netherlands – because it lowers the risk of weak countries going bankrupt, a situation that could be harmful for the Netherlands – have been grouped together.</w:t>
      </w:r>
    </w:p>
    <w:p w:rsidR="003E2D73" w:rsidRPr="00CE5848" w:rsidRDefault="003E2D73" w:rsidP="003E2D73">
      <w:pPr>
        <w:spacing w:after="0" w:line="360" w:lineRule="auto"/>
        <w:rPr>
          <w:lang w:val="en-US"/>
        </w:rPr>
      </w:pPr>
    </w:p>
    <w:p w:rsidR="00A46028" w:rsidRPr="00CE5848" w:rsidRDefault="00A46028" w:rsidP="00A46028">
      <w:pPr>
        <w:spacing w:line="360" w:lineRule="auto"/>
        <w:rPr>
          <w:lang w:val="en-US"/>
        </w:rPr>
      </w:pPr>
      <w:r w:rsidRPr="00CE5848">
        <w:rPr>
          <w:lang w:val="en-US"/>
        </w:rPr>
        <w:t>The table above does only say</w:t>
      </w:r>
      <w:r w:rsidR="00664EAB">
        <w:rPr>
          <w:lang w:val="en-US"/>
        </w:rPr>
        <w:t>s</w:t>
      </w:r>
      <w:r w:rsidRPr="00CE5848">
        <w:rPr>
          <w:lang w:val="en-US"/>
        </w:rPr>
        <w:t xml:space="preserve"> something about the content frames used in the whole period the parliament debated about the ESM.</w:t>
      </w:r>
      <w:r w:rsidR="00607060" w:rsidRPr="00CE5848">
        <w:rPr>
          <w:lang w:val="en-US"/>
        </w:rPr>
        <w:t xml:space="preserve"> Based on this table the </w:t>
      </w:r>
      <w:r w:rsidR="008E3D9B" w:rsidRPr="00CE5848">
        <w:rPr>
          <w:lang w:val="en-US"/>
        </w:rPr>
        <w:t>possibility of media influence can be neglected</w:t>
      </w:r>
      <w:r w:rsidR="00607060" w:rsidRPr="00CE5848">
        <w:rPr>
          <w:lang w:val="en-US"/>
        </w:rPr>
        <w:t>, because the most used content frame was a critical frame, while the ESM got ratified.</w:t>
      </w:r>
      <w:r w:rsidRPr="00CE5848">
        <w:rPr>
          <w:lang w:val="en-US"/>
        </w:rPr>
        <w:t xml:space="preserve"> Because there was policy certainty from at least </w:t>
      </w:r>
      <w:r w:rsidR="00E75C22">
        <w:rPr>
          <w:lang w:val="en-US"/>
        </w:rPr>
        <w:t>March</w:t>
      </w:r>
      <w:r w:rsidRPr="00CE5848">
        <w:rPr>
          <w:lang w:val="en-US"/>
        </w:rPr>
        <w:t xml:space="preserve"> 23 2011 on and the media made use of supportive distance framing, the occurrence of a CNN effect in this case is</w:t>
      </w:r>
      <w:r w:rsidR="00607060" w:rsidRPr="00CE5848">
        <w:rPr>
          <w:lang w:val="en-US"/>
        </w:rPr>
        <w:t xml:space="preserve"> even more</w:t>
      </w:r>
      <w:r w:rsidRPr="00CE5848">
        <w:rPr>
          <w:lang w:val="en-US"/>
        </w:rPr>
        <w:t xml:space="preserve"> unlikely. </w:t>
      </w:r>
    </w:p>
    <w:p w:rsidR="00A46028" w:rsidRPr="00CE5848" w:rsidRDefault="00A46028" w:rsidP="00A46028">
      <w:pPr>
        <w:spacing w:line="360" w:lineRule="auto"/>
        <w:rPr>
          <w:lang w:val="en-US"/>
        </w:rPr>
      </w:pPr>
      <w:r w:rsidRPr="00CE5848">
        <w:rPr>
          <w:lang w:val="en-US"/>
        </w:rPr>
        <w:t xml:space="preserve">Because the position of the government did not change during the ratification period of the ESM and there was no disagreement on this between several </w:t>
      </w:r>
      <w:r w:rsidR="00152118">
        <w:rPr>
          <w:lang w:val="en-US"/>
        </w:rPr>
        <w:t>Minister</w:t>
      </w:r>
      <w:r w:rsidRPr="00CE5848">
        <w:rPr>
          <w:lang w:val="en-US"/>
        </w:rPr>
        <w:t xml:space="preserve">s or between the governing parties, it is necessary to look at the dynamics between the coalition and opposition parties. As has been said above: the media might have influenced the position of the political parties in the run up to the first debate on </w:t>
      </w:r>
      <w:r w:rsidR="00E75C22">
        <w:rPr>
          <w:lang w:val="en-US"/>
        </w:rPr>
        <w:t>March</w:t>
      </w:r>
      <w:r w:rsidRPr="00CE5848">
        <w:rPr>
          <w:lang w:val="en-US"/>
        </w:rPr>
        <w:t xml:space="preserve"> 23 2011. It is however h</w:t>
      </w:r>
      <w:r w:rsidR="00607060" w:rsidRPr="00CE5848">
        <w:rPr>
          <w:lang w:val="en-US"/>
        </w:rPr>
        <w:t>ard to determine whether they</w:t>
      </w:r>
      <w:r w:rsidRPr="00CE5848">
        <w:rPr>
          <w:lang w:val="en-US"/>
        </w:rPr>
        <w:t xml:space="preserve"> have influenced </w:t>
      </w:r>
      <w:r w:rsidR="00607060" w:rsidRPr="00CE5848">
        <w:rPr>
          <w:lang w:val="en-US"/>
        </w:rPr>
        <w:t xml:space="preserve">a </w:t>
      </w:r>
      <w:r w:rsidR="00BF759E" w:rsidRPr="00CE5848">
        <w:rPr>
          <w:lang w:val="en-US"/>
        </w:rPr>
        <w:t>party’s</w:t>
      </w:r>
      <w:r w:rsidR="00607060" w:rsidRPr="00CE5848">
        <w:rPr>
          <w:lang w:val="en-US"/>
        </w:rPr>
        <w:t xml:space="preserve"> </w:t>
      </w:r>
      <w:r w:rsidRPr="00CE5848">
        <w:rPr>
          <w:lang w:val="en-US"/>
        </w:rPr>
        <w:t xml:space="preserve">position at that point because there has not been a big </w:t>
      </w:r>
      <w:r w:rsidR="00607060" w:rsidRPr="00CE5848">
        <w:rPr>
          <w:lang w:val="en-US"/>
        </w:rPr>
        <w:t>ESM debate before that date</w:t>
      </w:r>
      <w:r w:rsidRPr="00CE5848">
        <w:rPr>
          <w:lang w:val="en-US"/>
        </w:rPr>
        <w:t xml:space="preserve">. So there are no political content frames to compare between this date and the debate on </w:t>
      </w:r>
      <w:r w:rsidR="00E75C22">
        <w:rPr>
          <w:lang w:val="en-US"/>
        </w:rPr>
        <w:t>March</w:t>
      </w:r>
      <w:r w:rsidRPr="00CE5848">
        <w:rPr>
          <w:lang w:val="en-US"/>
        </w:rPr>
        <w:t xml:space="preserve"> 23 2011.  A relation between the position of the parties on this date and the amount of media influence on this is hard to prove. For a pure CNN effect or even weak CNN effect, it is necessary to see the content of the political frames change. </w:t>
      </w:r>
      <w:r w:rsidR="004440F0">
        <w:rPr>
          <w:lang w:val="en-US"/>
        </w:rPr>
        <w:t xml:space="preserve"> T</w:t>
      </w:r>
      <w:r w:rsidRPr="00CE5848">
        <w:rPr>
          <w:lang w:val="en-US"/>
        </w:rPr>
        <w:t xml:space="preserve">his </w:t>
      </w:r>
      <w:r w:rsidR="004440F0">
        <w:rPr>
          <w:lang w:val="en-US"/>
        </w:rPr>
        <w:t>was</w:t>
      </w:r>
      <w:r w:rsidRPr="00CE5848">
        <w:rPr>
          <w:lang w:val="en-US"/>
        </w:rPr>
        <w:t xml:space="preserve"> the first debate on the ESM, </w:t>
      </w:r>
      <w:r w:rsidR="004440F0">
        <w:rPr>
          <w:lang w:val="en-US"/>
        </w:rPr>
        <w:t xml:space="preserve">but </w:t>
      </w:r>
      <w:r w:rsidRPr="00CE5848">
        <w:rPr>
          <w:lang w:val="en-US"/>
        </w:rPr>
        <w:t xml:space="preserve">this does not mean that these parties did not hold these opinions before. D66 and GroenLinks have always been a strong proponent of Europe and the European Union so it is likely that they had their positive position towards the ESM already after the plans for this fund were presented on </w:t>
      </w:r>
      <w:r w:rsidR="00E75C22">
        <w:rPr>
          <w:lang w:val="en-US"/>
        </w:rPr>
        <w:t>November</w:t>
      </w:r>
      <w:r w:rsidRPr="00CE5848">
        <w:rPr>
          <w:lang w:val="en-US"/>
        </w:rPr>
        <w:t xml:space="preserve"> 28 2010. Above this, the paper with the biggest number of subscribers – the Telegraaf – (HOI, 2011, p.1) did not even publish on the ESM before the debate on </w:t>
      </w:r>
      <w:r w:rsidR="00E75C22">
        <w:rPr>
          <w:lang w:val="en-US"/>
        </w:rPr>
        <w:t>March</w:t>
      </w:r>
      <w:r w:rsidRPr="00CE5848">
        <w:rPr>
          <w:lang w:val="en-US"/>
        </w:rPr>
        <w:t xml:space="preserve"> 23 2011. This makes it even more unlikely that the media might have influenced position taking up to that moment. Because</w:t>
      </w:r>
      <w:r w:rsidR="003E2D73" w:rsidRPr="00CE5848">
        <w:rPr>
          <w:lang w:val="en-US"/>
        </w:rPr>
        <w:t xml:space="preserve"> however</w:t>
      </w:r>
      <w:r w:rsidRPr="00CE5848">
        <w:rPr>
          <w:lang w:val="en-US"/>
        </w:rPr>
        <w:t xml:space="preserve"> it is not known whether and when the political frame changed, I will not go deeper into this in this thesis for this relation could not be proven.</w:t>
      </w:r>
    </w:p>
    <w:p w:rsidR="00A46028" w:rsidRPr="00CE5848" w:rsidRDefault="00A46028" w:rsidP="00A46028">
      <w:pPr>
        <w:spacing w:line="360" w:lineRule="auto"/>
        <w:rPr>
          <w:lang w:val="en-US"/>
        </w:rPr>
      </w:pPr>
      <w:r w:rsidRPr="00CE5848">
        <w:rPr>
          <w:lang w:val="en-US"/>
        </w:rPr>
        <w:t xml:space="preserve">As has been said above, there has been a high degree of policy certainty during the period of decision-making on the ESM. The media might have pushed certain frames, but they had no chance of influencing the policy outcome. They could however have influenced the reason why a </w:t>
      </w:r>
      <w:r w:rsidR="00607060" w:rsidRPr="00CE5848">
        <w:rPr>
          <w:lang w:val="en-US"/>
        </w:rPr>
        <w:t>certain policy was adopted. T</w:t>
      </w:r>
      <w:r w:rsidRPr="00CE5848">
        <w:rPr>
          <w:lang w:val="en-US"/>
        </w:rPr>
        <w:t xml:space="preserve">he political frames used by the government and different political parties in the debate on </w:t>
      </w:r>
      <w:r w:rsidR="00E75C22">
        <w:rPr>
          <w:lang w:val="en-US"/>
        </w:rPr>
        <w:t>March</w:t>
      </w:r>
      <w:r w:rsidRPr="00CE5848">
        <w:rPr>
          <w:lang w:val="en-US"/>
        </w:rPr>
        <w:t xml:space="preserve"> 23 2011 </w:t>
      </w:r>
      <w:r w:rsidR="00607060" w:rsidRPr="00CE5848">
        <w:rPr>
          <w:lang w:val="en-US"/>
        </w:rPr>
        <w:t xml:space="preserve">will be compared </w:t>
      </w:r>
      <w:r w:rsidRPr="00CE5848">
        <w:rPr>
          <w:lang w:val="en-US"/>
        </w:rPr>
        <w:t xml:space="preserve">with those used during the final decision making debates on between </w:t>
      </w:r>
      <w:r w:rsidR="00E75C22">
        <w:rPr>
          <w:lang w:val="en-US"/>
        </w:rPr>
        <w:t>May</w:t>
      </w:r>
      <w:r w:rsidRPr="00CE5848">
        <w:rPr>
          <w:lang w:val="en-US"/>
        </w:rPr>
        <w:t xml:space="preserve"> 22, 23 and 24 2012 and the media frames used in the month before the final decision making on the ratification of the ESM </w:t>
      </w:r>
      <w:r w:rsidR="00BF759E" w:rsidRPr="00CE5848">
        <w:rPr>
          <w:lang w:val="en-US"/>
        </w:rPr>
        <w:t>Treaty took</w:t>
      </w:r>
      <w:r w:rsidRPr="00CE5848">
        <w:rPr>
          <w:lang w:val="en-US"/>
        </w:rPr>
        <w:t xml:space="preserve"> place on </w:t>
      </w:r>
      <w:r w:rsidR="00E75C22">
        <w:rPr>
          <w:lang w:val="en-US"/>
        </w:rPr>
        <w:t>May</w:t>
      </w:r>
      <w:r w:rsidRPr="00CE5848">
        <w:rPr>
          <w:lang w:val="en-US"/>
        </w:rPr>
        <w:t xml:space="preserve"> 24 2012. To start with a </w:t>
      </w:r>
      <w:r w:rsidR="009D0F9D" w:rsidRPr="00CE5848">
        <w:rPr>
          <w:lang w:val="en-US"/>
        </w:rPr>
        <w:t>comparison of the content</w:t>
      </w:r>
      <w:r w:rsidRPr="00CE5848">
        <w:rPr>
          <w:lang w:val="en-US"/>
        </w:rPr>
        <w:t xml:space="preserve"> frames the different parties used to </w:t>
      </w:r>
      <w:r w:rsidR="009D0F9D" w:rsidRPr="00CE5848">
        <w:rPr>
          <w:lang w:val="en-US"/>
        </w:rPr>
        <w:t xml:space="preserve">defend or attack the ESM, </w:t>
      </w:r>
      <w:r w:rsidRPr="00CE5848">
        <w:rPr>
          <w:lang w:val="en-US"/>
        </w:rPr>
        <w:t xml:space="preserve">an overview </w:t>
      </w:r>
      <w:r w:rsidR="009D0F9D" w:rsidRPr="00CE5848">
        <w:rPr>
          <w:lang w:val="en-US"/>
        </w:rPr>
        <w:t xml:space="preserve">will be given </w:t>
      </w:r>
      <w:r w:rsidRPr="00CE5848">
        <w:rPr>
          <w:lang w:val="en-US"/>
        </w:rPr>
        <w:t>of the content frames the different parties plus the government used during the two debates.</w:t>
      </w:r>
    </w:p>
    <w:tbl>
      <w:tblPr>
        <w:tblStyle w:val="TableGrid"/>
        <w:tblW w:w="0" w:type="auto"/>
        <w:tblLook w:val="04A0"/>
      </w:tblPr>
      <w:tblGrid>
        <w:gridCol w:w="2122"/>
        <w:gridCol w:w="3118"/>
        <w:gridCol w:w="3402"/>
      </w:tblGrid>
      <w:tr w:rsidR="00A46028" w:rsidRPr="00F13321" w:rsidTr="00A46028">
        <w:tc>
          <w:tcPr>
            <w:tcW w:w="2122" w:type="dxa"/>
          </w:tcPr>
          <w:p w:rsidR="00A46028" w:rsidRPr="00CE5848" w:rsidRDefault="00A46028" w:rsidP="00A46028">
            <w:pPr>
              <w:spacing w:line="360" w:lineRule="auto"/>
              <w:rPr>
                <w:b/>
                <w:lang w:val="en-US"/>
              </w:rPr>
            </w:pPr>
            <w:r w:rsidRPr="00CE5848">
              <w:rPr>
                <w:b/>
                <w:lang w:val="en-US"/>
              </w:rPr>
              <w:t>Party(spokesperson)</w:t>
            </w:r>
          </w:p>
        </w:tc>
        <w:tc>
          <w:tcPr>
            <w:tcW w:w="3118" w:type="dxa"/>
          </w:tcPr>
          <w:p w:rsidR="00A46028" w:rsidRPr="00CE5848" w:rsidRDefault="00A46028" w:rsidP="00A46028">
            <w:pPr>
              <w:spacing w:line="360" w:lineRule="auto"/>
              <w:rPr>
                <w:b/>
                <w:lang w:val="en-US"/>
              </w:rPr>
            </w:pPr>
            <w:r w:rsidRPr="00CE5848">
              <w:rPr>
                <w:b/>
                <w:lang w:val="en-US"/>
              </w:rPr>
              <w:t xml:space="preserve">Content frame on </w:t>
            </w:r>
            <w:r w:rsidR="00E75C22">
              <w:rPr>
                <w:b/>
                <w:lang w:val="en-US"/>
              </w:rPr>
              <w:t>March</w:t>
            </w:r>
            <w:r w:rsidRPr="00CE5848">
              <w:rPr>
                <w:b/>
                <w:lang w:val="en-US"/>
              </w:rPr>
              <w:t xml:space="preserve"> 23 2011</w:t>
            </w:r>
          </w:p>
        </w:tc>
        <w:tc>
          <w:tcPr>
            <w:tcW w:w="3402" w:type="dxa"/>
          </w:tcPr>
          <w:p w:rsidR="00A46028" w:rsidRPr="00CE5848" w:rsidRDefault="00A46028" w:rsidP="00A46028">
            <w:pPr>
              <w:spacing w:line="360" w:lineRule="auto"/>
              <w:rPr>
                <w:b/>
                <w:lang w:val="en-US"/>
              </w:rPr>
            </w:pPr>
            <w:r w:rsidRPr="00CE5848">
              <w:rPr>
                <w:b/>
                <w:lang w:val="en-US"/>
              </w:rPr>
              <w:t xml:space="preserve">Content frame in the debates between </w:t>
            </w:r>
            <w:r w:rsidR="00E75C22">
              <w:rPr>
                <w:b/>
                <w:lang w:val="en-US"/>
              </w:rPr>
              <w:t>May</w:t>
            </w:r>
            <w:r w:rsidRPr="00CE5848">
              <w:rPr>
                <w:b/>
                <w:lang w:val="en-US"/>
              </w:rPr>
              <w:t xml:space="preserve">22 and </w:t>
            </w:r>
            <w:r w:rsidR="00E75C22">
              <w:rPr>
                <w:b/>
                <w:lang w:val="en-US"/>
              </w:rPr>
              <w:t>May</w:t>
            </w:r>
            <w:r w:rsidRPr="00CE5848">
              <w:rPr>
                <w:b/>
                <w:lang w:val="en-US"/>
              </w:rPr>
              <w:t xml:space="preserve"> 24 2012</w:t>
            </w:r>
          </w:p>
        </w:tc>
      </w:tr>
      <w:tr w:rsidR="00A46028" w:rsidRPr="00CE5848" w:rsidTr="00A46028">
        <w:tc>
          <w:tcPr>
            <w:tcW w:w="2122" w:type="dxa"/>
          </w:tcPr>
          <w:p w:rsidR="00A46028" w:rsidRPr="00CE5848" w:rsidRDefault="00152118" w:rsidP="00A46028">
            <w:pPr>
              <w:spacing w:line="360" w:lineRule="auto"/>
              <w:rPr>
                <w:lang w:val="en-US"/>
              </w:rPr>
            </w:pPr>
            <w:r>
              <w:rPr>
                <w:lang w:val="en-US"/>
              </w:rPr>
              <w:t>Minister</w:t>
            </w:r>
            <w:r w:rsidR="00A46028" w:rsidRPr="00CE5848">
              <w:rPr>
                <w:lang w:val="en-US"/>
              </w:rPr>
              <w:t xml:space="preserve"> of Finance De Jager (talks on behalf of the government about the ESM)</w:t>
            </w:r>
          </w:p>
        </w:tc>
        <w:tc>
          <w:tcPr>
            <w:tcW w:w="3118" w:type="dxa"/>
          </w:tcPr>
          <w:p w:rsidR="00A46028" w:rsidRPr="00CE5848" w:rsidRDefault="00A46028" w:rsidP="00A46028">
            <w:pPr>
              <w:spacing w:line="360" w:lineRule="auto"/>
              <w:rPr>
                <w:lang w:val="en-US"/>
              </w:rPr>
            </w:pPr>
            <w:r w:rsidRPr="00CE5848">
              <w:rPr>
                <w:lang w:val="en-US"/>
              </w:rPr>
              <w:t>In favor of the ESM. Stability frame.</w:t>
            </w:r>
          </w:p>
        </w:tc>
        <w:tc>
          <w:tcPr>
            <w:tcW w:w="3402" w:type="dxa"/>
          </w:tcPr>
          <w:p w:rsidR="00A46028" w:rsidRPr="00CE5848" w:rsidRDefault="00A46028" w:rsidP="00A46028">
            <w:pPr>
              <w:spacing w:line="360" w:lineRule="auto"/>
              <w:rPr>
                <w:lang w:val="en-US"/>
              </w:rPr>
            </w:pPr>
            <w:r w:rsidRPr="00CE5848">
              <w:rPr>
                <w:lang w:val="en-US"/>
              </w:rPr>
              <w:t xml:space="preserve">In favor of the ESM. Stability frame. </w:t>
            </w:r>
          </w:p>
        </w:tc>
      </w:tr>
      <w:tr w:rsidR="00A46028" w:rsidRPr="00CE5848" w:rsidTr="00A46028">
        <w:tc>
          <w:tcPr>
            <w:tcW w:w="2122" w:type="dxa"/>
          </w:tcPr>
          <w:p w:rsidR="00A46028" w:rsidRPr="00CE5848" w:rsidRDefault="00A46028" w:rsidP="00A46028">
            <w:pPr>
              <w:spacing w:line="360" w:lineRule="auto"/>
              <w:rPr>
                <w:lang w:val="en-US"/>
              </w:rPr>
            </w:pPr>
            <w:r w:rsidRPr="00CE5848">
              <w:rPr>
                <w:lang w:val="en-US"/>
              </w:rPr>
              <w:t>VVD (Harbers)</w:t>
            </w:r>
          </w:p>
        </w:tc>
        <w:tc>
          <w:tcPr>
            <w:tcW w:w="3118" w:type="dxa"/>
          </w:tcPr>
          <w:p w:rsidR="00A46028" w:rsidRPr="00CE5848" w:rsidRDefault="00A46028" w:rsidP="00A46028">
            <w:pPr>
              <w:spacing w:line="360" w:lineRule="auto"/>
              <w:rPr>
                <w:lang w:val="en-US"/>
              </w:rPr>
            </w:pPr>
            <w:r w:rsidRPr="00CE5848">
              <w:rPr>
                <w:lang w:val="en-US"/>
              </w:rPr>
              <w:t>In favor of the ESM. Stability frame.</w:t>
            </w:r>
          </w:p>
        </w:tc>
        <w:tc>
          <w:tcPr>
            <w:tcW w:w="3402" w:type="dxa"/>
          </w:tcPr>
          <w:p w:rsidR="00A46028" w:rsidRPr="00CE5848" w:rsidRDefault="00A46028" w:rsidP="00A46028">
            <w:pPr>
              <w:spacing w:line="360" w:lineRule="auto"/>
              <w:rPr>
                <w:lang w:val="en-US"/>
              </w:rPr>
            </w:pPr>
            <w:r w:rsidRPr="00CE5848">
              <w:rPr>
                <w:lang w:val="en-US"/>
              </w:rPr>
              <w:t>In favor of the ESM. Stability frame.</w:t>
            </w:r>
          </w:p>
        </w:tc>
      </w:tr>
      <w:tr w:rsidR="00A46028" w:rsidRPr="00CE5848" w:rsidTr="00A46028">
        <w:tc>
          <w:tcPr>
            <w:tcW w:w="2122" w:type="dxa"/>
          </w:tcPr>
          <w:p w:rsidR="00A46028" w:rsidRPr="00764AD7" w:rsidRDefault="00A46028" w:rsidP="00A46028">
            <w:pPr>
              <w:spacing w:line="360" w:lineRule="auto"/>
            </w:pPr>
            <w:r w:rsidRPr="00764AD7">
              <w:t>CDA (Blanksma- Van Den Heuvel)</w:t>
            </w:r>
          </w:p>
        </w:tc>
        <w:tc>
          <w:tcPr>
            <w:tcW w:w="3118" w:type="dxa"/>
          </w:tcPr>
          <w:p w:rsidR="00A46028" w:rsidRPr="00CE5848" w:rsidRDefault="00A46028" w:rsidP="00A46028">
            <w:pPr>
              <w:spacing w:line="360" w:lineRule="auto"/>
              <w:rPr>
                <w:lang w:val="en-US"/>
              </w:rPr>
            </w:pPr>
            <w:r w:rsidRPr="00CE5848">
              <w:rPr>
                <w:lang w:val="en-US"/>
              </w:rPr>
              <w:t>In favor of the ESM. Stability frame.</w:t>
            </w:r>
          </w:p>
        </w:tc>
        <w:tc>
          <w:tcPr>
            <w:tcW w:w="3402" w:type="dxa"/>
          </w:tcPr>
          <w:p w:rsidR="00A46028" w:rsidRPr="00CE5848" w:rsidRDefault="00A46028" w:rsidP="00A46028">
            <w:pPr>
              <w:spacing w:line="360" w:lineRule="auto"/>
              <w:rPr>
                <w:lang w:val="en-US"/>
              </w:rPr>
            </w:pPr>
            <w:r w:rsidRPr="00CE5848">
              <w:rPr>
                <w:lang w:val="en-US"/>
              </w:rPr>
              <w:t>In favor of the ESM. Stability frame.</w:t>
            </w:r>
          </w:p>
        </w:tc>
      </w:tr>
      <w:tr w:rsidR="00A46028" w:rsidRPr="00F13321" w:rsidTr="00A46028">
        <w:tc>
          <w:tcPr>
            <w:tcW w:w="2122" w:type="dxa"/>
          </w:tcPr>
          <w:p w:rsidR="00A46028" w:rsidRPr="00CE5848" w:rsidRDefault="00A46028" w:rsidP="00A46028">
            <w:pPr>
              <w:spacing w:line="360" w:lineRule="auto"/>
              <w:rPr>
                <w:lang w:val="en-US"/>
              </w:rPr>
            </w:pPr>
            <w:r w:rsidRPr="00CE5848">
              <w:rPr>
                <w:lang w:val="en-US"/>
              </w:rPr>
              <w:t>PVV ( Van Dijck)</w:t>
            </w:r>
          </w:p>
        </w:tc>
        <w:tc>
          <w:tcPr>
            <w:tcW w:w="3118" w:type="dxa"/>
          </w:tcPr>
          <w:p w:rsidR="00A46028" w:rsidRPr="00CE5848" w:rsidRDefault="00A46028" w:rsidP="008E3D9B">
            <w:pPr>
              <w:spacing w:line="360" w:lineRule="auto"/>
              <w:rPr>
                <w:lang w:val="en-US"/>
              </w:rPr>
            </w:pPr>
            <w:r w:rsidRPr="00CE5848">
              <w:rPr>
                <w:lang w:val="en-US"/>
              </w:rPr>
              <w:t xml:space="preserve">Against the ESM. </w:t>
            </w:r>
            <w:r w:rsidR="008E3D9B" w:rsidRPr="00CE5848">
              <w:rPr>
                <w:lang w:val="en-US"/>
              </w:rPr>
              <w:t>Sovereignty frame</w:t>
            </w:r>
          </w:p>
        </w:tc>
        <w:tc>
          <w:tcPr>
            <w:tcW w:w="3402" w:type="dxa"/>
          </w:tcPr>
          <w:p w:rsidR="00A46028" w:rsidRPr="00CE5848" w:rsidRDefault="00A46028" w:rsidP="008E3D9B">
            <w:pPr>
              <w:spacing w:line="360" w:lineRule="auto"/>
              <w:rPr>
                <w:lang w:val="en-US"/>
              </w:rPr>
            </w:pPr>
            <w:r w:rsidRPr="00CE5848">
              <w:rPr>
                <w:lang w:val="en-US"/>
              </w:rPr>
              <w:t xml:space="preserve">Against the ESM. Combination of the </w:t>
            </w:r>
            <w:r w:rsidR="00D2112C" w:rsidRPr="00CE5848">
              <w:rPr>
                <w:lang w:val="en-US"/>
              </w:rPr>
              <w:t>responsibility</w:t>
            </w:r>
            <w:r w:rsidRPr="00CE5848">
              <w:rPr>
                <w:lang w:val="en-US"/>
              </w:rPr>
              <w:t xml:space="preserve"> and sovereignty frame.</w:t>
            </w:r>
          </w:p>
        </w:tc>
      </w:tr>
      <w:tr w:rsidR="00A46028" w:rsidRPr="00CE5848" w:rsidTr="00A46028">
        <w:tc>
          <w:tcPr>
            <w:tcW w:w="2122" w:type="dxa"/>
          </w:tcPr>
          <w:p w:rsidR="00A46028" w:rsidRPr="00CE5848" w:rsidRDefault="00A46028" w:rsidP="00A46028">
            <w:pPr>
              <w:spacing w:line="360" w:lineRule="auto"/>
              <w:rPr>
                <w:lang w:val="en-US"/>
              </w:rPr>
            </w:pPr>
            <w:r w:rsidRPr="00CE5848">
              <w:rPr>
                <w:lang w:val="en-US"/>
              </w:rPr>
              <w:t>PVDA (Plasterk)</w:t>
            </w:r>
          </w:p>
        </w:tc>
        <w:tc>
          <w:tcPr>
            <w:tcW w:w="3118" w:type="dxa"/>
          </w:tcPr>
          <w:p w:rsidR="00A46028" w:rsidRPr="00CE5848" w:rsidRDefault="00A46028" w:rsidP="00A46028">
            <w:pPr>
              <w:spacing w:line="360" w:lineRule="auto"/>
              <w:rPr>
                <w:lang w:val="en-US"/>
              </w:rPr>
            </w:pPr>
            <w:r w:rsidRPr="00CE5848">
              <w:rPr>
                <w:lang w:val="en-US"/>
              </w:rPr>
              <w:t xml:space="preserve">In favor of the ESM. </w:t>
            </w:r>
            <w:r w:rsidR="009D0F9D" w:rsidRPr="00CE5848">
              <w:rPr>
                <w:lang w:val="en-US"/>
              </w:rPr>
              <w:t>Stability frame</w:t>
            </w:r>
          </w:p>
        </w:tc>
        <w:tc>
          <w:tcPr>
            <w:tcW w:w="3402" w:type="dxa"/>
          </w:tcPr>
          <w:p w:rsidR="00A46028" w:rsidRPr="00CE5848" w:rsidRDefault="00A46028" w:rsidP="00A46028">
            <w:pPr>
              <w:spacing w:line="360" w:lineRule="auto"/>
              <w:rPr>
                <w:lang w:val="en-US"/>
              </w:rPr>
            </w:pPr>
            <w:r w:rsidRPr="00CE5848">
              <w:rPr>
                <w:lang w:val="en-US"/>
              </w:rPr>
              <w:t>In favor of the ESM. Stability frame.</w:t>
            </w:r>
          </w:p>
        </w:tc>
      </w:tr>
      <w:tr w:rsidR="00A46028" w:rsidRPr="00CE5848" w:rsidTr="00A46028">
        <w:tc>
          <w:tcPr>
            <w:tcW w:w="2122" w:type="dxa"/>
          </w:tcPr>
          <w:p w:rsidR="00A46028" w:rsidRPr="00CE5848" w:rsidRDefault="00A46028" w:rsidP="00A46028">
            <w:pPr>
              <w:spacing w:line="360" w:lineRule="auto"/>
              <w:rPr>
                <w:lang w:val="en-US"/>
              </w:rPr>
            </w:pPr>
            <w:r w:rsidRPr="00CE5848">
              <w:rPr>
                <w:lang w:val="en-US"/>
              </w:rPr>
              <w:t>D66 (Koolmees/Schouw)</w:t>
            </w:r>
          </w:p>
        </w:tc>
        <w:tc>
          <w:tcPr>
            <w:tcW w:w="3118" w:type="dxa"/>
          </w:tcPr>
          <w:p w:rsidR="00A46028" w:rsidRPr="00CE5848" w:rsidRDefault="00A46028" w:rsidP="00A46028">
            <w:pPr>
              <w:spacing w:line="360" w:lineRule="auto"/>
              <w:rPr>
                <w:lang w:val="en-US"/>
              </w:rPr>
            </w:pPr>
            <w:r w:rsidRPr="00CE5848">
              <w:rPr>
                <w:lang w:val="en-US"/>
              </w:rPr>
              <w:t>In favor of the ESM. Stability frame.</w:t>
            </w:r>
          </w:p>
        </w:tc>
        <w:tc>
          <w:tcPr>
            <w:tcW w:w="3402" w:type="dxa"/>
          </w:tcPr>
          <w:p w:rsidR="00A46028" w:rsidRPr="00CE5848" w:rsidRDefault="00A46028" w:rsidP="00A46028">
            <w:pPr>
              <w:spacing w:line="360" w:lineRule="auto"/>
              <w:rPr>
                <w:lang w:val="en-US"/>
              </w:rPr>
            </w:pPr>
            <w:r w:rsidRPr="00CE5848">
              <w:rPr>
                <w:lang w:val="en-US"/>
              </w:rPr>
              <w:t>In favor of the ESM. Stability frame.</w:t>
            </w:r>
          </w:p>
        </w:tc>
      </w:tr>
      <w:tr w:rsidR="00A46028" w:rsidRPr="00CE5848" w:rsidTr="00A46028">
        <w:tc>
          <w:tcPr>
            <w:tcW w:w="2122" w:type="dxa"/>
          </w:tcPr>
          <w:p w:rsidR="00A46028" w:rsidRPr="00CE5848" w:rsidRDefault="00A46028" w:rsidP="00A46028">
            <w:pPr>
              <w:spacing w:line="360" w:lineRule="auto"/>
              <w:rPr>
                <w:lang w:val="en-US"/>
              </w:rPr>
            </w:pPr>
            <w:r w:rsidRPr="00CE5848">
              <w:rPr>
                <w:lang w:val="en-US"/>
              </w:rPr>
              <w:t>GroenLinks (Braakhuis)</w:t>
            </w:r>
          </w:p>
        </w:tc>
        <w:tc>
          <w:tcPr>
            <w:tcW w:w="3118" w:type="dxa"/>
          </w:tcPr>
          <w:p w:rsidR="00A46028" w:rsidRPr="00CE5848" w:rsidRDefault="00A46028" w:rsidP="00A46028">
            <w:pPr>
              <w:spacing w:line="360" w:lineRule="auto"/>
              <w:rPr>
                <w:lang w:val="en-US"/>
              </w:rPr>
            </w:pPr>
            <w:r w:rsidRPr="00CE5848">
              <w:rPr>
                <w:lang w:val="en-US"/>
              </w:rPr>
              <w:t>In favor of the ESM. Stability frame.</w:t>
            </w:r>
          </w:p>
        </w:tc>
        <w:tc>
          <w:tcPr>
            <w:tcW w:w="3402" w:type="dxa"/>
          </w:tcPr>
          <w:p w:rsidR="00A46028" w:rsidRPr="00CE5848" w:rsidRDefault="00A46028" w:rsidP="00A46028">
            <w:pPr>
              <w:spacing w:line="360" w:lineRule="auto"/>
              <w:rPr>
                <w:lang w:val="en-US"/>
              </w:rPr>
            </w:pPr>
            <w:r w:rsidRPr="00CE5848">
              <w:rPr>
                <w:lang w:val="en-US"/>
              </w:rPr>
              <w:t>In favor of the ESM. Stability frame.</w:t>
            </w:r>
          </w:p>
        </w:tc>
      </w:tr>
      <w:tr w:rsidR="00A46028" w:rsidRPr="00F13321" w:rsidTr="00A46028">
        <w:tc>
          <w:tcPr>
            <w:tcW w:w="2122" w:type="dxa"/>
          </w:tcPr>
          <w:p w:rsidR="00A46028" w:rsidRPr="00CE5848" w:rsidRDefault="00A46028" w:rsidP="00A46028">
            <w:pPr>
              <w:spacing w:line="360" w:lineRule="auto"/>
              <w:rPr>
                <w:lang w:val="en-US"/>
              </w:rPr>
            </w:pPr>
            <w:r w:rsidRPr="00CE5848">
              <w:rPr>
                <w:lang w:val="en-US"/>
              </w:rPr>
              <w:t>SP (Irrgang)</w:t>
            </w:r>
          </w:p>
        </w:tc>
        <w:tc>
          <w:tcPr>
            <w:tcW w:w="3118" w:type="dxa"/>
          </w:tcPr>
          <w:p w:rsidR="00A46028" w:rsidRPr="00CE5848" w:rsidRDefault="00A46028" w:rsidP="00A46028">
            <w:pPr>
              <w:spacing w:line="360" w:lineRule="auto"/>
              <w:rPr>
                <w:lang w:val="en-US"/>
              </w:rPr>
            </w:pPr>
            <w:r w:rsidRPr="00CE5848">
              <w:rPr>
                <w:lang w:val="en-US"/>
              </w:rPr>
              <w:t>Against the ESM. Sovereignty frame.</w:t>
            </w:r>
          </w:p>
        </w:tc>
        <w:tc>
          <w:tcPr>
            <w:tcW w:w="3402" w:type="dxa"/>
          </w:tcPr>
          <w:p w:rsidR="00A46028" w:rsidRPr="00CE5848" w:rsidRDefault="00A46028" w:rsidP="00A46028">
            <w:pPr>
              <w:spacing w:line="360" w:lineRule="auto"/>
              <w:rPr>
                <w:lang w:val="en-US"/>
              </w:rPr>
            </w:pPr>
            <w:r w:rsidRPr="00CE5848">
              <w:rPr>
                <w:lang w:val="en-US"/>
              </w:rPr>
              <w:t>Against the ESM. Sovereignty frame.</w:t>
            </w:r>
          </w:p>
        </w:tc>
      </w:tr>
      <w:tr w:rsidR="00A46028" w:rsidRPr="00F13321" w:rsidTr="00A46028">
        <w:tc>
          <w:tcPr>
            <w:tcW w:w="2122" w:type="dxa"/>
          </w:tcPr>
          <w:p w:rsidR="00A46028" w:rsidRPr="00CE5848" w:rsidRDefault="00A46028" w:rsidP="00A46028">
            <w:pPr>
              <w:spacing w:line="360" w:lineRule="auto"/>
              <w:rPr>
                <w:lang w:val="en-US"/>
              </w:rPr>
            </w:pPr>
            <w:r w:rsidRPr="00CE5848">
              <w:rPr>
                <w:lang w:val="en-US"/>
              </w:rPr>
              <w:t>ChristenUnie (Slob/ Schouten)</w:t>
            </w:r>
          </w:p>
        </w:tc>
        <w:tc>
          <w:tcPr>
            <w:tcW w:w="3118" w:type="dxa"/>
          </w:tcPr>
          <w:p w:rsidR="00A46028" w:rsidRPr="00CE5848" w:rsidRDefault="00A46028" w:rsidP="00A46028">
            <w:pPr>
              <w:spacing w:line="360" w:lineRule="auto"/>
              <w:rPr>
                <w:lang w:val="en-US"/>
              </w:rPr>
            </w:pPr>
            <w:r w:rsidRPr="00CE5848">
              <w:rPr>
                <w:lang w:val="en-US"/>
              </w:rPr>
              <w:t xml:space="preserve">Conditionally against the ESM.  Sovereignty frame. </w:t>
            </w:r>
          </w:p>
        </w:tc>
        <w:tc>
          <w:tcPr>
            <w:tcW w:w="3402" w:type="dxa"/>
          </w:tcPr>
          <w:p w:rsidR="00A46028" w:rsidRPr="00CE5848" w:rsidRDefault="00A46028" w:rsidP="00A46028">
            <w:pPr>
              <w:spacing w:line="360" w:lineRule="auto"/>
              <w:rPr>
                <w:lang w:val="en-US"/>
              </w:rPr>
            </w:pPr>
            <w:r w:rsidRPr="00CE5848">
              <w:rPr>
                <w:lang w:val="en-US"/>
              </w:rPr>
              <w:t>Against the ESM. Sovereignty frame.</w:t>
            </w:r>
          </w:p>
        </w:tc>
      </w:tr>
      <w:tr w:rsidR="00A46028" w:rsidRPr="00F13321" w:rsidTr="00A46028">
        <w:tc>
          <w:tcPr>
            <w:tcW w:w="2122" w:type="dxa"/>
          </w:tcPr>
          <w:p w:rsidR="00A46028" w:rsidRPr="00CE5848" w:rsidRDefault="00A46028" w:rsidP="00A46028">
            <w:pPr>
              <w:spacing w:line="360" w:lineRule="auto"/>
              <w:rPr>
                <w:lang w:val="en-US"/>
              </w:rPr>
            </w:pPr>
            <w:r w:rsidRPr="00CE5848">
              <w:rPr>
                <w:lang w:val="en-US"/>
              </w:rPr>
              <w:t>SGP (Dijkgraaf)</w:t>
            </w:r>
          </w:p>
        </w:tc>
        <w:tc>
          <w:tcPr>
            <w:tcW w:w="3118" w:type="dxa"/>
          </w:tcPr>
          <w:p w:rsidR="00A46028" w:rsidRPr="00CE5848" w:rsidRDefault="00A46028" w:rsidP="00A46028">
            <w:pPr>
              <w:spacing w:line="360" w:lineRule="auto"/>
              <w:rPr>
                <w:lang w:val="en-US"/>
              </w:rPr>
            </w:pPr>
            <w:r w:rsidRPr="00CE5848">
              <w:rPr>
                <w:lang w:val="en-US"/>
              </w:rPr>
              <w:t>Conditionally in favor of the ESM. Stability frame.</w:t>
            </w:r>
          </w:p>
        </w:tc>
        <w:tc>
          <w:tcPr>
            <w:tcW w:w="3402" w:type="dxa"/>
          </w:tcPr>
          <w:p w:rsidR="00A46028" w:rsidRPr="00CE5848" w:rsidRDefault="00A46028" w:rsidP="00A46028">
            <w:pPr>
              <w:spacing w:line="360" w:lineRule="auto"/>
              <w:rPr>
                <w:lang w:val="en-US"/>
              </w:rPr>
            </w:pPr>
            <w:r w:rsidRPr="00CE5848">
              <w:rPr>
                <w:lang w:val="en-US"/>
              </w:rPr>
              <w:t>Against the ESM. Sovereignty frame.</w:t>
            </w:r>
          </w:p>
        </w:tc>
      </w:tr>
    </w:tbl>
    <w:p w:rsidR="00A46028" w:rsidRPr="00CE5848" w:rsidRDefault="00A46028" w:rsidP="00A46028">
      <w:pPr>
        <w:pStyle w:val="Caption"/>
        <w:spacing w:after="0" w:line="360" w:lineRule="auto"/>
        <w:rPr>
          <w:b w:val="0"/>
          <w:i/>
          <w:color w:val="auto"/>
          <w:lang w:val="en-US"/>
        </w:rPr>
      </w:pPr>
      <w:r w:rsidRPr="00CE5848">
        <w:rPr>
          <w:color w:val="auto"/>
          <w:lang w:val="en-US"/>
        </w:rPr>
        <w:t xml:space="preserve">Table </w:t>
      </w:r>
      <w:r w:rsidR="00BF759E" w:rsidRPr="00CE5848">
        <w:rPr>
          <w:color w:val="auto"/>
          <w:lang w:val="en-US"/>
        </w:rPr>
        <w:t>4.4 Content</w:t>
      </w:r>
      <w:r w:rsidRPr="00CE5848">
        <w:rPr>
          <w:color w:val="auto"/>
          <w:lang w:val="en-US"/>
        </w:rPr>
        <w:t xml:space="preserve"> of the political frames used during the two important plenary debates about, inter alia, the ESM</w:t>
      </w:r>
      <w:r w:rsidR="00C152A4">
        <w:rPr>
          <w:color w:val="auto"/>
          <w:lang w:val="en-US"/>
        </w:rPr>
        <w:t>.</w:t>
      </w:r>
    </w:p>
    <w:p w:rsidR="00A46028" w:rsidRPr="00CE5848" w:rsidRDefault="00A46028" w:rsidP="00A46028">
      <w:pPr>
        <w:spacing w:after="0" w:line="360" w:lineRule="auto"/>
        <w:rPr>
          <w:lang w:val="en-US"/>
        </w:rPr>
      </w:pPr>
    </w:p>
    <w:p w:rsidR="00A46028" w:rsidRPr="00CE5848" w:rsidRDefault="00A46028" w:rsidP="00A46028">
      <w:pPr>
        <w:spacing w:after="0" w:line="360" w:lineRule="auto"/>
        <w:rPr>
          <w:lang w:val="en-US"/>
        </w:rPr>
      </w:pPr>
      <w:r w:rsidRPr="00CE5848">
        <w:rPr>
          <w:lang w:val="en-US"/>
        </w:rPr>
        <w:t xml:space="preserve">Apart from the SGP, none of the parties changed the content of its political frame. </w:t>
      </w:r>
      <w:r w:rsidR="008E3D9B" w:rsidRPr="00CE5848">
        <w:rPr>
          <w:lang w:val="en-US"/>
        </w:rPr>
        <w:t xml:space="preserve">Only the PVV </w:t>
      </w:r>
      <w:r w:rsidR="003E2D73" w:rsidRPr="00CE5848">
        <w:rPr>
          <w:lang w:val="en-US"/>
        </w:rPr>
        <w:t>used</w:t>
      </w:r>
      <w:r w:rsidR="008E3D9B" w:rsidRPr="00CE5848">
        <w:rPr>
          <w:lang w:val="en-US"/>
        </w:rPr>
        <w:t xml:space="preserve"> a combination of </w:t>
      </w:r>
      <w:r w:rsidR="003E2D73" w:rsidRPr="00CE5848">
        <w:rPr>
          <w:lang w:val="en-US"/>
        </w:rPr>
        <w:t xml:space="preserve">two </w:t>
      </w:r>
      <w:r w:rsidR="008E3D9B" w:rsidRPr="00CE5848">
        <w:rPr>
          <w:lang w:val="en-US"/>
        </w:rPr>
        <w:t>frames whereas it earlier used only one of the two frames.</w:t>
      </w:r>
      <w:r w:rsidR="00B334D4" w:rsidRPr="00CE5848">
        <w:rPr>
          <w:lang w:val="en-US"/>
        </w:rPr>
        <w:t xml:space="preserve"> The added frame, the responsibility frame, however is, as one can see below, only used once by the media in the month before the final debate took place. For the whole period of debating about the ESM, from </w:t>
      </w:r>
      <w:r w:rsidR="00E75C22">
        <w:rPr>
          <w:lang w:val="en-US"/>
        </w:rPr>
        <w:t>November</w:t>
      </w:r>
      <w:r w:rsidR="00B334D4" w:rsidRPr="00CE5848">
        <w:rPr>
          <w:lang w:val="en-US"/>
        </w:rPr>
        <w:t xml:space="preserve"> 28 2010 until </w:t>
      </w:r>
      <w:r w:rsidR="00E75C22">
        <w:rPr>
          <w:lang w:val="en-US"/>
        </w:rPr>
        <w:t>May</w:t>
      </w:r>
      <w:r w:rsidR="00B334D4" w:rsidRPr="00CE5848">
        <w:rPr>
          <w:lang w:val="en-US"/>
        </w:rPr>
        <w:t xml:space="preserve"> 24 2012 the media only used the responsibility frame five times. It is therefore the third most used critical frame. This makes it unlikely that the media caused the use of the responsibility frame by the PVV. For the important supporting parties nothing changed in the use of content frames. </w:t>
      </w:r>
      <w:r w:rsidRPr="00CE5848">
        <w:rPr>
          <w:lang w:val="en-US"/>
        </w:rPr>
        <w:t xml:space="preserve">This means that even if the media tried to change the policy outcome, they did not even change the content of the political frames in the debate. This rules out the possible occurrence of a CNN effect even more. To be sure about this, the content frame of the political elite will be compared with the leading support frame in the media. The leading media content frames in the month before this </w:t>
      </w:r>
      <w:r w:rsidR="009D0F9D" w:rsidRPr="00CE5848">
        <w:rPr>
          <w:lang w:val="en-US"/>
        </w:rPr>
        <w:t xml:space="preserve">final </w:t>
      </w:r>
      <w:r w:rsidRPr="00CE5848">
        <w:rPr>
          <w:lang w:val="en-US"/>
        </w:rPr>
        <w:t xml:space="preserve">debate (thus from April, 24 to </w:t>
      </w:r>
      <w:r w:rsidR="00E75C22">
        <w:rPr>
          <w:lang w:val="en-US"/>
        </w:rPr>
        <w:t>May</w:t>
      </w:r>
      <w:r w:rsidRPr="00CE5848">
        <w:rPr>
          <w:lang w:val="en-US"/>
        </w:rPr>
        <w:t xml:space="preserve"> 24 on) were: </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b/>
                <w:lang w:val="en-US"/>
              </w:rPr>
            </w:pPr>
            <w:r w:rsidRPr="00CE5848">
              <w:rPr>
                <w:b/>
                <w:lang w:val="en-US"/>
              </w:rPr>
              <w:t>Critical (times used)</w:t>
            </w:r>
          </w:p>
        </w:tc>
        <w:tc>
          <w:tcPr>
            <w:tcW w:w="4531" w:type="dxa"/>
          </w:tcPr>
          <w:p w:rsidR="00A46028" w:rsidRPr="00CE5848" w:rsidRDefault="00A46028" w:rsidP="00A46028">
            <w:pPr>
              <w:spacing w:line="360" w:lineRule="auto"/>
              <w:rPr>
                <w:b/>
                <w:lang w:val="en-US"/>
              </w:rPr>
            </w:pPr>
            <w:r w:rsidRPr="00CE5848">
              <w:rPr>
                <w:b/>
                <w:lang w:val="en-US"/>
              </w:rPr>
              <w:t>Support</w:t>
            </w:r>
          </w:p>
        </w:tc>
      </w:tr>
      <w:tr w:rsidR="00A46028" w:rsidRPr="00F13321" w:rsidTr="00A46028">
        <w:tc>
          <w:tcPr>
            <w:tcW w:w="4531" w:type="dxa"/>
          </w:tcPr>
          <w:p w:rsidR="00A46028" w:rsidRPr="00CE5848" w:rsidRDefault="00A46028" w:rsidP="00A46028">
            <w:pPr>
              <w:spacing w:line="360" w:lineRule="auto"/>
              <w:rPr>
                <w:lang w:val="en-US"/>
              </w:rPr>
            </w:pPr>
            <w:r w:rsidRPr="00CE5848">
              <w:rPr>
                <w:lang w:val="en-US"/>
              </w:rPr>
              <w:t>Sovereignty frame: 29</w:t>
            </w:r>
          </w:p>
        </w:tc>
        <w:tc>
          <w:tcPr>
            <w:tcW w:w="4531" w:type="dxa"/>
          </w:tcPr>
          <w:p w:rsidR="00A46028" w:rsidRPr="00CE5848" w:rsidRDefault="00A46028" w:rsidP="00A46028">
            <w:pPr>
              <w:spacing w:line="360" w:lineRule="auto"/>
              <w:rPr>
                <w:lang w:val="en-US"/>
              </w:rPr>
            </w:pPr>
            <w:r w:rsidRPr="00CE5848">
              <w:rPr>
                <w:lang w:val="en-US"/>
              </w:rPr>
              <w:t>The Netherlands does not give up sovereignty frame: 13</w:t>
            </w:r>
          </w:p>
        </w:tc>
      </w:tr>
      <w:tr w:rsidR="00A46028" w:rsidRPr="00CE5848" w:rsidTr="00A46028">
        <w:tc>
          <w:tcPr>
            <w:tcW w:w="4531" w:type="dxa"/>
          </w:tcPr>
          <w:p w:rsidR="00A46028" w:rsidRPr="00CE5848" w:rsidRDefault="00A46028" w:rsidP="00A46028">
            <w:pPr>
              <w:spacing w:line="360" w:lineRule="auto"/>
              <w:rPr>
                <w:lang w:val="en-US"/>
              </w:rPr>
            </w:pPr>
            <w:r w:rsidRPr="00CE5848">
              <w:rPr>
                <w:lang w:val="en-US"/>
              </w:rPr>
              <w:t>Insufficient frame: 1</w:t>
            </w:r>
          </w:p>
        </w:tc>
        <w:tc>
          <w:tcPr>
            <w:tcW w:w="4531" w:type="dxa"/>
          </w:tcPr>
          <w:p w:rsidR="00A46028" w:rsidRPr="00CE5848" w:rsidRDefault="00A46028" w:rsidP="00A46028">
            <w:pPr>
              <w:spacing w:line="360" w:lineRule="auto"/>
              <w:rPr>
                <w:lang w:val="en-US"/>
              </w:rPr>
            </w:pPr>
            <w:r w:rsidRPr="00CE5848">
              <w:rPr>
                <w:lang w:val="en-US"/>
              </w:rPr>
              <w:t>Stability frame: 11</w:t>
            </w:r>
          </w:p>
        </w:tc>
      </w:tr>
      <w:tr w:rsidR="00A46028" w:rsidRPr="00CE5848" w:rsidTr="00A46028">
        <w:tc>
          <w:tcPr>
            <w:tcW w:w="4531" w:type="dxa"/>
          </w:tcPr>
          <w:p w:rsidR="00A46028" w:rsidRPr="00CE5848" w:rsidRDefault="00A46028" w:rsidP="00A46028">
            <w:pPr>
              <w:spacing w:line="360" w:lineRule="auto"/>
              <w:rPr>
                <w:lang w:val="en-US"/>
              </w:rPr>
            </w:pPr>
            <w:r w:rsidRPr="00CE5848">
              <w:rPr>
                <w:lang w:val="en-US"/>
              </w:rPr>
              <w:t>Responsibility frame: 1</w:t>
            </w:r>
          </w:p>
        </w:tc>
        <w:tc>
          <w:tcPr>
            <w:tcW w:w="4531" w:type="dxa"/>
          </w:tcPr>
          <w:p w:rsidR="00A46028" w:rsidRPr="00CE5848" w:rsidRDefault="00A46028" w:rsidP="00A46028">
            <w:pPr>
              <w:spacing w:line="360" w:lineRule="auto"/>
              <w:rPr>
                <w:lang w:val="en-US"/>
              </w:rPr>
            </w:pPr>
            <w:r w:rsidRPr="00CE5848">
              <w:rPr>
                <w:lang w:val="en-US"/>
              </w:rPr>
              <w:t>Efficiency frame: 4</w:t>
            </w:r>
          </w:p>
        </w:tc>
      </w:tr>
      <w:tr w:rsidR="00A46028" w:rsidRPr="00CE5848" w:rsidTr="00A46028">
        <w:tc>
          <w:tcPr>
            <w:tcW w:w="4531" w:type="dxa"/>
          </w:tcPr>
          <w:p w:rsidR="00A46028" w:rsidRPr="00CE5848" w:rsidRDefault="00A46028" w:rsidP="00A46028">
            <w:pPr>
              <w:spacing w:line="360" w:lineRule="auto"/>
              <w:rPr>
                <w:lang w:val="en-US"/>
              </w:rPr>
            </w:pPr>
          </w:p>
        </w:tc>
        <w:tc>
          <w:tcPr>
            <w:tcW w:w="4531" w:type="dxa"/>
          </w:tcPr>
          <w:p w:rsidR="00A46028" w:rsidRPr="00CE5848" w:rsidRDefault="00A46028" w:rsidP="00A46028">
            <w:pPr>
              <w:spacing w:line="360" w:lineRule="auto"/>
              <w:rPr>
                <w:lang w:val="en-US"/>
              </w:rPr>
            </w:pPr>
            <w:r w:rsidRPr="00CE5848">
              <w:rPr>
                <w:lang w:val="en-US"/>
              </w:rPr>
              <w:t>Help frame: 1</w:t>
            </w:r>
          </w:p>
        </w:tc>
      </w:tr>
    </w:tbl>
    <w:p w:rsidR="00A46028" w:rsidRPr="00CE5848" w:rsidRDefault="00A46028" w:rsidP="00A46028">
      <w:pPr>
        <w:pStyle w:val="Caption"/>
        <w:rPr>
          <w:b w:val="0"/>
          <w:i/>
          <w:color w:val="auto"/>
          <w:lang w:val="en-US"/>
        </w:rPr>
      </w:pPr>
      <w:r w:rsidRPr="00CE5848">
        <w:rPr>
          <w:color w:val="auto"/>
          <w:lang w:val="en-US"/>
        </w:rPr>
        <w:t xml:space="preserve">Table 4.5 Leading media content frames in the month before the parliament voted on the ESM on </w:t>
      </w:r>
      <w:r w:rsidR="00E75C22">
        <w:rPr>
          <w:color w:val="auto"/>
          <w:lang w:val="en-US"/>
        </w:rPr>
        <w:t>May</w:t>
      </w:r>
      <w:r w:rsidRPr="00CE5848">
        <w:rPr>
          <w:color w:val="auto"/>
          <w:lang w:val="en-US"/>
        </w:rPr>
        <w:t xml:space="preserve"> 24 2012</w:t>
      </w:r>
    </w:p>
    <w:p w:rsidR="00A46028" w:rsidRPr="00CE5848" w:rsidRDefault="00A46028" w:rsidP="00A46028">
      <w:pPr>
        <w:spacing w:line="360" w:lineRule="auto"/>
        <w:rPr>
          <w:lang w:val="en-US"/>
        </w:rPr>
      </w:pPr>
      <w:r w:rsidRPr="00CE5848">
        <w:rPr>
          <w:lang w:val="en-US"/>
        </w:rPr>
        <w:t xml:space="preserve">Based on figure 4.5 one can conclude that the leading support content frame was not the frame the political elite used to get the ESM ratified. The debate in the media seemed to have concentrated in this last month on the question </w:t>
      </w:r>
      <w:r w:rsidR="009425DC">
        <w:rPr>
          <w:lang w:val="en-US"/>
        </w:rPr>
        <w:t xml:space="preserve">of </w:t>
      </w:r>
      <w:r w:rsidRPr="00CE5848">
        <w:rPr>
          <w:lang w:val="en-US"/>
        </w:rPr>
        <w:t>wheth</w:t>
      </w:r>
      <w:r w:rsidR="0026752C" w:rsidRPr="00CE5848">
        <w:rPr>
          <w:lang w:val="en-US"/>
        </w:rPr>
        <w:t xml:space="preserve">er the Netherlands transfers </w:t>
      </w:r>
      <w:r w:rsidRPr="00CE5848">
        <w:rPr>
          <w:lang w:val="en-US"/>
        </w:rPr>
        <w:t>sovereignty to Brussel</w:t>
      </w:r>
      <w:r w:rsidR="0026752C" w:rsidRPr="00CE5848">
        <w:rPr>
          <w:lang w:val="en-US"/>
        </w:rPr>
        <w:t>s</w:t>
      </w:r>
      <w:r w:rsidRPr="00CE5848">
        <w:rPr>
          <w:lang w:val="en-US"/>
        </w:rPr>
        <w:t>. This makes it even less likely that the media had influence on the final position of the</w:t>
      </w:r>
      <w:r w:rsidR="00B334D4" w:rsidRPr="00CE5848">
        <w:rPr>
          <w:lang w:val="en-US"/>
        </w:rPr>
        <w:t xml:space="preserve"> supporting</w:t>
      </w:r>
      <w:r w:rsidRPr="00CE5848">
        <w:rPr>
          <w:lang w:val="en-US"/>
        </w:rPr>
        <w:t xml:space="preserve"> parties.</w:t>
      </w:r>
    </w:p>
    <w:p w:rsidR="00A46028" w:rsidRPr="00CE5848" w:rsidRDefault="00A46028" w:rsidP="00A46028">
      <w:pPr>
        <w:spacing w:line="360" w:lineRule="auto"/>
        <w:rPr>
          <w:lang w:val="en-US"/>
        </w:rPr>
      </w:pPr>
      <w:r w:rsidRPr="00CE5848">
        <w:rPr>
          <w:lang w:val="en-US"/>
        </w:rPr>
        <w:t xml:space="preserve">To answer the question of media influence, the important information from this paragraph has been brought together in a timeline on the next page. </w:t>
      </w:r>
    </w:p>
    <w:p w:rsidR="00A46028" w:rsidRPr="00CE5848" w:rsidRDefault="00A46028" w:rsidP="00A46028">
      <w:pPr>
        <w:spacing w:line="360" w:lineRule="auto"/>
        <w:rPr>
          <w:lang w:val="en-US"/>
        </w:rPr>
      </w:pPr>
    </w:p>
    <w:p w:rsidR="00A46028" w:rsidRPr="00CE5848" w:rsidRDefault="00A46028" w:rsidP="00A46028">
      <w:pPr>
        <w:spacing w:line="360" w:lineRule="auto"/>
        <w:rPr>
          <w:lang w:val="en-US"/>
        </w:rPr>
      </w:pPr>
    </w:p>
    <w:p w:rsidR="00A46028" w:rsidRPr="00CE5848" w:rsidRDefault="00A46028" w:rsidP="00A46028">
      <w:pPr>
        <w:spacing w:line="360" w:lineRule="auto"/>
        <w:rPr>
          <w:lang w:val="en-US"/>
        </w:rPr>
      </w:pPr>
    </w:p>
    <w:p w:rsidR="00615A19" w:rsidRPr="00CE5848" w:rsidRDefault="00615A19">
      <w:pPr>
        <w:rPr>
          <w:lang w:val="en-US"/>
        </w:rPr>
      </w:pPr>
      <w:r w:rsidRPr="00CE5848">
        <w:rPr>
          <w:noProof/>
          <w:lang w:eastAsia="nl-NL"/>
        </w:rPr>
        <w:drawing>
          <wp:inline distT="0" distB="0" distL="0" distR="0">
            <wp:extent cx="5431809" cy="8892540"/>
            <wp:effectExtent l="0" t="0" r="0" b="381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ESMPAINTENZO.jp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35568" cy="8898694"/>
                    </a:xfrm>
                    <a:prstGeom prst="rect">
                      <a:avLst/>
                    </a:prstGeom>
                  </pic:spPr>
                </pic:pic>
              </a:graphicData>
            </a:graphic>
          </wp:inline>
        </w:drawing>
      </w:r>
      <w:r w:rsidRPr="00CE5848">
        <w:rPr>
          <w:lang w:val="en-US"/>
        </w:rPr>
        <w:br w:type="page"/>
      </w:r>
    </w:p>
    <w:p w:rsidR="00A46028" w:rsidRPr="00CE5848" w:rsidRDefault="00A46028" w:rsidP="00A46028">
      <w:pPr>
        <w:spacing w:line="360" w:lineRule="auto"/>
        <w:rPr>
          <w:lang w:val="en-US"/>
        </w:rPr>
      </w:pPr>
      <w:r w:rsidRPr="00CE5848">
        <w:rPr>
          <w:noProof/>
          <w:lang w:eastAsia="nl-NL"/>
        </w:rPr>
        <w:drawing>
          <wp:inline distT="0" distB="0" distL="0" distR="0">
            <wp:extent cx="5760720" cy="2397029"/>
            <wp:effectExtent l="0" t="0" r="0" b="381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ni2.3.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2397029"/>
                    </a:xfrm>
                    <a:prstGeom prst="rect">
                      <a:avLst/>
                    </a:prstGeom>
                  </pic:spPr>
                </pic:pic>
              </a:graphicData>
            </a:graphic>
          </wp:inline>
        </w:drawing>
      </w:r>
    </w:p>
    <w:p w:rsidR="00A46028" w:rsidRPr="00CE5848" w:rsidRDefault="0026752C" w:rsidP="00A46028">
      <w:pPr>
        <w:spacing w:line="360" w:lineRule="auto"/>
        <w:rPr>
          <w:lang w:val="en-US"/>
        </w:rPr>
      </w:pPr>
      <w:r w:rsidRPr="00CE5848">
        <w:rPr>
          <w:lang w:val="en-US"/>
        </w:rPr>
        <w:t xml:space="preserve">Although the conclusion could already be drawn </w:t>
      </w:r>
      <w:r w:rsidR="00A46028" w:rsidRPr="00CE5848">
        <w:rPr>
          <w:lang w:val="en-US"/>
        </w:rPr>
        <w:t xml:space="preserve">that the occurrence of a CNN effect is unlikely in this case, </w:t>
      </w:r>
      <w:r w:rsidR="004B4D4A" w:rsidRPr="00CE5848">
        <w:rPr>
          <w:lang w:val="en-US"/>
        </w:rPr>
        <w:t>the frequency of publication will be measured for</w:t>
      </w:r>
      <w:r w:rsidR="00A46028" w:rsidRPr="00CE5848">
        <w:rPr>
          <w:lang w:val="en-US"/>
        </w:rPr>
        <w:t xml:space="preserve"> the complete period </w:t>
      </w:r>
      <w:r w:rsidR="004B4D4A" w:rsidRPr="00CE5848">
        <w:rPr>
          <w:lang w:val="en-US"/>
        </w:rPr>
        <w:t xml:space="preserve">of </w:t>
      </w:r>
      <w:r w:rsidR="008D1281">
        <w:rPr>
          <w:lang w:val="en-US"/>
        </w:rPr>
        <w:t>decision making</w:t>
      </w:r>
      <w:r w:rsidR="004B4D4A" w:rsidRPr="00CE5848">
        <w:rPr>
          <w:lang w:val="en-US"/>
        </w:rPr>
        <w:t xml:space="preserve"> – thus </w:t>
      </w:r>
      <w:r w:rsidR="00A46028" w:rsidRPr="00CE5848">
        <w:rPr>
          <w:lang w:val="en-US"/>
        </w:rPr>
        <w:t xml:space="preserve">between </w:t>
      </w:r>
      <w:r w:rsidR="00E75C22">
        <w:rPr>
          <w:lang w:val="en-US"/>
        </w:rPr>
        <w:t>November</w:t>
      </w:r>
      <w:r w:rsidR="00A46028" w:rsidRPr="00CE5848">
        <w:rPr>
          <w:lang w:val="en-US"/>
        </w:rPr>
        <w:t xml:space="preserve"> 28 2010 and </w:t>
      </w:r>
      <w:r w:rsidR="00E75C22">
        <w:rPr>
          <w:lang w:val="en-US"/>
        </w:rPr>
        <w:t>May</w:t>
      </w:r>
      <w:r w:rsidR="00A46028" w:rsidRPr="00CE5848">
        <w:rPr>
          <w:lang w:val="en-US"/>
        </w:rPr>
        <w:t xml:space="preserve"> 24 2012</w:t>
      </w:r>
      <w:r w:rsidR="004B4D4A" w:rsidRPr="00CE5848">
        <w:rPr>
          <w:lang w:val="en-US"/>
        </w:rPr>
        <w:t xml:space="preserve"> - </w:t>
      </w:r>
      <w:r w:rsidR="00A46028" w:rsidRPr="00CE5848">
        <w:rPr>
          <w:lang w:val="en-US"/>
        </w:rPr>
        <w:t xml:space="preserve"> and for the period between November 28 2010 and </w:t>
      </w:r>
      <w:r w:rsidR="00E75C22">
        <w:rPr>
          <w:lang w:val="en-US"/>
        </w:rPr>
        <w:t>March</w:t>
      </w:r>
      <w:r w:rsidR="00FF05D8" w:rsidRPr="00CE5848">
        <w:rPr>
          <w:lang w:val="en-US"/>
        </w:rPr>
        <w:t xml:space="preserve"> 23 2011, to see whether the cautious drawn conclusion concerning the unlikeliness of the occurrence of </w:t>
      </w:r>
      <w:r w:rsidR="00A46028" w:rsidRPr="00CE5848">
        <w:rPr>
          <w:lang w:val="en-US"/>
        </w:rPr>
        <w:t xml:space="preserve">a CNN-effect in the period before the first big debate </w:t>
      </w:r>
      <w:r w:rsidR="00FF05D8" w:rsidRPr="00CE5848">
        <w:rPr>
          <w:lang w:val="en-US"/>
        </w:rPr>
        <w:t xml:space="preserve">(although this conclusion could not be drawn with certainty for reasons mentioned above) </w:t>
      </w:r>
      <w:r w:rsidR="00A46028" w:rsidRPr="00CE5848">
        <w:rPr>
          <w:lang w:val="en-US"/>
        </w:rPr>
        <w:t>are</w:t>
      </w:r>
      <w:r w:rsidRPr="00CE5848">
        <w:rPr>
          <w:lang w:val="en-US"/>
        </w:rPr>
        <w:t xml:space="preserve"> confirmed by frequency numbers</w:t>
      </w:r>
      <w:r w:rsidR="00A46028" w:rsidRPr="00CE5848">
        <w:rPr>
          <w:lang w:val="en-US"/>
        </w:rPr>
        <w:t>.</w:t>
      </w:r>
    </w:p>
    <w:p w:rsidR="00A46028" w:rsidRPr="00CE5848" w:rsidRDefault="00A46028" w:rsidP="0026752C">
      <w:pPr>
        <w:pStyle w:val="Heading2"/>
        <w:spacing w:before="0"/>
        <w:rPr>
          <w:lang w:val="en-US"/>
        </w:rPr>
      </w:pPr>
      <w:bookmarkStart w:id="31" w:name="_Toc420411005"/>
      <w:r w:rsidRPr="00CE5848">
        <w:rPr>
          <w:lang w:val="en-US"/>
        </w:rPr>
        <w:t>4.4 Frequency of publishing</w:t>
      </w:r>
      <w:bookmarkEnd w:id="31"/>
    </w:p>
    <w:p w:rsidR="00A46028" w:rsidRPr="00CE5848" w:rsidRDefault="0026752C" w:rsidP="00A46028">
      <w:pPr>
        <w:spacing w:line="360" w:lineRule="auto"/>
        <w:rPr>
          <w:lang w:val="en-US"/>
        </w:rPr>
      </w:pPr>
      <w:r w:rsidRPr="00CE5848">
        <w:rPr>
          <w:lang w:val="en-US"/>
        </w:rPr>
        <w:t>In contrary to the ACTA case not all articles</w:t>
      </w:r>
      <w:r w:rsidR="00A46028" w:rsidRPr="00CE5848">
        <w:rPr>
          <w:lang w:val="en-US"/>
        </w:rPr>
        <w:t xml:space="preserve"> published by the six newspapers on the ESM </w:t>
      </w:r>
      <w:r w:rsidRPr="00CE5848">
        <w:rPr>
          <w:lang w:val="en-US"/>
        </w:rPr>
        <w:t xml:space="preserve">have been analyzed for reasons </w:t>
      </w:r>
      <w:r w:rsidR="00A46028" w:rsidRPr="00CE5848">
        <w:rPr>
          <w:lang w:val="en-US"/>
        </w:rPr>
        <w:t xml:space="preserve">mentioned in the methodology chapter. A total number of 298 articles have been published on the ESM between </w:t>
      </w:r>
      <w:r w:rsidR="00E75C22">
        <w:rPr>
          <w:lang w:val="en-US"/>
        </w:rPr>
        <w:t>November</w:t>
      </w:r>
      <w:r w:rsidR="00A46028" w:rsidRPr="00CE5848">
        <w:rPr>
          <w:lang w:val="en-US"/>
        </w:rPr>
        <w:t xml:space="preserve"> 29 2010 and </w:t>
      </w:r>
      <w:r w:rsidR="00E75C22">
        <w:rPr>
          <w:lang w:val="en-US"/>
        </w:rPr>
        <w:t>May</w:t>
      </w:r>
      <w:r w:rsidR="00A46028" w:rsidRPr="00CE5848">
        <w:rPr>
          <w:lang w:val="en-US"/>
        </w:rPr>
        <w:t xml:space="preserve"> 24 2012. </w:t>
      </w:r>
      <w:r w:rsidR="004440F0">
        <w:rPr>
          <w:lang w:val="en-US"/>
        </w:rPr>
        <w:t>Since</w:t>
      </w:r>
      <w:r w:rsidR="00A46028" w:rsidRPr="00CE5848">
        <w:rPr>
          <w:lang w:val="en-US"/>
        </w:rPr>
        <w:t xml:space="preserve"> politicians could have read all these articles (and did not restrict themselves to reading only two articles</w:t>
      </w:r>
      <w:r w:rsidRPr="00CE5848">
        <w:rPr>
          <w:lang w:val="en-US"/>
        </w:rPr>
        <w:t xml:space="preserve"> per month</w:t>
      </w:r>
      <w:r w:rsidR="00A46028" w:rsidRPr="00CE5848">
        <w:rPr>
          <w:lang w:val="en-US"/>
        </w:rPr>
        <w:t xml:space="preserve"> </w:t>
      </w:r>
      <w:r w:rsidRPr="00CE5848">
        <w:rPr>
          <w:lang w:val="en-US"/>
        </w:rPr>
        <w:t>per paper</w:t>
      </w:r>
      <w:r w:rsidR="00A46028" w:rsidRPr="00CE5848">
        <w:rPr>
          <w:lang w:val="en-US"/>
        </w:rPr>
        <w:t xml:space="preserve">), the frequency of the total number of articles published on the ESM between </w:t>
      </w:r>
      <w:r w:rsidR="00E75C22">
        <w:rPr>
          <w:lang w:val="en-US"/>
        </w:rPr>
        <w:t>November</w:t>
      </w:r>
      <w:r w:rsidR="00A46028" w:rsidRPr="00CE5848">
        <w:rPr>
          <w:lang w:val="en-US"/>
        </w:rPr>
        <w:t xml:space="preserve"> 29 2010 and </w:t>
      </w:r>
      <w:r w:rsidR="00E75C22">
        <w:rPr>
          <w:lang w:val="en-US"/>
        </w:rPr>
        <w:t>May</w:t>
      </w:r>
      <w:r w:rsidR="00A46028" w:rsidRPr="00CE5848">
        <w:rPr>
          <w:lang w:val="en-US"/>
        </w:rPr>
        <w:t xml:space="preserve"> 24 2012</w:t>
      </w:r>
      <w:r w:rsidRPr="00CE5848">
        <w:rPr>
          <w:lang w:val="en-US"/>
        </w:rPr>
        <w:t xml:space="preserve"> will be measured</w:t>
      </w:r>
      <w:r w:rsidR="00A46028" w:rsidRPr="00CE5848">
        <w:rPr>
          <w:lang w:val="en-US"/>
        </w:rPr>
        <w:t xml:space="preserve"> and not only the</w:t>
      </w:r>
      <w:r w:rsidR="0012410B" w:rsidRPr="00CE5848">
        <w:rPr>
          <w:lang w:val="en-US"/>
        </w:rPr>
        <w:t xml:space="preserve"> analyzed</w:t>
      </w:r>
      <w:r w:rsidR="00A46028" w:rsidRPr="00CE5848">
        <w:rPr>
          <w:lang w:val="en-US"/>
        </w:rPr>
        <w:t xml:space="preserve"> articles. The graph below shows how the 298 articles are spread over t</w:t>
      </w:r>
      <w:r w:rsidR="0012410B" w:rsidRPr="00CE5848">
        <w:rPr>
          <w:lang w:val="en-US"/>
        </w:rPr>
        <w:t xml:space="preserve">he months between </w:t>
      </w:r>
      <w:r w:rsidR="00E75C22">
        <w:rPr>
          <w:lang w:val="en-US"/>
        </w:rPr>
        <w:t>November</w:t>
      </w:r>
      <w:r w:rsidR="0012410B" w:rsidRPr="00CE5848">
        <w:rPr>
          <w:lang w:val="en-US"/>
        </w:rPr>
        <w:t xml:space="preserve"> 2010</w:t>
      </w:r>
      <w:r w:rsidR="00A46028" w:rsidRPr="00CE5848">
        <w:rPr>
          <w:lang w:val="en-US"/>
        </w:rPr>
        <w:t xml:space="preserve"> and </w:t>
      </w:r>
      <w:r w:rsidR="00E75C22">
        <w:rPr>
          <w:lang w:val="en-US"/>
        </w:rPr>
        <w:t>May</w:t>
      </w:r>
      <w:r w:rsidR="002847F6" w:rsidRPr="00CE5848">
        <w:rPr>
          <w:lang w:val="en-US"/>
        </w:rPr>
        <w:t xml:space="preserve"> </w:t>
      </w:r>
      <w:r w:rsidR="00A46028" w:rsidRPr="00CE5848">
        <w:rPr>
          <w:lang w:val="en-US"/>
        </w:rPr>
        <w:t>2012:</w:t>
      </w:r>
    </w:p>
    <w:p w:rsidR="00A46028" w:rsidRPr="00CE5848" w:rsidRDefault="00A46028" w:rsidP="00A46028">
      <w:pPr>
        <w:spacing w:line="360" w:lineRule="auto"/>
        <w:ind w:left="360"/>
        <w:rPr>
          <w:lang w:val="en-US"/>
        </w:rPr>
      </w:pPr>
    </w:p>
    <w:p w:rsidR="00A46028" w:rsidRPr="00CE5848" w:rsidRDefault="00A46028" w:rsidP="00A46028">
      <w:pPr>
        <w:pStyle w:val="Caption"/>
        <w:spacing w:line="360" w:lineRule="auto"/>
        <w:rPr>
          <w:b w:val="0"/>
          <w:i/>
          <w:color w:val="auto"/>
          <w:lang w:val="en-US"/>
        </w:rPr>
      </w:pPr>
      <w:r w:rsidRPr="00CE5848">
        <w:rPr>
          <w:noProof/>
          <w:lang w:eastAsia="nl-NL"/>
        </w:rPr>
        <w:drawing>
          <wp:inline distT="0" distB="0" distL="0" distR="0">
            <wp:extent cx="4572000" cy="2743200"/>
            <wp:effectExtent l="0" t="0" r="0" b="0"/>
            <wp:docPr id="14" name="Grafiek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CE5848">
        <w:rPr>
          <w:color w:val="auto"/>
          <w:lang w:val="en-US"/>
        </w:rPr>
        <w:t xml:space="preserve"> </w:t>
      </w:r>
    </w:p>
    <w:p w:rsidR="00A46028" w:rsidRPr="00CE5848" w:rsidRDefault="00A46028" w:rsidP="00A46028">
      <w:pPr>
        <w:pStyle w:val="Caption"/>
        <w:spacing w:line="360" w:lineRule="auto"/>
        <w:rPr>
          <w:b w:val="0"/>
          <w:i/>
          <w:color w:val="auto"/>
          <w:lang w:val="en-US"/>
        </w:rPr>
      </w:pPr>
      <w:r w:rsidRPr="00CE5848">
        <w:rPr>
          <w:color w:val="auto"/>
          <w:lang w:val="en-US"/>
        </w:rPr>
        <w:t>Figure 4.1 Graph with the number of articles published on the ESM per month</w:t>
      </w:r>
      <w:r w:rsidR="008D1281">
        <w:rPr>
          <w:color w:val="auto"/>
          <w:lang w:val="en-US"/>
        </w:rPr>
        <w:t>.</w:t>
      </w:r>
    </w:p>
    <w:tbl>
      <w:tblPr>
        <w:tblStyle w:val="TableGrid"/>
        <w:tblW w:w="0" w:type="auto"/>
        <w:tblInd w:w="-5" w:type="dxa"/>
        <w:tblLook w:val="04A0"/>
      </w:tblPr>
      <w:tblGrid>
        <w:gridCol w:w="1244"/>
        <w:gridCol w:w="1230"/>
        <w:gridCol w:w="1228"/>
        <w:gridCol w:w="1240"/>
        <w:gridCol w:w="1276"/>
        <w:gridCol w:w="1255"/>
        <w:gridCol w:w="1229"/>
      </w:tblGrid>
      <w:tr w:rsidR="00A46028" w:rsidRPr="00CE5848" w:rsidTr="00A46028">
        <w:tc>
          <w:tcPr>
            <w:tcW w:w="1244" w:type="dxa"/>
          </w:tcPr>
          <w:p w:rsidR="00A46028" w:rsidRPr="00CE5848" w:rsidRDefault="00A46028" w:rsidP="00A46028">
            <w:pPr>
              <w:spacing w:line="360" w:lineRule="auto"/>
              <w:rPr>
                <w:lang w:val="en-US"/>
              </w:rPr>
            </w:pPr>
          </w:p>
        </w:tc>
        <w:tc>
          <w:tcPr>
            <w:tcW w:w="1230" w:type="dxa"/>
          </w:tcPr>
          <w:p w:rsidR="00A46028" w:rsidRPr="00CE5848" w:rsidRDefault="00A46028" w:rsidP="00A46028">
            <w:pPr>
              <w:spacing w:line="360" w:lineRule="auto"/>
              <w:rPr>
                <w:lang w:val="en-US"/>
              </w:rPr>
            </w:pPr>
            <w:r w:rsidRPr="00CE5848">
              <w:rPr>
                <w:lang w:val="en-US"/>
              </w:rPr>
              <w:t>AD</w:t>
            </w:r>
          </w:p>
        </w:tc>
        <w:tc>
          <w:tcPr>
            <w:tcW w:w="1228" w:type="dxa"/>
          </w:tcPr>
          <w:p w:rsidR="00A46028" w:rsidRPr="00CE5848" w:rsidRDefault="00A46028" w:rsidP="00A46028">
            <w:pPr>
              <w:spacing w:line="360" w:lineRule="auto"/>
              <w:rPr>
                <w:lang w:val="en-US"/>
              </w:rPr>
            </w:pPr>
            <w:r w:rsidRPr="00CE5848">
              <w:rPr>
                <w:lang w:val="en-US"/>
              </w:rPr>
              <w:t>FD</w:t>
            </w:r>
          </w:p>
        </w:tc>
        <w:tc>
          <w:tcPr>
            <w:tcW w:w="1240" w:type="dxa"/>
          </w:tcPr>
          <w:p w:rsidR="00A46028" w:rsidRPr="00CE5848" w:rsidRDefault="00A46028" w:rsidP="00A46028">
            <w:pPr>
              <w:spacing w:line="360" w:lineRule="auto"/>
              <w:rPr>
                <w:lang w:val="en-US"/>
              </w:rPr>
            </w:pPr>
            <w:r w:rsidRPr="00CE5848">
              <w:rPr>
                <w:lang w:val="en-US"/>
              </w:rPr>
              <w:t>NRC H</w:t>
            </w:r>
          </w:p>
        </w:tc>
        <w:tc>
          <w:tcPr>
            <w:tcW w:w="1276" w:type="dxa"/>
          </w:tcPr>
          <w:p w:rsidR="00A46028" w:rsidRPr="00CE5848" w:rsidRDefault="00A46028" w:rsidP="00A46028">
            <w:pPr>
              <w:spacing w:line="360" w:lineRule="auto"/>
              <w:rPr>
                <w:lang w:val="en-US"/>
              </w:rPr>
            </w:pPr>
            <w:r w:rsidRPr="00CE5848">
              <w:rPr>
                <w:lang w:val="en-US"/>
              </w:rPr>
              <w:t>Telegraaf</w:t>
            </w:r>
          </w:p>
        </w:tc>
        <w:tc>
          <w:tcPr>
            <w:tcW w:w="1255" w:type="dxa"/>
          </w:tcPr>
          <w:p w:rsidR="00A46028" w:rsidRPr="00CE5848" w:rsidRDefault="00A46028" w:rsidP="00A46028">
            <w:pPr>
              <w:spacing w:line="360" w:lineRule="auto"/>
              <w:rPr>
                <w:lang w:val="en-US"/>
              </w:rPr>
            </w:pPr>
            <w:r w:rsidRPr="00CE5848">
              <w:rPr>
                <w:lang w:val="en-US"/>
              </w:rPr>
              <w:t>Trouw</w:t>
            </w:r>
          </w:p>
        </w:tc>
        <w:tc>
          <w:tcPr>
            <w:tcW w:w="1229" w:type="dxa"/>
          </w:tcPr>
          <w:p w:rsidR="00A46028" w:rsidRPr="00CE5848" w:rsidRDefault="00A46028" w:rsidP="00A46028">
            <w:pPr>
              <w:spacing w:line="360" w:lineRule="auto"/>
              <w:rPr>
                <w:lang w:val="en-US"/>
              </w:rPr>
            </w:pPr>
            <w:r w:rsidRPr="00CE5848">
              <w:rPr>
                <w:lang w:val="en-US"/>
              </w:rPr>
              <w:t>VK</w:t>
            </w: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18</w:t>
            </w:r>
          </w:p>
        </w:tc>
        <w:tc>
          <w:tcPr>
            <w:tcW w:w="1230" w:type="dxa"/>
          </w:tcPr>
          <w:p w:rsidR="00A46028" w:rsidRPr="00CE5848" w:rsidRDefault="00A46028" w:rsidP="00A46028">
            <w:pPr>
              <w:spacing w:line="360" w:lineRule="auto"/>
              <w:rPr>
                <w:lang w:val="en-US"/>
              </w:rPr>
            </w:pPr>
            <w:r w:rsidRPr="00CE5848">
              <w:rPr>
                <w:lang w:val="en-US"/>
              </w:rPr>
              <w:t>1</w:t>
            </w:r>
          </w:p>
        </w:tc>
        <w:tc>
          <w:tcPr>
            <w:tcW w:w="1228" w:type="dxa"/>
          </w:tcPr>
          <w:p w:rsidR="00A46028" w:rsidRPr="00CE5848" w:rsidRDefault="00A46028" w:rsidP="00A46028">
            <w:pPr>
              <w:spacing w:line="360" w:lineRule="auto"/>
              <w:rPr>
                <w:lang w:val="en-US"/>
              </w:rPr>
            </w:pPr>
            <w:r w:rsidRPr="00CE5848">
              <w:rPr>
                <w:lang w:val="en-US"/>
              </w:rPr>
              <w:t>1</w:t>
            </w:r>
          </w:p>
        </w:tc>
        <w:tc>
          <w:tcPr>
            <w:tcW w:w="1240" w:type="dxa"/>
          </w:tcPr>
          <w:p w:rsidR="00A46028" w:rsidRPr="00CE5848" w:rsidRDefault="00A46028" w:rsidP="00A46028">
            <w:pPr>
              <w:spacing w:line="360" w:lineRule="auto"/>
              <w:rPr>
                <w:lang w:val="en-US"/>
              </w:rPr>
            </w:pPr>
          </w:p>
        </w:tc>
        <w:tc>
          <w:tcPr>
            <w:tcW w:w="1276" w:type="dxa"/>
          </w:tcPr>
          <w:p w:rsidR="00A46028" w:rsidRPr="00CE5848" w:rsidRDefault="00A46028" w:rsidP="00A46028">
            <w:pPr>
              <w:spacing w:line="360" w:lineRule="auto"/>
              <w:rPr>
                <w:lang w:val="en-US"/>
              </w:rPr>
            </w:pPr>
            <w:r w:rsidRPr="00CE5848">
              <w:rPr>
                <w:lang w:val="en-US"/>
              </w:rPr>
              <w:t>1</w:t>
            </w:r>
          </w:p>
        </w:tc>
        <w:tc>
          <w:tcPr>
            <w:tcW w:w="1255" w:type="dxa"/>
          </w:tcPr>
          <w:p w:rsidR="00A46028" w:rsidRPr="00CE5848" w:rsidRDefault="00A46028" w:rsidP="00A46028">
            <w:pPr>
              <w:spacing w:line="360" w:lineRule="auto"/>
              <w:rPr>
                <w:lang w:val="en-US"/>
              </w:rPr>
            </w:pPr>
          </w:p>
        </w:tc>
        <w:tc>
          <w:tcPr>
            <w:tcW w:w="1229" w:type="dxa"/>
          </w:tcPr>
          <w:p w:rsidR="00A46028" w:rsidRPr="00CE5848" w:rsidRDefault="00A46028" w:rsidP="00A46028">
            <w:pPr>
              <w:spacing w:line="360" w:lineRule="auto"/>
              <w:rPr>
                <w:lang w:val="en-US"/>
              </w:rPr>
            </w:pPr>
            <w:r w:rsidRPr="00CE5848">
              <w:rPr>
                <w:lang w:val="en-US"/>
              </w:rPr>
              <w:t>1</w:t>
            </w: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19</w:t>
            </w:r>
          </w:p>
        </w:tc>
        <w:tc>
          <w:tcPr>
            <w:tcW w:w="1230" w:type="dxa"/>
          </w:tcPr>
          <w:p w:rsidR="00A46028" w:rsidRPr="00CE5848" w:rsidRDefault="00A46028" w:rsidP="00A46028">
            <w:pPr>
              <w:spacing w:line="360" w:lineRule="auto"/>
              <w:rPr>
                <w:lang w:val="en-US"/>
              </w:rPr>
            </w:pPr>
            <w:r w:rsidRPr="00CE5848">
              <w:rPr>
                <w:lang w:val="en-US"/>
              </w:rPr>
              <w:t>1</w:t>
            </w:r>
          </w:p>
        </w:tc>
        <w:tc>
          <w:tcPr>
            <w:tcW w:w="1228" w:type="dxa"/>
          </w:tcPr>
          <w:p w:rsidR="00A46028" w:rsidRPr="00CE5848" w:rsidRDefault="00A46028" w:rsidP="00A46028">
            <w:pPr>
              <w:spacing w:line="360" w:lineRule="auto"/>
              <w:rPr>
                <w:lang w:val="en-US"/>
              </w:rPr>
            </w:pPr>
            <w:r w:rsidRPr="00CE5848">
              <w:rPr>
                <w:lang w:val="en-US"/>
              </w:rPr>
              <w:t>1</w:t>
            </w:r>
          </w:p>
        </w:tc>
        <w:tc>
          <w:tcPr>
            <w:tcW w:w="1240" w:type="dxa"/>
          </w:tcPr>
          <w:p w:rsidR="00A46028" w:rsidRPr="00CE5848" w:rsidRDefault="00A46028" w:rsidP="00A46028">
            <w:pPr>
              <w:spacing w:line="360" w:lineRule="auto"/>
              <w:rPr>
                <w:lang w:val="en-US"/>
              </w:rPr>
            </w:pPr>
          </w:p>
        </w:tc>
        <w:tc>
          <w:tcPr>
            <w:tcW w:w="1276" w:type="dxa"/>
          </w:tcPr>
          <w:p w:rsidR="00A46028" w:rsidRPr="00CE5848" w:rsidRDefault="00A46028" w:rsidP="00A46028">
            <w:pPr>
              <w:spacing w:line="360" w:lineRule="auto"/>
              <w:rPr>
                <w:lang w:val="en-US"/>
              </w:rPr>
            </w:pPr>
            <w:r w:rsidRPr="00CE5848">
              <w:rPr>
                <w:lang w:val="en-US"/>
              </w:rPr>
              <w:t>1</w:t>
            </w:r>
          </w:p>
        </w:tc>
        <w:tc>
          <w:tcPr>
            <w:tcW w:w="1255" w:type="dxa"/>
          </w:tcPr>
          <w:p w:rsidR="00A46028" w:rsidRPr="00CE5848" w:rsidRDefault="00A46028" w:rsidP="00A46028">
            <w:pPr>
              <w:spacing w:line="360" w:lineRule="auto"/>
              <w:rPr>
                <w:lang w:val="en-US"/>
              </w:rPr>
            </w:pPr>
            <w:r w:rsidRPr="00CE5848">
              <w:rPr>
                <w:lang w:val="en-US"/>
              </w:rPr>
              <w:t>1</w:t>
            </w:r>
          </w:p>
        </w:tc>
        <w:tc>
          <w:tcPr>
            <w:tcW w:w="1229" w:type="dxa"/>
          </w:tcPr>
          <w:p w:rsidR="00A46028" w:rsidRPr="00CE5848" w:rsidRDefault="00A46028" w:rsidP="00A46028">
            <w:pPr>
              <w:spacing w:line="360" w:lineRule="auto"/>
              <w:rPr>
                <w:lang w:val="en-US"/>
              </w:rPr>
            </w:pP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20</w:t>
            </w:r>
          </w:p>
        </w:tc>
        <w:tc>
          <w:tcPr>
            <w:tcW w:w="1230" w:type="dxa"/>
          </w:tcPr>
          <w:p w:rsidR="00A46028" w:rsidRPr="00CE5848" w:rsidRDefault="00A46028" w:rsidP="00A46028">
            <w:pPr>
              <w:spacing w:line="360" w:lineRule="auto"/>
              <w:rPr>
                <w:lang w:val="en-US"/>
              </w:rPr>
            </w:pPr>
          </w:p>
        </w:tc>
        <w:tc>
          <w:tcPr>
            <w:tcW w:w="1228" w:type="dxa"/>
          </w:tcPr>
          <w:p w:rsidR="00A46028" w:rsidRPr="00CE5848" w:rsidRDefault="00A46028" w:rsidP="00A46028">
            <w:pPr>
              <w:spacing w:line="360" w:lineRule="auto"/>
              <w:rPr>
                <w:lang w:val="en-US"/>
              </w:rPr>
            </w:pPr>
          </w:p>
        </w:tc>
        <w:tc>
          <w:tcPr>
            <w:tcW w:w="1240" w:type="dxa"/>
          </w:tcPr>
          <w:p w:rsidR="00A46028" w:rsidRPr="00CE5848" w:rsidRDefault="00A46028" w:rsidP="00A46028">
            <w:pPr>
              <w:spacing w:line="360" w:lineRule="auto"/>
              <w:rPr>
                <w:lang w:val="en-US"/>
              </w:rPr>
            </w:pPr>
          </w:p>
        </w:tc>
        <w:tc>
          <w:tcPr>
            <w:tcW w:w="1276" w:type="dxa"/>
          </w:tcPr>
          <w:p w:rsidR="00A46028" w:rsidRPr="00CE5848" w:rsidRDefault="00A46028" w:rsidP="00A46028">
            <w:pPr>
              <w:spacing w:line="360" w:lineRule="auto"/>
              <w:rPr>
                <w:lang w:val="en-US"/>
              </w:rPr>
            </w:pPr>
          </w:p>
        </w:tc>
        <w:tc>
          <w:tcPr>
            <w:tcW w:w="1255" w:type="dxa"/>
          </w:tcPr>
          <w:p w:rsidR="00A46028" w:rsidRPr="00CE5848" w:rsidRDefault="00A46028" w:rsidP="00A46028">
            <w:pPr>
              <w:spacing w:line="360" w:lineRule="auto"/>
              <w:rPr>
                <w:lang w:val="en-US"/>
              </w:rPr>
            </w:pPr>
          </w:p>
        </w:tc>
        <w:tc>
          <w:tcPr>
            <w:tcW w:w="1229" w:type="dxa"/>
          </w:tcPr>
          <w:p w:rsidR="00A46028" w:rsidRPr="00CE5848" w:rsidRDefault="00A46028" w:rsidP="00A46028">
            <w:pPr>
              <w:spacing w:line="360" w:lineRule="auto"/>
              <w:rPr>
                <w:lang w:val="en-US"/>
              </w:rPr>
            </w:pP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21</w:t>
            </w:r>
            <w:r w:rsidR="00A46028" w:rsidRPr="00CE5848">
              <w:rPr>
                <w:rStyle w:val="FootnoteReference"/>
                <w:lang w:val="en-US"/>
              </w:rPr>
              <w:footnoteReference w:id="3"/>
            </w:r>
          </w:p>
        </w:tc>
        <w:tc>
          <w:tcPr>
            <w:tcW w:w="1230" w:type="dxa"/>
          </w:tcPr>
          <w:p w:rsidR="00A46028" w:rsidRPr="00CE5848" w:rsidRDefault="00A46028" w:rsidP="00A46028">
            <w:pPr>
              <w:spacing w:line="360" w:lineRule="auto"/>
              <w:rPr>
                <w:lang w:val="en-US"/>
              </w:rPr>
            </w:pPr>
          </w:p>
        </w:tc>
        <w:tc>
          <w:tcPr>
            <w:tcW w:w="1228" w:type="dxa"/>
          </w:tcPr>
          <w:p w:rsidR="00A46028" w:rsidRPr="00CE5848" w:rsidRDefault="00A46028" w:rsidP="00A46028">
            <w:pPr>
              <w:spacing w:line="360" w:lineRule="auto"/>
              <w:rPr>
                <w:lang w:val="en-US"/>
              </w:rPr>
            </w:pPr>
          </w:p>
        </w:tc>
        <w:tc>
          <w:tcPr>
            <w:tcW w:w="1240" w:type="dxa"/>
          </w:tcPr>
          <w:p w:rsidR="00A46028" w:rsidRPr="00CE5848" w:rsidRDefault="00A46028" w:rsidP="00A46028">
            <w:pPr>
              <w:spacing w:line="360" w:lineRule="auto"/>
              <w:rPr>
                <w:lang w:val="en-US"/>
              </w:rPr>
            </w:pPr>
            <w:r w:rsidRPr="00CE5848">
              <w:rPr>
                <w:lang w:val="en-US"/>
              </w:rPr>
              <w:t>2</w:t>
            </w:r>
          </w:p>
        </w:tc>
        <w:tc>
          <w:tcPr>
            <w:tcW w:w="1276" w:type="dxa"/>
          </w:tcPr>
          <w:p w:rsidR="00A46028" w:rsidRPr="00CE5848" w:rsidRDefault="00A46028" w:rsidP="00A46028">
            <w:pPr>
              <w:spacing w:line="360" w:lineRule="auto"/>
              <w:rPr>
                <w:lang w:val="en-US"/>
              </w:rPr>
            </w:pPr>
          </w:p>
        </w:tc>
        <w:tc>
          <w:tcPr>
            <w:tcW w:w="1255" w:type="dxa"/>
          </w:tcPr>
          <w:p w:rsidR="00A46028" w:rsidRPr="00CE5848" w:rsidRDefault="00A46028" w:rsidP="00A46028">
            <w:pPr>
              <w:spacing w:line="360" w:lineRule="auto"/>
              <w:rPr>
                <w:lang w:val="en-US"/>
              </w:rPr>
            </w:pPr>
          </w:p>
        </w:tc>
        <w:tc>
          <w:tcPr>
            <w:tcW w:w="1229" w:type="dxa"/>
          </w:tcPr>
          <w:p w:rsidR="00A46028" w:rsidRPr="00CE5848" w:rsidRDefault="00A46028" w:rsidP="00A46028">
            <w:pPr>
              <w:spacing w:line="360" w:lineRule="auto"/>
              <w:rPr>
                <w:lang w:val="en-US"/>
              </w:rPr>
            </w:pPr>
            <w:r w:rsidRPr="00CE5848">
              <w:rPr>
                <w:lang w:val="en-US"/>
              </w:rPr>
              <w:t>1</w:t>
            </w: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22</w:t>
            </w:r>
          </w:p>
        </w:tc>
        <w:tc>
          <w:tcPr>
            <w:tcW w:w="1230" w:type="dxa"/>
          </w:tcPr>
          <w:p w:rsidR="00A46028" w:rsidRPr="00CE5848" w:rsidRDefault="00A46028" w:rsidP="00A46028">
            <w:pPr>
              <w:spacing w:line="360" w:lineRule="auto"/>
              <w:rPr>
                <w:lang w:val="en-US"/>
              </w:rPr>
            </w:pPr>
            <w:r w:rsidRPr="00CE5848">
              <w:rPr>
                <w:lang w:val="en-US"/>
              </w:rPr>
              <w:t>1</w:t>
            </w:r>
          </w:p>
        </w:tc>
        <w:tc>
          <w:tcPr>
            <w:tcW w:w="1228" w:type="dxa"/>
          </w:tcPr>
          <w:p w:rsidR="00A46028" w:rsidRPr="00CE5848" w:rsidRDefault="00A46028" w:rsidP="00A46028">
            <w:pPr>
              <w:spacing w:line="360" w:lineRule="auto"/>
              <w:rPr>
                <w:lang w:val="en-US"/>
              </w:rPr>
            </w:pPr>
            <w:r w:rsidRPr="00CE5848">
              <w:rPr>
                <w:lang w:val="en-US"/>
              </w:rPr>
              <w:t>1</w:t>
            </w:r>
          </w:p>
        </w:tc>
        <w:tc>
          <w:tcPr>
            <w:tcW w:w="1240" w:type="dxa"/>
          </w:tcPr>
          <w:p w:rsidR="00A46028" w:rsidRPr="00CE5848" w:rsidRDefault="00A46028" w:rsidP="00A46028">
            <w:pPr>
              <w:spacing w:line="360" w:lineRule="auto"/>
              <w:rPr>
                <w:lang w:val="en-US"/>
              </w:rPr>
            </w:pPr>
            <w:r w:rsidRPr="00CE5848">
              <w:rPr>
                <w:lang w:val="en-US"/>
              </w:rPr>
              <w:t>2</w:t>
            </w:r>
          </w:p>
        </w:tc>
        <w:tc>
          <w:tcPr>
            <w:tcW w:w="1276" w:type="dxa"/>
          </w:tcPr>
          <w:p w:rsidR="00A46028" w:rsidRPr="00CE5848" w:rsidRDefault="00A46028" w:rsidP="00A46028">
            <w:pPr>
              <w:spacing w:line="360" w:lineRule="auto"/>
              <w:rPr>
                <w:lang w:val="en-US"/>
              </w:rPr>
            </w:pPr>
            <w:r w:rsidRPr="00CE5848">
              <w:rPr>
                <w:lang w:val="en-US"/>
              </w:rPr>
              <w:t>2</w:t>
            </w:r>
          </w:p>
        </w:tc>
        <w:tc>
          <w:tcPr>
            <w:tcW w:w="1255" w:type="dxa"/>
          </w:tcPr>
          <w:p w:rsidR="00A46028" w:rsidRPr="00CE5848" w:rsidRDefault="00A46028" w:rsidP="00A46028">
            <w:pPr>
              <w:spacing w:line="360" w:lineRule="auto"/>
              <w:rPr>
                <w:lang w:val="en-US"/>
              </w:rPr>
            </w:pPr>
          </w:p>
        </w:tc>
        <w:tc>
          <w:tcPr>
            <w:tcW w:w="1229" w:type="dxa"/>
          </w:tcPr>
          <w:p w:rsidR="00A46028" w:rsidRPr="00CE5848" w:rsidRDefault="00A46028" w:rsidP="00A46028">
            <w:pPr>
              <w:spacing w:line="360" w:lineRule="auto"/>
              <w:rPr>
                <w:lang w:val="en-US"/>
              </w:rPr>
            </w:pPr>
            <w:r w:rsidRPr="00CE5848">
              <w:rPr>
                <w:lang w:val="en-US"/>
              </w:rPr>
              <w:t>1</w:t>
            </w: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23</w:t>
            </w:r>
          </w:p>
        </w:tc>
        <w:tc>
          <w:tcPr>
            <w:tcW w:w="1230" w:type="dxa"/>
          </w:tcPr>
          <w:p w:rsidR="00A46028" w:rsidRPr="00CE5848" w:rsidRDefault="00A46028" w:rsidP="00A46028">
            <w:pPr>
              <w:spacing w:line="360" w:lineRule="auto"/>
              <w:rPr>
                <w:lang w:val="en-US"/>
              </w:rPr>
            </w:pPr>
            <w:r w:rsidRPr="00CE5848">
              <w:rPr>
                <w:lang w:val="en-US"/>
              </w:rPr>
              <w:t>2</w:t>
            </w:r>
          </w:p>
        </w:tc>
        <w:tc>
          <w:tcPr>
            <w:tcW w:w="1228" w:type="dxa"/>
          </w:tcPr>
          <w:p w:rsidR="00A46028" w:rsidRPr="00CE5848" w:rsidRDefault="00A46028" w:rsidP="00A46028">
            <w:pPr>
              <w:spacing w:line="360" w:lineRule="auto"/>
              <w:rPr>
                <w:lang w:val="en-US"/>
              </w:rPr>
            </w:pPr>
            <w:r w:rsidRPr="00CE5848">
              <w:rPr>
                <w:lang w:val="en-US"/>
              </w:rPr>
              <w:t>3</w:t>
            </w:r>
          </w:p>
        </w:tc>
        <w:tc>
          <w:tcPr>
            <w:tcW w:w="1240" w:type="dxa"/>
          </w:tcPr>
          <w:p w:rsidR="00A46028" w:rsidRPr="00CE5848" w:rsidRDefault="00A46028" w:rsidP="00A46028">
            <w:pPr>
              <w:spacing w:line="360" w:lineRule="auto"/>
              <w:rPr>
                <w:lang w:val="en-US"/>
              </w:rPr>
            </w:pPr>
            <w:r w:rsidRPr="00CE5848">
              <w:rPr>
                <w:lang w:val="en-US"/>
              </w:rPr>
              <w:t>2</w:t>
            </w:r>
          </w:p>
        </w:tc>
        <w:tc>
          <w:tcPr>
            <w:tcW w:w="1276" w:type="dxa"/>
          </w:tcPr>
          <w:p w:rsidR="00A46028" w:rsidRPr="00CE5848" w:rsidRDefault="00A46028" w:rsidP="00A46028">
            <w:pPr>
              <w:spacing w:line="360" w:lineRule="auto"/>
              <w:rPr>
                <w:lang w:val="en-US"/>
              </w:rPr>
            </w:pPr>
            <w:r w:rsidRPr="00CE5848">
              <w:rPr>
                <w:lang w:val="en-US"/>
              </w:rPr>
              <w:t>2</w:t>
            </w:r>
          </w:p>
        </w:tc>
        <w:tc>
          <w:tcPr>
            <w:tcW w:w="1255" w:type="dxa"/>
          </w:tcPr>
          <w:p w:rsidR="00A46028" w:rsidRPr="00CE5848" w:rsidRDefault="00A46028" w:rsidP="00A46028">
            <w:pPr>
              <w:spacing w:line="360" w:lineRule="auto"/>
              <w:rPr>
                <w:lang w:val="en-US"/>
              </w:rPr>
            </w:pPr>
            <w:r w:rsidRPr="00CE5848">
              <w:rPr>
                <w:lang w:val="en-US"/>
              </w:rPr>
              <w:t>1</w:t>
            </w:r>
          </w:p>
        </w:tc>
        <w:tc>
          <w:tcPr>
            <w:tcW w:w="1229" w:type="dxa"/>
          </w:tcPr>
          <w:p w:rsidR="00A46028" w:rsidRPr="00CE5848" w:rsidRDefault="00A46028" w:rsidP="00A46028">
            <w:pPr>
              <w:spacing w:line="360" w:lineRule="auto"/>
              <w:rPr>
                <w:lang w:val="en-US"/>
              </w:rPr>
            </w:pPr>
            <w:r w:rsidRPr="00CE5848">
              <w:rPr>
                <w:lang w:val="en-US"/>
              </w:rPr>
              <w:t>1</w:t>
            </w:r>
          </w:p>
        </w:tc>
      </w:tr>
      <w:tr w:rsidR="00A46028" w:rsidRPr="00CE5848" w:rsidTr="00A46028">
        <w:tc>
          <w:tcPr>
            <w:tcW w:w="1244" w:type="dxa"/>
          </w:tcPr>
          <w:p w:rsidR="00A46028" w:rsidRPr="00CE5848" w:rsidRDefault="00E75C22" w:rsidP="00A46028">
            <w:pPr>
              <w:spacing w:line="360" w:lineRule="auto"/>
              <w:rPr>
                <w:lang w:val="en-US"/>
              </w:rPr>
            </w:pPr>
            <w:r>
              <w:rPr>
                <w:lang w:val="en-US"/>
              </w:rPr>
              <w:t>May</w:t>
            </w:r>
            <w:r w:rsidR="00A46028" w:rsidRPr="00CE5848">
              <w:rPr>
                <w:lang w:val="en-US"/>
              </w:rPr>
              <w:t xml:space="preserve"> 24</w:t>
            </w:r>
            <w:r w:rsidR="00A46028" w:rsidRPr="00CE5848">
              <w:rPr>
                <w:rStyle w:val="FootnoteReference"/>
                <w:lang w:val="en-US"/>
              </w:rPr>
              <w:footnoteReference w:id="4"/>
            </w:r>
          </w:p>
        </w:tc>
        <w:tc>
          <w:tcPr>
            <w:tcW w:w="1230" w:type="dxa"/>
          </w:tcPr>
          <w:p w:rsidR="00A46028" w:rsidRPr="00CE5848" w:rsidRDefault="00A46028" w:rsidP="00A46028">
            <w:pPr>
              <w:spacing w:line="360" w:lineRule="auto"/>
              <w:rPr>
                <w:lang w:val="en-US"/>
              </w:rPr>
            </w:pPr>
            <w:r w:rsidRPr="00CE5848">
              <w:rPr>
                <w:lang w:val="en-US"/>
              </w:rPr>
              <w:t>2</w:t>
            </w:r>
          </w:p>
        </w:tc>
        <w:tc>
          <w:tcPr>
            <w:tcW w:w="1228" w:type="dxa"/>
          </w:tcPr>
          <w:p w:rsidR="00A46028" w:rsidRPr="00CE5848" w:rsidRDefault="00A46028" w:rsidP="00A46028">
            <w:pPr>
              <w:spacing w:line="360" w:lineRule="auto"/>
              <w:rPr>
                <w:lang w:val="en-US"/>
              </w:rPr>
            </w:pPr>
            <w:r w:rsidRPr="00CE5848">
              <w:rPr>
                <w:lang w:val="en-US"/>
              </w:rPr>
              <w:t>1</w:t>
            </w:r>
          </w:p>
        </w:tc>
        <w:tc>
          <w:tcPr>
            <w:tcW w:w="1240" w:type="dxa"/>
          </w:tcPr>
          <w:p w:rsidR="00A46028" w:rsidRPr="00CE5848" w:rsidRDefault="00A46028" w:rsidP="00A46028">
            <w:pPr>
              <w:spacing w:line="360" w:lineRule="auto"/>
              <w:rPr>
                <w:lang w:val="en-US"/>
              </w:rPr>
            </w:pPr>
            <w:r w:rsidRPr="00CE5848">
              <w:rPr>
                <w:rStyle w:val="FootnoteReference"/>
                <w:lang w:val="en-US"/>
              </w:rPr>
              <w:footnoteReference w:id="5"/>
            </w:r>
          </w:p>
        </w:tc>
        <w:tc>
          <w:tcPr>
            <w:tcW w:w="1276" w:type="dxa"/>
          </w:tcPr>
          <w:p w:rsidR="00A46028" w:rsidRPr="00CE5848" w:rsidRDefault="00A46028" w:rsidP="00A46028">
            <w:pPr>
              <w:spacing w:line="360" w:lineRule="auto"/>
              <w:rPr>
                <w:lang w:val="en-US"/>
              </w:rPr>
            </w:pPr>
            <w:r w:rsidRPr="00CE5848">
              <w:rPr>
                <w:lang w:val="en-US"/>
              </w:rPr>
              <w:t>2</w:t>
            </w:r>
          </w:p>
        </w:tc>
        <w:tc>
          <w:tcPr>
            <w:tcW w:w="1255" w:type="dxa"/>
          </w:tcPr>
          <w:p w:rsidR="00A46028" w:rsidRPr="00CE5848" w:rsidRDefault="00A46028" w:rsidP="00A46028">
            <w:pPr>
              <w:spacing w:line="360" w:lineRule="auto"/>
              <w:rPr>
                <w:lang w:val="en-US"/>
              </w:rPr>
            </w:pPr>
          </w:p>
        </w:tc>
        <w:tc>
          <w:tcPr>
            <w:tcW w:w="1229" w:type="dxa"/>
          </w:tcPr>
          <w:p w:rsidR="00A46028" w:rsidRPr="00CE5848" w:rsidRDefault="00A46028" w:rsidP="00A46028">
            <w:pPr>
              <w:spacing w:line="360" w:lineRule="auto"/>
              <w:rPr>
                <w:lang w:val="en-US"/>
              </w:rPr>
            </w:pPr>
          </w:p>
        </w:tc>
      </w:tr>
    </w:tbl>
    <w:p w:rsidR="00A46028" w:rsidRPr="00CE5848" w:rsidRDefault="00A46028" w:rsidP="00A46028">
      <w:pPr>
        <w:pStyle w:val="Caption"/>
        <w:spacing w:after="0"/>
        <w:rPr>
          <w:b w:val="0"/>
          <w:i/>
          <w:color w:val="auto"/>
          <w:lang w:val="en-US"/>
        </w:rPr>
      </w:pPr>
      <w:r w:rsidRPr="00CE5848">
        <w:rPr>
          <w:color w:val="auto"/>
          <w:lang w:val="en-US"/>
        </w:rPr>
        <w:t xml:space="preserve">Table 4.6 Number of articles published in the six most important Dutch newspapers between </w:t>
      </w:r>
      <w:r w:rsidR="00E75C22">
        <w:rPr>
          <w:color w:val="auto"/>
          <w:lang w:val="en-US"/>
        </w:rPr>
        <w:t>May</w:t>
      </w:r>
      <w:r w:rsidR="00BF759E" w:rsidRPr="00CE5848">
        <w:rPr>
          <w:color w:val="auto"/>
          <w:lang w:val="en-US"/>
        </w:rPr>
        <w:t xml:space="preserve"> 18</w:t>
      </w:r>
      <w:r w:rsidRPr="00CE5848">
        <w:rPr>
          <w:color w:val="auto"/>
          <w:lang w:val="en-US"/>
        </w:rPr>
        <w:t xml:space="preserve"> and </w:t>
      </w:r>
      <w:r w:rsidR="00E75C22">
        <w:rPr>
          <w:color w:val="auto"/>
          <w:lang w:val="en-US"/>
        </w:rPr>
        <w:t>May</w:t>
      </w:r>
      <w:r w:rsidRPr="00CE5848">
        <w:rPr>
          <w:color w:val="auto"/>
          <w:lang w:val="en-US"/>
        </w:rPr>
        <w:t xml:space="preserve"> 24 2012</w:t>
      </w:r>
      <w:r w:rsidR="008D1281">
        <w:rPr>
          <w:color w:val="auto"/>
          <w:lang w:val="en-US"/>
        </w:rPr>
        <w:t>.</w:t>
      </w:r>
    </w:p>
    <w:p w:rsidR="00A46028" w:rsidRPr="00CE5848" w:rsidRDefault="00A46028" w:rsidP="00A46028">
      <w:pPr>
        <w:spacing w:after="0"/>
        <w:rPr>
          <w:lang w:val="en-US"/>
        </w:rPr>
      </w:pPr>
    </w:p>
    <w:p w:rsidR="00A46028" w:rsidRPr="00CE5848" w:rsidRDefault="00A46028" w:rsidP="00A46028">
      <w:pPr>
        <w:spacing w:line="360" w:lineRule="auto"/>
        <w:rPr>
          <w:lang w:val="en-US"/>
        </w:rPr>
      </w:pPr>
      <w:r w:rsidRPr="00CE5848">
        <w:rPr>
          <w:lang w:val="en-US"/>
        </w:rPr>
        <w:t>Because in this case there is no point at which the political frame changed to the media frame – the week before the finale vote took place, will be used to measure whether the newspapers published a daily article on the ESM. If one looks at table 4.6, it becomes clear that none of these newspapers published a daily article in the week before the parliament voted on the ratification</w:t>
      </w:r>
      <w:r w:rsidR="00384F6F" w:rsidRPr="00CE5848">
        <w:rPr>
          <w:lang w:val="en-US"/>
        </w:rPr>
        <w:t xml:space="preserve"> of the ESM. Therefore, we can</w:t>
      </w:r>
      <w:r w:rsidRPr="00CE5848">
        <w:rPr>
          <w:lang w:val="en-US"/>
        </w:rPr>
        <w:t xml:space="preserve"> conclude that a strong CNN effect did not take place. A second condition is that, in comparison with the year before, a reasonable amount of articles had to be published on the ESM in the month before this decision making took place.  In figure 4.1 one can see the number of articles published per month. If one compares the articles p</w:t>
      </w:r>
      <w:r w:rsidR="008D1281">
        <w:rPr>
          <w:lang w:val="en-US"/>
        </w:rPr>
        <w:t xml:space="preserve">ublished between April </w:t>
      </w:r>
      <w:r w:rsidRPr="00CE5848">
        <w:rPr>
          <w:lang w:val="en-US"/>
        </w:rPr>
        <w:t xml:space="preserve">24 2012 and </w:t>
      </w:r>
      <w:r w:rsidR="00E75C22">
        <w:rPr>
          <w:lang w:val="en-US"/>
        </w:rPr>
        <w:t>May</w:t>
      </w:r>
      <w:r w:rsidRPr="00CE5848">
        <w:rPr>
          <w:lang w:val="en-US"/>
        </w:rPr>
        <w:t xml:space="preserve"> 24 2012 with the average number articles published on the ACTA in the year before (namely 192 articles/12 months = 16 articles per month), one can see a peak in the number of articles published on the ESM. So there was a reasonable amount of coverage. One could argue that a weak effect might have occurred. Because other conditions for media inf</w:t>
      </w:r>
      <w:r w:rsidR="00384F6F" w:rsidRPr="00CE5848">
        <w:rPr>
          <w:lang w:val="en-US"/>
        </w:rPr>
        <w:t>luence have not been</w:t>
      </w:r>
      <w:r w:rsidR="002847F6" w:rsidRPr="00CE5848">
        <w:rPr>
          <w:lang w:val="en-US"/>
        </w:rPr>
        <w:t xml:space="preserve"> met</w:t>
      </w:r>
      <w:r w:rsidR="00384F6F" w:rsidRPr="00CE5848">
        <w:rPr>
          <w:lang w:val="en-US"/>
        </w:rPr>
        <w:t>, it is however</w:t>
      </w:r>
      <w:r w:rsidRPr="00CE5848">
        <w:rPr>
          <w:lang w:val="en-US"/>
        </w:rPr>
        <w:t xml:space="preserve"> </w:t>
      </w:r>
      <w:r w:rsidR="00384F6F" w:rsidRPr="00CE5848">
        <w:rPr>
          <w:lang w:val="en-US"/>
        </w:rPr>
        <w:t>un</w:t>
      </w:r>
      <w:r w:rsidRPr="00CE5848">
        <w:rPr>
          <w:lang w:val="en-US"/>
        </w:rPr>
        <w:t>likely that no CNN effect took place in the month before the ratification-debate b</w:t>
      </w:r>
      <w:r w:rsidR="00384F6F" w:rsidRPr="00CE5848">
        <w:rPr>
          <w:lang w:val="en-US"/>
        </w:rPr>
        <w:t xml:space="preserve">etween </w:t>
      </w:r>
      <w:r w:rsidR="00E75C22">
        <w:rPr>
          <w:lang w:val="en-US"/>
        </w:rPr>
        <w:t>May</w:t>
      </w:r>
      <w:r w:rsidR="00384F6F" w:rsidRPr="00CE5848">
        <w:rPr>
          <w:lang w:val="en-US"/>
        </w:rPr>
        <w:t xml:space="preserve"> 22 and </w:t>
      </w:r>
      <w:r w:rsidR="00E75C22">
        <w:rPr>
          <w:lang w:val="en-US"/>
        </w:rPr>
        <w:t>May</w:t>
      </w:r>
      <w:r w:rsidR="00384F6F" w:rsidRPr="00CE5848">
        <w:rPr>
          <w:lang w:val="en-US"/>
        </w:rPr>
        <w:t xml:space="preserve"> 24 2012.</w:t>
      </w:r>
    </w:p>
    <w:p w:rsidR="00A46028" w:rsidRPr="00CE5848" w:rsidRDefault="00A46028" w:rsidP="00A46028">
      <w:pPr>
        <w:spacing w:line="360" w:lineRule="auto"/>
        <w:rPr>
          <w:lang w:val="en-US"/>
        </w:rPr>
      </w:pPr>
      <w:r w:rsidRPr="00CE5848">
        <w:rPr>
          <w:lang w:val="en-US"/>
        </w:rPr>
        <w:t xml:space="preserve">Because there is no point of reference to compare the position of the PVDA, D66 and CDA in the </w:t>
      </w:r>
      <w:r w:rsidR="002847F6" w:rsidRPr="00CE5848">
        <w:rPr>
          <w:lang w:val="en-US"/>
        </w:rPr>
        <w:t xml:space="preserve">first </w:t>
      </w:r>
      <w:r w:rsidRPr="00CE5848">
        <w:rPr>
          <w:lang w:val="en-US"/>
        </w:rPr>
        <w:t>debate with their position before, it is hard to measure media influence. With several arguments I however</w:t>
      </w:r>
      <w:r w:rsidR="009425DC">
        <w:rPr>
          <w:lang w:val="en-US"/>
        </w:rPr>
        <w:t>, have</w:t>
      </w:r>
      <w:r w:rsidRPr="00CE5848">
        <w:rPr>
          <w:lang w:val="en-US"/>
        </w:rPr>
        <w:t xml:space="preserve"> tried to show the unlikeliness of a CNN effect to have occurred between </w:t>
      </w:r>
      <w:r w:rsidR="00E75C22">
        <w:rPr>
          <w:lang w:val="en-US"/>
        </w:rPr>
        <w:t>November</w:t>
      </w:r>
      <w:r w:rsidR="00384F6F" w:rsidRPr="00CE5848">
        <w:rPr>
          <w:lang w:val="en-US"/>
        </w:rPr>
        <w:t xml:space="preserve"> </w:t>
      </w:r>
      <w:r w:rsidR="00BF759E" w:rsidRPr="00CE5848">
        <w:rPr>
          <w:lang w:val="en-US"/>
        </w:rPr>
        <w:t>28 2010</w:t>
      </w:r>
      <w:r w:rsidR="00384F6F" w:rsidRPr="00CE5848">
        <w:rPr>
          <w:lang w:val="en-US"/>
        </w:rPr>
        <w:t xml:space="preserve"> and </w:t>
      </w:r>
      <w:r w:rsidR="00E75C22">
        <w:rPr>
          <w:lang w:val="en-US"/>
        </w:rPr>
        <w:t>March</w:t>
      </w:r>
      <w:r w:rsidR="00384F6F" w:rsidRPr="00CE5848">
        <w:rPr>
          <w:lang w:val="en-US"/>
        </w:rPr>
        <w:t xml:space="preserve"> 23 2011. Although a definitive answer cannot be given, f</w:t>
      </w:r>
      <w:r w:rsidRPr="00CE5848">
        <w:rPr>
          <w:lang w:val="en-US"/>
        </w:rPr>
        <w:t xml:space="preserve">requency numbers could </w:t>
      </w:r>
      <w:r w:rsidR="00384F6F" w:rsidRPr="00CE5848">
        <w:rPr>
          <w:lang w:val="en-US"/>
        </w:rPr>
        <w:t xml:space="preserve">help to get a bit more </w:t>
      </w:r>
      <w:r w:rsidR="002847F6" w:rsidRPr="00CE5848">
        <w:rPr>
          <w:lang w:val="en-US"/>
        </w:rPr>
        <w:t>clarity</w:t>
      </w:r>
      <w:r w:rsidRPr="00CE5848">
        <w:rPr>
          <w:lang w:val="en-US"/>
        </w:rPr>
        <w:t xml:space="preserve"> this question. If there has not been a reasonable a</w:t>
      </w:r>
      <w:r w:rsidR="009425DC">
        <w:rPr>
          <w:lang w:val="en-US"/>
        </w:rPr>
        <w:t>mount</w:t>
      </w:r>
      <w:r w:rsidRPr="00CE5848">
        <w:rPr>
          <w:lang w:val="en-US"/>
        </w:rPr>
        <w:t xml:space="preserve"> of media attention for the ESM in the month before </w:t>
      </w:r>
      <w:r w:rsidR="00E75C22">
        <w:rPr>
          <w:lang w:val="en-US"/>
        </w:rPr>
        <w:t>March</w:t>
      </w:r>
      <w:r w:rsidRPr="00CE5848">
        <w:rPr>
          <w:lang w:val="en-US"/>
        </w:rPr>
        <w:t xml:space="preserve"> 23 2011 and they did not publish a daily article on the topic before this debate, the occurrence of a CNN effect could be ruled out. As one can see in figure 4.1 on the number of articles published about the ESM per month, one can see that between </w:t>
      </w:r>
      <w:r w:rsidR="00E75C22">
        <w:rPr>
          <w:lang w:val="en-US"/>
        </w:rPr>
        <w:t>November</w:t>
      </w:r>
      <w:r w:rsidRPr="00CE5848">
        <w:rPr>
          <w:lang w:val="en-US"/>
        </w:rPr>
        <w:t xml:space="preserve"> 28 and </w:t>
      </w:r>
      <w:r w:rsidR="00E75C22">
        <w:rPr>
          <w:lang w:val="en-US"/>
        </w:rPr>
        <w:t>March</w:t>
      </w:r>
      <w:r w:rsidRPr="00CE5848">
        <w:rPr>
          <w:lang w:val="en-US"/>
        </w:rPr>
        <w:t xml:space="preserve"> 1 only 14 articles on the </w:t>
      </w:r>
      <w:r w:rsidR="00384F6F" w:rsidRPr="00CE5848">
        <w:rPr>
          <w:lang w:val="en-US"/>
        </w:rPr>
        <w:t>ESM</w:t>
      </w:r>
      <w:r w:rsidRPr="00CE5848">
        <w:rPr>
          <w:lang w:val="en-US"/>
        </w:rPr>
        <w:t xml:space="preserve"> were published. In the week before </w:t>
      </w:r>
      <w:r w:rsidR="00E75C22">
        <w:rPr>
          <w:lang w:val="en-US"/>
        </w:rPr>
        <w:t>March</w:t>
      </w:r>
      <w:r w:rsidRPr="00CE5848">
        <w:rPr>
          <w:lang w:val="en-US"/>
        </w:rPr>
        <w:t xml:space="preserve">23 (so from </w:t>
      </w:r>
      <w:r w:rsidR="00E75C22">
        <w:rPr>
          <w:lang w:val="en-US"/>
        </w:rPr>
        <w:t>March</w:t>
      </w:r>
      <w:r w:rsidRPr="00CE5848">
        <w:rPr>
          <w:lang w:val="en-US"/>
        </w:rPr>
        <w:t xml:space="preserve"> 17 till </w:t>
      </w:r>
      <w:r w:rsidR="00E75C22">
        <w:rPr>
          <w:lang w:val="en-US"/>
        </w:rPr>
        <w:t>March</w:t>
      </w:r>
      <w:r w:rsidRPr="00CE5848">
        <w:rPr>
          <w:lang w:val="en-US"/>
        </w:rPr>
        <w:t xml:space="preserve"> 23) the six most important new</w:t>
      </w:r>
      <w:r w:rsidR="00384F6F" w:rsidRPr="00CE5848">
        <w:rPr>
          <w:lang w:val="en-US"/>
        </w:rPr>
        <w:t xml:space="preserve">spapers in the Netherlands </w:t>
      </w:r>
      <w:r w:rsidRPr="00CE5848">
        <w:rPr>
          <w:lang w:val="en-US"/>
        </w:rPr>
        <w:t xml:space="preserve">published four articles on the ESM. This is not enough to meet the </w:t>
      </w:r>
      <w:r w:rsidR="00384F6F" w:rsidRPr="00CE5848">
        <w:rPr>
          <w:lang w:val="en-US"/>
        </w:rPr>
        <w:t xml:space="preserve">frequency </w:t>
      </w:r>
      <w:r w:rsidRPr="00CE5848">
        <w:rPr>
          <w:lang w:val="en-US"/>
        </w:rPr>
        <w:t>condition</w:t>
      </w:r>
      <w:r w:rsidR="00384F6F" w:rsidRPr="00CE5848">
        <w:rPr>
          <w:lang w:val="en-US"/>
        </w:rPr>
        <w:t>s</w:t>
      </w:r>
      <w:r w:rsidRPr="00CE5848">
        <w:rPr>
          <w:lang w:val="en-US"/>
        </w:rPr>
        <w:t>.</w:t>
      </w:r>
    </w:p>
    <w:p w:rsidR="00A46028" w:rsidRPr="00CE5848" w:rsidRDefault="008A0478" w:rsidP="008A0478">
      <w:pPr>
        <w:pStyle w:val="Heading2"/>
        <w:spacing w:before="0"/>
        <w:rPr>
          <w:lang w:val="en-US"/>
        </w:rPr>
      </w:pPr>
      <w:bookmarkStart w:id="32" w:name="_Toc420411006"/>
      <w:r w:rsidRPr="00CE5848">
        <w:rPr>
          <w:lang w:val="en-US"/>
        </w:rPr>
        <w:t xml:space="preserve">4.5 </w:t>
      </w:r>
      <w:r w:rsidR="00A46028" w:rsidRPr="00CE5848">
        <w:rPr>
          <w:lang w:val="en-US"/>
        </w:rPr>
        <w:t>Conclusions</w:t>
      </w:r>
      <w:bookmarkEnd w:id="32"/>
      <w:r w:rsidR="00A46028" w:rsidRPr="00CE5848">
        <w:rPr>
          <w:lang w:val="en-US"/>
        </w:rPr>
        <w:t xml:space="preserve"> </w:t>
      </w:r>
    </w:p>
    <w:p w:rsidR="00A46028" w:rsidRPr="00CE5848" w:rsidRDefault="00A46028" w:rsidP="00A46028">
      <w:pPr>
        <w:spacing w:line="360" w:lineRule="auto"/>
        <w:rPr>
          <w:lang w:val="en-US"/>
        </w:rPr>
      </w:pPr>
      <w:r w:rsidRPr="00CE5848">
        <w:rPr>
          <w:lang w:val="en-US"/>
        </w:rPr>
        <w:t>In this chapter I tried to measure whether a CNN effect could have occurred in the case of the ratification of the ESM in the Dutch parliament. According to Robinson there has to be policy uncertainty and media coverage has to criticize the government and its policy and put empathy on the suffering victims undergo. In this case</w:t>
      </w:r>
      <w:r w:rsidR="00607DE8">
        <w:rPr>
          <w:lang w:val="en-US"/>
        </w:rPr>
        <w:t>,</w:t>
      </w:r>
      <w:r w:rsidRPr="00CE5848">
        <w:rPr>
          <w:lang w:val="en-US"/>
        </w:rPr>
        <w:t xml:space="preserve"> none of these conditions have been met. From </w:t>
      </w:r>
      <w:r w:rsidR="00E75C22">
        <w:rPr>
          <w:lang w:val="en-US"/>
        </w:rPr>
        <w:t>March</w:t>
      </w:r>
      <w:r w:rsidRPr="00CE5848">
        <w:rPr>
          <w:lang w:val="en-US"/>
        </w:rPr>
        <w:t xml:space="preserve"> 23 201</w:t>
      </w:r>
      <w:r w:rsidR="00607DE8">
        <w:rPr>
          <w:lang w:val="en-US"/>
        </w:rPr>
        <w:t>1 when the first parliamentary</w:t>
      </w:r>
      <w:r w:rsidRPr="00CE5848">
        <w:rPr>
          <w:lang w:val="en-US"/>
        </w:rPr>
        <w:t xml:space="preserve"> debate on the ESM took place </w:t>
      </w:r>
      <w:r w:rsidR="008A0478" w:rsidRPr="00CE5848">
        <w:rPr>
          <w:lang w:val="en-US"/>
        </w:rPr>
        <w:t>until</w:t>
      </w:r>
      <w:r w:rsidRPr="00CE5848">
        <w:rPr>
          <w:lang w:val="en-US"/>
        </w:rPr>
        <w:t xml:space="preserve"> </w:t>
      </w:r>
      <w:r w:rsidR="00E75C22">
        <w:rPr>
          <w:lang w:val="en-US"/>
        </w:rPr>
        <w:t>May</w:t>
      </w:r>
      <w:r w:rsidRPr="00CE5848">
        <w:rPr>
          <w:lang w:val="en-US"/>
        </w:rPr>
        <w:t xml:space="preserve"> 24 2012 when the parliament debated </w:t>
      </w:r>
      <w:r w:rsidR="008A0478" w:rsidRPr="00CE5848">
        <w:rPr>
          <w:lang w:val="en-US"/>
        </w:rPr>
        <w:t xml:space="preserve">about </w:t>
      </w:r>
      <w:r w:rsidRPr="00CE5848">
        <w:rPr>
          <w:lang w:val="en-US"/>
        </w:rPr>
        <w:t>and voted o</w:t>
      </w:r>
      <w:r w:rsidR="00607DE8">
        <w:rPr>
          <w:lang w:val="en-US"/>
        </w:rPr>
        <w:t xml:space="preserve">n that permanent emergency fund, </w:t>
      </w:r>
      <w:r w:rsidRPr="00CE5848">
        <w:rPr>
          <w:lang w:val="en-US"/>
        </w:rPr>
        <w:t>there has been policy certainty. The government line has always be that ESM is necessary and unavoidable, because a fi</w:t>
      </w:r>
      <w:r w:rsidR="00607DE8">
        <w:rPr>
          <w:lang w:val="en-US"/>
        </w:rPr>
        <w:t>rewall is necessary to protect e</w:t>
      </w:r>
      <w:r w:rsidRPr="00CE5848">
        <w:rPr>
          <w:lang w:val="en-US"/>
        </w:rPr>
        <w:t>uro countries from going down as well if a weak country is going bankrupt. Therefore the government has defended the ESM with an appeal on the own-interest argument. By absence of support of the regular support party PVV, the governing VVD and CDA had to look for other majorities to get the ESM through the parliament. They found support by the PVDA, D66 and Groenlinks. They expressed support for the ESM in both the first debate and the last debate, there was a majority of parliamentarians supporting the ratification of the ESM. Because there was no disagreement about the desired policy line between the VVD and CDA either, the conclusion could be drawn that during the whole time that the parliament debated about the ESM there has been policy certainty. This conclusion is strengthened by the observation that all the supporting parties used the same content frame to</w:t>
      </w:r>
      <w:r w:rsidR="008A0478" w:rsidRPr="00CE5848">
        <w:rPr>
          <w:lang w:val="en-US"/>
        </w:rPr>
        <w:t xml:space="preserve"> defend the ESM in both debates: the own-interest frame.</w:t>
      </w:r>
    </w:p>
    <w:p w:rsidR="00A46028" w:rsidRPr="00CE5848" w:rsidRDefault="00A46028" w:rsidP="00A46028">
      <w:pPr>
        <w:spacing w:line="360" w:lineRule="auto"/>
        <w:rPr>
          <w:lang w:val="en-US"/>
        </w:rPr>
      </w:pPr>
      <w:r w:rsidRPr="00CE5848">
        <w:rPr>
          <w:lang w:val="en-US"/>
        </w:rPr>
        <w:t xml:space="preserve">If one looks at the way the media framed the event, one can see that journalists relied more on supportive frames than on critical frames and more on distance than on empathy frames. This seems to be a somewhat dual conclusion. The media supported the government line for a permanent emergency fund to emerge, but did not side with the citizens in weaker euro countries that are hit by a debt crisis. However, the number of keywords found is very low: three empathy keywords, </w:t>
      </w:r>
      <w:r w:rsidR="008A0478" w:rsidRPr="00CE5848">
        <w:rPr>
          <w:lang w:val="en-US"/>
        </w:rPr>
        <w:t>six</w:t>
      </w:r>
      <w:r w:rsidRPr="00CE5848">
        <w:rPr>
          <w:lang w:val="en-US"/>
        </w:rPr>
        <w:t xml:space="preserve"> distance keywords. This may be because </w:t>
      </w:r>
      <w:r w:rsidR="008A4A2C" w:rsidRPr="00CE5848">
        <w:rPr>
          <w:lang w:val="en-US"/>
        </w:rPr>
        <w:t>t</w:t>
      </w:r>
      <w:r w:rsidR="007F4AE6" w:rsidRPr="00CE5848">
        <w:rPr>
          <w:lang w:val="en-US"/>
        </w:rPr>
        <w:t xml:space="preserve">he question of who is victim </w:t>
      </w:r>
      <w:r w:rsidR="008A4A2C" w:rsidRPr="00CE5848">
        <w:rPr>
          <w:lang w:val="en-US"/>
        </w:rPr>
        <w:t>appears to be</w:t>
      </w:r>
      <w:r w:rsidR="007F4AE6" w:rsidRPr="00CE5848">
        <w:rPr>
          <w:lang w:val="en-US"/>
        </w:rPr>
        <w:t xml:space="preserve"> less easy to answer. </w:t>
      </w:r>
      <w:r w:rsidRPr="00CE5848">
        <w:rPr>
          <w:lang w:val="en-US"/>
        </w:rPr>
        <w:t xml:space="preserve">If one  also includes words of proximity, that emphasize the closeness we feel to those </w:t>
      </w:r>
      <w:r w:rsidR="007F4AE6" w:rsidRPr="00CE5848">
        <w:rPr>
          <w:lang w:val="en-US"/>
        </w:rPr>
        <w:t xml:space="preserve">countries </w:t>
      </w:r>
      <w:r w:rsidRPr="00CE5848">
        <w:rPr>
          <w:lang w:val="en-US"/>
        </w:rPr>
        <w:t>hit by an economic crisis, the number o</w:t>
      </w:r>
      <w:r w:rsidR="007F4AE6" w:rsidRPr="00CE5848">
        <w:rPr>
          <w:lang w:val="en-US"/>
        </w:rPr>
        <w:t xml:space="preserve">f empathy words increases, but as argued earlier in this chapter: it will not challenge the conclusion that the occurrence of a CNN effect is unlikely in this case. The balance </w:t>
      </w:r>
      <w:r w:rsidR="008A4A2C" w:rsidRPr="00CE5848">
        <w:rPr>
          <w:lang w:val="en-US"/>
        </w:rPr>
        <w:t xml:space="preserve">for the whole period of analyzing </w:t>
      </w:r>
      <w:r w:rsidR="007F4AE6" w:rsidRPr="00CE5848">
        <w:rPr>
          <w:lang w:val="en-US"/>
        </w:rPr>
        <w:t xml:space="preserve">would shift from supportive distance framing to supportive empathy framing. </w:t>
      </w:r>
      <w:r w:rsidR="00583EDA" w:rsidRPr="00CE5848">
        <w:rPr>
          <w:lang w:val="en-US"/>
        </w:rPr>
        <w:t xml:space="preserve">This would possibly give a weak CNN effect, </w:t>
      </w:r>
      <w:r w:rsidR="007F4AE6" w:rsidRPr="00CE5848">
        <w:rPr>
          <w:lang w:val="en-US"/>
        </w:rPr>
        <w:t xml:space="preserve">but </w:t>
      </w:r>
      <w:r w:rsidR="008A4A2C" w:rsidRPr="00CE5848">
        <w:rPr>
          <w:lang w:val="en-US"/>
        </w:rPr>
        <w:t>this effect would be</w:t>
      </w:r>
      <w:r w:rsidR="00583EDA" w:rsidRPr="00CE5848">
        <w:rPr>
          <w:lang w:val="en-US"/>
        </w:rPr>
        <w:t xml:space="preserve"> </w:t>
      </w:r>
      <w:r w:rsidR="007F4AE6" w:rsidRPr="00CE5848">
        <w:rPr>
          <w:lang w:val="en-US"/>
        </w:rPr>
        <w:t>weaker than if the media would have made us</w:t>
      </w:r>
      <w:r w:rsidR="00583EDA" w:rsidRPr="00CE5848">
        <w:rPr>
          <w:lang w:val="en-US"/>
        </w:rPr>
        <w:t xml:space="preserve">e of critical distance frames. Combined with the measurement results on other indicators this would still lead to a negative answer on the question of media influence. Above this </w:t>
      </w:r>
      <w:r w:rsidRPr="00CE5848">
        <w:rPr>
          <w:lang w:val="en-US"/>
        </w:rPr>
        <w:t xml:space="preserve">I have decided to stick to the original definition that (combinations of) words have to refer directly to the humanitarian aspect or proximity we feel to </w:t>
      </w:r>
      <w:r w:rsidR="007F4AE6" w:rsidRPr="00CE5848">
        <w:rPr>
          <w:lang w:val="en-US"/>
        </w:rPr>
        <w:t>people instead of countries</w:t>
      </w:r>
      <w:r w:rsidRPr="00CE5848">
        <w:rPr>
          <w:lang w:val="en-US"/>
        </w:rPr>
        <w:t xml:space="preserve">. In the conclusions chapter I will dig deeper into this question and come up with an advice on how to deal </w:t>
      </w:r>
      <w:r w:rsidR="00A6562C" w:rsidRPr="00CE5848">
        <w:rPr>
          <w:lang w:val="en-US"/>
        </w:rPr>
        <w:t xml:space="preserve">with this problem in cases of low politics in </w:t>
      </w:r>
      <w:r w:rsidRPr="00CE5848">
        <w:rPr>
          <w:lang w:val="en-US"/>
        </w:rPr>
        <w:t>foreign politics</w:t>
      </w:r>
      <w:r w:rsidR="00A6562C" w:rsidRPr="00CE5848">
        <w:rPr>
          <w:lang w:val="en-US"/>
        </w:rPr>
        <w:t xml:space="preserve"> sub-domain</w:t>
      </w:r>
      <w:r w:rsidRPr="00CE5848">
        <w:rPr>
          <w:lang w:val="en-US"/>
        </w:rPr>
        <w:t>.</w:t>
      </w:r>
    </w:p>
    <w:p w:rsidR="00A46028" w:rsidRPr="00CE5848" w:rsidRDefault="00A46028" w:rsidP="00A46028">
      <w:pPr>
        <w:spacing w:line="360" w:lineRule="auto"/>
        <w:rPr>
          <w:lang w:val="en-US"/>
        </w:rPr>
      </w:pPr>
      <w:r w:rsidRPr="00CE5848">
        <w:rPr>
          <w:lang w:val="en-US"/>
        </w:rPr>
        <w:t>The media used one third more supportive frames than critical frames – so they undertook less attempts to cha</w:t>
      </w:r>
      <w:r w:rsidR="00607DE8">
        <w:rPr>
          <w:lang w:val="en-US"/>
        </w:rPr>
        <w:t xml:space="preserve">nge the policy outcome than those </w:t>
      </w:r>
      <w:r w:rsidRPr="00CE5848">
        <w:rPr>
          <w:lang w:val="en-US"/>
        </w:rPr>
        <w:t xml:space="preserve">they </w:t>
      </w:r>
      <w:r w:rsidR="00607DE8">
        <w:rPr>
          <w:lang w:val="en-US"/>
        </w:rPr>
        <w:t>took to express</w:t>
      </w:r>
      <w:r w:rsidRPr="00CE5848">
        <w:rPr>
          <w:lang w:val="en-US"/>
        </w:rPr>
        <w:t xml:space="preserve"> their support. On the other </w:t>
      </w:r>
      <w:r w:rsidR="00607DE8">
        <w:rPr>
          <w:lang w:val="en-US"/>
        </w:rPr>
        <w:t>hand</w:t>
      </w:r>
      <w:r w:rsidRPr="00CE5848">
        <w:rPr>
          <w:lang w:val="en-US"/>
        </w:rPr>
        <w:t xml:space="preserve"> they were critical in their use of distance frames. Because critical empathy framing is necessary for a strong CNN </w:t>
      </w:r>
      <w:r w:rsidR="000E7C30" w:rsidRPr="00CE5848">
        <w:rPr>
          <w:lang w:val="en-US"/>
        </w:rPr>
        <w:t>effect, it is unlikely that this</w:t>
      </w:r>
      <w:r w:rsidRPr="00CE5848">
        <w:rPr>
          <w:lang w:val="en-US"/>
        </w:rPr>
        <w:t xml:space="preserve"> type of effect occurred. </w:t>
      </w:r>
      <w:r w:rsidR="008D1281">
        <w:rPr>
          <w:lang w:val="en-US"/>
        </w:rPr>
        <w:t>Since</w:t>
      </w:r>
      <w:r w:rsidRPr="00CE5848">
        <w:rPr>
          <w:lang w:val="en-US"/>
        </w:rPr>
        <w:t xml:space="preserve"> there was policy certainty from at least </w:t>
      </w:r>
      <w:r w:rsidR="00E75C22">
        <w:rPr>
          <w:lang w:val="en-US"/>
        </w:rPr>
        <w:t>March</w:t>
      </w:r>
      <w:r w:rsidRPr="00CE5848">
        <w:rPr>
          <w:lang w:val="en-US"/>
        </w:rPr>
        <w:t xml:space="preserve"> 23 2011 to </w:t>
      </w:r>
      <w:r w:rsidR="00E75C22">
        <w:rPr>
          <w:lang w:val="en-US"/>
        </w:rPr>
        <w:t>May</w:t>
      </w:r>
      <w:r w:rsidRPr="00CE5848">
        <w:rPr>
          <w:lang w:val="en-US"/>
        </w:rPr>
        <w:t xml:space="preserve"> 24 2012 and the media used frames of the type of support and distance frames, it is also unlikely that a weak CNN effect occurred. As I have been shown, the media did n</w:t>
      </w:r>
      <w:r w:rsidR="00607DE8">
        <w:rPr>
          <w:lang w:val="en-US"/>
        </w:rPr>
        <w:t>ot</w:t>
      </w:r>
      <w:r w:rsidRPr="00CE5848">
        <w:rPr>
          <w:lang w:val="en-US"/>
        </w:rPr>
        <w:t xml:space="preserve"> change the content of the political frames of the parties that vote in favor of the ESM and thereby they did not cause the ratification of the ESM. </w:t>
      </w:r>
    </w:p>
    <w:p w:rsidR="00A23FED" w:rsidRPr="00CE5848" w:rsidRDefault="00A46028" w:rsidP="000E7C30">
      <w:pPr>
        <w:spacing w:line="360" w:lineRule="auto"/>
        <w:rPr>
          <w:lang w:val="en-US"/>
        </w:rPr>
      </w:pPr>
      <w:r w:rsidRPr="00CE5848">
        <w:rPr>
          <w:lang w:val="en-US"/>
        </w:rPr>
        <w:t>Moreover, one can argue that the media have increased the societal support for the ESM by their use o</w:t>
      </w:r>
      <w:r w:rsidR="000E7C30" w:rsidRPr="00CE5848">
        <w:rPr>
          <w:lang w:val="en-US"/>
        </w:rPr>
        <w:t>f supportive frames. T</w:t>
      </w:r>
      <w:r w:rsidRPr="00CE5848">
        <w:rPr>
          <w:lang w:val="en-US"/>
        </w:rPr>
        <w:t xml:space="preserve">hey reported in distanced frames about the victims (citizens) in the weak euro countries. This strengthens the conclusion that the media used supportive frames not because they side with those suffering, but because the ESM is also in the best interest of the Netherlands. In that respect, the newspapers have subscribed to the government line. So, did indexing took place? Partly, but: other voices than the political elite also got their stage in opt-ed pieces in the paper for example. And also when they reported in ‘objective’ news message or background stories on the developments concerning the ESM, the critical sovereignty frame </w:t>
      </w:r>
      <w:r w:rsidR="00607DE8">
        <w:rPr>
          <w:lang w:val="en-US"/>
        </w:rPr>
        <w:t>appears</w:t>
      </w:r>
      <w:r w:rsidRPr="00CE5848">
        <w:rPr>
          <w:lang w:val="en-US"/>
        </w:rPr>
        <w:t xml:space="preserve"> most frequent</w:t>
      </w:r>
      <w:r w:rsidR="00607DE8">
        <w:rPr>
          <w:lang w:val="en-US"/>
        </w:rPr>
        <w:t>ly</w:t>
      </w:r>
      <w:r w:rsidRPr="00CE5848">
        <w:rPr>
          <w:lang w:val="en-US"/>
        </w:rPr>
        <w:t xml:space="preserve"> from all the content frames used between </w:t>
      </w:r>
      <w:r w:rsidR="00E75C22">
        <w:rPr>
          <w:lang w:val="en-US"/>
        </w:rPr>
        <w:t>March</w:t>
      </w:r>
      <w:r w:rsidRPr="00CE5848">
        <w:rPr>
          <w:lang w:val="en-US"/>
        </w:rPr>
        <w:t xml:space="preserve"> 23 2011 and </w:t>
      </w:r>
      <w:r w:rsidR="00E75C22">
        <w:rPr>
          <w:lang w:val="en-US"/>
        </w:rPr>
        <w:t>May</w:t>
      </w:r>
      <w:r w:rsidR="000E7C30" w:rsidRPr="00CE5848">
        <w:rPr>
          <w:lang w:val="en-US"/>
        </w:rPr>
        <w:t xml:space="preserve"> 24 2012. An argument against</w:t>
      </w:r>
      <w:r w:rsidRPr="00CE5848">
        <w:rPr>
          <w:lang w:val="en-US"/>
        </w:rPr>
        <w:t xml:space="preserve"> indexing </w:t>
      </w:r>
      <w:r w:rsidR="00152118">
        <w:rPr>
          <w:lang w:val="en-US"/>
        </w:rPr>
        <w:t>is that Prime Minister</w:t>
      </w:r>
      <w:r w:rsidRPr="00CE5848">
        <w:rPr>
          <w:lang w:val="en-US"/>
        </w:rPr>
        <w:t xml:space="preserve"> Mark Rutte has said during a forum that he wants to give up ‘containers full of sovereignty to Brussels’ (Van D</w:t>
      </w:r>
      <w:r w:rsidR="00742924">
        <w:rPr>
          <w:lang w:val="en-US"/>
        </w:rPr>
        <w:t xml:space="preserve">er Laan, 2011, p.10). The media’s </w:t>
      </w:r>
      <w:r w:rsidRPr="00CE5848">
        <w:rPr>
          <w:lang w:val="en-US"/>
        </w:rPr>
        <w:t>use of the critical frame to warn that the Netherlands is giving up sovereignty to Brussels could be seen as a counterbalance to Rutte. This would mean that they depart from indexing governmental opinions and use</w:t>
      </w:r>
      <w:r w:rsidR="000E7C30" w:rsidRPr="00CE5848">
        <w:rPr>
          <w:lang w:val="en-US"/>
        </w:rPr>
        <w:t>d</w:t>
      </w:r>
      <w:r w:rsidRPr="00CE5848">
        <w:rPr>
          <w:lang w:val="en-US"/>
        </w:rPr>
        <w:t xml:space="preserve"> their own frame</w:t>
      </w:r>
      <w:r w:rsidR="000E7C30" w:rsidRPr="00CE5848">
        <w:rPr>
          <w:lang w:val="en-US"/>
        </w:rPr>
        <w:t>(s).</w:t>
      </w:r>
    </w:p>
    <w:p w:rsidR="00A46028" w:rsidRPr="00CE5848" w:rsidRDefault="00A23FED" w:rsidP="000E7C30">
      <w:pPr>
        <w:spacing w:line="360" w:lineRule="auto"/>
        <w:rPr>
          <w:lang w:val="en-US"/>
        </w:rPr>
      </w:pPr>
      <w:r w:rsidRPr="00CE5848">
        <w:rPr>
          <w:lang w:val="en-US"/>
        </w:rPr>
        <w:t>It is likely that the reason the ESM got adopted lays in two factors: the argument that a permanent emergency fund is in the best interest of the Netherlands combined with some pressure from other Euro member countries.</w:t>
      </w:r>
      <w:r w:rsidR="00CE5235" w:rsidRPr="00CE5848">
        <w:rPr>
          <w:lang w:val="en-US"/>
        </w:rPr>
        <w:t xml:space="preserve"> Especially the own-interest frame is frequently present in the policy debate. This could be called an economic argument: it would cost us much more money if we would not save countries in need and the euro group falls apart. In this thesis the focus however lays on the media as factor of influence, so alternative factors explaining the policy outcome will not be investigated.</w:t>
      </w:r>
      <w:r w:rsidR="00A46028" w:rsidRPr="00CE5848">
        <w:rPr>
          <w:b/>
          <w:color w:val="FF0000"/>
          <w:lang w:val="en-US"/>
        </w:rPr>
        <w:br w:type="page"/>
      </w:r>
    </w:p>
    <w:p w:rsidR="00A46028" w:rsidRPr="00CE5848" w:rsidRDefault="00A46028" w:rsidP="00653977">
      <w:pPr>
        <w:pStyle w:val="Heading1"/>
        <w:spacing w:before="0"/>
        <w:rPr>
          <w:lang w:val="en-US"/>
        </w:rPr>
      </w:pPr>
      <w:bookmarkStart w:id="33" w:name="_Toc420411007"/>
      <w:r w:rsidRPr="00CE5848">
        <w:rPr>
          <w:lang w:val="en-US"/>
        </w:rPr>
        <w:t>Chapter 5: the Anti-Counterfeiting Trade Agreement</w:t>
      </w:r>
      <w:bookmarkEnd w:id="33"/>
    </w:p>
    <w:p w:rsidR="006E0762" w:rsidRPr="00CE5848" w:rsidRDefault="006E0762" w:rsidP="00653977">
      <w:pPr>
        <w:spacing w:after="0" w:line="360" w:lineRule="auto"/>
        <w:rPr>
          <w:lang w:val="en-US"/>
        </w:rPr>
      </w:pPr>
    </w:p>
    <w:p w:rsidR="00A46028" w:rsidRPr="00CE5848" w:rsidRDefault="004B0935" w:rsidP="00A46028">
      <w:pPr>
        <w:spacing w:line="360" w:lineRule="auto"/>
        <w:rPr>
          <w:lang w:val="en-US"/>
        </w:rPr>
      </w:pPr>
      <w:r w:rsidRPr="00CE5848">
        <w:rPr>
          <w:lang w:val="en-US"/>
        </w:rPr>
        <w:t>In this chapter the rejection of the</w:t>
      </w:r>
      <w:r w:rsidR="006E0762" w:rsidRPr="00CE5848">
        <w:rPr>
          <w:lang w:val="en-US"/>
        </w:rPr>
        <w:t xml:space="preserve"> ACTA by the Dutch parliament will be</w:t>
      </w:r>
      <w:r w:rsidRPr="00CE5848">
        <w:rPr>
          <w:lang w:val="en-US"/>
        </w:rPr>
        <w:t xml:space="preserve"> central. </w:t>
      </w:r>
      <w:r w:rsidR="00C508B2" w:rsidRPr="00CE5848">
        <w:rPr>
          <w:lang w:val="en-US"/>
        </w:rPr>
        <w:t>The ACTA treaty knew</w:t>
      </w:r>
      <w:r w:rsidRPr="00CE5848">
        <w:rPr>
          <w:lang w:val="en-US"/>
        </w:rPr>
        <w:t xml:space="preserve"> a long lead time. </w:t>
      </w:r>
      <w:r w:rsidR="00A46028" w:rsidRPr="00CE5848">
        <w:rPr>
          <w:lang w:val="en-US"/>
        </w:rPr>
        <w:t>Already in 2007 the Dutch Financieel Dagblad m</w:t>
      </w:r>
      <w:r w:rsidRPr="00CE5848">
        <w:rPr>
          <w:lang w:val="en-US"/>
        </w:rPr>
        <w:t xml:space="preserve">entioned the European intention to come to an agreement </w:t>
      </w:r>
      <w:r w:rsidR="00A46028" w:rsidRPr="00CE5848">
        <w:rPr>
          <w:lang w:val="en-US"/>
        </w:rPr>
        <w:t xml:space="preserve">to tackle the problem of ‘the trade in counterfeiting articles and spread of illegal downloads’ (n.n. , 2007, p.6). </w:t>
      </w:r>
      <w:r w:rsidR="00742924">
        <w:rPr>
          <w:lang w:val="en-US"/>
        </w:rPr>
        <w:t>T</w:t>
      </w:r>
      <w:r w:rsidR="00A46028" w:rsidRPr="00CE5848">
        <w:rPr>
          <w:lang w:val="en-US"/>
        </w:rPr>
        <w:t xml:space="preserve">he negotiations started in 2008, </w:t>
      </w:r>
      <w:r w:rsidR="00742924">
        <w:rPr>
          <w:lang w:val="en-US"/>
        </w:rPr>
        <w:t xml:space="preserve">but </w:t>
      </w:r>
      <w:r w:rsidR="00A46028" w:rsidRPr="00CE5848">
        <w:rPr>
          <w:lang w:val="en-US"/>
        </w:rPr>
        <w:t>it was not until the end of 2010 that a first draft version of the ACTA was presented to the national parliaments. This draft text was not made public, because it had to stay secret while it had to be ratified. However, after the fourth round of negotiation</w:t>
      </w:r>
      <w:r w:rsidRPr="00CE5848">
        <w:rPr>
          <w:lang w:val="en-US"/>
        </w:rPr>
        <w:t>s</w:t>
      </w:r>
      <w:r w:rsidR="00A46028" w:rsidRPr="00CE5848">
        <w:rPr>
          <w:lang w:val="en-US"/>
        </w:rPr>
        <w:t xml:space="preserve"> several concept texts were made public. These texts led to protests by Europe</w:t>
      </w:r>
      <w:r w:rsidR="00C508B2" w:rsidRPr="00CE5848">
        <w:rPr>
          <w:lang w:val="en-US"/>
        </w:rPr>
        <w:t>an interest groups that defend</w:t>
      </w:r>
      <w:r w:rsidR="00A46028" w:rsidRPr="00CE5848">
        <w:rPr>
          <w:lang w:val="en-US"/>
        </w:rPr>
        <w:t xml:space="preserve"> privacy and civil freedom on the web. It was not until February 2012</w:t>
      </w:r>
      <w:r w:rsidRPr="00CE5848">
        <w:rPr>
          <w:lang w:val="en-US"/>
        </w:rPr>
        <w:t xml:space="preserve"> however</w:t>
      </w:r>
      <w:r w:rsidR="00A46028" w:rsidRPr="00CE5848">
        <w:rPr>
          <w:lang w:val="en-US"/>
        </w:rPr>
        <w:t xml:space="preserve"> that the media started to publish weekly on the ACTA. During this period the parliament accepted a motion – lodged by the GroenLinks-parliamentarian El Fassed –</w:t>
      </w:r>
      <w:r w:rsidR="006E0707" w:rsidRPr="00CE5848">
        <w:rPr>
          <w:lang w:val="en-US"/>
        </w:rPr>
        <w:t xml:space="preserve"> </w:t>
      </w:r>
      <w:r w:rsidR="00A46028" w:rsidRPr="00CE5848">
        <w:rPr>
          <w:lang w:val="en-US"/>
        </w:rPr>
        <w:t xml:space="preserve">not to sign the ACTA until it was proven – through a judgment by the European Court of Justice – that </w:t>
      </w:r>
      <w:r w:rsidR="00EF05B1">
        <w:rPr>
          <w:lang w:val="en-US"/>
        </w:rPr>
        <w:t>the ACTA did</w:t>
      </w:r>
      <w:r w:rsidR="00A46028" w:rsidRPr="00CE5848">
        <w:rPr>
          <w:lang w:val="en-US"/>
        </w:rPr>
        <w:t xml:space="preserve"> not conflict with fundame</w:t>
      </w:r>
      <w:r w:rsidR="00742924">
        <w:rPr>
          <w:lang w:val="en-US"/>
        </w:rPr>
        <w:t>ntal rights of citizens. Christia</w:t>
      </w:r>
      <w:r w:rsidR="00EF05B1">
        <w:rPr>
          <w:lang w:val="en-US"/>
        </w:rPr>
        <w:t>n-D</w:t>
      </w:r>
      <w:r w:rsidR="00A46028" w:rsidRPr="00CE5848">
        <w:rPr>
          <w:lang w:val="en-US"/>
        </w:rPr>
        <w:t xml:space="preserve">emocratic </w:t>
      </w:r>
      <w:r w:rsidR="00152118">
        <w:rPr>
          <w:lang w:val="en-US"/>
        </w:rPr>
        <w:t>Minister</w:t>
      </w:r>
      <w:r w:rsidR="00EF05B1">
        <w:rPr>
          <w:lang w:val="en-US"/>
        </w:rPr>
        <w:t xml:space="preserve"> of</w:t>
      </w:r>
      <w:r w:rsidR="006E0707" w:rsidRPr="00CE5848">
        <w:rPr>
          <w:lang w:val="en-US"/>
        </w:rPr>
        <w:t xml:space="preserve"> Economic Affairs Verhagen </w:t>
      </w:r>
      <w:r w:rsidR="00A46028" w:rsidRPr="00CE5848">
        <w:rPr>
          <w:lang w:val="en-US"/>
        </w:rPr>
        <w:t xml:space="preserve">promised to act in accordance with this motion. The motion by El Fassed was supported by the populist party </w:t>
      </w:r>
      <w:r w:rsidR="006E0707" w:rsidRPr="00CE5848">
        <w:rPr>
          <w:lang w:val="en-US"/>
        </w:rPr>
        <w:t xml:space="preserve">PVV, </w:t>
      </w:r>
      <w:r w:rsidR="00A46028" w:rsidRPr="00CE5848">
        <w:rPr>
          <w:lang w:val="en-US"/>
        </w:rPr>
        <w:t>parliamentary support</w:t>
      </w:r>
      <w:r w:rsidR="00C508B2" w:rsidRPr="00CE5848">
        <w:rPr>
          <w:lang w:val="en-US"/>
        </w:rPr>
        <w:t>er of</w:t>
      </w:r>
      <w:r w:rsidR="00A46028" w:rsidRPr="00CE5848">
        <w:rPr>
          <w:lang w:val="en-US"/>
        </w:rPr>
        <w:t xml:space="preserve"> the minority </w:t>
      </w:r>
      <w:r w:rsidR="006E0707" w:rsidRPr="00CE5848">
        <w:rPr>
          <w:lang w:val="en-US"/>
        </w:rPr>
        <w:t>cabinet.</w:t>
      </w:r>
      <w:r w:rsidR="00A46028" w:rsidRPr="00CE5848">
        <w:rPr>
          <w:lang w:val="en-US"/>
        </w:rPr>
        <w:t xml:space="preserve"> This motion was not supported by the other two gov</w:t>
      </w:r>
      <w:r w:rsidR="00C508B2" w:rsidRPr="00CE5848">
        <w:rPr>
          <w:lang w:val="en-US"/>
        </w:rPr>
        <w:t>erning parties, the CDA and VVD, but it</w:t>
      </w:r>
      <w:r w:rsidR="00A46028" w:rsidRPr="00CE5848">
        <w:rPr>
          <w:lang w:val="en-US"/>
        </w:rPr>
        <w:t xml:space="preserve"> </w:t>
      </w:r>
      <w:r w:rsidR="00C508B2" w:rsidRPr="00CE5848">
        <w:rPr>
          <w:lang w:val="en-US"/>
        </w:rPr>
        <w:t xml:space="preserve">clearly was a sign of policy uncertainty. </w:t>
      </w:r>
      <w:r w:rsidR="006E0707" w:rsidRPr="00CE5848">
        <w:rPr>
          <w:lang w:val="en-US"/>
        </w:rPr>
        <w:t>A</w:t>
      </w:r>
      <w:r w:rsidR="00A46028" w:rsidRPr="00CE5848">
        <w:rPr>
          <w:lang w:val="en-US"/>
        </w:rPr>
        <w:t xml:space="preserve"> few months later, on </w:t>
      </w:r>
      <w:r w:rsidR="00E75C22">
        <w:rPr>
          <w:lang w:val="en-US"/>
        </w:rPr>
        <w:t>May</w:t>
      </w:r>
      <w:r w:rsidR="00A46028" w:rsidRPr="00CE5848">
        <w:rPr>
          <w:lang w:val="en-US"/>
        </w:rPr>
        <w:t xml:space="preserve"> 29 2012, the liberal spokesperson about the ACTA</w:t>
      </w:r>
      <w:r w:rsidR="006E0707" w:rsidRPr="00CE5848">
        <w:rPr>
          <w:lang w:val="en-US"/>
        </w:rPr>
        <w:t xml:space="preserve"> Schaart (VVD)</w:t>
      </w:r>
      <w:r w:rsidR="00A46028" w:rsidRPr="00CE5848">
        <w:rPr>
          <w:lang w:val="en-US"/>
        </w:rPr>
        <w:t xml:space="preserve">, decided to lodge a motion in which she called upon the government </w:t>
      </w:r>
      <w:r w:rsidR="006E0707" w:rsidRPr="00CE5848">
        <w:rPr>
          <w:lang w:val="en-US"/>
        </w:rPr>
        <w:t xml:space="preserve">definitively </w:t>
      </w:r>
      <w:r w:rsidR="00A46028" w:rsidRPr="00CE5848">
        <w:rPr>
          <w:lang w:val="en-US"/>
        </w:rPr>
        <w:t xml:space="preserve">not to sign the ACTA. A month </w:t>
      </w:r>
      <w:r w:rsidR="00C508B2" w:rsidRPr="00CE5848">
        <w:rPr>
          <w:lang w:val="en-US"/>
        </w:rPr>
        <w:t>after this happened</w:t>
      </w:r>
      <w:r w:rsidR="00A46028" w:rsidRPr="00CE5848">
        <w:rPr>
          <w:lang w:val="en-US"/>
        </w:rPr>
        <w:t xml:space="preserve">, the government decided that it </w:t>
      </w:r>
      <w:r w:rsidR="006E0707" w:rsidRPr="00CE5848">
        <w:rPr>
          <w:lang w:val="en-US"/>
        </w:rPr>
        <w:t>would not sign the ACTA Treaty</w:t>
      </w:r>
      <w:r w:rsidR="00A46028" w:rsidRPr="00CE5848">
        <w:rPr>
          <w:lang w:val="en-US"/>
        </w:rPr>
        <w:t xml:space="preserve"> because it saw the motion – which gathered support by a majority of the parliamentarians – as a clear sign about the position of the parliament. The fact that the media seem to have started publishing more articles o</w:t>
      </w:r>
      <w:r w:rsidR="006E0707" w:rsidRPr="00CE5848">
        <w:rPr>
          <w:lang w:val="en-US"/>
        </w:rPr>
        <w:t>n the ACTA from February 2012 on</w:t>
      </w:r>
      <w:r w:rsidR="00A46028" w:rsidRPr="00CE5848">
        <w:rPr>
          <w:lang w:val="en-US"/>
        </w:rPr>
        <w:t xml:space="preserve"> and the change in po</w:t>
      </w:r>
      <w:r w:rsidR="006E0707" w:rsidRPr="00CE5848">
        <w:rPr>
          <w:lang w:val="en-US"/>
        </w:rPr>
        <w:t xml:space="preserve">sition there seems to have taken place </w:t>
      </w:r>
      <w:r w:rsidR="00A46028" w:rsidRPr="00CE5848">
        <w:rPr>
          <w:lang w:val="en-US"/>
        </w:rPr>
        <w:t xml:space="preserve">by the VVD-party </w:t>
      </w:r>
      <w:r w:rsidR="00EF05B1">
        <w:rPr>
          <w:lang w:val="en-US"/>
        </w:rPr>
        <w:t>seem</w:t>
      </w:r>
      <w:r w:rsidR="00A46028" w:rsidRPr="00CE5848">
        <w:rPr>
          <w:lang w:val="en-US"/>
        </w:rPr>
        <w:t xml:space="preserve"> to suggest a relation between the two, but was there really a connection?</w:t>
      </w:r>
    </w:p>
    <w:p w:rsidR="00A46028" w:rsidRPr="00CE5848" w:rsidRDefault="00F23F29" w:rsidP="00F23F29">
      <w:pPr>
        <w:pStyle w:val="Heading2"/>
        <w:spacing w:before="0"/>
        <w:rPr>
          <w:lang w:val="en-US"/>
        </w:rPr>
      </w:pPr>
      <w:bookmarkStart w:id="34" w:name="_Toc420411008"/>
      <w:r w:rsidRPr="00CE5848">
        <w:rPr>
          <w:lang w:val="en-US"/>
        </w:rPr>
        <w:t xml:space="preserve">5.1 </w:t>
      </w:r>
      <w:r w:rsidR="00A46028" w:rsidRPr="00CE5848">
        <w:rPr>
          <w:lang w:val="en-US"/>
        </w:rPr>
        <w:t>Policy certainty</w:t>
      </w:r>
      <w:bookmarkEnd w:id="34"/>
    </w:p>
    <w:p w:rsidR="00AE7FA2" w:rsidRPr="00CE5848" w:rsidRDefault="00A46028" w:rsidP="00A46028">
      <w:pPr>
        <w:spacing w:line="360" w:lineRule="auto"/>
        <w:rPr>
          <w:lang w:val="en-US"/>
        </w:rPr>
      </w:pPr>
      <w:r w:rsidRPr="00CE5848">
        <w:rPr>
          <w:lang w:val="en-US"/>
        </w:rPr>
        <w:t>The first necessary condition in order to see media influence in a case is policy uncertainty</w:t>
      </w:r>
      <w:r w:rsidR="006E0707" w:rsidRPr="00CE5848">
        <w:rPr>
          <w:lang w:val="en-US"/>
        </w:rPr>
        <w:t xml:space="preserve">. </w:t>
      </w:r>
      <w:r w:rsidRPr="00CE5848">
        <w:rPr>
          <w:lang w:val="en-US"/>
        </w:rPr>
        <w:t xml:space="preserve">The ACTA negotiations took place </w:t>
      </w:r>
      <w:r w:rsidR="00FC3C44" w:rsidRPr="00CE5848">
        <w:rPr>
          <w:lang w:val="en-US"/>
        </w:rPr>
        <w:t>when two</w:t>
      </w:r>
      <w:r w:rsidRPr="00CE5848">
        <w:rPr>
          <w:lang w:val="en-US"/>
        </w:rPr>
        <w:t xml:space="preserve"> different </w:t>
      </w:r>
      <w:r w:rsidR="00FC3C44" w:rsidRPr="00CE5848">
        <w:rPr>
          <w:lang w:val="en-US"/>
        </w:rPr>
        <w:t xml:space="preserve">governmental </w:t>
      </w:r>
      <w:r w:rsidRPr="00CE5848">
        <w:rPr>
          <w:lang w:val="en-US"/>
        </w:rPr>
        <w:t xml:space="preserve">coalitions </w:t>
      </w:r>
      <w:r w:rsidR="00FC3C44" w:rsidRPr="00CE5848">
        <w:rPr>
          <w:lang w:val="en-US"/>
        </w:rPr>
        <w:t xml:space="preserve">were in place </w:t>
      </w:r>
      <w:r w:rsidRPr="00CE5848">
        <w:rPr>
          <w:lang w:val="en-US"/>
        </w:rPr>
        <w:t xml:space="preserve">(PVDA, CDA and ChristenUnie from 2007 until September 2010 and the VVD and CDA with parliamentary support by the PVV from October 2010 </w:t>
      </w:r>
      <w:r w:rsidR="00653977" w:rsidRPr="00CE5848">
        <w:rPr>
          <w:lang w:val="en-US"/>
        </w:rPr>
        <w:t>until</w:t>
      </w:r>
      <w:r w:rsidRPr="00CE5848">
        <w:rPr>
          <w:lang w:val="en-US"/>
        </w:rPr>
        <w:t xml:space="preserve"> April 2012). Because the decision not to sign the ACTA was taken by the second coalition, only the policy certainty during the </w:t>
      </w:r>
      <w:r w:rsidR="00EF05B1">
        <w:rPr>
          <w:lang w:val="en-US"/>
        </w:rPr>
        <w:t xml:space="preserve">last governing period matters. </w:t>
      </w:r>
      <w:r w:rsidRPr="00CE5848">
        <w:rPr>
          <w:lang w:val="en-US"/>
        </w:rPr>
        <w:t>In line with his fellow party member</w:t>
      </w:r>
      <w:r w:rsidR="00EF05B1">
        <w:rPr>
          <w:lang w:val="en-US"/>
        </w:rPr>
        <w:t xml:space="preserve"> and former Minister of Economic Affairs Maria</w:t>
      </w:r>
      <w:r w:rsidRPr="00CE5848">
        <w:rPr>
          <w:lang w:val="en-US"/>
        </w:rPr>
        <w:t xml:space="preserve"> Van Der </w:t>
      </w:r>
      <w:r w:rsidR="00BF759E" w:rsidRPr="00CE5848">
        <w:rPr>
          <w:lang w:val="en-US"/>
        </w:rPr>
        <w:t>Hoeven,</w:t>
      </w:r>
      <w:r w:rsidRPr="00CE5848">
        <w:rPr>
          <w:lang w:val="en-US"/>
        </w:rPr>
        <w:t xml:space="preserve"> Verhagen expressed his support for the ACTA in a written consultation with the Council for Traffic, Telecommunication and Energy on December, 1 2010 (</w:t>
      </w:r>
      <w:r w:rsidR="00F65926">
        <w:rPr>
          <w:lang w:val="en-US"/>
        </w:rPr>
        <w:t>Officielebekendmakingen.nl</w:t>
      </w:r>
      <w:r w:rsidRPr="00CE5848">
        <w:rPr>
          <w:lang w:val="en-US"/>
        </w:rPr>
        <w:t xml:space="preserve">, 2010). </w:t>
      </w:r>
      <w:r w:rsidR="00742924">
        <w:rPr>
          <w:lang w:val="en-US"/>
        </w:rPr>
        <w:t>However, the government still had to find a parliamentary</w:t>
      </w:r>
      <w:r w:rsidRPr="00CE5848">
        <w:rPr>
          <w:lang w:val="en-US"/>
        </w:rPr>
        <w:t xml:space="preserve"> majority </w:t>
      </w:r>
      <w:r w:rsidR="00AE7FA2" w:rsidRPr="00CE5848">
        <w:rPr>
          <w:lang w:val="en-US"/>
        </w:rPr>
        <w:t>in favor of the treaty because parliamentary support</w:t>
      </w:r>
      <w:r w:rsidRPr="00CE5848">
        <w:rPr>
          <w:lang w:val="en-US"/>
        </w:rPr>
        <w:t xml:space="preserve"> </w:t>
      </w:r>
      <w:r w:rsidR="00AE7FA2" w:rsidRPr="00CE5848">
        <w:rPr>
          <w:lang w:val="en-US"/>
        </w:rPr>
        <w:t xml:space="preserve">by </w:t>
      </w:r>
      <w:r w:rsidR="00CE2589">
        <w:rPr>
          <w:lang w:val="en-US"/>
        </w:rPr>
        <w:t>its</w:t>
      </w:r>
      <w:r w:rsidR="00AE7FA2" w:rsidRPr="00CE5848">
        <w:rPr>
          <w:lang w:val="en-US"/>
        </w:rPr>
        <w:t xml:space="preserve"> regular partner PVV was </w:t>
      </w:r>
      <w:r w:rsidR="00F23F29" w:rsidRPr="00CE5848">
        <w:rPr>
          <w:lang w:val="en-US"/>
        </w:rPr>
        <w:t>unsure</w:t>
      </w:r>
      <w:r w:rsidRPr="00CE5848">
        <w:rPr>
          <w:lang w:val="en-US"/>
        </w:rPr>
        <w:t xml:space="preserve">. </w:t>
      </w:r>
    </w:p>
    <w:p w:rsidR="00A46028" w:rsidRPr="00CE5848" w:rsidRDefault="00A46028" w:rsidP="00A46028">
      <w:pPr>
        <w:spacing w:line="360" w:lineRule="auto"/>
        <w:rPr>
          <w:lang w:val="en-US"/>
        </w:rPr>
      </w:pPr>
      <w:r w:rsidRPr="00CE5848">
        <w:rPr>
          <w:lang w:val="en-US"/>
        </w:rPr>
        <w:t xml:space="preserve">During 2010 </w:t>
      </w:r>
      <w:r w:rsidR="00AE7FA2" w:rsidRPr="00CE5848">
        <w:rPr>
          <w:lang w:val="en-US"/>
        </w:rPr>
        <w:t xml:space="preserve">it </w:t>
      </w:r>
      <w:r w:rsidR="00EF05B1">
        <w:rPr>
          <w:lang w:val="en-US"/>
        </w:rPr>
        <w:t>seemed that</w:t>
      </w:r>
      <w:r w:rsidR="00AE7FA2" w:rsidRPr="00CE5848">
        <w:rPr>
          <w:lang w:val="en-US"/>
        </w:rPr>
        <w:t xml:space="preserve"> the PVV was going to support</w:t>
      </w:r>
      <w:r w:rsidRPr="00CE5848">
        <w:rPr>
          <w:lang w:val="en-US"/>
        </w:rPr>
        <w:t xml:space="preserve"> Verhagen </w:t>
      </w:r>
      <w:r w:rsidR="00FC0BD2">
        <w:rPr>
          <w:lang w:val="en-US"/>
        </w:rPr>
        <w:t>on hi</w:t>
      </w:r>
      <w:r w:rsidR="00AE7FA2" w:rsidRPr="00CE5848">
        <w:rPr>
          <w:lang w:val="en-US"/>
        </w:rPr>
        <w:t>s</w:t>
      </w:r>
      <w:r w:rsidR="00FC0BD2">
        <w:rPr>
          <w:lang w:val="en-US"/>
        </w:rPr>
        <w:t xml:space="preserve"> policy line</w:t>
      </w:r>
      <w:r w:rsidR="00AE7FA2" w:rsidRPr="00CE5848">
        <w:rPr>
          <w:lang w:val="en-US"/>
        </w:rPr>
        <w:t>, but their move was nothing more than a way to give him time to negotiate about the treaty and wait</w:t>
      </w:r>
      <w:r w:rsidRPr="00CE5848">
        <w:rPr>
          <w:lang w:val="en-US"/>
        </w:rPr>
        <w:t xml:space="preserve"> </w:t>
      </w:r>
      <w:r w:rsidR="00AE7FA2" w:rsidRPr="00CE5848">
        <w:rPr>
          <w:lang w:val="en-US"/>
        </w:rPr>
        <w:t>for the results of this process</w:t>
      </w:r>
      <w:r w:rsidRPr="00CE5848">
        <w:rPr>
          <w:lang w:val="en-US"/>
        </w:rPr>
        <w:t xml:space="preserve">. </w:t>
      </w:r>
      <w:r w:rsidR="00AE7FA2" w:rsidRPr="00CE5848">
        <w:rPr>
          <w:lang w:val="en-US"/>
        </w:rPr>
        <w:t>That is why support of the PVV lacks</w:t>
      </w:r>
      <w:r w:rsidRPr="00CE5848">
        <w:rPr>
          <w:lang w:val="en-US"/>
        </w:rPr>
        <w:t xml:space="preserve"> for the motion lodged by Verhoeven (D66), Smeets (PVDA) </w:t>
      </w:r>
      <w:r w:rsidR="00FC0BD2">
        <w:rPr>
          <w:lang w:val="en-US"/>
        </w:rPr>
        <w:t>and Irrgang (SP) on December 13</w:t>
      </w:r>
      <w:r w:rsidRPr="00CE5848">
        <w:rPr>
          <w:lang w:val="en-US"/>
        </w:rPr>
        <w:t xml:space="preserve"> 2011 to ask </w:t>
      </w:r>
      <w:r w:rsidR="00152118">
        <w:rPr>
          <w:lang w:val="en-US"/>
        </w:rPr>
        <w:t>Minister</w:t>
      </w:r>
      <w:r w:rsidRPr="00CE5848">
        <w:rPr>
          <w:lang w:val="en-US"/>
        </w:rPr>
        <w:t xml:space="preserve"> Verhagen not to sign the ACTA before the negotiation documents were published (</w:t>
      </w:r>
      <w:r w:rsidR="00F65926">
        <w:rPr>
          <w:lang w:val="en-US"/>
        </w:rPr>
        <w:t>Officielebekendmakingen.nl</w:t>
      </w:r>
      <w:r w:rsidRPr="00CE5848">
        <w:rPr>
          <w:lang w:val="en-US"/>
        </w:rPr>
        <w:t xml:space="preserve">, 2011). PVV politician Van Bemmel expressed this move by saying that </w:t>
      </w:r>
      <w:r w:rsidR="00706A55">
        <w:rPr>
          <w:lang w:val="en-US"/>
        </w:rPr>
        <w:t>“</w:t>
      </w:r>
      <w:r w:rsidRPr="00CE5848">
        <w:rPr>
          <w:lang w:val="en-US"/>
        </w:rPr>
        <w:t xml:space="preserve">we do not want to trouble the </w:t>
      </w:r>
      <w:r w:rsidR="00152118">
        <w:rPr>
          <w:lang w:val="en-US"/>
        </w:rPr>
        <w:t>Minister</w:t>
      </w:r>
      <w:r w:rsidRPr="00CE5848">
        <w:rPr>
          <w:lang w:val="en-US"/>
        </w:rPr>
        <w:t xml:space="preserve"> during the negotiations but of course can still choose not to ratify when the parliament has to vote on the ACTA”(Volkskrant.nl, 2011). At this point, there </w:t>
      </w:r>
      <w:r w:rsidR="00AE7FA2" w:rsidRPr="00CE5848">
        <w:rPr>
          <w:lang w:val="en-US"/>
        </w:rPr>
        <w:t>however was still no</w:t>
      </w:r>
      <w:r w:rsidRPr="00CE5848">
        <w:rPr>
          <w:lang w:val="en-US"/>
        </w:rPr>
        <w:t xml:space="preserve"> policy certainty, because the PVV had </w:t>
      </w:r>
      <w:r w:rsidR="00AE7FA2" w:rsidRPr="00CE5848">
        <w:rPr>
          <w:lang w:val="en-US"/>
        </w:rPr>
        <w:t xml:space="preserve">never expressed itself in favor of the treaty either, it just had not outspoken their position. </w:t>
      </w:r>
      <w:r w:rsidRPr="00CE5848">
        <w:rPr>
          <w:lang w:val="en-US"/>
        </w:rPr>
        <w:t>The VVD in contrary had done so. During a debate in the commission for Economic Affairs, Agricul</w:t>
      </w:r>
      <w:r w:rsidR="00FC0BD2">
        <w:rPr>
          <w:lang w:val="en-US"/>
        </w:rPr>
        <w:t>ture and Innovation on December</w:t>
      </w:r>
      <w:r w:rsidRPr="00CE5848">
        <w:rPr>
          <w:lang w:val="en-US"/>
        </w:rPr>
        <w:t xml:space="preserve"> 12 2011 VVD-commission member Schaart said that </w:t>
      </w:r>
      <w:r w:rsidR="00706A55">
        <w:rPr>
          <w:lang w:val="en-US"/>
        </w:rPr>
        <w:t>“</w:t>
      </w:r>
      <w:r w:rsidRPr="00CE5848">
        <w:rPr>
          <w:lang w:val="en-US"/>
        </w:rPr>
        <w:t>it is better if we support the current process”(Officielebekendmakingen.nl, 2012). She was convinced that ‘we have to go on’ and that ‘the ACTA consists of good things’</w:t>
      </w:r>
      <w:r w:rsidR="00F65926">
        <w:rPr>
          <w:lang w:val="en-US"/>
        </w:rPr>
        <w:t xml:space="preserve"> (i</w:t>
      </w:r>
      <w:r w:rsidR="00AE7FA2" w:rsidRPr="00CE5848">
        <w:rPr>
          <w:lang w:val="en-US"/>
        </w:rPr>
        <w:t>bid, 2012)</w:t>
      </w:r>
      <w:r w:rsidRPr="00CE5848">
        <w:rPr>
          <w:lang w:val="en-US"/>
        </w:rPr>
        <w:t xml:space="preserve">. </w:t>
      </w:r>
    </w:p>
    <w:p w:rsidR="00A46028" w:rsidRPr="00CE5848" w:rsidRDefault="00A46028" w:rsidP="00A46028">
      <w:pPr>
        <w:spacing w:line="360" w:lineRule="auto"/>
        <w:rPr>
          <w:lang w:val="en-US"/>
        </w:rPr>
      </w:pPr>
      <w:r w:rsidRPr="00CE5848">
        <w:rPr>
          <w:lang w:val="en-US"/>
        </w:rPr>
        <w:t xml:space="preserve">Meanwhile </w:t>
      </w:r>
      <w:r w:rsidR="00152118">
        <w:rPr>
          <w:lang w:val="en-US"/>
        </w:rPr>
        <w:t>Minister Verhagen and Secretary of S</w:t>
      </w:r>
      <w:r w:rsidRPr="00CE5848">
        <w:rPr>
          <w:lang w:val="en-US"/>
        </w:rPr>
        <w:t>tate for Justice Teeven (VVD) kept emphasizing in let</w:t>
      </w:r>
      <w:r w:rsidR="007F47E3" w:rsidRPr="00CE5848">
        <w:rPr>
          <w:lang w:val="en-US"/>
        </w:rPr>
        <w:t>ters and debates that the ACTA wa</w:t>
      </w:r>
      <w:r w:rsidRPr="00CE5848">
        <w:rPr>
          <w:lang w:val="en-US"/>
        </w:rPr>
        <w:t>s completely in line with current Dutch and EU laws a</w:t>
      </w:r>
      <w:r w:rsidR="007F47E3" w:rsidRPr="00CE5848">
        <w:rPr>
          <w:lang w:val="en-US"/>
        </w:rPr>
        <w:t>nd that the advent of the ACTA wa</w:t>
      </w:r>
      <w:r w:rsidRPr="00CE5848">
        <w:rPr>
          <w:lang w:val="en-US"/>
        </w:rPr>
        <w:t xml:space="preserve">s of vital importance. Policy uncertainty among the </w:t>
      </w:r>
      <w:r w:rsidR="00152118">
        <w:rPr>
          <w:lang w:val="en-US"/>
        </w:rPr>
        <w:t>Minister</w:t>
      </w:r>
      <w:r w:rsidRPr="00CE5848">
        <w:rPr>
          <w:lang w:val="en-US"/>
        </w:rPr>
        <w:t xml:space="preserve">s could not be found, at least not based on the publicly available documents. Prime </w:t>
      </w:r>
      <w:r w:rsidR="00152118">
        <w:rPr>
          <w:lang w:val="en-US"/>
        </w:rPr>
        <w:t>Minister</w:t>
      </w:r>
      <w:r w:rsidRPr="00CE5848">
        <w:rPr>
          <w:lang w:val="en-US"/>
        </w:rPr>
        <w:t xml:space="preserve"> Rutte (VVD) has only spoken during on</w:t>
      </w:r>
      <w:r w:rsidR="00F23F29" w:rsidRPr="00CE5848">
        <w:rPr>
          <w:lang w:val="en-US"/>
        </w:rPr>
        <w:t>e</w:t>
      </w:r>
      <w:r w:rsidR="000A763F" w:rsidRPr="00CE5848">
        <w:rPr>
          <w:lang w:val="en-US"/>
        </w:rPr>
        <w:t xml:space="preserve"> debate about the ACTA. </w:t>
      </w:r>
      <w:r w:rsidRPr="00CE5848">
        <w:rPr>
          <w:lang w:val="en-US"/>
        </w:rPr>
        <w:t>When El Fassed (GroenLinks) lodged his motion, Rutte discouraged him to do so, because the Council of State was already asked for advice, so the delay of the ratification to ask the European Court of Justice for advice on a ruling was unwelcome</w:t>
      </w:r>
      <w:r w:rsidR="00DD5E2B" w:rsidRPr="00CE5848">
        <w:rPr>
          <w:lang w:val="en-US"/>
        </w:rPr>
        <w:t xml:space="preserve"> (this advice </w:t>
      </w:r>
      <w:r w:rsidR="00F7156A" w:rsidRPr="00CE5848">
        <w:rPr>
          <w:lang w:val="en-US"/>
        </w:rPr>
        <w:t xml:space="preserve">was never brought out </w:t>
      </w:r>
      <w:r w:rsidR="00DD5E2B" w:rsidRPr="00CE5848">
        <w:rPr>
          <w:lang w:val="en-US"/>
        </w:rPr>
        <w:t>because the governmental refusal was already spoken out</w:t>
      </w:r>
      <w:r w:rsidR="00F7156A" w:rsidRPr="00CE5848">
        <w:rPr>
          <w:lang w:val="en-US"/>
        </w:rPr>
        <w:t xml:space="preserve"> before the Council could finalize it</w:t>
      </w:r>
      <w:r w:rsidR="00DD5E2B" w:rsidRPr="00CE5848">
        <w:rPr>
          <w:lang w:val="en-US"/>
        </w:rPr>
        <w:t>)</w:t>
      </w:r>
      <w:r w:rsidRPr="00CE5848">
        <w:rPr>
          <w:lang w:val="en-US"/>
        </w:rPr>
        <w:t xml:space="preserve">. However because a majority in parliament supported this motion (inter alia the PVV), </w:t>
      </w:r>
      <w:r w:rsidR="00152118">
        <w:rPr>
          <w:lang w:val="en-US"/>
        </w:rPr>
        <w:t>Minister</w:t>
      </w:r>
      <w:r w:rsidRPr="00CE5848">
        <w:rPr>
          <w:lang w:val="en-US"/>
        </w:rPr>
        <w:t xml:space="preserve"> Verhagen could only do what the parliament asked from him. He promised not to sign the treaty as long </w:t>
      </w:r>
      <w:r w:rsidR="00F23F29" w:rsidRPr="00CE5848">
        <w:rPr>
          <w:lang w:val="en-US"/>
        </w:rPr>
        <w:t>as it wa</w:t>
      </w:r>
      <w:r w:rsidR="000A763F" w:rsidRPr="00CE5848">
        <w:rPr>
          <w:lang w:val="en-US"/>
        </w:rPr>
        <w:t>s not proven that the ACTA did</w:t>
      </w:r>
      <w:r w:rsidRPr="00CE5848">
        <w:rPr>
          <w:lang w:val="en-US"/>
        </w:rPr>
        <w:t xml:space="preserve"> not </w:t>
      </w:r>
      <w:r w:rsidR="000A763F" w:rsidRPr="00CE5848">
        <w:rPr>
          <w:lang w:val="en-US"/>
        </w:rPr>
        <w:t xml:space="preserve">mean </w:t>
      </w:r>
      <w:r w:rsidRPr="00CE5848">
        <w:rPr>
          <w:lang w:val="en-US"/>
        </w:rPr>
        <w:t>an infringement on fundamental civil rights.</w:t>
      </w:r>
    </w:p>
    <w:p w:rsidR="00A46028" w:rsidRPr="00CE5848" w:rsidRDefault="00A46028" w:rsidP="00A46028">
      <w:pPr>
        <w:spacing w:line="360" w:lineRule="auto"/>
        <w:rPr>
          <w:lang w:val="en-US"/>
        </w:rPr>
      </w:pPr>
      <w:r w:rsidRPr="00CE5848">
        <w:rPr>
          <w:lang w:val="en-US"/>
        </w:rPr>
        <w:t xml:space="preserve">While there was policy uncertainty, with the CDA and VVD being in favor of the ACTA, there was always a chance that a third party could </w:t>
      </w:r>
      <w:r w:rsidR="00470B17" w:rsidRPr="00CE5848">
        <w:rPr>
          <w:lang w:val="en-US"/>
        </w:rPr>
        <w:t>be found to support the treaty and get a parliamentarian majority in favor of the ESM</w:t>
      </w:r>
      <w:r w:rsidRPr="00CE5848">
        <w:rPr>
          <w:lang w:val="en-US"/>
        </w:rPr>
        <w:t xml:space="preserve">. </w:t>
      </w:r>
      <w:r w:rsidR="00DD5E2B" w:rsidRPr="00CE5848">
        <w:rPr>
          <w:lang w:val="en-US"/>
        </w:rPr>
        <w:t>Especially because 22 EU-members already had signed the treaty in the spring of 2012 (NRC.nl, 2012)</w:t>
      </w:r>
      <w:r w:rsidR="00F7156A" w:rsidRPr="00CE5848">
        <w:rPr>
          <w:lang w:val="en-US"/>
        </w:rPr>
        <w:t xml:space="preserve"> and this could have laid pressure on the Dutch parliament also to sign the ACTA</w:t>
      </w:r>
      <w:r w:rsidR="00DD5E2B" w:rsidRPr="00CE5848">
        <w:rPr>
          <w:lang w:val="en-US"/>
        </w:rPr>
        <w:t xml:space="preserve">. </w:t>
      </w:r>
      <w:r w:rsidR="00706A55">
        <w:rPr>
          <w:lang w:val="en-US"/>
        </w:rPr>
        <w:t>However, on May 29</w:t>
      </w:r>
      <w:r w:rsidRPr="00CE5848">
        <w:rPr>
          <w:lang w:val="en-US"/>
        </w:rPr>
        <w:t xml:space="preserve"> 2012 during a general debate in parliament something happened that was not foreseen: Schaart lodged -</w:t>
      </w:r>
      <w:r w:rsidR="00665F57" w:rsidRPr="00CE5848">
        <w:rPr>
          <w:lang w:val="en-US"/>
        </w:rPr>
        <w:t xml:space="preserve"> </w:t>
      </w:r>
      <w:r w:rsidRPr="00CE5848">
        <w:rPr>
          <w:lang w:val="en-US"/>
        </w:rPr>
        <w:t>together with Verhoeven (D66)</w:t>
      </w:r>
      <w:r w:rsidR="00F72F45" w:rsidRPr="00CE5848">
        <w:rPr>
          <w:lang w:val="en-US"/>
        </w:rPr>
        <w:t xml:space="preserve"> </w:t>
      </w:r>
      <w:r w:rsidR="00BF759E" w:rsidRPr="00CE5848">
        <w:rPr>
          <w:lang w:val="en-US"/>
        </w:rPr>
        <w:t>- a</w:t>
      </w:r>
      <w:r w:rsidRPr="00CE5848">
        <w:rPr>
          <w:lang w:val="en-US"/>
        </w:rPr>
        <w:t xml:space="preserve"> motion in which they ask</w:t>
      </w:r>
      <w:r w:rsidR="00F7156A" w:rsidRPr="00CE5848">
        <w:rPr>
          <w:lang w:val="en-US"/>
        </w:rPr>
        <w:t>ed</w:t>
      </w:r>
      <w:r w:rsidRPr="00CE5848">
        <w:rPr>
          <w:lang w:val="en-US"/>
        </w:rPr>
        <w:t xml:space="preserve"> the government not to </w:t>
      </w:r>
      <w:r w:rsidR="00470B17" w:rsidRPr="00CE5848">
        <w:rPr>
          <w:lang w:val="en-US"/>
        </w:rPr>
        <w:t>sign</w:t>
      </w:r>
      <w:r w:rsidRPr="00CE5848">
        <w:rPr>
          <w:lang w:val="en-US"/>
        </w:rPr>
        <w:t xml:space="preserve"> the treaty. This was a sudden change in position for the VVD, especially because the parliamentarian group of the liberals supported th</w:t>
      </w:r>
      <w:r w:rsidR="00470B17" w:rsidRPr="00CE5848">
        <w:rPr>
          <w:lang w:val="en-US"/>
        </w:rPr>
        <w:t>is motion. The reason behind this move by Schaart</w:t>
      </w:r>
      <w:r w:rsidRPr="00CE5848">
        <w:rPr>
          <w:lang w:val="en-US"/>
        </w:rPr>
        <w:t xml:space="preserve"> is that the treaty would be bad for the internet freedom of citizens and the</w:t>
      </w:r>
      <w:r w:rsidR="00F7156A" w:rsidRPr="00CE5848">
        <w:rPr>
          <w:lang w:val="en-US"/>
        </w:rPr>
        <w:t xml:space="preserve">ir privacy, </w:t>
      </w:r>
      <w:r w:rsidR="00470B17" w:rsidRPr="00CE5848">
        <w:rPr>
          <w:lang w:val="en-US"/>
        </w:rPr>
        <w:t>she</w:t>
      </w:r>
      <w:r w:rsidRPr="00CE5848">
        <w:rPr>
          <w:lang w:val="en-US"/>
        </w:rPr>
        <w:t xml:space="preserve"> says (Nu.nl, 2012). </w:t>
      </w:r>
      <w:r w:rsidR="00470B17" w:rsidRPr="00CE5848">
        <w:rPr>
          <w:lang w:val="en-US"/>
        </w:rPr>
        <w:t>She uses the citizen-frame here, whil</w:t>
      </w:r>
      <w:r w:rsidR="00C37EF2" w:rsidRPr="00CE5848">
        <w:rPr>
          <w:lang w:val="en-US"/>
        </w:rPr>
        <w:t>e earlier on she was using the intellectual property</w:t>
      </w:r>
      <w:r w:rsidR="00470B17" w:rsidRPr="00CE5848">
        <w:rPr>
          <w:lang w:val="en-US"/>
        </w:rPr>
        <w:t>-frame to defend the ESM</w:t>
      </w:r>
      <w:r w:rsidR="00665F57" w:rsidRPr="00CE5848">
        <w:rPr>
          <w:lang w:val="en-US"/>
        </w:rPr>
        <w:t xml:space="preserve"> (which says that the treaty is necessary to protect the industry)</w:t>
      </w:r>
      <w:r w:rsidR="00470B17" w:rsidRPr="00CE5848">
        <w:rPr>
          <w:lang w:val="en-US"/>
        </w:rPr>
        <w:t xml:space="preserve">. </w:t>
      </w:r>
      <w:r w:rsidRPr="00CE5848">
        <w:rPr>
          <w:lang w:val="en-US"/>
        </w:rPr>
        <w:t xml:space="preserve">This </w:t>
      </w:r>
      <w:r w:rsidR="00470B17" w:rsidRPr="00CE5848">
        <w:rPr>
          <w:lang w:val="en-US"/>
        </w:rPr>
        <w:t xml:space="preserve">switch </w:t>
      </w:r>
      <w:r w:rsidRPr="00CE5848">
        <w:rPr>
          <w:lang w:val="en-US"/>
        </w:rPr>
        <w:t xml:space="preserve">even surprised </w:t>
      </w:r>
      <w:r w:rsidR="00152118">
        <w:rPr>
          <w:lang w:val="en-US"/>
        </w:rPr>
        <w:t>Minister</w:t>
      </w:r>
      <w:r w:rsidRPr="00CE5848">
        <w:rPr>
          <w:lang w:val="en-US"/>
        </w:rPr>
        <w:t xml:space="preserve"> Verhagen: </w:t>
      </w:r>
      <w:r w:rsidR="00706A55">
        <w:rPr>
          <w:lang w:val="en-US"/>
        </w:rPr>
        <w:t>“</w:t>
      </w:r>
      <w:r w:rsidRPr="00CE5848">
        <w:rPr>
          <w:lang w:val="en-US"/>
        </w:rPr>
        <w:t xml:space="preserve">I cannot say that misses Schaart and mister Van Bemmel are behaving very consistently and consequent. Some time ago they asked me to do everything I could to make sure that this treaty came into being. (…) This motion is completely premature because I already promised that the Netherlands will not sign any treaty as long as there is no convict by the European Court of Justice” (Officielebekendmakingen.nl, 2012). In a personal interview Schaart </w:t>
      </w:r>
      <w:r w:rsidR="00525E5F" w:rsidRPr="00CE5848">
        <w:rPr>
          <w:lang w:val="en-US"/>
        </w:rPr>
        <w:t>tells more about</w:t>
      </w:r>
      <w:r w:rsidRPr="00CE5848">
        <w:rPr>
          <w:lang w:val="en-US"/>
        </w:rPr>
        <w:t xml:space="preserve"> the decision to change course towards the ACTA. </w:t>
      </w:r>
      <w:r w:rsidR="00706A55">
        <w:rPr>
          <w:lang w:val="en-US"/>
        </w:rPr>
        <w:t>“</w:t>
      </w:r>
      <w:r w:rsidRPr="00CE5848">
        <w:rPr>
          <w:lang w:val="en-US"/>
        </w:rPr>
        <w:t xml:space="preserve">Yes, I have made a switch. There were good things in the ACTA, and I am not against trade, but what irked me in this was that </w:t>
      </w:r>
      <w:r w:rsidR="005C52CD" w:rsidRPr="00CE5848">
        <w:rPr>
          <w:lang w:val="en-US"/>
        </w:rPr>
        <w:t>you</w:t>
      </w:r>
      <w:r w:rsidRPr="00CE5848">
        <w:rPr>
          <w:lang w:val="en-US"/>
        </w:rPr>
        <w:t xml:space="preserve"> did not know where </w:t>
      </w:r>
      <w:r w:rsidR="005C52CD" w:rsidRPr="00CE5848">
        <w:rPr>
          <w:lang w:val="en-US"/>
        </w:rPr>
        <w:t>you</w:t>
      </w:r>
      <w:r w:rsidRPr="00CE5848">
        <w:rPr>
          <w:lang w:val="en-US"/>
        </w:rPr>
        <w:t xml:space="preserve"> were talking about. We were not allowed to discuss</w:t>
      </w:r>
      <w:r w:rsidR="005C52CD" w:rsidRPr="00CE5848">
        <w:rPr>
          <w:lang w:val="en-US"/>
        </w:rPr>
        <w:t xml:space="preserve"> publicly</w:t>
      </w:r>
      <w:r w:rsidRPr="00CE5848">
        <w:rPr>
          <w:lang w:val="en-US"/>
        </w:rPr>
        <w:t xml:space="preserve"> about the draft texts of the Treaty. I had the feeling we could not do anything to change the course. So the lack of transparency and chances to perform influence on the Treaty that could be harmful for citizens made that I voted against it.” </w:t>
      </w:r>
      <w:r w:rsidRPr="00CE5848">
        <w:rPr>
          <w:rStyle w:val="FootnoteReference"/>
          <w:lang w:val="en-US"/>
        </w:rPr>
        <w:footnoteReference w:id="6"/>
      </w:r>
      <w:r w:rsidR="00CE2589">
        <w:rPr>
          <w:lang w:val="en-US"/>
        </w:rPr>
        <w:t xml:space="preserve"> On </w:t>
      </w:r>
      <w:r w:rsidR="00E75C22">
        <w:rPr>
          <w:lang w:val="en-US"/>
        </w:rPr>
        <w:t>June</w:t>
      </w:r>
      <w:r w:rsidRPr="00CE5848">
        <w:rPr>
          <w:lang w:val="en-US"/>
        </w:rPr>
        <w:t xml:space="preserve"> 25 </w:t>
      </w:r>
      <w:r w:rsidR="005C52CD" w:rsidRPr="00CE5848">
        <w:rPr>
          <w:lang w:val="en-US"/>
        </w:rPr>
        <w:t xml:space="preserve">2012 </w:t>
      </w:r>
      <w:r w:rsidRPr="00CE5848">
        <w:rPr>
          <w:lang w:val="en-US"/>
        </w:rPr>
        <w:t xml:space="preserve">the government announced that – in accordance with the wish of the parliament - it would </w:t>
      </w:r>
      <w:r w:rsidR="005C52CD" w:rsidRPr="00CE5848">
        <w:rPr>
          <w:lang w:val="en-US"/>
        </w:rPr>
        <w:t>not</w:t>
      </w:r>
      <w:r w:rsidRPr="00CE5848">
        <w:rPr>
          <w:lang w:val="en-US"/>
        </w:rPr>
        <w:t xml:space="preserve"> </w:t>
      </w:r>
      <w:r w:rsidR="00F92B1A" w:rsidRPr="00CE5848">
        <w:rPr>
          <w:lang w:val="en-US"/>
        </w:rPr>
        <w:t xml:space="preserve">sign </w:t>
      </w:r>
      <w:r w:rsidRPr="00CE5848">
        <w:rPr>
          <w:lang w:val="en-US"/>
        </w:rPr>
        <w:t xml:space="preserve">the ACTA. </w:t>
      </w:r>
    </w:p>
    <w:p w:rsidR="00A46028" w:rsidRPr="00CE5848" w:rsidRDefault="00A46028" w:rsidP="00A46028">
      <w:pPr>
        <w:spacing w:line="360" w:lineRule="auto"/>
        <w:rPr>
          <w:lang w:val="en-US"/>
        </w:rPr>
      </w:pPr>
      <w:r w:rsidRPr="00CE5848">
        <w:rPr>
          <w:lang w:val="en-US"/>
        </w:rPr>
        <w:t>It is safe to say that there was policy uncertainty</w:t>
      </w:r>
      <w:r w:rsidR="00F7156A" w:rsidRPr="00CE5848">
        <w:rPr>
          <w:lang w:val="en-US"/>
        </w:rPr>
        <w:t xml:space="preserve"> from at least</w:t>
      </w:r>
      <w:r w:rsidR="005A0F38" w:rsidRPr="00CE5848">
        <w:rPr>
          <w:lang w:val="en-US"/>
        </w:rPr>
        <w:t xml:space="preserve"> February 2012 when the PVV expressed itself an adversary of the ACTA. The only three parties not supporting the motion El Fassed to delay the signing of the ACTA were the CDA, VVD and the SGP. </w:t>
      </w:r>
      <w:r w:rsidRPr="00CE5848">
        <w:rPr>
          <w:lang w:val="en-US"/>
        </w:rPr>
        <w:t xml:space="preserve">The PVV was against the ACTA as soon as any </w:t>
      </w:r>
      <w:r w:rsidR="00F7156A" w:rsidRPr="00CE5848">
        <w:rPr>
          <w:lang w:val="en-US"/>
        </w:rPr>
        <w:t xml:space="preserve">negotiation </w:t>
      </w:r>
      <w:r w:rsidRPr="00CE5848">
        <w:rPr>
          <w:lang w:val="en-US"/>
        </w:rPr>
        <w:t xml:space="preserve">results became public, so the coalition would </w:t>
      </w:r>
      <w:r w:rsidR="00706A55">
        <w:rPr>
          <w:lang w:val="en-US"/>
        </w:rPr>
        <w:t xml:space="preserve">always </w:t>
      </w:r>
      <w:r w:rsidR="00F660B4">
        <w:rPr>
          <w:lang w:val="en-US"/>
        </w:rPr>
        <w:t xml:space="preserve">have </w:t>
      </w:r>
      <w:r w:rsidRPr="00CE5848">
        <w:rPr>
          <w:lang w:val="en-US"/>
        </w:rPr>
        <w:t>had to find a t</w:t>
      </w:r>
      <w:r w:rsidR="00F660B4">
        <w:rPr>
          <w:lang w:val="en-US"/>
        </w:rPr>
        <w:t>hird party for a parliamentary</w:t>
      </w:r>
      <w:r w:rsidRPr="00CE5848">
        <w:rPr>
          <w:lang w:val="en-US"/>
        </w:rPr>
        <w:t xml:space="preserve"> majority. </w:t>
      </w:r>
      <w:r w:rsidR="00CF4661">
        <w:rPr>
          <w:lang w:val="en-US"/>
        </w:rPr>
        <w:t>However,</w:t>
      </w:r>
      <w:r w:rsidRPr="00CE5848">
        <w:rPr>
          <w:lang w:val="en-US"/>
        </w:rPr>
        <w:t xml:space="preserve"> during 2012 the VVD changed from proponent to opponent of the ACTA. That the ‘no’ of the government to treaty was caused by the motions in parliament is clear and admitted by </w:t>
      </w:r>
      <w:r w:rsidR="00152118">
        <w:rPr>
          <w:lang w:val="en-US"/>
        </w:rPr>
        <w:t>Minister</w:t>
      </w:r>
      <w:r w:rsidRPr="00CE5848">
        <w:rPr>
          <w:lang w:val="en-US"/>
        </w:rPr>
        <w:t xml:space="preserve"> Verhagen. However, this does not rule out media influence in this case. There was disagreement between subsystems of government, namely between the government – represented by Maxime Verhagen - at one side and the VVD parliamentarians at the other side.  </w:t>
      </w:r>
    </w:p>
    <w:p w:rsidR="00A46028" w:rsidRPr="00CE5848" w:rsidRDefault="00A46028" w:rsidP="00A46028">
      <w:pPr>
        <w:spacing w:line="360" w:lineRule="auto"/>
        <w:rPr>
          <w:lang w:val="en-US"/>
        </w:rPr>
      </w:pPr>
      <w:r w:rsidRPr="00CE5848">
        <w:rPr>
          <w:lang w:val="en-US"/>
        </w:rPr>
        <w:t xml:space="preserve">The change in position by the VVD took place between </w:t>
      </w:r>
      <w:r w:rsidR="00706A55">
        <w:rPr>
          <w:lang w:val="en-US"/>
        </w:rPr>
        <w:t>February</w:t>
      </w:r>
      <w:r w:rsidR="00F72F45" w:rsidRPr="00CE5848">
        <w:rPr>
          <w:lang w:val="en-US"/>
        </w:rPr>
        <w:t xml:space="preserve"> 14</w:t>
      </w:r>
      <w:r w:rsidRPr="00CE5848">
        <w:rPr>
          <w:lang w:val="en-US"/>
        </w:rPr>
        <w:t xml:space="preserve"> – when the VVD voted against the motion El Fassed – and </w:t>
      </w:r>
      <w:r w:rsidR="00E75C22">
        <w:rPr>
          <w:lang w:val="en-US"/>
        </w:rPr>
        <w:t>May</w:t>
      </w:r>
      <w:r w:rsidRPr="00CE5848">
        <w:rPr>
          <w:lang w:val="en-US"/>
        </w:rPr>
        <w:t xml:space="preserve"> 29 2012. It is hard to say when exactly Schaart changed course, because there are no statements made by her in the intermediary period. There are</w:t>
      </w:r>
      <w:r w:rsidR="007E4B89">
        <w:rPr>
          <w:lang w:val="en-US"/>
        </w:rPr>
        <w:t>,</w:t>
      </w:r>
      <w:r w:rsidRPr="00CE5848">
        <w:rPr>
          <w:lang w:val="en-US"/>
        </w:rPr>
        <w:t xml:space="preserve"> however</w:t>
      </w:r>
      <w:r w:rsidR="007E4B89">
        <w:rPr>
          <w:lang w:val="en-US"/>
        </w:rPr>
        <w:t>,</w:t>
      </w:r>
      <w:r w:rsidRPr="00CE5848">
        <w:rPr>
          <w:lang w:val="en-US"/>
        </w:rPr>
        <w:t xml:space="preserve"> statements made in January and </w:t>
      </w:r>
      <w:r w:rsidR="00E75C22">
        <w:rPr>
          <w:lang w:val="en-US"/>
        </w:rPr>
        <w:t>May</w:t>
      </w:r>
      <w:r w:rsidRPr="00CE5848">
        <w:rPr>
          <w:lang w:val="en-US"/>
        </w:rPr>
        <w:t xml:space="preserve"> so the content of her frame changed there. The personal interview with Schaart gives an answer to this question</w:t>
      </w:r>
      <w:r w:rsidR="000864FB" w:rsidRPr="00CE5848">
        <w:rPr>
          <w:lang w:val="en-US"/>
        </w:rPr>
        <w:t xml:space="preserve"> of when she changed her mind</w:t>
      </w:r>
      <w:r w:rsidRPr="00CE5848">
        <w:rPr>
          <w:lang w:val="en-US"/>
        </w:rPr>
        <w:t xml:space="preserve">. </w:t>
      </w:r>
      <w:r w:rsidR="00706A55">
        <w:rPr>
          <w:lang w:val="en-US"/>
        </w:rPr>
        <w:t>“</w:t>
      </w:r>
      <w:r w:rsidRPr="00CE5848">
        <w:rPr>
          <w:lang w:val="en-US"/>
        </w:rPr>
        <w:t>The switch came just before the debate(…) Verhoeven came to me and asked whether I wanted to lodge this motion together with him. Based on a conversation with my party group, I decided to support Verhoeven on this.”</w:t>
      </w:r>
      <w:r w:rsidRPr="00CE5848">
        <w:rPr>
          <w:rStyle w:val="FootnoteReference"/>
          <w:lang w:val="en-US"/>
        </w:rPr>
        <w:footnoteReference w:id="7"/>
      </w:r>
      <w:r w:rsidRPr="00CE5848">
        <w:rPr>
          <w:lang w:val="en-US"/>
        </w:rPr>
        <w:t xml:space="preserve"> This means that the change most likely took place in </w:t>
      </w:r>
      <w:r w:rsidR="00F7156A" w:rsidRPr="00CE5848">
        <w:rPr>
          <w:lang w:val="en-US"/>
        </w:rPr>
        <w:t xml:space="preserve">early </w:t>
      </w:r>
      <w:r w:rsidRPr="00CE5848">
        <w:rPr>
          <w:lang w:val="en-US"/>
        </w:rPr>
        <w:t>May 2012.</w:t>
      </w:r>
    </w:p>
    <w:p w:rsidR="00A46028" w:rsidRPr="00CE5848" w:rsidRDefault="00A46028" w:rsidP="00A46028">
      <w:pPr>
        <w:spacing w:line="360" w:lineRule="auto"/>
        <w:rPr>
          <w:lang w:val="en-US"/>
        </w:rPr>
      </w:pPr>
      <w:r w:rsidRPr="00CE5848">
        <w:rPr>
          <w:lang w:val="en-US"/>
        </w:rPr>
        <w:t>What is important to see is that it will be highly unlikely that the media directly influence</w:t>
      </w:r>
      <w:r w:rsidR="00F7156A" w:rsidRPr="00CE5848">
        <w:rPr>
          <w:lang w:val="en-US"/>
        </w:rPr>
        <w:t>d</w:t>
      </w:r>
      <w:r w:rsidRPr="00CE5848">
        <w:rPr>
          <w:lang w:val="en-US"/>
        </w:rPr>
        <w:t xml:space="preserve"> the government, because the changes were empathically cause</w:t>
      </w:r>
      <w:r w:rsidR="000864FB" w:rsidRPr="00CE5848">
        <w:rPr>
          <w:lang w:val="en-US"/>
        </w:rPr>
        <w:t xml:space="preserve">d by the wish of the parliament and that the government, represented by </w:t>
      </w:r>
      <w:r w:rsidR="00152118">
        <w:rPr>
          <w:lang w:val="en-US"/>
        </w:rPr>
        <w:t>Minister</w:t>
      </w:r>
      <w:r w:rsidR="000864FB" w:rsidRPr="00CE5848">
        <w:rPr>
          <w:lang w:val="en-US"/>
        </w:rPr>
        <w:t xml:space="preserve"> Verhagen defended the ACTA even on the day the motion was lodged.</w:t>
      </w:r>
      <w:r w:rsidRPr="00CE5848">
        <w:rPr>
          <w:lang w:val="en-US"/>
        </w:rPr>
        <w:t xml:space="preserve"> However, as has been described in chapter 2, a CNN effect might have occurred in which the media influenced the policy outcome through influence on the parliamentarians. A strong CNN effect seems unlikely, but a weak CNN effect could still have occurred. In order to say if that was the case, </w:t>
      </w:r>
      <w:r w:rsidR="00664EAB">
        <w:rPr>
          <w:lang w:val="en-US"/>
        </w:rPr>
        <w:t xml:space="preserve">then </w:t>
      </w:r>
      <w:r w:rsidRPr="00CE5848">
        <w:rPr>
          <w:lang w:val="en-US"/>
        </w:rPr>
        <w:t xml:space="preserve">the way the media framed the debate has to be measured. </w:t>
      </w:r>
    </w:p>
    <w:p w:rsidR="00A46028" w:rsidRPr="00CE5848" w:rsidRDefault="00A46028" w:rsidP="004770C9">
      <w:pPr>
        <w:pStyle w:val="Heading2"/>
        <w:spacing w:before="0"/>
        <w:rPr>
          <w:lang w:val="en-US"/>
        </w:rPr>
      </w:pPr>
      <w:bookmarkStart w:id="35" w:name="_Toc420411009"/>
      <w:r w:rsidRPr="00CE5848">
        <w:rPr>
          <w:lang w:val="en-US"/>
        </w:rPr>
        <w:t>5.2 Media framing</w:t>
      </w:r>
      <w:bookmarkEnd w:id="35"/>
    </w:p>
    <w:p w:rsidR="00A46028" w:rsidRPr="00CE5848" w:rsidRDefault="00C925C4" w:rsidP="00A46028">
      <w:pPr>
        <w:spacing w:line="360" w:lineRule="auto"/>
        <w:rPr>
          <w:lang w:val="en-US"/>
        </w:rPr>
      </w:pPr>
      <w:r w:rsidRPr="00CE5848">
        <w:rPr>
          <w:lang w:val="en-US"/>
        </w:rPr>
        <w:t xml:space="preserve">A </w:t>
      </w:r>
      <w:r w:rsidR="00A46028" w:rsidRPr="00CE5848">
        <w:rPr>
          <w:lang w:val="en-US"/>
        </w:rPr>
        <w:t xml:space="preserve">content analysis </w:t>
      </w:r>
      <w:r w:rsidR="00F72F45" w:rsidRPr="00CE5848">
        <w:rPr>
          <w:lang w:val="en-US"/>
        </w:rPr>
        <w:t>will be</w:t>
      </w:r>
      <w:r w:rsidR="00A46028" w:rsidRPr="00CE5848">
        <w:rPr>
          <w:lang w:val="en-US"/>
        </w:rPr>
        <w:t xml:space="preserve"> performed on</w:t>
      </w:r>
      <w:r w:rsidRPr="00CE5848">
        <w:rPr>
          <w:lang w:val="en-US"/>
        </w:rPr>
        <w:t xml:space="preserve"> the articles published on the ACTA between 2007 and 2012. </w:t>
      </w:r>
      <w:r w:rsidR="00A46028" w:rsidRPr="00CE5848">
        <w:rPr>
          <w:lang w:val="en-US"/>
        </w:rPr>
        <w:t xml:space="preserve">The measurement of the media framing is divided into two periods. </w:t>
      </w:r>
      <w:r w:rsidR="00DA38F9" w:rsidRPr="00CE5848">
        <w:rPr>
          <w:lang w:val="en-US"/>
        </w:rPr>
        <w:t>Numbers have been collected</w:t>
      </w:r>
      <w:r w:rsidR="00A46028" w:rsidRPr="00CE5848">
        <w:rPr>
          <w:lang w:val="en-US"/>
        </w:rPr>
        <w:t xml:space="preserve"> on the whole period that the media reported on the ACTA (2007-2012) but also specifically for the period between </w:t>
      </w:r>
      <w:r w:rsidR="00706A55">
        <w:rPr>
          <w:lang w:val="en-US"/>
        </w:rPr>
        <w:t>February</w:t>
      </w:r>
      <w:r w:rsidR="00A46028" w:rsidRPr="00CE5848">
        <w:rPr>
          <w:lang w:val="en-US"/>
        </w:rPr>
        <w:t xml:space="preserve"> 14 2012 and </w:t>
      </w:r>
      <w:r w:rsidR="00E75C22">
        <w:rPr>
          <w:lang w:val="en-US"/>
        </w:rPr>
        <w:t>May</w:t>
      </w:r>
      <w:r w:rsidR="00A46028" w:rsidRPr="00CE5848">
        <w:rPr>
          <w:lang w:val="en-US"/>
        </w:rPr>
        <w:t xml:space="preserve"> 29 2012. This will be done because Afke Schaart seems to be the key player in the rejection of the ACTA and in a personal interview she says that her opinion switched ‘somewhere in May 2012’. Because the exactly date remains vague, I decided to look at the media coverage, between the last day she expressed herself </w:t>
      </w:r>
      <w:r w:rsidR="007E4B89">
        <w:rPr>
          <w:lang w:val="en-US"/>
        </w:rPr>
        <w:t xml:space="preserve">as </w:t>
      </w:r>
      <w:r w:rsidR="00A46028" w:rsidRPr="00CE5848">
        <w:rPr>
          <w:lang w:val="en-US"/>
        </w:rPr>
        <w:t xml:space="preserve">a proponent of the ACTA, </w:t>
      </w:r>
      <w:r w:rsidR="00706A55">
        <w:rPr>
          <w:lang w:val="en-US"/>
        </w:rPr>
        <w:t>February</w:t>
      </w:r>
      <w:r w:rsidR="008F4751">
        <w:rPr>
          <w:lang w:val="en-US"/>
        </w:rPr>
        <w:t xml:space="preserve"> 14  2012, and the day on</w:t>
      </w:r>
      <w:r w:rsidR="00A46028" w:rsidRPr="00CE5848">
        <w:rPr>
          <w:lang w:val="en-US"/>
        </w:rPr>
        <w:t xml:space="preserve"> which she lodged the motion to reject the ACTA, </w:t>
      </w:r>
      <w:r w:rsidR="00E75C22">
        <w:rPr>
          <w:lang w:val="en-US"/>
        </w:rPr>
        <w:t>May</w:t>
      </w:r>
      <w:r w:rsidR="00A46028" w:rsidRPr="00CE5848">
        <w:rPr>
          <w:lang w:val="en-US"/>
        </w:rPr>
        <w:t xml:space="preserve"> 29 2012.  </w:t>
      </w:r>
    </w:p>
    <w:p w:rsidR="00A46028" w:rsidRPr="00CE5848" w:rsidRDefault="00A46028" w:rsidP="00A46028">
      <w:pPr>
        <w:spacing w:line="360" w:lineRule="auto"/>
        <w:rPr>
          <w:lang w:val="en-US"/>
        </w:rPr>
      </w:pPr>
      <w:r w:rsidRPr="00CE5848">
        <w:rPr>
          <w:lang w:val="en-US"/>
        </w:rPr>
        <w:t xml:space="preserve">What becomes clear if one looks at the results of both measurements </w:t>
      </w:r>
      <w:r w:rsidR="00ED451C" w:rsidRPr="00CE5848">
        <w:rPr>
          <w:lang w:val="en-US"/>
        </w:rPr>
        <w:t xml:space="preserve">(table 5.1) </w:t>
      </w:r>
      <w:r w:rsidRPr="00CE5848">
        <w:rPr>
          <w:lang w:val="en-US"/>
        </w:rPr>
        <w:t>is that the score on the variable critical/distances</w:t>
      </w:r>
      <w:r w:rsidR="00C925C4" w:rsidRPr="00CE5848">
        <w:rPr>
          <w:lang w:val="en-US"/>
        </w:rPr>
        <w:t xml:space="preserve"> (110/91)</w:t>
      </w:r>
      <w:r w:rsidRPr="00CE5848">
        <w:rPr>
          <w:lang w:val="en-US"/>
        </w:rPr>
        <w:t xml:space="preserve"> is higher than on empathy/distance</w:t>
      </w:r>
      <w:r w:rsidR="00C925C4" w:rsidRPr="00CE5848">
        <w:rPr>
          <w:lang w:val="en-US"/>
        </w:rPr>
        <w:t xml:space="preserve"> (24/28)</w:t>
      </w:r>
      <w:r w:rsidRPr="00CE5848">
        <w:rPr>
          <w:lang w:val="en-US"/>
        </w:rPr>
        <w:t xml:space="preserve">. </w:t>
      </w:r>
      <w:r w:rsidR="00C925C4" w:rsidRPr="00CE5848">
        <w:rPr>
          <w:lang w:val="en-US"/>
        </w:rPr>
        <w:t xml:space="preserve">Apparently </w:t>
      </w:r>
      <w:r w:rsidRPr="00CE5848">
        <w:rPr>
          <w:lang w:val="en-US"/>
        </w:rPr>
        <w:t>in this case of low politics foreign politics the framing</w:t>
      </w:r>
      <w:r w:rsidR="00ED451C" w:rsidRPr="00CE5848">
        <w:rPr>
          <w:lang w:val="en-US"/>
        </w:rPr>
        <w:t xml:space="preserve"> of certain groups as victims </w:t>
      </w:r>
      <w:r w:rsidRPr="00CE5848">
        <w:rPr>
          <w:lang w:val="en-US"/>
        </w:rPr>
        <w:t xml:space="preserve">is </w:t>
      </w:r>
      <w:r w:rsidR="000B3B02" w:rsidRPr="00CE5848">
        <w:rPr>
          <w:lang w:val="en-US"/>
        </w:rPr>
        <w:t xml:space="preserve">also </w:t>
      </w:r>
      <w:r w:rsidRPr="00CE5848">
        <w:rPr>
          <w:lang w:val="en-US"/>
        </w:rPr>
        <w:t>less releva</w:t>
      </w:r>
      <w:r w:rsidR="000B3B02" w:rsidRPr="00CE5848">
        <w:rPr>
          <w:lang w:val="en-US"/>
        </w:rPr>
        <w:t>nt</w:t>
      </w:r>
      <w:r w:rsidRPr="00CE5848">
        <w:rPr>
          <w:lang w:val="en-US"/>
        </w:rPr>
        <w:t>. This could be because in cases of humanitarian intervention questions of em</w:t>
      </w:r>
      <w:r w:rsidR="000B3B02" w:rsidRPr="00CE5848">
        <w:rPr>
          <w:lang w:val="en-US"/>
        </w:rPr>
        <w:t>pathy might be more justifiable,</w:t>
      </w:r>
      <w:r w:rsidR="00DA38F9" w:rsidRPr="00CE5848">
        <w:rPr>
          <w:lang w:val="en-US"/>
        </w:rPr>
        <w:t xml:space="preserve"> as has been</w:t>
      </w:r>
      <w:r w:rsidR="000B3B02" w:rsidRPr="00CE5848">
        <w:rPr>
          <w:lang w:val="en-US"/>
        </w:rPr>
        <w:t xml:space="preserve"> argued in the previous chapter.</w:t>
      </w:r>
      <w:r w:rsidRPr="00CE5848">
        <w:rPr>
          <w:lang w:val="en-US"/>
        </w:rPr>
        <w:t xml:space="preserve"> On the level of low politics, the media could have </w:t>
      </w:r>
      <w:r w:rsidR="00BF759E" w:rsidRPr="00CE5848">
        <w:rPr>
          <w:lang w:val="en-US"/>
        </w:rPr>
        <w:t>empathized</w:t>
      </w:r>
      <w:r w:rsidR="00C925C4" w:rsidRPr="00CE5848">
        <w:rPr>
          <w:lang w:val="en-US"/>
        </w:rPr>
        <w:t xml:space="preserve"> </w:t>
      </w:r>
      <w:r w:rsidRPr="00CE5848">
        <w:rPr>
          <w:lang w:val="en-US"/>
        </w:rPr>
        <w:t>t</w:t>
      </w:r>
      <w:r w:rsidR="00C925C4" w:rsidRPr="00CE5848">
        <w:rPr>
          <w:lang w:val="en-US"/>
        </w:rPr>
        <w:t>he damage that could be done to</w:t>
      </w:r>
      <w:r w:rsidRPr="00CE5848">
        <w:rPr>
          <w:lang w:val="en-US"/>
        </w:rPr>
        <w:t xml:space="preserve"> fundamental </w:t>
      </w:r>
      <w:r w:rsidR="00C925C4" w:rsidRPr="00CE5848">
        <w:rPr>
          <w:lang w:val="en-US"/>
        </w:rPr>
        <w:t xml:space="preserve">civil privacy </w:t>
      </w:r>
      <w:r w:rsidR="000B3B02" w:rsidRPr="00CE5848">
        <w:rPr>
          <w:lang w:val="en-US"/>
        </w:rPr>
        <w:t xml:space="preserve">rights. </w:t>
      </w:r>
      <w:r w:rsidRPr="00CE5848">
        <w:rPr>
          <w:lang w:val="en-US"/>
        </w:rPr>
        <w:t xml:space="preserve">However, when the media reported on the infringement on privacy rights of citizens and the limitation of freedom on the internet the ACTA would bring, </w:t>
      </w:r>
      <w:r w:rsidR="00C925C4" w:rsidRPr="00CE5848">
        <w:rPr>
          <w:lang w:val="en-US"/>
        </w:rPr>
        <w:t>they</w:t>
      </w:r>
      <w:r w:rsidRPr="00CE5848">
        <w:rPr>
          <w:lang w:val="en-US"/>
        </w:rPr>
        <w:t xml:space="preserve"> </w:t>
      </w:r>
      <w:r w:rsidR="00C925C4" w:rsidRPr="00CE5848">
        <w:rPr>
          <w:lang w:val="en-US"/>
        </w:rPr>
        <w:t>turned to</w:t>
      </w:r>
      <w:r w:rsidRPr="00CE5848">
        <w:rPr>
          <w:lang w:val="en-US"/>
        </w:rPr>
        <w:t xml:space="preserve"> keywords like internet users (18 times</w:t>
      </w:r>
      <w:r w:rsidR="00F72F45" w:rsidRPr="00CE5848">
        <w:rPr>
          <w:lang w:val="en-US"/>
        </w:rPr>
        <w:t>) to</w:t>
      </w:r>
      <w:r w:rsidRPr="00CE5848">
        <w:rPr>
          <w:lang w:val="en-US"/>
        </w:rPr>
        <w:t xml:space="preserve"> describe the group whose privacy would be in danger </w:t>
      </w:r>
      <w:r w:rsidR="00C925C4" w:rsidRPr="00CE5848">
        <w:rPr>
          <w:lang w:val="en-US"/>
        </w:rPr>
        <w:t xml:space="preserve">instead of using more human </w:t>
      </w:r>
      <w:r w:rsidRPr="00CE5848">
        <w:rPr>
          <w:lang w:val="en-US"/>
        </w:rPr>
        <w:t>terms like citizens (13 times) or humans (5 times) to emphasize the fact that ‘we, citizens’ will be touched by these new regulations. One can doubt whether</w:t>
      </w:r>
      <w:r w:rsidR="00C925C4" w:rsidRPr="00CE5848">
        <w:rPr>
          <w:lang w:val="en-US"/>
        </w:rPr>
        <w:t xml:space="preserve"> ‘internet user</w:t>
      </w:r>
      <w:r w:rsidRPr="00CE5848">
        <w:rPr>
          <w:lang w:val="en-US"/>
        </w:rPr>
        <w:t>s</w:t>
      </w:r>
      <w:r w:rsidR="00C925C4" w:rsidRPr="00CE5848">
        <w:rPr>
          <w:lang w:val="en-US"/>
        </w:rPr>
        <w:t>’</w:t>
      </w:r>
      <w:r w:rsidRPr="00CE5848">
        <w:rPr>
          <w:lang w:val="en-US"/>
        </w:rPr>
        <w:t xml:space="preserve"> is not a term that lays close to us as well. I argue however that users is a term that expresses a certain distance. The human aspects lacks in </w:t>
      </w:r>
      <w:r w:rsidR="00C925C4" w:rsidRPr="00CE5848">
        <w:rPr>
          <w:lang w:val="en-US"/>
        </w:rPr>
        <w:t>it</w:t>
      </w:r>
      <w:r w:rsidRPr="00CE5848">
        <w:rPr>
          <w:lang w:val="en-US"/>
        </w:rPr>
        <w:t>.</w:t>
      </w:r>
    </w:p>
    <w:p w:rsidR="00A46028" w:rsidRPr="00CE5848" w:rsidRDefault="00A46028" w:rsidP="00A46028">
      <w:pPr>
        <w:spacing w:line="360" w:lineRule="auto"/>
        <w:rPr>
          <w:lang w:val="en-US"/>
        </w:rPr>
      </w:pPr>
      <w:r w:rsidRPr="00CE5848">
        <w:rPr>
          <w:lang w:val="en-US"/>
        </w:rPr>
        <w:t>In both measurement periods the media made around twice as much use of distance framing than they used empathy framing, but the numbers for these types of framing are pretty low.  The numbers for critical and support frames are higher. From 2007 to June 2012, 119 critical frames have been counted, while the investigated media used a support frame</w:t>
      </w:r>
      <w:r w:rsidR="008F4751">
        <w:rPr>
          <w:lang w:val="en-US"/>
        </w:rPr>
        <w:t xml:space="preserve"> </w:t>
      </w:r>
      <w:r w:rsidR="008F4751" w:rsidRPr="00CE5848">
        <w:rPr>
          <w:lang w:val="en-US"/>
        </w:rPr>
        <w:t>85 times</w:t>
      </w:r>
      <w:r w:rsidRPr="00CE5848">
        <w:rPr>
          <w:lang w:val="en-US"/>
        </w:rPr>
        <w:t>.</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lang w:val="en-US"/>
              </w:rPr>
            </w:pPr>
            <w:r w:rsidRPr="00CE5848">
              <w:rPr>
                <w:lang w:val="en-US"/>
              </w:rPr>
              <w:t>Empathy: 24</w:t>
            </w:r>
          </w:p>
        </w:tc>
        <w:tc>
          <w:tcPr>
            <w:tcW w:w="4531" w:type="dxa"/>
          </w:tcPr>
          <w:p w:rsidR="00A46028" w:rsidRPr="00CE5848" w:rsidRDefault="00A46028" w:rsidP="00A46028">
            <w:pPr>
              <w:spacing w:line="360" w:lineRule="auto"/>
              <w:rPr>
                <w:lang w:val="en-US"/>
              </w:rPr>
            </w:pPr>
            <w:r w:rsidRPr="00CE5848">
              <w:rPr>
                <w:lang w:val="en-US"/>
              </w:rPr>
              <w:t>Distance:  28</w:t>
            </w:r>
          </w:p>
        </w:tc>
      </w:tr>
      <w:tr w:rsidR="00A46028" w:rsidRPr="00CE5848" w:rsidTr="00A46028">
        <w:tc>
          <w:tcPr>
            <w:tcW w:w="4531" w:type="dxa"/>
          </w:tcPr>
          <w:p w:rsidR="00A46028" w:rsidRPr="00CE5848" w:rsidRDefault="00AD229C" w:rsidP="00A46028">
            <w:pPr>
              <w:spacing w:line="360" w:lineRule="auto"/>
              <w:rPr>
                <w:lang w:val="en-US"/>
              </w:rPr>
            </w:pPr>
            <w:r w:rsidRPr="00CE5848">
              <w:rPr>
                <w:lang w:val="en-US"/>
              </w:rPr>
              <w:t>Critical: 110</w:t>
            </w:r>
          </w:p>
        </w:tc>
        <w:tc>
          <w:tcPr>
            <w:tcW w:w="4531" w:type="dxa"/>
          </w:tcPr>
          <w:p w:rsidR="00A46028" w:rsidRPr="00CE5848" w:rsidRDefault="00C73D61" w:rsidP="00A46028">
            <w:pPr>
              <w:spacing w:line="360" w:lineRule="auto"/>
              <w:rPr>
                <w:lang w:val="en-US"/>
              </w:rPr>
            </w:pPr>
            <w:r w:rsidRPr="00CE5848">
              <w:rPr>
                <w:lang w:val="en-US"/>
              </w:rPr>
              <w:t>Support: 91</w:t>
            </w:r>
          </w:p>
        </w:tc>
      </w:tr>
    </w:tbl>
    <w:p w:rsidR="00A46028" w:rsidRPr="00CE5848" w:rsidRDefault="00A46028" w:rsidP="00A46028">
      <w:pPr>
        <w:pStyle w:val="Caption"/>
        <w:spacing w:after="0" w:line="360" w:lineRule="auto"/>
        <w:rPr>
          <w:b w:val="0"/>
          <w:i/>
          <w:color w:val="auto"/>
          <w:lang w:val="en-US"/>
        </w:rPr>
      </w:pPr>
      <w:r w:rsidRPr="00CE5848">
        <w:rPr>
          <w:color w:val="auto"/>
          <w:lang w:val="en-US"/>
        </w:rPr>
        <w:t>Table 5.1 Frames used to present the ACTA to the public by the media in the period 2007-2012</w:t>
      </w:r>
      <w:r w:rsidR="00C152A4">
        <w:rPr>
          <w:color w:val="auto"/>
          <w:lang w:val="en-US"/>
        </w:rPr>
        <w:t>.</w:t>
      </w:r>
    </w:p>
    <w:p w:rsidR="00A46028" w:rsidRPr="00CE5848" w:rsidRDefault="00A46028" w:rsidP="00A46028">
      <w:pPr>
        <w:spacing w:after="0" w:line="360" w:lineRule="auto"/>
        <w:rPr>
          <w:lang w:val="en-US"/>
        </w:rPr>
      </w:pPr>
    </w:p>
    <w:p w:rsidR="00A46028" w:rsidRPr="00CE5848" w:rsidRDefault="00A46028" w:rsidP="00A46028">
      <w:pPr>
        <w:spacing w:line="360" w:lineRule="auto"/>
        <w:rPr>
          <w:lang w:val="en-US"/>
        </w:rPr>
      </w:pPr>
      <w:r w:rsidRPr="00CE5848">
        <w:rPr>
          <w:lang w:val="en-US"/>
        </w:rPr>
        <w:t>What becomes clear if one looks at table 5.1, is that there are 1.</w:t>
      </w:r>
      <w:r w:rsidR="00CB05E6" w:rsidRPr="00CE5848">
        <w:rPr>
          <w:lang w:val="en-US"/>
        </w:rPr>
        <w:t>2 times as m</w:t>
      </w:r>
      <w:r w:rsidR="00754F30">
        <w:rPr>
          <w:lang w:val="en-US"/>
        </w:rPr>
        <w:t>any</w:t>
      </w:r>
      <w:r w:rsidR="00CB05E6" w:rsidRPr="00CE5848">
        <w:rPr>
          <w:lang w:val="en-US"/>
        </w:rPr>
        <w:t xml:space="preserve"> critical frame keywords </w:t>
      </w:r>
      <w:r w:rsidRPr="00CE5848">
        <w:rPr>
          <w:lang w:val="en-US"/>
        </w:rPr>
        <w:t>used in the forty articles as there are support frames used. If one looks at the table of</w:t>
      </w:r>
      <w:r w:rsidR="00FE0411" w:rsidRPr="00CE5848">
        <w:rPr>
          <w:lang w:val="en-US"/>
        </w:rPr>
        <w:t xml:space="preserve"> the period between </w:t>
      </w:r>
      <w:r w:rsidR="00706A55">
        <w:rPr>
          <w:lang w:val="en-US"/>
        </w:rPr>
        <w:t>February</w:t>
      </w:r>
      <w:r w:rsidR="00FE0411" w:rsidRPr="00CE5848">
        <w:rPr>
          <w:lang w:val="en-US"/>
        </w:rPr>
        <w:t xml:space="preserve"> 8</w:t>
      </w:r>
      <w:r w:rsidRPr="00CE5848">
        <w:rPr>
          <w:lang w:val="en-US"/>
        </w:rPr>
        <w:t xml:space="preserve"> 2012 and </w:t>
      </w:r>
      <w:r w:rsidR="00E75C22">
        <w:rPr>
          <w:lang w:val="en-US"/>
        </w:rPr>
        <w:t>May</w:t>
      </w:r>
      <w:r w:rsidR="00FE0411" w:rsidRPr="00CE5848">
        <w:rPr>
          <w:lang w:val="en-US"/>
        </w:rPr>
        <w:t xml:space="preserve"> 29 2012, when the </w:t>
      </w:r>
      <w:r w:rsidRPr="00CE5848">
        <w:rPr>
          <w:lang w:val="en-US"/>
        </w:rPr>
        <w:t xml:space="preserve">policy uncertainty started, this rate is </w:t>
      </w:r>
      <w:r w:rsidR="00FE0411" w:rsidRPr="00CE5848">
        <w:rPr>
          <w:lang w:val="en-US"/>
        </w:rPr>
        <w:t>on the same height with 1</w:t>
      </w:r>
      <w:r w:rsidRPr="00CE5848">
        <w:rPr>
          <w:lang w:val="en-US"/>
        </w:rPr>
        <w:t>.2 tim</w:t>
      </w:r>
      <w:r w:rsidR="00754F30">
        <w:rPr>
          <w:lang w:val="en-US"/>
        </w:rPr>
        <w:t>es as many</w:t>
      </w:r>
      <w:r w:rsidR="00CB05E6" w:rsidRPr="00CE5848">
        <w:rPr>
          <w:lang w:val="en-US"/>
        </w:rPr>
        <w:t xml:space="preserve"> critical frame keywords</w:t>
      </w:r>
      <w:r w:rsidR="00FE0411" w:rsidRPr="00CE5848">
        <w:rPr>
          <w:lang w:val="en-US"/>
        </w:rPr>
        <w:t xml:space="preserve"> </w:t>
      </w:r>
      <w:r w:rsidR="009E3BE7" w:rsidRPr="00CE5848">
        <w:rPr>
          <w:lang w:val="en-US"/>
        </w:rPr>
        <w:t xml:space="preserve">used </w:t>
      </w:r>
      <w:r w:rsidR="00FE0411" w:rsidRPr="00CE5848">
        <w:rPr>
          <w:lang w:val="en-US"/>
        </w:rPr>
        <w:t>in 22</w:t>
      </w:r>
      <w:r w:rsidRPr="00CE5848">
        <w:rPr>
          <w:lang w:val="en-US"/>
        </w:rPr>
        <w:t xml:space="preserve"> articles compared to </w:t>
      </w:r>
      <w:r w:rsidR="00CB05E6" w:rsidRPr="00CE5848">
        <w:rPr>
          <w:lang w:val="en-US"/>
        </w:rPr>
        <w:t>the use of keywords belonging to</w:t>
      </w:r>
      <w:r w:rsidRPr="00CE5848">
        <w:rPr>
          <w:lang w:val="en-US"/>
        </w:rPr>
        <w:t xml:space="preserve"> support frames. </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lang w:val="en-US"/>
              </w:rPr>
            </w:pPr>
            <w:r w:rsidRPr="00CE5848">
              <w:rPr>
                <w:lang w:val="en-US"/>
              </w:rPr>
              <w:t>Empathy: 6</w:t>
            </w:r>
          </w:p>
        </w:tc>
        <w:tc>
          <w:tcPr>
            <w:tcW w:w="4531" w:type="dxa"/>
          </w:tcPr>
          <w:p w:rsidR="00A46028" w:rsidRPr="00CE5848" w:rsidRDefault="00F72F45" w:rsidP="00A46028">
            <w:pPr>
              <w:spacing w:line="360" w:lineRule="auto"/>
              <w:rPr>
                <w:lang w:val="en-US"/>
              </w:rPr>
            </w:pPr>
            <w:r w:rsidRPr="00CE5848">
              <w:rPr>
                <w:lang w:val="en-US"/>
              </w:rPr>
              <w:t xml:space="preserve">Distance: </w:t>
            </w:r>
            <w:r w:rsidR="00A46028" w:rsidRPr="00CE5848">
              <w:rPr>
                <w:lang w:val="en-US"/>
              </w:rPr>
              <w:t>9</w:t>
            </w:r>
          </w:p>
        </w:tc>
      </w:tr>
      <w:tr w:rsidR="00A46028" w:rsidRPr="00CE5848" w:rsidTr="00A46028">
        <w:tc>
          <w:tcPr>
            <w:tcW w:w="4531" w:type="dxa"/>
          </w:tcPr>
          <w:p w:rsidR="00A46028" w:rsidRPr="00CE5848" w:rsidRDefault="00AD229C" w:rsidP="00A46028">
            <w:pPr>
              <w:spacing w:line="360" w:lineRule="auto"/>
              <w:rPr>
                <w:lang w:val="en-US"/>
              </w:rPr>
            </w:pPr>
            <w:r w:rsidRPr="00CE5848">
              <w:rPr>
                <w:lang w:val="en-US"/>
              </w:rPr>
              <w:t>Critical: 83</w:t>
            </w:r>
          </w:p>
        </w:tc>
        <w:tc>
          <w:tcPr>
            <w:tcW w:w="4531" w:type="dxa"/>
          </w:tcPr>
          <w:p w:rsidR="00A46028" w:rsidRPr="00CE5848" w:rsidRDefault="00A46028" w:rsidP="00A46028">
            <w:pPr>
              <w:spacing w:line="360" w:lineRule="auto"/>
              <w:rPr>
                <w:lang w:val="en-US"/>
              </w:rPr>
            </w:pPr>
            <w:r w:rsidRPr="00CE5848">
              <w:rPr>
                <w:lang w:val="en-US"/>
              </w:rPr>
              <w:t>Support: 37</w:t>
            </w:r>
          </w:p>
        </w:tc>
      </w:tr>
    </w:tbl>
    <w:p w:rsidR="00A46028" w:rsidRPr="00CE5848" w:rsidRDefault="00A46028" w:rsidP="00A46028">
      <w:pPr>
        <w:pStyle w:val="Caption"/>
        <w:spacing w:line="360" w:lineRule="auto"/>
        <w:rPr>
          <w:b w:val="0"/>
          <w:i/>
          <w:color w:val="auto"/>
          <w:lang w:val="en-US"/>
        </w:rPr>
      </w:pPr>
      <w:r w:rsidRPr="00CE5848">
        <w:rPr>
          <w:color w:val="auto"/>
          <w:lang w:val="en-US"/>
        </w:rPr>
        <w:t xml:space="preserve">Table 5.2 Frames used to present the ACTA to the public by the media in </w:t>
      </w:r>
      <w:r w:rsidR="00FE0411" w:rsidRPr="00CE5848">
        <w:rPr>
          <w:color w:val="auto"/>
          <w:lang w:val="en-US"/>
        </w:rPr>
        <w:t xml:space="preserve">between </w:t>
      </w:r>
      <w:r w:rsidR="00706A55">
        <w:rPr>
          <w:color w:val="auto"/>
          <w:lang w:val="en-US"/>
        </w:rPr>
        <w:t>February</w:t>
      </w:r>
      <w:r w:rsidR="00FE0411" w:rsidRPr="00CE5848">
        <w:rPr>
          <w:color w:val="auto"/>
          <w:lang w:val="en-US"/>
        </w:rPr>
        <w:t xml:space="preserve"> 8</w:t>
      </w:r>
      <w:r w:rsidRPr="00CE5848">
        <w:rPr>
          <w:color w:val="auto"/>
          <w:lang w:val="en-US"/>
        </w:rPr>
        <w:t xml:space="preserve"> and </w:t>
      </w:r>
      <w:r w:rsidR="00E75C22">
        <w:rPr>
          <w:color w:val="auto"/>
          <w:lang w:val="en-US"/>
        </w:rPr>
        <w:t>May</w:t>
      </w:r>
      <w:r w:rsidRPr="00CE5848">
        <w:rPr>
          <w:color w:val="auto"/>
          <w:lang w:val="en-US"/>
        </w:rPr>
        <w:t xml:space="preserve"> 29 2012</w:t>
      </w:r>
      <w:r w:rsidR="00C152A4">
        <w:rPr>
          <w:color w:val="auto"/>
          <w:lang w:val="en-US"/>
        </w:rPr>
        <w:t>.</w:t>
      </w:r>
    </w:p>
    <w:p w:rsidR="00A46028" w:rsidRPr="00CE5848" w:rsidRDefault="00CB05E6" w:rsidP="00A46028">
      <w:pPr>
        <w:spacing w:line="360" w:lineRule="auto"/>
        <w:rPr>
          <w:lang w:val="en-US"/>
        </w:rPr>
      </w:pPr>
      <w:r w:rsidRPr="00CE5848">
        <w:rPr>
          <w:lang w:val="en-US"/>
        </w:rPr>
        <w:t>F</w:t>
      </w:r>
      <w:r w:rsidR="00A46028" w:rsidRPr="00CE5848">
        <w:rPr>
          <w:lang w:val="en-US"/>
        </w:rPr>
        <w:t>rom bo</w:t>
      </w:r>
      <w:r w:rsidR="00F10DCF" w:rsidRPr="00CE5848">
        <w:rPr>
          <w:lang w:val="en-US"/>
        </w:rPr>
        <w:t xml:space="preserve">th tables an image appears of </w:t>
      </w:r>
      <w:r w:rsidR="00A46028" w:rsidRPr="00CE5848">
        <w:rPr>
          <w:lang w:val="en-US"/>
        </w:rPr>
        <w:t xml:space="preserve">media framing the ACTA in a critical-distanced way. If we compare this with the conditions about the media framing,  namely that </w:t>
      </w:r>
      <w:r w:rsidR="00A46028" w:rsidRPr="00CE5848">
        <w:rPr>
          <w:i/>
          <w:lang w:val="en-US"/>
        </w:rPr>
        <w:t xml:space="preserve">the more the media uses keywords referring to frames of the types of critical and empathy frames, the higher the likeliness that media influenced the rejection of the ACTA, </w:t>
      </w:r>
      <w:r w:rsidR="00A46028" w:rsidRPr="00CE5848">
        <w:rPr>
          <w:lang w:val="en-US"/>
        </w:rPr>
        <w:t>we could conclude that the second necessary conditio</w:t>
      </w:r>
      <w:r w:rsidR="00525E5F" w:rsidRPr="00CE5848">
        <w:rPr>
          <w:lang w:val="en-US"/>
        </w:rPr>
        <w:t xml:space="preserve">n for media influence is partly </w:t>
      </w:r>
      <w:r w:rsidR="00A46028" w:rsidRPr="00CE5848">
        <w:rPr>
          <w:lang w:val="en-US"/>
        </w:rPr>
        <w:t xml:space="preserve">met. While the media critically framed its stories, they did not really empathize with the ‘victims’. Based on the expectations </w:t>
      </w:r>
      <w:r w:rsidR="00F10DCF" w:rsidRPr="00CE5848">
        <w:rPr>
          <w:lang w:val="en-US"/>
        </w:rPr>
        <w:t xml:space="preserve">formulated </w:t>
      </w:r>
      <w:r w:rsidR="00A46028" w:rsidRPr="00CE5848">
        <w:rPr>
          <w:lang w:val="en-US"/>
        </w:rPr>
        <w:t>beforehand one can conclude that with a critical-distanced way of framing a strong CNN effect</w:t>
      </w:r>
      <w:r w:rsidR="00205254" w:rsidRPr="00CE5848">
        <w:rPr>
          <w:lang w:val="en-US"/>
        </w:rPr>
        <w:t xml:space="preserve"> did not occur</w:t>
      </w:r>
      <w:r w:rsidR="00A46028" w:rsidRPr="00CE5848">
        <w:rPr>
          <w:lang w:val="en-US"/>
        </w:rPr>
        <w:t xml:space="preserve"> b</w:t>
      </w:r>
      <w:r w:rsidR="00205254" w:rsidRPr="00CE5848">
        <w:rPr>
          <w:lang w:val="en-US"/>
        </w:rPr>
        <w:t>ut that we still could have witnessed</w:t>
      </w:r>
      <w:r w:rsidR="00F10DCF" w:rsidRPr="00CE5848">
        <w:rPr>
          <w:lang w:val="en-US"/>
        </w:rPr>
        <w:t xml:space="preserve"> </w:t>
      </w:r>
      <w:r w:rsidR="00205254" w:rsidRPr="00CE5848">
        <w:rPr>
          <w:lang w:val="en-US"/>
        </w:rPr>
        <w:t xml:space="preserve">a </w:t>
      </w:r>
      <w:r w:rsidR="00F10DCF" w:rsidRPr="00CE5848">
        <w:rPr>
          <w:lang w:val="en-US"/>
        </w:rPr>
        <w:t>weak CNN effect</w:t>
      </w:r>
      <w:r w:rsidR="00205254" w:rsidRPr="00CE5848">
        <w:rPr>
          <w:lang w:val="en-US"/>
        </w:rPr>
        <w:t>. The press</w:t>
      </w:r>
      <w:r w:rsidR="00A46028" w:rsidRPr="00CE5848">
        <w:rPr>
          <w:lang w:val="en-US"/>
        </w:rPr>
        <w:t xml:space="preserve"> might have pushed </w:t>
      </w:r>
      <w:r w:rsidR="00205254" w:rsidRPr="00CE5848">
        <w:rPr>
          <w:lang w:val="en-US"/>
        </w:rPr>
        <w:t>Schaart to act and change her</w:t>
      </w:r>
      <w:r w:rsidR="00A46028" w:rsidRPr="00CE5848">
        <w:rPr>
          <w:lang w:val="en-US"/>
        </w:rPr>
        <w:t xml:space="preserve"> mind but is unlikely to have given the </w:t>
      </w:r>
      <w:r w:rsidRPr="00CE5848">
        <w:rPr>
          <w:lang w:val="en-US"/>
        </w:rPr>
        <w:t>sole and decisive</w:t>
      </w:r>
      <w:r w:rsidR="00A46028" w:rsidRPr="00CE5848">
        <w:rPr>
          <w:lang w:val="en-US"/>
        </w:rPr>
        <w:t xml:space="preserve"> push. This is in line with the conclusion concerning the indirect influence on the government the media could </w:t>
      </w:r>
      <w:r w:rsidR="00754F30">
        <w:rPr>
          <w:lang w:val="en-US"/>
        </w:rPr>
        <w:t xml:space="preserve">have </w:t>
      </w:r>
      <w:r w:rsidR="00A46028" w:rsidRPr="00CE5848">
        <w:rPr>
          <w:lang w:val="en-US"/>
        </w:rPr>
        <w:t>had in this state of policy uncertainty. In order to see whether a weak CNN effect occurred, the content of both the media frames and the political frames have to be compared. The focu</w:t>
      </w:r>
      <w:r w:rsidR="002777F9" w:rsidRPr="00CE5848">
        <w:rPr>
          <w:lang w:val="en-US"/>
        </w:rPr>
        <w:t xml:space="preserve">s will be on the content </w:t>
      </w:r>
      <w:r w:rsidR="00A46028" w:rsidRPr="00CE5848">
        <w:rPr>
          <w:lang w:val="en-US"/>
        </w:rPr>
        <w:t>frame</w:t>
      </w:r>
      <w:r w:rsidR="002777F9" w:rsidRPr="00CE5848">
        <w:rPr>
          <w:lang w:val="en-US"/>
        </w:rPr>
        <w:t>s</w:t>
      </w:r>
      <w:r w:rsidR="00A46028" w:rsidRPr="00CE5848">
        <w:rPr>
          <w:lang w:val="en-US"/>
        </w:rPr>
        <w:t xml:space="preserve"> used by Schaart and Van Bemmel</w:t>
      </w:r>
      <w:r w:rsidR="00205254" w:rsidRPr="00CE5848">
        <w:rPr>
          <w:lang w:val="en-US"/>
        </w:rPr>
        <w:t xml:space="preserve"> (the PVV-politician who first</w:t>
      </w:r>
      <w:r w:rsidR="00A46028" w:rsidRPr="00CE5848">
        <w:rPr>
          <w:lang w:val="en-US"/>
        </w:rPr>
        <w:t xml:space="preserve"> supported the </w:t>
      </w:r>
      <w:r w:rsidR="002777F9" w:rsidRPr="00CE5848">
        <w:rPr>
          <w:lang w:val="en-US"/>
        </w:rPr>
        <w:t>ACTA negotiation process</w:t>
      </w:r>
      <w:r w:rsidR="00A46028" w:rsidRPr="00CE5848">
        <w:rPr>
          <w:lang w:val="en-US"/>
        </w:rPr>
        <w:t xml:space="preserve"> and then changed to support motions against the ACTA) to see whether it changed to the content of the media frame.</w:t>
      </w:r>
    </w:p>
    <w:p w:rsidR="00A46028" w:rsidRPr="00CE5848" w:rsidRDefault="00C30EA2" w:rsidP="00C30EA2">
      <w:pPr>
        <w:pStyle w:val="Heading2"/>
        <w:spacing w:before="0"/>
        <w:rPr>
          <w:lang w:val="en-US"/>
        </w:rPr>
      </w:pPr>
      <w:bookmarkStart w:id="36" w:name="_Toc420411010"/>
      <w:r w:rsidRPr="00CE5848">
        <w:rPr>
          <w:lang w:val="en-US"/>
        </w:rPr>
        <w:t>5</w:t>
      </w:r>
      <w:r w:rsidR="00A46028" w:rsidRPr="00CE5848">
        <w:rPr>
          <w:lang w:val="en-US"/>
        </w:rPr>
        <w:t>.3 Content frames of the media and politicians</w:t>
      </w:r>
      <w:bookmarkEnd w:id="36"/>
    </w:p>
    <w:p w:rsidR="00A46028" w:rsidRPr="00CE5848" w:rsidRDefault="00CB05E6" w:rsidP="00A46028">
      <w:pPr>
        <w:spacing w:line="360" w:lineRule="auto"/>
        <w:rPr>
          <w:lang w:val="en-US"/>
        </w:rPr>
      </w:pPr>
      <w:r w:rsidRPr="00CE5848">
        <w:rPr>
          <w:lang w:val="en-US"/>
        </w:rPr>
        <w:t>The</w:t>
      </w:r>
      <w:r w:rsidR="002777F9" w:rsidRPr="00CE5848">
        <w:rPr>
          <w:lang w:val="en-US"/>
        </w:rPr>
        <w:t xml:space="preserve"> media </w:t>
      </w:r>
      <w:r w:rsidRPr="00CE5848">
        <w:rPr>
          <w:lang w:val="en-US"/>
        </w:rPr>
        <w:t>content fra</w:t>
      </w:r>
      <w:r w:rsidR="00A46028" w:rsidRPr="00CE5848">
        <w:rPr>
          <w:lang w:val="en-US"/>
        </w:rPr>
        <w:t>mes for several periods during the ACTA negotiations</w:t>
      </w:r>
      <w:r w:rsidRPr="00CE5848">
        <w:rPr>
          <w:lang w:val="en-US"/>
        </w:rPr>
        <w:t xml:space="preserve"> have been measured</w:t>
      </w:r>
      <w:r w:rsidR="00A46028" w:rsidRPr="00CE5848">
        <w:rPr>
          <w:lang w:val="en-US"/>
        </w:rPr>
        <w:t xml:space="preserve">. I start with a general overview of the frames used in the whole period between </w:t>
      </w:r>
      <w:r w:rsidR="00706A55">
        <w:rPr>
          <w:lang w:val="en-US"/>
        </w:rPr>
        <w:t>October</w:t>
      </w:r>
      <w:r w:rsidR="002777F9" w:rsidRPr="00CE5848">
        <w:rPr>
          <w:lang w:val="en-US"/>
        </w:rPr>
        <w:t xml:space="preserve"> 23</w:t>
      </w:r>
      <w:r w:rsidR="00A46028" w:rsidRPr="00CE5848">
        <w:rPr>
          <w:lang w:val="en-US"/>
        </w:rPr>
        <w:t xml:space="preserve"> 2007 and </w:t>
      </w:r>
      <w:r w:rsidR="00E75C22">
        <w:rPr>
          <w:lang w:val="en-US"/>
        </w:rPr>
        <w:t>May</w:t>
      </w:r>
      <w:r w:rsidR="00A46028" w:rsidRPr="00CE5848">
        <w:rPr>
          <w:lang w:val="en-US"/>
        </w:rPr>
        <w:t xml:space="preserve"> 29 2012 to get a feeling of the most common used content frames in this debate</w:t>
      </w:r>
      <w:r w:rsidR="00DA38F9" w:rsidRPr="00CE5848">
        <w:rPr>
          <w:lang w:val="en-US"/>
        </w:rPr>
        <w:t>. Some</w:t>
      </w:r>
      <w:r w:rsidR="00A46028" w:rsidRPr="00CE5848">
        <w:rPr>
          <w:lang w:val="en-US"/>
        </w:rPr>
        <w:t xml:space="preserve"> frames </w:t>
      </w:r>
      <w:r w:rsidR="00DA38F9" w:rsidRPr="00CE5848">
        <w:rPr>
          <w:lang w:val="en-US"/>
        </w:rPr>
        <w:t xml:space="preserve">have been grouped </w:t>
      </w:r>
      <w:r w:rsidR="00A46028" w:rsidRPr="00CE5848">
        <w:rPr>
          <w:lang w:val="en-US"/>
        </w:rPr>
        <w:t>together under one header because they are saying the same in a different way. These are the main content frames:</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b/>
                <w:lang w:val="en-US"/>
              </w:rPr>
            </w:pPr>
            <w:r w:rsidRPr="00CE5848">
              <w:rPr>
                <w:b/>
                <w:lang w:val="en-US"/>
              </w:rPr>
              <w:t>Critical frame (times counted)</w:t>
            </w:r>
          </w:p>
        </w:tc>
        <w:tc>
          <w:tcPr>
            <w:tcW w:w="4531" w:type="dxa"/>
          </w:tcPr>
          <w:p w:rsidR="00A46028" w:rsidRPr="00CE5848" w:rsidRDefault="00A46028" w:rsidP="00A46028">
            <w:pPr>
              <w:spacing w:line="360" w:lineRule="auto"/>
              <w:rPr>
                <w:b/>
                <w:lang w:val="en-US"/>
              </w:rPr>
            </w:pPr>
            <w:r w:rsidRPr="00CE5848">
              <w:rPr>
                <w:b/>
                <w:lang w:val="en-US"/>
              </w:rPr>
              <w:t>Support frame (times counted)</w:t>
            </w:r>
          </w:p>
        </w:tc>
      </w:tr>
      <w:tr w:rsidR="00A46028" w:rsidRPr="00CE5848" w:rsidTr="00A46028">
        <w:tc>
          <w:tcPr>
            <w:tcW w:w="4531" w:type="dxa"/>
          </w:tcPr>
          <w:p w:rsidR="00A46028" w:rsidRPr="00CE5848" w:rsidRDefault="00A46028" w:rsidP="00A46028">
            <w:pPr>
              <w:spacing w:line="360" w:lineRule="auto"/>
              <w:rPr>
                <w:lang w:val="en-US"/>
              </w:rPr>
            </w:pPr>
            <w:r w:rsidRPr="00CE5848">
              <w:rPr>
                <w:b/>
                <w:lang w:val="en-US"/>
              </w:rPr>
              <w:t>Citizen frame</w:t>
            </w:r>
            <w:r w:rsidR="000C2F51" w:rsidRPr="00CE5848">
              <w:rPr>
                <w:b/>
                <w:lang w:val="en-US"/>
              </w:rPr>
              <w:t xml:space="preserve"> (50)</w:t>
            </w:r>
            <w:r w:rsidRPr="00CE5848">
              <w:rPr>
                <w:b/>
                <w:lang w:val="en-US"/>
              </w:rPr>
              <w:t>:</w:t>
            </w:r>
            <w:r w:rsidRPr="00CE5848">
              <w:rPr>
                <w:lang w:val="en-US"/>
              </w:rPr>
              <w:t xml:space="preserve"> the ACTA limits the freedom of citizens on the internet if we cannot freely download &amp; the government could infringe on the privacy of citizens bot</w:t>
            </w:r>
            <w:r w:rsidR="000C2F51" w:rsidRPr="00CE5848">
              <w:rPr>
                <w:lang w:val="en-US"/>
              </w:rPr>
              <w:t xml:space="preserve">h on- and offline </w:t>
            </w:r>
          </w:p>
        </w:tc>
        <w:tc>
          <w:tcPr>
            <w:tcW w:w="4531" w:type="dxa"/>
          </w:tcPr>
          <w:p w:rsidR="00A46028" w:rsidRPr="00CE5848" w:rsidRDefault="00A46028" w:rsidP="00A46028">
            <w:pPr>
              <w:spacing w:line="360" w:lineRule="auto"/>
              <w:rPr>
                <w:lang w:val="en-US"/>
              </w:rPr>
            </w:pPr>
            <w:r w:rsidRPr="00CE5848">
              <w:rPr>
                <w:b/>
                <w:lang w:val="en-US"/>
              </w:rPr>
              <w:t>Intellectual property protection frame</w:t>
            </w:r>
            <w:r w:rsidR="000C2F51" w:rsidRPr="00CE5848">
              <w:rPr>
                <w:b/>
                <w:lang w:val="en-US"/>
              </w:rPr>
              <w:t xml:space="preserve"> (21)</w:t>
            </w:r>
            <w:r w:rsidRPr="00CE5848">
              <w:rPr>
                <w:lang w:val="en-US"/>
              </w:rPr>
              <w:t>: without the ACTA infringements on intellectual property can luxuriate. This causes econ</w:t>
            </w:r>
            <w:r w:rsidR="000C2F51" w:rsidRPr="00CE5848">
              <w:rPr>
                <w:lang w:val="en-US"/>
              </w:rPr>
              <w:t>omic damage for the industry</w:t>
            </w:r>
          </w:p>
        </w:tc>
      </w:tr>
      <w:tr w:rsidR="00A46028" w:rsidRPr="00F13321" w:rsidTr="00A46028">
        <w:tc>
          <w:tcPr>
            <w:tcW w:w="4531" w:type="dxa"/>
          </w:tcPr>
          <w:p w:rsidR="00A46028" w:rsidRPr="00CE5848" w:rsidRDefault="00A46028" w:rsidP="00A46028">
            <w:pPr>
              <w:spacing w:line="360" w:lineRule="auto"/>
              <w:rPr>
                <w:b/>
                <w:lang w:val="en-US"/>
              </w:rPr>
            </w:pPr>
            <w:r w:rsidRPr="00CE5848">
              <w:rPr>
                <w:b/>
                <w:lang w:val="en-US"/>
              </w:rPr>
              <w:t>Transparency frame</w:t>
            </w:r>
            <w:r w:rsidR="000C2F51" w:rsidRPr="00CE5848">
              <w:rPr>
                <w:b/>
                <w:lang w:val="en-US"/>
              </w:rPr>
              <w:t xml:space="preserve"> (8)</w:t>
            </w:r>
            <w:r w:rsidRPr="00CE5848">
              <w:rPr>
                <w:b/>
                <w:lang w:val="en-US"/>
              </w:rPr>
              <w:t>:</w:t>
            </w:r>
            <w:r w:rsidRPr="00CE5848">
              <w:rPr>
                <w:lang w:val="en-US"/>
              </w:rPr>
              <w:t xml:space="preserve"> the ACTA should not be ratified because too little is</w:t>
            </w:r>
            <w:r w:rsidR="000C2F51" w:rsidRPr="00CE5848">
              <w:rPr>
                <w:lang w:val="en-US"/>
              </w:rPr>
              <w:t xml:space="preserve"> known about the treaty</w:t>
            </w:r>
          </w:p>
        </w:tc>
        <w:tc>
          <w:tcPr>
            <w:tcW w:w="4531" w:type="dxa"/>
          </w:tcPr>
          <w:p w:rsidR="00A46028" w:rsidRPr="00CE5848" w:rsidRDefault="00A46028" w:rsidP="00CB05E6">
            <w:pPr>
              <w:spacing w:line="360" w:lineRule="auto"/>
              <w:rPr>
                <w:lang w:val="en-US"/>
              </w:rPr>
            </w:pPr>
            <w:r w:rsidRPr="00CE5848">
              <w:rPr>
                <w:b/>
                <w:lang w:val="en-US"/>
              </w:rPr>
              <w:t>No citizens freedom limitation frame</w:t>
            </w:r>
            <w:r w:rsidR="000C2F51" w:rsidRPr="00CE5848">
              <w:rPr>
                <w:b/>
                <w:lang w:val="en-US"/>
              </w:rPr>
              <w:t xml:space="preserve"> (8)</w:t>
            </w:r>
            <w:r w:rsidRPr="00CE5848">
              <w:rPr>
                <w:b/>
                <w:lang w:val="en-US"/>
              </w:rPr>
              <w:t xml:space="preserve">: </w:t>
            </w:r>
            <w:r w:rsidRPr="00CE5848">
              <w:rPr>
                <w:lang w:val="en-US"/>
              </w:rPr>
              <w:t>the ACTA will not lead to any limitation on cit</w:t>
            </w:r>
            <w:r w:rsidR="000C2F51" w:rsidRPr="00CE5848">
              <w:rPr>
                <w:lang w:val="en-US"/>
              </w:rPr>
              <w:t>izens freedom on the internet</w:t>
            </w:r>
          </w:p>
        </w:tc>
      </w:tr>
      <w:tr w:rsidR="00A46028" w:rsidRPr="00F13321" w:rsidTr="00A46028">
        <w:tc>
          <w:tcPr>
            <w:tcW w:w="4531" w:type="dxa"/>
          </w:tcPr>
          <w:p w:rsidR="00A46028" w:rsidRPr="00CE5848" w:rsidRDefault="00A46028" w:rsidP="00A46028">
            <w:pPr>
              <w:spacing w:line="360" w:lineRule="auto"/>
              <w:rPr>
                <w:lang w:val="en-US"/>
              </w:rPr>
            </w:pPr>
            <w:r w:rsidRPr="00CE5848">
              <w:rPr>
                <w:b/>
                <w:lang w:val="en-US"/>
              </w:rPr>
              <w:t>Industry over citizens frame</w:t>
            </w:r>
            <w:r w:rsidR="000C2F51" w:rsidRPr="00CE5848">
              <w:rPr>
                <w:b/>
                <w:lang w:val="en-US"/>
              </w:rPr>
              <w:t xml:space="preserve"> (5)</w:t>
            </w:r>
            <w:r w:rsidRPr="00CE5848">
              <w:rPr>
                <w:b/>
                <w:lang w:val="en-US"/>
              </w:rPr>
              <w:t>:</w:t>
            </w:r>
            <w:r w:rsidRPr="00CE5848">
              <w:rPr>
                <w:lang w:val="en-US"/>
              </w:rPr>
              <w:t xml:space="preserve"> the treaty only </w:t>
            </w:r>
            <w:r w:rsidR="00BF759E" w:rsidRPr="00CE5848">
              <w:rPr>
                <w:lang w:val="en-US"/>
              </w:rPr>
              <w:t>favors</w:t>
            </w:r>
            <w:r w:rsidRPr="00CE5848">
              <w:rPr>
                <w:lang w:val="en-US"/>
              </w:rPr>
              <w:t xml:space="preserve"> the industry, at the</w:t>
            </w:r>
            <w:r w:rsidR="000C2F51" w:rsidRPr="00CE5848">
              <w:rPr>
                <w:lang w:val="en-US"/>
              </w:rPr>
              <w:t xml:space="preserve"> expense of citizen interests</w:t>
            </w:r>
          </w:p>
        </w:tc>
        <w:tc>
          <w:tcPr>
            <w:tcW w:w="4531" w:type="dxa"/>
          </w:tcPr>
          <w:p w:rsidR="00A46028" w:rsidRPr="00CE5848" w:rsidRDefault="00A46028" w:rsidP="00A46028">
            <w:pPr>
              <w:spacing w:line="360" w:lineRule="auto"/>
              <w:rPr>
                <w:b/>
                <w:lang w:val="en-US"/>
              </w:rPr>
            </w:pPr>
            <w:r w:rsidRPr="00CE5848">
              <w:rPr>
                <w:b/>
                <w:lang w:val="en-US"/>
              </w:rPr>
              <w:t>No conflict with European laws frame</w:t>
            </w:r>
            <w:r w:rsidR="000C2F51" w:rsidRPr="00CE5848">
              <w:rPr>
                <w:b/>
                <w:lang w:val="en-US"/>
              </w:rPr>
              <w:t xml:space="preserve"> (4)</w:t>
            </w:r>
            <w:r w:rsidRPr="00CE5848">
              <w:rPr>
                <w:lang w:val="en-US"/>
              </w:rPr>
              <w:t>: in contrary to the information that is being spread, the ACTA does not confli</w:t>
            </w:r>
            <w:r w:rsidR="000C2F51" w:rsidRPr="00CE5848">
              <w:rPr>
                <w:lang w:val="en-US"/>
              </w:rPr>
              <w:t>ct with current European laws</w:t>
            </w:r>
          </w:p>
        </w:tc>
      </w:tr>
    </w:tbl>
    <w:p w:rsidR="00A46028" w:rsidRPr="00CE5848" w:rsidRDefault="00A46028" w:rsidP="00A46028">
      <w:pPr>
        <w:pStyle w:val="Caption"/>
        <w:spacing w:line="360" w:lineRule="auto"/>
        <w:rPr>
          <w:b w:val="0"/>
          <w:i/>
          <w:color w:val="auto"/>
          <w:lang w:val="en-US"/>
        </w:rPr>
      </w:pPr>
      <w:r w:rsidRPr="00CE5848">
        <w:rPr>
          <w:color w:val="auto"/>
          <w:lang w:val="en-US"/>
        </w:rPr>
        <w:t>Table 5.3 Content frames us</w:t>
      </w:r>
      <w:r w:rsidR="00C152A4">
        <w:rPr>
          <w:color w:val="auto"/>
          <w:lang w:val="en-US"/>
        </w:rPr>
        <w:t>ed by the media between October</w:t>
      </w:r>
      <w:r w:rsidRPr="00CE5848">
        <w:rPr>
          <w:color w:val="auto"/>
          <w:lang w:val="en-US"/>
        </w:rPr>
        <w:t xml:space="preserve"> 23 2007 and </w:t>
      </w:r>
      <w:r w:rsidR="00E75C22">
        <w:rPr>
          <w:color w:val="auto"/>
          <w:lang w:val="en-US"/>
        </w:rPr>
        <w:t>May</w:t>
      </w:r>
      <w:r w:rsidRPr="00CE5848">
        <w:rPr>
          <w:color w:val="auto"/>
          <w:lang w:val="en-US"/>
        </w:rPr>
        <w:t xml:space="preserve"> 29 2012</w:t>
      </w:r>
      <w:r w:rsidR="00C152A4">
        <w:rPr>
          <w:color w:val="auto"/>
          <w:lang w:val="en-US"/>
        </w:rPr>
        <w:t>.</w:t>
      </w:r>
    </w:p>
    <w:p w:rsidR="00A46028" w:rsidRPr="00CE5848" w:rsidRDefault="00525E5F" w:rsidP="00A46028">
      <w:pPr>
        <w:spacing w:line="360" w:lineRule="auto"/>
        <w:rPr>
          <w:b/>
          <w:lang w:val="en-US"/>
        </w:rPr>
      </w:pPr>
      <w:r w:rsidRPr="00CE5848">
        <w:rPr>
          <w:lang w:val="en-US"/>
        </w:rPr>
        <w:t>What is striking</w:t>
      </w:r>
      <w:r w:rsidR="00A46028" w:rsidRPr="00CE5848">
        <w:rPr>
          <w:lang w:val="en-US"/>
        </w:rPr>
        <w:t xml:space="preserve"> is that much of the frequently appearing frames are each other’s antagonists. Support frames like ‘intellectual property frame’ (21 times) and ‘No citizens freedom limitation frame ’ (8 times) are balancing frames that say that the ACTA would limit the freedom of information on the internet (30 times) and frames that say that the ACTA would mean an infringement on the privacy of citizens (18 times).  The two latter frames have been counted apart, but have been grouped together under the header ‘citizen frame’ because they both refer to an infringement on ci</w:t>
      </w:r>
      <w:r w:rsidR="00CB05E6" w:rsidRPr="00CE5848">
        <w:rPr>
          <w:lang w:val="en-US"/>
        </w:rPr>
        <w:t xml:space="preserve">tizen rights. </w:t>
      </w:r>
      <w:r w:rsidR="008A5362">
        <w:rPr>
          <w:lang w:val="en-US"/>
        </w:rPr>
        <w:t>The use of this frame the</w:t>
      </w:r>
      <w:r w:rsidR="00A46028" w:rsidRPr="00CE5848">
        <w:rPr>
          <w:lang w:val="en-US"/>
        </w:rPr>
        <w:t>n counts up to 48 times.</w:t>
      </w:r>
    </w:p>
    <w:p w:rsidR="00A46028" w:rsidRPr="00CE5848" w:rsidRDefault="00A46028" w:rsidP="00A46028">
      <w:pPr>
        <w:spacing w:line="360" w:lineRule="auto"/>
        <w:rPr>
          <w:lang w:val="en-US"/>
        </w:rPr>
      </w:pPr>
      <w:r w:rsidRPr="00CE5848">
        <w:rPr>
          <w:lang w:val="en-US"/>
        </w:rPr>
        <w:t>Two of the parties that were part of the support coalition that governed be</w:t>
      </w:r>
      <w:r w:rsidR="008A5362">
        <w:rPr>
          <w:lang w:val="en-US"/>
        </w:rPr>
        <w:t>tween 2010 and 2012, changed their</w:t>
      </w:r>
      <w:r w:rsidRPr="00CE5848">
        <w:rPr>
          <w:lang w:val="en-US"/>
        </w:rPr>
        <w:t xml:space="preserve"> position towards the ACTA during the process: the PVV and VVD.  Although the parties are represented by one member during the debates, they voted with their complete party group in favor of motions to reject the ACTA on </w:t>
      </w:r>
      <w:r w:rsidR="00E75C22">
        <w:rPr>
          <w:lang w:val="en-US"/>
        </w:rPr>
        <w:t>May</w:t>
      </w:r>
      <w:r w:rsidR="002777F9" w:rsidRPr="00CE5848">
        <w:rPr>
          <w:lang w:val="en-US"/>
        </w:rPr>
        <w:t xml:space="preserve"> 29 2012</w:t>
      </w:r>
      <w:r w:rsidR="00CB05E6" w:rsidRPr="00CE5848">
        <w:rPr>
          <w:lang w:val="en-US"/>
        </w:rPr>
        <w:t>. The change at the si</w:t>
      </w:r>
      <w:r w:rsidR="002777F9" w:rsidRPr="00CE5848">
        <w:rPr>
          <w:lang w:val="en-US"/>
        </w:rPr>
        <w:t>de</w:t>
      </w:r>
      <w:r w:rsidRPr="00CE5848">
        <w:rPr>
          <w:lang w:val="en-US"/>
        </w:rPr>
        <w:t xml:space="preserve"> of the PVV came between December 13 2011 (when the party rejected to vote in favor of the motion Verhoeven in which Verhoeven and fellow politicians ask</w:t>
      </w:r>
      <w:r w:rsidR="00CB05E6" w:rsidRPr="00CE5848">
        <w:rPr>
          <w:lang w:val="en-US"/>
        </w:rPr>
        <w:t>ed</w:t>
      </w:r>
      <w:r w:rsidRPr="00CE5848">
        <w:rPr>
          <w:lang w:val="en-US"/>
        </w:rPr>
        <w:t xml:space="preserve"> for the negotiation documents to made public) and </w:t>
      </w:r>
      <w:r w:rsidR="00706A55">
        <w:rPr>
          <w:lang w:val="en-US"/>
        </w:rPr>
        <w:t>February</w:t>
      </w:r>
      <w:r w:rsidRPr="00CE5848">
        <w:rPr>
          <w:lang w:val="en-US"/>
        </w:rPr>
        <w:t xml:space="preserve"> 9 2012 when parliamentarian Van Bemmel was one of the proposers of the motion that was lodged by El Fassed and declared themselves an adversary of the ACTA.  The VVD has most likel</w:t>
      </w:r>
      <w:r w:rsidR="002777F9" w:rsidRPr="00CE5848">
        <w:rPr>
          <w:lang w:val="en-US"/>
        </w:rPr>
        <w:t>y</w:t>
      </w:r>
      <w:r w:rsidRPr="00CE5848">
        <w:rPr>
          <w:lang w:val="en-US"/>
        </w:rPr>
        <w:t xml:space="preserve"> changed its mind during early May 2012.</w:t>
      </w:r>
    </w:p>
    <w:p w:rsidR="00A46028" w:rsidRPr="00CE5848" w:rsidRDefault="00706A55" w:rsidP="00A46028">
      <w:pPr>
        <w:spacing w:line="360" w:lineRule="auto"/>
        <w:rPr>
          <w:lang w:val="en-US"/>
        </w:rPr>
      </w:pPr>
      <w:r>
        <w:rPr>
          <w:lang w:val="en-US"/>
        </w:rPr>
        <w:t>Between December</w:t>
      </w:r>
      <w:r w:rsidR="00A46028" w:rsidRPr="00CE5848">
        <w:rPr>
          <w:lang w:val="en-US"/>
        </w:rPr>
        <w:t xml:space="preserve"> 13 2011 and </w:t>
      </w:r>
      <w:r>
        <w:rPr>
          <w:lang w:val="en-US"/>
        </w:rPr>
        <w:t>February</w:t>
      </w:r>
      <w:r w:rsidR="00A46028" w:rsidRPr="00CE5848">
        <w:rPr>
          <w:lang w:val="en-US"/>
        </w:rPr>
        <w:t xml:space="preserve"> 14 2012 five articles on the ACTA were published. The most frequent appearing frames were:</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b/>
                <w:lang w:val="en-US"/>
              </w:rPr>
            </w:pPr>
            <w:r w:rsidRPr="00CE5848">
              <w:rPr>
                <w:b/>
                <w:lang w:val="en-US"/>
              </w:rPr>
              <w:t>Critical</w:t>
            </w:r>
          </w:p>
        </w:tc>
        <w:tc>
          <w:tcPr>
            <w:tcW w:w="4531" w:type="dxa"/>
          </w:tcPr>
          <w:p w:rsidR="00A46028" w:rsidRPr="00CE5848" w:rsidRDefault="00A46028" w:rsidP="00A46028">
            <w:pPr>
              <w:spacing w:line="360" w:lineRule="auto"/>
              <w:rPr>
                <w:b/>
                <w:lang w:val="en-US"/>
              </w:rPr>
            </w:pPr>
            <w:r w:rsidRPr="00CE5848">
              <w:rPr>
                <w:b/>
                <w:lang w:val="en-US"/>
              </w:rPr>
              <w:t>Support</w:t>
            </w:r>
          </w:p>
        </w:tc>
      </w:tr>
      <w:tr w:rsidR="00A46028" w:rsidRPr="00CE5848" w:rsidTr="00A46028">
        <w:tc>
          <w:tcPr>
            <w:tcW w:w="4531" w:type="dxa"/>
          </w:tcPr>
          <w:p w:rsidR="00A46028" w:rsidRPr="00CE5848" w:rsidRDefault="00A46028" w:rsidP="00A46028">
            <w:pPr>
              <w:spacing w:line="360" w:lineRule="auto"/>
              <w:rPr>
                <w:lang w:val="en-US"/>
              </w:rPr>
            </w:pPr>
            <w:r w:rsidRPr="00CE5848">
              <w:rPr>
                <w:b/>
                <w:lang w:val="en-US"/>
              </w:rPr>
              <w:t>Citizen frame</w:t>
            </w:r>
            <w:r w:rsidRPr="00CE5848">
              <w:rPr>
                <w:lang w:val="en-US"/>
              </w:rPr>
              <w:t>: 6</w:t>
            </w:r>
          </w:p>
        </w:tc>
        <w:tc>
          <w:tcPr>
            <w:tcW w:w="4531" w:type="dxa"/>
          </w:tcPr>
          <w:p w:rsidR="00A46028" w:rsidRPr="00CE5848" w:rsidRDefault="00A46028" w:rsidP="00A46028">
            <w:pPr>
              <w:spacing w:line="360" w:lineRule="auto"/>
              <w:rPr>
                <w:lang w:val="en-US"/>
              </w:rPr>
            </w:pPr>
            <w:r w:rsidRPr="00CE5848">
              <w:rPr>
                <w:b/>
                <w:lang w:val="en-US"/>
              </w:rPr>
              <w:t>Intellectual property protection frame</w:t>
            </w:r>
            <w:r w:rsidRPr="00CE5848">
              <w:rPr>
                <w:lang w:val="en-US"/>
              </w:rPr>
              <w:t>: 4</w:t>
            </w:r>
          </w:p>
        </w:tc>
      </w:tr>
      <w:tr w:rsidR="00A46028" w:rsidRPr="00F13321" w:rsidTr="00A46028">
        <w:tc>
          <w:tcPr>
            <w:tcW w:w="4531" w:type="dxa"/>
          </w:tcPr>
          <w:p w:rsidR="00A46028" w:rsidRPr="00CE5848" w:rsidRDefault="00A46028" w:rsidP="00A46028">
            <w:pPr>
              <w:spacing w:line="360" w:lineRule="auto"/>
              <w:rPr>
                <w:lang w:val="en-US"/>
              </w:rPr>
            </w:pPr>
            <w:r w:rsidRPr="00CE5848">
              <w:rPr>
                <w:b/>
                <w:lang w:val="en-US"/>
              </w:rPr>
              <w:t>Transparency frame</w:t>
            </w:r>
            <w:r w:rsidRPr="00CE5848">
              <w:rPr>
                <w:lang w:val="en-US"/>
              </w:rPr>
              <w:t>: 2</w:t>
            </w:r>
          </w:p>
        </w:tc>
        <w:tc>
          <w:tcPr>
            <w:tcW w:w="4531" w:type="dxa"/>
          </w:tcPr>
          <w:p w:rsidR="00A46028" w:rsidRPr="00CE5848" w:rsidRDefault="00A46028" w:rsidP="00A46028">
            <w:pPr>
              <w:spacing w:line="360" w:lineRule="auto"/>
              <w:rPr>
                <w:lang w:val="en-US"/>
              </w:rPr>
            </w:pPr>
            <w:r w:rsidRPr="00CE5848">
              <w:rPr>
                <w:b/>
                <w:lang w:val="en-US"/>
              </w:rPr>
              <w:t>No conflict with European laws frame</w:t>
            </w:r>
            <w:r w:rsidRPr="00CE5848">
              <w:rPr>
                <w:lang w:val="en-US"/>
              </w:rPr>
              <w:t>: 2</w:t>
            </w:r>
          </w:p>
        </w:tc>
      </w:tr>
    </w:tbl>
    <w:p w:rsidR="00A46028" w:rsidRPr="00CE5848" w:rsidRDefault="00A46028" w:rsidP="00A46028">
      <w:pPr>
        <w:pStyle w:val="Caption"/>
        <w:spacing w:after="0" w:line="360" w:lineRule="auto"/>
        <w:rPr>
          <w:b w:val="0"/>
          <w:i/>
          <w:color w:val="auto"/>
          <w:lang w:val="en-US"/>
        </w:rPr>
      </w:pPr>
      <w:r w:rsidRPr="00CE5848">
        <w:rPr>
          <w:color w:val="auto"/>
          <w:lang w:val="en-US"/>
        </w:rPr>
        <w:t xml:space="preserve">Table 5.4 Content frames used by the media between December 13 2011 and </w:t>
      </w:r>
      <w:r w:rsidR="00706A55">
        <w:rPr>
          <w:color w:val="auto"/>
          <w:lang w:val="en-US"/>
        </w:rPr>
        <w:t>February</w:t>
      </w:r>
      <w:r w:rsidRPr="00CE5848">
        <w:rPr>
          <w:color w:val="auto"/>
          <w:lang w:val="en-US"/>
        </w:rPr>
        <w:t xml:space="preserve"> 14 2012</w:t>
      </w:r>
      <w:r w:rsidR="00C152A4">
        <w:rPr>
          <w:color w:val="auto"/>
          <w:lang w:val="en-US"/>
        </w:rPr>
        <w:t>.</w:t>
      </w:r>
    </w:p>
    <w:p w:rsidR="00A46028" w:rsidRPr="00CE5848" w:rsidRDefault="00A46028" w:rsidP="00A46028">
      <w:pPr>
        <w:spacing w:after="0" w:line="360" w:lineRule="auto"/>
        <w:rPr>
          <w:lang w:val="en-US"/>
        </w:rPr>
      </w:pPr>
    </w:p>
    <w:p w:rsidR="00A46028" w:rsidRPr="00CE5848" w:rsidRDefault="00A46028" w:rsidP="00A46028">
      <w:pPr>
        <w:spacing w:line="360" w:lineRule="auto"/>
        <w:rPr>
          <w:lang w:val="en-US"/>
        </w:rPr>
      </w:pPr>
      <w:r w:rsidRPr="00CE5848">
        <w:rPr>
          <w:lang w:val="en-US"/>
        </w:rPr>
        <w:t>Van Bemmel and the PVV stayed neutr</w:t>
      </w:r>
      <w:r w:rsidR="00706A55">
        <w:rPr>
          <w:lang w:val="en-US"/>
        </w:rPr>
        <w:t>al on the ACTA until February 9</w:t>
      </w:r>
      <w:r w:rsidRPr="00CE5848">
        <w:rPr>
          <w:lang w:val="en-US"/>
        </w:rPr>
        <w:t xml:space="preserve"> 2012. Their argum</w:t>
      </w:r>
      <w:r w:rsidR="002777F9" w:rsidRPr="00CE5848">
        <w:rPr>
          <w:lang w:val="en-US"/>
        </w:rPr>
        <w:t>ent to support to process until</w:t>
      </w:r>
      <w:r w:rsidRPr="00CE5848">
        <w:rPr>
          <w:lang w:val="en-US"/>
        </w:rPr>
        <w:t xml:space="preserve"> February 2012 was that they were part of the minority coalition and that they just could not withdraw their support for the line </w:t>
      </w:r>
      <w:r w:rsidR="00152118">
        <w:rPr>
          <w:lang w:val="en-US"/>
        </w:rPr>
        <w:t>Minister</w:t>
      </w:r>
      <w:r w:rsidRPr="00CE5848">
        <w:rPr>
          <w:lang w:val="en-US"/>
        </w:rPr>
        <w:t xml:space="preserve"> of Economic Affairs Verhagen was defending during the negotiations: </w:t>
      </w:r>
      <w:r w:rsidR="00706A55">
        <w:rPr>
          <w:lang w:val="en-US"/>
        </w:rPr>
        <w:t>“</w:t>
      </w:r>
      <w:r w:rsidRPr="00CE5848">
        <w:rPr>
          <w:lang w:val="en-US"/>
        </w:rPr>
        <w:t>We can always still ratify or reject” (Officielebekendmakingen.nl, 2011), Van Bemmel s</w:t>
      </w:r>
      <w:r w:rsidR="00B54BEE">
        <w:rPr>
          <w:lang w:val="en-US"/>
        </w:rPr>
        <w:t>aid on</w:t>
      </w:r>
      <w:r w:rsidR="00706A55">
        <w:rPr>
          <w:lang w:val="en-US"/>
        </w:rPr>
        <w:t xml:space="preserve"> December 13</w:t>
      </w:r>
      <w:r w:rsidRPr="00CE5848">
        <w:rPr>
          <w:lang w:val="en-US"/>
        </w:rPr>
        <w:t xml:space="preserve"> 2011. His PVV </w:t>
      </w:r>
      <w:r w:rsidR="00F72F45" w:rsidRPr="00CE5848">
        <w:rPr>
          <w:lang w:val="en-US"/>
        </w:rPr>
        <w:t>party member</w:t>
      </w:r>
      <w:r w:rsidR="00B54BEE">
        <w:rPr>
          <w:lang w:val="en-US"/>
        </w:rPr>
        <w:t xml:space="preserve"> Bontes however declared on</w:t>
      </w:r>
      <w:r w:rsidRPr="00CE5848">
        <w:rPr>
          <w:lang w:val="en-US"/>
        </w:rPr>
        <w:t xml:space="preserve"> December 8, that the PVV </w:t>
      </w:r>
      <w:r w:rsidR="00706A55">
        <w:rPr>
          <w:lang w:val="en-US"/>
        </w:rPr>
        <w:t>“</w:t>
      </w:r>
      <w:r w:rsidRPr="00CE5848">
        <w:rPr>
          <w:lang w:val="en-US"/>
        </w:rPr>
        <w:t>is against a bar on downloading if this leads to censure and a limitation of the freedo</w:t>
      </w:r>
      <w:r w:rsidR="00706A55">
        <w:rPr>
          <w:lang w:val="en-US"/>
        </w:rPr>
        <w:t>m on the internet for civilians</w:t>
      </w:r>
      <w:r w:rsidRPr="00CE5848">
        <w:rPr>
          <w:lang w:val="en-US"/>
        </w:rPr>
        <w:t>”</w:t>
      </w:r>
      <w:r w:rsidR="00706A55">
        <w:rPr>
          <w:lang w:val="en-US"/>
        </w:rPr>
        <w:t>.</w:t>
      </w:r>
      <w:r w:rsidRPr="00CE5848">
        <w:rPr>
          <w:lang w:val="en-US"/>
        </w:rPr>
        <w:t xml:space="preserve"> (</w:t>
      </w:r>
      <w:r w:rsidR="00F65926">
        <w:rPr>
          <w:lang w:val="en-US"/>
        </w:rPr>
        <w:t>Officielebekendmakingen.nl</w:t>
      </w:r>
      <w:r w:rsidRPr="00CE5848">
        <w:rPr>
          <w:lang w:val="en-US"/>
        </w:rPr>
        <w:t xml:space="preserve">, 2011) So although officially no position was taken, the signs that PVV was against the ACTA </w:t>
      </w:r>
      <w:r w:rsidR="002D2FC2" w:rsidRPr="00CE5848">
        <w:rPr>
          <w:lang w:val="en-US"/>
        </w:rPr>
        <w:t>were there before February 2012</w:t>
      </w:r>
      <w:r w:rsidRPr="00CE5848">
        <w:rPr>
          <w:lang w:val="en-US"/>
        </w:rPr>
        <w:t xml:space="preserve">. </w:t>
      </w:r>
      <w:r w:rsidR="002D2FC2" w:rsidRPr="00CE5848">
        <w:rPr>
          <w:lang w:val="en-US"/>
        </w:rPr>
        <w:t>The</w:t>
      </w:r>
      <w:r w:rsidRPr="00CE5848">
        <w:rPr>
          <w:lang w:val="en-US"/>
        </w:rPr>
        <w:t xml:space="preserve"> frame most </w:t>
      </w:r>
      <w:r w:rsidR="00525E5F" w:rsidRPr="00CE5848">
        <w:rPr>
          <w:lang w:val="en-US"/>
        </w:rPr>
        <w:t xml:space="preserve">often </w:t>
      </w:r>
      <w:r w:rsidRPr="00CE5848">
        <w:rPr>
          <w:lang w:val="en-US"/>
        </w:rPr>
        <w:t>appearing in the media, namely the citizen frame which puts emphasis on how the ACTA would hit citizens and their privacy, was thus already used by the PVV in December 2011. So it is unlikely that the switch made by the PVV in February – if it was a switch at all – was caused by the attention of five media article on this topic. It is more likely that the PVV was an adversary of the ACTA but was careful with speaking out, because the party was part of the government.</w:t>
      </w:r>
    </w:p>
    <w:p w:rsidR="00A46028" w:rsidRPr="00CE5848" w:rsidRDefault="00A46028" w:rsidP="00A46028">
      <w:pPr>
        <w:spacing w:line="360" w:lineRule="auto"/>
        <w:rPr>
          <w:lang w:val="en-US"/>
        </w:rPr>
      </w:pPr>
      <w:r w:rsidRPr="00CE5848">
        <w:rPr>
          <w:lang w:val="en-US"/>
        </w:rPr>
        <w:t>The</w:t>
      </w:r>
      <w:r w:rsidR="002D2FC2" w:rsidRPr="00CE5848">
        <w:rPr>
          <w:lang w:val="en-US"/>
        </w:rPr>
        <w:t>n</w:t>
      </w:r>
      <w:r w:rsidRPr="00CE5848">
        <w:rPr>
          <w:lang w:val="en-US"/>
        </w:rPr>
        <w:t xml:space="preserve"> </w:t>
      </w:r>
      <w:r w:rsidR="002D2FC2" w:rsidRPr="00CE5848">
        <w:rPr>
          <w:lang w:val="en-US"/>
        </w:rPr>
        <w:t>the switch by VVD-politician Schaart</w:t>
      </w:r>
      <w:r w:rsidR="00706A55">
        <w:rPr>
          <w:lang w:val="en-US"/>
        </w:rPr>
        <w:t>. On December 13</w:t>
      </w:r>
      <w:r w:rsidRPr="00CE5848">
        <w:rPr>
          <w:lang w:val="en-US"/>
        </w:rPr>
        <w:t xml:space="preserve"> 2011, </w:t>
      </w:r>
      <w:r w:rsidR="002D2FC2" w:rsidRPr="00CE5848">
        <w:rPr>
          <w:lang w:val="en-US"/>
        </w:rPr>
        <w:t>she</w:t>
      </w:r>
      <w:r w:rsidRPr="00CE5848">
        <w:rPr>
          <w:lang w:val="en-US"/>
        </w:rPr>
        <w:t xml:space="preserve"> declared that </w:t>
      </w:r>
      <w:r w:rsidR="00706A55">
        <w:rPr>
          <w:lang w:val="en-US"/>
        </w:rPr>
        <w:t>“</w:t>
      </w:r>
      <w:r w:rsidRPr="00CE5848">
        <w:rPr>
          <w:lang w:val="en-US"/>
        </w:rPr>
        <w:t xml:space="preserve">it is all about reaching the goals of the ACTA. Based on the letter and answers provided by the </w:t>
      </w:r>
      <w:r w:rsidR="00152118">
        <w:rPr>
          <w:lang w:val="en-US"/>
        </w:rPr>
        <w:t>Minister</w:t>
      </w:r>
      <w:r w:rsidRPr="00CE5848">
        <w:rPr>
          <w:lang w:val="en-US"/>
        </w:rPr>
        <w:t xml:space="preserve">, I am convinced that we have to go on. I will absolutely support this. The </w:t>
      </w:r>
      <w:r w:rsidR="00152118">
        <w:rPr>
          <w:lang w:val="en-US"/>
        </w:rPr>
        <w:t>Minister</w:t>
      </w:r>
      <w:r w:rsidRPr="00CE5848">
        <w:rPr>
          <w:lang w:val="en-US"/>
        </w:rPr>
        <w:t xml:space="preserve"> has taken a great step and we should embrace it” (Officielebekendmakingen.nl, 2012). However, back in October 2011 there w</w:t>
      </w:r>
      <w:r w:rsidR="00152118">
        <w:rPr>
          <w:lang w:val="en-US"/>
        </w:rPr>
        <w:t>as a written consultation with Secretary of S</w:t>
      </w:r>
      <w:r w:rsidRPr="00CE5848">
        <w:rPr>
          <w:lang w:val="en-US"/>
        </w:rPr>
        <w:t xml:space="preserve">tate Teeven (VVD) about intellectual property rights in which the VVD group said - without mentioning the ACTA – that </w:t>
      </w:r>
      <w:r w:rsidR="00706A55">
        <w:rPr>
          <w:lang w:val="en-US"/>
        </w:rPr>
        <w:t>“</w:t>
      </w:r>
      <w:r w:rsidRPr="00CE5848">
        <w:rPr>
          <w:lang w:val="en-US"/>
        </w:rPr>
        <w:t xml:space="preserve">protection of intellectual property rights (…) may not take place at the expense of privacy rights, free internet, innovation and entrepreneurship” (Officiëlebekendmakingen, 2011). So one can conclude that the VVD was already in a dual position in October 2011, because </w:t>
      </w:r>
      <w:r w:rsidR="00B54BEE">
        <w:rPr>
          <w:lang w:val="en-US"/>
        </w:rPr>
        <w:t>on</w:t>
      </w:r>
      <w:r w:rsidRPr="00CE5848">
        <w:rPr>
          <w:lang w:val="en-US"/>
        </w:rPr>
        <w:t xml:space="preserve"> one hand it did not want to limit freedom on the internet for civilians, but the party also wanted to protect the intellectual property rights of the industry. The explicit support Schaart gave to the line Verhagen is defending – that the ACTA is necessary to fight the trade counterfeiting products and spread of illegal downloads on the internet –shows however that the VVD is a proponent of the ACTA</w:t>
      </w:r>
      <w:r w:rsidR="002D2FC2" w:rsidRPr="00CE5848">
        <w:rPr>
          <w:lang w:val="en-US"/>
        </w:rPr>
        <w:t xml:space="preserve"> at that moment</w:t>
      </w:r>
      <w:r w:rsidR="00CB05E6" w:rsidRPr="00CE5848">
        <w:rPr>
          <w:lang w:val="en-US"/>
        </w:rPr>
        <w:t>.</w:t>
      </w:r>
      <w:r w:rsidRPr="00CE5848">
        <w:rPr>
          <w:lang w:val="en-US"/>
        </w:rPr>
        <w:t xml:space="preserve"> In political debates in the months following Schaart did not s</w:t>
      </w:r>
      <w:r w:rsidR="002D2FC2" w:rsidRPr="00CE5848">
        <w:rPr>
          <w:lang w:val="en-US"/>
        </w:rPr>
        <w:t xml:space="preserve">ay anything about the ACTA that points at a switch in position. </w:t>
      </w:r>
      <w:r w:rsidRPr="00CE5848">
        <w:rPr>
          <w:lang w:val="en-US"/>
        </w:rPr>
        <w:t xml:space="preserve">The frame she uses </w:t>
      </w:r>
      <w:r w:rsidR="002D2FC2" w:rsidRPr="00CE5848">
        <w:rPr>
          <w:lang w:val="en-US"/>
        </w:rPr>
        <w:t xml:space="preserve">on </w:t>
      </w:r>
      <w:r w:rsidR="00E75C22">
        <w:rPr>
          <w:lang w:val="en-US"/>
        </w:rPr>
        <w:t>May</w:t>
      </w:r>
      <w:r w:rsidR="002D2FC2" w:rsidRPr="00CE5848">
        <w:rPr>
          <w:lang w:val="en-US"/>
        </w:rPr>
        <w:t xml:space="preserve"> 29 2012 to lodge her motion </w:t>
      </w:r>
      <w:r w:rsidRPr="00CE5848">
        <w:rPr>
          <w:lang w:val="en-US"/>
        </w:rPr>
        <w:t>there is that the government sho</w:t>
      </w:r>
      <w:r w:rsidR="00DA38F9" w:rsidRPr="00CE5848">
        <w:rPr>
          <w:lang w:val="en-US"/>
        </w:rPr>
        <w:t>uld not ratify the ACTA because</w:t>
      </w:r>
      <w:r w:rsidRPr="00CE5848">
        <w:rPr>
          <w:lang w:val="en-US"/>
        </w:rPr>
        <w:t>, based on the broad interpretations that could be given to the ACTA treaty, this could lead to a limitation of the freedom of citizens on the internet, an infringement to their privacy and negative consequences for the level of innovation in the Netherland</w:t>
      </w:r>
      <w:r w:rsidR="00B54BEE">
        <w:rPr>
          <w:lang w:val="en-US"/>
        </w:rPr>
        <w:t>s</w:t>
      </w:r>
      <w:r w:rsidRPr="00CE5848">
        <w:rPr>
          <w:lang w:val="en-US"/>
        </w:rPr>
        <w:t xml:space="preserve"> (Officielebekendmakingen.nl, 2012). Schaart later defended this move by stating that </w:t>
      </w:r>
      <w:r w:rsidR="00706A55">
        <w:rPr>
          <w:lang w:val="en-US"/>
        </w:rPr>
        <w:t>“</w:t>
      </w:r>
      <w:r w:rsidRPr="00CE5848">
        <w:rPr>
          <w:lang w:val="en-US"/>
        </w:rPr>
        <w:t>the treaty has bad consequences for the privacy of citizens and is ruinous for innovation” (Nu.nl, 2012).</w:t>
      </w:r>
      <w:r w:rsidR="00A35ABC" w:rsidRPr="00CE5848">
        <w:rPr>
          <w:lang w:val="en-US"/>
        </w:rPr>
        <w:t xml:space="preserve"> </w:t>
      </w:r>
    </w:p>
    <w:p w:rsidR="00A46028" w:rsidRPr="00CE5848" w:rsidRDefault="00A46028" w:rsidP="00A46028">
      <w:pPr>
        <w:spacing w:line="360" w:lineRule="auto"/>
        <w:rPr>
          <w:lang w:val="en-US"/>
        </w:rPr>
      </w:pPr>
      <w:r w:rsidRPr="00CE5848">
        <w:rPr>
          <w:lang w:val="en-US"/>
        </w:rPr>
        <w:t>So the VVD switched from supporting the governmental line by using the intellectual property protection frame to the citizen frame. In a personal interview on this topic</w:t>
      </w:r>
      <w:r w:rsidR="00F72F45" w:rsidRPr="00CE5848">
        <w:rPr>
          <w:lang w:val="en-US"/>
        </w:rPr>
        <w:t>, Schaart</w:t>
      </w:r>
      <w:r w:rsidRPr="00CE5848">
        <w:rPr>
          <w:lang w:val="en-US"/>
        </w:rPr>
        <w:t xml:space="preserve"> later added that the lack of transparency about the possible consequences of the ACTA also played an important part. </w:t>
      </w:r>
      <w:r w:rsidR="00C30EA2" w:rsidRPr="00CE5848">
        <w:rPr>
          <w:lang w:val="en-US"/>
        </w:rPr>
        <w:t>This means that – although not openly used – the transparency frame was the second reason she was against the ACTA</w:t>
      </w:r>
      <w:r w:rsidRPr="00CE5848">
        <w:rPr>
          <w:lang w:val="en-US"/>
        </w:rPr>
        <w:t>. Could the media have influenced this change?</w:t>
      </w:r>
    </w:p>
    <w:p w:rsidR="00A46028" w:rsidRPr="00CE5848" w:rsidRDefault="00A46028" w:rsidP="00A46028">
      <w:pPr>
        <w:spacing w:line="360" w:lineRule="auto"/>
        <w:rPr>
          <w:lang w:val="en-US"/>
        </w:rPr>
      </w:pPr>
      <w:r w:rsidRPr="00CE5848">
        <w:rPr>
          <w:lang w:val="en-US"/>
        </w:rPr>
        <w:t xml:space="preserve">Between </w:t>
      </w:r>
      <w:r w:rsidR="00706A55">
        <w:rPr>
          <w:lang w:val="en-US"/>
        </w:rPr>
        <w:t>February</w:t>
      </w:r>
      <w:r w:rsidRPr="00CE5848">
        <w:rPr>
          <w:lang w:val="en-US"/>
        </w:rPr>
        <w:t xml:space="preserve"> 14 2012 and </w:t>
      </w:r>
      <w:r w:rsidR="00E75C22">
        <w:rPr>
          <w:lang w:val="en-US"/>
        </w:rPr>
        <w:t>May</w:t>
      </w:r>
      <w:r w:rsidRPr="00CE5848">
        <w:rPr>
          <w:lang w:val="en-US"/>
        </w:rPr>
        <w:t xml:space="preserve"> 29 2012 19 articles on the ACTA were published. The leading content frames were:</w:t>
      </w:r>
    </w:p>
    <w:tbl>
      <w:tblPr>
        <w:tblStyle w:val="TableGrid"/>
        <w:tblW w:w="0" w:type="auto"/>
        <w:tblLook w:val="04A0"/>
      </w:tblPr>
      <w:tblGrid>
        <w:gridCol w:w="4531"/>
        <w:gridCol w:w="4531"/>
      </w:tblGrid>
      <w:tr w:rsidR="00A46028" w:rsidRPr="00CE5848" w:rsidTr="00A46028">
        <w:tc>
          <w:tcPr>
            <w:tcW w:w="4531" w:type="dxa"/>
          </w:tcPr>
          <w:p w:rsidR="00A46028" w:rsidRPr="00CE5848" w:rsidRDefault="00A46028" w:rsidP="00A46028">
            <w:pPr>
              <w:spacing w:line="360" w:lineRule="auto"/>
              <w:rPr>
                <w:b/>
                <w:lang w:val="en-US"/>
              </w:rPr>
            </w:pPr>
            <w:r w:rsidRPr="00CE5848">
              <w:rPr>
                <w:b/>
                <w:lang w:val="en-US"/>
              </w:rPr>
              <w:t xml:space="preserve">Critical  </w:t>
            </w:r>
          </w:p>
        </w:tc>
        <w:tc>
          <w:tcPr>
            <w:tcW w:w="4531" w:type="dxa"/>
          </w:tcPr>
          <w:p w:rsidR="00A46028" w:rsidRPr="00CE5848" w:rsidRDefault="00A46028" w:rsidP="00A46028">
            <w:pPr>
              <w:spacing w:line="360" w:lineRule="auto"/>
              <w:rPr>
                <w:b/>
                <w:lang w:val="en-US"/>
              </w:rPr>
            </w:pPr>
            <w:r w:rsidRPr="00CE5848">
              <w:rPr>
                <w:b/>
                <w:lang w:val="en-US"/>
              </w:rPr>
              <w:t xml:space="preserve">Support </w:t>
            </w:r>
          </w:p>
        </w:tc>
      </w:tr>
      <w:tr w:rsidR="00A46028" w:rsidRPr="00CE5848" w:rsidTr="00A46028">
        <w:tc>
          <w:tcPr>
            <w:tcW w:w="4531" w:type="dxa"/>
          </w:tcPr>
          <w:p w:rsidR="00A46028" w:rsidRPr="00CE5848" w:rsidRDefault="00A46028" w:rsidP="00A46028">
            <w:pPr>
              <w:spacing w:line="360" w:lineRule="auto"/>
              <w:rPr>
                <w:lang w:val="en-US"/>
              </w:rPr>
            </w:pPr>
            <w:r w:rsidRPr="00CE5848">
              <w:rPr>
                <w:b/>
                <w:lang w:val="en-US"/>
              </w:rPr>
              <w:t>Citizen frame</w:t>
            </w:r>
            <w:r w:rsidRPr="00CE5848">
              <w:rPr>
                <w:lang w:val="en-US"/>
              </w:rPr>
              <w:t>: 22</w:t>
            </w:r>
          </w:p>
        </w:tc>
        <w:tc>
          <w:tcPr>
            <w:tcW w:w="4531" w:type="dxa"/>
          </w:tcPr>
          <w:p w:rsidR="00A46028" w:rsidRPr="00CE5848" w:rsidRDefault="00A46028" w:rsidP="00A46028">
            <w:pPr>
              <w:spacing w:line="360" w:lineRule="auto"/>
              <w:rPr>
                <w:lang w:val="en-US"/>
              </w:rPr>
            </w:pPr>
            <w:r w:rsidRPr="00CE5848">
              <w:rPr>
                <w:b/>
                <w:lang w:val="en-US"/>
              </w:rPr>
              <w:t>Intellectual property protection frame</w:t>
            </w:r>
            <w:r w:rsidRPr="00CE5848">
              <w:rPr>
                <w:lang w:val="en-US"/>
              </w:rPr>
              <w:t>: 8</w:t>
            </w:r>
          </w:p>
        </w:tc>
      </w:tr>
      <w:tr w:rsidR="00A46028" w:rsidRPr="00CE5848" w:rsidTr="00A46028">
        <w:tc>
          <w:tcPr>
            <w:tcW w:w="4531" w:type="dxa"/>
          </w:tcPr>
          <w:p w:rsidR="00A46028" w:rsidRPr="00CE5848" w:rsidRDefault="00A46028" w:rsidP="00A46028">
            <w:pPr>
              <w:spacing w:line="360" w:lineRule="auto"/>
              <w:rPr>
                <w:lang w:val="en-US"/>
              </w:rPr>
            </w:pPr>
            <w:r w:rsidRPr="00CE5848">
              <w:rPr>
                <w:b/>
                <w:lang w:val="en-US"/>
              </w:rPr>
              <w:t>Industry over citizens frame</w:t>
            </w:r>
            <w:r w:rsidRPr="00CE5848">
              <w:rPr>
                <w:lang w:val="en-US"/>
              </w:rPr>
              <w:t>: 3</w:t>
            </w:r>
          </w:p>
        </w:tc>
        <w:tc>
          <w:tcPr>
            <w:tcW w:w="4531" w:type="dxa"/>
          </w:tcPr>
          <w:p w:rsidR="00A46028" w:rsidRPr="00CE5848" w:rsidRDefault="00A46028" w:rsidP="00A46028">
            <w:pPr>
              <w:spacing w:line="360" w:lineRule="auto"/>
              <w:rPr>
                <w:lang w:val="en-US"/>
              </w:rPr>
            </w:pPr>
            <w:r w:rsidRPr="00CE5848">
              <w:rPr>
                <w:b/>
                <w:lang w:val="en-US"/>
              </w:rPr>
              <w:t>No citizens freedom limitation</w:t>
            </w:r>
            <w:r w:rsidRPr="00CE5848">
              <w:rPr>
                <w:lang w:val="en-US"/>
              </w:rPr>
              <w:t>: 2</w:t>
            </w:r>
          </w:p>
        </w:tc>
      </w:tr>
      <w:tr w:rsidR="00A46028" w:rsidRPr="00CE5848" w:rsidTr="00A46028">
        <w:tc>
          <w:tcPr>
            <w:tcW w:w="4531" w:type="dxa"/>
          </w:tcPr>
          <w:p w:rsidR="00A46028" w:rsidRPr="00CE5848" w:rsidRDefault="00F72F45" w:rsidP="00A46028">
            <w:pPr>
              <w:spacing w:line="360" w:lineRule="auto"/>
              <w:rPr>
                <w:lang w:val="en-US"/>
              </w:rPr>
            </w:pPr>
            <w:r w:rsidRPr="00CE5848">
              <w:rPr>
                <w:b/>
                <w:lang w:val="en-US"/>
              </w:rPr>
              <w:t>Transparency</w:t>
            </w:r>
            <w:r w:rsidR="00A46028" w:rsidRPr="00CE5848">
              <w:rPr>
                <w:b/>
                <w:lang w:val="en-US"/>
              </w:rPr>
              <w:t xml:space="preserve"> frame</w:t>
            </w:r>
            <w:r w:rsidR="00A46028" w:rsidRPr="00CE5848">
              <w:rPr>
                <w:lang w:val="en-US"/>
              </w:rPr>
              <w:t>: 1</w:t>
            </w:r>
          </w:p>
        </w:tc>
        <w:tc>
          <w:tcPr>
            <w:tcW w:w="4531" w:type="dxa"/>
          </w:tcPr>
          <w:p w:rsidR="00A46028" w:rsidRPr="00CE5848" w:rsidRDefault="00A46028" w:rsidP="00A46028">
            <w:pPr>
              <w:spacing w:line="360" w:lineRule="auto"/>
              <w:rPr>
                <w:lang w:val="en-US"/>
              </w:rPr>
            </w:pPr>
          </w:p>
        </w:tc>
      </w:tr>
    </w:tbl>
    <w:p w:rsidR="00A46028" w:rsidRPr="00CE5848" w:rsidRDefault="00A46028" w:rsidP="00A46028">
      <w:pPr>
        <w:pStyle w:val="Caption"/>
        <w:spacing w:after="0" w:line="360" w:lineRule="auto"/>
        <w:rPr>
          <w:b w:val="0"/>
          <w:i/>
          <w:color w:val="auto"/>
          <w:lang w:val="en-US"/>
        </w:rPr>
      </w:pPr>
      <w:r w:rsidRPr="00CE5848">
        <w:rPr>
          <w:color w:val="auto"/>
          <w:lang w:val="en-US"/>
        </w:rPr>
        <w:t xml:space="preserve">Table 5.5 Content frames used by the media between </w:t>
      </w:r>
      <w:r w:rsidR="00706A55">
        <w:rPr>
          <w:color w:val="auto"/>
          <w:lang w:val="en-US"/>
        </w:rPr>
        <w:t>February</w:t>
      </w:r>
      <w:r w:rsidRPr="00CE5848">
        <w:rPr>
          <w:color w:val="auto"/>
          <w:lang w:val="en-US"/>
        </w:rPr>
        <w:t xml:space="preserve"> 14 2012 and </w:t>
      </w:r>
      <w:r w:rsidR="00E75C22">
        <w:rPr>
          <w:color w:val="auto"/>
          <w:lang w:val="en-US"/>
        </w:rPr>
        <w:t>May</w:t>
      </w:r>
      <w:r w:rsidRPr="00CE5848">
        <w:rPr>
          <w:color w:val="auto"/>
          <w:lang w:val="en-US"/>
        </w:rPr>
        <w:t xml:space="preserve"> 29 2012</w:t>
      </w:r>
      <w:r w:rsidR="00C152A4">
        <w:rPr>
          <w:color w:val="auto"/>
          <w:lang w:val="en-US"/>
        </w:rPr>
        <w:t>.</w:t>
      </w:r>
    </w:p>
    <w:p w:rsidR="002D2FC2" w:rsidRPr="00CE5848" w:rsidRDefault="002D2FC2" w:rsidP="002D2FC2">
      <w:pPr>
        <w:spacing w:after="0" w:line="360" w:lineRule="auto"/>
        <w:rPr>
          <w:lang w:val="en-US"/>
        </w:rPr>
      </w:pPr>
    </w:p>
    <w:p w:rsidR="00A46028" w:rsidRPr="00CE5848" w:rsidRDefault="00A46028" w:rsidP="002D2FC2">
      <w:pPr>
        <w:spacing w:after="0" w:line="360" w:lineRule="auto"/>
        <w:rPr>
          <w:lang w:val="en-US"/>
        </w:rPr>
      </w:pPr>
      <w:r w:rsidRPr="00CE5848">
        <w:rPr>
          <w:lang w:val="en-US"/>
        </w:rPr>
        <w:t xml:space="preserve">There is a clear leading frame, namely that the citizen frame. So the political frame that is used by the VVD is </w:t>
      </w:r>
      <w:r w:rsidR="002D2FC2" w:rsidRPr="00CE5848">
        <w:rPr>
          <w:lang w:val="en-US"/>
        </w:rPr>
        <w:t>pushed</w:t>
      </w:r>
      <w:r w:rsidRPr="00CE5848">
        <w:rPr>
          <w:lang w:val="en-US"/>
        </w:rPr>
        <w:t xml:space="preserve"> 22 times by the media. The frame that the government is defending, that the ACTA is necessary to fight internet piracy and the trade in counterfeiting products, is used only 8 times. So it is fair to say that the media pushed the citizen frame in the months before Schaart made her switch (by herself located at ‘somewhere in May 2012’). </w:t>
      </w:r>
      <w:r w:rsidR="002D2FC2" w:rsidRPr="00CE5848">
        <w:rPr>
          <w:lang w:val="en-US"/>
        </w:rPr>
        <w:t xml:space="preserve"> </w:t>
      </w:r>
      <w:r w:rsidRPr="00CE5848">
        <w:rPr>
          <w:lang w:val="en-US"/>
        </w:rPr>
        <w:t>In the timeline below this information is brought together:</w:t>
      </w:r>
    </w:p>
    <w:p w:rsidR="00A46028" w:rsidRPr="00CE5848" w:rsidRDefault="00A46028" w:rsidP="00A46028">
      <w:pPr>
        <w:rPr>
          <w:noProof/>
          <w:lang w:val="en-US" w:eastAsia="nl-NL"/>
        </w:rPr>
      </w:pPr>
      <w:r w:rsidRPr="00CE5848">
        <w:rPr>
          <w:noProof/>
          <w:lang w:val="en-US" w:eastAsia="nl-NL"/>
        </w:rPr>
        <w:br w:type="page"/>
      </w:r>
    </w:p>
    <w:p w:rsidR="00A46028" w:rsidRPr="00CE5848" w:rsidRDefault="00525E5F" w:rsidP="00A46028">
      <w:pPr>
        <w:spacing w:line="360" w:lineRule="auto"/>
        <w:rPr>
          <w:lang w:val="en-US"/>
        </w:rPr>
      </w:pPr>
      <w:r w:rsidRPr="00CE5848">
        <w:rPr>
          <w:noProof/>
          <w:lang w:eastAsia="nl-NL"/>
        </w:rPr>
        <w:drawing>
          <wp:inline distT="0" distB="0" distL="0" distR="0">
            <wp:extent cx="5543550" cy="8829675"/>
            <wp:effectExtent l="0" t="0" r="0" b="9525"/>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CTAtijdlijnpaint.jp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43550" cy="8829675"/>
                    </a:xfrm>
                    <a:prstGeom prst="rect">
                      <a:avLst/>
                    </a:prstGeom>
                  </pic:spPr>
                </pic:pic>
              </a:graphicData>
            </a:graphic>
          </wp:inline>
        </w:drawing>
      </w:r>
    </w:p>
    <w:p w:rsidR="00052A0D" w:rsidRPr="00CE5848" w:rsidRDefault="00052A0D" w:rsidP="00A46028">
      <w:pPr>
        <w:spacing w:line="360" w:lineRule="auto"/>
        <w:rPr>
          <w:lang w:val="en-US"/>
        </w:rPr>
      </w:pPr>
      <w:r w:rsidRPr="00CE5848">
        <w:rPr>
          <w:noProof/>
          <w:lang w:eastAsia="nl-NL"/>
        </w:rPr>
        <w:drawing>
          <wp:inline distT="0" distB="0" distL="0" distR="0">
            <wp:extent cx="5760720" cy="1876425"/>
            <wp:effectExtent l="0" t="0" r="0" b="9525"/>
            <wp:docPr id="8" name="Afbeelding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CTA4.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1876425"/>
                    </a:xfrm>
                    <a:prstGeom prst="rect">
                      <a:avLst/>
                    </a:prstGeom>
                  </pic:spPr>
                </pic:pic>
              </a:graphicData>
            </a:graphic>
          </wp:inline>
        </w:drawing>
      </w:r>
    </w:p>
    <w:p w:rsidR="00C30EA2" w:rsidRPr="00CE5848" w:rsidRDefault="00A46028" w:rsidP="00A46028">
      <w:pPr>
        <w:spacing w:line="360" w:lineRule="auto"/>
        <w:rPr>
          <w:lang w:val="en-US"/>
        </w:rPr>
      </w:pPr>
      <w:r w:rsidRPr="00CE5848">
        <w:rPr>
          <w:lang w:val="en-US"/>
        </w:rPr>
        <w:t xml:space="preserve">So based on this observation we can say that the citizen content frame is pushed by the media in the period between </w:t>
      </w:r>
      <w:r w:rsidR="00706A55">
        <w:rPr>
          <w:lang w:val="en-US"/>
        </w:rPr>
        <w:t>February</w:t>
      </w:r>
      <w:r w:rsidRPr="00CE5848">
        <w:rPr>
          <w:lang w:val="en-US"/>
        </w:rPr>
        <w:t xml:space="preserve"> 14 and </w:t>
      </w:r>
      <w:r w:rsidR="00E75C22">
        <w:rPr>
          <w:lang w:val="en-US"/>
        </w:rPr>
        <w:t>May</w:t>
      </w:r>
      <w:r w:rsidRPr="00CE5848">
        <w:rPr>
          <w:lang w:val="en-US"/>
        </w:rPr>
        <w:t xml:space="preserve"> 29 before parliamentarian Schaart of the VVD started to use it to reject the ACTA on </w:t>
      </w:r>
      <w:r w:rsidR="00E75C22">
        <w:rPr>
          <w:lang w:val="en-US"/>
        </w:rPr>
        <w:t>May</w:t>
      </w:r>
      <w:r w:rsidRPr="00CE5848">
        <w:rPr>
          <w:lang w:val="en-US"/>
        </w:rPr>
        <w:t xml:space="preserve"> 29. The condition is met that the media have to push their frame before the political content frame of one or more parties or the government changed. </w:t>
      </w:r>
      <w:r w:rsidR="00C30EA2" w:rsidRPr="00CE5848">
        <w:rPr>
          <w:lang w:val="en-US"/>
        </w:rPr>
        <w:t xml:space="preserve"> </w:t>
      </w:r>
      <w:r w:rsidR="00F621D4" w:rsidRPr="00CE5848">
        <w:rPr>
          <w:lang w:val="en-US"/>
        </w:rPr>
        <w:t>This</w:t>
      </w:r>
      <w:r w:rsidR="00EF58F9" w:rsidRPr="00CE5848">
        <w:rPr>
          <w:lang w:val="en-US"/>
        </w:rPr>
        <w:t xml:space="preserve"> period of measurement </w:t>
      </w:r>
      <w:r w:rsidR="00F621D4" w:rsidRPr="00CE5848">
        <w:rPr>
          <w:lang w:val="en-US"/>
        </w:rPr>
        <w:t xml:space="preserve">has been taken </w:t>
      </w:r>
      <w:r w:rsidR="00EF58F9" w:rsidRPr="00CE5848">
        <w:rPr>
          <w:lang w:val="en-US"/>
        </w:rPr>
        <w:t xml:space="preserve">because when exactly Schaart changed her mind remains somewhat vague and the influence on her position can at least start from </w:t>
      </w:r>
      <w:r w:rsidR="00706A55">
        <w:rPr>
          <w:lang w:val="en-US"/>
        </w:rPr>
        <w:t>February</w:t>
      </w:r>
      <w:r w:rsidR="00EF58F9" w:rsidRPr="00CE5848">
        <w:rPr>
          <w:lang w:val="en-US"/>
        </w:rPr>
        <w:t xml:space="preserve"> 14 2012 on when she was still in </w:t>
      </w:r>
      <w:r w:rsidR="00BF759E" w:rsidRPr="00CE5848">
        <w:rPr>
          <w:lang w:val="en-US"/>
        </w:rPr>
        <w:t>favor</w:t>
      </w:r>
      <w:r w:rsidR="00EF58F9" w:rsidRPr="00CE5848">
        <w:rPr>
          <w:lang w:val="en-US"/>
        </w:rPr>
        <w:t xml:space="preserve"> of the ACTA</w:t>
      </w:r>
      <w:r w:rsidR="00C30EA2" w:rsidRPr="00CE5848">
        <w:rPr>
          <w:lang w:val="en-US"/>
        </w:rPr>
        <w:t xml:space="preserve">. </w:t>
      </w:r>
    </w:p>
    <w:p w:rsidR="00A46028" w:rsidRPr="00CE5848" w:rsidRDefault="00C30EA2" w:rsidP="00A46028">
      <w:pPr>
        <w:spacing w:line="360" w:lineRule="auto"/>
        <w:rPr>
          <w:lang w:val="en-US"/>
        </w:rPr>
      </w:pPr>
      <w:r w:rsidRPr="00CE5848">
        <w:rPr>
          <w:lang w:val="en-US"/>
        </w:rPr>
        <w:t>It could also be said that the</w:t>
      </w:r>
      <w:r w:rsidR="00A46028" w:rsidRPr="00CE5848">
        <w:rPr>
          <w:lang w:val="en-US"/>
        </w:rPr>
        <w:t xml:space="preserve"> PVV</w:t>
      </w:r>
      <w:r w:rsidRPr="00CE5848">
        <w:rPr>
          <w:lang w:val="en-US"/>
        </w:rPr>
        <w:t xml:space="preserve"> switched position</w:t>
      </w:r>
      <w:r w:rsidR="00F621D4" w:rsidRPr="00CE5848">
        <w:rPr>
          <w:lang w:val="en-US"/>
        </w:rPr>
        <w:t xml:space="preserve">. However, as </w:t>
      </w:r>
      <w:r w:rsidR="00A46028" w:rsidRPr="00CE5848">
        <w:rPr>
          <w:lang w:val="en-US"/>
        </w:rPr>
        <w:t xml:space="preserve">already </w:t>
      </w:r>
      <w:r w:rsidR="00F621D4" w:rsidRPr="00CE5848">
        <w:rPr>
          <w:lang w:val="en-US"/>
        </w:rPr>
        <w:t xml:space="preserve">is </w:t>
      </w:r>
      <w:r w:rsidR="00A46028" w:rsidRPr="00CE5848">
        <w:rPr>
          <w:lang w:val="en-US"/>
        </w:rPr>
        <w:t xml:space="preserve">argued above, </w:t>
      </w:r>
      <w:r w:rsidR="00B54BEE">
        <w:rPr>
          <w:lang w:val="en-US"/>
        </w:rPr>
        <w:t xml:space="preserve">the PVV </w:t>
      </w:r>
      <w:r w:rsidR="00A46028" w:rsidRPr="00CE5848">
        <w:rPr>
          <w:lang w:val="en-US"/>
        </w:rPr>
        <w:t xml:space="preserve">supported the government line </w:t>
      </w:r>
      <w:r w:rsidR="00B54BEE" w:rsidRPr="00CE5848">
        <w:rPr>
          <w:lang w:val="en-US"/>
        </w:rPr>
        <w:t xml:space="preserve">officially </w:t>
      </w:r>
      <w:r w:rsidR="00A46028" w:rsidRPr="00CE5848">
        <w:rPr>
          <w:lang w:val="en-US"/>
        </w:rPr>
        <w:t xml:space="preserve">until </w:t>
      </w:r>
      <w:r w:rsidR="00706A55">
        <w:rPr>
          <w:lang w:val="en-US"/>
        </w:rPr>
        <w:t>February</w:t>
      </w:r>
      <w:r w:rsidR="00A46028" w:rsidRPr="00CE5848">
        <w:rPr>
          <w:lang w:val="en-US"/>
        </w:rPr>
        <w:t xml:space="preserve"> 9 2012, but other members have made clear that the PVV was against a bar on downloading or criminal penalties on downloading. This does not directly say that the PVV is against the ACTA, because no direct link between the ACTA a</w:t>
      </w:r>
      <w:r w:rsidR="00F621D4" w:rsidRPr="00CE5848">
        <w:rPr>
          <w:lang w:val="en-US"/>
        </w:rPr>
        <w:t>nd a bar on downloading is made, but the topics come down to the same point: the internet freedom of citizens.</w:t>
      </w:r>
      <w:r w:rsidR="00A46028" w:rsidRPr="00CE5848">
        <w:rPr>
          <w:lang w:val="en-US"/>
        </w:rPr>
        <w:t xml:space="preserve"> </w:t>
      </w:r>
      <w:r w:rsidR="00F621D4" w:rsidRPr="00CE5848">
        <w:rPr>
          <w:lang w:val="en-US"/>
        </w:rPr>
        <w:t>A</w:t>
      </w:r>
      <w:r w:rsidR="00A46028" w:rsidRPr="00CE5848">
        <w:rPr>
          <w:lang w:val="en-US"/>
        </w:rPr>
        <w:t xml:space="preserve"> frequency graph needs to show whether conditions in order to see media influence on the policy outcome are met for the number of published articles in the period the PVV made its switch. The same goes on for the switch by the VVD. </w:t>
      </w:r>
    </w:p>
    <w:p w:rsidR="00A46028" w:rsidRPr="00CE5848" w:rsidRDefault="00A46028" w:rsidP="00C30EA2">
      <w:pPr>
        <w:pStyle w:val="Heading2"/>
        <w:spacing w:before="0"/>
        <w:rPr>
          <w:lang w:val="en-US"/>
        </w:rPr>
      </w:pPr>
      <w:bookmarkStart w:id="37" w:name="_Toc420411011"/>
      <w:r w:rsidRPr="00CE5848">
        <w:rPr>
          <w:lang w:val="en-US"/>
        </w:rPr>
        <w:t>5.4 Frequency of publishing</w:t>
      </w:r>
      <w:bookmarkEnd w:id="37"/>
    </w:p>
    <w:p w:rsidR="00A46028" w:rsidRPr="00CE5848" w:rsidRDefault="00A46028" w:rsidP="00A46028">
      <w:pPr>
        <w:spacing w:after="0" w:line="360" w:lineRule="auto"/>
        <w:rPr>
          <w:lang w:val="en-US"/>
        </w:rPr>
      </w:pPr>
      <w:r w:rsidRPr="00CE5848">
        <w:rPr>
          <w:lang w:val="en-US"/>
        </w:rPr>
        <w:t xml:space="preserve">The frequency of publishing is an important measure to see whether a CNN effect could have taken place. How many articles were published on the ACTA during the time the political elite debated about it? </w:t>
      </w:r>
      <w:r w:rsidR="00065FD2" w:rsidRPr="00CE5848">
        <w:rPr>
          <w:lang w:val="en-US"/>
        </w:rPr>
        <w:t>Two</w:t>
      </w:r>
      <w:r w:rsidRPr="00CE5848">
        <w:rPr>
          <w:lang w:val="en-US"/>
        </w:rPr>
        <w:t xml:space="preserve"> different graphs</w:t>
      </w:r>
      <w:r w:rsidR="00065FD2" w:rsidRPr="00CE5848">
        <w:rPr>
          <w:lang w:val="en-US"/>
        </w:rPr>
        <w:t xml:space="preserve"> have been made</w:t>
      </w:r>
      <w:r w:rsidRPr="00CE5848">
        <w:rPr>
          <w:lang w:val="en-US"/>
        </w:rPr>
        <w:t xml:space="preserve"> to show where the main </w:t>
      </w:r>
      <w:r w:rsidR="00065FD2" w:rsidRPr="00CE5848">
        <w:rPr>
          <w:lang w:val="en-US"/>
        </w:rPr>
        <w:t xml:space="preserve">focal point of publishing </w:t>
      </w:r>
      <w:r w:rsidR="00F72F45" w:rsidRPr="00CE5848">
        <w:rPr>
          <w:lang w:val="en-US"/>
        </w:rPr>
        <w:t>lies. The</w:t>
      </w:r>
      <w:r w:rsidRPr="00CE5848">
        <w:rPr>
          <w:lang w:val="en-US"/>
        </w:rPr>
        <w:t xml:space="preserve"> first graph i</w:t>
      </w:r>
      <w:r w:rsidR="00EF58F9" w:rsidRPr="00CE5848">
        <w:rPr>
          <w:lang w:val="en-US"/>
        </w:rPr>
        <w:t xml:space="preserve">s about how many articles </w:t>
      </w:r>
      <w:r w:rsidRPr="00CE5848">
        <w:rPr>
          <w:lang w:val="en-US"/>
        </w:rPr>
        <w:t>were published per year:</w:t>
      </w:r>
    </w:p>
    <w:p w:rsidR="00A46028" w:rsidRPr="00CE5848" w:rsidRDefault="00A46028" w:rsidP="00A46028">
      <w:pPr>
        <w:spacing w:after="0" w:line="360" w:lineRule="auto"/>
        <w:rPr>
          <w:lang w:val="en-US"/>
        </w:rPr>
      </w:pPr>
      <w:r w:rsidRPr="00CE5848">
        <w:rPr>
          <w:noProof/>
          <w:lang w:eastAsia="nl-NL"/>
        </w:rPr>
        <w:drawing>
          <wp:inline distT="0" distB="0" distL="0" distR="0">
            <wp:extent cx="4572000" cy="2743200"/>
            <wp:effectExtent l="0" t="0" r="0" b="0"/>
            <wp:docPr id="17" name="Grafiek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46028" w:rsidRPr="00CE5848" w:rsidRDefault="00A46028" w:rsidP="00A46028">
      <w:pPr>
        <w:pStyle w:val="Caption"/>
        <w:spacing w:line="360" w:lineRule="auto"/>
        <w:rPr>
          <w:b w:val="0"/>
          <w:i/>
          <w:color w:val="auto"/>
          <w:lang w:val="en-US"/>
        </w:rPr>
      </w:pPr>
      <w:r w:rsidRPr="00CE5848">
        <w:rPr>
          <w:color w:val="auto"/>
          <w:lang w:val="en-US"/>
        </w:rPr>
        <w:t>Figure 5.1 Graph with the number of articles published on the ACTA per year</w:t>
      </w:r>
      <w:r w:rsidR="00F13321">
        <w:rPr>
          <w:color w:val="auto"/>
          <w:lang w:val="en-US"/>
        </w:rPr>
        <w:t>.</w:t>
      </w:r>
    </w:p>
    <w:p w:rsidR="00A46028" w:rsidRPr="00CE5848" w:rsidRDefault="00A46028" w:rsidP="00A46028">
      <w:pPr>
        <w:spacing w:line="360" w:lineRule="auto"/>
        <w:rPr>
          <w:lang w:val="en-US"/>
        </w:rPr>
      </w:pPr>
      <w:r w:rsidRPr="00CE5848">
        <w:rPr>
          <w:lang w:val="en-US"/>
        </w:rPr>
        <w:t xml:space="preserve">What becomes clear is that most of the forty articles published on the ACTA were written in 2012. However, this does not say too much. Schaart changed her mind </w:t>
      </w:r>
      <w:r w:rsidR="00EF58F9" w:rsidRPr="00CE5848">
        <w:rPr>
          <w:lang w:val="en-US"/>
        </w:rPr>
        <w:t>somewhere in early</w:t>
      </w:r>
      <w:r w:rsidRPr="00CE5848">
        <w:rPr>
          <w:lang w:val="en-US"/>
        </w:rPr>
        <w:t xml:space="preserve"> </w:t>
      </w:r>
      <w:r w:rsidR="00E75C22">
        <w:rPr>
          <w:lang w:val="en-US"/>
        </w:rPr>
        <w:t>May</w:t>
      </w:r>
      <w:r w:rsidRPr="00CE5848">
        <w:rPr>
          <w:lang w:val="en-US"/>
        </w:rPr>
        <w:t xml:space="preserve"> 2012. So in order to see a CNN effect, a minimum of one daily article in three of the six newspapers has to be published in the week before the political content frame changed to the media content frame and a reasonable amount of articles in the month before. If we stick to this condition, in figure 5.2 we can see that this condition is not met. Even if we measure </w:t>
      </w:r>
      <w:r w:rsidR="00721DD9" w:rsidRPr="00CE5848">
        <w:rPr>
          <w:lang w:val="en-US"/>
        </w:rPr>
        <w:t xml:space="preserve">frequency </w:t>
      </w:r>
      <w:r w:rsidRPr="00CE5848">
        <w:rPr>
          <w:lang w:val="en-US"/>
        </w:rPr>
        <w:t xml:space="preserve">from </w:t>
      </w:r>
      <w:r w:rsidR="00706A55">
        <w:rPr>
          <w:lang w:val="en-US"/>
        </w:rPr>
        <w:t>February</w:t>
      </w:r>
      <w:r w:rsidRPr="00CE5848">
        <w:rPr>
          <w:lang w:val="en-US"/>
        </w:rPr>
        <w:t xml:space="preserve"> 14 until </w:t>
      </w:r>
      <w:r w:rsidR="00E75C22">
        <w:rPr>
          <w:lang w:val="en-US"/>
        </w:rPr>
        <w:t>May</w:t>
      </w:r>
      <w:r w:rsidRPr="00CE5848">
        <w:rPr>
          <w:lang w:val="en-US"/>
        </w:rPr>
        <w:t xml:space="preserve"> 29 </w:t>
      </w:r>
      <w:r w:rsidR="00F72F45" w:rsidRPr="00CE5848">
        <w:rPr>
          <w:lang w:val="en-US"/>
        </w:rPr>
        <w:t>2012 there</w:t>
      </w:r>
      <w:r w:rsidRPr="00CE5848">
        <w:rPr>
          <w:lang w:val="en-US"/>
        </w:rPr>
        <w:t xml:space="preserve"> has been no period in which at least 3 newspapers published a daily article on the ACTA during a week. This strengthens </w:t>
      </w:r>
      <w:r w:rsidR="00384C11" w:rsidRPr="00CE5848">
        <w:rPr>
          <w:lang w:val="en-US"/>
        </w:rPr>
        <w:t xml:space="preserve">the </w:t>
      </w:r>
      <w:r w:rsidR="006F1763" w:rsidRPr="00CE5848">
        <w:rPr>
          <w:lang w:val="en-US"/>
        </w:rPr>
        <w:t xml:space="preserve">conclusion that </w:t>
      </w:r>
      <w:r w:rsidRPr="00CE5848">
        <w:rPr>
          <w:lang w:val="en-US"/>
        </w:rPr>
        <w:t xml:space="preserve">no strong CNN effect took place. A weak CNN effect however could still have occurred if a reasonable amount of coverage was published in the month before the change took place. The number of articles published between April, 1 and </w:t>
      </w:r>
      <w:r w:rsidR="00E75C22">
        <w:rPr>
          <w:lang w:val="en-US"/>
        </w:rPr>
        <w:t>May</w:t>
      </w:r>
      <w:r w:rsidRPr="00CE5848">
        <w:rPr>
          <w:lang w:val="en-US"/>
        </w:rPr>
        <w:t xml:space="preserve"> 1 2012 has to be compared with the articles publ</w:t>
      </w:r>
      <w:r w:rsidR="00F13321">
        <w:rPr>
          <w:lang w:val="en-US"/>
        </w:rPr>
        <w:t>ished in the year before (April</w:t>
      </w:r>
      <w:r w:rsidRPr="00CE5848">
        <w:rPr>
          <w:lang w:val="en-US"/>
        </w:rPr>
        <w:t xml:space="preserve"> 1 2011 – </w:t>
      </w:r>
      <w:r w:rsidR="00E75C22">
        <w:rPr>
          <w:lang w:val="en-US"/>
        </w:rPr>
        <w:t>March</w:t>
      </w:r>
      <w:r w:rsidRPr="00CE5848">
        <w:rPr>
          <w:lang w:val="en-US"/>
        </w:rPr>
        <w:t xml:space="preserve"> 31 2012</w:t>
      </w:r>
      <w:r w:rsidR="00B35782" w:rsidRPr="00CE5848">
        <w:rPr>
          <w:lang w:val="en-US"/>
        </w:rPr>
        <w:t>).</w:t>
      </w:r>
      <w:r w:rsidRPr="00CE5848">
        <w:rPr>
          <w:lang w:val="en-US"/>
        </w:rPr>
        <w:t xml:space="preserve"> The average number of articles published in this period </w:t>
      </w:r>
      <w:r w:rsidR="00F72F45" w:rsidRPr="00CE5848">
        <w:rPr>
          <w:lang w:val="en-US"/>
        </w:rPr>
        <w:t>is (</w:t>
      </w:r>
      <w:r w:rsidR="00B54BEE">
        <w:rPr>
          <w:lang w:val="en-US"/>
        </w:rPr>
        <w:t>22/12) = 1.</w:t>
      </w:r>
      <w:r w:rsidRPr="00CE5848">
        <w:rPr>
          <w:lang w:val="en-US"/>
        </w:rPr>
        <w:t>83 ar</w:t>
      </w:r>
      <w:r w:rsidR="00F13321">
        <w:rPr>
          <w:lang w:val="en-US"/>
        </w:rPr>
        <w:t>ticles per month. Between April</w:t>
      </w:r>
      <w:r w:rsidRPr="00CE5848">
        <w:rPr>
          <w:lang w:val="en-US"/>
        </w:rPr>
        <w:t xml:space="preserve"> 1 and </w:t>
      </w:r>
      <w:r w:rsidR="00E75C22">
        <w:rPr>
          <w:lang w:val="en-US"/>
        </w:rPr>
        <w:t>May</w:t>
      </w:r>
      <w:r w:rsidRPr="00CE5848">
        <w:rPr>
          <w:lang w:val="en-US"/>
        </w:rPr>
        <w:t xml:space="preserve"> 1 2012, only one article got published about the ACTA. That is not enough to see a peak in the publication figures, compared to the year before. </w:t>
      </w:r>
    </w:p>
    <w:p w:rsidR="00A46028" w:rsidRPr="00CE5848" w:rsidRDefault="00A46028" w:rsidP="00A46028">
      <w:pPr>
        <w:spacing w:line="360" w:lineRule="auto"/>
        <w:rPr>
          <w:lang w:val="en-US"/>
        </w:rPr>
      </w:pPr>
    </w:p>
    <w:p w:rsidR="00A46028" w:rsidRPr="00CE5848" w:rsidRDefault="00A46028" w:rsidP="00A46028">
      <w:pPr>
        <w:pStyle w:val="Caption"/>
        <w:spacing w:line="360" w:lineRule="auto"/>
        <w:rPr>
          <w:b w:val="0"/>
          <w:i/>
          <w:color w:val="auto"/>
          <w:lang w:val="en-US"/>
        </w:rPr>
      </w:pPr>
      <w:r w:rsidRPr="00CE5848">
        <w:rPr>
          <w:noProof/>
          <w:lang w:eastAsia="nl-NL"/>
        </w:rPr>
        <w:drawing>
          <wp:inline distT="0" distB="0" distL="0" distR="0">
            <wp:extent cx="4572000" cy="3309938"/>
            <wp:effectExtent l="0" t="0" r="0" b="5080"/>
            <wp:docPr id="18" name="Grafiek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46028" w:rsidRPr="00CE5848" w:rsidRDefault="00A46028" w:rsidP="00A46028">
      <w:pPr>
        <w:pStyle w:val="Caption"/>
        <w:spacing w:line="360" w:lineRule="auto"/>
        <w:rPr>
          <w:b w:val="0"/>
          <w:i/>
          <w:color w:val="auto"/>
          <w:lang w:val="en-US"/>
        </w:rPr>
      </w:pPr>
      <w:r w:rsidRPr="00CE5848">
        <w:rPr>
          <w:color w:val="auto"/>
          <w:lang w:val="en-US"/>
        </w:rPr>
        <w:t xml:space="preserve">Figure 5.2 Graph with the number of articles published on the ACTA per month between April, 1 2011 and </w:t>
      </w:r>
      <w:r w:rsidR="00E75C22">
        <w:rPr>
          <w:color w:val="auto"/>
          <w:lang w:val="en-US"/>
        </w:rPr>
        <w:t>June</w:t>
      </w:r>
      <w:r w:rsidRPr="00CE5848">
        <w:rPr>
          <w:color w:val="auto"/>
          <w:lang w:val="en-US"/>
        </w:rPr>
        <w:t xml:space="preserve"> 1 2012</w:t>
      </w:r>
      <w:r w:rsidR="00F13321">
        <w:rPr>
          <w:color w:val="auto"/>
          <w:lang w:val="en-US"/>
        </w:rPr>
        <w:t>.</w:t>
      </w:r>
    </w:p>
    <w:p w:rsidR="00A46028" w:rsidRPr="00CE5848" w:rsidRDefault="00A46028" w:rsidP="00A46028">
      <w:pPr>
        <w:spacing w:line="360" w:lineRule="auto"/>
        <w:rPr>
          <w:lang w:val="en-US"/>
        </w:rPr>
      </w:pPr>
      <w:r w:rsidRPr="00CE5848">
        <w:rPr>
          <w:lang w:val="en-US"/>
        </w:rPr>
        <w:t>There is</w:t>
      </w:r>
      <w:r w:rsidR="00B54BEE">
        <w:rPr>
          <w:lang w:val="en-US"/>
        </w:rPr>
        <w:t>,</w:t>
      </w:r>
      <w:r w:rsidRPr="00CE5848">
        <w:rPr>
          <w:lang w:val="en-US"/>
        </w:rPr>
        <w:t xml:space="preserve"> however a notable peak between </w:t>
      </w:r>
      <w:r w:rsidR="00706A55">
        <w:rPr>
          <w:lang w:val="en-US"/>
        </w:rPr>
        <w:t>February</w:t>
      </w:r>
      <w:r w:rsidRPr="00CE5848">
        <w:rPr>
          <w:lang w:val="en-US"/>
        </w:rPr>
        <w:t xml:space="preserve"> 1 and </w:t>
      </w:r>
      <w:r w:rsidR="00706A55">
        <w:rPr>
          <w:lang w:val="en-US"/>
        </w:rPr>
        <w:t>February</w:t>
      </w:r>
      <w:r w:rsidRPr="00CE5848">
        <w:rPr>
          <w:lang w:val="en-US"/>
        </w:rPr>
        <w:t xml:space="preserve"> 29 2012, when twenty articles were published on the ACTA. So in February the media focused their attention on the ACTA and devoted a good amount of their space on the treaty. What does this say? Schaart changed her mind in </w:t>
      </w:r>
      <w:r w:rsidR="00E75C22">
        <w:rPr>
          <w:lang w:val="en-US"/>
        </w:rPr>
        <w:t>May</w:t>
      </w:r>
      <w:r w:rsidRPr="00CE5848">
        <w:rPr>
          <w:lang w:val="en-US"/>
        </w:rPr>
        <w:t xml:space="preserve"> 2012. This figure shows that in the months </w:t>
      </w:r>
      <w:r w:rsidR="00B54BEE">
        <w:rPr>
          <w:lang w:val="en-US"/>
        </w:rPr>
        <w:t xml:space="preserve">leading </w:t>
      </w:r>
      <w:r w:rsidRPr="00CE5848">
        <w:rPr>
          <w:lang w:val="en-US"/>
        </w:rPr>
        <w:t xml:space="preserve">up to </w:t>
      </w:r>
      <w:r w:rsidR="00E75C22">
        <w:rPr>
          <w:lang w:val="en-US"/>
        </w:rPr>
        <w:t>May</w:t>
      </w:r>
      <w:r w:rsidRPr="00CE5848">
        <w:rPr>
          <w:lang w:val="en-US"/>
        </w:rPr>
        <w:t xml:space="preserve"> especially in February 2012 the media started to increase their attention for the ACTA. However the condition with regard to the number of articles published for a CNN </w:t>
      </w:r>
      <w:r w:rsidR="00B35782" w:rsidRPr="00CE5848">
        <w:rPr>
          <w:lang w:val="en-US"/>
        </w:rPr>
        <w:t>effect,</w:t>
      </w:r>
      <w:r w:rsidRPr="00CE5848">
        <w:rPr>
          <w:lang w:val="en-US"/>
        </w:rPr>
        <w:t xml:space="preserve"> namely that the media should publish a reasonable amount on this topic in the month before this change took place is not met because of the low numbers of articles published. Schaart does not </w:t>
      </w:r>
      <w:r w:rsidR="006F1763" w:rsidRPr="00CE5848">
        <w:rPr>
          <w:lang w:val="en-US"/>
        </w:rPr>
        <w:t xml:space="preserve">know </w:t>
      </w:r>
      <w:r w:rsidR="00B54BEE" w:rsidRPr="00CE5848">
        <w:rPr>
          <w:lang w:val="en-US"/>
        </w:rPr>
        <w:t xml:space="preserve">exactly </w:t>
      </w:r>
      <w:r w:rsidR="006F1763" w:rsidRPr="00CE5848">
        <w:rPr>
          <w:lang w:val="en-US"/>
        </w:rPr>
        <w:t xml:space="preserve">when in </w:t>
      </w:r>
      <w:r w:rsidRPr="00CE5848">
        <w:rPr>
          <w:lang w:val="en-US"/>
        </w:rPr>
        <w:t>she changed he</w:t>
      </w:r>
      <w:r w:rsidR="00B35782" w:rsidRPr="00CE5848">
        <w:rPr>
          <w:lang w:val="en-US"/>
        </w:rPr>
        <w:t xml:space="preserve">r mind, but admitted during </w:t>
      </w:r>
      <w:r w:rsidRPr="00CE5848">
        <w:rPr>
          <w:lang w:val="en-US"/>
        </w:rPr>
        <w:t>a personal interview that she felt pressure</w:t>
      </w:r>
      <w:r w:rsidR="006F1763" w:rsidRPr="00CE5848">
        <w:rPr>
          <w:lang w:val="en-US"/>
        </w:rPr>
        <w:t>d</w:t>
      </w:r>
      <w:r w:rsidRPr="00CE5848">
        <w:rPr>
          <w:lang w:val="en-US"/>
        </w:rPr>
        <w:t xml:space="preserve"> by the media. Maybe the condition of a reasonable amount of articles in the month before is not suitable for low foreign politics cases with a longer debating time. In the conclusions chapter</w:t>
      </w:r>
      <w:r w:rsidR="00185DF3" w:rsidRPr="00CE5848">
        <w:rPr>
          <w:lang w:val="en-US"/>
        </w:rPr>
        <w:t xml:space="preserve"> will be</w:t>
      </w:r>
      <w:r w:rsidRPr="00CE5848">
        <w:rPr>
          <w:lang w:val="en-US"/>
        </w:rPr>
        <w:t xml:space="preserve"> reflect</w:t>
      </w:r>
      <w:r w:rsidR="00185DF3" w:rsidRPr="00CE5848">
        <w:rPr>
          <w:lang w:val="en-US"/>
        </w:rPr>
        <w:t>ed</w:t>
      </w:r>
      <w:r w:rsidRPr="00CE5848">
        <w:rPr>
          <w:lang w:val="en-US"/>
        </w:rPr>
        <w:t xml:space="preserve"> on this</w:t>
      </w:r>
      <w:r w:rsidR="00384C11" w:rsidRPr="00CE5848">
        <w:rPr>
          <w:lang w:val="en-US"/>
        </w:rPr>
        <w:t xml:space="preserve"> point</w:t>
      </w:r>
      <w:r w:rsidRPr="00CE5848">
        <w:rPr>
          <w:lang w:val="en-US"/>
        </w:rPr>
        <w:t xml:space="preserve">. </w:t>
      </w:r>
    </w:p>
    <w:p w:rsidR="00A46028" w:rsidRPr="00CE5848" w:rsidRDefault="00211A09" w:rsidP="00A46028">
      <w:pPr>
        <w:spacing w:line="360" w:lineRule="auto"/>
        <w:rPr>
          <w:lang w:val="en-US"/>
        </w:rPr>
      </w:pPr>
      <w:r w:rsidRPr="00CE5848">
        <w:rPr>
          <w:lang w:val="en-US"/>
        </w:rPr>
        <w:t>Can</w:t>
      </w:r>
      <w:r w:rsidR="00A46028" w:rsidRPr="00CE5848">
        <w:rPr>
          <w:lang w:val="en-US"/>
        </w:rPr>
        <w:t xml:space="preserve"> the PVV have been influenced by the media attention devoted t</w:t>
      </w:r>
      <w:r w:rsidR="00F13321">
        <w:rPr>
          <w:lang w:val="en-US"/>
        </w:rPr>
        <w:t xml:space="preserve">o the treaty? Between December </w:t>
      </w:r>
      <w:r w:rsidR="00A46028" w:rsidRPr="00CE5848">
        <w:rPr>
          <w:lang w:val="en-US"/>
        </w:rPr>
        <w:t xml:space="preserve">12 2011 and </w:t>
      </w:r>
      <w:r w:rsidR="00706A55">
        <w:rPr>
          <w:lang w:val="en-US"/>
        </w:rPr>
        <w:t>February</w:t>
      </w:r>
      <w:r w:rsidR="00A46028" w:rsidRPr="00CE5848">
        <w:rPr>
          <w:lang w:val="en-US"/>
        </w:rPr>
        <w:t xml:space="preserve"> 9 2012 four articles were published on the ACTA. This is not enough to meet the condition of a daily article in three of the six newspaper</w:t>
      </w:r>
      <w:r w:rsidR="00B54BEE">
        <w:rPr>
          <w:lang w:val="en-US"/>
        </w:rPr>
        <w:t>s</w:t>
      </w:r>
      <w:r w:rsidR="00A46028" w:rsidRPr="00CE5848">
        <w:rPr>
          <w:lang w:val="en-US"/>
        </w:rPr>
        <w:t xml:space="preserve"> in the week before the political frame changed. Was a reasonable amount of articles published on the ACTA in this period? It is not exactly known if and when the PVV changed its mind. So say that it changed its mi</w:t>
      </w:r>
      <w:r w:rsidR="00525E5F" w:rsidRPr="00CE5848">
        <w:rPr>
          <w:lang w:val="en-US"/>
        </w:rPr>
        <w:t xml:space="preserve">nd just on </w:t>
      </w:r>
      <w:r w:rsidR="00706A55">
        <w:rPr>
          <w:lang w:val="en-US"/>
        </w:rPr>
        <w:t>February</w:t>
      </w:r>
      <w:r w:rsidR="00525E5F" w:rsidRPr="00CE5848">
        <w:rPr>
          <w:lang w:val="en-US"/>
        </w:rPr>
        <w:t xml:space="preserve"> 9 2012. The</w:t>
      </w:r>
      <w:r w:rsidR="00A46028" w:rsidRPr="00CE5848">
        <w:rPr>
          <w:lang w:val="en-US"/>
        </w:rPr>
        <w:t>n the amount o</w:t>
      </w:r>
      <w:r w:rsidRPr="00CE5848">
        <w:rPr>
          <w:lang w:val="en-US"/>
        </w:rPr>
        <w:t xml:space="preserve">f coverage in the month before </w:t>
      </w:r>
      <w:r w:rsidR="00A46028" w:rsidRPr="00CE5848">
        <w:rPr>
          <w:lang w:val="en-US"/>
        </w:rPr>
        <w:t>will be compared with the number of articles published on the ACTA betw</w:t>
      </w:r>
      <w:r w:rsidR="00F13321">
        <w:rPr>
          <w:lang w:val="en-US"/>
        </w:rPr>
        <w:t>een January, 9 2011 and January</w:t>
      </w:r>
      <w:r w:rsidR="00A46028" w:rsidRPr="00CE5848">
        <w:rPr>
          <w:lang w:val="en-US"/>
        </w:rPr>
        <w:t xml:space="preserve"> 8 2012. During this period, only one article was publish</w:t>
      </w:r>
      <w:r w:rsidR="00F13321">
        <w:rPr>
          <w:lang w:val="en-US"/>
        </w:rPr>
        <w:t>ed on the ACTA. Between January</w:t>
      </w:r>
      <w:r w:rsidR="00A46028" w:rsidRPr="00CE5848">
        <w:rPr>
          <w:lang w:val="en-US"/>
        </w:rPr>
        <w:t xml:space="preserve"> 1 2012 and </w:t>
      </w:r>
      <w:r w:rsidR="00706A55">
        <w:rPr>
          <w:lang w:val="en-US"/>
        </w:rPr>
        <w:t>February</w:t>
      </w:r>
      <w:r w:rsidR="00A46028" w:rsidRPr="00CE5848">
        <w:rPr>
          <w:lang w:val="en-US"/>
        </w:rPr>
        <w:t xml:space="preserve"> 1 2012 three articles on the ACTA were published. This is a peak,</w:t>
      </w:r>
      <w:r w:rsidR="00B54BEE">
        <w:rPr>
          <w:lang w:val="en-US"/>
        </w:rPr>
        <w:t xml:space="preserve"> compared with the average of 0.</w:t>
      </w:r>
      <w:r w:rsidR="00A46028" w:rsidRPr="00CE5848">
        <w:rPr>
          <w:lang w:val="en-US"/>
        </w:rPr>
        <w:t>08 articles per month on the AC</w:t>
      </w:r>
      <w:r w:rsidR="006F1763" w:rsidRPr="00CE5848">
        <w:rPr>
          <w:lang w:val="en-US"/>
        </w:rPr>
        <w:t>TA in the year before. One can</w:t>
      </w:r>
      <w:r w:rsidR="00A46028" w:rsidRPr="00CE5848">
        <w:rPr>
          <w:lang w:val="en-US"/>
        </w:rPr>
        <w:t xml:space="preserve"> however doubt whether this number of articles was enough </w:t>
      </w:r>
      <w:r w:rsidR="006F1763" w:rsidRPr="00CE5848">
        <w:rPr>
          <w:lang w:val="en-US"/>
        </w:rPr>
        <w:t xml:space="preserve">to change the minds within </w:t>
      </w:r>
      <w:r w:rsidR="00A46028" w:rsidRPr="00CE5848">
        <w:rPr>
          <w:lang w:val="en-US"/>
        </w:rPr>
        <w:t>the PVV, especially if the party expressed itself before as an adversary of a ban on downloading.</w:t>
      </w:r>
    </w:p>
    <w:p w:rsidR="00A46028" w:rsidRPr="00CE5848" w:rsidRDefault="00A46028" w:rsidP="00211A09">
      <w:pPr>
        <w:pStyle w:val="Heading2"/>
        <w:spacing w:before="0"/>
        <w:rPr>
          <w:lang w:val="en-US"/>
        </w:rPr>
      </w:pPr>
      <w:bookmarkStart w:id="38" w:name="_Toc420411012"/>
      <w:r w:rsidRPr="00CE5848">
        <w:rPr>
          <w:lang w:val="en-US"/>
        </w:rPr>
        <w:t>5.5 Conclusion</w:t>
      </w:r>
      <w:r w:rsidR="00211A09" w:rsidRPr="00CE5848">
        <w:rPr>
          <w:lang w:val="en-US"/>
        </w:rPr>
        <w:t>s</w:t>
      </w:r>
      <w:bookmarkEnd w:id="38"/>
    </w:p>
    <w:p w:rsidR="00A46028" w:rsidRPr="00CE5848" w:rsidRDefault="00A46028" w:rsidP="00A46028">
      <w:pPr>
        <w:spacing w:after="0" w:line="360" w:lineRule="auto"/>
        <w:rPr>
          <w:lang w:val="en-US"/>
        </w:rPr>
      </w:pPr>
      <w:r w:rsidRPr="00CE5848">
        <w:rPr>
          <w:lang w:val="en-US"/>
        </w:rPr>
        <w:t xml:space="preserve">In the case of the ACTA it is likely that </w:t>
      </w:r>
      <w:r w:rsidR="00277B65" w:rsidRPr="00CE5848">
        <w:rPr>
          <w:lang w:val="en-US"/>
        </w:rPr>
        <w:t xml:space="preserve">a </w:t>
      </w:r>
      <w:r w:rsidRPr="00CE5848">
        <w:rPr>
          <w:lang w:val="en-US"/>
        </w:rPr>
        <w:t xml:space="preserve">weak CNN effect occurred when the political content frame by VVD politician Schaart changed to the frame pushed by the media. </w:t>
      </w:r>
      <w:r w:rsidR="006F1763" w:rsidRPr="00CE5848">
        <w:rPr>
          <w:lang w:val="en-US"/>
        </w:rPr>
        <w:t>This</w:t>
      </w:r>
      <w:r w:rsidRPr="00CE5848">
        <w:rPr>
          <w:lang w:val="en-US"/>
        </w:rPr>
        <w:t xml:space="preserve"> is likely for several reasons: 1) there was policy uncertainty concerning the ratification of the ACTA, 2) the media framed their coverage critical. Especially in 2012, when the ACTA treaty was rejected by the parliament t</w:t>
      </w:r>
      <w:r w:rsidR="002232F7">
        <w:rPr>
          <w:lang w:val="en-US"/>
        </w:rPr>
        <w:t>h</w:t>
      </w:r>
      <w:r w:rsidRPr="00CE5848">
        <w:rPr>
          <w:lang w:val="en-US"/>
        </w:rPr>
        <w:t xml:space="preserve">rough the motion Schaart/Verhoeven, the media used nearly twice as much critical frames </w:t>
      </w:r>
      <w:r w:rsidR="006F1763" w:rsidRPr="00CE5848">
        <w:rPr>
          <w:lang w:val="en-US"/>
        </w:rPr>
        <w:t xml:space="preserve">compared to </w:t>
      </w:r>
      <w:r w:rsidRPr="00CE5848">
        <w:rPr>
          <w:lang w:val="en-US"/>
        </w:rPr>
        <w:t>support frames and 3) the media pushed the citizen frame before parliamentarian Schaart took over this frame.  It is unlikely that</w:t>
      </w:r>
      <w:r w:rsidR="00211A09" w:rsidRPr="00CE5848">
        <w:rPr>
          <w:lang w:val="en-US"/>
        </w:rPr>
        <w:t xml:space="preserve"> a strong CNN effect occurred. The media influence on the government has not been directly: t</w:t>
      </w:r>
      <w:r w:rsidRPr="00CE5848">
        <w:rPr>
          <w:lang w:val="en-US"/>
        </w:rPr>
        <w:t xml:space="preserve">he final push to reject the ACTA was given by parliament. The position of </w:t>
      </w:r>
      <w:r w:rsidR="00152118">
        <w:rPr>
          <w:lang w:val="en-US"/>
        </w:rPr>
        <w:t>Minister</w:t>
      </w:r>
      <w:r w:rsidRPr="00CE5848">
        <w:rPr>
          <w:lang w:val="en-US"/>
        </w:rPr>
        <w:t xml:space="preserve"> Verhagen did not change for media reasons. The media influence would have been indirect than: t</w:t>
      </w:r>
      <w:r w:rsidR="006F1763" w:rsidRPr="00CE5848">
        <w:rPr>
          <w:lang w:val="en-US"/>
        </w:rPr>
        <w:t>h</w:t>
      </w:r>
      <w:r w:rsidRPr="00CE5848">
        <w:rPr>
          <w:lang w:val="en-US"/>
        </w:rPr>
        <w:t>rough the po</w:t>
      </w:r>
      <w:r w:rsidR="00211A09" w:rsidRPr="00CE5848">
        <w:rPr>
          <w:lang w:val="en-US"/>
        </w:rPr>
        <w:t xml:space="preserve">litical parties in parliament. </w:t>
      </w:r>
      <w:r w:rsidRPr="00CE5848">
        <w:rPr>
          <w:lang w:val="en-US"/>
        </w:rPr>
        <w:t>This change took – according to Schaarts own words - place in May 2012.  Between February and May 2012 the media pushed the citizen frame and the content of her political frame changed to the citizen frame. The frequency condition for a weak CNN effect is not met, namely a reasonable amount of articles published on the ACTA in the month before. However the ACTA is known for its long starting period. Back in 2007 the first article on the ACTA was published. It was not before 2012 that the media started to publish frequent</w:t>
      </w:r>
      <w:r w:rsidR="002232F7">
        <w:rPr>
          <w:lang w:val="en-US"/>
        </w:rPr>
        <w:t>ly</w:t>
      </w:r>
      <w:r w:rsidRPr="00CE5848">
        <w:rPr>
          <w:lang w:val="en-US"/>
        </w:rPr>
        <w:t xml:space="preserve"> on the ACTA. Especially in the month February 2012, there was a hi</w:t>
      </w:r>
      <w:r w:rsidR="00211A09" w:rsidRPr="00CE5848">
        <w:rPr>
          <w:lang w:val="en-US"/>
        </w:rPr>
        <w:t xml:space="preserve">gh number of articles published. </w:t>
      </w:r>
      <w:r w:rsidRPr="00CE5848">
        <w:rPr>
          <w:lang w:val="en-US"/>
        </w:rPr>
        <w:t xml:space="preserve">Could this peak of attention have led to media influence on the switch by Schaart? This would mean that not only the month before the switch took place was important, but a longer time of influence has to be taken into consideration. The most important proof for this theorem is given by Schaart herself. In an interview she tells </w:t>
      </w:r>
      <w:r w:rsidR="00706A55">
        <w:rPr>
          <w:lang w:val="en-US"/>
        </w:rPr>
        <w:t>“</w:t>
      </w:r>
      <w:r w:rsidRPr="00CE5848">
        <w:rPr>
          <w:lang w:val="en-US"/>
        </w:rPr>
        <w:t>we saw that the Treaty was not going to make it, interest groups were against it and there was r</w:t>
      </w:r>
      <w:r w:rsidR="00211A09" w:rsidRPr="00CE5848">
        <w:rPr>
          <w:lang w:val="en-US"/>
        </w:rPr>
        <w:t>esistance coming from the media. Above this: it was unlikely that the ACTA was going to make it through parliament due to the lack of support from other parties. S</w:t>
      </w:r>
      <w:r w:rsidRPr="00CE5848">
        <w:rPr>
          <w:lang w:val="en-US"/>
        </w:rPr>
        <w:t>o if there was a chance that the ACTA Treaty was going to get through the parliament, I might have tried a bit harder to fight for it.”</w:t>
      </w:r>
      <w:r w:rsidRPr="00CE5848">
        <w:rPr>
          <w:rStyle w:val="FootnoteReference"/>
          <w:lang w:val="en-US"/>
        </w:rPr>
        <w:footnoteReference w:id="8"/>
      </w:r>
      <w:r w:rsidRPr="00CE5848">
        <w:rPr>
          <w:lang w:val="en-US"/>
        </w:rPr>
        <w:t xml:space="preserve">  Asked to describe the tendency towards the ACTA in the media she says </w:t>
      </w:r>
      <w:r w:rsidR="00706A55">
        <w:rPr>
          <w:lang w:val="en-US"/>
        </w:rPr>
        <w:t>“</w:t>
      </w:r>
      <w:r w:rsidR="00277B65" w:rsidRPr="00CE5848">
        <w:rPr>
          <w:lang w:val="en-US"/>
        </w:rPr>
        <w:t>pure</w:t>
      </w:r>
      <w:r w:rsidRPr="00CE5848">
        <w:rPr>
          <w:lang w:val="en-US"/>
        </w:rPr>
        <w:t xml:space="preserve"> negative”</w:t>
      </w:r>
      <w:r w:rsidRPr="00CE5848">
        <w:rPr>
          <w:rStyle w:val="FootnoteReference"/>
          <w:lang w:val="en-US"/>
        </w:rPr>
        <w:footnoteReference w:id="9"/>
      </w:r>
      <w:r w:rsidRPr="00CE5848">
        <w:rPr>
          <w:lang w:val="en-US"/>
        </w:rPr>
        <w:t xml:space="preserve">. On the question whether the media influenced her position in this case, she says </w:t>
      </w:r>
      <w:r w:rsidR="00706A55">
        <w:rPr>
          <w:lang w:val="en-US"/>
        </w:rPr>
        <w:t>“</w:t>
      </w:r>
      <w:r w:rsidRPr="00CE5848">
        <w:rPr>
          <w:lang w:val="en-US"/>
        </w:rPr>
        <w:t>Of course there was media influence. They are some sort of bellwether. But the position of interest groups was also important. Maybe even more important than what the media said in this case.”</w:t>
      </w:r>
      <w:r w:rsidRPr="00CE5848">
        <w:rPr>
          <w:rStyle w:val="FootnoteReference"/>
          <w:lang w:val="en-US"/>
        </w:rPr>
        <w:footnoteReference w:id="10"/>
      </w:r>
      <w:r w:rsidRPr="00CE5848">
        <w:rPr>
          <w:lang w:val="en-US"/>
        </w:rPr>
        <w:t xml:space="preserve"> So the media were a factor of influence, but one among other – maybe even more important – factors. Th</w:t>
      </w:r>
      <w:r w:rsidR="00277B65" w:rsidRPr="00CE5848">
        <w:rPr>
          <w:lang w:val="en-US"/>
        </w:rPr>
        <w:t>erefore the</w:t>
      </w:r>
      <w:r w:rsidRPr="00CE5848">
        <w:rPr>
          <w:lang w:val="en-US"/>
        </w:rPr>
        <w:t>s</w:t>
      </w:r>
      <w:r w:rsidR="00277B65" w:rsidRPr="00CE5848">
        <w:rPr>
          <w:lang w:val="en-US"/>
        </w:rPr>
        <w:t>e</w:t>
      </w:r>
      <w:r w:rsidRPr="00CE5848">
        <w:rPr>
          <w:lang w:val="en-US"/>
        </w:rPr>
        <w:t xml:space="preserve"> quotes give confidence to the conclusion that a weak CNN effect took place: the media poked, but did not give the decisive push. </w:t>
      </w:r>
      <w:r w:rsidR="0018337C" w:rsidRPr="00CE5848">
        <w:rPr>
          <w:lang w:val="en-US"/>
        </w:rPr>
        <w:t>The most important a</w:t>
      </w:r>
      <w:r w:rsidR="00937296" w:rsidRPr="00CE5848">
        <w:rPr>
          <w:lang w:val="en-US"/>
        </w:rPr>
        <w:t>lternative factors that could have played a role are</w:t>
      </w:r>
      <w:r w:rsidR="00266845" w:rsidRPr="00CE5848">
        <w:rPr>
          <w:lang w:val="en-US"/>
        </w:rPr>
        <w:t xml:space="preserve"> the influence of interest groups</w:t>
      </w:r>
      <w:r w:rsidR="0018337C" w:rsidRPr="00CE5848">
        <w:rPr>
          <w:lang w:val="en-US"/>
        </w:rPr>
        <w:t xml:space="preserve"> (</w:t>
      </w:r>
      <w:r w:rsidR="00BF759E" w:rsidRPr="00CE5848">
        <w:rPr>
          <w:lang w:val="en-US"/>
        </w:rPr>
        <w:t>signaled</w:t>
      </w:r>
      <w:r w:rsidR="0018337C" w:rsidRPr="00CE5848">
        <w:rPr>
          <w:lang w:val="en-US"/>
        </w:rPr>
        <w:t xml:space="preserve"> by Schaart) and electoral gains (four months after the final decision was made, a new Dutc</w:t>
      </w:r>
      <w:r w:rsidR="00CF4661">
        <w:rPr>
          <w:lang w:val="en-US"/>
        </w:rPr>
        <w:t xml:space="preserve">h parliament would be chosen). However, </w:t>
      </w:r>
      <w:r w:rsidR="0018337C" w:rsidRPr="00CE5848">
        <w:rPr>
          <w:lang w:val="en-US"/>
        </w:rPr>
        <w:t xml:space="preserve">because these have not been investigated, it is hard to say </w:t>
      </w:r>
      <w:r w:rsidR="00277B65" w:rsidRPr="00CE5848">
        <w:rPr>
          <w:lang w:val="en-US"/>
        </w:rPr>
        <w:t>the extent to which these play a role</w:t>
      </w:r>
      <w:r w:rsidR="0018337C" w:rsidRPr="00CE5848">
        <w:rPr>
          <w:lang w:val="en-US"/>
        </w:rPr>
        <w:t xml:space="preserve">. Economic explanations are unlikely to account for the outcome in this case: a treaty that </w:t>
      </w:r>
      <w:r w:rsidR="00BF759E" w:rsidRPr="00CE5848">
        <w:rPr>
          <w:lang w:val="en-US"/>
        </w:rPr>
        <w:t>favors</w:t>
      </w:r>
      <w:r w:rsidR="0018337C" w:rsidRPr="00CE5848">
        <w:rPr>
          <w:lang w:val="en-US"/>
        </w:rPr>
        <w:t xml:space="preserve"> the industry was rejected. Economic factors cannot however be excluded: the ACTA would possibly </w:t>
      </w:r>
      <w:r w:rsidR="00A23FED" w:rsidRPr="00CE5848">
        <w:rPr>
          <w:lang w:val="en-US"/>
        </w:rPr>
        <w:t xml:space="preserve">lead to negative consequences for innovation due to the limits on the use of intellectual property. This thesis focused only on the media as factor of influence and therefore no statements will be made on these other factors. </w:t>
      </w:r>
      <w:r w:rsidR="00277B65" w:rsidRPr="00CE5848">
        <w:rPr>
          <w:lang w:val="en-US"/>
        </w:rPr>
        <w:t>In the concluding chapter</w:t>
      </w:r>
      <w:r w:rsidRPr="00CE5848">
        <w:rPr>
          <w:lang w:val="en-US"/>
        </w:rPr>
        <w:t xml:space="preserve"> will </w:t>
      </w:r>
      <w:r w:rsidR="00277B65" w:rsidRPr="00CE5848">
        <w:rPr>
          <w:lang w:val="en-US"/>
        </w:rPr>
        <w:t xml:space="preserve">be </w:t>
      </w:r>
      <w:r w:rsidRPr="00CE5848">
        <w:rPr>
          <w:lang w:val="en-US"/>
        </w:rPr>
        <w:t>reflect</w:t>
      </w:r>
      <w:r w:rsidR="00277B65" w:rsidRPr="00CE5848">
        <w:rPr>
          <w:lang w:val="en-US"/>
        </w:rPr>
        <w:t>ed</w:t>
      </w:r>
      <w:r w:rsidRPr="00CE5848">
        <w:rPr>
          <w:lang w:val="en-US"/>
        </w:rPr>
        <w:t xml:space="preserve"> on the implications of the observations in this case for the investigation of the CNN ef</w:t>
      </w:r>
      <w:r w:rsidR="006B169F" w:rsidRPr="00CE5848">
        <w:rPr>
          <w:lang w:val="en-US"/>
        </w:rPr>
        <w:t xml:space="preserve">fect in cases of </w:t>
      </w:r>
      <w:r w:rsidR="00B35782" w:rsidRPr="00CE5848">
        <w:rPr>
          <w:lang w:val="en-US"/>
        </w:rPr>
        <w:t>low politics</w:t>
      </w:r>
      <w:r w:rsidR="006B169F" w:rsidRPr="00CE5848">
        <w:rPr>
          <w:lang w:val="en-US"/>
        </w:rPr>
        <w:t xml:space="preserve"> within the foreign policy domain.</w:t>
      </w:r>
      <w:r w:rsidRPr="00CE5848">
        <w:rPr>
          <w:lang w:val="en-US"/>
        </w:rPr>
        <w:t xml:space="preserve"> </w:t>
      </w:r>
    </w:p>
    <w:p w:rsidR="00A46028" w:rsidRPr="00CE5848" w:rsidRDefault="00A46028">
      <w:pPr>
        <w:rPr>
          <w:lang w:val="en-US"/>
        </w:rPr>
      </w:pPr>
      <w:r w:rsidRPr="00CE5848">
        <w:rPr>
          <w:lang w:val="en-US"/>
        </w:rPr>
        <w:br w:type="page"/>
      </w:r>
    </w:p>
    <w:p w:rsidR="00A46028" w:rsidRPr="00CE5848" w:rsidRDefault="00A46028" w:rsidP="00175BE4">
      <w:pPr>
        <w:pStyle w:val="Heading1"/>
        <w:spacing w:before="0"/>
        <w:rPr>
          <w:lang w:val="en-US"/>
        </w:rPr>
      </w:pPr>
      <w:bookmarkStart w:id="40" w:name="_Toc420411013"/>
      <w:r w:rsidRPr="00CE5848">
        <w:rPr>
          <w:lang w:val="en-US"/>
        </w:rPr>
        <w:t>Chapter 6</w:t>
      </w:r>
      <w:r w:rsidR="00862865">
        <w:rPr>
          <w:lang w:val="en-US"/>
        </w:rPr>
        <w:t>:</w:t>
      </w:r>
      <w:r w:rsidRPr="00CE5848">
        <w:rPr>
          <w:lang w:val="en-US"/>
        </w:rPr>
        <w:t xml:space="preserve"> Conclusions</w:t>
      </w:r>
      <w:bookmarkEnd w:id="40"/>
    </w:p>
    <w:p w:rsidR="00A46028" w:rsidRPr="00CE5848" w:rsidRDefault="00A46028" w:rsidP="00A46028">
      <w:pPr>
        <w:spacing w:after="0" w:line="360" w:lineRule="auto"/>
        <w:rPr>
          <w:lang w:val="en-US"/>
        </w:rPr>
      </w:pPr>
      <w:r w:rsidRPr="00CE5848">
        <w:rPr>
          <w:lang w:val="en-US"/>
        </w:rPr>
        <w:t>Journalists and politicians are indispensable partners. The politician needs the journalist to broadcast his message to a wider public, while</w:t>
      </w:r>
      <w:r w:rsidR="00D27345" w:rsidRPr="00CE5848">
        <w:rPr>
          <w:lang w:val="en-US"/>
        </w:rPr>
        <w:t xml:space="preserve"> the journalist</w:t>
      </w:r>
      <w:r w:rsidRPr="00CE5848">
        <w:rPr>
          <w:lang w:val="en-US"/>
        </w:rPr>
        <w:t xml:space="preserve"> has a story to sell and the politician forms an important source for his news st</w:t>
      </w:r>
      <w:r w:rsidR="006765B6" w:rsidRPr="00CE5848">
        <w:rPr>
          <w:lang w:val="en-US"/>
        </w:rPr>
        <w:t>ories. The goal of this thesis wa</w:t>
      </w:r>
      <w:r w:rsidRPr="00CE5848">
        <w:rPr>
          <w:lang w:val="en-US"/>
        </w:rPr>
        <w:t xml:space="preserve">s to investigate </w:t>
      </w:r>
      <w:r w:rsidR="00D27345" w:rsidRPr="00CE5848">
        <w:rPr>
          <w:lang w:val="en-US"/>
        </w:rPr>
        <w:t>this relationship and more concretely t</w:t>
      </w:r>
      <w:r w:rsidRPr="00CE5848">
        <w:rPr>
          <w:lang w:val="en-US"/>
        </w:rPr>
        <w:t>he media</w:t>
      </w:r>
      <w:r w:rsidR="002232F7">
        <w:rPr>
          <w:lang w:val="en-US"/>
        </w:rPr>
        <w:t>’s</w:t>
      </w:r>
      <w:r w:rsidRPr="00CE5848">
        <w:rPr>
          <w:lang w:val="en-US"/>
        </w:rPr>
        <w:t xml:space="preserve"> influence</w:t>
      </w:r>
      <w:r w:rsidR="006765B6" w:rsidRPr="00CE5848">
        <w:rPr>
          <w:lang w:val="en-US"/>
        </w:rPr>
        <w:t xml:space="preserve"> on</w:t>
      </w:r>
      <w:r w:rsidRPr="00CE5848">
        <w:rPr>
          <w:lang w:val="en-US"/>
        </w:rPr>
        <w:t xml:space="preserve"> </w:t>
      </w:r>
      <w:r w:rsidR="006765B6" w:rsidRPr="00CE5848">
        <w:rPr>
          <w:lang w:val="en-US"/>
        </w:rPr>
        <w:t>the policy outcome</w:t>
      </w:r>
      <w:r w:rsidRPr="00CE5848">
        <w:rPr>
          <w:lang w:val="en-US"/>
        </w:rPr>
        <w:t xml:space="preserve"> in two </w:t>
      </w:r>
      <w:r w:rsidR="0074350A" w:rsidRPr="00CE5848">
        <w:rPr>
          <w:lang w:val="en-US"/>
        </w:rPr>
        <w:t>low</w:t>
      </w:r>
      <w:r w:rsidRPr="00CE5848">
        <w:rPr>
          <w:lang w:val="en-US"/>
        </w:rPr>
        <w:t xml:space="preserve"> politics</w:t>
      </w:r>
      <w:r w:rsidR="0074350A" w:rsidRPr="00CE5848">
        <w:rPr>
          <w:lang w:val="en-US"/>
        </w:rPr>
        <w:t xml:space="preserve"> cases in the foreign policy subdomain</w:t>
      </w:r>
      <w:r w:rsidR="00C624E1" w:rsidRPr="00CE5848">
        <w:rPr>
          <w:lang w:val="en-US"/>
        </w:rPr>
        <w:t>s</w:t>
      </w:r>
      <w:r w:rsidR="0074350A" w:rsidRPr="00CE5848">
        <w:rPr>
          <w:lang w:val="en-US"/>
        </w:rPr>
        <w:t xml:space="preserve"> of economy and trade. Earlier studies in this domain at the intersection of foreign policy analysis and communication studies</w:t>
      </w:r>
      <w:r w:rsidRPr="00CE5848">
        <w:rPr>
          <w:lang w:val="en-US"/>
        </w:rPr>
        <w:t xml:space="preserve"> have given varied results for the existence of a </w:t>
      </w:r>
      <w:r w:rsidR="00D06F61" w:rsidRPr="00CE5848">
        <w:rPr>
          <w:lang w:val="en-US"/>
        </w:rPr>
        <w:t xml:space="preserve">so called </w:t>
      </w:r>
      <w:r w:rsidRPr="00CE5848">
        <w:rPr>
          <w:lang w:val="en-US"/>
        </w:rPr>
        <w:t xml:space="preserve">CNN effect in fields of </w:t>
      </w:r>
      <w:r w:rsidR="005C10B9" w:rsidRPr="00CE5848">
        <w:rPr>
          <w:lang w:val="en-US"/>
        </w:rPr>
        <w:t>high</w:t>
      </w:r>
      <w:r w:rsidR="004961F0" w:rsidRPr="00CE5848">
        <w:rPr>
          <w:lang w:val="en-US"/>
        </w:rPr>
        <w:t xml:space="preserve"> </w:t>
      </w:r>
      <w:r w:rsidR="0074350A" w:rsidRPr="00CE5848">
        <w:rPr>
          <w:lang w:val="en-US"/>
        </w:rPr>
        <w:t xml:space="preserve">foreign </w:t>
      </w:r>
      <w:r w:rsidR="004961F0" w:rsidRPr="00CE5848">
        <w:rPr>
          <w:lang w:val="en-US"/>
        </w:rPr>
        <w:t xml:space="preserve">politics. </w:t>
      </w:r>
      <w:r w:rsidR="008179DB" w:rsidRPr="00CE5848">
        <w:rPr>
          <w:lang w:val="en-US"/>
        </w:rPr>
        <w:t>The results of these</w:t>
      </w:r>
      <w:r w:rsidR="00C624E1" w:rsidRPr="00CE5848">
        <w:rPr>
          <w:lang w:val="en-US"/>
        </w:rPr>
        <w:t xml:space="preserve"> studies </w:t>
      </w:r>
      <w:r w:rsidR="008179DB" w:rsidRPr="00CE5848">
        <w:rPr>
          <w:lang w:val="en-US"/>
        </w:rPr>
        <w:t xml:space="preserve">– mainly </w:t>
      </w:r>
      <w:r w:rsidR="00175BE4" w:rsidRPr="00CE5848">
        <w:rPr>
          <w:lang w:val="en-US"/>
        </w:rPr>
        <w:t xml:space="preserve">focused on defense and intervention </w:t>
      </w:r>
      <w:r w:rsidR="008179DB" w:rsidRPr="00CE5848">
        <w:rPr>
          <w:lang w:val="en-US"/>
        </w:rPr>
        <w:t xml:space="preserve">politics - </w:t>
      </w:r>
      <w:r w:rsidR="00D06F61" w:rsidRPr="00CE5848">
        <w:rPr>
          <w:lang w:val="en-US"/>
        </w:rPr>
        <w:t>show</w:t>
      </w:r>
      <w:r w:rsidRPr="00CE5848">
        <w:rPr>
          <w:lang w:val="en-US"/>
        </w:rPr>
        <w:t xml:space="preserve"> that under certain condition influence is possibl</w:t>
      </w:r>
      <w:r w:rsidR="005E6FD4" w:rsidRPr="00CE5848">
        <w:rPr>
          <w:lang w:val="en-US"/>
        </w:rPr>
        <w:t>e (</w:t>
      </w:r>
      <w:r w:rsidRPr="00CE5848">
        <w:rPr>
          <w:lang w:val="en-US"/>
        </w:rPr>
        <w:t>Robinson; 2002, Regan; 2000</w:t>
      </w:r>
      <w:r w:rsidR="005E6FD4" w:rsidRPr="00CE5848">
        <w:rPr>
          <w:lang w:val="en-US"/>
        </w:rPr>
        <w:t>, Livingstone and Eachus; 1999</w:t>
      </w:r>
      <w:r w:rsidR="0074350A" w:rsidRPr="00CE5848">
        <w:rPr>
          <w:lang w:val="en-US"/>
        </w:rPr>
        <w:t xml:space="preserve">). </w:t>
      </w:r>
      <w:r w:rsidR="008179DB" w:rsidRPr="00CE5848">
        <w:rPr>
          <w:lang w:val="en-US"/>
        </w:rPr>
        <w:t>This</w:t>
      </w:r>
      <w:r w:rsidR="00D06F61" w:rsidRPr="00CE5848">
        <w:rPr>
          <w:lang w:val="en-US"/>
        </w:rPr>
        <w:t xml:space="preserve"> </w:t>
      </w:r>
      <w:r w:rsidRPr="00CE5848">
        <w:rPr>
          <w:lang w:val="en-US"/>
        </w:rPr>
        <w:t xml:space="preserve">raised the question </w:t>
      </w:r>
      <w:r w:rsidR="00D06F61" w:rsidRPr="00CE5848">
        <w:rPr>
          <w:lang w:val="en-US"/>
        </w:rPr>
        <w:t xml:space="preserve">whether </w:t>
      </w:r>
      <w:r w:rsidRPr="00CE5848">
        <w:rPr>
          <w:lang w:val="en-US"/>
        </w:rPr>
        <w:t>this</w:t>
      </w:r>
      <w:r w:rsidR="00D06F61" w:rsidRPr="00CE5848">
        <w:rPr>
          <w:lang w:val="en-US"/>
        </w:rPr>
        <w:t xml:space="preserve"> media influence could also be seen</w:t>
      </w:r>
      <w:r w:rsidR="00175BE4" w:rsidRPr="00CE5848">
        <w:rPr>
          <w:lang w:val="en-US"/>
        </w:rPr>
        <w:t xml:space="preserve"> in </w:t>
      </w:r>
      <w:r w:rsidRPr="00CE5848">
        <w:rPr>
          <w:lang w:val="en-US"/>
        </w:rPr>
        <w:t xml:space="preserve">foreign policy </w:t>
      </w:r>
      <w:r w:rsidR="00175BE4" w:rsidRPr="00CE5848">
        <w:rPr>
          <w:lang w:val="en-US"/>
        </w:rPr>
        <w:t xml:space="preserve">cases </w:t>
      </w:r>
      <w:r w:rsidRPr="00CE5848">
        <w:rPr>
          <w:lang w:val="en-US"/>
        </w:rPr>
        <w:t>with a lower salience.</w:t>
      </w:r>
    </w:p>
    <w:p w:rsidR="00A46028" w:rsidRPr="00CE5848" w:rsidRDefault="00A46028" w:rsidP="00A46028">
      <w:pPr>
        <w:spacing w:after="0" w:line="360" w:lineRule="auto"/>
        <w:rPr>
          <w:lang w:val="en-US"/>
        </w:rPr>
      </w:pPr>
    </w:p>
    <w:p w:rsidR="00A46028" w:rsidRPr="00CE5848" w:rsidRDefault="00232105" w:rsidP="00A46028">
      <w:pPr>
        <w:spacing w:after="0" w:line="360" w:lineRule="auto"/>
        <w:rPr>
          <w:lang w:val="en-US"/>
        </w:rPr>
      </w:pPr>
      <w:r w:rsidRPr="00CE5848">
        <w:rPr>
          <w:lang w:val="en-US"/>
        </w:rPr>
        <w:t xml:space="preserve">In this thesis </w:t>
      </w:r>
      <w:r w:rsidR="00660DED" w:rsidRPr="00CE5848">
        <w:rPr>
          <w:lang w:val="en-US"/>
        </w:rPr>
        <w:t>the contribution to the scientific debate lays i</w:t>
      </w:r>
      <w:r w:rsidRPr="00CE5848">
        <w:rPr>
          <w:lang w:val="en-US"/>
        </w:rPr>
        <w:t xml:space="preserve">n two points: </w:t>
      </w:r>
      <w:r w:rsidR="00660DED" w:rsidRPr="00CE5848">
        <w:rPr>
          <w:lang w:val="en-US"/>
        </w:rPr>
        <w:t>the investigation of</w:t>
      </w:r>
      <w:r w:rsidRPr="00CE5848">
        <w:rPr>
          <w:lang w:val="en-US"/>
        </w:rPr>
        <w:t xml:space="preserve"> media influence </w:t>
      </w:r>
      <w:r w:rsidR="002232F7">
        <w:rPr>
          <w:lang w:val="en-US"/>
        </w:rPr>
        <w:t>on</w:t>
      </w:r>
      <w:r w:rsidR="00660DED" w:rsidRPr="00CE5848">
        <w:rPr>
          <w:lang w:val="en-US"/>
        </w:rPr>
        <w:t xml:space="preserve"> </w:t>
      </w:r>
      <w:r w:rsidRPr="00CE5848">
        <w:rPr>
          <w:lang w:val="en-US"/>
        </w:rPr>
        <w:t xml:space="preserve">two lower foreign politics cases in the field of economic and trade foreign policies and </w:t>
      </w:r>
      <w:r w:rsidR="00660DED" w:rsidRPr="00CE5848">
        <w:rPr>
          <w:lang w:val="en-US"/>
        </w:rPr>
        <w:t>the translation of</w:t>
      </w:r>
      <w:r w:rsidRPr="00CE5848">
        <w:rPr>
          <w:lang w:val="en-US"/>
        </w:rPr>
        <w:t xml:space="preserve"> an American model of investigation to the Dutch context. </w:t>
      </w:r>
      <w:r w:rsidR="00D06F61" w:rsidRPr="00CE5848">
        <w:rPr>
          <w:lang w:val="en-US"/>
        </w:rPr>
        <w:t xml:space="preserve">Based on the literature, </w:t>
      </w:r>
      <w:r w:rsidR="00A46028" w:rsidRPr="00CE5848">
        <w:rPr>
          <w:lang w:val="en-US"/>
        </w:rPr>
        <w:t xml:space="preserve">necessary conditions have been formulated that had to be met </w:t>
      </w:r>
      <w:r w:rsidRPr="00CE5848">
        <w:rPr>
          <w:lang w:val="en-US"/>
        </w:rPr>
        <w:t xml:space="preserve">to see whether it was likely </w:t>
      </w:r>
      <w:r w:rsidR="00D06F61" w:rsidRPr="00CE5848">
        <w:rPr>
          <w:lang w:val="en-US"/>
        </w:rPr>
        <w:t xml:space="preserve">that </w:t>
      </w:r>
      <w:r w:rsidRPr="00CE5848">
        <w:rPr>
          <w:lang w:val="en-US"/>
        </w:rPr>
        <w:t>the media left its</w:t>
      </w:r>
      <w:r w:rsidR="00A46028" w:rsidRPr="00CE5848">
        <w:rPr>
          <w:lang w:val="en-US"/>
        </w:rPr>
        <w:t xml:space="preserve"> mark on the policy outcome. There had to be policy uncertainty and the media </w:t>
      </w:r>
      <w:r w:rsidR="002232F7">
        <w:rPr>
          <w:lang w:val="en-US"/>
        </w:rPr>
        <w:t xml:space="preserve">have </w:t>
      </w:r>
      <w:r w:rsidR="00A46028" w:rsidRPr="00CE5848">
        <w:rPr>
          <w:lang w:val="en-US"/>
        </w:rPr>
        <w:t>had to frame their coverage critical and with empath</w:t>
      </w:r>
      <w:r w:rsidRPr="00CE5848">
        <w:rPr>
          <w:lang w:val="en-US"/>
        </w:rPr>
        <w:t>y for the victims</w:t>
      </w:r>
      <w:r w:rsidR="0074350A" w:rsidRPr="00CE5848">
        <w:rPr>
          <w:lang w:val="en-US"/>
        </w:rPr>
        <w:t>. A</w:t>
      </w:r>
      <w:r w:rsidR="00A46028" w:rsidRPr="00CE5848">
        <w:rPr>
          <w:lang w:val="en-US"/>
        </w:rPr>
        <w:t>nother element</w:t>
      </w:r>
      <w:r w:rsidR="0074350A" w:rsidRPr="00CE5848">
        <w:rPr>
          <w:lang w:val="en-US"/>
        </w:rPr>
        <w:t xml:space="preserve"> was added to it by myself:</w:t>
      </w:r>
      <w:r w:rsidR="00A46028" w:rsidRPr="00CE5848">
        <w:rPr>
          <w:lang w:val="en-US"/>
        </w:rPr>
        <w:t xml:space="preserve"> the content of the frame(s) that was used by politicians to adopt or reject a policy proposal had to be pushed by the media first. This condition lacked in the research design of Robinson’s model and was necessary to </w:t>
      </w:r>
      <w:r w:rsidR="004A0117" w:rsidRPr="00CE5848">
        <w:rPr>
          <w:lang w:val="en-US"/>
        </w:rPr>
        <w:t>establish a link</w:t>
      </w:r>
      <w:r w:rsidR="00A46028" w:rsidRPr="00CE5848">
        <w:rPr>
          <w:lang w:val="en-US"/>
        </w:rPr>
        <w:t xml:space="preserve"> between media coverage and the policy outcome.</w:t>
      </w:r>
    </w:p>
    <w:p w:rsidR="00CB6BFC" w:rsidRPr="00CE5848" w:rsidRDefault="00CB6BFC" w:rsidP="00937296">
      <w:pPr>
        <w:rPr>
          <w:lang w:val="en-US"/>
        </w:rPr>
      </w:pPr>
    </w:p>
    <w:p w:rsidR="00CB6BFC" w:rsidRPr="00CE5848" w:rsidRDefault="00CB6BFC" w:rsidP="00F13321">
      <w:pPr>
        <w:pStyle w:val="Heading2"/>
        <w:spacing w:before="0" w:line="360" w:lineRule="auto"/>
        <w:rPr>
          <w:lang w:val="en-US"/>
        </w:rPr>
      </w:pPr>
      <w:bookmarkStart w:id="41" w:name="_Toc420411014"/>
      <w:r w:rsidRPr="00CE5848">
        <w:rPr>
          <w:lang w:val="en-US"/>
        </w:rPr>
        <w:t>6.1 Answer to the main research question</w:t>
      </w:r>
      <w:bookmarkEnd w:id="41"/>
    </w:p>
    <w:p w:rsidR="00CB6BFC" w:rsidRPr="00CE5848" w:rsidRDefault="00CB6BFC" w:rsidP="001E6712">
      <w:pPr>
        <w:spacing w:line="360" w:lineRule="auto"/>
        <w:rPr>
          <w:rFonts w:cs="Times New Roman"/>
          <w:sz w:val="44"/>
          <w:szCs w:val="44"/>
          <w:lang w:val="en-US"/>
        </w:rPr>
      </w:pPr>
      <w:r w:rsidRPr="00CE5848">
        <w:rPr>
          <w:lang w:val="en-US"/>
        </w:rPr>
        <w:t>The main question of this thesis was ‘</w:t>
      </w:r>
      <w:r w:rsidR="0074350A" w:rsidRPr="00CE5848">
        <w:rPr>
          <w:rFonts w:eastAsia="Times New Roman" w:cs="Times New Roman"/>
          <w:i/>
          <w:lang w:val="en-US" w:eastAsia="nl-NL"/>
        </w:rPr>
        <w:t>To which extent can the media be considered as a factor of influence on the rejection of the ACTA and the ratification of the ESM by the Dutch parliament?</w:t>
      </w:r>
      <w:r w:rsidRPr="00CE5848">
        <w:rPr>
          <w:lang w:val="en-US"/>
        </w:rPr>
        <w:t>’. In the two cases under investigation in this thesis different dynamics between the media and the policy elite have been at work. While the media were of influence on the Dutch rejection of the ACTA, they had no influence on the Dutch ratification of the ESM. In the first case there was policy uncertainty and the media framed their coverage critically and distanced. Above this</w:t>
      </w:r>
      <w:r w:rsidR="00F805D7">
        <w:rPr>
          <w:lang w:val="en-US"/>
        </w:rPr>
        <w:t>,</w:t>
      </w:r>
      <w:r w:rsidRPr="00CE5848">
        <w:rPr>
          <w:lang w:val="en-US"/>
        </w:rPr>
        <w:t xml:space="preserve"> the frame pushed by the media was used by one of the politicians to reject the ACTA. However the media did no</w:t>
      </w:r>
      <w:r w:rsidR="00F805D7">
        <w:rPr>
          <w:lang w:val="en-US"/>
        </w:rPr>
        <w:t>t</w:t>
      </w:r>
      <w:r w:rsidRPr="00CE5848">
        <w:rPr>
          <w:lang w:val="en-US"/>
        </w:rPr>
        <w:t xml:space="preserve"> publish a daily article on the ACTA in the week before the political frame changed to the media frame. So we cannot speak of a strong CNN effect, but a weak CNN effect has occurred. Before something will be said about the use of the words ‘strong’ and ‘we</w:t>
      </w:r>
      <w:r w:rsidR="0074350A" w:rsidRPr="00CE5848">
        <w:rPr>
          <w:lang w:val="en-US"/>
        </w:rPr>
        <w:t xml:space="preserve">ak’ to differ in CNN effects, it </w:t>
      </w:r>
      <w:r w:rsidRPr="00CE5848">
        <w:rPr>
          <w:lang w:val="en-US"/>
        </w:rPr>
        <w:t xml:space="preserve">will </w:t>
      </w:r>
      <w:r w:rsidR="0074350A" w:rsidRPr="00CE5848">
        <w:rPr>
          <w:lang w:val="en-US"/>
        </w:rPr>
        <w:t xml:space="preserve">be </w:t>
      </w:r>
      <w:r w:rsidRPr="00CE5848">
        <w:rPr>
          <w:lang w:val="en-US"/>
        </w:rPr>
        <w:t>show</w:t>
      </w:r>
      <w:r w:rsidR="0074350A" w:rsidRPr="00CE5848">
        <w:rPr>
          <w:lang w:val="en-US"/>
        </w:rPr>
        <w:t>ed</w:t>
      </w:r>
      <w:r w:rsidRPr="00CE5848">
        <w:rPr>
          <w:lang w:val="en-US"/>
        </w:rPr>
        <w:t xml:space="preserve"> that Robinsons conditions (the interpretation differs, but the conditions are the same), formulated in the policy interaction </w:t>
      </w:r>
      <w:r w:rsidR="00F13321">
        <w:rPr>
          <w:lang w:val="en-US"/>
        </w:rPr>
        <w:t>model also hold for these cases</w:t>
      </w:r>
      <w:r w:rsidRPr="00CE5848">
        <w:rPr>
          <w:lang w:val="en-US"/>
        </w:rPr>
        <w:t>.</w:t>
      </w:r>
    </w:p>
    <w:tbl>
      <w:tblPr>
        <w:tblStyle w:val="TableGrid"/>
        <w:tblW w:w="0" w:type="auto"/>
        <w:tblLook w:val="04A0"/>
      </w:tblPr>
      <w:tblGrid>
        <w:gridCol w:w="1696"/>
        <w:gridCol w:w="2408"/>
        <w:gridCol w:w="2459"/>
        <w:gridCol w:w="2499"/>
      </w:tblGrid>
      <w:tr w:rsidR="00CB6BFC" w:rsidRPr="00CE5848" w:rsidTr="008E5145">
        <w:tc>
          <w:tcPr>
            <w:tcW w:w="1696" w:type="dxa"/>
          </w:tcPr>
          <w:p w:rsidR="00CB6BFC" w:rsidRPr="00CE5848" w:rsidRDefault="00CB6BFC" w:rsidP="008E5145">
            <w:pPr>
              <w:spacing w:line="360" w:lineRule="auto"/>
              <w:rPr>
                <w:lang w:val="en-US"/>
              </w:rPr>
            </w:pPr>
          </w:p>
        </w:tc>
        <w:tc>
          <w:tcPr>
            <w:tcW w:w="2408" w:type="dxa"/>
          </w:tcPr>
          <w:p w:rsidR="00CB6BFC" w:rsidRPr="00CE5848" w:rsidRDefault="00CB6BFC" w:rsidP="008E5145">
            <w:pPr>
              <w:spacing w:line="360" w:lineRule="auto"/>
              <w:rPr>
                <w:b/>
                <w:lang w:val="en-US"/>
              </w:rPr>
            </w:pPr>
            <w:r w:rsidRPr="00CE5848">
              <w:rPr>
                <w:b/>
                <w:lang w:val="en-US"/>
              </w:rPr>
              <w:t>To witness a CNN effect</w:t>
            </w:r>
          </w:p>
        </w:tc>
        <w:tc>
          <w:tcPr>
            <w:tcW w:w="2459" w:type="dxa"/>
          </w:tcPr>
          <w:p w:rsidR="00CB6BFC" w:rsidRPr="00CE5848" w:rsidRDefault="00CB6BFC" w:rsidP="008E5145">
            <w:pPr>
              <w:spacing w:line="360" w:lineRule="auto"/>
              <w:rPr>
                <w:b/>
                <w:lang w:val="en-US"/>
              </w:rPr>
            </w:pPr>
            <w:r w:rsidRPr="00CE5848">
              <w:rPr>
                <w:b/>
                <w:lang w:val="en-US"/>
              </w:rPr>
              <w:t>ACTA</w:t>
            </w:r>
          </w:p>
        </w:tc>
        <w:tc>
          <w:tcPr>
            <w:tcW w:w="2499" w:type="dxa"/>
          </w:tcPr>
          <w:p w:rsidR="00CB6BFC" w:rsidRPr="00CE5848" w:rsidRDefault="00CB6BFC" w:rsidP="008E5145">
            <w:pPr>
              <w:spacing w:line="360" w:lineRule="auto"/>
              <w:rPr>
                <w:b/>
                <w:lang w:val="en-US"/>
              </w:rPr>
            </w:pPr>
            <w:r w:rsidRPr="00CE5848">
              <w:rPr>
                <w:b/>
                <w:lang w:val="en-US"/>
              </w:rPr>
              <w:t>ESM</w:t>
            </w:r>
          </w:p>
        </w:tc>
      </w:tr>
      <w:tr w:rsidR="00CB6BFC" w:rsidRPr="00CE5848" w:rsidTr="008E5145">
        <w:tc>
          <w:tcPr>
            <w:tcW w:w="1696" w:type="dxa"/>
          </w:tcPr>
          <w:p w:rsidR="00CB6BFC" w:rsidRPr="00CE5848" w:rsidRDefault="00CB6BFC" w:rsidP="008E5145">
            <w:pPr>
              <w:spacing w:line="360" w:lineRule="auto"/>
              <w:rPr>
                <w:b/>
                <w:lang w:val="en-US"/>
              </w:rPr>
            </w:pPr>
            <w:r w:rsidRPr="00CE5848">
              <w:rPr>
                <w:b/>
                <w:lang w:val="en-US"/>
              </w:rPr>
              <w:t>State of policy</w:t>
            </w:r>
          </w:p>
        </w:tc>
        <w:tc>
          <w:tcPr>
            <w:tcW w:w="2408" w:type="dxa"/>
          </w:tcPr>
          <w:p w:rsidR="00CB6BFC" w:rsidRPr="00CE5848" w:rsidRDefault="00CB6BFC" w:rsidP="008E5145">
            <w:pPr>
              <w:spacing w:line="360" w:lineRule="auto"/>
              <w:rPr>
                <w:lang w:val="en-US"/>
              </w:rPr>
            </w:pPr>
            <w:r w:rsidRPr="00CE5848">
              <w:rPr>
                <w:lang w:val="en-US"/>
              </w:rPr>
              <w:t>Policy uncertainty</w:t>
            </w:r>
          </w:p>
        </w:tc>
        <w:tc>
          <w:tcPr>
            <w:tcW w:w="2459" w:type="dxa"/>
          </w:tcPr>
          <w:p w:rsidR="00CB6BFC" w:rsidRPr="00CE5848" w:rsidRDefault="00CB6BFC" w:rsidP="008E5145">
            <w:pPr>
              <w:spacing w:line="360" w:lineRule="auto"/>
              <w:rPr>
                <w:lang w:val="en-US"/>
              </w:rPr>
            </w:pPr>
            <w:r w:rsidRPr="00CE5848">
              <w:rPr>
                <w:lang w:val="en-US"/>
              </w:rPr>
              <w:t>Policy uncertainty</w:t>
            </w:r>
          </w:p>
        </w:tc>
        <w:tc>
          <w:tcPr>
            <w:tcW w:w="2499" w:type="dxa"/>
          </w:tcPr>
          <w:p w:rsidR="00CB6BFC" w:rsidRPr="00CE5848" w:rsidRDefault="00CB6BFC" w:rsidP="008E5145">
            <w:pPr>
              <w:spacing w:line="360" w:lineRule="auto"/>
              <w:rPr>
                <w:lang w:val="en-US"/>
              </w:rPr>
            </w:pPr>
            <w:r w:rsidRPr="00CE5848">
              <w:rPr>
                <w:lang w:val="en-US"/>
              </w:rPr>
              <w:t>Policy certainty</w:t>
            </w:r>
          </w:p>
        </w:tc>
      </w:tr>
      <w:tr w:rsidR="00CB6BFC" w:rsidRPr="00CE5848" w:rsidTr="008E5145">
        <w:tc>
          <w:tcPr>
            <w:tcW w:w="1696" w:type="dxa"/>
          </w:tcPr>
          <w:p w:rsidR="00CB6BFC" w:rsidRPr="00CE5848" w:rsidRDefault="00CB6BFC" w:rsidP="008E5145">
            <w:pPr>
              <w:spacing w:line="360" w:lineRule="auto"/>
              <w:rPr>
                <w:b/>
                <w:lang w:val="en-US"/>
              </w:rPr>
            </w:pPr>
            <w:r w:rsidRPr="00CE5848">
              <w:rPr>
                <w:b/>
                <w:lang w:val="en-US"/>
              </w:rPr>
              <w:t>Media framing over the whole period</w:t>
            </w:r>
          </w:p>
        </w:tc>
        <w:tc>
          <w:tcPr>
            <w:tcW w:w="2408" w:type="dxa"/>
          </w:tcPr>
          <w:p w:rsidR="00CB6BFC" w:rsidRPr="00CE5848" w:rsidRDefault="00CB6BFC" w:rsidP="008E5145">
            <w:pPr>
              <w:spacing w:line="360" w:lineRule="auto"/>
              <w:rPr>
                <w:lang w:val="en-US"/>
              </w:rPr>
            </w:pPr>
            <w:r w:rsidRPr="00CE5848">
              <w:rPr>
                <w:lang w:val="en-US"/>
              </w:rPr>
              <w:t>Strong: Critical/empathy</w:t>
            </w:r>
          </w:p>
          <w:p w:rsidR="00CB6BFC" w:rsidRPr="00CE5848" w:rsidRDefault="00CB6BFC" w:rsidP="008E5145">
            <w:pPr>
              <w:spacing w:line="360" w:lineRule="auto"/>
              <w:rPr>
                <w:lang w:val="en-US"/>
              </w:rPr>
            </w:pPr>
            <w:r w:rsidRPr="00CE5848">
              <w:rPr>
                <w:lang w:val="en-US"/>
              </w:rPr>
              <w:t xml:space="preserve">Weak: critical/distance </w:t>
            </w:r>
          </w:p>
        </w:tc>
        <w:tc>
          <w:tcPr>
            <w:tcW w:w="2459" w:type="dxa"/>
          </w:tcPr>
          <w:p w:rsidR="00CB6BFC" w:rsidRPr="00CE5848" w:rsidRDefault="00CB6BFC" w:rsidP="008E5145">
            <w:pPr>
              <w:spacing w:line="360" w:lineRule="auto"/>
              <w:rPr>
                <w:lang w:val="en-US"/>
              </w:rPr>
            </w:pPr>
            <w:r w:rsidRPr="00CE5848">
              <w:rPr>
                <w:lang w:val="en-US"/>
              </w:rPr>
              <w:t>Critical/distance</w:t>
            </w:r>
          </w:p>
        </w:tc>
        <w:tc>
          <w:tcPr>
            <w:tcW w:w="2499" w:type="dxa"/>
          </w:tcPr>
          <w:p w:rsidR="00CB6BFC" w:rsidRPr="00CE5848" w:rsidRDefault="00CB6BFC" w:rsidP="008E5145">
            <w:pPr>
              <w:spacing w:line="360" w:lineRule="auto"/>
              <w:rPr>
                <w:lang w:val="en-US"/>
              </w:rPr>
            </w:pPr>
            <w:r w:rsidRPr="00CE5848">
              <w:rPr>
                <w:lang w:val="en-US"/>
              </w:rPr>
              <w:t>Support/distance</w:t>
            </w:r>
          </w:p>
        </w:tc>
      </w:tr>
      <w:tr w:rsidR="00CB6BFC" w:rsidRPr="00CE5848" w:rsidTr="008E5145">
        <w:tc>
          <w:tcPr>
            <w:tcW w:w="1696" w:type="dxa"/>
          </w:tcPr>
          <w:p w:rsidR="00CB6BFC" w:rsidRPr="00CE5848" w:rsidRDefault="00CB6BFC" w:rsidP="002B684E">
            <w:pPr>
              <w:spacing w:line="360" w:lineRule="auto"/>
              <w:rPr>
                <w:b/>
                <w:lang w:val="en-US"/>
              </w:rPr>
            </w:pPr>
            <w:r w:rsidRPr="00CE5848">
              <w:rPr>
                <w:b/>
                <w:lang w:val="en-US"/>
              </w:rPr>
              <w:t xml:space="preserve">Did the media content frame </w:t>
            </w:r>
            <w:r w:rsidR="00B35782" w:rsidRPr="00CE5848">
              <w:rPr>
                <w:b/>
                <w:lang w:val="en-US"/>
              </w:rPr>
              <w:t>precede</w:t>
            </w:r>
            <w:r w:rsidRPr="00CE5848">
              <w:rPr>
                <w:b/>
                <w:lang w:val="en-US"/>
              </w:rPr>
              <w:t xml:space="preserve"> the political content frame</w:t>
            </w:r>
          </w:p>
        </w:tc>
        <w:tc>
          <w:tcPr>
            <w:tcW w:w="2408" w:type="dxa"/>
          </w:tcPr>
          <w:p w:rsidR="00CB6BFC" w:rsidRPr="00CE5848" w:rsidRDefault="00CB6BFC" w:rsidP="008E5145">
            <w:pPr>
              <w:spacing w:line="360" w:lineRule="auto"/>
              <w:rPr>
                <w:lang w:val="en-US"/>
              </w:rPr>
            </w:pPr>
            <w:r w:rsidRPr="00CE5848">
              <w:rPr>
                <w:lang w:val="en-US"/>
              </w:rPr>
              <w:t>Yes</w:t>
            </w:r>
          </w:p>
        </w:tc>
        <w:tc>
          <w:tcPr>
            <w:tcW w:w="2459" w:type="dxa"/>
          </w:tcPr>
          <w:p w:rsidR="00CB6BFC" w:rsidRPr="00CE5848" w:rsidRDefault="00CB6BFC" w:rsidP="008E5145">
            <w:pPr>
              <w:spacing w:line="360" w:lineRule="auto"/>
              <w:rPr>
                <w:lang w:val="en-US"/>
              </w:rPr>
            </w:pPr>
            <w:r w:rsidRPr="00CE5848">
              <w:rPr>
                <w:lang w:val="en-US"/>
              </w:rPr>
              <w:t>Yes</w:t>
            </w:r>
          </w:p>
        </w:tc>
        <w:tc>
          <w:tcPr>
            <w:tcW w:w="2499" w:type="dxa"/>
          </w:tcPr>
          <w:p w:rsidR="00CB6BFC" w:rsidRPr="00CE5848" w:rsidRDefault="00CB6BFC" w:rsidP="008E5145">
            <w:pPr>
              <w:spacing w:line="360" w:lineRule="auto"/>
              <w:rPr>
                <w:lang w:val="en-US"/>
              </w:rPr>
            </w:pPr>
            <w:r w:rsidRPr="00CE5848">
              <w:rPr>
                <w:lang w:val="en-US"/>
              </w:rPr>
              <w:t>No</w:t>
            </w:r>
          </w:p>
        </w:tc>
      </w:tr>
      <w:tr w:rsidR="00CB6BFC" w:rsidRPr="00F13321" w:rsidTr="008E5145">
        <w:tc>
          <w:tcPr>
            <w:tcW w:w="1696" w:type="dxa"/>
          </w:tcPr>
          <w:p w:rsidR="00CB6BFC" w:rsidRPr="00CE5848" w:rsidRDefault="00CB6BFC" w:rsidP="008E5145">
            <w:pPr>
              <w:spacing w:line="360" w:lineRule="auto"/>
              <w:rPr>
                <w:b/>
                <w:lang w:val="en-US"/>
              </w:rPr>
            </w:pPr>
            <w:r w:rsidRPr="00CE5848">
              <w:rPr>
                <w:b/>
                <w:lang w:val="en-US"/>
              </w:rPr>
              <w:t>Frequency of publishing</w:t>
            </w:r>
          </w:p>
        </w:tc>
        <w:tc>
          <w:tcPr>
            <w:tcW w:w="2408" w:type="dxa"/>
          </w:tcPr>
          <w:p w:rsidR="00CB6BFC" w:rsidRPr="00CE5848" w:rsidRDefault="00CB6BFC" w:rsidP="008E5145">
            <w:pPr>
              <w:spacing w:line="360" w:lineRule="auto"/>
              <w:rPr>
                <w:lang w:val="en-US"/>
              </w:rPr>
            </w:pPr>
            <w:r w:rsidRPr="00CE5848">
              <w:rPr>
                <w:b/>
                <w:lang w:val="en-US"/>
              </w:rPr>
              <w:t>Strong:</w:t>
            </w:r>
            <w:r w:rsidRPr="00CE5848">
              <w:rPr>
                <w:lang w:val="en-US"/>
              </w:rPr>
              <w:t xml:space="preserve"> 1) a daily article in three of the six newspapers in the week before the political frame switched to the media frame and 2) a reasonable amount of coverage in the month before compared to the period the politicians have been debating about the topic up until that moment</w:t>
            </w:r>
          </w:p>
          <w:p w:rsidR="00CB6BFC" w:rsidRPr="00CE5848" w:rsidRDefault="00CB6BFC" w:rsidP="008E5145">
            <w:pPr>
              <w:spacing w:line="360" w:lineRule="auto"/>
              <w:rPr>
                <w:lang w:val="en-US"/>
              </w:rPr>
            </w:pPr>
            <w:r w:rsidRPr="00CE5848">
              <w:rPr>
                <w:b/>
                <w:lang w:val="en-US"/>
              </w:rPr>
              <w:t>Weak:</w:t>
            </w:r>
            <w:r w:rsidRPr="00CE5848">
              <w:rPr>
                <w:lang w:val="en-US"/>
              </w:rPr>
              <w:t xml:space="preserve"> only the second condition</w:t>
            </w:r>
          </w:p>
        </w:tc>
        <w:tc>
          <w:tcPr>
            <w:tcW w:w="2459" w:type="dxa"/>
          </w:tcPr>
          <w:p w:rsidR="00CB6BFC" w:rsidRPr="00CE5848" w:rsidRDefault="00CB6BFC" w:rsidP="008E5145">
            <w:pPr>
              <w:spacing w:line="360" w:lineRule="auto"/>
              <w:rPr>
                <w:lang w:val="en-US"/>
              </w:rPr>
            </w:pPr>
            <w:r w:rsidRPr="00CE5848">
              <w:rPr>
                <w:lang w:val="en-US"/>
              </w:rPr>
              <w:t>The condition of one daily article in the week before the political frame changed is not met. There was a reasonable amount of coverage in the month before this switch</w:t>
            </w:r>
          </w:p>
        </w:tc>
        <w:tc>
          <w:tcPr>
            <w:tcW w:w="2499" w:type="dxa"/>
          </w:tcPr>
          <w:p w:rsidR="00CB6BFC" w:rsidRPr="00CE5848" w:rsidRDefault="00CB6BFC" w:rsidP="008E5145">
            <w:pPr>
              <w:spacing w:line="360" w:lineRule="auto"/>
              <w:rPr>
                <w:lang w:val="en-US"/>
              </w:rPr>
            </w:pPr>
            <w:r w:rsidRPr="00CE5848">
              <w:rPr>
                <w:lang w:val="en-US"/>
              </w:rPr>
              <w:t>There was no switch, the only possibility is that the media influenced the original position taking. This however could not be proven, because a point of reference lacks</w:t>
            </w:r>
          </w:p>
        </w:tc>
      </w:tr>
      <w:tr w:rsidR="00CB6BFC" w:rsidRPr="00CE5848" w:rsidTr="008E5145">
        <w:tc>
          <w:tcPr>
            <w:tcW w:w="1696" w:type="dxa"/>
          </w:tcPr>
          <w:p w:rsidR="00CB6BFC" w:rsidRPr="00CE5848" w:rsidRDefault="00CB6BFC" w:rsidP="008E5145">
            <w:pPr>
              <w:spacing w:line="360" w:lineRule="auto"/>
              <w:rPr>
                <w:lang w:val="en-US"/>
              </w:rPr>
            </w:pPr>
            <w:r w:rsidRPr="00CE5848">
              <w:rPr>
                <w:lang w:val="en-US"/>
              </w:rPr>
              <w:t xml:space="preserve">Effect: </w:t>
            </w:r>
          </w:p>
        </w:tc>
        <w:tc>
          <w:tcPr>
            <w:tcW w:w="2408" w:type="dxa"/>
          </w:tcPr>
          <w:p w:rsidR="00CB6BFC" w:rsidRPr="00CE5848" w:rsidRDefault="00CB6BFC" w:rsidP="008E5145">
            <w:pPr>
              <w:spacing w:line="360" w:lineRule="auto"/>
              <w:rPr>
                <w:lang w:val="en-US"/>
              </w:rPr>
            </w:pPr>
            <w:r w:rsidRPr="00CE5848">
              <w:rPr>
                <w:lang w:val="en-US"/>
              </w:rPr>
              <w:t>Strong/weak CNN effect or none</w:t>
            </w:r>
          </w:p>
        </w:tc>
        <w:tc>
          <w:tcPr>
            <w:tcW w:w="2459" w:type="dxa"/>
          </w:tcPr>
          <w:p w:rsidR="00CB6BFC" w:rsidRPr="00CE5848" w:rsidRDefault="00CB6BFC" w:rsidP="008E5145">
            <w:pPr>
              <w:spacing w:line="360" w:lineRule="auto"/>
              <w:rPr>
                <w:lang w:val="en-US"/>
              </w:rPr>
            </w:pPr>
            <w:r w:rsidRPr="00CE5848">
              <w:rPr>
                <w:lang w:val="en-US"/>
              </w:rPr>
              <w:t>Weak CNN effect</w:t>
            </w:r>
          </w:p>
        </w:tc>
        <w:tc>
          <w:tcPr>
            <w:tcW w:w="2499" w:type="dxa"/>
          </w:tcPr>
          <w:p w:rsidR="00CB6BFC" w:rsidRPr="00CE5848" w:rsidRDefault="00862865" w:rsidP="008E5145">
            <w:pPr>
              <w:spacing w:line="360" w:lineRule="auto"/>
              <w:rPr>
                <w:lang w:val="en-US"/>
              </w:rPr>
            </w:pPr>
            <w:r>
              <w:rPr>
                <w:lang w:val="en-US"/>
              </w:rPr>
              <w:t>None</w:t>
            </w:r>
          </w:p>
        </w:tc>
      </w:tr>
    </w:tbl>
    <w:p w:rsidR="00CB6BFC" w:rsidRPr="00CE5848" w:rsidRDefault="00CB6BFC" w:rsidP="00CB6BFC">
      <w:pPr>
        <w:pStyle w:val="Caption"/>
        <w:spacing w:after="0"/>
        <w:rPr>
          <w:color w:val="auto"/>
          <w:lang w:val="en-US"/>
        </w:rPr>
      </w:pPr>
      <w:r w:rsidRPr="00CE5848">
        <w:rPr>
          <w:color w:val="auto"/>
          <w:lang w:val="en-US"/>
        </w:rPr>
        <w:t>Table 6.</w:t>
      </w:r>
      <w:r w:rsidR="00080886" w:rsidRPr="00CE5848">
        <w:rPr>
          <w:color w:val="auto"/>
          <w:lang w:val="en-US"/>
        </w:rPr>
        <w:fldChar w:fldCharType="begin"/>
      </w:r>
      <w:r w:rsidRPr="00CE5848">
        <w:rPr>
          <w:color w:val="auto"/>
          <w:lang w:val="en-US"/>
        </w:rPr>
        <w:instrText xml:space="preserve"> SEQ Table \* ARABIC </w:instrText>
      </w:r>
      <w:r w:rsidR="00080886" w:rsidRPr="00CE5848">
        <w:rPr>
          <w:color w:val="auto"/>
          <w:lang w:val="en-US"/>
        </w:rPr>
        <w:fldChar w:fldCharType="separate"/>
      </w:r>
      <w:r w:rsidRPr="00CE5848">
        <w:rPr>
          <w:noProof/>
          <w:color w:val="auto"/>
          <w:lang w:val="en-US"/>
        </w:rPr>
        <w:t>1</w:t>
      </w:r>
      <w:r w:rsidR="00080886" w:rsidRPr="00CE5848">
        <w:rPr>
          <w:color w:val="auto"/>
          <w:lang w:val="en-US"/>
        </w:rPr>
        <w:fldChar w:fldCharType="end"/>
      </w:r>
      <w:r w:rsidRPr="00CE5848">
        <w:rPr>
          <w:color w:val="auto"/>
          <w:lang w:val="en-US"/>
        </w:rPr>
        <w:t xml:space="preserve"> The measurement of media influence in this thesis</w:t>
      </w:r>
      <w:r w:rsidR="00F13321">
        <w:rPr>
          <w:color w:val="auto"/>
          <w:lang w:val="en-US"/>
        </w:rPr>
        <w:t>.</w:t>
      </w:r>
    </w:p>
    <w:p w:rsidR="00CB6BFC" w:rsidRPr="00CE5848" w:rsidRDefault="00CB6BFC" w:rsidP="00CB6BFC">
      <w:pPr>
        <w:spacing w:after="0" w:line="360" w:lineRule="auto"/>
        <w:rPr>
          <w:lang w:val="en-US"/>
        </w:rPr>
      </w:pPr>
    </w:p>
    <w:p w:rsidR="00CB6BFC" w:rsidRPr="00CE5848" w:rsidRDefault="00CB6BFC" w:rsidP="00CB6BFC">
      <w:pPr>
        <w:spacing w:after="0" w:line="360" w:lineRule="auto"/>
        <w:rPr>
          <w:lang w:val="en-US"/>
        </w:rPr>
      </w:pPr>
      <w:r w:rsidRPr="00CE5848">
        <w:rPr>
          <w:lang w:val="en-US"/>
        </w:rPr>
        <w:t>For both cases the conditions formulated in the policy-interaction model were good predictors for the occurrence of a CNN effect. However the real measurement of media influence had to be done by co</w:t>
      </w:r>
      <w:r w:rsidR="00882F2B" w:rsidRPr="00CE5848">
        <w:rPr>
          <w:lang w:val="en-US"/>
        </w:rPr>
        <w:t xml:space="preserve">mparing the content of </w:t>
      </w:r>
      <w:r w:rsidRPr="00CE5848">
        <w:rPr>
          <w:lang w:val="en-US"/>
        </w:rPr>
        <w:t>media frame</w:t>
      </w:r>
      <w:r w:rsidR="00882F2B" w:rsidRPr="00CE5848">
        <w:rPr>
          <w:lang w:val="en-US"/>
        </w:rPr>
        <w:t>s</w:t>
      </w:r>
      <w:r w:rsidRPr="00CE5848">
        <w:rPr>
          <w:lang w:val="en-US"/>
        </w:rPr>
        <w:t xml:space="preserve"> with the content of the political frame and </w:t>
      </w:r>
      <w:r w:rsidR="00882F2B" w:rsidRPr="00CE5848">
        <w:rPr>
          <w:lang w:val="en-US"/>
        </w:rPr>
        <w:t>by measuring</w:t>
      </w:r>
      <w:r w:rsidRPr="00CE5848">
        <w:rPr>
          <w:lang w:val="en-US"/>
        </w:rPr>
        <w:t xml:space="preserve"> the linearity of events. What makes this difficult is that beforehand one </w:t>
      </w:r>
      <w:r w:rsidR="004553B9">
        <w:rPr>
          <w:lang w:val="en-US"/>
        </w:rPr>
        <w:t xml:space="preserve">does </w:t>
      </w:r>
      <w:r w:rsidRPr="00CE5848">
        <w:rPr>
          <w:lang w:val="en-US"/>
        </w:rPr>
        <w:t xml:space="preserve">not exactly knows what the content will be of frames appearing in either the media or political debate. So articles had to be read twice. This brings some work for the researcher. The next time one does such an investigation one has to think about the question whether part of the coding work (to measure types of frames based on a list of coding words) can be done by a computer program. The pitfall is however that then one </w:t>
      </w:r>
      <w:r w:rsidR="00862865">
        <w:rPr>
          <w:lang w:val="en-US"/>
        </w:rPr>
        <w:t>needs</w:t>
      </w:r>
      <w:r w:rsidRPr="00CE5848">
        <w:rPr>
          <w:lang w:val="en-US"/>
        </w:rPr>
        <w:t xml:space="preserve"> to have a vast set of coding words, while a second reading now showed that there were combinations of words one did not think of before while they still belonged in one of those categories</w:t>
      </w:r>
      <w:r w:rsidR="00882F2B" w:rsidRPr="00CE5848">
        <w:rPr>
          <w:lang w:val="en-US"/>
        </w:rPr>
        <w:t xml:space="preserve"> (empathy/distance/critical/supportive)</w:t>
      </w:r>
      <w:r w:rsidR="00862865">
        <w:rPr>
          <w:lang w:val="en-US"/>
        </w:rPr>
        <w:t xml:space="preserve">. </w:t>
      </w:r>
      <w:r w:rsidR="004303B9">
        <w:rPr>
          <w:lang w:val="en-US"/>
        </w:rPr>
        <w:t>Computer programs are not able to do that thinking work for you.</w:t>
      </w:r>
    </w:p>
    <w:p w:rsidR="00CB6BFC" w:rsidRPr="00CE5848" w:rsidRDefault="00CB6BFC" w:rsidP="00CB6BFC">
      <w:pPr>
        <w:spacing w:after="0" w:line="360" w:lineRule="auto"/>
        <w:rPr>
          <w:lang w:val="en-US"/>
        </w:rPr>
      </w:pPr>
    </w:p>
    <w:p w:rsidR="00CB6BFC" w:rsidRPr="00CE5848" w:rsidRDefault="00CB6BFC" w:rsidP="00CB6BFC">
      <w:pPr>
        <w:spacing w:after="0" w:line="360" w:lineRule="auto"/>
        <w:rPr>
          <w:lang w:val="en-US"/>
        </w:rPr>
      </w:pPr>
      <w:r w:rsidRPr="00CE5848">
        <w:rPr>
          <w:lang w:val="en-US"/>
        </w:rPr>
        <w:t>The concept of content frame is a good addition to establish a link between media coverage and the political debate. Robinson relied on sources confirming this link, but the comparison of the content of the media frames with those appearing in the political debate is a more scientific way of establishing this connection. This does not exclude the utility of extra sources confirming results, but the link has to be established firstly by a content analysis of media coverage and the political debate, before confirmation of what has been found could take place through a personal interview with key players or the consultation of secondary sources. This last step could be necessary when there are doubt</w:t>
      </w:r>
      <w:r w:rsidR="00882F2B" w:rsidRPr="00CE5848">
        <w:rPr>
          <w:lang w:val="en-US"/>
        </w:rPr>
        <w:t>s</w:t>
      </w:r>
      <w:r w:rsidRPr="00CE5848">
        <w:rPr>
          <w:lang w:val="en-US"/>
        </w:rPr>
        <w:t xml:space="preserve"> concerning the existence of a CNN effect. In the case of the ACTA the numbers on the frequency of publishing would lead to a negative answer on the question of the occurrence of a CNN effect. Afke </w:t>
      </w:r>
      <w:r w:rsidR="00B35782" w:rsidRPr="00CE5848">
        <w:rPr>
          <w:lang w:val="en-US"/>
        </w:rPr>
        <w:t>Schaart however</w:t>
      </w:r>
      <w:r w:rsidR="004553B9">
        <w:rPr>
          <w:lang w:val="en-US"/>
        </w:rPr>
        <w:t xml:space="preserve">, confirmed </w:t>
      </w:r>
      <w:r w:rsidRPr="00CE5848">
        <w:rPr>
          <w:lang w:val="en-US"/>
        </w:rPr>
        <w:t>when she was interviewed for this thesis about her role in the rejection of the treaty, that she indeed felt pressured by the negative tone of media coverage. She admitted however that the media were not the sole factor influencing her position. The pressure of interest groups played an important part. Schaart says that the negative tone towards the ACTA made that the treaty was</w:t>
      </w:r>
      <w:r w:rsidR="00882F2B" w:rsidRPr="00CE5848">
        <w:rPr>
          <w:lang w:val="en-US"/>
        </w:rPr>
        <w:t xml:space="preserve"> </w:t>
      </w:r>
      <w:r w:rsidR="00706A55">
        <w:rPr>
          <w:lang w:val="en-US"/>
        </w:rPr>
        <w:t>“</w:t>
      </w:r>
      <w:r w:rsidRPr="00CE5848">
        <w:rPr>
          <w:lang w:val="en-US"/>
        </w:rPr>
        <w:t>in the end not worth fighting for”</w:t>
      </w:r>
      <w:r w:rsidRPr="00CE5848">
        <w:rPr>
          <w:rStyle w:val="FootnoteReference"/>
          <w:lang w:val="en-US"/>
        </w:rPr>
        <w:footnoteReference w:id="11"/>
      </w:r>
      <w:r w:rsidRPr="00CE5848">
        <w:rPr>
          <w:lang w:val="en-US"/>
        </w:rPr>
        <w:t>.</w:t>
      </w:r>
    </w:p>
    <w:p w:rsidR="00CB6BFC" w:rsidRPr="00CE5848" w:rsidRDefault="00CB6BFC" w:rsidP="00CB6BFC">
      <w:pPr>
        <w:spacing w:after="0" w:line="360" w:lineRule="auto"/>
        <w:rPr>
          <w:lang w:val="en-US"/>
        </w:rPr>
      </w:pPr>
    </w:p>
    <w:p w:rsidR="00CB6BFC" w:rsidRPr="00CE5848" w:rsidRDefault="00CB6BFC" w:rsidP="00CB6BFC">
      <w:pPr>
        <w:spacing w:after="0" w:line="360" w:lineRule="auto"/>
        <w:rPr>
          <w:lang w:val="en-US"/>
        </w:rPr>
      </w:pPr>
      <w:r w:rsidRPr="00CE5848">
        <w:rPr>
          <w:lang w:val="en-US"/>
        </w:rPr>
        <w:t>The weak CNN effect has been described as an inclination to act, but not strong enough to create a political imperative to act. In the ACTA case the media have to be seen as one of the factors le</w:t>
      </w:r>
      <w:r w:rsidR="004553B9">
        <w:rPr>
          <w:lang w:val="en-US"/>
        </w:rPr>
        <w:t>ading a politician to change his or her</w:t>
      </w:r>
      <w:r w:rsidRPr="00CE5848">
        <w:rPr>
          <w:lang w:val="en-US"/>
        </w:rPr>
        <w:t xml:space="preserve"> mind in the direction of rejection. Apparently even with a low numbe</w:t>
      </w:r>
      <w:r w:rsidR="004553B9">
        <w:rPr>
          <w:lang w:val="en-US"/>
        </w:rPr>
        <w:t>r of publications, politicians are susceptible for</w:t>
      </w:r>
      <w:r w:rsidRPr="00CE5848">
        <w:rPr>
          <w:lang w:val="en-US"/>
        </w:rPr>
        <w:t xml:space="preserve"> the message or tone of the coverage. It is hard to say what a good rule of thumb is in frequency: there was a peak of publications in February 2012, but after this storm lowered only six more articles were published on the ACTA. This says that maybe a publishing peak within the months before the politic</w:t>
      </w:r>
      <w:r w:rsidR="004553B9">
        <w:rPr>
          <w:lang w:val="en-US"/>
        </w:rPr>
        <w:t>al frame changed (instead of the</w:t>
      </w:r>
      <w:r w:rsidRPr="00CE5848">
        <w:rPr>
          <w:lang w:val="en-US"/>
        </w:rPr>
        <w:t xml:space="preserve"> month before) is enough to speak of a weak CNN effect. </w:t>
      </w:r>
      <w:r w:rsidR="00882F2B" w:rsidRPr="00CE5848">
        <w:rPr>
          <w:lang w:val="en-US"/>
        </w:rPr>
        <w:t>Therefore in low politics cases it is wise to look at a longer period of publishing to see whether there was a peak in publication. Not the month before but the three or four months before seem to be a better period of focus.</w:t>
      </w:r>
    </w:p>
    <w:p w:rsidR="00CB6BFC" w:rsidRPr="00CE5848" w:rsidRDefault="00CB6BFC" w:rsidP="00CB6BFC">
      <w:pPr>
        <w:spacing w:after="0" w:line="360" w:lineRule="auto"/>
        <w:rPr>
          <w:lang w:val="en-US"/>
        </w:rPr>
      </w:pPr>
    </w:p>
    <w:p w:rsidR="00CB6BFC" w:rsidRPr="00CE5848" w:rsidRDefault="00CB6BFC" w:rsidP="00CB6BFC">
      <w:pPr>
        <w:spacing w:after="0" w:line="360" w:lineRule="auto"/>
        <w:rPr>
          <w:b/>
          <w:lang w:val="en-US"/>
        </w:rPr>
      </w:pPr>
      <w:r w:rsidRPr="00CE5848">
        <w:rPr>
          <w:b/>
          <w:lang w:val="en-US"/>
        </w:rPr>
        <w:t>Strong and weak CNN effect</w:t>
      </w:r>
    </w:p>
    <w:p w:rsidR="00CB6BFC" w:rsidRPr="00CE5848" w:rsidRDefault="00CB6BFC" w:rsidP="00CB6BFC">
      <w:pPr>
        <w:spacing w:after="0" w:line="360" w:lineRule="auto"/>
        <w:rPr>
          <w:lang w:val="en-US"/>
        </w:rPr>
      </w:pPr>
      <w:r w:rsidRPr="00CE5848">
        <w:rPr>
          <w:lang w:val="en-US"/>
        </w:rPr>
        <w:t xml:space="preserve">The distinction between the strong and weak CNN effect has been made to distinguish several roles the media could play. The media could </w:t>
      </w:r>
      <w:r w:rsidR="00183DF4" w:rsidRPr="00CE5848">
        <w:rPr>
          <w:lang w:val="en-US"/>
        </w:rPr>
        <w:t>have</w:t>
      </w:r>
      <w:r w:rsidRPr="00CE5848">
        <w:rPr>
          <w:lang w:val="en-US"/>
        </w:rPr>
        <w:t xml:space="preserve"> a decisive role, being the factor causing a policy outcome. This is what we call a strong CNN effect. In practice it is hard to imagine media will be the sole factor causing a policy outcome, thereby doubting whether a strong C</w:t>
      </w:r>
      <w:r w:rsidR="00882F2B" w:rsidRPr="00CE5848">
        <w:rPr>
          <w:lang w:val="en-US"/>
        </w:rPr>
        <w:t xml:space="preserve">NN effect can occur in either </w:t>
      </w:r>
      <w:r w:rsidRPr="00CE5848">
        <w:rPr>
          <w:lang w:val="en-US"/>
        </w:rPr>
        <w:t>low or high politics case</w:t>
      </w:r>
      <w:r w:rsidR="00882F2B" w:rsidRPr="00CE5848">
        <w:rPr>
          <w:lang w:val="en-US"/>
        </w:rPr>
        <w:t>s</w:t>
      </w:r>
      <w:r w:rsidR="00B12EAA" w:rsidRPr="00CE5848">
        <w:rPr>
          <w:lang w:val="en-US"/>
        </w:rPr>
        <w:t>. Low</w:t>
      </w:r>
      <w:r w:rsidRPr="00CE5848">
        <w:rPr>
          <w:lang w:val="en-US"/>
        </w:rPr>
        <w:t xml:space="preserve"> politics cases</w:t>
      </w:r>
      <w:r w:rsidR="00B12EAA" w:rsidRPr="00CE5848">
        <w:rPr>
          <w:lang w:val="en-US"/>
        </w:rPr>
        <w:t xml:space="preserve"> in foreign policy</w:t>
      </w:r>
      <w:r w:rsidRPr="00CE5848">
        <w:rPr>
          <w:lang w:val="en-US"/>
        </w:rPr>
        <w:t xml:space="preserve"> often have a longer lead time than hard politics cases, allowing for external factors beside the media to step in. That is why the weak CNN effect is a valuable concept. It says that the media were there in the mind of policy makers, contributing to an outcome, but that it did not give the final push. However, this concept is still very one dynamic. Media can be in the head of policy leaders and influencing their decision making to a different extent. If one speaks of the weak CNN effect one does not say something about the degree the media were influencing the policy outcome among other factors. So it might be wi</w:t>
      </w:r>
      <w:r w:rsidR="004553B9">
        <w:rPr>
          <w:lang w:val="en-US"/>
        </w:rPr>
        <w:t>se to introduce a scale, to mea</w:t>
      </w:r>
      <w:r w:rsidR="0049617A">
        <w:rPr>
          <w:lang w:val="en-US"/>
        </w:rPr>
        <w:t>s</w:t>
      </w:r>
      <w:r w:rsidR="004553B9">
        <w:rPr>
          <w:lang w:val="en-US"/>
        </w:rPr>
        <w:t>ure</w:t>
      </w:r>
      <w:r w:rsidRPr="00CE5848">
        <w:rPr>
          <w:lang w:val="en-US"/>
        </w:rPr>
        <w:t xml:space="preserve"> the strength of a weak CNN effect in a particular case. If we take a scale from one to ten, an eight says that the media were a strong factor in causing an outcome, compared to other factors causing that outcome. In this </w:t>
      </w:r>
      <w:r w:rsidR="0049617A" w:rsidRPr="00CE5848">
        <w:rPr>
          <w:lang w:val="en-US"/>
        </w:rPr>
        <w:t>thesis, however</w:t>
      </w:r>
      <w:r w:rsidR="004553B9">
        <w:rPr>
          <w:lang w:val="en-US"/>
        </w:rPr>
        <w:t>,</w:t>
      </w:r>
      <w:r w:rsidRPr="00CE5848">
        <w:rPr>
          <w:lang w:val="en-US"/>
        </w:rPr>
        <w:t xml:space="preserve"> these other factors will not be investigated</w:t>
      </w:r>
      <w:r w:rsidR="004E26F3" w:rsidRPr="00CE5848">
        <w:rPr>
          <w:lang w:val="en-US"/>
        </w:rPr>
        <w:t xml:space="preserve"> for the chosen cases</w:t>
      </w:r>
      <w:r w:rsidRPr="00CE5848">
        <w:rPr>
          <w:lang w:val="en-US"/>
        </w:rPr>
        <w:t xml:space="preserve">, so </w:t>
      </w:r>
      <w:r w:rsidR="00937296" w:rsidRPr="00CE5848">
        <w:rPr>
          <w:lang w:val="en-US"/>
        </w:rPr>
        <w:t xml:space="preserve">the media influence in the ACTA case </w:t>
      </w:r>
      <w:r w:rsidR="004E26F3" w:rsidRPr="00CE5848">
        <w:rPr>
          <w:lang w:val="en-US"/>
        </w:rPr>
        <w:t xml:space="preserve">cannot be put </w:t>
      </w:r>
      <w:r w:rsidR="00937296" w:rsidRPr="00CE5848">
        <w:rPr>
          <w:lang w:val="en-US"/>
        </w:rPr>
        <w:t>on this scale</w:t>
      </w:r>
      <w:r w:rsidR="004E26F3" w:rsidRPr="00CE5848">
        <w:rPr>
          <w:lang w:val="en-US"/>
        </w:rPr>
        <w:t xml:space="preserve"> for the reason that nothing about the strength of other factors could be said</w:t>
      </w:r>
      <w:r w:rsidRPr="00CE5848">
        <w:rPr>
          <w:lang w:val="en-US"/>
        </w:rPr>
        <w:t>. In the case of ratification of the ESM treaty, the media were not a factor of influence. Moreover, it is more likely that the media broadened the public support for the ESM by using support frames while there was policy certainty.</w:t>
      </w:r>
    </w:p>
    <w:p w:rsidR="00CB6BFC" w:rsidRPr="00CE5848" w:rsidRDefault="00CB6BFC" w:rsidP="00CB6BFC">
      <w:pPr>
        <w:spacing w:after="0" w:line="360" w:lineRule="auto"/>
        <w:rPr>
          <w:lang w:val="en-US"/>
        </w:rPr>
      </w:pPr>
    </w:p>
    <w:p w:rsidR="00CB6BFC" w:rsidRPr="00CE5848" w:rsidRDefault="004553B9" w:rsidP="00CB6BFC">
      <w:pPr>
        <w:spacing w:after="0" w:line="360" w:lineRule="auto"/>
        <w:rPr>
          <w:lang w:val="en-US"/>
        </w:rPr>
      </w:pPr>
      <w:r>
        <w:rPr>
          <w:lang w:val="en-US"/>
        </w:rPr>
        <w:t>To summarize the answer to</w:t>
      </w:r>
      <w:r w:rsidR="00CB6BFC" w:rsidRPr="00CE5848">
        <w:rPr>
          <w:lang w:val="en-US"/>
        </w:rPr>
        <w:t xml:space="preserve"> the main question in this thesis is: the media can also in cases of low politics </w:t>
      </w:r>
      <w:r w:rsidR="004E26F3" w:rsidRPr="00CE5848">
        <w:rPr>
          <w:lang w:val="en-US"/>
        </w:rPr>
        <w:t xml:space="preserve">in foreign policy </w:t>
      </w:r>
      <w:r w:rsidR="00CB6BFC" w:rsidRPr="00CE5848">
        <w:rPr>
          <w:lang w:val="en-US"/>
        </w:rPr>
        <w:t xml:space="preserve">be seen as an external factor influencing the policy outcome, but the conditions have to be adjusted to make the policy-interaction model suitable to use </w:t>
      </w:r>
      <w:r w:rsidR="00A85189" w:rsidRPr="00CE5848">
        <w:rPr>
          <w:lang w:val="en-US"/>
        </w:rPr>
        <w:t xml:space="preserve">to test for media influence </w:t>
      </w:r>
      <w:r w:rsidR="00CB6BFC" w:rsidRPr="00CE5848">
        <w:rPr>
          <w:lang w:val="en-US"/>
        </w:rPr>
        <w:t xml:space="preserve">in these cases. The conditions concerning media framing and frequency have to be </w:t>
      </w:r>
      <w:r w:rsidR="004303B9">
        <w:rPr>
          <w:lang w:val="en-US"/>
        </w:rPr>
        <w:t>revised</w:t>
      </w:r>
      <w:r w:rsidR="00CB6BFC" w:rsidRPr="00CE5848">
        <w:rPr>
          <w:lang w:val="en-US"/>
        </w:rPr>
        <w:t>. Especially the question where to lay the bar for what counts as empathy framing should be answered by performing more analyses on low foreign politics</w:t>
      </w:r>
      <w:r w:rsidR="00A85189" w:rsidRPr="00CE5848">
        <w:rPr>
          <w:lang w:val="en-US"/>
        </w:rPr>
        <w:t xml:space="preserve"> cases. Should one for example </w:t>
      </w:r>
      <w:r w:rsidR="00CB6BFC" w:rsidRPr="00CE5848">
        <w:rPr>
          <w:lang w:val="en-US"/>
        </w:rPr>
        <w:t xml:space="preserve">focus on citizens alone when one </w:t>
      </w:r>
      <w:r w:rsidR="00B35782" w:rsidRPr="00CE5848">
        <w:rPr>
          <w:lang w:val="en-US"/>
        </w:rPr>
        <w:t>talks about victims or should a</w:t>
      </w:r>
      <w:r w:rsidR="00CB6BFC" w:rsidRPr="00CE5848">
        <w:rPr>
          <w:lang w:val="en-US"/>
        </w:rPr>
        <w:t xml:space="preserve"> more abstract level like countries also be taken into consideration? </w:t>
      </w:r>
      <w:r w:rsidR="00E05B69" w:rsidRPr="00CE5848">
        <w:rPr>
          <w:lang w:val="en-US"/>
        </w:rPr>
        <w:t>More about this question will be said in the next paragraph.</w:t>
      </w:r>
      <w:r w:rsidR="00CB6BFC" w:rsidRPr="00CE5848">
        <w:rPr>
          <w:lang w:val="en-US"/>
        </w:rPr>
        <w:t xml:space="preserve"> Secondly: for cases with a long period of decision making a reasonable amount of cover</w:t>
      </w:r>
      <w:r>
        <w:rPr>
          <w:lang w:val="en-US"/>
        </w:rPr>
        <w:t>age has be defined more flexibly</w:t>
      </w:r>
      <w:r w:rsidR="00CB6BFC" w:rsidRPr="00CE5848">
        <w:rPr>
          <w:lang w:val="en-US"/>
        </w:rPr>
        <w:t>. A peak in publication in the months before the political frame switched to the media frame might be a better point of reference. Above this, it is good to realize what other factors of influence could have been and how they together form</w:t>
      </w:r>
      <w:r w:rsidR="007025E5">
        <w:rPr>
          <w:lang w:val="en-US"/>
        </w:rPr>
        <w:t>ed</w:t>
      </w:r>
      <w:r w:rsidR="00CB6BFC" w:rsidRPr="00CE5848">
        <w:rPr>
          <w:lang w:val="en-US"/>
        </w:rPr>
        <w:t xml:space="preserve"> the mix of influence to determine the strength of a CNN effect on a ten points scale.</w:t>
      </w:r>
    </w:p>
    <w:p w:rsidR="00CB6BFC" w:rsidRPr="00CE5848" w:rsidRDefault="00CB6BFC" w:rsidP="00CB6BFC">
      <w:pPr>
        <w:spacing w:after="0" w:line="360" w:lineRule="auto"/>
        <w:rPr>
          <w:lang w:val="en-US"/>
        </w:rPr>
      </w:pPr>
    </w:p>
    <w:p w:rsidR="00E05B69" w:rsidRPr="00CE5848" w:rsidRDefault="00E05B69" w:rsidP="00F13321">
      <w:pPr>
        <w:pStyle w:val="Heading2"/>
        <w:spacing w:before="0" w:line="360" w:lineRule="auto"/>
        <w:rPr>
          <w:lang w:val="en-US"/>
        </w:rPr>
      </w:pPr>
      <w:bookmarkStart w:id="42" w:name="_Toc420411015"/>
      <w:r w:rsidRPr="00CE5848">
        <w:rPr>
          <w:lang w:val="en-US"/>
        </w:rPr>
        <w:t>6.2 Translation of the policy-interaction model</w:t>
      </w:r>
      <w:bookmarkEnd w:id="42"/>
    </w:p>
    <w:p w:rsidR="00CB6BFC" w:rsidRPr="00CE5848" w:rsidRDefault="00B35782" w:rsidP="00CB6BFC">
      <w:pPr>
        <w:spacing w:after="0" w:line="360" w:lineRule="auto"/>
        <w:rPr>
          <w:lang w:val="en-US"/>
        </w:rPr>
      </w:pPr>
      <w:r w:rsidRPr="00CE5848">
        <w:rPr>
          <w:lang w:val="en-US"/>
        </w:rPr>
        <w:t xml:space="preserve">So where is </w:t>
      </w:r>
      <w:r w:rsidR="0019239A" w:rsidRPr="00CE5848">
        <w:rPr>
          <w:lang w:val="en-US"/>
        </w:rPr>
        <w:t xml:space="preserve">room for improvement when one translates a model used in high politics </w:t>
      </w:r>
      <w:r w:rsidRPr="00CE5848">
        <w:rPr>
          <w:lang w:val="en-US"/>
        </w:rPr>
        <w:t>cases to</w:t>
      </w:r>
      <w:r w:rsidR="0019239A" w:rsidRPr="00CE5848">
        <w:rPr>
          <w:lang w:val="en-US"/>
        </w:rPr>
        <w:t xml:space="preserve"> low politics cases? </w:t>
      </w:r>
      <w:r w:rsidR="00CB6BFC" w:rsidRPr="00CE5848">
        <w:rPr>
          <w:lang w:val="en-US"/>
        </w:rPr>
        <w:t>When one investigates media influence</w:t>
      </w:r>
      <w:r w:rsidR="0019239A" w:rsidRPr="00CE5848">
        <w:rPr>
          <w:lang w:val="en-US"/>
        </w:rPr>
        <w:t xml:space="preserve"> in foreign sub-domains with a lower salience</w:t>
      </w:r>
      <w:r w:rsidR="00CB6BFC" w:rsidRPr="00CE5848">
        <w:rPr>
          <w:lang w:val="en-US"/>
        </w:rPr>
        <w:t xml:space="preserve">, one has to think about </w:t>
      </w:r>
      <w:r w:rsidR="00A85189" w:rsidRPr="00CE5848">
        <w:rPr>
          <w:lang w:val="en-US"/>
        </w:rPr>
        <w:t xml:space="preserve">how to define the relation between </w:t>
      </w:r>
      <w:r w:rsidR="00CB6BFC" w:rsidRPr="00CE5848">
        <w:rPr>
          <w:lang w:val="en-US"/>
        </w:rPr>
        <w:t xml:space="preserve">the parliament and the foreign policy executives. Former investigations of the CNN effect in strategic and defense foreign policy cases have focused on the role of the government in deciding about the </w:t>
      </w:r>
      <w:r w:rsidR="00A85189" w:rsidRPr="00CE5848">
        <w:rPr>
          <w:lang w:val="en-US"/>
        </w:rPr>
        <w:t>state of policy</w:t>
      </w:r>
      <w:r w:rsidR="00CB6BFC" w:rsidRPr="00CE5848">
        <w:rPr>
          <w:lang w:val="en-US"/>
        </w:rPr>
        <w:t xml:space="preserve">. The ACTA case has shown that with low foreign policy the position of the parliament matters as well. The same could be said about the ratification of the ESM, but it seems that the government took a stronger leading role in this. This might be because the ESM bears characteristics of a high policy case: it is about the survival of other countries, and because they belong to the Eurozone, it might </w:t>
      </w:r>
      <w:r w:rsidR="00937296" w:rsidRPr="00CE5848">
        <w:rPr>
          <w:lang w:val="en-US"/>
        </w:rPr>
        <w:t xml:space="preserve">be </w:t>
      </w:r>
      <w:r w:rsidR="00CB6BFC" w:rsidRPr="00CE5848">
        <w:rPr>
          <w:lang w:val="en-US"/>
        </w:rPr>
        <w:t xml:space="preserve">defendable to say that the survival of the Netherlands is at stake as well. This could also explain why </w:t>
      </w:r>
      <w:r w:rsidR="00152118">
        <w:rPr>
          <w:lang w:val="en-US"/>
        </w:rPr>
        <w:t>Prime</w:t>
      </w:r>
      <w:r w:rsidR="00CB6BFC" w:rsidRPr="00CE5848">
        <w:rPr>
          <w:lang w:val="en-US"/>
        </w:rPr>
        <w:t xml:space="preserve"> </w:t>
      </w:r>
      <w:r w:rsidR="00152118">
        <w:rPr>
          <w:lang w:val="en-US"/>
        </w:rPr>
        <w:t>Minister</w:t>
      </w:r>
      <w:r w:rsidR="00CB6BFC" w:rsidRPr="00CE5848">
        <w:rPr>
          <w:lang w:val="en-US"/>
        </w:rPr>
        <w:t xml:space="preserve"> Rutte had a more prominent role in the ratification of the ESM than in the rejection of the ACTA. So especially in cases of low foreign politics, it seems to be wise to take the dynamics between parliament and government into account when </w:t>
      </w:r>
      <w:r w:rsidR="00A75091" w:rsidRPr="00CE5848">
        <w:rPr>
          <w:lang w:val="en-US"/>
        </w:rPr>
        <w:t>measuring</w:t>
      </w:r>
      <w:r w:rsidR="00CB6BFC" w:rsidRPr="00CE5848">
        <w:rPr>
          <w:lang w:val="en-US"/>
        </w:rPr>
        <w:t xml:space="preserve"> what the state of policy and the degree of policy (un)certainty is at a certain moment. </w:t>
      </w:r>
    </w:p>
    <w:p w:rsidR="00A46028" w:rsidRPr="00CE5848" w:rsidRDefault="00A46028" w:rsidP="00A46028">
      <w:pPr>
        <w:spacing w:after="0" w:line="360" w:lineRule="auto"/>
        <w:rPr>
          <w:lang w:val="en-US"/>
        </w:rPr>
      </w:pPr>
    </w:p>
    <w:p w:rsidR="00A46028" w:rsidRPr="00CE5848" w:rsidRDefault="00660DED" w:rsidP="00A46028">
      <w:pPr>
        <w:spacing w:after="0" w:line="360" w:lineRule="auto"/>
        <w:rPr>
          <w:lang w:val="en-US"/>
        </w:rPr>
      </w:pPr>
      <w:r w:rsidRPr="00CE5848">
        <w:rPr>
          <w:lang w:val="en-US"/>
        </w:rPr>
        <w:t>What differentiates</w:t>
      </w:r>
      <w:r w:rsidR="00A46028" w:rsidRPr="00CE5848">
        <w:rPr>
          <w:lang w:val="en-US"/>
        </w:rPr>
        <w:t xml:space="preserve"> the cases under investigation in this thesis most from cases like those of the intervention in Iraq and Afghanistan is the time that the parliament had to debate about the topics and weigh up the pros and cons of a proposed measure. This brings a different dynamic</w:t>
      </w:r>
      <w:r w:rsidR="00917E15">
        <w:rPr>
          <w:lang w:val="en-US"/>
        </w:rPr>
        <w:t>,</w:t>
      </w:r>
      <w:r w:rsidR="000F2725" w:rsidRPr="00CE5848">
        <w:rPr>
          <w:lang w:val="en-US"/>
        </w:rPr>
        <w:t xml:space="preserve"> </w:t>
      </w:r>
      <w:r w:rsidR="00496F84" w:rsidRPr="00CE5848">
        <w:rPr>
          <w:lang w:val="en-US"/>
        </w:rPr>
        <w:t>both between parliament and government and media and parliament and government in cases were a fast response is necessary to help civilians of country that is torn apart by war (high politics)</w:t>
      </w:r>
      <w:r w:rsidR="00A46028" w:rsidRPr="00CE5848">
        <w:rPr>
          <w:lang w:val="en-US"/>
        </w:rPr>
        <w:t xml:space="preserve"> </w:t>
      </w:r>
      <w:r w:rsidR="00496F84" w:rsidRPr="00CE5848">
        <w:rPr>
          <w:lang w:val="en-US"/>
        </w:rPr>
        <w:t xml:space="preserve">than in cases where there is more time to deliberately overthink consequences of a policy and negotiate about it (most of the low </w:t>
      </w:r>
      <w:r w:rsidR="0019239A" w:rsidRPr="00CE5848">
        <w:rPr>
          <w:lang w:val="en-US"/>
        </w:rPr>
        <w:t xml:space="preserve">politics </w:t>
      </w:r>
      <w:r w:rsidR="00A25637" w:rsidRPr="00CE5848">
        <w:rPr>
          <w:lang w:val="en-US"/>
        </w:rPr>
        <w:t xml:space="preserve">cases in foreign policy </w:t>
      </w:r>
      <w:r w:rsidR="0019239A" w:rsidRPr="00CE5848">
        <w:rPr>
          <w:lang w:val="en-US"/>
        </w:rPr>
        <w:t>belong to this category</w:t>
      </w:r>
      <w:r w:rsidR="00496F84" w:rsidRPr="00CE5848">
        <w:rPr>
          <w:lang w:val="en-US"/>
        </w:rPr>
        <w:t>).</w:t>
      </w:r>
      <w:r w:rsidR="00A46028" w:rsidRPr="00CE5848">
        <w:rPr>
          <w:lang w:val="en-US"/>
        </w:rPr>
        <w:t xml:space="preserve"> </w:t>
      </w:r>
      <w:r w:rsidR="00496F84" w:rsidRPr="00CE5848">
        <w:rPr>
          <w:lang w:val="en-US"/>
        </w:rPr>
        <w:t>E</w:t>
      </w:r>
      <w:r w:rsidR="004B16F9" w:rsidRPr="00CE5848">
        <w:rPr>
          <w:lang w:val="en-US"/>
        </w:rPr>
        <w:t>xter</w:t>
      </w:r>
      <w:r w:rsidR="00496F84" w:rsidRPr="00CE5848">
        <w:rPr>
          <w:lang w:val="en-US"/>
        </w:rPr>
        <w:t>nal factors have more time to</w:t>
      </w:r>
      <w:r w:rsidR="004B16F9" w:rsidRPr="00CE5848">
        <w:rPr>
          <w:lang w:val="en-US"/>
        </w:rPr>
        <w:t xml:space="preserve"> influence</w:t>
      </w:r>
      <w:r w:rsidR="00A46028" w:rsidRPr="00CE5848">
        <w:rPr>
          <w:lang w:val="en-US"/>
        </w:rPr>
        <w:t xml:space="preserve"> politicians and put pressur</w:t>
      </w:r>
      <w:r w:rsidR="000F2725" w:rsidRPr="00CE5848">
        <w:rPr>
          <w:lang w:val="en-US"/>
        </w:rPr>
        <w:t>e on them to adopt or reject a</w:t>
      </w:r>
      <w:r w:rsidR="00A46028" w:rsidRPr="00CE5848">
        <w:rPr>
          <w:lang w:val="en-US"/>
        </w:rPr>
        <w:t xml:space="preserve"> policy. It took for example almost five years to come to an agreement to tackle the trade in counterfeiting goods. This makes it more difficult for the media to gather</w:t>
      </w:r>
      <w:r w:rsidR="004B16F9" w:rsidRPr="00CE5848">
        <w:rPr>
          <w:lang w:val="en-US"/>
        </w:rPr>
        <w:t xml:space="preserve"> a momentum. If they published</w:t>
      </w:r>
      <w:r w:rsidR="00A46028" w:rsidRPr="00CE5848">
        <w:rPr>
          <w:lang w:val="en-US"/>
        </w:rPr>
        <w:t xml:space="preserve"> a critical article on the ACTA, there never was a moment in which day after day the important newspapers had – on its own or together- put enough pressure on the government to directly chang</w:t>
      </w:r>
      <w:r w:rsidR="004B16F9" w:rsidRPr="00CE5848">
        <w:rPr>
          <w:lang w:val="en-US"/>
        </w:rPr>
        <w:t xml:space="preserve">e its course towards the ACTA. </w:t>
      </w:r>
      <w:r w:rsidR="00A46028" w:rsidRPr="00CE5848">
        <w:rPr>
          <w:lang w:val="en-US"/>
        </w:rPr>
        <w:t>This longer debate period has consequences for the investigatio</w:t>
      </w:r>
      <w:r w:rsidR="0058244B">
        <w:rPr>
          <w:lang w:val="en-US"/>
        </w:rPr>
        <w:t>n of the CNN effect. If the negotia</w:t>
      </w:r>
      <w:r w:rsidR="00A46028" w:rsidRPr="00CE5848">
        <w:rPr>
          <w:lang w:val="en-US"/>
        </w:rPr>
        <w:t xml:space="preserve">tion and decision-making procedure took five years, and one has to define the condition ‘a reasonable amount of </w:t>
      </w:r>
      <w:r w:rsidR="004B16F9" w:rsidRPr="00CE5848">
        <w:rPr>
          <w:lang w:val="en-US"/>
        </w:rPr>
        <w:t xml:space="preserve">media </w:t>
      </w:r>
      <w:r w:rsidR="00A46028" w:rsidRPr="00CE5848">
        <w:rPr>
          <w:lang w:val="en-US"/>
        </w:rPr>
        <w:t>cover</w:t>
      </w:r>
      <w:r w:rsidR="004B16F9" w:rsidRPr="00CE5848">
        <w:rPr>
          <w:lang w:val="en-US"/>
        </w:rPr>
        <w:t>age to influence politicians</w:t>
      </w:r>
      <w:r w:rsidR="00A46028" w:rsidRPr="00CE5848">
        <w:rPr>
          <w:lang w:val="en-US"/>
        </w:rPr>
        <w:t>’ and the political frame chang</w:t>
      </w:r>
      <w:r w:rsidR="0058244B">
        <w:rPr>
          <w:lang w:val="en-US"/>
        </w:rPr>
        <w:t>es after 4,5 years, does one have</w:t>
      </w:r>
      <w:r w:rsidR="00A46028" w:rsidRPr="00CE5848">
        <w:rPr>
          <w:lang w:val="en-US"/>
        </w:rPr>
        <w:t xml:space="preserve"> to compare the amount of articles</w:t>
      </w:r>
      <w:r w:rsidR="004B16F9" w:rsidRPr="00CE5848">
        <w:rPr>
          <w:lang w:val="en-US"/>
        </w:rPr>
        <w:t xml:space="preserve"> published in the last month before</w:t>
      </w:r>
      <w:r w:rsidR="00A46028" w:rsidRPr="00CE5848">
        <w:rPr>
          <w:lang w:val="en-US"/>
        </w:rPr>
        <w:t xml:space="preserve"> the decision making took place with the average number of articles published in those 4,5 years? As in the ACTA case, the political frame switched to the frame</w:t>
      </w:r>
      <w:r w:rsidR="000F2725" w:rsidRPr="00CE5848">
        <w:rPr>
          <w:lang w:val="en-US"/>
        </w:rPr>
        <w:t xml:space="preserve"> mostly pushed</w:t>
      </w:r>
      <w:r w:rsidR="00A46028" w:rsidRPr="00CE5848">
        <w:rPr>
          <w:lang w:val="en-US"/>
        </w:rPr>
        <w:t xml:space="preserve"> by the media after a month in which the media only published a one article on the ACTA. On the contrary – VVD politician Afke Schaart said in an interview that she felt influenced by</w:t>
      </w:r>
      <w:r w:rsidR="004B16F9" w:rsidRPr="00CE5848">
        <w:rPr>
          <w:lang w:val="en-US"/>
        </w:rPr>
        <w:t xml:space="preserve"> the media to change her mind and a</w:t>
      </w:r>
      <w:r w:rsidR="00A46028" w:rsidRPr="00CE5848">
        <w:rPr>
          <w:lang w:val="en-US"/>
        </w:rPr>
        <w:t xml:space="preserve">lthough she changed her mind in </w:t>
      </w:r>
      <w:r w:rsidR="00E75C22">
        <w:rPr>
          <w:lang w:val="en-US"/>
        </w:rPr>
        <w:t>May</w:t>
      </w:r>
      <w:r w:rsidR="00A46028" w:rsidRPr="00CE5848">
        <w:rPr>
          <w:lang w:val="en-US"/>
        </w:rPr>
        <w:t xml:space="preserve"> 2012 there was a peak in publication in </w:t>
      </w:r>
      <w:r w:rsidR="00706A55">
        <w:rPr>
          <w:lang w:val="en-US"/>
        </w:rPr>
        <w:t>February</w:t>
      </w:r>
      <w:r w:rsidR="00A46028" w:rsidRPr="00CE5848">
        <w:rPr>
          <w:lang w:val="en-US"/>
        </w:rPr>
        <w:t xml:space="preserve"> 2012 that apparently influenced her. This means that t</w:t>
      </w:r>
      <w:r w:rsidR="004B16F9" w:rsidRPr="00CE5848">
        <w:rPr>
          <w:lang w:val="en-US"/>
        </w:rPr>
        <w:t>he pressure of media coverage</w:t>
      </w:r>
      <w:r w:rsidR="00A46028" w:rsidRPr="00CE5848">
        <w:rPr>
          <w:lang w:val="en-US"/>
        </w:rPr>
        <w:t xml:space="preserve"> over a longer period has to be taken in</w:t>
      </w:r>
      <w:r w:rsidR="0058244B">
        <w:rPr>
          <w:lang w:val="en-US"/>
        </w:rPr>
        <w:t>to</w:t>
      </w:r>
      <w:r w:rsidR="00A46028" w:rsidRPr="00CE5848">
        <w:rPr>
          <w:lang w:val="en-US"/>
        </w:rPr>
        <w:t xml:space="preserve"> account when formulating conditions about the necessary frequency of publication to witness a CNN effect. </w:t>
      </w:r>
      <w:r w:rsidR="00496F84" w:rsidRPr="00CE5848">
        <w:rPr>
          <w:lang w:val="en-US"/>
        </w:rPr>
        <w:t xml:space="preserve">The consequences could be that in these kind of cases it is harder to witness a strong CNN effect, because </w:t>
      </w:r>
      <w:r w:rsidR="00585F6A" w:rsidRPr="00CE5848">
        <w:rPr>
          <w:lang w:val="en-US"/>
        </w:rPr>
        <w:t xml:space="preserve">it might be hard to hold this momentum of attention both with politicians and the public. </w:t>
      </w:r>
      <w:r w:rsidR="0019239A" w:rsidRPr="00CE5848">
        <w:rPr>
          <w:lang w:val="en-US"/>
        </w:rPr>
        <w:t>This</w:t>
      </w:r>
      <w:r w:rsidR="00A46028" w:rsidRPr="00CE5848">
        <w:rPr>
          <w:lang w:val="en-US"/>
        </w:rPr>
        <w:t xml:space="preserve"> examples show</w:t>
      </w:r>
      <w:r w:rsidR="0019239A" w:rsidRPr="00CE5848">
        <w:rPr>
          <w:lang w:val="en-US"/>
        </w:rPr>
        <w:t>s</w:t>
      </w:r>
      <w:r w:rsidR="00A46028" w:rsidRPr="00CE5848">
        <w:rPr>
          <w:lang w:val="en-US"/>
        </w:rPr>
        <w:t xml:space="preserve"> that the policy-interaction model could not be translated one on one to </w:t>
      </w:r>
      <w:r w:rsidR="000F2725" w:rsidRPr="00CE5848">
        <w:rPr>
          <w:lang w:val="en-US"/>
        </w:rPr>
        <w:t>low foreign politics cases. More adjustments and more rese</w:t>
      </w:r>
      <w:r w:rsidR="00032BB7" w:rsidRPr="00CE5848">
        <w:rPr>
          <w:lang w:val="en-US"/>
        </w:rPr>
        <w:t xml:space="preserve">arch is necessary. </w:t>
      </w:r>
    </w:p>
    <w:p w:rsidR="00A46028" w:rsidRPr="00CE5848" w:rsidRDefault="00A46028" w:rsidP="00A46028">
      <w:pPr>
        <w:spacing w:after="0" w:line="360" w:lineRule="auto"/>
        <w:rPr>
          <w:lang w:val="en-US"/>
        </w:rPr>
      </w:pPr>
    </w:p>
    <w:p w:rsidR="00A46028" w:rsidRPr="00CE5848" w:rsidRDefault="00881133" w:rsidP="00A46028">
      <w:pPr>
        <w:spacing w:after="0" w:line="360" w:lineRule="auto"/>
        <w:rPr>
          <w:lang w:val="en-US"/>
        </w:rPr>
      </w:pPr>
      <w:r w:rsidRPr="00CE5848">
        <w:rPr>
          <w:lang w:val="en-US"/>
        </w:rPr>
        <w:t xml:space="preserve">Another </w:t>
      </w:r>
      <w:r w:rsidR="00A46028" w:rsidRPr="00CE5848">
        <w:rPr>
          <w:lang w:val="en-US"/>
        </w:rPr>
        <w:t>point that shows that more adjustments to the policy-interaction mode</w:t>
      </w:r>
      <w:r w:rsidR="001B61A7" w:rsidRPr="00CE5848">
        <w:rPr>
          <w:lang w:val="en-US"/>
        </w:rPr>
        <w:t>l a</w:t>
      </w:r>
      <w:r w:rsidR="00A46028" w:rsidRPr="00CE5848">
        <w:rPr>
          <w:lang w:val="en-US"/>
        </w:rPr>
        <w:t>re necessary to use i</w:t>
      </w:r>
      <w:r w:rsidR="0066013E" w:rsidRPr="00CE5848">
        <w:rPr>
          <w:lang w:val="en-US"/>
        </w:rPr>
        <w:t>t to investigate low</w:t>
      </w:r>
      <w:r w:rsidR="00A46028" w:rsidRPr="00CE5848">
        <w:rPr>
          <w:lang w:val="en-US"/>
        </w:rPr>
        <w:t xml:space="preserve"> politics</w:t>
      </w:r>
      <w:r w:rsidR="0066013E" w:rsidRPr="00CE5848">
        <w:rPr>
          <w:lang w:val="en-US"/>
        </w:rPr>
        <w:t xml:space="preserve"> cases in the foreign policy domain</w:t>
      </w:r>
      <w:r w:rsidR="00A46028" w:rsidRPr="00CE5848">
        <w:rPr>
          <w:lang w:val="en-US"/>
        </w:rPr>
        <w:t xml:space="preserve">, </w:t>
      </w:r>
      <w:r w:rsidR="00055D7D" w:rsidRPr="00CE5848">
        <w:rPr>
          <w:lang w:val="en-US"/>
        </w:rPr>
        <w:t>is the translation</w:t>
      </w:r>
      <w:r w:rsidR="00A46028" w:rsidRPr="00CE5848">
        <w:rPr>
          <w:lang w:val="en-US"/>
        </w:rPr>
        <w:t xml:space="preserve"> of the condition ‘media framing’. The media have been very critical on the ACTA and made use of keywords belonging to critical frames to emphasize the limitation of freedom on the internet the ACTA would bring for citizens. However, they did not clearly take side with the common people that would have been hit by the new regulations. They used empathy keywords like ‘citize</w:t>
      </w:r>
      <w:r w:rsidR="00CD16DD">
        <w:rPr>
          <w:lang w:val="en-US"/>
        </w:rPr>
        <w:t>ns’ and ‘humans’ interchangeably</w:t>
      </w:r>
      <w:r w:rsidR="00A46028" w:rsidRPr="00CE5848">
        <w:rPr>
          <w:lang w:val="en-US"/>
        </w:rPr>
        <w:t xml:space="preserve"> with distance keywords like ‘fakers’, ‘downloaders’ and ‘end-users’. </w:t>
      </w:r>
      <w:r w:rsidR="00055D7D" w:rsidRPr="00CE5848">
        <w:rPr>
          <w:lang w:val="en-US"/>
        </w:rPr>
        <w:t>In</w:t>
      </w:r>
      <w:r w:rsidR="00A46028" w:rsidRPr="00CE5848">
        <w:rPr>
          <w:lang w:val="en-US"/>
        </w:rPr>
        <w:t xml:space="preserve"> cases of war it is often clear who is victim and who is not, </w:t>
      </w:r>
      <w:r w:rsidR="00585F6A" w:rsidRPr="00CE5848">
        <w:rPr>
          <w:lang w:val="en-US"/>
        </w:rPr>
        <w:t xml:space="preserve">and thus </w:t>
      </w:r>
      <w:r w:rsidR="00A46028" w:rsidRPr="00CE5848">
        <w:rPr>
          <w:lang w:val="en-US"/>
        </w:rPr>
        <w:t>what counts as empathy framing could be more clearly distinguishe</w:t>
      </w:r>
      <w:r w:rsidR="00A25637" w:rsidRPr="00CE5848">
        <w:rPr>
          <w:lang w:val="en-US"/>
        </w:rPr>
        <w:t xml:space="preserve">d from what descriptions of </w:t>
      </w:r>
      <w:r w:rsidR="00A46028" w:rsidRPr="00CE5848">
        <w:rPr>
          <w:lang w:val="en-US"/>
        </w:rPr>
        <w:t>vic</w:t>
      </w:r>
      <w:r w:rsidR="00A25637" w:rsidRPr="00CE5848">
        <w:rPr>
          <w:lang w:val="en-US"/>
        </w:rPr>
        <w:t>tims count</w:t>
      </w:r>
      <w:r w:rsidR="00055D7D" w:rsidRPr="00CE5848">
        <w:rPr>
          <w:lang w:val="en-US"/>
        </w:rPr>
        <w:t xml:space="preserve"> as distance framing, while in lower salience cases, in, this border is harder to pin down. </w:t>
      </w:r>
      <w:r w:rsidR="00A46028" w:rsidRPr="00CE5848">
        <w:rPr>
          <w:lang w:val="en-US"/>
        </w:rPr>
        <w:t xml:space="preserve">As an example of this dilemma, I take the term ‘internet users’. Could this term be seen as a keyword belonging to a frame that </w:t>
      </w:r>
      <w:r w:rsidR="00CD16DD">
        <w:rPr>
          <w:lang w:val="en-US"/>
        </w:rPr>
        <w:t>empathizes with</w:t>
      </w:r>
      <w:r w:rsidR="00A46028" w:rsidRPr="00CE5848">
        <w:rPr>
          <w:lang w:val="en-US"/>
        </w:rPr>
        <w:t xml:space="preserve"> victims or distances from them? After all, we are all internet users. But it feels not as cl</w:t>
      </w:r>
      <w:r w:rsidR="00585F6A" w:rsidRPr="00CE5848">
        <w:rPr>
          <w:lang w:val="en-US"/>
        </w:rPr>
        <w:t xml:space="preserve">ose as ‘humans’ or ‘citizens’. </w:t>
      </w:r>
      <w:r w:rsidR="00A46028" w:rsidRPr="00CE5848">
        <w:rPr>
          <w:lang w:val="en-US"/>
        </w:rPr>
        <w:t>This example shows the difficulty of translating the po</w:t>
      </w:r>
      <w:r w:rsidR="005C10B9" w:rsidRPr="00CE5848">
        <w:rPr>
          <w:lang w:val="en-US"/>
        </w:rPr>
        <w:t>licy-interaction model from high</w:t>
      </w:r>
      <w:r w:rsidR="00A46028" w:rsidRPr="00CE5848">
        <w:rPr>
          <w:lang w:val="en-US"/>
        </w:rPr>
        <w:t xml:space="preserve"> foreign policy cases to fields of softer policies. The same problem was there in the ESM case. The population of a country in financial problems is nowhere clearly portrayed as victim of that crisis, although one can easily argue tha</w:t>
      </w:r>
      <w:r w:rsidR="00585F6A" w:rsidRPr="00CE5848">
        <w:rPr>
          <w:lang w:val="en-US"/>
        </w:rPr>
        <w:t xml:space="preserve">t they are victim of a </w:t>
      </w:r>
      <w:r w:rsidR="00A46028" w:rsidRPr="00CE5848">
        <w:rPr>
          <w:lang w:val="en-US"/>
        </w:rPr>
        <w:t xml:space="preserve">regime </w:t>
      </w:r>
      <w:r w:rsidR="001B61A7" w:rsidRPr="00CE5848">
        <w:rPr>
          <w:lang w:val="en-US"/>
        </w:rPr>
        <w:t>with financial mismanagement</w:t>
      </w:r>
      <w:r w:rsidR="00A46028" w:rsidRPr="00CE5848">
        <w:rPr>
          <w:lang w:val="en-US"/>
        </w:rPr>
        <w:t>. What causes the different way of portraying</w:t>
      </w:r>
      <w:r w:rsidR="00585F6A" w:rsidRPr="00CE5848">
        <w:rPr>
          <w:lang w:val="en-US"/>
        </w:rPr>
        <w:t xml:space="preserve">, the </w:t>
      </w:r>
      <w:r w:rsidR="00A25637" w:rsidRPr="00CE5848">
        <w:rPr>
          <w:lang w:val="en-US"/>
        </w:rPr>
        <w:t>use</w:t>
      </w:r>
      <w:r w:rsidR="00585F6A" w:rsidRPr="00CE5848">
        <w:rPr>
          <w:lang w:val="en-US"/>
        </w:rPr>
        <w:t xml:space="preserve"> of more distant and abstract keywords,</w:t>
      </w:r>
      <w:r w:rsidR="00A46028" w:rsidRPr="00CE5848">
        <w:rPr>
          <w:lang w:val="en-US"/>
        </w:rPr>
        <w:t xml:space="preserve"> th</w:t>
      </w:r>
      <w:r w:rsidRPr="00CE5848">
        <w:rPr>
          <w:lang w:val="en-US"/>
        </w:rPr>
        <w:t>en? It might be the fact that</w:t>
      </w:r>
      <w:r w:rsidR="00A46028" w:rsidRPr="00CE5848">
        <w:rPr>
          <w:lang w:val="en-US"/>
        </w:rPr>
        <w:t xml:space="preserve"> images</w:t>
      </w:r>
      <w:r w:rsidR="00CA3C35">
        <w:rPr>
          <w:lang w:val="en-US"/>
        </w:rPr>
        <w:t xml:space="preserve"> are lacking</w:t>
      </w:r>
      <w:r w:rsidR="00A46028" w:rsidRPr="00CE5848">
        <w:rPr>
          <w:lang w:val="en-US"/>
        </w:rPr>
        <w:t xml:space="preserve"> of people suffering </w:t>
      </w:r>
      <w:r w:rsidR="00055D7D" w:rsidRPr="00CE5848">
        <w:rPr>
          <w:lang w:val="en-US"/>
        </w:rPr>
        <w:t xml:space="preserve">from </w:t>
      </w:r>
      <w:r w:rsidR="00A46028" w:rsidRPr="00CE5848">
        <w:rPr>
          <w:lang w:val="en-US"/>
        </w:rPr>
        <w:t>physical harm. Both the ACTA and ESM were not cases that gathered a lot of television attention. That is to say: there was not too much to show.</w:t>
      </w:r>
      <w:r w:rsidR="00055D7D" w:rsidRPr="00CE5848">
        <w:rPr>
          <w:lang w:val="en-US"/>
        </w:rPr>
        <w:t xml:space="preserve"> </w:t>
      </w:r>
      <w:r w:rsidRPr="00CE5848">
        <w:rPr>
          <w:lang w:val="en-US"/>
        </w:rPr>
        <w:t>It might be that victim descriptions impress more in cases that matter for a state’s survival (high politics) because the physical harm is bigger there</w:t>
      </w:r>
      <w:r w:rsidR="00055D7D" w:rsidRPr="00CE5848">
        <w:rPr>
          <w:lang w:val="en-US"/>
        </w:rPr>
        <w:t>.</w:t>
      </w:r>
      <w:r w:rsidR="00A46028" w:rsidRPr="00CE5848">
        <w:rPr>
          <w:lang w:val="en-US"/>
        </w:rPr>
        <w:t xml:space="preserve"> Further research should take this point in</w:t>
      </w:r>
      <w:r w:rsidRPr="00CE5848">
        <w:rPr>
          <w:lang w:val="en-US"/>
        </w:rPr>
        <w:t>to account and find a way</w:t>
      </w:r>
      <w:r w:rsidR="00A46028" w:rsidRPr="00CE5848">
        <w:rPr>
          <w:lang w:val="en-US"/>
        </w:rPr>
        <w:t xml:space="preserve"> to measure empathy and distance in more abstract cases like economic policies. For now I would argue to lower the bar and also take the proximity we feel to someone on a more abstract level into account when labelling something as empathy framing. Although </w:t>
      </w:r>
      <w:r w:rsidR="00AC6334" w:rsidRPr="00CE5848">
        <w:rPr>
          <w:lang w:val="en-US"/>
        </w:rPr>
        <w:t xml:space="preserve">a word like </w:t>
      </w:r>
      <w:r w:rsidR="0066013E" w:rsidRPr="00CE5848">
        <w:rPr>
          <w:lang w:val="en-US"/>
        </w:rPr>
        <w:t>‘</w:t>
      </w:r>
      <w:r w:rsidR="00A46028" w:rsidRPr="00CE5848">
        <w:rPr>
          <w:lang w:val="en-US"/>
        </w:rPr>
        <w:t>euro country</w:t>
      </w:r>
      <w:r w:rsidR="0066013E" w:rsidRPr="00CE5848">
        <w:rPr>
          <w:lang w:val="en-US"/>
        </w:rPr>
        <w:t>’</w:t>
      </w:r>
      <w:r w:rsidR="00A46028" w:rsidRPr="00CE5848">
        <w:rPr>
          <w:lang w:val="en-US"/>
        </w:rPr>
        <w:t xml:space="preserve"> sounds quite abstract – if you could </w:t>
      </w:r>
      <w:r w:rsidR="00F805D7" w:rsidRPr="00CE5848">
        <w:rPr>
          <w:lang w:val="en-US"/>
        </w:rPr>
        <w:t xml:space="preserve">also </w:t>
      </w:r>
      <w:r w:rsidR="00A46028" w:rsidRPr="00CE5848">
        <w:rPr>
          <w:lang w:val="en-US"/>
        </w:rPr>
        <w:t>describe someone as a suffering citizens that has to bear the consequences of its regi</w:t>
      </w:r>
      <w:r w:rsidR="00055D7D" w:rsidRPr="00CE5848">
        <w:rPr>
          <w:lang w:val="en-US"/>
        </w:rPr>
        <w:t xml:space="preserve">me – </w:t>
      </w:r>
      <w:r w:rsidR="00AC6334" w:rsidRPr="00CE5848">
        <w:rPr>
          <w:lang w:val="en-US"/>
        </w:rPr>
        <w:t>it</w:t>
      </w:r>
      <w:r w:rsidR="00055D7D" w:rsidRPr="00CE5848">
        <w:rPr>
          <w:lang w:val="en-US"/>
        </w:rPr>
        <w:t xml:space="preserve"> </w:t>
      </w:r>
      <w:r w:rsidR="00A46028" w:rsidRPr="00CE5848">
        <w:rPr>
          <w:lang w:val="en-US"/>
        </w:rPr>
        <w:t xml:space="preserve">should </w:t>
      </w:r>
      <w:r w:rsidR="00055D7D" w:rsidRPr="00CE5848">
        <w:rPr>
          <w:lang w:val="en-US"/>
        </w:rPr>
        <w:t xml:space="preserve">also </w:t>
      </w:r>
      <w:r w:rsidR="00A46028" w:rsidRPr="00CE5848">
        <w:rPr>
          <w:lang w:val="en-US"/>
        </w:rPr>
        <w:t xml:space="preserve">count as empathy framing. After all we are all euro countries. As long as words show a certain degree of proximity, contrary to a more distanced way of framing, I would argue to include </w:t>
      </w:r>
      <w:r w:rsidRPr="00CE5848">
        <w:rPr>
          <w:lang w:val="en-US"/>
        </w:rPr>
        <w:t xml:space="preserve">more abstract </w:t>
      </w:r>
      <w:r w:rsidR="00A46028" w:rsidRPr="00CE5848">
        <w:rPr>
          <w:lang w:val="en-US"/>
        </w:rPr>
        <w:t xml:space="preserve">descriptions </w:t>
      </w:r>
      <w:r w:rsidR="0066013E" w:rsidRPr="00CE5848">
        <w:rPr>
          <w:lang w:val="en-US"/>
        </w:rPr>
        <w:t>under the header of</w:t>
      </w:r>
      <w:r w:rsidR="00A46028" w:rsidRPr="00CE5848">
        <w:rPr>
          <w:lang w:val="en-US"/>
        </w:rPr>
        <w:t xml:space="preserve"> empathy framing. These words could be contrasted by simpl</w:t>
      </w:r>
      <w:r w:rsidRPr="00CE5848">
        <w:rPr>
          <w:lang w:val="en-US"/>
        </w:rPr>
        <w:t xml:space="preserve">y ‘countries’ – but always in </w:t>
      </w:r>
      <w:r w:rsidR="00A46028" w:rsidRPr="00CE5848">
        <w:rPr>
          <w:lang w:val="en-US"/>
        </w:rPr>
        <w:t xml:space="preserve">context, to prohibit that every times the word country is mentioned, this should count as distance framing. </w:t>
      </w:r>
    </w:p>
    <w:p w:rsidR="00114317" w:rsidRPr="00CE5848" w:rsidRDefault="00114317" w:rsidP="00114317">
      <w:pPr>
        <w:spacing w:after="0" w:line="360" w:lineRule="auto"/>
        <w:rPr>
          <w:lang w:val="en-US"/>
        </w:rPr>
      </w:pPr>
    </w:p>
    <w:p w:rsidR="005B0299" w:rsidRPr="00CE5848" w:rsidRDefault="005B0299" w:rsidP="005B0299">
      <w:pPr>
        <w:pStyle w:val="Heading2"/>
        <w:spacing w:before="0"/>
        <w:rPr>
          <w:lang w:val="en-US"/>
        </w:rPr>
      </w:pPr>
      <w:bookmarkStart w:id="43" w:name="_Toc420411016"/>
      <w:r w:rsidRPr="00CE5848">
        <w:rPr>
          <w:lang w:val="en-US"/>
        </w:rPr>
        <w:t>6.3 Further research</w:t>
      </w:r>
      <w:bookmarkEnd w:id="43"/>
    </w:p>
    <w:p w:rsidR="00A46028" w:rsidRPr="00CE5848" w:rsidRDefault="00937296" w:rsidP="00A46028">
      <w:pPr>
        <w:spacing w:after="0" w:line="360" w:lineRule="auto"/>
        <w:rPr>
          <w:lang w:val="en-US"/>
        </w:rPr>
      </w:pPr>
      <w:r w:rsidRPr="00CE5848">
        <w:rPr>
          <w:lang w:val="en-US"/>
        </w:rPr>
        <w:t xml:space="preserve">This study </w:t>
      </w:r>
      <w:r w:rsidR="00114317" w:rsidRPr="00CE5848">
        <w:rPr>
          <w:lang w:val="en-US"/>
        </w:rPr>
        <w:t xml:space="preserve">is far from conclusive on the existence of a CNN effect in low politics cases. </w:t>
      </w:r>
      <w:r w:rsidR="00A46028" w:rsidRPr="00CE5848">
        <w:rPr>
          <w:lang w:val="en-US"/>
        </w:rPr>
        <w:t>As has been said, this thesis forms just a starting point. Further research could focus on several points:</w:t>
      </w:r>
    </w:p>
    <w:p w:rsidR="00A46028" w:rsidRPr="00CE5848" w:rsidRDefault="00A46028" w:rsidP="00A46028">
      <w:pPr>
        <w:spacing w:after="0" w:line="360" w:lineRule="auto"/>
        <w:rPr>
          <w:lang w:val="en-US"/>
        </w:rPr>
      </w:pPr>
    </w:p>
    <w:p w:rsidR="003927F6" w:rsidRPr="00CE5848" w:rsidRDefault="00A46028" w:rsidP="00A46028">
      <w:pPr>
        <w:pStyle w:val="ListParagraph"/>
        <w:numPr>
          <w:ilvl w:val="0"/>
          <w:numId w:val="12"/>
        </w:numPr>
        <w:spacing w:after="0" w:line="360" w:lineRule="auto"/>
        <w:rPr>
          <w:lang w:val="en-US"/>
        </w:rPr>
      </w:pPr>
      <w:r w:rsidRPr="00CE5848">
        <w:rPr>
          <w:lang w:val="en-US"/>
        </w:rPr>
        <w:t>Firstly the conclusio</w:t>
      </w:r>
      <w:r w:rsidR="00B638A4" w:rsidRPr="00CE5848">
        <w:rPr>
          <w:lang w:val="en-US"/>
        </w:rPr>
        <w:t>n</w:t>
      </w:r>
      <w:r w:rsidRPr="00CE5848">
        <w:rPr>
          <w:lang w:val="en-US"/>
        </w:rPr>
        <w:t xml:space="preserve"> that a CNN effect could occur in </w:t>
      </w:r>
      <w:r w:rsidR="00AC6334" w:rsidRPr="00CE5848">
        <w:rPr>
          <w:lang w:val="en-US"/>
        </w:rPr>
        <w:t xml:space="preserve">low </w:t>
      </w:r>
      <w:r w:rsidRPr="00CE5848">
        <w:rPr>
          <w:lang w:val="en-US"/>
        </w:rPr>
        <w:t xml:space="preserve">politics cases </w:t>
      </w:r>
      <w:r w:rsidR="00AC6334" w:rsidRPr="00CE5848">
        <w:rPr>
          <w:lang w:val="en-US"/>
        </w:rPr>
        <w:t xml:space="preserve">in the foreign policy domain </w:t>
      </w:r>
      <w:r w:rsidRPr="00CE5848">
        <w:rPr>
          <w:lang w:val="en-US"/>
        </w:rPr>
        <w:t>has to be confirmed b</w:t>
      </w:r>
      <w:r w:rsidR="003B56CC" w:rsidRPr="00CE5848">
        <w:rPr>
          <w:lang w:val="en-US"/>
        </w:rPr>
        <w:t xml:space="preserve">y </w:t>
      </w:r>
      <w:r w:rsidR="00F21664" w:rsidRPr="00CE5848">
        <w:rPr>
          <w:lang w:val="en-US"/>
        </w:rPr>
        <w:t xml:space="preserve">other studies on cases in </w:t>
      </w:r>
      <w:r w:rsidR="003B56CC" w:rsidRPr="00CE5848">
        <w:rPr>
          <w:lang w:val="en-US"/>
        </w:rPr>
        <w:t>fields of foreign economic and trade policies</w:t>
      </w:r>
      <w:r w:rsidR="003927F6" w:rsidRPr="00CE5848">
        <w:rPr>
          <w:lang w:val="en-US"/>
        </w:rPr>
        <w:t>.</w:t>
      </w:r>
      <w:r w:rsidRPr="00CE5848">
        <w:rPr>
          <w:lang w:val="en-US"/>
        </w:rPr>
        <w:t xml:space="preserve"> By confirming the results in </w:t>
      </w:r>
      <w:r w:rsidR="003927F6" w:rsidRPr="00CE5848">
        <w:rPr>
          <w:lang w:val="en-US"/>
        </w:rPr>
        <w:t xml:space="preserve">the same field but in other cases or </w:t>
      </w:r>
      <w:r w:rsidR="003B56CC" w:rsidRPr="00CE5848">
        <w:rPr>
          <w:lang w:val="en-US"/>
        </w:rPr>
        <w:t xml:space="preserve">with </w:t>
      </w:r>
      <w:r w:rsidR="003927F6" w:rsidRPr="00CE5848">
        <w:rPr>
          <w:lang w:val="en-US"/>
        </w:rPr>
        <w:t xml:space="preserve">other types of government, </w:t>
      </w:r>
      <w:r w:rsidR="00F012E8" w:rsidRPr="00CE5848">
        <w:rPr>
          <w:lang w:val="en-US"/>
        </w:rPr>
        <w:t xml:space="preserve">this </w:t>
      </w:r>
      <w:r w:rsidR="003B56CC" w:rsidRPr="00CE5848">
        <w:rPr>
          <w:lang w:val="en-US"/>
        </w:rPr>
        <w:t>would prove that these</w:t>
      </w:r>
      <w:r w:rsidR="003927F6" w:rsidRPr="00CE5848">
        <w:rPr>
          <w:lang w:val="en-US"/>
        </w:rPr>
        <w:t xml:space="preserve"> outcome</w:t>
      </w:r>
      <w:r w:rsidR="003B56CC" w:rsidRPr="00CE5848">
        <w:rPr>
          <w:lang w:val="en-US"/>
        </w:rPr>
        <w:t>s were</w:t>
      </w:r>
      <w:r w:rsidR="003927F6" w:rsidRPr="00CE5848">
        <w:rPr>
          <w:lang w:val="en-US"/>
        </w:rPr>
        <w:t xml:space="preserve"> not found by accident or did not depend on the particular</w:t>
      </w:r>
      <w:r w:rsidR="00F21664" w:rsidRPr="00CE5848">
        <w:rPr>
          <w:lang w:val="en-US"/>
        </w:rPr>
        <w:t xml:space="preserve"> political</w:t>
      </w:r>
      <w:r w:rsidR="003927F6" w:rsidRPr="00CE5848">
        <w:rPr>
          <w:lang w:val="en-US"/>
        </w:rPr>
        <w:t xml:space="preserve"> situat</w:t>
      </w:r>
      <w:r w:rsidR="003B56CC" w:rsidRPr="00CE5848">
        <w:rPr>
          <w:lang w:val="en-US"/>
        </w:rPr>
        <w:t xml:space="preserve">ion the Netherlands </w:t>
      </w:r>
      <w:r w:rsidR="00F012E8" w:rsidRPr="00CE5848">
        <w:rPr>
          <w:lang w:val="en-US"/>
        </w:rPr>
        <w:t>was in. Such studies can</w:t>
      </w:r>
      <w:r w:rsidR="003B56CC" w:rsidRPr="00CE5848">
        <w:rPr>
          <w:lang w:val="en-US"/>
        </w:rPr>
        <w:t xml:space="preserve"> give more information on how condition</w:t>
      </w:r>
      <w:r w:rsidR="00C45BDE" w:rsidRPr="00CE5848">
        <w:rPr>
          <w:lang w:val="en-US"/>
        </w:rPr>
        <w:t>s</w:t>
      </w:r>
      <w:r w:rsidR="003B56CC" w:rsidRPr="00CE5848">
        <w:rPr>
          <w:lang w:val="en-US"/>
        </w:rPr>
        <w:t xml:space="preserve"> to measure media influence </w:t>
      </w:r>
      <w:r w:rsidR="005916AA" w:rsidRPr="00CE5848">
        <w:rPr>
          <w:lang w:val="en-US"/>
        </w:rPr>
        <w:t>in low foreign politics</w:t>
      </w:r>
      <w:r w:rsidR="00C45BDE" w:rsidRPr="00CE5848">
        <w:rPr>
          <w:lang w:val="en-US"/>
        </w:rPr>
        <w:t xml:space="preserve"> cases </w:t>
      </w:r>
      <w:r w:rsidR="003B56CC" w:rsidRPr="00CE5848">
        <w:rPr>
          <w:lang w:val="en-US"/>
        </w:rPr>
        <w:t xml:space="preserve">could </w:t>
      </w:r>
      <w:r w:rsidR="00C45BDE" w:rsidRPr="00CE5848">
        <w:rPr>
          <w:lang w:val="en-US"/>
        </w:rPr>
        <w:t>formulated</w:t>
      </w:r>
      <w:r w:rsidR="009241E8">
        <w:rPr>
          <w:lang w:val="en-US"/>
        </w:rPr>
        <w:t xml:space="preserve">. </w:t>
      </w:r>
      <w:r w:rsidR="003B56CC" w:rsidRPr="00CE5848">
        <w:rPr>
          <w:lang w:val="en-US"/>
        </w:rPr>
        <w:t>A second remark that has to be made here is that in this thesis two cases have been investigated in which the government was pretty clear about its position from the start. That this resulted in uncertainty in case of the ACTA was due to the ex</w:t>
      </w:r>
      <w:r w:rsidR="00C45BDE" w:rsidRPr="00CE5848">
        <w:rPr>
          <w:lang w:val="en-US"/>
        </w:rPr>
        <w:t>istenc</w:t>
      </w:r>
      <w:r w:rsidR="00F21664" w:rsidRPr="00CE5848">
        <w:rPr>
          <w:lang w:val="en-US"/>
        </w:rPr>
        <w:t>e of a minority coalition (with</w:t>
      </w:r>
      <w:r w:rsidR="00C45BDE" w:rsidRPr="00CE5848">
        <w:rPr>
          <w:lang w:val="en-US"/>
        </w:rPr>
        <w:t xml:space="preserve"> supporting party that was not outspoken abo</w:t>
      </w:r>
      <w:r w:rsidR="005916AA" w:rsidRPr="00CE5848">
        <w:rPr>
          <w:lang w:val="en-US"/>
        </w:rPr>
        <w:t>ut its position from the start) and a governing party switching</w:t>
      </w:r>
      <w:r w:rsidR="00F21664" w:rsidRPr="00CE5848">
        <w:rPr>
          <w:lang w:val="en-US"/>
        </w:rPr>
        <w:t xml:space="preserve"> from being a proponent to being an adversary. </w:t>
      </w:r>
      <w:r w:rsidR="003B56CC" w:rsidRPr="00CE5848">
        <w:rPr>
          <w:lang w:val="en-US"/>
        </w:rPr>
        <w:t xml:space="preserve">What would be interesting however is to investigate </w:t>
      </w:r>
      <w:r w:rsidR="00C45BDE" w:rsidRPr="00CE5848">
        <w:rPr>
          <w:lang w:val="en-US"/>
        </w:rPr>
        <w:t xml:space="preserve">the role of the media in </w:t>
      </w:r>
      <w:r w:rsidR="003B56CC" w:rsidRPr="00CE5848">
        <w:rPr>
          <w:lang w:val="en-US"/>
        </w:rPr>
        <w:t>cases in which the government switches from ‘no’</w:t>
      </w:r>
      <w:r w:rsidR="00C45BDE" w:rsidRPr="00CE5848">
        <w:rPr>
          <w:lang w:val="en-US"/>
        </w:rPr>
        <w:t xml:space="preserve"> to a </w:t>
      </w:r>
      <w:r w:rsidR="003B56CC" w:rsidRPr="00CE5848">
        <w:rPr>
          <w:lang w:val="en-US"/>
        </w:rPr>
        <w:t xml:space="preserve">policy to a ‘yes’. It might be easier to make someone switch from accepting to rejecting a certain proposal than from being a complete adversary to </w:t>
      </w:r>
      <w:r w:rsidR="00F21664" w:rsidRPr="00CE5848">
        <w:rPr>
          <w:lang w:val="en-US"/>
        </w:rPr>
        <w:t xml:space="preserve">being </w:t>
      </w:r>
      <w:r w:rsidR="003B56CC" w:rsidRPr="00CE5848">
        <w:rPr>
          <w:lang w:val="en-US"/>
        </w:rPr>
        <w:t>a pr</w:t>
      </w:r>
      <w:r w:rsidR="00F21664" w:rsidRPr="00CE5848">
        <w:rPr>
          <w:lang w:val="en-US"/>
        </w:rPr>
        <w:t>oponent. It</w:t>
      </w:r>
      <w:r w:rsidR="003B56CC" w:rsidRPr="00CE5848">
        <w:rPr>
          <w:lang w:val="en-US"/>
        </w:rPr>
        <w:t xml:space="preserve"> will interesting to see how these conditions hold for a case in which a government </w:t>
      </w:r>
      <w:r w:rsidR="00F21664" w:rsidRPr="00CE5848">
        <w:rPr>
          <w:lang w:val="en-US"/>
        </w:rPr>
        <w:t>is pushed to adopt a low foreign politics policy</w:t>
      </w:r>
      <w:r w:rsidR="003B56CC" w:rsidRPr="00CE5848">
        <w:rPr>
          <w:lang w:val="en-US"/>
        </w:rPr>
        <w:t xml:space="preserve"> against its will.</w:t>
      </w:r>
    </w:p>
    <w:p w:rsidR="005374D6" w:rsidRPr="00CE5848" w:rsidRDefault="005374D6" w:rsidP="005374D6">
      <w:pPr>
        <w:pStyle w:val="ListParagraph"/>
        <w:spacing w:after="0" w:line="360" w:lineRule="auto"/>
        <w:rPr>
          <w:lang w:val="en-US"/>
        </w:rPr>
      </w:pPr>
    </w:p>
    <w:p w:rsidR="00A46028" w:rsidRPr="00CE5848" w:rsidRDefault="003927F6" w:rsidP="00D27345">
      <w:pPr>
        <w:pStyle w:val="ListParagraph"/>
        <w:numPr>
          <w:ilvl w:val="0"/>
          <w:numId w:val="12"/>
        </w:numPr>
        <w:spacing w:after="0" w:line="360" w:lineRule="auto"/>
        <w:rPr>
          <w:lang w:val="en-US"/>
        </w:rPr>
      </w:pPr>
      <w:r w:rsidRPr="00CE5848">
        <w:rPr>
          <w:lang w:val="en-US"/>
        </w:rPr>
        <w:t xml:space="preserve">Secondly, results have to be confirmed in other </w:t>
      </w:r>
      <w:r w:rsidR="00F21664" w:rsidRPr="00CE5848">
        <w:rPr>
          <w:lang w:val="en-US"/>
        </w:rPr>
        <w:t xml:space="preserve">foreign politics </w:t>
      </w:r>
      <w:r w:rsidRPr="00CE5848">
        <w:rPr>
          <w:lang w:val="en-US"/>
        </w:rPr>
        <w:t xml:space="preserve">sub-domains, like migration politics. </w:t>
      </w:r>
      <w:r w:rsidR="005374D6" w:rsidRPr="00CE5848">
        <w:rPr>
          <w:lang w:val="en-US"/>
        </w:rPr>
        <w:t>Only then the conclusion</w:t>
      </w:r>
      <w:r w:rsidR="00EA4570" w:rsidRPr="00CE5848">
        <w:rPr>
          <w:lang w:val="en-US"/>
        </w:rPr>
        <w:t xml:space="preserve"> </w:t>
      </w:r>
      <w:r w:rsidR="005374D6" w:rsidRPr="00CE5848">
        <w:rPr>
          <w:lang w:val="en-US"/>
        </w:rPr>
        <w:t>is strengthened</w:t>
      </w:r>
      <w:r w:rsidR="00EA4570" w:rsidRPr="00CE5848">
        <w:rPr>
          <w:lang w:val="en-US"/>
        </w:rPr>
        <w:t xml:space="preserve"> t</w:t>
      </w:r>
      <w:r w:rsidR="00A46028" w:rsidRPr="00CE5848">
        <w:rPr>
          <w:lang w:val="en-US"/>
        </w:rPr>
        <w:t>hat the CNN effect not only occurs in cases of strategic policies, but also in domain</w:t>
      </w:r>
      <w:r w:rsidRPr="00CE5848">
        <w:rPr>
          <w:lang w:val="en-US"/>
        </w:rPr>
        <w:t>s</w:t>
      </w:r>
      <w:r w:rsidR="00A46028" w:rsidRPr="00CE5848">
        <w:rPr>
          <w:lang w:val="en-US"/>
        </w:rPr>
        <w:t xml:space="preserve"> </w:t>
      </w:r>
      <w:r w:rsidR="004225E4" w:rsidRPr="00CE5848">
        <w:rPr>
          <w:lang w:val="en-US"/>
        </w:rPr>
        <w:t xml:space="preserve">with a lower salience. </w:t>
      </w:r>
      <w:r w:rsidR="00E361C4" w:rsidRPr="00CE5848">
        <w:rPr>
          <w:lang w:val="en-US"/>
        </w:rPr>
        <w:t>A</w:t>
      </w:r>
      <w:r w:rsidR="00402B13" w:rsidRPr="00CE5848">
        <w:rPr>
          <w:lang w:val="en-US"/>
        </w:rPr>
        <w:t xml:space="preserve">bove this, migration politics could be a sub-domain </w:t>
      </w:r>
      <w:r w:rsidR="00E361C4" w:rsidRPr="00CE5848">
        <w:rPr>
          <w:lang w:val="en-US"/>
        </w:rPr>
        <w:t xml:space="preserve">in which strong images exist of physical harm to victims. The existence of images of suffering people could make the difference between a strong and a weak CNN effect. </w:t>
      </w:r>
      <w:r w:rsidR="00402B13" w:rsidRPr="00CE5848">
        <w:rPr>
          <w:lang w:val="en-US"/>
        </w:rPr>
        <w:t>This would challenge the conc</w:t>
      </w:r>
      <w:r w:rsidR="004225E4" w:rsidRPr="00CE5848">
        <w:rPr>
          <w:lang w:val="en-US"/>
        </w:rPr>
        <w:t>lusion that a weak CNN effect might be</w:t>
      </w:r>
      <w:r w:rsidR="00402B13" w:rsidRPr="00CE5848">
        <w:rPr>
          <w:lang w:val="en-US"/>
        </w:rPr>
        <w:t xml:space="preserve"> the highest possible effect in cases of low politics. </w:t>
      </w:r>
      <w:r w:rsidR="005374D6" w:rsidRPr="00CE5848">
        <w:rPr>
          <w:lang w:val="en-US"/>
        </w:rPr>
        <w:t xml:space="preserve">It </w:t>
      </w:r>
      <w:r w:rsidR="00A46028" w:rsidRPr="00CE5848">
        <w:rPr>
          <w:lang w:val="en-US"/>
        </w:rPr>
        <w:t>would be worth invest</w:t>
      </w:r>
      <w:r w:rsidR="00740BF0" w:rsidRPr="00CE5848">
        <w:rPr>
          <w:lang w:val="en-US"/>
        </w:rPr>
        <w:t xml:space="preserve">ing time in a comparison of </w:t>
      </w:r>
      <w:r w:rsidR="00A46028" w:rsidRPr="00CE5848">
        <w:rPr>
          <w:lang w:val="en-US"/>
        </w:rPr>
        <w:t>media influence in low politics cases in which</w:t>
      </w:r>
      <w:r w:rsidR="004225E4" w:rsidRPr="00CE5848">
        <w:rPr>
          <w:lang w:val="en-US"/>
        </w:rPr>
        <w:t xml:space="preserve"> clear pictures of</w:t>
      </w:r>
      <w:r w:rsidR="00A46028" w:rsidRPr="00CE5848">
        <w:rPr>
          <w:lang w:val="en-US"/>
        </w:rPr>
        <w:t xml:space="preserve"> physical harm could be shown with cases in which </w:t>
      </w:r>
      <w:r w:rsidR="004225E4" w:rsidRPr="00CE5848">
        <w:rPr>
          <w:lang w:val="en-US"/>
        </w:rPr>
        <w:t xml:space="preserve">those </w:t>
      </w:r>
      <w:r w:rsidR="007D0E8E" w:rsidRPr="00CE5848">
        <w:rPr>
          <w:lang w:val="en-US"/>
        </w:rPr>
        <w:t>images are absent</w:t>
      </w:r>
      <w:r w:rsidR="00A46028" w:rsidRPr="00CE5848">
        <w:rPr>
          <w:lang w:val="en-US"/>
        </w:rPr>
        <w:t xml:space="preserve"> – comparing trade policies with migration policies for example. Although there are always other factors influencing politicians, it might be that the existence of strong images </w:t>
      </w:r>
      <w:r w:rsidR="00E361C4" w:rsidRPr="00CE5848">
        <w:rPr>
          <w:lang w:val="en-US"/>
        </w:rPr>
        <w:t xml:space="preserve">of suffering </w:t>
      </w:r>
      <w:r w:rsidR="00A46028" w:rsidRPr="00CE5848">
        <w:rPr>
          <w:lang w:val="en-US"/>
        </w:rPr>
        <w:t>c</w:t>
      </w:r>
      <w:r w:rsidR="00740BF0" w:rsidRPr="00CE5848">
        <w:rPr>
          <w:lang w:val="en-US"/>
        </w:rPr>
        <w:t>ould give the decisive push to come up with a strong policy</w:t>
      </w:r>
      <w:r w:rsidR="00A46028" w:rsidRPr="00CE5848">
        <w:rPr>
          <w:lang w:val="en-US"/>
        </w:rPr>
        <w:t xml:space="preserve"> where words </w:t>
      </w:r>
      <w:r w:rsidR="004225E4" w:rsidRPr="00CE5848">
        <w:rPr>
          <w:lang w:val="en-US"/>
        </w:rPr>
        <w:t>alone are not enough.</w:t>
      </w:r>
    </w:p>
    <w:p w:rsidR="00BA56EA" w:rsidRPr="00CE5848" w:rsidRDefault="00BA56EA" w:rsidP="00BA56EA">
      <w:pPr>
        <w:pStyle w:val="ListParagraph"/>
        <w:spacing w:after="0" w:line="360" w:lineRule="auto"/>
        <w:rPr>
          <w:lang w:val="en-US"/>
        </w:rPr>
      </w:pPr>
    </w:p>
    <w:p w:rsidR="00A46028" w:rsidRPr="00CE5848" w:rsidRDefault="00740BF0" w:rsidP="00A46028">
      <w:pPr>
        <w:pStyle w:val="ListParagraph"/>
        <w:numPr>
          <w:ilvl w:val="0"/>
          <w:numId w:val="12"/>
        </w:numPr>
        <w:spacing w:after="0" w:line="360" w:lineRule="auto"/>
        <w:rPr>
          <w:lang w:val="en-US"/>
        </w:rPr>
      </w:pPr>
      <w:r w:rsidRPr="00CE5848">
        <w:rPr>
          <w:lang w:val="en-US"/>
        </w:rPr>
        <w:t>A third</w:t>
      </w:r>
      <w:r w:rsidR="00A46028" w:rsidRPr="00CE5848">
        <w:rPr>
          <w:lang w:val="en-US"/>
        </w:rPr>
        <w:t xml:space="preserve"> focus could on be the role of social media in determining a policy outcome. Afke Schaart has </w:t>
      </w:r>
      <w:r w:rsidR="00917E15">
        <w:rPr>
          <w:lang w:val="en-US"/>
        </w:rPr>
        <w:t>explained</w:t>
      </w:r>
      <w:r w:rsidR="00A46028" w:rsidRPr="00CE5848">
        <w:rPr>
          <w:lang w:val="en-US"/>
        </w:rPr>
        <w:t xml:space="preserve"> that – in the period the parliament debated about the ACTA – she regularly checked Twitter to see what people were writing about the ACTA. For this thesis I have decided not to analyze social media message because it differs from traditional media in certain aspects (everyone can communicat</w:t>
      </w:r>
      <w:r w:rsidR="007740FB" w:rsidRPr="00CE5848">
        <w:rPr>
          <w:lang w:val="en-US"/>
        </w:rPr>
        <w:t xml:space="preserve">e their message instead of </w:t>
      </w:r>
      <w:r w:rsidR="00A46028" w:rsidRPr="00CE5848">
        <w:rPr>
          <w:lang w:val="en-US"/>
        </w:rPr>
        <w:t>journalists</w:t>
      </w:r>
      <w:r w:rsidR="007740FB" w:rsidRPr="00CE5848">
        <w:rPr>
          <w:lang w:val="en-US"/>
        </w:rPr>
        <w:t xml:space="preserve"> only</w:t>
      </w:r>
      <w:r w:rsidR="00A46028" w:rsidRPr="00CE5848">
        <w:rPr>
          <w:lang w:val="en-US"/>
        </w:rPr>
        <w:t xml:space="preserve">). However if one talks about influence of external factors on foreign policy, it would be good to take this </w:t>
      </w:r>
      <w:r w:rsidR="00BA56EA" w:rsidRPr="00CE5848">
        <w:rPr>
          <w:lang w:val="en-US"/>
        </w:rPr>
        <w:t xml:space="preserve">form of communication </w:t>
      </w:r>
      <w:r w:rsidR="00A46028" w:rsidRPr="00CE5848">
        <w:rPr>
          <w:lang w:val="en-US"/>
        </w:rPr>
        <w:t xml:space="preserve">into account, because politicians, media and citizens or interest groups come together at these platforms and interact in a direct way.  </w:t>
      </w:r>
      <w:r w:rsidRPr="00CE5848">
        <w:rPr>
          <w:lang w:val="en-US"/>
        </w:rPr>
        <w:t xml:space="preserve">Politicians </w:t>
      </w:r>
      <w:r w:rsidR="00A46028" w:rsidRPr="00CE5848">
        <w:rPr>
          <w:lang w:val="en-US"/>
        </w:rPr>
        <w:t>can get immediate response by their grass-roots. Media can push their opin</w:t>
      </w:r>
      <w:r w:rsidR="007740FB" w:rsidRPr="00CE5848">
        <w:rPr>
          <w:lang w:val="en-US"/>
        </w:rPr>
        <w:t>ion as well. B</w:t>
      </w:r>
      <w:r w:rsidR="00BA56EA" w:rsidRPr="00CE5848">
        <w:rPr>
          <w:lang w:val="en-US"/>
        </w:rPr>
        <w:t>y getting public response</w:t>
      </w:r>
      <w:r w:rsidR="004225E4" w:rsidRPr="00CE5848">
        <w:rPr>
          <w:lang w:val="en-US"/>
        </w:rPr>
        <w:t>, media can</w:t>
      </w:r>
      <w:r w:rsidR="00BA56EA" w:rsidRPr="00CE5848">
        <w:rPr>
          <w:lang w:val="en-US"/>
        </w:rPr>
        <w:t xml:space="preserve"> lay</w:t>
      </w:r>
      <w:r w:rsidR="00A46028" w:rsidRPr="00CE5848">
        <w:rPr>
          <w:lang w:val="en-US"/>
        </w:rPr>
        <w:t xml:space="preserve"> pressure on politicians (it apparently is a broader felt opinion). Investigation of social media</w:t>
      </w:r>
      <w:r w:rsidR="007025E5">
        <w:rPr>
          <w:lang w:val="en-US"/>
        </w:rPr>
        <w:t>,</w:t>
      </w:r>
      <w:r w:rsidR="00A46028" w:rsidRPr="00CE5848">
        <w:rPr>
          <w:lang w:val="en-US"/>
        </w:rPr>
        <w:t xml:space="preserve"> however</w:t>
      </w:r>
      <w:r w:rsidR="007025E5">
        <w:rPr>
          <w:lang w:val="en-US"/>
        </w:rPr>
        <w:t>,</w:t>
      </w:r>
      <w:r w:rsidR="00A46028" w:rsidRPr="00CE5848">
        <w:rPr>
          <w:lang w:val="en-US"/>
        </w:rPr>
        <w:t xml:space="preserve"> would require a different approach than has b</w:t>
      </w:r>
      <w:r w:rsidR="007025E5">
        <w:rPr>
          <w:lang w:val="en-US"/>
        </w:rPr>
        <w:t>een applied in this case. How does one analyze a message of 140 characters</w:t>
      </w:r>
      <w:r w:rsidR="00A46028" w:rsidRPr="00CE5848">
        <w:rPr>
          <w:lang w:val="en-US"/>
        </w:rPr>
        <w:t xml:space="preserve">? That will be something one has to think about. </w:t>
      </w:r>
    </w:p>
    <w:p w:rsidR="00A46028" w:rsidRPr="00CE5848" w:rsidRDefault="00A46028" w:rsidP="00A46028">
      <w:pPr>
        <w:spacing w:after="0" w:line="360" w:lineRule="auto"/>
        <w:rPr>
          <w:lang w:val="en-US"/>
        </w:rPr>
      </w:pPr>
    </w:p>
    <w:p w:rsidR="00A46028" w:rsidRPr="00CE5848" w:rsidRDefault="00BA56EA" w:rsidP="00A46028">
      <w:pPr>
        <w:pStyle w:val="ListParagraph"/>
        <w:numPr>
          <w:ilvl w:val="0"/>
          <w:numId w:val="12"/>
        </w:numPr>
        <w:spacing w:after="0" w:line="360" w:lineRule="auto"/>
        <w:rPr>
          <w:lang w:val="en-US"/>
        </w:rPr>
      </w:pPr>
      <w:r w:rsidRPr="00CE5848">
        <w:rPr>
          <w:lang w:val="en-US"/>
        </w:rPr>
        <w:t>Fourthly</w:t>
      </w:r>
      <w:r w:rsidR="00740BF0" w:rsidRPr="00CE5848">
        <w:rPr>
          <w:lang w:val="en-US"/>
        </w:rPr>
        <w:t>, a study on</w:t>
      </w:r>
      <w:r w:rsidR="00A46028" w:rsidRPr="00CE5848">
        <w:rPr>
          <w:lang w:val="en-US"/>
        </w:rPr>
        <w:t xml:space="preserve"> the working of media influence in different countries could show whether the CNN effect in cases of low politics works the same in every country, or whether differences could be witnessed between several political systems. Is the influence of media smaller in a system with a strong </w:t>
      </w:r>
      <w:r w:rsidR="00CF1B44">
        <w:rPr>
          <w:lang w:val="en-US"/>
        </w:rPr>
        <w:t>President</w:t>
      </w:r>
      <w:r w:rsidR="00A46028" w:rsidRPr="00CE5848">
        <w:rPr>
          <w:lang w:val="en-US"/>
        </w:rPr>
        <w:t>, like it i</w:t>
      </w:r>
      <w:r w:rsidR="00740BF0" w:rsidRPr="00CE5848">
        <w:rPr>
          <w:lang w:val="en-US"/>
        </w:rPr>
        <w:t xml:space="preserve">s the case in France than </w:t>
      </w:r>
      <w:r w:rsidR="00A46028" w:rsidRPr="00CE5848">
        <w:rPr>
          <w:lang w:val="en-US"/>
        </w:rPr>
        <w:t>in the Dutch parliamentarian democracy? This would shed some light on how one can best translate American conditions to a local situation to come to an international research agenda on the influence of the media on foreign policy making</w:t>
      </w:r>
      <w:r w:rsidR="00740BF0" w:rsidRPr="00CE5848">
        <w:rPr>
          <w:lang w:val="en-US"/>
        </w:rPr>
        <w:t>.</w:t>
      </w:r>
    </w:p>
    <w:p w:rsidR="00A46028" w:rsidRPr="00CE5848" w:rsidRDefault="00A46028" w:rsidP="00A46028">
      <w:pPr>
        <w:spacing w:after="0" w:line="360" w:lineRule="auto"/>
        <w:rPr>
          <w:lang w:val="en-US"/>
        </w:rPr>
      </w:pPr>
    </w:p>
    <w:p w:rsidR="009D6A59" w:rsidRPr="00CE5848" w:rsidRDefault="00A46028" w:rsidP="00A46028">
      <w:pPr>
        <w:spacing w:after="0" w:line="360" w:lineRule="auto"/>
        <w:rPr>
          <w:lang w:val="en-US"/>
        </w:rPr>
      </w:pPr>
      <w:r w:rsidRPr="00CE5848">
        <w:rPr>
          <w:lang w:val="en-US"/>
        </w:rPr>
        <w:t xml:space="preserve">These </w:t>
      </w:r>
      <w:r w:rsidR="00BA56EA" w:rsidRPr="00CE5848">
        <w:rPr>
          <w:lang w:val="en-US"/>
        </w:rPr>
        <w:t>four</w:t>
      </w:r>
      <w:r w:rsidRPr="00CE5848">
        <w:rPr>
          <w:lang w:val="en-US"/>
        </w:rPr>
        <w:t xml:space="preserve"> lines of further research show that there is still a lot to be investigated in this field</w:t>
      </w:r>
      <w:r w:rsidR="00537BF9" w:rsidRPr="00CE5848">
        <w:rPr>
          <w:lang w:val="en-US"/>
        </w:rPr>
        <w:t xml:space="preserve"> in which foreign policy analysis and communication analysts come together</w:t>
      </w:r>
      <w:r w:rsidR="007025E5">
        <w:rPr>
          <w:lang w:val="en-US"/>
        </w:rPr>
        <w:t xml:space="preserve">. On the </w:t>
      </w:r>
      <w:r w:rsidRPr="00CE5848">
        <w:rPr>
          <w:lang w:val="en-US"/>
        </w:rPr>
        <w:t>one hand this has to be done to get a more definitive answer on th</w:t>
      </w:r>
      <w:r w:rsidR="00537BF9" w:rsidRPr="00CE5848">
        <w:rPr>
          <w:lang w:val="en-US"/>
        </w:rPr>
        <w:t>e question whether the media</w:t>
      </w:r>
      <w:r w:rsidRPr="00CE5848">
        <w:rPr>
          <w:lang w:val="en-US"/>
        </w:rPr>
        <w:t xml:space="preserve"> could be seen as one of the external factors influenc</w:t>
      </w:r>
      <w:r w:rsidR="007025E5">
        <w:rPr>
          <w:lang w:val="en-US"/>
        </w:rPr>
        <w:t>e foreign policy outcomes and on</w:t>
      </w:r>
      <w:r w:rsidRPr="00CE5848">
        <w:rPr>
          <w:lang w:val="en-US"/>
        </w:rPr>
        <w:t xml:space="preserve"> the other hand to get more sense of how the pr</w:t>
      </w:r>
      <w:r w:rsidR="00537BF9" w:rsidRPr="00CE5848">
        <w:rPr>
          <w:lang w:val="en-US"/>
        </w:rPr>
        <w:t>ocess of media influence works</w:t>
      </w:r>
      <w:r w:rsidRPr="00CE5848">
        <w:rPr>
          <w:lang w:val="en-US"/>
        </w:rPr>
        <w:t xml:space="preserve">. The first steps have been taken. Now </w:t>
      </w:r>
      <w:r w:rsidR="007025E5">
        <w:rPr>
          <w:lang w:val="en-US"/>
        </w:rPr>
        <w:t xml:space="preserve">that </w:t>
      </w:r>
      <w:r w:rsidRPr="00CE5848">
        <w:rPr>
          <w:lang w:val="en-US"/>
        </w:rPr>
        <w:t xml:space="preserve">the policy interaction model </w:t>
      </w:r>
      <w:r w:rsidR="00537BF9" w:rsidRPr="00CE5848">
        <w:rPr>
          <w:lang w:val="en-US"/>
        </w:rPr>
        <w:t>s</w:t>
      </w:r>
      <w:r w:rsidRPr="00CE5848">
        <w:rPr>
          <w:lang w:val="en-US"/>
        </w:rPr>
        <w:t>eem</w:t>
      </w:r>
      <w:r w:rsidR="00537BF9" w:rsidRPr="00CE5848">
        <w:rPr>
          <w:lang w:val="en-US"/>
        </w:rPr>
        <w:t>s</w:t>
      </w:r>
      <w:r w:rsidRPr="00CE5848">
        <w:rPr>
          <w:lang w:val="en-US"/>
        </w:rPr>
        <w:t xml:space="preserve"> to hold for </w:t>
      </w:r>
      <w:r w:rsidR="00046BC2" w:rsidRPr="00CE5848">
        <w:rPr>
          <w:lang w:val="en-US"/>
        </w:rPr>
        <w:t>both cases in high and low politics (but with adjustments needed)</w:t>
      </w:r>
      <w:r w:rsidRPr="00CE5848">
        <w:rPr>
          <w:lang w:val="en-US"/>
        </w:rPr>
        <w:t xml:space="preserve">, it is time to expand </w:t>
      </w:r>
      <w:r w:rsidR="00046BC2" w:rsidRPr="00CE5848">
        <w:rPr>
          <w:lang w:val="en-US"/>
        </w:rPr>
        <w:t xml:space="preserve">this research </w:t>
      </w:r>
      <w:r w:rsidRPr="00CE5848">
        <w:rPr>
          <w:lang w:val="en-US"/>
        </w:rPr>
        <w:t>and find proof for conclusions drawn in this th</w:t>
      </w:r>
      <w:r w:rsidR="00537BF9" w:rsidRPr="00CE5848">
        <w:rPr>
          <w:lang w:val="en-US"/>
        </w:rPr>
        <w:t xml:space="preserve">esis and elsewhere to strengthen the conclusion </w:t>
      </w:r>
      <w:r w:rsidRPr="00CE5848">
        <w:rPr>
          <w:lang w:val="en-US"/>
        </w:rPr>
        <w:t xml:space="preserve">that the media are one of the factors conjointly determining foreign policy outcomes. </w:t>
      </w:r>
      <w:r w:rsidR="00046BC2" w:rsidRPr="00CE5848">
        <w:rPr>
          <w:lang w:val="en-US"/>
        </w:rPr>
        <w:t>It</w:t>
      </w:r>
      <w:r w:rsidRPr="00CE5848">
        <w:rPr>
          <w:lang w:val="en-US"/>
        </w:rPr>
        <w:t xml:space="preserve"> could be safely said that media may not be absent in such an investigation. After all</w:t>
      </w:r>
      <w:r w:rsidR="007025E5">
        <w:rPr>
          <w:lang w:val="en-US"/>
        </w:rPr>
        <w:t>,</w:t>
      </w:r>
      <w:r w:rsidRPr="00CE5848">
        <w:rPr>
          <w:lang w:val="en-US"/>
        </w:rPr>
        <w:t xml:space="preserve"> politicians and media need each other a</w:t>
      </w:r>
      <w:r w:rsidR="007025E5">
        <w:rPr>
          <w:lang w:val="en-US"/>
        </w:rPr>
        <w:t>nd will consequently influence</w:t>
      </w:r>
      <w:r w:rsidRPr="00CE5848">
        <w:rPr>
          <w:lang w:val="en-US"/>
        </w:rPr>
        <w:t xml:space="preserve"> each other’s behavior.</w:t>
      </w:r>
      <w:r w:rsidR="009D6A59" w:rsidRPr="00CE5848">
        <w:rPr>
          <w:lang w:val="en-US"/>
        </w:rPr>
        <w:br/>
      </w:r>
    </w:p>
    <w:p w:rsidR="009D6A59" w:rsidRPr="00CE5848" w:rsidRDefault="009D6A59">
      <w:pPr>
        <w:rPr>
          <w:lang w:val="en-US"/>
        </w:rPr>
      </w:pPr>
      <w:r w:rsidRPr="00CE5848">
        <w:rPr>
          <w:lang w:val="en-US"/>
        </w:rPr>
        <w:br w:type="page"/>
      </w:r>
    </w:p>
    <w:p w:rsidR="009D6A59" w:rsidRPr="00764AD7" w:rsidRDefault="009D6A59" w:rsidP="009D6A59">
      <w:pPr>
        <w:pStyle w:val="Heading1"/>
        <w:spacing w:before="0"/>
      </w:pPr>
      <w:bookmarkStart w:id="44" w:name="_Toc420411017"/>
      <w:r w:rsidRPr="00764AD7">
        <w:t>Literature list</w:t>
      </w:r>
      <w:bookmarkEnd w:id="44"/>
    </w:p>
    <w:p w:rsidR="009D6A59" w:rsidRPr="00764AD7" w:rsidRDefault="009D6A59" w:rsidP="009D6A59"/>
    <w:p w:rsidR="00A970EB" w:rsidRPr="00764AD7" w:rsidRDefault="00A970EB" w:rsidP="009D6A59">
      <w:pPr>
        <w:rPr>
          <w:b/>
          <w:sz w:val="24"/>
          <w:szCs w:val="24"/>
        </w:rPr>
      </w:pPr>
      <w:r w:rsidRPr="00764AD7">
        <w:rPr>
          <w:b/>
          <w:sz w:val="24"/>
          <w:szCs w:val="24"/>
        </w:rPr>
        <w:t>Literature</w:t>
      </w:r>
    </w:p>
    <w:p w:rsidR="009D6A59" w:rsidRPr="00CE5848" w:rsidRDefault="009D6A59" w:rsidP="009D6A59">
      <w:pPr>
        <w:spacing w:line="360" w:lineRule="auto"/>
        <w:rPr>
          <w:lang w:val="en-US"/>
        </w:rPr>
      </w:pPr>
      <w:r w:rsidRPr="00764AD7">
        <w:t xml:space="preserve">Van Aelst, P et al., (2008). </w:t>
      </w:r>
      <w:r w:rsidRPr="00CE5848">
        <w:rPr>
          <w:lang w:val="en-US"/>
        </w:rPr>
        <w:t xml:space="preserve">Politicians in the news: Media or party logic? Media attention and electoral success in the Belgian election campaign of 2003. European Journal of Communication, 23(2), </w:t>
      </w:r>
      <w:r w:rsidR="002A3611">
        <w:rPr>
          <w:lang w:val="en-US"/>
        </w:rPr>
        <w:t xml:space="preserve">pp. </w:t>
      </w:r>
      <w:r w:rsidRPr="00CE5848">
        <w:rPr>
          <w:lang w:val="en-US"/>
        </w:rPr>
        <w:t>193-210.</w:t>
      </w:r>
    </w:p>
    <w:p w:rsidR="009D6A59" w:rsidRPr="00CE5848" w:rsidRDefault="009D6A59" w:rsidP="009D6A59">
      <w:pPr>
        <w:rPr>
          <w:lang w:val="en-US"/>
        </w:rPr>
      </w:pPr>
      <w:r w:rsidRPr="00CE5848">
        <w:rPr>
          <w:lang w:val="en-US"/>
        </w:rPr>
        <w:t>Altheide, D. L. (2004), Media logic and political communication. Political Communication</w:t>
      </w:r>
      <w:r w:rsidR="00706A55">
        <w:rPr>
          <w:lang w:val="en-US"/>
        </w:rPr>
        <w:t>”</w:t>
      </w:r>
      <w:r w:rsidRPr="00CE5848">
        <w:rPr>
          <w:lang w:val="en-US"/>
        </w:rPr>
        <w:t xml:space="preserve"> 21(3), pp. 293-296.</w:t>
      </w:r>
    </w:p>
    <w:p w:rsidR="009D6A59" w:rsidRPr="00CE5848" w:rsidRDefault="009D6A59" w:rsidP="00CA0ECC">
      <w:pPr>
        <w:spacing w:line="360" w:lineRule="auto"/>
        <w:rPr>
          <w:lang w:val="en-US"/>
        </w:rPr>
      </w:pPr>
      <w:r w:rsidRPr="00CE5848">
        <w:rPr>
          <w:lang w:val="en-US"/>
        </w:rPr>
        <w:t>Baum, M. A., &amp; Potter, P. B. (2008), The relationships between mass media, public opinion, and foreign policy: Toward a theoretical synthesis. Annual Review of Political Science, 11, pp. 39-65.</w:t>
      </w:r>
    </w:p>
    <w:p w:rsidR="009D6A59" w:rsidRPr="00CE5848" w:rsidRDefault="009D6A59" w:rsidP="00CA0ECC">
      <w:pPr>
        <w:spacing w:line="360" w:lineRule="auto"/>
        <w:rPr>
          <w:lang w:val="en-US"/>
        </w:rPr>
      </w:pPr>
      <w:r w:rsidRPr="00CE5848">
        <w:rPr>
          <w:lang w:val="en-US"/>
        </w:rPr>
        <w:t>Baumgartner, F. &amp; Jones, B. (1993), Agendas and Instability in American Politics, Chicago: University of Chicago Press</w:t>
      </w:r>
    </w:p>
    <w:p w:rsidR="009D6A59" w:rsidRPr="00CE5848" w:rsidRDefault="009D6A59" w:rsidP="00CA0ECC">
      <w:pPr>
        <w:autoSpaceDE w:val="0"/>
        <w:autoSpaceDN w:val="0"/>
        <w:adjustRightInd w:val="0"/>
        <w:spacing w:after="0" w:line="360" w:lineRule="auto"/>
        <w:rPr>
          <w:lang w:val="en-US"/>
        </w:rPr>
      </w:pPr>
      <w:r w:rsidRPr="00CE5848">
        <w:rPr>
          <w:lang w:val="en-US"/>
        </w:rPr>
        <w:t>Bennett, W. Lance (1990), ‘Towards a Theory of Press-State Relations in the United States’,</w:t>
      </w:r>
    </w:p>
    <w:p w:rsidR="009D6A59" w:rsidRPr="00CE5848" w:rsidRDefault="009D6A59" w:rsidP="00CA0ECC">
      <w:pPr>
        <w:spacing w:line="360" w:lineRule="auto"/>
        <w:rPr>
          <w:lang w:val="en-US"/>
        </w:rPr>
      </w:pPr>
      <w:r w:rsidRPr="00CE5848">
        <w:rPr>
          <w:lang w:val="en-US"/>
        </w:rPr>
        <w:t>Journal of Communication, 40 (2), pp. 103-127</w:t>
      </w:r>
    </w:p>
    <w:p w:rsidR="009D6A59" w:rsidRPr="00CE5848" w:rsidRDefault="009D6A59" w:rsidP="009D6A59">
      <w:pPr>
        <w:autoSpaceDE w:val="0"/>
        <w:autoSpaceDN w:val="0"/>
        <w:adjustRightInd w:val="0"/>
        <w:spacing w:after="0" w:line="240" w:lineRule="auto"/>
        <w:rPr>
          <w:lang w:val="en-US"/>
        </w:rPr>
      </w:pPr>
      <w:r w:rsidRPr="00CE5848">
        <w:rPr>
          <w:lang w:val="en-US"/>
        </w:rPr>
        <w:t xml:space="preserve">Cohen, B. (1963), </w:t>
      </w:r>
      <w:hyperlink r:id="rId27" w:history="1">
        <w:r w:rsidRPr="00CE5848">
          <w:rPr>
            <w:lang w:val="en-US"/>
          </w:rPr>
          <w:t>The Press and Foreign Policy</w:t>
        </w:r>
      </w:hyperlink>
      <w:r w:rsidRPr="00CE5848">
        <w:rPr>
          <w:lang w:val="en-US"/>
        </w:rPr>
        <w:t>. Princeton: Princeton University Press</w:t>
      </w:r>
    </w:p>
    <w:p w:rsidR="009D6A59" w:rsidRPr="00CE5848" w:rsidRDefault="009D6A59" w:rsidP="009D6A59">
      <w:pPr>
        <w:autoSpaceDE w:val="0"/>
        <w:autoSpaceDN w:val="0"/>
        <w:adjustRightInd w:val="0"/>
        <w:spacing w:after="0" w:line="24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Cohen, B. (1994). A view from the academy. In W.L. Bennett &amp; D. Paletz (Eds.), Taken by</w:t>
      </w:r>
    </w:p>
    <w:p w:rsidR="009D6A59" w:rsidRPr="00CE5848" w:rsidRDefault="009D6A59" w:rsidP="00CA0ECC">
      <w:pPr>
        <w:autoSpaceDE w:val="0"/>
        <w:autoSpaceDN w:val="0"/>
        <w:adjustRightInd w:val="0"/>
        <w:spacing w:after="0" w:line="360" w:lineRule="auto"/>
        <w:rPr>
          <w:lang w:val="en-US"/>
        </w:rPr>
      </w:pPr>
      <w:r w:rsidRPr="00CE5848">
        <w:rPr>
          <w:lang w:val="en-US"/>
        </w:rPr>
        <w:t>storm: The media, public opinion, and U.S.</w:t>
      </w:r>
      <w:r w:rsidR="002A3611">
        <w:rPr>
          <w:lang w:val="en-US"/>
        </w:rPr>
        <w:t xml:space="preserve"> foreign policy in the Gulf War,</w:t>
      </w:r>
    </w:p>
    <w:p w:rsidR="009D6A59" w:rsidRPr="00CE5848" w:rsidRDefault="009D6A59" w:rsidP="00CA0ECC">
      <w:pPr>
        <w:autoSpaceDE w:val="0"/>
        <w:autoSpaceDN w:val="0"/>
        <w:adjustRightInd w:val="0"/>
        <w:spacing w:after="0" w:line="360" w:lineRule="auto"/>
        <w:rPr>
          <w:lang w:val="en-US"/>
        </w:rPr>
      </w:pPr>
      <w:r w:rsidRPr="00CE5848">
        <w:rPr>
          <w:lang w:val="en-US"/>
        </w:rPr>
        <w:t>Chica</w:t>
      </w:r>
      <w:r w:rsidR="002A3611">
        <w:rPr>
          <w:lang w:val="en-US"/>
        </w:rPr>
        <w:t>go: University of Chicago Press, pp. 8-11</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 xml:space="preserve">Cohen, J., Tsfati, Y., &amp; Sheafer, T. (2008), The Influence of Presumed Media Influence in Politics Do Politicians’ Perceptions of Media Power Matter?, Public Opinion Quarterly, 72(2), </w:t>
      </w:r>
      <w:r w:rsidR="002A3611">
        <w:rPr>
          <w:lang w:val="en-US"/>
        </w:rPr>
        <w:t xml:space="preserve">pp. </w:t>
      </w:r>
      <w:r w:rsidRPr="00CE5848">
        <w:rPr>
          <w:lang w:val="en-US"/>
        </w:rPr>
        <w:t>331-344.</w:t>
      </w:r>
    </w:p>
    <w:p w:rsidR="009D6A59" w:rsidRPr="00CE5848" w:rsidRDefault="009D6A59" w:rsidP="009D6A59">
      <w:pPr>
        <w:autoSpaceDE w:val="0"/>
        <w:autoSpaceDN w:val="0"/>
        <w:adjustRightInd w:val="0"/>
        <w:spacing w:after="0" w:line="240" w:lineRule="auto"/>
        <w:rPr>
          <w:lang w:val="en-US"/>
        </w:rPr>
      </w:pPr>
    </w:p>
    <w:p w:rsidR="009D6A59" w:rsidRPr="00CE5848" w:rsidRDefault="00B35782" w:rsidP="009D6A59">
      <w:pPr>
        <w:spacing w:line="360" w:lineRule="auto"/>
        <w:rPr>
          <w:lang w:val="en-US"/>
        </w:rPr>
      </w:pPr>
      <w:r w:rsidRPr="00CE5848">
        <w:rPr>
          <w:lang w:val="en-US"/>
        </w:rPr>
        <w:t xml:space="preserve">Entman, R. </w:t>
      </w:r>
      <w:r w:rsidR="009D6A59" w:rsidRPr="00CE5848">
        <w:rPr>
          <w:lang w:val="en-US"/>
        </w:rPr>
        <w:t>M</w:t>
      </w:r>
      <w:r w:rsidRPr="00CE5848">
        <w:rPr>
          <w:lang w:val="en-US"/>
        </w:rPr>
        <w:t>.</w:t>
      </w:r>
      <w:r w:rsidR="009D6A59" w:rsidRPr="00CE5848">
        <w:rPr>
          <w:lang w:val="en-US"/>
        </w:rPr>
        <w:t>, (1991), ‘Framing U.S. Coverage of International News: Contrasts in Narratives of the KAL and Iran Air Incident’, Journal of Communication, 41, pp. 6–26</w:t>
      </w:r>
    </w:p>
    <w:p w:rsidR="009D6A59" w:rsidRPr="00CE5848" w:rsidRDefault="009D6A59" w:rsidP="009D6A59">
      <w:pPr>
        <w:spacing w:line="360" w:lineRule="auto"/>
        <w:rPr>
          <w:lang w:val="en-US"/>
        </w:rPr>
      </w:pPr>
      <w:r w:rsidRPr="00CE5848">
        <w:rPr>
          <w:lang w:val="en-US"/>
        </w:rPr>
        <w:t>Entman, R. M. (2003), Cascading activation: Contesting the White House's frame after 9/11, Political Communication, 20(4), pp. 415-432.</w:t>
      </w:r>
    </w:p>
    <w:p w:rsidR="009D6A59" w:rsidRPr="00CE5848" w:rsidRDefault="009D6A59" w:rsidP="009D6A59">
      <w:pPr>
        <w:spacing w:line="360" w:lineRule="auto"/>
        <w:rPr>
          <w:lang w:val="en-US"/>
        </w:rPr>
      </w:pPr>
      <w:r w:rsidRPr="00CE5848">
        <w:rPr>
          <w:lang w:val="en-US"/>
        </w:rPr>
        <w:t>Entman, R.M. (2010), Framing media power, in:</w:t>
      </w:r>
      <w:r w:rsidRPr="00CE5848">
        <w:rPr>
          <w:i/>
          <w:iCs/>
          <w:lang w:val="en-US"/>
        </w:rPr>
        <w:t xml:space="preserve"> </w:t>
      </w:r>
      <w:r w:rsidRPr="002A3611">
        <w:rPr>
          <w:iCs/>
          <w:lang w:val="en-US"/>
        </w:rPr>
        <w:t>D’Angelo, P. &amp; Kuypers, J. (eds), Empirical and theoretical perspective</w:t>
      </w:r>
      <w:r w:rsidR="002A3611">
        <w:rPr>
          <w:iCs/>
          <w:lang w:val="en-US"/>
        </w:rPr>
        <w:t>s; Doing news framing analysis</w:t>
      </w:r>
      <w:r w:rsidRPr="00CE5848">
        <w:rPr>
          <w:i/>
          <w:iCs/>
          <w:lang w:val="en-US"/>
        </w:rPr>
        <w:t xml:space="preserve">, </w:t>
      </w:r>
      <w:r w:rsidRPr="002A3611">
        <w:rPr>
          <w:iCs/>
          <w:lang w:val="en-US"/>
        </w:rPr>
        <w:t>London: Routledge</w:t>
      </w:r>
      <w:r w:rsidR="002A3611">
        <w:rPr>
          <w:iCs/>
          <w:lang w:val="en-US"/>
        </w:rPr>
        <w:t xml:space="preserve">, pp. </w:t>
      </w:r>
      <w:r w:rsidR="002A3611" w:rsidRPr="002A3611">
        <w:rPr>
          <w:iCs/>
          <w:lang w:val="en-US"/>
        </w:rPr>
        <w:t>331-355</w:t>
      </w:r>
    </w:p>
    <w:p w:rsidR="009D6A59" w:rsidRPr="00CE5848" w:rsidRDefault="009D6A59" w:rsidP="00CA0ECC">
      <w:pPr>
        <w:autoSpaceDE w:val="0"/>
        <w:autoSpaceDN w:val="0"/>
        <w:adjustRightInd w:val="0"/>
        <w:spacing w:after="0" w:line="360" w:lineRule="auto"/>
        <w:rPr>
          <w:lang w:val="en-US"/>
        </w:rPr>
      </w:pPr>
      <w:r w:rsidRPr="00CE5848">
        <w:rPr>
          <w:lang w:val="en-US"/>
        </w:rPr>
        <w:t>Freedman, L. (2000), ‘Victims and Victors: Reflections on the Kosovo War’, Review of</w:t>
      </w:r>
    </w:p>
    <w:p w:rsidR="009D6A59" w:rsidRPr="00CE5848" w:rsidRDefault="002A3611" w:rsidP="00CA0ECC">
      <w:pPr>
        <w:spacing w:after="0" w:line="360" w:lineRule="auto"/>
        <w:rPr>
          <w:lang w:val="en-US"/>
        </w:rPr>
      </w:pPr>
      <w:r>
        <w:rPr>
          <w:lang w:val="en-US"/>
        </w:rPr>
        <w:t xml:space="preserve">International Studies, 26, pp. </w:t>
      </w:r>
      <w:r w:rsidR="009D6A59" w:rsidRPr="00CE5848">
        <w:rPr>
          <w:lang w:val="en-US"/>
        </w:rPr>
        <w:t>335–58.</w:t>
      </w:r>
    </w:p>
    <w:p w:rsidR="009D6A59" w:rsidRPr="00CE5848" w:rsidRDefault="009D6A59" w:rsidP="00CA0ECC">
      <w:pPr>
        <w:autoSpaceDE w:val="0"/>
        <w:autoSpaceDN w:val="0"/>
        <w:adjustRightInd w:val="0"/>
        <w:spacing w:after="0" w:line="360" w:lineRule="auto"/>
        <w:rPr>
          <w:lang w:val="en-US"/>
        </w:rPr>
      </w:pPr>
      <w:r w:rsidRPr="00CE5848">
        <w:rPr>
          <w:lang w:val="en-US"/>
        </w:rPr>
        <w:t>Fitzsimmons, D. (2007), Honourable Mention: On Message: News Media Influence on Military Strategy in Somalia and Iraq. Journal of Milit</w:t>
      </w:r>
      <w:r w:rsidR="002A3611">
        <w:rPr>
          <w:lang w:val="en-US"/>
        </w:rPr>
        <w:t>ary and Strategic Studies, 9(4), pp. 1-30</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spacing w:line="360" w:lineRule="auto"/>
        <w:rPr>
          <w:lang w:val="en-US"/>
        </w:rPr>
      </w:pPr>
      <w:r w:rsidRPr="00CE5848">
        <w:rPr>
          <w:lang w:val="en-US"/>
        </w:rPr>
        <w:t>Gerring, J. (2007), Case Study Resea</w:t>
      </w:r>
      <w:r w:rsidR="00B35782" w:rsidRPr="00CE5848">
        <w:rPr>
          <w:lang w:val="en-US"/>
        </w:rPr>
        <w:t>r</w:t>
      </w:r>
      <w:r w:rsidRPr="00CE5848">
        <w:rPr>
          <w:lang w:val="en-US"/>
        </w:rPr>
        <w:t>ch: principles and practices, New York: Cambridge University Press</w:t>
      </w:r>
    </w:p>
    <w:p w:rsidR="009D6A59" w:rsidRPr="00CE5848" w:rsidRDefault="009D6A59" w:rsidP="00CA0ECC">
      <w:pPr>
        <w:autoSpaceDE w:val="0"/>
        <w:autoSpaceDN w:val="0"/>
        <w:adjustRightInd w:val="0"/>
        <w:spacing w:after="0" w:line="360" w:lineRule="auto"/>
        <w:rPr>
          <w:lang w:val="en-US"/>
        </w:rPr>
      </w:pPr>
      <w:r w:rsidRPr="00CE5848">
        <w:rPr>
          <w:lang w:val="en-US"/>
        </w:rPr>
        <w:t>Gibbs, D. (2000). Realpolitik and humanitarian intervention: The case of Somalia. International</w:t>
      </w:r>
    </w:p>
    <w:p w:rsidR="009D6A59" w:rsidRPr="00CE5848" w:rsidRDefault="009D6A59" w:rsidP="00CA0ECC">
      <w:pPr>
        <w:autoSpaceDE w:val="0"/>
        <w:autoSpaceDN w:val="0"/>
        <w:adjustRightInd w:val="0"/>
        <w:spacing w:after="0" w:line="360" w:lineRule="auto"/>
        <w:rPr>
          <w:lang w:val="en-US"/>
        </w:rPr>
      </w:pPr>
      <w:r w:rsidRPr="00CE5848">
        <w:rPr>
          <w:lang w:val="en-US"/>
        </w:rPr>
        <w:t xml:space="preserve">Politics, 37, </w:t>
      </w:r>
      <w:r w:rsidR="002A3611">
        <w:rPr>
          <w:lang w:val="en-US"/>
        </w:rPr>
        <w:t xml:space="preserve">pp. </w:t>
      </w:r>
      <w:r w:rsidRPr="00CE5848">
        <w:rPr>
          <w:lang w:val="en-US"/>
        </w:rPr>
        <w:t>41–55.</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 xml:space="preserve">Gilboa, E. (2002a). The global news networks and U.S. policymaking in </w:t>
      </w:r>
      <w:r w:rsidR="00B35782" w:rsidRPr="00CE5848">
        <w:rPr>
          <w:lang w:val="en-US"/>
        </w:rPr>
        <w:t>defence</w:t>
      </w:r>
      <w:r w:rsidRPr="00CE5848">
        <w:rPr>
          <w:lang w:val="en-US"/>
        </w:rPr>
        <w:t xml:space="preserve"> and foreign</w:t>
      </w:r>
    </w:p>
    <w:p w:rsidR="009D6A59" w:rsidRPr="00CE5848" w:rsidRDefault="009D6A59" w:rsidP="00CA0ECC">
      <w:pPr>
        <w:autoSpaceDE w:val="0"/>
        <w:autoSpaceDN w:val="0"/>
        <w:adjustRightInd w:val="0"/>
        <w:spacing w:after="0" w:line="360" w:lineRule="auto"/>
        <w:rPr>
          <w:lang w:val="en-US"/>
        </w:rPr>
      </w:pPr>
      <w:r w:rsidRPr="00CE5848">
        <w:rPr>
          <w:lang w:val="en-US"/>
        </w:rPr>
        <w:t>affairs. Cambridge, MA: Shorenstein Center on the Press, Politics, and Public Policy, Kennedy</w:t>
      </w:r>
    </w:p>
    <w:p w:rsidR="009D6A59" w:rsidRPr="00CE5848" w:rsidRDefault="009D6A59" w:rsidP="00CA0ECC">
      <w:pPr>
        <w:spacing w:line="360" w:lineRule="auto"/>
        <w:rPr>
          <w:lang w:val="en-US"/>
        </w:rPr>
      </w:pPr>
      <w:r w:rsidRPr="00CE5848">
        <w:rPr>
          <w:lang w:val="en-US"/>
        </w:rPr>
        <w:t>School of Government, Harvard University</w:t>
      </w:r>
    </w:p>
    <w:p w:rsidR="009D6A59" w:rsidRPr="00CE5848" w:rsidRDefault="009D6A59" w:rsidP="00CA0ECC">
      <w:pPr>
        <w:spacing w:line="360" w:lineRule="auto"/>
        <w:rPr>
          <w:lang w:val="en-US"/>
        </w:rPr>
      </w:pPr>
      <w:r w:rsidRPr="00CE5848">
        <w:rPr>
          <w:lang w:val="en-US"/>
        </w:rPr>
        <w:t>Gilboa, E. (2003), Television News and US Foreign Policy Constraints of Real-Time Coverage, The International Journal of Press/Politics, 8(4), pp. 97-113</w:t>
      </w:r>
    </w:p>
    <w:p w:rsidR="009D6A59" w:rsidRPr="00CE5848" w:rsidRDefault="009D6A59" w:rsidP="00CA0ECC">
      <w:pPr>
        <w:spacing w:line="360" w:lineRule="auto"/>
        <w:rPr>
          <w:lang w:val="en-US"/>
        </w:rPr>
      </w:pPr>
      <w:r w:rsidRPr="00CE5848">
        <w:rPr>
          <w:lang w:val="en-US"/>
        </w:rPr>
        <w:t xml:space="preserve">Gilboa, E. (2005), The CNN effect: The search for a communication theory of international relations, </w:t>
      </w:r>
      <w:r w:rsidRPr="00CE5848">
        <w:rPr>
          <w:iCs/>
          <w:lang w:val="en-US"/>
        </w:rPr>
        <w:t>Political communication</w:t>
      </w:r>
      <w:r w:rsidRPr="00CE5848">
        <w:rPr>
          <w:lang w:val="en-US"/>
        </w:rPr>
        <w:t xml:space="preserve">, </w:t>
      </w:r>
      <w:r w:rsidRPr="00CE5848">
        <w:rPr>
          <w:i/>
          <w:iCs/>
          <w:lang w:val="en-US"/>
        </w:rPr>
        <w:t>22</w:t>
      </w:r>
      <w:r w:rsidRPr="00CE5848">
        <w:rPr>
          <w:lang w:val="en-US"/>
        </w:rPr>
        <w:t>(1), pp. 27-44.</w:t>
      </w:r>
    </w:p>
    <w:p w:rsidR="009D6A59" w:rsidRPr="00CE5848" w:rsidRDefault="009D6A59" w:rsidP="00CA0ECC">
      <w:pPr>
        <w:spacing w:line="360" w:lineRule="auto"/>
        <w:rPr>
          <w:lang w:val="en-US"/>
        </w:rPr>
      </w:pPr>
      <w:r w:rsidRPr="00CE5848">
        <w:rPr>
          <w:lang w:val="en-US"/>
        </w:rPr>
        <w:t>Goldmann, K. (1982), Change and stability in foreign policy: Détente as a problem of stabilization. World Politics, 34(02), pp. 230-266</w:t>
      </w:r>
    </w:p>
    <w:p w:rsidR="009D6A59" w:rsidRPr="00CE5848" w:rsidRDefault="009D6A59" w:rsidP="00CA0ECC">
      <w:pPr>
        <w:spacing w:line="360" w:lineRule="auto"/>
        <w:rPr>
          <w:lang w:val="en-US"/>
        </w:rPr>
      </w:pPr>
      <w:r w:rsidRPr="00CE5848">
        <w:rPr>
          <w:lang w:val="en-US"/>
        </w:rPr>
        <w:t xml:space="preserve">Gowing, N. (1994), </w:t>
      </w:r>
      <w:r w:rsidRPr="00CE5848">
        <w:rPr>
          <w:iCs/>
          <w:lang w:val="en-US"/>
        </w:rPr>
        <w:t>Real-time television coverage of armed conflicts and diplomatic crises: Does it pressure or distort foreign policy decisions?</w:t>
      </w:r>
      <w:r w:rsidRPr="00CE5848">
        <w:rPr>
          <w:lang w:val="en-US"/>
        </w:rPr>
        <w:t>, Harva</w:t>
      </w:r>
      <w:r w:rsidR="00CE5848" w:rsidRPr="00CE5848">
        <w:rPr>
          <w:lang w:val="en-US"/>
        </w:rPr>
        <w:t>r</w:t>
      </w:r>
      <w:r w:rsidRPr="00CE5848">
        <w:rPr>
          <w:lang w:val="en-US"/>
        </w:rPr>
        <w:t>d: Joan Shorenstein Barone Center on the Press, Politics, and Public Policy</w:t>
      </w:r>
    </w:p>
    <w:p w:rsidR="009D6A59" w:rsidRPr="00CE5848" w:rsidRDefault="009D6A59" w:rsidP="00CA0ECC">
      <w:pPr>
        <w:spacing w:line="360" w:lineRule="auto"/>
        <w:rPr>
          <w:lang w:val="en-US"/>
        </w:rPr>
      </w:pPr>
      <w:r w:rsidRPr="00CE5848">
        <w:rPr>
          <w:lang w:val="en-US"/>
        </w:rPr>
        <w:t xml:space="preserve">Hallin, D. (1986), The Uncensored War, </w:t>
      </w:r>
      <w:r w:rsidR="00CE5848" w:rsidRPr="00CE5848">
        <w:rPr>
          <w:lang w:val="en-US"/>
        </w:rPr>
        <w:t>Berkeley</w:t>
      </w:r>
      <w:r w:rsidRPr="00CE5848">
        <w:rPr>
          <w:lang w:val="en-US"/>
        </w:rPr>
        <w:t>: University of California Press</w:t>
      </w:r>
    </w:p>
    <w:p w:rsidR="009D6A59" w:rsidRPr="00CE5848" w:rsidRDefault="009D6A59" w:rsidP="00CA0ECC">
      <w:pPr>
        <w:autoSpaceDE w:val="0"/>
        <w:autoSpaceDN w:val="0"/>
        <w:adjustRightInd w:val="0"/>
        <w:spacing w:after="0" w:line="360" w:lineRule="auto"/>
        <w:rPr>
          <w:lang w:val="en-US"/>
        </w:rPr>
      </w:pPr>
      <w:r w:rsidRPr="00CE5848">
        <w:rPr>
          <w:lang w:val="en-US"/>
        </w:rPr>
        <w:t>Hilsman, R. (1987), The Politics of Policy Making in Defence and Foreign Affairs, New Jersey: Prentice Hall</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Jackson, R.H. &amp; Sørensen, G. (2007), Introduction to International Relations: Theories and approaches (3), New York: Oxford University Press.</w:t>
      </w:r>
    </w:p>
    <w:p w:rsidR="009D6A59" w:rsidRPr="00CE5848" w:rsidRDefault="009D6A59" w:rsidP="00CA0ECC">
      <w:pPr>
        <w:spacing w:after="0" w:line="360" w:lineRule="auto"/>
        <w:rPr>
          <w:lang w:val="en-US"/>
        </w:rPr>
      </w:pPr>
    </w:p>
    <w:p w:rsidR="009D6A59" w:rsidRPr="00CE5848" w:rsidRDefault="009D6A59" w:rsidP="00CA0ECC">
      <w:pPr>
        <w:spacing w:after="0" w:line="360" w:lineRule="auto"/>
        <w:rPr>
          <w:lang w:val="en-US"/>
        </w:rPr>
      </w:pPr>
      <w:r w:rsidRPr="00CE5848">
        <w:rPr>
          <w:lang w:val="en-US"/>
        </w:rPr>
        <w:t xml:space="preserve">Jakobsen, P. (1996). National interest, humanitarianism or CNN: What triggers UN peace enforcement after the Cold War? Journal of Peace Research, 33, </w:t>
      </w:r>
      <w:r w:rsidR="002A3611">
        <w:rPr>
          <w:lang w:val="en-US"/>
        </w:rPr>
        <w:t xml:space="preserve">pp. </w:t>
      </w:r>
      <w:r w:rsidRPr="00CE5848">
        <w:rPr>
          <w:lang w:val="en-US"/>
        </w:rPr>
        <w:t>205–215.</w:t>
      </w:r>
    </w:p>
    <w:p w:rsidR="009D6A59" w:rsidRPr="00CE5848" w:rsidRDefault="009D6A59" w:rsidP="00CA0ECC">
      <w:pPr>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Jakobsen, P. (2000), ‘Focus on the CNN Effect Misses the Point: The Real Media Impact</w:t>
      </w:r>
    </w:p>
    <w:p w:rsidR="009D6A59" w:rsidRPr="00CE5848" w:rsidRDefault="009D6A59" w:rsidP="00CA0ECC">
      <w:pPr>
        <w:spacing w:line="360" w:lineRule="auto"/>
        <w:rPr>
          <w:lang w:val="en-US"/>
        </w:rPr>
      </w:pPr>
      <w:r w:rsidRPr="00CE5848">
        <w:rPr>
          <w:lang w:val="en-US"/>
        </w:rPr>
        <w:t>on Conflict Management is Invisible and Indirect’</w:t>
      </w:r>
      <w:r w:rsidR="002A3611">
        <w:rPr>
          <w:lang w:val="en-US"/>
        </w:rPr>
        <w:t xml:space="preserve">, Journal of Peace Research, 37, pp. </w:t>
      </w:r>
      <w:r w:rsidRPr="00CE5848">
        <w:rPr>
          <w:lang w:val="en-US"/>
        </w:rPr>
        <w:t>131-143</w:t>
      </w:r>
    </w:p>
    <w:p w:rsidR="009D6A59" w:rsidRPr="00CE5848" w:rsidRDefault="009D6A59" w:rsidP="00CA0ECC">
      <w:pPr>
        <w:spacing w:line="360" w:lineRule="auto"/>
        <w:rPr>
          <w:lang w:val="en-US"/>
        </w:rPr>
      </w:pPr>
      <w:r w:rsidRPr="00CE5848">
        <w:rPr>
          <w:lang w:val="en-US"/>
        </w:rPr>
        <w:t xml:space="preserve">Kaarbo, J. , Lantis, J. &amp; Beasley, R.K. (2012), The Analysis of Foreign Policy in Comparative Perspective, in: Beasley, R. K., &amp; Kaarbo, J. (Eds.), </w:t>
      </w:r>
      <w:r w:rsidRPr="00CE5848">
        <w:rPr>
          <w:iCs/>
          <w:lang w:val="en-US"/>
        </w:rPr>
        <w:t>Foreign Policy in Comparative Perspective: domestic and international influences on state behavior</w:t>
      </w:r>
      <w:r w:rsidRPr="00CE5848">
        <w:rPr>
          <w:lang w:val="en-US"/>
        </w:rPr>
        <w:t>, Washington: CQ Press</w:t>
      </w:r>
    </w:p>
    <w:p w:rsidR="009D6A59" w:rsidRPr="00CE5848" w:rsidRDefault="009D6A59" w:rsidP="00CA0ECC">
      <w:pPr>
        <w:spacing w:line="360" w:lineRule="auto"/>
        <w:rPr>
          <w:lang w:val="en-US"/>
        </w:rPr>
      </w:pPr>
      <w:r w:rsidRPr="00CE5848">
        <w:rPr>
          <w:lang w:val="en-US"/>
        </w:rPr>
        <w:t>Kaplan, A. M., &amp; Haenlein, M. (2010), Users of the world, unite! The challenges and opportunities of Social Media. Business horizons, 53(1), pp. 59-68.</w:t>
      </w:r>
    </w:p>
    <w:p w:rsidR="009D6A59" w:rsidRPr="00CE5848" w:rsidRDefault="009D6A59" w:rsidP="00CA0ECC">
      <w:pPr>
        <w:autoSpaceDE w:val="0"/>
        <w:autoSpaceDN w:val="0"/>
        <w:adjustRightInd w:val="0"/>
        <w:spacing w:after="0" w:line="360" w:lineRule="auto"/>
        <w:rPr>
          <w:lang w:val="en-US"/>
        </w:rPr>
      </w:pPr>
      <w:r w:rsidRPr="00CE5848">
        <w:rPr>
          <w:lang w:val="en-US"/>
        </w:rPr>
        <w:t>Kissinger, Henry (2001), Does America Need a Foreign Policy? Toward a Diplomacy for the 21st</w:t>
      </w:r>
    </w:p>
    <w:p w:rsidR="009D6A59" w:rsidRPr="00CE5848" w:rsidRDefault="009D6A59" w:rsidP="00CA0ECC">
      <w:pPr>
        <w:spacing w:line="360" w:lineRule="auto"/>
        <w:rPr>
          <w:lang w:val="en-US"/>
        </w:rPr>
      </w:pPr>
      <w:r w:rsidRPr="00CE5848">
        <w:rPr>
          <w:lang w:val="en-US"/>
        </w:rPr>
        <w:t>Century. New York: Simon and Schuster</w:t>
      </w:r>
    </w:p>
    <w:p w:rsidR="009D6A59" w:rsidRPr="00CE5848" w:rsidRDefault="009D6A59" w:rsidP="00CA0ECC">
      <w:pPr>
        <w:autoSpaceDE w:val="0"/>
        <w:autoSpaceDN w:val="0"/>
        <w:adjustRightInd w:val="0"/>
        <w:spacing w:after="0" w:line="360" w:lineRule="auto"/>
        <w:rPr>
          <w:lang w:val="en-US"/>
        </w:rPr>
      </w:pPr>
      <w:r w:rsidRPr="00CE5848">
        <w:rPr>
          <w:lang w:val="en-US"/>
        </w:rPr>
        <w:t>Livingston, S. (1997), ‘Clarifying the CNN Effect: An Examination of Media Effects</w:t>
      </w:r>
    </w:p>
    <w:p w:rsidR="009D6A59" w:rsidRPr="00CE5848" w:rsidRDefault="009D6A59" w:rsidP="00CA0ECC">
      <w:pPr>
        <w:autoSpaceDE w:val="0"/>
        <w:autoSpaceDN w:val="0"/>
        <w:adjustRightInd w:val="0"/>
        <w:spacing w:after="0" w:line="360" w:lineRule="auto"/>
        <w:rPr>
          <w:lang w:val="en-US"/>
        </w:rPr>
      </w:pPr>
      <w:r w:rsidRPr="00CE5848">
        <w:rPr>
          <w:lang w:val="en-US"/>
        </w:rPr>
        <w:t>According to Type</w:t>
      </w:r>
      <w:r w:rsidR="002A3611">
        <w:rPr>
          <w:lang w:val="en-US"/>
        </w:rPr>
        <w:t xml:space="preserve"> of Military Intervention’, </w:t>
      </w:r>
      <w:r w:rsidRPr="00CE5848">
        <w:rPr>
          <w:lang w:val="en-US"/>
        </w:rPr>
        <w:t>Joan Shorenstein Center for Press Politics,</w:t>
      </w:r>
    </w:p>
    <w:p w:rsidR="009D6A59" w:rsidRPr="00CE5848" w:rsidRDefault="009D6A59" w:rsidP="00CA0ECC">
      <w:pPr>
        <w:spacing w:line="360" w:lineRule="auto"/>
        <w:rPr>
          <w:lang w:val="en-US"/>
        </w:rPr>
      </w:pPr>
      <w:r w:rsidRPr="00CE5848">
        <w:rPr>
          <w:lang w:val="en-US"/>
        </w:rPr>
        <w:t>Research Paper R-18.</w:t>
      </w:r>
    </w:p>
    <w:p w:rsidR="009D6A59" w:rsidRPr="00CE5848" w:rsidRDefault="009D6A59" w:rsidP="00CA0ECC">
      <w:pPr>
        <w:autoSpaceDE w:val="0"/>
        <w:autoSpaceDN w:val="0"/>
        <w:adjustRightInd w:val="0"/>
        <w:spacing w:after="0" w:line="360" w:lineRule="auto"/>
        <w:rPr>
          <w:lang w:val="en-US"/>
        </w:rPr>
      </w:pPr>
      <w:r w:rsidRPr="00CE5848">
        <w:rPr>
          <w:lang w:val="en-US"/>
        </w:rPr>
        <w:t>Livingston, S. &amp; Eachus, T. (1995), ‘Humanitarian Crises and U.S. Foreign Policy: Somalia</w:t>
      </w:r>
    </w:p>
    <w:p w:rsidR="009D6A59" w:rsidRPr="00CE5848" w:rsidRDefault="009D6A59" w:rsidP="00CA0ECC">
      <w:pPr>
        <w:spacing w:line="360" w:lineRule="auto"/>
        <w:rPr>
          <w:lang w:val="en-US"/>
        </w:rPr>
      </w:pPr>
      <w:r w:rsidRPr="00CE5848">
        <w:rPr>
          <w:lang w:val="en-US"/>
        </w:rPr>
        <w:t>and the CNN Effect Reconsidered’, Political Communi</w:t>
      </w:r>
      <w:r w:rsidR="002A3611">
        <w:rPr>
          <w:lang w:val="en-US"/>
        </w:rPr>
        <w:t>cation, 12,</w:t>
      </w:r>
      <w:r w:rsidRPr="00CE5848">
        <w:rPr>
          <w:lang w:val="en-US"/>
        </w:rPr>
        <w:t xml:space="preserve"> pp. 413-429</w:t>
      </w:r>
    </w:p>
    <w:p w:rsidR="009D6A59" w:rsidRPr="00CE5848" w:rsidRDefault="009D6A59" w:rsidP="00CA0ECC">
      <w:pPr>
        <w:spacing w:line="360" w:lineRule="auto"/>
        <w:rPr>
          <w:lang w:val="en-US"/>
        </w:rPr>
      </w:pPr>
      <w:r w:rsidRPr="00CE5848">
        <w:rPr>
          <w:lang w:val="en-US"/>
        </w:rPr>
        <w:t>Livingston, S. &amp; Eachus, T. (1999), Rwanda: US policy and television coverage, in: Adelman, H. &amp; Suhrke, A. (eds)</w:t>
      </w:r>
      <w:r w:rsidR="002A3611">
        <w:rPr>
          <w:lang w:val="en-US"/>
        </w:rPr>
        <w:t>,</w:t>
      </w:r>
      <w:r w:rsidRPr="00CE5848">
        <w:rPr>
          <w:lang w:val="en-US"/>
        </w:rPr>
        <w:t xml:space="preserve"> </w:t>
      </w:r>
      <w:r w:rsidRPr="002A3611">
        <w:rPr>
          <w:iCs/>
          <w:lang w:val="en-US"/>
        </w:rPr>
        <w:t>The path of a genocide: the Rwanda crisis, from Uganda to Zaire</w:t>
      </w:r>
      <w:r w:rsidRPr="00CE5848">
        <w:rPr>
          <w:lang w:val="en-US"/>
        </w:rPr>
        <w:t>,</w:t>
      </w:r>
      <w:r w:rsidR="002A3611">
        <w:rPr>
          <w:lang w:val="en-US"/>
        </w:rPr>
        <w:t xml:space="preserve"> London: Transaction Publishers, pp. </w:t>
      </w:r>
      <w:r w:rsidRPr="00CE5848">
        <w:rPr>
          <w:lang w:val="en-US"/>
        </w:rPr>
        <w:t>209-228</w:t>
      </w:r>
    </w:p>
    <w:p w:rsidR="009D6A59" w:rsidRPr="00764AD7" w:rsidRDefault="009D6A59" w:rsidP="00CA0ECC">
      <w:pPr>
        <w:spacing w:line="360" w:lineRule="auto"/>
      </w:pPr>
      <w:r w:rsidRPr="00764AD7">
        <w:t>Malcontent, P. (2004), De CNN-factor, in: D. Hellema &amp; H. Reiding (eds), Humanitaire interventie en soevereiniteit, Amsterdam: Boom, pp.</w:t>
      </w:r>
      <w:r w:rsidR="00CA0ECC" w:rsidRPr="00764AD7">
        <w:t xml:space="preserve"> 133-157</w:t>
      </w:r>
    </w:p>
    <w:p w:rsidR="009D6A59" w:rsidRPr="00CE5848" w:rsidRDefault="009D6A59" w:rsidP="00CA0ECC">
      <w:pPr>
        <w:spacing w:line="360" w:lineRule="auto"/>
        <w:rPr>
          <w:lang w:val="en-US"/>
        </w:rPr>
      </w:pPr>
      <w:r w:rsidRPr="00CE5848">
        <w:rPr>
          <w:lang w:val="en-US"/>
        </w:rPr>
        <w:t xml:space="preserve">McCombs, M. &amp; Reynolds, A. (2002), News Influence on Our Picture of the World in: J. Bryant &amp; D. Zillmann (eds), </w:t>
      </w:r>
      <w:r w:rsidRPr="002A3611">
        <w:rPr>
          <w:lang w:val="en-US"/>
        </w:rPr>
        <w:t>Media Effects; Advances in Theory and Research,</w:t>
      </w:r>
      <w:r w:rsidRPr="00CE5848">
        <w:rPr>
          <w:lang w:val="en-US"/>
        </w:rPr>
        <w:t xml:space="preserve"> New Jersey, Lawrence Associates Inc., Publishers</w:t>
      </w:r>
      <w:r w:rsidR="002A3611">
        <w:rPr>
          <w:lang w:val="en-US"/>
        </w:rPr>
        <w:t>, pp. 1-18</w:t>
      </w:r>
    </w:p>
    <w:p w:rsidR="009D6A59" w:rsidRPr="00CE5848" w:rsidRDefault="009D6A59" w:rsidP="00CA0ECC">
      <w:pPr>
        <w:spacing w:line="360" w:lineRule="auto"/>
        <w:rPr>
          <w:lang w:val="en-US"/>
        </w:rPr>
      </w:pPr>
      <w:r w:rsidRPr="00CE5848">
        <w:rPr>
          <w:lang w:val="en-US"/>
        </w:rPr>
        <w:t xml:space="preserve">McCombs, M. E., &amp; Shaw, D. L. (1993), The evolution of agenda‐setting research: twenty‐five years in the marketplace of ideas, </w:t>
      </w:r>
      <w:r w:rsidRPr="00CE5848">
        <w:rPr>
          <w:iCs/>
          <w:lang w:val="en-US"/>
        </w:rPr>
        <w:t>Journal of communication</w:t>
      </w:r>
      <w:r w:rsidRPr="00CE5848">
        <w:rPr>
          <w:lang w:val="en-US"/>
        </w:rPr>
        <w:t xml:space="preserve">, </w:t>
      </w:r>
      <w:r w:rsidRPr="00CE5848">
        <w:rPr>
          <w:i/>
          <w:iCs/>
          <w:lang w:val="en-US"/>
        </w:rPr>
        <w:t>43</w:t>
      </w:r>
      <w:r w:rsidRPr="00CE5848">
        <w:rPr>
          <w:lang w:val="en-US"/>
        </w:rPr>
        <w:t>(2), pp. 58-67</w:t>
      </w:r>
    </w:p>
    <w:p w:rsidR="009D6A59" w:rsidRPr="00CE5848" w:rsidRDefault="009D6A59" w:rsidP="00CA0ECC">
      <w:pPr>
        <w:spacing w:line="360" w:lineRule="auto"/>
        <w:rPr>
          <w:lang w:val="en-US"/>
        </w:rPr>
      </w:pPr>
      <w:r w:rsidRPr="00CE5848">
        <w:rPr>
          <w:lang w:val="en-US"/>
        </w:rPr>
        <w:t>Mermin, J. (1997), Television News and American Intervention in Somalia: The Myth of a Media-Driven Foreign Policy</w:t>
      </w:r>
    </w:p>
    <w:p w:rsidR="009D6A59" w:rsidRPr="00764AD7" w:rsidRDefault="009D6A59" w:rsidP="00CA0ECC">
      <w:pPr>
        <w:spacing w:line="360" w:lineRule="auto"/>
      </w:pPr>
      <w:r w:rsidRPr="00764AD7">
        <w:t>Mets, Y. (1998), Cultuur en nieuwe media; tweerichtingsverkeer, Wetenschappelijke Raad voor Regeringsbeleid, Den Haag: Distributiecentrum Overheidspublicaties</w:t>
      </w:r>
    </w:p>
    <w:p w:rsidR="009D6A59" w:rsidRPr="00CE5848" w:rsidRDefault="009D6A59" w:rsidP="00CA0ECC">
      <w:pPr>
        <w:spacing w:after="0" w:line="360" w:lineRule="auto"/>
        <w:rPr>
          <w:lang w:val="en-US"/>
        </w:rPr>
      </w:pPr>
      <w:r w:rsidRPr="00CE5848">
        <w:rPr>
          <w:lang w:val="en-US"/>
        </w:rPr>
        <w:t>Minear,L., Scott,C. &amp; Weiss,</w:t>
      </w:r>
      <w:r w:rsidR="00CE5848" w:rsidRPr="00CE5848">
        <w:rPr>
          <w:lang w:val="en-US"/>
        </w:rPr>
        <w:t xml:space="preserve"> </w:t>
      </w:r>
      <w:r w:rsidRPr="00CE5848">
        <w:rPr>
          <w:lang w:val="en-US"/>
        </w:rPr>
        <w:t>T. (1996), The news media, civil war, and humanitarian action, Boulder: Lynne Rienner Publishers</w:t>
      </w:r>
    </w:p>
    <w:p w:rsidR="009D6A59" w:rsidRPr="00CE5848" w:rsidRDefault="009D6A59" w:rsidP="00CA0ECC">
      <w:pPr>
        <w:spacing w:after="0" w:line="360" w:lineRule="auto"/>
        <w:rPr>
          <w:lang w:val="en-US"/>
        </w:rPr>
      </w:pPr>
    </w:p>
    <w:p w:rsidR="009D6A59" w:rsidRPr="00CE5848" w:rsidRDefault="009D6A59" w:rsidP="00CA0ECC">
      <w:pPr>
        <w:spacing w:after="0" w:line="360" w:lineRule="auto"/>
        <w:rPr>
          <w:lang w:val="en-US"/>
        </w:rPr>
      </w:pPr>
      <w:r w:rsidRPr="00CE5848">
        <w:rPr>
          <w:lang w:val="en-US"/>
        </w:rPr>
        <w:t>Morris, M., &amp; Ogan, C. (1996), The Internet as mass medium. Journal of Computer‐Mediated Communication, 1(4), pp.39-50</w:t>
      </w:r>
    </w:p>
    <w:p w:rsidR="009D6A59" w:rsidRPr="00CE5848" w:rsidRDefault="009D6A59" w:rsidP="00CA0ECC">
      <w:pPr>
        <w:spacing w:after="0" w:line="360" w:lineRule="auto"/>
        <w:rPr>
          <w:lang w:val="en-US"/>
        </w:rPr>
      </w:pPr>
    </w:p>
    <w:p w:rsidR="009D6A59" w:rsidRPr="00CE5848" w:rsidRDefault="009D6A59" w:rsidP="00CA0ECC">
      <w:pPr>
        <w:spacing w:after="0" w:line="360" w:lineRule="auto"/>
        <w:rPr>
          <w:lang w:val="en-US"/>
        </w:rPr>
      </w:pPr>
      <w:r w:rsidRPr="00CE5848">
        <w:rPr>
          <w:lang w:val="en-US"/>
        </w:rPr>
        <w:t xml:space="preserve">Naveh, C. (2002), The role of the media in foreign policy decision-making: A theoretical framework. </w:t>
      </w:r>
      <w:r w:rsidRPr="002A3611">
        <w:rPr>
          <w:iCs/>
          <w:lang w:val="en-US"/>
        </w:rPr>
        <w:t>Conflict and Communication online</w:t>
      </w:r>
      <w:r w:rsidRPr="00CE5848">
        <w:rPr>
          <w:lang w:val="en-US"/>
        </w:rPr>
        <w:t xml:space="preserve">, </w:t>
      </w:r>
      <w:r w:rsidRPr="00CE5848">
        <w:rPr>
          <w:i/>
          <w:iCs/>
          <w:lang w:val="en-US"/>
        </w:rPr>
        <w:t>1</w:t>
      </w:r>
      <w:r w:rsidRPr="00CE5848">
        <w:rPr>
          <w:lang w:val="en-US"/>
        </w:rPr>
        <w:t xml:space="preserve">(2), </w:t>
      </w:r>
      <w:r w:rsidR="002A3611">
        <w:rPr>
          <w:lang w:val="en-US"/>
        </w:rPr>
        <w:t xml:space="preserve">pp. </w:t>
      </w:r>
      <w:r w:rsidRPr="00CE5848">
        <w:rPr>
          <w:lang w:val="en-US"/>
        </w:rPr>
        <w:t>1-14.</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Neumann, J. (1996), Lights, Camera, War: Is Media Technology Driving International</w:t>
      </w:r>
    </w:p>
    <w:p w:rsidR="009D6A59" w:rsidRPr="00CE5848" w:rsidRDefault="009D6A59" w:rsidP="00CA0ECC">
      <w:pPr>
        <w:spacing w:line="360" w:lineRule="auto"/>
        <w:rPr>
          <w:lang w:val="en-US"/>
        </w:rPr>
      </w:pPr>
      <w:r w:rsidRPr="00CE5848">
        <w:rPr>
          <w:lang w:val="en-US"/>
        </w:rPr>
        <w:t>Politics. New York: St. Martin Press.</w:t>
      </w:r>
    </w:p>
    <w:p w:rsidR="009D6A59" w:rsidRPr="00CE5848" w:rsidRDefault="009D6A59" w:rsidP="00CA0ECC">
      <w:pPr>
        <w:spacing w:line="360" w:lineRule="auto"/>
        <w:rPr>
          <w:lang w:val="en-US"/>
        </w:rPr>
      </w:pPr>
      <w:r w:rsidRPr="00CE5848">
        <w:rPr>
          <w:lang w:val="en-US"/>
        </w:rPr>
        <w:t>Nimmo, D. (1970). The Political Persuaders; The Techniqu</w:t>
      </w:r>
      <w:r w:rsidR="002A3611">
        <w:rPr>
          <w:lang w:val="en-US"/>
        </w:rPr>
        <w:t>es of Modern Election Campaigns, New Jersey: Prentice Hall</w:t>
      </w:r>
    </w:p>
    <w:p w:rsidR="009D6A59" w:rsidRPr="00CE5848" w:rsidRDefault="009D6A59" w:rsidP="00CA0ECC">
      <w:pPr>
        <w:autoSpaceDE w:val="0"/>
        <w:autoSpaceDN w:val="0"/>
        <w:adjustRightInd w:val="0"/>
        <w:spacing w:after="0" w:line="360" w:lineRule="auto"/>
        <w:rPr>
          <w:lang w:val="en-US"/>
        </w:rPr>
      </w:pPr>
      <w:r w:rsidRPr="00CE5848">
        <w:rPr>
          <w:lang w:val="en-US"/>
        </w:rPr>
        <w:t>Preston, A. (1996) Television news and the Bosnian conflict, distance, proximity, impact, in: J.</w:t>
      </w:r>
    </w:p>
    <w:p w:rsidR="009D6A59" w:rsidRPr="00CE5848" w:rsidRDefault="009D6A59" w:rsidP="00CA0ECC">
      <w:pPr>
        <w:autoSpaceDE w:val="0"/>
        <w:autoSpaceDN w:val="0"/>
        <w:adjustRightInd w:val="0"/>
        <w:spacing w:after="0" w:line="360" w:lineRule="auto"/>
        <w:rPr>
          <w:lang w:val="en-US"/>
        </w:rPr>
      </w:pPr>
      <w:r w:rsidRPr="00CE5848">
        <w:rPr>
          <w:lang w:val="en-US"/>
        </w:rPr>
        <w:t>Gow, R. Paterson &amp; A. Preston (Eds), Bosnia by television ,London: British Film Institute,</w:t>
      </w:r>
    </w:p>
    <w:p w:rsidR="009D6A59" w:rsidRPr="00764AD7" w:rsidRDefault="009D6A59" w:rsidP="00CA0ECC">
      <w:pPr>
        <w:autoSpaceDE w:val="0"/>
        <w:autoSpaceDN w:val="0"/>
        <w:adjustRightInd w:val="0"/>
        <w:spacing w:after="0" w:line="360" w:lineRule="auto"/>
      </w:pPr>
      <w:r w:rsidRPr="00764AD7">
        <w:t>112–116</w:t>
      </w:r>
    </w:p>
    <w:p w:rsidR="009D6A59" w:rsidRPr="00764AD7" w:rsidRDefault="009D6A59" w:rsidP="00CA0ECC">
      <w:pPr>
        <w:spacing w:after="0" w:line="360" w:lineRule="auto"/>
      </w:pPr>
    </w:p>
    <w:p w:rsidR="009D6A59" w:rsidRPr="00764AD7" w:rsidRDefault="009D6A59" w:rsidP="00CA0ECC">
      <w:pPr>
        <w:spacing w:after="0" w:line="360" w:lineRule="auto"/>
      </w:pPr>
      <w:r w:rsidRPr="00764AD7">
        <w:t>Raad Maatschappelijke Ontwikkeling (2003), Medialogica: over het krachtenveld tussen burgers, media en politiek, Den Haag: SDU Uitgevers</w:t>
      </w:r>
    </w:p>
    <w:p w:rsidR="009D6A59" w:rsidRPr="00764AD7" w:rsidRDefault="009D6A59" w:rsidP="00CA0ECC">
      <w:pPr>
        <w:spacing w:after="0" w:line="360" w:lineRule="auto"/>
      </w:pPr>
    </w:p>
    <w:p w:rsidR="009D6A59" w:rsidRPr="00CE5848" w:rsidRDefault="009D6A59" w:rsidP="00CA0ECC">
      <w:pPr>
        <w:spacing w:after="0" w:line="360" w:lineRule="auto"/>
        <w:rPr>
          <w:lang w:val="en-US"/>
        </w:rPr>
      </w:pPr>
      <w:r w:rsidRPr="00CE5848">
        <w:rPr>
          <w:lang w:val="en-US"/>
        </w:rPr>
        <w:t>Rasch, B.E. (2011), Why Minority Governments? Executive-Legislative Relations in the Nordic Countries, P</w:t>
      </w:r>
      <w:r w:rsidRPr="00CE5848">
        <w:rPr>
          <w:iCs/>
          <w:lang w:val="en-US"/>
        </w:rPr>
        <w:t xml:space="preserve">arliamentary Government in the Nordic Countries at a Crossroads. Coping with Challenges from Europeanisation and </w:t>
      </w:r>
      <w:r w:rsidR="00CF1B44">
        <w:rPr>
          <w:iCs/>
          <w:lang w:val="en-US"/>
        </w:rPr>
        <w:t>President</w:t>
      </w:r>
      <w:r w:rsidRPr="00CE5848">
        <w:rPr>
          <w:iCs/>
          <w:lang w:val="en-US"/>
        </w:rPr>
        <w:t>ialisation. Stockholm: Santérus Academic Press Sweden</w:t>
      </w:r>
    </w:p>
    <w:p w:rsidR="009D6A59" w:rsidRPr="00CE5848" w:rsidRDefault="009D6A59" w:rsidP="00CA0ECC">
      <w:pPr>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Regan, P. (2000). Substituting policies during U.S. interventions in internal conflicts, a little of</w:t>
      </w:r>
    </w:p>
    <w:p w:rsidR="009D6A59" w:rsidRPr="00CE5848" w:rsidRDefault="009D6A59" w:rsidP="00CA0ECC">
      <w:pPr>
        <w:autoSpaceDE w:val="0"/>
        <w:autoSpaceDN w:val="0"/>
        <w:adjustRightInd w:val="0"/>
        <w:spacing w:after="0" w:line="360" w:lineRule="auto"/>
        <w:rPr>
          <w:lang w:val="en-US"/>
        </w:rPr>
      </w:pPr>
      <w:r w:rsidRPr="00CE5848">
        <w:rPr>
          <w:lang w:val="en-US"/>
        </w:rPr>
        <w:t xml:space="preserve">this, a little of that. Journal of Conflict Resolution, 44, </w:t>
      </w:r>
      <w:r w:rsidR="002A3611">
        <w:rPr>
          <w:lang w:val="en-US"/>
        </w:rPr>
        <w:t xml:space="preserve">pp. </w:t>
      </w:r>
      <w:r w:rsidRPr="00CE5848">
        <w:rPr>
          <w:lang w:val="en-US"/>
        </w:rPr>
        <w:t>90–106.</w:t>
      </w:r>
    </w:p>
    <w:p w:rsidR="009D6A59" w:rsidRPr="00CE5848" w:rsidRDefault="009D6A59" w:rsidP="00CA0ECC">
      <w:pPr>
        <w:autoSpaceDE w:val="0"/>
        <w:autoSpaceDN w:val="0"/>
        <w:adjustRightInd w:val="0"/>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Robinson, P. (2002), The CNN Effect: The Myth of News, Foreign Policy and Intervention.</w:t>
      </w:r>
    </w:p>
    <w:p w:rsidR="009D6A59" w:rsidRPr="00CE5848" w:rsidRDefault="009D6A59" w:rsidP="00CA0ECC">
      <w:pPr>
        <w:spacing w:line="360" w:lineRule="auto"/>
        <w:rPr>
          <w:lang w:val="en-US"/>
        </w:rPr>
      </w:pPr>
      <w:r w:rsidRPr="00CE5848">
        <w:rPr>
          <w:lang w:val="en-US"/>
        </w:rPr>
        <w:t>London: Routledge</w:t>
      </w:r>
    </w:p>
    <w:p w:rsidR="009D6A59" w:rsidRPr="00CE5848" w:rsidRDefault="009D6A59" w:rsidP="00CA0ECC">
      <w:pPr>
        <w:spacing w:line="360" w:lineRule="auto"/>
        <w:rPr>
          <w:lang w:val="en-US"/>
        </w:rPr>
      </w:pPr>
      <w:r w:rsidRPr="00CE5848">
        <w:rPr>
          <w:lang w:val="en-US"/>
        </w:rPr>
        <w:t xml:space="preserve">Robinson, P. (2001), Theorizing the Influence of Media on World Politics. </w:t>
      </w:r>
      <w:r w:rsidRPr="00CE5848">
        <w:rPr>
          <w:i/>
          <w:iCs/>
          <w:lang w:val="en-US"/>
        </w:rPr>
        <w:t>European Journal of Communication</w:t>
      </w:r>
      <w:r w:rsidRPr="00CE5848">
        <w:rPr>
          <w:lang w:val="en-US"/>
        </w:rPr>
        <w:t xml:space="preserve">, </w:t>
      </w:r>
      <w:r w:rsidRPr="00CE5848">
        <w:rPr>
          <w:i/>
          <w:iCs/>
          <w:lang w:val="en-US"/>
        </w:rPr>
        <w:t>16</w:t>
      </w:r>
      <w:r w:rsidRPr="00CE5848">
        <w:rPr>
          <w:lang w:val="en-US"/>
        </w:rPr>
        <w:t>(4), pp. 523-544</w:t>
      </w:r>
    </w:p>
    <w:p w:rsidR="009D6A59" w:rsidRPr="00CE5848" w:rsidRDefault="009D6A59" w:rsidP="00CA0ECC">
      <w:pPr>
        <w:spacing w:after="0" w:line="360" w:lineRule="auto"/>
        <w:rPr>
          <w:lang w:val="en-US"/>
        </w:rPr>
      </w:pPr>
      <w:r w:rsidRPr="00CE5848">
        <w:rPr>
          <w:lang w:val="en-US"/>
        </w:rPr>
        <w:t>Sharkey, J. (1993), When pictures drive foreign policy. American Journalism Review, 15(10), pp. 14-20.</w:t>
      </w:r>
    </w:p>
    <w:p w:rsidR="009D6A59" w:rsidRPr="00CE5848" w:rsidRDefault="009D6A59" w:rsidP="00CA0ECC">
      <w:pPr>
        <w:spacing w:after="0" w:line="360" w:lineRule="auto"/>
        <w:rPr>
          <w:lang w:val="en-US"/>
        </w:rPr>
      </w:pPr>
    </w:p>
    <w:p w:rsidR="009D6A59" w:rsidRPr="00CE5848" w:rsidRDefault="009D6A59" w:rsidP="00CA0ECC">
      <w:pPr>
        <w:spacing w:after="0" w:line="360" w:lineRule="auto"/>
        <w:rPr>
          <w:lang w:val="en-US"/>
        </w:rPr>
      </w:pPr>
      <w:r w:rsidRPr="00CE5848">
        <w:rPr>
          <w:lang w:val="en-US"/>
        </w:rPr>
        <w:t>Shattuck, J. (1996), Human Rights and Humanitarian Crises: Policymaking and the Media, in: Rotberg, R. I., &amp; Weiss, T. G. (Eds.). (1996). From massacres to genocide: The media, public policy, and humanitarian crises. Washington: Brookings Institution Press.</w:t>
      </w:r>
    </w:p>
    <w:p w:rsidR="009D6A59" w:rsidRPr="00CE5848" w:rsidRDefault="009D6A59" w:rsidP="00CA0ECC">
      <w:pPr>
        <w:spacing w:after="0" w:line="360" w:lineRule="auto"/>
        <w:rPr>
          <w:lang w:val="en-US"/>
        </w:rPr>
      </w:pPr>
    </w:p>
    <w:p w:rsidR="00CA0ECC" w:rsidRDefault="009D6A59" w:rsidP="00CA0ECC">
      <w:pPr>
        <w:spacing w:after="0" w:line="360" w:lineRule="auto"/>
        <w:rPr>
          <w:lang w:val="en-US"/>
        </w:rPr>
      </w:pPr>
      <w:r w:rsidRPr="00CE5848">
        <w:rPr>
          <w:lang w:val="en-US"/>
        </w:rPr>
        <w:t xml:space="preserve">Shaw, A. (2008), The Problem with the Anti-Counterfeiting Trade Agreement (and what to do about it), </w:t>
      </w:r>
      <w:r w:rsidRPr="00CE5848">
        <w:rPr>
          <w:i/>
          <w:iCs/>
          <w:lang w:val="en-US"/>
        </w:rPr>
        <w:t>Knowledge Ecology Studies</w:t>
      </w:r>
      <w:r w:rsidRPr="00CE5848">
        <w:rPr>
          <w:lang w:val="en-US"/>
        </w:rPr>
        <w:t xml:space="preserve">, </w:t>
      </w:r>
      <w:r w:rsidRPr="00CE5848">
        <w:rPr>
          <w:i/>
          <w:iCs/>
          <w:lang w:val="en-US"/>
        </w:rPr>
        <w:t>2</w:t>
      </w:r>
      <w:r w:rsidRPr="00CE5848">
        <w:rPr>
          <w:lang w:val="en-US"/>
        </w:rPr>
        <w:t>, pp. 35-43</w:t>
      </w:r>
    </w:p>
    <w:p w:rsidR="00CA0ECC" w:rsidRDefault="00CA0ECC" w:rsidP="00CA0ECC">
      <w:pPr>
        <w:spacing w:after="0" w:line="360" w:lineRule="auto"/>
        <w:rPr>
          <w:lang w:val="en-US"/>
        </w:rPr>
      </w:pPr>
    </w:p>
    <w:p w:rsidR="009D6A59" w:rsidRPr="00CE5848" w:rsidRDefault="00CE5848" w:rsidP="00CA0ECC">
      <w:pPr>
        <w:spacing w:line="360" w:lineRule="auto"/>
        <w:rPr>
          <w:lang w:val="en-US"/>
        </w:rPr>
      </w:pPr>
      <w:r w:rsidRPr="00CE5848">
        <w:rPr>
          <w:lang w:val="en-US"/>
        </w:rPr>
        <w:t>Shaw, M</w:t>
      </w:r>
      <w:r w:rsidR="009D6A59" w:rsidRPr="00CE5848">
        <w:rPr>
          <w:lang w:val="en-US"/>
        </w:rPr>
        <w:t>.</w:t>
      </w:r>
      <w:r w:rsidRPr="00CE5848">
        <w:rPr>
          <w:lang w:val="en-US"/>
        </w:rPr>
        <w:t xml:space="preserve"> </w:t>
      </w:r>
      <w:r w:rsidR="009D6A59" w:rsidRPr="00CE5848">
        <w:rPr>
          <w:lang w:val="en-US"/>
        </w:rPr>
        <w:t>(1996)</w:t>
      </w:r>
      <w:r w:rsidRPr="00CE5848">
        <w:rPr>
          <w:lang w:val="en-US"/>
        </w:rPr>
        <w:t>, Civil</w:t>
      </w:r>
      <w:r w:rsidR="009D6A59" w:rsidRPr="00CE5848">
        <w:rPr>
          <w:lang w:val="en-US"/>
        </w:rPr>
        <w:t xml:space="preserve"> Society and the Media in Global Crisis. London: Pinter</w:t>
      </w:r>
    </w:p>
    <w:p w:rsidR="009D6A59" w:rsidRPr="00CE5848" w:rsidRDefault="009D6A59" w:rsidP="00CA0ECC">
      <w:pPr>
        <w:spacing w:line="360" w:lineRule="auto"/>
        <w:rPr>
          <w:lang w:val="en-US"/>
        </w:rPr>
      </w:pPr>
      <w:r w:rsidRPr="00CE5848">
        <w:rPr>
          <w:lang w:val="en-US"/>
        </w:rPr>
        <w:t>Shawcross, W. (2000), Deliver Us from Evil: Warlords and Peacekeepers in a World of Endle</w:t>
      </w:r>
      <w:r w:rsidR="00CA0ECC">
        <w:rPr>
          <w:lang w:val="en-US"/>
        </w:rPr>
        <w:t>ss Conflict, London: Bloomsbury</w:t>
      </w:r>
    </w:p>
    <w:p w:rsidR="009D6A59" w:rsidRPr="00CE5848" w:rsidRDefault="009D6A59" w:rsidP="00CA0ECC">
      <w:pPr>
        <w:spacing w:after="0" w:line="360" w:lineRule="auto"/>
        <w:rPr>
          <w:lang w:val="en-US"/>
        </w:rPr>
      </w:pPr>
      <w:r w:rsidRPr="00CE5848">
        <w:rPr>
          <w:lang w:val="en-US"/>
        </w:rPr>
        <w:t>Snyder, G. and Deising, P. (1977), Conflict Among Nations, Princeton: Princeton</w:t>
      </w:r>
    </w:p>
    <w:p w:rsidR="009D6A59" w:rsidRDefault="00CA0ECC" w:rsidP="00CA0ECC">
      <w:pPr>
        <w:spacing w:after="0" w:line="360" w:lineRule="auto"/>
        <w:rPr>
          <w:lang w:val="en-US"/>
        </w:rPr>
      </w:pPr>
      <w:r>
        <w:rPr>
          <w:lang w:val="en-US"/>
        </w:rPr>
        <w:t>University Press</w:t>
      </w:r>
    </w:p>
    <w:p w:rsidR="00CA0ECC" w:rsidRPr="00CE5848" w:rsidRDefault="00CA0ECC" w:rsidP="00CA0ECC">
      <w:pPr>
        <w:spacing w:after="0" w:line="360" w:lineRule="auto"/>
        <w:rPr>
          <w:lang w:val="en-US"/>
        </w:rPr>
      </w:pPr>
    </w:p>
    <w:p w:rsidR="009D6A59" w:rsidRPr="00CE5848" w:rsidRDefault="009D6A59" w:rsidP="00CA0ECC">
      <w:pPr>
        <w:autoSpaceDE w:val="0"/>
        <w:autoSpaceDN w:val="0"/>
        <w:adjustRightInd w:val="0"/>
        <w:spacing w:after="0" w:line="360" w:lineRule="auto"/>
        <w:rPr>
          <w:lang w:val="en-US"/>
        </w:rPr>
      </w:pPr>
      <w:r w:rsidRPr="00CE5848">
        <w:rPr>
          <w:lang w:val="en-US"/>
        </w:rPr>
        <w:t>Strobel, W. P. (1997), Late-Breaking Foreign Policy. The News Media's Influence on Peace</w:t>
      </w:r>
    </w:p>
    <w:p w:rsidR="009D6A59" w:rsidRPr="00CE5848" w:rsidRDefault="009D6A59" w:rsidP="00CA0ECC">
      <w:pPr>
        <w:spacing w:line="360" w:lineRule="auto"/>
        <w:rPr>
          <w:lang w:val="en-US"/>
        </w:rPr>
      </w:pPr>
      <w:r w:rsidRPr="00CE5848">
        <w:rPr>
          <w:lang w:val="en-US"/>
        </w:rPr>
        <w:t>Operations. Washington: United States Institute of Peace Press</w:t>
      </w:r>
    </w:p>
    <w:p w:rsidR="009D6A59" w:rsidRPr="00CE5848" w:rsidRDefault="009D6A59" w:rsidP="00CA0ECC">
      <w:pPr>
        <w:autoSpaceDE w:val="0"/>
        <w:autoSpaceDN w:val="0"/>
        <w:adjustRightInd w:val="0"/>
        <w:spacing w:after="0" w:line="360" w:lineRule="auto"/>
        <w:rPr>
          <w:lang w:val="en-US"/>
        </w:rPr>
      </w:pPr>
      <w:r w:rsidRPr="00CE5848">
        <w:rPr>
          <w:lang w:val="en-US"/>
        </w:rPr>
        <w:t>Strong, J. (2014), International indexing and two-level games: the significance of US and</w:t>
      </w:r>
    </w:p>
    <w:p w:rsidR="009D6A59" w:rsidRPr="00CE5848" w:rsidRDefault="009D6A59" w:rsidP="00CA0ECC">
      <w:pPr>
        <w:spacing w:line="360" w:lineRule="auto"/>
        <w:rPr>
          <w:lang w:val="en-US"/>
        </w:rPr>
      </w:pPr>
      <w:r w:rsidRPr="00CE5848">
        <w:rPr>
          <w:lang w:val="en-US"/>
        </w:rPr>
        <w:t>British media source selection during the 2001 invasion of Afghanistan, draft version of a conference paper</w:t>
      </w:r>
    </w:p>
    <w:p w:rsidR="009D6A59" w:rsidRPr="00CE5848" w:rsidRDefault="009D6A59" w:rsidP="00CA0ECC">
      <w:pPr>
        <w:spacing w:line="360" w:lineRule="auto"/>
        <w:rPr>
          <w:lang w:val="en-US"/>
        </w:rPr>
      </w:pPr>
      <w:r w:rsidRPr="00CE5848">
        <w:rPr>
          <w:lang w:val="en-US"/>
        </w:rPr>
        <w:t xml:space="preserve">Thune, H. (2009), Beyond the CNN-effect: towards a constitutive understanding of media </w:t>
      </w:r>
      <w:r w:rsidR="009D74C4">
        <w:rPr>
          <w:lang w:val="en-US"/>
        </w:rPr>
        <w:t xml:space="preserve">power in international politics, PHD-dissertation </w:t>
      </w:r>
    </w:p>
    <w:p w:rsidR="009D6A59" w:rsidRPr="00CE5848" w:rsidRDefault="009D6A59" w:rsidP="00CA0ECC">
      <w:pPr>
        <w:spacing w:line="360" w:lineRule="auto"/>
        <w:rPr>
          <w:lang w:val="en-US"/>
        </w:rPr>
      </w:pPr>
      <w:r w:rsidRPr="00CE5848">
        <w:rPr>
          <w:lang w:val="en-US"/>
        </w:rPr>
        <w:t xml:space="preserve">Verbeek, B., &amp; van der Vleuten, A. (2008), The Domesticization of the Foreign Policy of the Netherlands (1989–2007): The Paradoxical Result of Europeanization and Internationalization. Acta Politica, 43(2), </w:t>
      </w:r>
      <w:r w:rsidR="009D74C4">
        <w:rPr>
          <w:lang w:val="en-US"/>
        </w:rPr>
        <w:t xml:space="preserve">pp. </w:t>
      </w:r>
      <w:r w:rsidRPr="00CE5848">
        <w:rPr>
          <w:lang w:val="en-US"/>
        </w:rPr>
        <w:t>357-377.</w:t>
      </w:r>
    </w:p>
    <w:p w:rsidR="009D6A59" w:rsidRPr="00CE5848" w:rsidRDefault="009D6A59" w:rsidP="00CA0ECC">
      <w:pPr>
        <w:spacing w:line="360" w:lineRule="auto"/>
        <w:rPr>
          <w:lang w:val="en-US"/>
        </w:rPr>
      </w:pPr>
      <w:r w:rsidRPr="00CE5848">
        <w:rPr>
          <w:lang w:val="en-US"/>
        </w:rPr>
        <w:t xml:space="preserve">White, B. (1999), The European challenge to foreign policy analysis. European Journal of International Relations, 5(1), </w:t>
      </w:r>
      <w:r w:rsidR="009D74C4">
        <w:rPr>
          <w:lang w:val="en-US"/>
        </w:rPr>
        <w:t xml:space="preserve">pp. </w:t>
      </w:r>
      <w:r w:rsidRPr="00CE5848">
        <w:rPr>
          <w:lang w:val="en-US"/>
        </w:rPr>
        <w:t>37-66.</w:t>
      </w:r>
    </w:p>
    <w:p w:rsidR="009D6A59" w:rsidRPr="00CE5848" w:rsidRDefault="009D6A59" w:rsidP="00CA0ECC">
      <w:pPr>
        <w:spacing w:line="360" w:lineRule="auto"/>
        <w:rPr>
          <w:lang w:val="en-US"/>
        </w:rPr>
      </w:pPr>
      <w:r w:rsidRPr="00CE5848">
        <w:rPr>
          <w:lang w:val="en-US"/>
        </w:rPr>
        <w:t>Wimmer, R., &amp; Dominick, J. (2013), Mass media research, Hampshire: Cengage learning</w:t>
      </w:r>
    </w:p>
    <w:p w:rsidR="009D6A59" w:rsidRPr="00CE5848" w:rsidRDefault="009D6A59" w:rsidP="00CA0ECC">
      <w:pPr>
        <w:autoSpaceDE w:val="0"/>
        <w:autoSpaceDN w:val="0"/>
        <w:adjustRightInd w:val="0"/>
        <w:spacing w:after="0" w:line="360" w:lineRule="auto"/>
        <w:rPr>
          <w:lang w:val="en-US"/>
        </w:rPr>
      </w:pPr>
      <w:r w:rsidRPr="00CE5848">
        <w:rPr>
          <w:lang w:val="en-US"/>
        </w:rPr>
        <w:t>de Zengotita , T. (2005), Mediated: how the media shape your world and the way you live in</w:t>
      </w:r>
    </w:p>
    <w:p w:rsidR="009D6A59" w:rsidRDefault="009D6A59" w:rsidP="00CA0ECC">
      <w:pPr>
        <w:spacing w:line="360" w:lineRule="auto"/>
        <w:rPr>
          <w:lang w:val="en-US"/>
        </w:rPr>
      </w:pPr>
      <w:r w:rsidRPr="00CE5848">
        <w:rPr>
          <w:lang w:val="en-US"/>
        </w:rPr>
        <w:t>it. London: Bloomsbury</w:t>
      </w:r>
    </w:p>
    <w:p w:rsidR="009D74C4" w:rsidRDefault="009D74C4" w:rsidP="00CA0ECC">
      <w:pPr>
        <w:spacing w:line="360" w:lineRule="auto"/>
        <w:rPr>
          <w:b/>
          <w:sz w:val="24"/>
          <w:szCs w:val="24"/>
          <w:lang w:val="en-US"/>
        </w:rPr>
      </w:pPr>
    </w:p>
    <w:p w:rsidR="007C4FB4" w:rsidRPr="007C4FB4" w:rsidRDefault="007C4FB4" w:rsidP="00CA0ECC">
      <w:pPr>
        <w:spacing w:line="360" w:lineRule="auto"/>
        <w:rPr>
          <w:b/>
          <w:sz w:val="24"/>
          <w:szCs w:val="24"/>
          <w:lang w:val="en-US"/>
        </w:rPr>
      </w:pPr>
      <w:r w:rsidRPr="007C4FB4">
        <w:rPr>
          <w:b/>
          <w:sz w:val="24"/>
          <w:szCs w:val="24"/>
          <w:lang w:val="en-US"/>
        </w:rPr>
        <w:t>Sources</w:t>
      </w:r>
    </w:p>
    <w:p w:rsidR="007C4FB4" w:rsidRDefault="007C4FB4" w:rsidP="00CA0ECC">
      <w:pPr>
        <w:spacing w:after="0" w:line="360" w:lineRule="auto"/>
        <w:rPr>
          <w:lang w:val="en-US"/>
        </w:rPr>
      </w:pPr>
      <w:r w:rsidRPr="00CE5848">
        <w:rPr>
          <w:lang w:val="en-US"/>
        </w:rPr>
        <w:t xml:space="preserve">Centraal Bureau voor de Statistiek (2013) : </w:t>
      </w:r>
      <w:hyperlink r:id="rId28" w:history="1">
        <w:r w:rsidRPr="00CE5848">
          <w:rPr>
            <w:rStyle w:val="Hyperlink"/>
            <w:lang w:val="en-US"/>
          </w:rPr>
          <w:t>http://www.cbs.nl/nl-NL/menu/themas/bedrijven/publicaties/artikelen/archief/2013/2013-onk-2012-art.htm</w:t>
        </w:r>
      </w:hyperlink>
      <w:r w:rsidRPr="00CE5848">
        <w:rPr>
          <w:lang w:val="en-US"/>
        </w:rPr>
        <w:t xml:space="preserve"> (last seen on April, 21 2015)</w:t>
      </w:r>
    </w:p>
    <w:p w:rsidR="00CA0ECC" w:rsidRDefault="00CA0ECC" w:rsidP="00CA0ECC">
      <w:pPr>
        <w:spacing w:after="0" w:line="360" w:lineRule="auto"/>
        <w:rPr>
          <w:lang w:val="en-US"/>
        </w:rPr>
      </w:pPr>
    </w:p>
    <w:p w:rsidR="00CA0ECC" w:rsidRPr="00CA0ECC" w:rsidRDefault="00CA0ECC" w:rsidP="00CA0ECC">
      <w:pPr>
        <w:autoSpaceDE w:val="0"/>
        <w:autoSpaceDN w:val="0"/>
        <w:adjustRightInd w:val="0"/>
        <w:spacing w:after="0" w:line="360" w:lineRule="auto"/>
      </w:pPr>
      <w:r w:rsidRPr="00CA0ECC">
        <w:t xml:space="preserve">Elsevier.nl (2011), Rente Griekse staatsleningen weer op recordhoogte,  </w:t>
      </w:r>
      <w:hyperlink r:id="rId29" w:history="1">
        <w:r w:rsidRPr="00CA0ECC">
          <w:rPr>
            <w:rStyle w:val="Hyperlink"/>
          </w:rPr>
          <w:t>http://www.elsevier.nl/Europese-Unie/nieuws/2011/8/Rente-Griekse-staatsleningen-weer-op-recordhoogte-ELSEVIER314777W/</w:t>
        </w:r>
      </w:hyperlink>
      <w:r w:rsidRPr="00CA0ECC">
        <w:t xml:space="preserve"> (last seen on </w:t>
      </w:r>
      <w:r w:rsidR="00E75C22">
        <w:t>May</w:t>
      </w:r>
      <w:r w:rsidRPr="00CA0ECC">
        <w:t xml:space="preserve"> 1 2015)</w:t>
      </w:r>
    </w:p>
    <w:p w:rsidR="007C4FB4" w:rsidRPr="00CA0ECC" w:rsidRDefault="007C4FB4" w:rsidP="00CA0ECC">
      <w:pPr>
        <w:spacing w:after="0" w:line="360" w:lineRule="auto"/>
      </w:pPr>
    </w:p>
    <w:p w:rsidR="007C4FB4" w:rsidRPr="007C4FB4" w:rsidRDefault="007C4FB4" w:rsidP="00CA0ECC">
      <w:pPr>
        <w:spacing w:line="360" w:lineRule="auto"/>
      </w:pPr>
      <w:r w:rsidRPr="007C4FB4">
        <w:t xml:space="preserve">Europa.nu (2012), Chronologie van unieke gedoogconstructie, </w:t>
      </w:r>
      <w:hyperlink r:id="rId30" w:history="1">
        <w:r w:rsidRPr="007C4FB4">
          <w:rPr>
            <w:rStyle w:val="Hyperlink"/>
          </w:rPr>
          <w:t>http://www.europa-nu.nl/id/viyur8ocedur/nieuws/chronologie_van_unieke_gedoogconstructie</w:t>
        </w:r>
      </w:hyperlink>
      <w:r w:rsidRPr="007C4FB4">
        <w:t xml:space="preserve"> (last seen on </w:t>
      </w:r>
      <w:r w:rsidR="00E75C22">
        <w:t>May</w:t>
      </w:r>
      <w:r w:rsidRPr="007C4FB4">
        <w:t xml:space="preserve"> 9 2015)</w:t>
      </w:r>
    </w:p>
    <w:p w:rsidR="007C4FB4" w:rsidRPr="00CE5848" w:rsidRDefault="007C4FB4" w:rsidP="00CA0ECC">
      <w:pPr>
        <w:spacing w:line="360" w:lineRule="auto"/>
        <w:rPr>
          <w:lang w:val="en-US"/>
        </w:rPr>
      </w:pPr>
      <w:r w:rsidRPr="00CE5848">
        <w:rPr>
          <w:lang w:val="en-US"/>
        </w:rPr>
        <w:t xml:space="preserve">Europa.nu (n.n.), The Anti-Counterfeiting Trade Agreement, </w:t>
      </w:r>
      <w:hyperlink r:id="rId31" w:history="1">
        <w:r w:rsidRPr="00CE5848">
          <w:rPr>
            <w:rStyle w:val="Hyperlink"/>
            <w:lang w:val="en-US"/>
          </w:rPr>
          <w:t>http://www.europa-nu.nl/id/vidzgjczscyo/de_anti_counterfeiting_trade_agreement</w:t>
        </w:r>
      </w:hyperlink>
      <w:r w:rsidRPr="00CE5848">
        <w:rPr>
          <w:rStyle w:val="Hyperlink"/>
          <w:lang w:val="en-US"/>
        </w:rPr>
        <w:t xml:space="preserve"> </w:t>
      </w:r>
      <w:r w:rsidRPr="00CE5848">
        <w:rPr>
          <w:lang w:val="en-US"/>
        </w:rPr>
        <w:t xml:space="preserve">(last seen on April, 26 2015) </w:t>
      </w:r>
    </w:p>
    <w:p w:rsidR="007C4FB4" w:rsidRDefault="007C4FB4" w:rsidP="00CA0ECC">
      <w:pPr>
        <w:spacing w:line="360" w:lineRule="auto"/>
        <w:rPr>
          <w:lang w:val="en-US"/>
        </w:rPr>
      </w:pPr>
      <w:r w:rsidRPr="00CE5848">
        <w:rPr>
          <w:lang w:val="en-US"/>
        </w:rPr>
        <w:t xml:space="preserve">Europa.nu (n.n.), The European Stability Mechanism, </w:t>
      </w:r>
      <w:hyperlink r:id="rId32" w:history="1">
        <w:r w:rsidRPr="00CE5848">
          <w:rPr>
            <w:rStyle w:val="Hyperlink"/>
            <w:lang w:val="en-US"/>
          </w:rPr>
          <w:t>http://www.europa-nu.nl/id/vio0i2fa2iww/europees_stabiliteitsmechanisme_esm</w:t>
        </w:r>
      </w:hyperlink>
      <w:r w:rsidRPr="00CE5848">
        <w:rPr>
          <w:lang w:val="en-US"/>
        </w:rPr>
        <w:t xml:space="preserve"> (last seen on April, 26 2015)</w:t>
      </w:r>
    </w:p>
    <w:p w:rsidR="002A3611" w:rsidRPr="00CE5848" w:rsidRDefault="002A3611" w:rsidP="002A3611">
      <w:pPr>
        <w:autoSpaceDE w:val="0"/>
        <w:autoSpaceDN w:val="0"/>
        <w:adjustRightInd w:val="0"/>
        <w:spacing w:after="0" w:line="360" w:lineRule="auto"/>
        <w:rPr>
          <w:lang w:val="en-US"/>
        </w:rPr>
      </w:pPr>
      <w:r w:rsidRPr="00CE5848">
        <w:rPr>
          <w:lang w:val="en-US"/>
        </w:rPr>
        <w:t>Kennan, George F. (1993), ‘Somalia, Through a Glass Darkly’, New York Times, 30 September</w:t>
      </w:r>
    </w:p>
    <w:p w:rsidR="002A3611" w:rsidRPr="002A3611" w:rsidRDefault="002A3611" w:rsidP="00CA0ECC">
      <w:pPr>
        <w:spacing w:line="360" w:lineRule="auto"/>
        <w:rPr>
          <w:lang w:val="en-US"/>
        </w:rPr>
      </w:pPr>
      <w:r>
        <w:rPr>
          <w:lang w:val="en-US"/>
        </w:rPr>
        <w:t>1993</w:t>
      </w:r>
    </w:p>
    <w:p w:rsidR="007C4FB4" w:rsidRPr="00CE5848" w:rsidRDefault="007C4FB4" w:rsidP="00CA0ECC">
      <w:pPr>
        <w:spacing w:line="360" w:lineRule="auto"/>
        <w:rPr>
          <w:lang w:val="en-US"/>
        </w:rPr>
      </w:pPr>
      <w:r w:rsidRPr="00CE5848">
        <w:rPr>
          <w:lang w:val="en-US"/>
        </w:rPr>
        <w:t xml:space="preserve">Mediamonitor.nl (2013), Dagbladen in 2012, </w:t>
      </w:r>
      <w:hyperlink r:id="rId33" w:history="1">
        <w:r w:rsidRPr="00CE5848">
          <w:rPr>
            <w:rStyle w:val="Hyperlink"/>
            <w:lang w:val="en-US"/>
          </w:rPr>
          <w:t>http://www.mediamonitor.nl/mediamarkten/dagbladen/dagbladen-in-2012/</w:t>
        </w:r>
      </w:hyperlink>
      <w:r w:rsidRPr="00CE5848">
        <w:rPr>
          <w:lang w:val="en-US"/>
        </w:rPr>
        <w:t xml:space="preserve"> (last checked on April, 27 2015) </w:t>
      </w:r>
    </w:p>
    <w:p w:rsidR="007C4FB4" w:rsidRPr="007C4FB4" w:rsidRDefault="007C4FB4" w:rsidP="00CA0ECC">
      <w:pPr>
        <w:spacing w:after="240" w:line="360" w:lineRule="auto"/>
      </w:pPr>
      <w:r w:rsidRPr="007C4FB4">
        <w:t>N.N. (2012), Kamer: geen verdrag tegen piraterij op internet, in: Volkskrant, 12-15-2012, p.10</w:t>
      </w:r>
    </w:p>
    <w:p w:rsidR="007C4FB4" w:rsidRPr="00DB30A6" w:rsidRDefault="007C4FB4" w:rsidP="00CA0ECC">
      <w:pPr>
        <w:spacing w:after="240" w:line="360" w:lineRule="auto"/>
      </w:pPr>
      <w:r w:rsidRPr="00DB30A6">
        <w:t xml:space="preserve">NRC.nl (2008), Wall Street in crisis na val zakenbanken, </w:t>
      </w:r>
      <w:hyperlink r:id="rId34" w:history="1">
        <w:r w:rsidRPr="00DB30A6">
          <w:rPr>
            <w:rStyle w:val="Hyperlink"/>
          </w:rPr>
          <w:t>http://vorige.nrc.nl/economie/article1983919.ece/Einde_Lehman_in_zicht,_Merrill_overgenomen</w:t>
        </w:r>
      </w:hyperlink>
      <w:r w:rsidRPr="00DB30A6">
        <w:t xml:space="preserve"> (last seen on </w:t>
      </w:r>
      <w:r w:rsidR="00E75C22">
        <w:t>May</w:t>
      </w:r>
      <w:r w:rsidRPr="00DB30A6">
        <w:t xml:space="preserve"> 9 2012)</w:t>
      </w:r>
    </w:p>
    <w:p w:rsidR="007C4FB4" w:rsidRPr="007C4FB4" w:rsidRDefault="007C4FB4" w:rsidP="00CA0ECC">
      <w:pPr>
        <w:spacing w:line="360" w:lineRule="auto"/>
      </w:pPr>
      <w:r w:rsidRPr="007C4FB4">
        <w:t xml:space="preserve">NRC.nl (2012), Duitsland tekent ACTA voorlopig niet, </w:t>
      </w:r>
      <w:hyperlink r:id="rId35" w:history="1">
        <w:r w:rsidRPr="007C4FB4">
          <w:rPr>
            <w:rStyle w:val="Hyperlink"/>
          </w:rPr>
          <w:t>http://www.nrc.nl/nieuws/2012/02/10/duitsland-tekent-acta-verdrag-voorlopig-niet/</w:t>
        </w:r>
      </w:hyperlink>
      <w:r w:rsidRPr="007C4FB4">
        <w:t xml:space="preserve"> (last seen on </w:t>
      </w:r>
      <w:r w:rsidR="00E75C22">
        <w:t>May</w:t>
      </w:r>
      <w:r w:rsidRPr="007C4FB4">
        <w:t xml:space="preserve"> 6 2012)</w:t>
      </w:r>
    </w:p>
    <w:p w:rsidR="007C4FB4" w:rsidRPr="00CE5848" w:rsidRDefault="007C4FB4" w:rsidP="00CA0ECC">
      <w:pPr>
        <w:spacing w:line="360" w:lineRule="auto"/>
        <w:rPr>
          <w:lang w:val="en-US"/>
        </w:rPr>
      </w:pPr>
      <w:r w:rsidRPr="00CE5848">
        <w:rPr>
          <w:lang w:val="en-US"/>
        </w:rPr>
        <w:t xml:space="preserve">Nu.nl (2012), Kamer verwerpt ACTA, </w:t>
      </w:r>
      <w:hyperlink r:id="rId36" w:history="1">
        <w:r w:rsidRPr="00CE5848">
          <w:rPr>
            <w:rStyle w:val="Hyperlink"/>
            <w:lang w:val="en-US"/>
          </w:rPr>
          <w:t>http://www.nu.nl/internet/2821870/kamer-verwerpt-acta.html</w:t>
        </w:r>
      </w:hyperlink>
      <w:r w:rsidRPr="00CE5848">
        <w:rPr>
          <w:rStyle w:val="Hyperlink"/>
          <w:lang w:val="en-US"/>
        </w:rPr>
        <w:t xml:space="preserve"> </w:t>
      </w:r>
      <w:r w:rsidRPr="00CE5848">
        <w:rPr>
          <w:lang w:val="en-US"/>
        </w:rPr>
        <w:t xml:space="preserve">(last seen on </w:t>
      </w:r>
      <w:r w:rsidR="00E75C22">
        <w:rPr>
          <w:lang w:val="en-US"/>
        </w:rPr>
        <w:t>May</w:t>
      </w:r>
      <w:r w:rsidRPr="00CE5848">
        <w:rPr>
          <w:lang w:val="en-US"/>
        </w:rPr>
        <w:t xml:space="preserve"> 1 2015)</w:t>
      </w:r>
    </w:p>
    <w:p w:rsidR="007C4FB4" w:rsidRPr="007C4FB4" w:rsidRDefault="007C4FB4" w:rsidP="00CA0ECC">
      <w:pPr>
        <w:spacing w:line="360" w:lineRule="auto"/>
      </w:pPr>
      <w:r w:rsidRPr="007C4FB4">
        <w:t xml:space="preserve">Officielebekendmakingen.nl (2010), Nr. 987 Verslag van een algemeen overleg, </w:t>
      </w:r>
      <w:hyperlink r:id="rId37" w:history="1">
        <w:r w:rsidRPr="007C4FB4">
          <w:rPr>
            <w:rStyle w:val="Hyperlink"/>
          </w:rPr>
          <w:t>https://zoek.officielebekendmakingen.nl/kst-21501-02-987.html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(2010), Nr. 305 Verslag van een algemeen overleg, </w:t>
      </w:r>
      <w:hyperlink r:id="rId38" w:history="1">
        <w:r w:rsidRPr="007C4FB4">
          <w:rPr>
            <w:rStyle w:val="Hyperlink"/>
          </w:rPr>
          <w:t>https://zoek.officielebekendmakingen.nl/kst-21501-33-305.html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(2010), Nr. 496 Brief van de </w:t>
      </w:r>
      <w:r w:rsidR="00152118">
        <w:t>Minister</w:t>
      </w:r>
      <w:r w:rsidRPr="007C4FB4">
        <w:t xml:space="preserve"> van Buitenlandse Zaken, https://zoek.officielebekendmakingen.nl/kst-21501-20-496.html</w:t>
      </w:r>
    </w:p>
    <w:p w:rsidR="007C4FB4" w:rsidRPr="007C4FB4" w:rsidRDefault="007C4FB4" w:rsidP="00CA0ECC">
      <w:pPr>
        <w:spacing w:line="360" w:lineRule="auto"/>
      </w:pPr>
      <w:r w:rsidRPr="007C4FB4">
        <w:t xml:space="preserve">Officielebekendmakingen.nl (2011), Debat over de agenda van de Europese Top, </w:t>
      </w:r>
      <w:hyperlink r:id="rId39" w:history="1">
        <w:r w:rsidRPr="007C4FB4">
          <w:rPr>
            <w:rStyle w:val="Hyperlink"/>
          </w:rPr>
          <w:t>https://zoek.officielebekendmakingen.nl/h-tk-20102011-96-2.html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(2011), Debat over het europact en de komende Europese Top, </w:t>
      </w:r>
      <w:hyperlink r:id="rId40" w:history="1">
        <w:r w:rsidRPr="007C4FB4">
          <w:rPr>
            <w:rStyle w:val="Hyperlink"/>
          </w:rPr>
          <w:t>https://zoek.officielebekendmakingen.nl/h-tk-20102011-64-5.html</w:t>
        </w:r>
      </w:hyperlink>
      <w:r w:rsidRPr="007C4FB4">
        <w:t xml:space="preserve"> (last seen on </w:t>
      </w:r>
      <w:r w:rsidR="00E75C22">
        <w:t>May</w:t>
      </w:r>
      <w:r w:rsidRPr="007C4FB4">
        <w:t xml:space="preserve"> 1 2015) Officielebekendmakingen.nl (2011), Nr. 1021 Verslag van een schriftelijk overleg </w:t>
      </w:r>
      <w:hyperlink r:id="rId41" w:history="1">
        <w:r w:rsidRPr="007C4FB4">
          <w:rPr>
            <w:rStyle w:val="Hyperlink"/>
          </w:rPr>
          <w:t>https://zoek.officielebekendmakingen.nl/kst-21501-02-1021.html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(2011), Nr. 46 Verslag van een algemeen overleg </w:t>
      </w:r>
      <w:hyperlink r:id="rId42" w:history="1">
        <w:r w:rsidRPr="007C4FB4">
          <w:rPr>
            <w:rStyle w:val="Hyperlink"/>
          </w:rPr>
          <w:t>https://zoek.officielebekendmakingen.nl/kst-29838-46.html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(2011), Nr. 30 Verslag van een schriftelijk overleg </w:t>
      </w:r>
      <w:hyperlink r:id="rId43" w:history="1">
        <w:r w:rsidRPr="007C4FB4">
          <w:rPr>
            <w:rStyle w:val="Hyperlink"/>
          </w:rPr>
          <w:t>https://zoek.officielebekendmakingen.nl/kst-29838-30.html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(2011), Nr. 602 Brief van de </w:t>
      </w:r>
      <w:r w:rsidR="00152118">
        <w:t>Minister</w:t>
      </w:r>
      <w:r w:rsidRPr="007C4FB4">
        <w:t xml:space="preserve"> en staatssecretaris van Buitenlandse Zaken en de </w:t>
      </w:r>
      <w:r w:rsidR="00152118">
        <w:t>Minister</w:t>
      </w:r>
      <w:r w:rsidRPr="007C4FB4">
        <w:t xml:space="preserve"> van Financiën, </w:t>
      </w:r>
      <w:hyperlink r:id="rId44" w:history="1">
        <w:r w:rsidRPr="007C4FB4">
          <w:rPr>
            <w:rStyle w:val="Hyperlink"/>
          </w:rPr>
          <w:t>https://zoek.officielebekendmakingen.nl/kst-21501-20-602.html</w:t>
        </w:r>
      </w:hyperlink>
      <w:r w:rsidRPr="007C4FB4">
        <w:t xml:space="preserve"> </w:t>
      </w:r>
    </w:p>
    <w:p w:rsidR="007C4FB4" w:rsidRPr="007C4FB4" w:rsidRDefault="007C4FB4" w:rsidP="00CA0ECC">
      <w:pPr>
        <w:spacing w:line="360" w:lineRule="auto"/>
      </w:pPr>
      <w:r w:rsidRPr="007C4FB4">
        <w:t xml:space="preserve">Officielebekendmakingen.nl (2011), Motie van het lid Verhoeven c.s., </w:t>
      </w:r>
      <w:hyperlink r:id="rId45" w:history="1">
        <w:r w:rsidRPr="007C4FB4">
          <w:rPr>
            <w:rStyle w:val="Hyperlink"/>
          </w:rPr>
          <w:t>https://zoek.officielebekendmakingen.nl/kst-25074-176.html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(2012), Nr. 10 Algemeen overleg Raad voor Concurrentievermogen 10, </w:t>
      </w:r>
      <w:hyperlink r:id="rId46" w:history="1">
        <w:r w:rsidRPr="007C4FB4">
          <w:rPr>
            <w:rStyle w:val="Hyperlink"/>
          </w:rPr>
          <w:t>https://zoek.officielebekendmakingen.nl/h-tk-20112012-88-10.html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(2012), Nr. 180 Verslag van een algemeen overleg, </w:t>
      </w:r>
      <w:hyperlink r:id="rId47" w:history="1">
        <w:r w:rsidRPr="007C4FB4">
          <w:rPr>
            <w:rStyle w:val="Hyperlink"/>
          </w:rPr>
          <w:t>https://zoek.officielebekendmakingen.nl/kst-25074-180.html</w:t>
        </w:r>
      </w:hyperlink>
      <w:r w:rsidRPr="007C4FB4">
        <w:t xml:space="preserve"> (last seen on </w:t>
      </w:r>
      <w:r w:rsidR="00E75C22">
        <w:t>May</w:t>
      </w:r>
      <w:r w:rsidRPr="007C4FB4">
        <w:t xml:space="preserve"> 1 2015)</w:t>
      </w:r>
    </w:p>
    <w:p w:rsidR="007C4FB4" w:rsidRPr="007C4FB4" w:rsidRDefault="007C4FB4" w:rsidP="00CA0ECC">
      <w:pPr>
        <w:spacing w:line="360" w:lineRule="auto"/>
      </w:pPr>
      <w:r w:rsidRPr="007C4FB4">
        <w:t xml:space="preserve">Officielebekendmakingen.nl (2012), Nr. 287 Motie van de leden Verhoeven en Schaart, </w:t>
      </w:r>
      <w:hyperlink r:id="rId48" w:history="1">
        <w:r w:rsidRPr="007C4FB4">
          <w:rPr>
            <w:rStyle w:val="Hyperlink"/>
          </w:rPr>
          <w:t>https://zoek.officielebekendmakingen.nl/kst-21501-30-287.html</w:t>
        </w:r>
      </w:hyperlink>
      <w:r w:rsidRPr="007C4FB4">
        <w:t xml:space="preserve"> (last seen on </w:t>
      </w:r>
      <w:r w:rsidR="00E75C22">
        <w:t>May</w:t>
      </w:r>
      <w:r w:rsidRPr="007C4FB4">
        <w:t xml:space="preserve"> 1 2015)</w:t>
      </w:r>
      <w:r w:rsidR="00CA0ECC">
        <w:t xml:space="preserve"> </w:t>
      </w:r>
    </w:p>
    <w:p w:rsidR="007C4FB4" w:rsidRDefault="007C4FB4" w:rsidP="00CA0ECC">
      <w:pPr>
        <w:autoSpaceDE w:val="0"/>
        <w:autoSpaceDN w:val="0"/>
        <w:adjustRightInd w:val="0"/>
        <w:spacing w:after="0" w:line="360" w:lineRule="auto"/>
      </w:pPr>
      <w:r w:rsidRPr="007C4FB4">
        <w:t xml:space="preserve">Rijksoverheid.nl (2012), Persconferentie na de </w:t>
      </w:r>
      <w:r w:rsidR="00152118">
        <w:t>Minister</w:t>
      </w:r>
      <w:r w:rsidRPr="007C4FB4">
        <w:t xml:space="preserve">raad, 16 mei 2012, </w:t>
      </w:r>
      <w:hyperlink r:id="rId49" w:history="1">
        <w:r w:rsidRPr="007C4FB4">
          <w:rPr>
            <w:rStyle w:val="Hyperlink"/>
          </w:rPr>
          <w:t>http://www.rijksoverheid.nl/documenten-en-publicaties/mediateksten/2012/05/16/persconferentie-na-de-</w:t>
        </w:r>
        <w:r w:rsidR="00152118">
          <w:rPr>
            <w:rStyle w:val="Hyperlink"/>
          </w:rPr>
          <w:t>Minister</w:t>
        </w:r>
        <w:r w:rsidRPr="007C4FB4">
          <w:rPr>
            <w:rStyle w:val="Hyperlink"/>
          </w:rPr>
          <w:t>raad-16-mei-2012.html</w:t>
        </w:r>
      </w:hyperlink>
      <w:r w:rsidRPr="007C4FB4">
        <w:t xml:space="preserve"> (last seen on </w:t>
      </w:r>
      <w:r w:rsidR="00E75C22">
        <w:t>May</w:t>
      </w:r>
      <w:r w:rsidRPr="007C4FB4">
        <w:t xml:space="preserve"> 1 2015)</w:t>
      </w:r>
    </w:p>
    <w:p w:rsidR="00CA0ECC" w:rsidRPr="007C4FB4" w:rsidRDefault="00CA0ECC" w:rsidP="00CA0ECC">
      <w:pPr>
        <w:autoSpaceDE w:val="0"/>
        <w:autoSpaceDN w:val="0"/>
        <w:adjustRightInd w:val="0"/>
        <w:spacing w:after="0" w:line="360" w:lineRule="auto"/>
      </w:pPr>
    </w:p>
    <w:p w:rsidR="007C4FB4" w:rsidRDefault="007C4FB4" w:rsidP="00CA0ECC">
      <w:pPr>
        <w:autoSpaceDE w:val="0"/>
        <w:autoSpaceDN w:val="0"/>
        <w:adjustRightInd w:val="0"/>
        <w:spacing w:after="0" w:line="360" w:lineRule="auto"/>
      </w:pPr>
      <w:r w:rsidRPr="007C4FB4">
        <w:t xml:space="preserve">Rijksoverheid.nl (n.n.), Positie en rol staatshoofd, </w:t>
      </w:r>
      <w:hyperlink r:id="rId50" w:history="1">
        <w:r w:rsidRPr="007C4FB4">
          <w:rPr>
            <w:rStyle w:val="Hyperlink"/>
          </w:rPr>
          <w:t>http://www.rijksoverheid.nl/onderwerpen/koninklijk-huis/positie-en-rol-staatshoofd</w:t>
        </w:r>
      </w:hyperlink>
      <w:r w:rsidR="00CA0ECC">
        <w:t xml:space="preserve"> (last seen on </w:t>
      </w:r>
      <w:r w:rsidR="00E75C22">
        <w:t>May</w:t>
      </w:r>
      <w:r w:rsidR="00CA0ECC">
        <w:t xml:space="preserve"> 8 2015)</w:t>
      </w:r>
    </w:p>
    <w:p w:rsidR="002A3611" w:rsidRDefault="002A3611" w:rsidP="00CA0ECC">
      <w:pPr>
        <w:autoSpaceDE w:val="0"/>
        <w:autoSpaceDN w:val="0"/>
        <w:adjustRightInd w:val="0"/>
        <w:spacing w:after="0" w:line="360" w:lineRule="auto"/>
      </w:pPr>
    </w:p>
    <w:p w:rsidR="002A3611" w:rsidRPr="00CE5848" w:rsidRDefault="002A3611" w:rsidP="002A3611">
      <w:pPr>
        <w:autoSpaceDE w:val="0"/>
        <w:autoSpaceDN w:val="0"/>
        <w:adjustRightInd w:val="0"/>
        <w:spacing w:after="0" w:line="360" w:lineRule="auto"/>
        <w:rPr>
          <w:lang w:val="en-US"/>
        </w:rPr>
      </w:pPr>
      <w:r w:rsidRPr="00CE5848">
        <w:rPr>
          <w:lang w:val="en-US"/>
        </w:rPr>
        <w:t>Schorr, D. (1998). CNN effect: Edge-of-seat diplomacy, Christian Science Monitor,</w:t>
      </w:r>
    </w:p>
    <w:p w:rsidR="002A3611" w:rsidRPr="00CE5848" w:rsidRDefault="002A3611" w:rsidP="002A3611">
      <w:pPr>
        <w:autoSpaceDE w:val="0"/>
        <w:autoSpaceDN w:val="0"/>
        <w:adjustRightInd w:val="0"/>
        <w:spacing w:after="0" w:line="360" w:lineRule="auto"/>
        <w:rPr>
          <w:lang w:val="en-US"/>
        </w:rPr>
      </w:pPr>
      <w:r>
        <w:rPr>
          <w:lang w:val="en-US"/>
        </w:rPr>
        <w:t xml:space="preserve">11-27-1998, </w:t>
      </w:r>
      <w:hyperlink r:id="rId51" w:history="1">
        <w:r w:rsidRPr="006F6462">
          <w:rPr>
            <w:rStyle w:val="Hyperlink"/>
            <w:lang w:val="en-US"/>
          </w:rPr>
          <w:t>http://www.csmonitor.com/1998/1127/112798.opin.opin.3.html</w:t>
        </w:r>
      </w:hyperlink>
      <w:r>
        <w:rPr>
          <w:lang w:val="en-US"/>
        </w:rPr>
        <w:t xml:space="preserve"> (Last seen on </w:t>
      </w:r>
      <w:r w:rsidR="00E75C22">
        <w:rPr>
          <w:lang w:val="en-US"/>
        </w:rPr>
        <w:t>May</w:t>
      </w:r>
      <w:r>
        <w:rPr>
          <w:lang w:val="en-US"/>
        </w:rPr>
        <w:t xml:space="preserve"> 20 2015)</w:t>
      </w:r>
    </w:p>
    <w:p w:rsidR="007C4FB4" w:rsidRPr="002A3611" w:rsidRDefault="007C4FB4" w:rsidP="00CA0ECC">
      <w:pPr>
        <w:spacing w:after="0" w:line="360" w:lineRule="auto"/>
        <w:rPr>
          <w:lang w:val="en-US"/>
        </w:rPr>
      </w:pPr>
    </w:p>
    <w:p w:rsidR="007C4FB4" w:rsidRDefault="007C4FB4" w:rsidP="00CA0ECC">
      <w:pPr>
        <w:spacing w:line="360" w:lineRule="auto"/>
      </w:pPr>
      <w:r w:rsidRPr="007C4FB4">
        <w:t xml:space="preserve">Tweedekamer.nl (2012), Motie van de leden Verhoeven en Schaart over definitief afzien van ratificering van het ACTA-verdrag in Nederland, </w:t>
      </w:r>
      <w:hyperlink r:id="rId52" w:history="1">
        <w:r w:rsidRPr="007C4FB4">
          <w:rPr>
            <w:rStyle w:val="Hyperlink"/>
          </w:rPr>
          <w:t>http://www.tweedekamer.nl/kamerstukken/detail.jsp?id=2012Z10679&amp;did=2012D22505</w:t>
        </w:r>
      </w:hyperlink>
      <w:r w:rsidRPr="007C4FB4">
        <w:rPr>
          <w:rStyle w:val="Hyperlink"/>
        </w:rPr>
        <w:t xml:space="preserve">  </w:t>
      </w:r>
      <w:r w:rsidRPr="007C4FB4">
        <w:t>(last seen on April, 26 2015)</w:t>
      </w:r>
      <w:r w:rsidR="00CA0ECC">
        <w:t xml:space="preserve"> </w:t>
      </w:r>
    </w:p>
    <w:p w:rsidR="002A3611" w:rsidRPr="002A3611" w:rsidRDefault="002A3611" w:rsidP="00CA0ECC">
      <w:pPr>
        <w:spacing w:line="360" w:lineRule="auto"/>
      </w:pPr>
      <w:r w:rsidRPr="002A3611">
        <w:t>Van Der Laan, C. (2011), Voor de euro levert Rutte graag soevereiniteit in, in: Trouw, 04-11-2011, p.10</w:t>
      </w:r>
    </w:p>
    <w:p w:rsidR="007C4FB4" w:rsidRPr="007C4FB4" w:rsidRDefault="007C4FB4" w:rsidP="007C4FB4">
      <w:pPr>
        <w:spacing w:line="360" w:lineRule="auto"/>
        <w:rPr>
          <w:color w:val="0000FF"/>
          <w:u w:val="single"/>
        </w:rPr>
      </w:pPr>
      <w:r w:rsidRPr="007C4FB4">
        <w:t xml:space="preserve">Volkskrant.nl (2011), PVV toch akkoord met ACTA-verdrag over auteursrechten, </w:t>
      </w:r>
      <w:hyperlink r:id="rId53" w:history="1">
        <w:r w:rsidRPr="007C4FB4">
          <w:rPr>
            <w:rStyle w:val="Hyperlink"/>
          </w:rPr>
          <w:t>http://www.volkskrant.nl/dossier-pvv/pvv-toch-akkoord-met-acta-verdrag-over-auteursrechten~a3076875/</w:t>
        </w:r>
      </w:hyperlink>
      <w:r w:rsidRPr="007C4FB4">
        <w:t xml:space="preserve"> (last seen on </w:t>
      </w:r>
      <w:r w:rsidR="00E75C22">
        <w:t>May</w:t>
      </w:r>
      <w:r w:rsidRPr="007C4FB4">
        <w:t xml:space="preserve"> 1 2015)</w:t>
      </w:r>
    </w:p>
    <w:p w:rsidR="007C4FB4" w:rsidRPr="007C4FB4" w:rsidRDefault="007C4FB4" w:rsidP="009D6A59"/>
    <w:p w:rsidR="009D6A59" w:rsidRPr="007C4FB4" w:rsidRDefault="009D6A59">
      <w:pPr>
        <w:rPr>
          <w:rFonts w:eastAsia="Times New Roman" w:cs="Times New Roman"/>
          <w:lang w:eastAsia="nl-NL"/>
        </w:rPr>
      </w:pPr>
      <w:r w:rsidRPr="007C4FB4">
        <w:rPr>
          <w:rFonts w:eastAsia="Times New Roman" w:cs="Times New Roman"/>
          <w:lang w:eastAsia="nl-NL"/>
        </w:rPr>
        <w:br w:type="page"/>
      </w:r>
    </w:p>
    <w:p w:rsidR="005C10B9" w:rsidRPr="007C4FB4" w:rsidRDefault="005C10B9" w:rsidP="005C10B9">
      <w:pPr>
        <w:jc w:val="center"/>
        <w:rPr>
          <w:b/>
          <w:sz w:val="72"/>
          <w:szCs w:val="72"/>
        </w:rPr>
      </w:pPr>
    </w:p>
    <w:p w:rsidR="005C10B9" w:rsidRPr="007C4FB4" w:rsidRDefault="005C10B9" w:rsidP="005C10B9">
      <w:pPr>
        <w:jc w:val="center"/>
        <w:rPr>
          <w:b/>
          <w:sz w:val="72"/>
          <w:szCs w:val="72"/>
        </w:rPr>
      </w:pPr>
    </w:p>
    <w:p w:rsidR="005C10B9" w:rsidRPr="007C4FB4" w:rsidRDefault="005C10B9" w:rsidP="005C10B9">
      <w:pPr>
        <w:jc w:val="center"/>
        <w:rPr>
          <w:b/>
          <w:sz w:val="72"/>
          <w:szCs w:val="72"/>
        </w:rPr>
      </w:pPr>
    </w:p>
    <w:p w:rsidR="005C10B9" w:rsidRPr="007C4FB4" w:rsidRDefault="005C10B9" w:rsidP="005C10B9">
      <w:pPr>
        <w:jc w:val="center"/>
        <w:rPr>
          <w:b/>
          <w:sz w:val="72"/>
          <w:szCs w:val="72"/>
        </w:rPr>
      </w:pPr>
    </w:p>
    <w:p w:rsidR="005C10B9" w:rsidRPr="007C4FB4" w:rsidRDefault="005C10B9" w:rsidP="005C10B9">
      <w:pPr>
        <w:jc w:val="center"/>
        <w:rPr>
          <w:b/>
          <w:sz w:val="72"/>
          <w:szCs w:val="72"/>
        </w:rPr>
      </w:pPr>
    </w:p>
    <w:p w:rsidR="005C10B9" w:rsidRPr="00CE5848" w:rsidRDefault="005C10B9" w:rsidP="005C10B9">
      <w:pPr>
        <w:jc w:val="center"/>
        <w:rPr>
          <w:b/>
          <w:sz w:val="72"/>
          <w:szCs w:val="72"/>
          <w:lang w:val="en-US"/>
        </w:rPr>
      </w:pPr>
      <w:r w:rsidRPr="00CE5848">
        <w:rPr>
          <w:b/>
          <w:sz w:val="72"/>
          <w:szCs w:val="72"/>
          <w:lang w:val="en-US"/>
        </w:rPr>
        <w:t>Appendices</w:t>
      </w:r>
      <w:r w:rsidRPr="00CE5848">
        <w:rPr>
          <w:b/>
          <w:sz w:val="72"/>
          <w:szCs w:val="72"/>
          <w:lang w:val="en-US"/>
        </w:rPr>
        <w:br/>
      </w:r>
    </w:p>
    <w:p w:rsidR="005C10B9" w:rsidRPr="00CE5848" w:rsidRDefault="005C10B9" w:rsidP="005C10B9">
      <w:pPr>
        <w:rPr>
          <w:b/>
          <w:sz w:val="40"/>
          <w:szCs w:val="40"/>
          <w:lang w:val="en-US"/>
        </w:rPr>
      </w:pPr>
      <w:r w:rsidRPr="00CE5848">
        <w:rPr>
          <w:b/>
          <w:sz w:val="40"/>
          <w:szCs w:val="40"/>
          <w:lang w:val="en-US"/>
        </w:rPr>
        <w:br w:type="page"/>
      </w:r>
    </w:p>
    <w:p w:rsidR="005C10B9" w:rsidRPr="00CE5848" w:rsidRDefault="005C10B9" w:rsidP="005C10B9">
      <w:pPr>
        <w:pStyle w:val="Heading1"/>
        <w:spacing w:before="0"/>
        <w:rPr>
          <w:lang w:val="en-US"/>
        </w:rPr>
      </w:pPr>
      <w:bookmarkStart w:id="45" w:name="_Toc420411018"/>
      <w:r w:rsidRPr="00CE5848">
        <w:rPr>
          <w:lang w:val="en-US"/>
        </w:rPr>
        <w:t>Appendix A: Start list and total list of keywords media frames ACTA and ESM</w:t>
      </w:r>
      <w:bookmarkEnd w:id="45"/>
    </w:p>
    <w:p w:rsidR="005C10B9" w:rsidRPr="00CE5848" w:rsidRDefault="005C10B9" w:rsidP="005C10B9">
      <w:pPr>
        <w:rPr>
          <w:lang w:val="en-US"/>
        </w:rPr>
      </w:pPr>
      <w:r w:rsidRPr="00CE5848">
        <w:rPr>
          <w:lang w:val="en-US"/>
        </w:rPr>
        <w:t xml:space="preserve">This appendix contains of 4 lists: 2 for each case. One list in every case is the so called starting list which contains of general keywords from the list of keywords Robinson used to </w:t>
      </w:r>
      <w:r w:rsidR="00CE5848" w:rsidRPr="00CE5848">
        <w:rPr>
          <w:lang w:val="en-US"/>
        </w:rPr>
        <w:t>investigate</w:t>
      </w:r>
      <w:r w:rsidRPr="00CE5848">
        <w:rPr>
          <w:lang w:val="en-US"/>
        </w:rPr>
        <w:t xml:space="preserve"> strategic intervention cases. I have added case specific keywords to this list, based on a global reading of the media articles. The final list will contain the keywords from the start list that really recurred in the articles complemented with keywords from these articles that were not on the start list but appeared nonetheless in the articles.</w:t>
      </w:r>
    </w:p>
    <w:p w:rsidR="005C10B9" w:rsidRPr="00CE5848" w:rsidRDefault="005C10B9" w:rsidP="005C10B9">
      <w:pPr>
        <w:pStyle w:val="Heading2"/>
        <w:spacing w:before="0"/>
        <w:rPr>
          <w:lang w:val="en-US"/>
        </w:rPr>
      </w:pPr>
      <w:bookmarkStart w:id="46" w:name="_Toc420411019"/>
      <w:r w:rsidRPr="00CE5848">
        <w:rPr>
          <w:lang w:val="en-US"/>
        </w:rPr>
        <w:t>A1.1 Startlist ACTA</w:t>
      </w:r>
      <w:bookmarkEnd w:id="46"/>
    </w:p>
    <w:p w:rsidR="005C10B9" w:rsidRPr="00CE5848" w:rsidRDefault="005C10B9" w:rsidP="005C10B9">
      <w:pPr>
        <w:rPr>
          <w:lang w:val="en-US"/>
        </w:rPr>
      </w:pPr>
    </w:p>
    <w:tbl>
      <w:tblPr>
        <w:tblStyle w:val="TableGrid"/>
        <w:tblW w:w="0" w:type="auto"/>
        <w:tblLook w:val="04A0"/>
      </w:tblPr>
      <w:tblGrid>
        <w:gridCol w:w="2119"/>
        <w:gridCol w:w="1718"/>
        <w:gridCol w:w="1718"/>
        <w:gridCol w:w="1967"/>
      </w:tblGrid>
      <w:tr w:rsidR="005C10B9" w:rsidRPr="00CE5848" w:rsidTr="009E3BD4">
        <w:tc>
          <w:tcPr>
            <w:tcW w:w="2119" w:type="dxa"/>
          </w:tcPr>
          <w:p w:rsidR="005C10B9" w:rsidRPr="00CE5848" w:rsidRDefault="005C10B9" w:rsidP="009E3BD4">
            <w:pPr>
              <w:rPr>
                <w:b/>
                <w:lang w:val="en-US"/>
              </w:rPr>
            </w:pPr>
            <w:r w:rsidRPr="00CE5848">
              <w:rPr>
                <w:b/>
                <w:lang w:val="en-US"/>
              </w:rPr>
              <w:t>Empathy</w:t>
            </w:r>
          </w:p>
        </w:tc>
        <w:tc>
          <w:tcPr>
            <w:tcW w:w="1718" w:type="dxa"/>
          </w:tcPr>
          <w:p w:rsidR="005C10B9" w:rsidRPr="00CE5848" w:rsidRDefault="005C10B9" w:rsidP="009E3BD4">
            <w:pPr>
              <w:rPr>
                <w:b/>
                <w:lang w:val="en-US"/>
              </w:rPr>
            </w:pPr>
            <w:r w:rsidRPr="00CE5848">
              <w:rPr>
                <w:b/>
                <w:lang w:val="en-US"/>
              </w:rPr>
              <w:t>Dutch</w:t>
            </w:r>
          </w:p>
        </w:tc>
        <w:tc>
          <w:tcPr>
            <w:tcW w:w="1718" w:type="dxa"/>
          </w:tcPr>
          <w:p w:rsidR="005C10B9" w:rsidRPr="00CE5848" w:rsidRDefault="005C10B9" w:rsidP="009E3BD4">
            <w:pPr>
              <w:rPr>
                <w:b/>
                <w:lang w:val="en-US"/>
              </w:rPr>
            </w:pPr>
            <w:r w:rsidRPr="00CE5848">
              <w:rPr>
                <w:b/>
                <w:lang w:val="en-US"/>
              </w:rPr>
              <w:t>Distance</w:t>
            </w:r>
          </w:p>
        </w:tc>
        <w:tc>
          <w:tcPr>
            <w:tcW w:w="1967" w:type="dxa"/>
          </w:tcPr>
          <w:p w:rsidR="005C10B9" w:rsidRPr="00CE5848" w:rsidRDefault="005C10B9" w:rsidP="009E3BD4">
            <w:pPr>
              <w:rPr>
                <w:b/>
                <w:lang w:val="en-US"/>
              </w:rPr>
            </w:pPr>
            <w:r w:rsidRPr="00CE5848">
              <w:rPr>
                <w:b/>
                <w:lang w:val="en-US"/>
              </w:rPr>
              <w:t>Dutch</w:t>
            </w:r>
          </w:p>
        </w:tc>
      </w:tr>
      <w:tr w:rsidR="005C10B9" w:rsidRPr="00CE5848" w:rsidTr="009E3BD4">
        <w:tc>
          <w:tcPr>
            <w:tcW w:w="2119" w:type="dxa"/>
          </w:tcPr>
          <w:p w:rsidR="005C10B9" w:rsidRPr="00CE5848" w:rsidRDefault="005C10B9" w:rsidP="009E3BD4">
            <w:pPr>
              <w:rPr>
                <w:lang w:val="en-US"/>
              </w:rPr>
            </w:pPr>
            <w:r w:rsidRPr="00CE5848">
              <w:rPr>
                <w:lang w:val="en-US"/>
              </w:rPr>
              <w:t>Citizen</w:t>
            </w:r>
          </w:p>
        </w:tc>
        <w:tc>
          <w:tcPr>
            <w:tcW w:w="1718" w:type="dxa"/>
          </w:tcPr>
          <w:p w:rsidR="005C10B9" w:rsidRPr="00CE5848" w:rsidRDefault="005C10B9" w:rsidP="009E3BD4">
            <w:pPr>
              <w:rPr>
                <w:lang w:val="en-US"/>
              </w:rPr>
            </w:pPr>
            <w:r w:rsidRPr="00CE5848">
              <w:rPr>
                <w:lang w:val="en-US"/>
              </w:rPr>
              <w:t>Burger</w:t>
            </w:r>
          </w:p>
        </w:tc>
        <w:tc>
          <w:tcPr>
            <w:tcW w:w="1718" w:type="dxa"/>
          </w:tcPr>
          <w:p w:rsidR="005C10B9" w:rsidRPr="00CE5848" w:rsidRDefault="005C10B9" w:rsidP="009E3BD4">
            <w:pPr>
              <w:rPr>
                <w:lang w:val="en-US"/>
              </w:rPr>
            </w:pPr>
            <w:r w:rsidRPr="00CE5848">
              <w:rPr>
                <w:lang w:val="en-US"/>
              </w:rPr>
              <w:t>Copiers</w:t>
            </w:r>
          </w:p>
        </w:tc>
        <w:tc>
          <w:tcPr>
            <w:tcW w:w="1967" w:type="dxa"/>
          </w:tcPr>
          <w:p w:rsidR="005C10B9" w:rsidRPr="00CE5848" w:rsidRDefault="005C10B9" w:rsidP="009E3BD4">
            <w:pPr>
              <w:rPr>
                <w:lang w:val="en-US"/>
              </w:rPr>
            </w:pPr>
            <w:r w:rsidRPr="00CE5848">
              <w:rPr>
                <w:lang w:val="en-US"/>
              </w:rPr>
              <w:t>Kopieerders</w:t>
            </w:r>
          </w:p>
        </w:tc>
      </w:tr>
      <w:tr w:rsidR="005C10B9" w:rsidRPr="00CE5848" w:rsidTr="009E3BD4">
        <w:tc>
          <w:tcPr>
            <w:tcW w:w="2119" w:type="dxa"/>
          </w:tcPr>
          <w:p w:rsidR="005C10B9" w:rsidRPr="00CE5848" w:rsidRDefault="005C10B9" w:rsidP="009E3BD4">
            <w:pPr>
              <w:rPr>
                <w:lang w:val="en-US"/>
              </w:rPr>
            </w:pPr>
            <w:r w:rsidRPr="00CE5848">
              <w:rPr>
                <w:lang w:val="en-US"/>
              </w:rPr>
              <w:t>Common or garden copiers</w:t>
            </w:r>
          </w:p>
        </w:tc>
        <w:tc>
          <w:tcPr>
            <w:tcW w:w="1718" w:type="dxa"/>
          </w:tcPr>
          <w:p w:rsidR="005C10B9" w:rsidRPr="00DB30A6" w:rsidRDefault="005C10B9" w:rsidP="009E3BD4">
            <w:r w:rsidRPr="00DB30A6">
              <w:t>Kleine huis-tuin en keuken kopieerders</w:t>
            </w:r>
          </w:p>
        </w:tc>
        <w:tc>
          <w:tcPr>
            <w:tcW w:w="1718" w:type="dxa"/>
          </w:tcPr>
          <w:p w:rsidR="005C10B9" w:rsidRPr="00CE5848" w:rsidRDefault="005C10B9" w:rsidP="009E3BD4">
            <w:pPr>
              <w:rPr>
                <w:lang w:val="en-US"/>
              </w:rPr>
            </w:pPr>
            <w:r w:rsidRPr="00CE5848">
              <w:rPr>
                <w:lang w:val="en-US"/>
              </w:rPr>
              <w:t>Downloaders of illegal material</w:t>
            </w:r>
          </w:p>
        </w:tc>
        <w:tc>
          <w:tcPr>
            <w:tcW w:w="1967" w:type="dxa"/>
          </w:tcPr>
          <w:p w:rsidR="005C10B9" w:rsidRPr="00CE5848" w:rsidRDefault="005C10B9" w:rsidP="009E3BD4">
            <w:pPr>
              <w:rPr>
                <w:lang w:val="en-US"/>
              </w:rPr>
            </w:pPr>
            <w:r w:rsidRPr="00CE5848">
              <w:rPr>
                <w:lang w:val="en-US"/>
              </w:rPr>
              <w:t>Downloaders van illegaal materiaal</w:t>
            </w:r>
          </w:p>
        </w:tc>
      </w:tr>
      <w:tr w:rsidR="005C10B9" w:rsidRPr="00CE5848" w:rsidTr="009E3BD4">
        <w:tc>
          <w:tcPr>
            <w:tcW w:w="2119" w:type="dxa"/>
          </w:tcPr>
          <w:p w:rsidR="005C10B9" w:rsidRPr="00CE5848" w:rsidRDefault="005C10B9" w:rsidP="009E3BD4">
            <w:pPr>
              <w:rPr>
                <w:lang w:val="en-US"/>
              </w:rPr>
            </w:pPr>
            <w:r w:rsidRPr="00CE5848">
              <w:rPr>
                <w:lang w:val="en-US"/>
              </w:rPr>
              <w:t xml:space="preserve">Consumer </w:t>
            </w:r>
          </w:p>
          <w:p w:rsidR="005C10B9" w:rsidRPr="00CE5848" w:rsidRDefault="005C10B9" w:rsidP="009E3BD4">
            <w:pPr>
              <w:rPr>
                <w:lang w:val="en-US"/>
              </w:rPr>
            </w:pPr>
          </w:p>
        </w:tc>
        <w:tc>
          <w:tcPr>
            <w:tcW w:w="1718" w:type="dxa"/>
          </w:tcPr>
          <w:p w:rsidR="005C10B9" w:rsidRPr="00CE5848" w:rsidRDefault="005C10B9" w:rsidP="009E3BD4">
            <w:pPr>
              <w:rPr>
                <w:lang w:val="en-US"/>
              </w:rPr>
            </w:pPr>
            <w:r w:rsidRPr="00CE5848">
              <w:rPr>
                <w:lang w:val="en-US"/>
              </w:rPr>
              <w:t>Consument</w:t>
            </w:r>
          </w:p>
        </w:tc>
        <w:tc>
          <w:tcPr>
            <w:tcW w:w="1718" w:type="dxa"/>
          </w:tcPr>
          <w:p w:rsidR="005C10B9" w:rsidRPr="00CE5848" w:rsidRDefault="005C10B9" w:rsidP="009E3BD4">
            <w:pPr>
              <w:rPr>
                <w:lang w:val="en-US"/>
              </w:rPr>
            </w:pPr>
            <w:r w:rsidRPr="00CE5848">
              <w:rPr>
                <w:lang w:val="en-US"/>
              </w:rPr>
              <w:t>End-user</w:t>
            </w:r>
          </w:p>
          <w:p w:rsidR="005C10B9" w:rsidRPr="00CE5848" w:rsidRDefault="005C10B9" w:rsidP="009E3BD4">
            <w:pPr>
              <w:rPr>
                <w:lang w:val="en-US"/>
              </w:rPr>
            </w:pPr>
          </w:p>
        </w:tc>
        <w:tc>
          <w:tcPr>
            <w:tcW w:w="1967" w:type="dxa"/>
          </w:tcPr>
          <w:p w:rsidR="005C10B9" w:rsidRPr="00CE5848" w:rsidRDefault="005C10B9" w:rsidP="009E3BD4">
            <w:pPr>
              <w:rPr>
                <w:lang w:val="en-US"/>
              </w:rPr>
            </w:pPr>
            <w:r w:rsidRPr="00CE5848">
              <w:rPr>
                <w:lang w:val="en-US"/>
              </w:rPr>
              <w:t>Eindgebruiker</w:t>
            </w:r>
          </w:p>
        </w:tc>
      </w:tr>
      <w:tr w:rsidR="005C10B9" w:rsidRPr="00CE5848" w:rsidTr="009E3BD4">
        <w:tc>
          <w:tcPr>
            <w:tcW w:w="2119" w:type="dxa"/>
          </w:tcPr>
          <w:p w:rsidR="005C10B9" w:rsidRPr="00CE5848" w:rsidRDefault="005C10B9" w:rsidP="009E3BD4">
            <w:pPr>
              <w:rPr>
                <w:lang w:val="en-US"/>
              </w:rPr>
            </w:pPr>
            <w:r w:rsidRPr="00CE5848">
              <w:rPr>
                <w:lang w:val="en-US"/>
              </w:rPr>
              <w:t>Europeans</w:t>
            </w:r>
          </w:p>
        </w:tc>
        <w:tc>
          <w:tcPr>
            <w:tcW w:w="1718" w:type="dxa"/>
          </w:tcPr>
          <w:p w:rsidR="005C10B9" w:rsidRPr="00CE5848" w:rsidRDefault="005C10B9" w:rsidP="009E3BD4">
            <w:pPr>
              <w:rPr>
                <w:lang w:val="en-US"/>
              </w:rPr>
            </w:pPr>
            <w:r w:rsidRPr="00CE5848">
              <w:rPr>
                <w:lang w:val="en-US"/>
              </w:rPr>
              <w:t>Europeanen</w:t>
            </w:r>
          </w:p>
        </w:tc>
        <w:tc>
          <w:tcPr>
            <w:tcW w:w="1718" w:type="dxa"/>
          </w:tcPr>
          <w:p w:rsidR="005C10B9" w:rsidRPr="00CE5848" w:rsidRDefault="005C10B9" w:rsidP="009E3BD4">
            <w:pPr>
              <w:rPr>
                <w:lang w:val="en-US"/>
              </w:rPr>
            </w:pPr>
            <w:r w:rsidRPr="00CE5848">
              <w:rPr>
                <w:lang w:val="en-US"/>
              </w:rPr>
              <w:t>Fakers</w:t>
            </w:r>
          </w:p>
        </w:tc>
        <w:tc>
          <w:tcPr>
            <w:tcW w:w="1967" w:type="dxa"/>
          </w:tcPr>
          <w:p w:rsidR="005C10B9" w:rsidRPr="00CE5848" w:rsidRDefault="005C10B9" w:rsidP="009E3BD4">
            <w:pPr>
              <w:rPr>
                <w:lang w:val="en-US"/>
              </w:rPr>
            </w:pPr>
            <w:r w:rsidRPr="00CE5848">
              <w:rPr>
                <w:lang w:val="en-US"/>
              </w:rPr>
              <w:t>Neppers</w:t>
            </w:r>
          </w:p>
        </w:tc>
      </w:tr>
      <w:tr w:rsidR="005C10B9" w:rsidRPr="00CE5848" w:rsidTr="009E3BD4">
        <w:tc>
          <w:tcPr>
            <w:tcW w:w="2119" w:type="dxa"/>
          </w:tcPr>
          <w:p w:rsidR="005C10B9" w:rsidRPr="00CE5848" w:rsidRDefault="005C10B9" w:rsidP="009E3BD4">
            <w:pPr>
              <w:rPr>
                <w:lang w:val="en-US"/>
              </w:rPr>
            </w:pPr>
            <w:r w:rsidRPr="00CE5848">
              <w:rPr>
                <w:lang w:val="en-US"/>
              </w:rPr>
              <w:t>Housewife</w:t>
            </w:r>
          </w:p>
        </w:tc>
        <w:tc>
          <w:tcPr>
            <w:tcW w:w="1718" w:type="dxa"/>
          </w:tcPr>
          <w:p w:rsidR="005C10B9" w:rsidRPr="00CE5848" w:rsidRDefault="005C10B9" w:rsidP="009E3BD4">
            <w:pPr>
              <w:rPr>
                <w:lang w:val="en-US"/>
              </w:rPr>
            </w:pPr>
            <w:r w:rsidRPr="00CE5848">
              <w:rPr>
                <w:lang w:val="en-US"/>
              </w:rPr>
              <w:t>Huisvrouw</w:t>
            </w:r>
          </w:p>
        </w:tc>
        <w:tc>
          <w:tcPr>
            <w:tcW w:w="1718" w:type="dxa"/>
          </w:tcPr>
          <w:p w:rsidR="005C10B9" w:rsidRPr="00CE5848" w:rsidRDefault="005C10B9" w:rsidP="009E3BD4">
            <w:pPr>
              <w:rPr>
                <w:lang w:val="en-US"/>
              </w:rPr>
            </w:pPr>
            <w:r w:rsidRPr="00CE5848">
              <w:rPr>
                <w:lang w:val="en-US"/>
              </w:rPr>
              <w:t>Internet users</w:t>
            </w:r>
          </w:p>
        </w:tc>
        <w:tc>
          <w:tcPr>
            <w:tcW w:w="1967" w:type="dxa"/>
          </w:tcPr>
          <w:p w:rsidR="005C10B9" w:rsidRPr="00CE5848" w:rsidRDefault="005C10B9" w:rsidP="009E3BD4">
            <w:pPr>
              <w:rPr>
                <w:lang w:val="en-US"/>
              </w:rPr>
            </w:pPr>
            <w:r w:rsidRPr="00CE5848">
              <w:rPr>
                <w:lang w:val="en-US"/>
              </w:rPr>
              <w:t>Internetgebruikers</w:t>
            </w:r>
          </w:p>
        </w:tc>
      </w:tr>
      <w:tr w:rsidR="005C10B9" w:rsidRPr="00CE5848" w:rsidTr="009E3BD4">
        <w:tc>
          <w:tcPr>
            <w:tcW w:w="2119" w:type="dxa"/>
          </w:tcPr>
          <w:p w:rsidR="005C10B9" w:rsidRPr="00CE5848" w:rsidRDefault="005C10B9" w:rsidP="009E3BD4">
            <w:pPr>
              <w:rPr>
                <w:lang w:val="en-US"/>
              </w:rPr>
            </w:pPr>
            <w:r w:rsidRPr="00CE5848">
              <w:rPr>
                <w:lang w:val="en-US"/>
              </w:rPr>
              <w:t>Humans/people</w:t>
            </w:r>
          </w:p>
        </w:tc>
        <w:tc>
          <w:tcPr>
            <w:tcW w:w="1718" w:type="dxa"/>
          </w:tcPr>
          <w:p w:rsidR="005C10B9" w:rsidRPr="00CE5848" w:rsidRDefault="005C10B9" w:rsidP="009E3BD4">
            <w:pPr>
              <w:rPr>
                <w:lang w:val="en-US"/>
              </w:rPr>
            </w:pPr>
            <w:r w:rsidRPr="00CE5848">
              <w:rPr>
                <w:lang w:val="en-US"/>
              </w:rPr>
              <w:t>Mensen</w:t>
            </w:r>
          </w:p>
        </w:tc>
        <w:tc>
          <w:tcPr>
            <w:tcW w:w="1718" w:type="dxa"/>
          </w:tcPr>
          <w:p w:rsidR="005C10B9" w:rsidRPr="00CE5848" w:rsidRDefault="005C10B9" w:rsidP="009E3BD4">
            <w:pPr>
              <w:rPr>
                <w:lang w:val="en-US"/>
              </w:rPr>
            </w:pPr>
            <w:r w:rsidRPr="00CE5848">
              <w:rPr>
                <w:lang w:val="en-US"/>
              </w:rPr>
              <w:t>Inhabitants</w:t>
            </w:r>
          </w:p>
        </w:tc>
        <w:tc>
          <w:tcPr>
            <w:tcW w:w="1967" w:type="dxa"/>
          </w:tcPr>
          <w:p w:rsidR="005C10B9" w:rsidRPr="00CE5848" w:rsidRDefault="005C10B9" w:rsidP="009E3BD4">
            <w:pPr>
              <w:rPr>
                <w:lang w:val="en-US"/>
              </w:rPr>
            </w:pPr>
            <w:r w:rsidRPr="00CE5848">
              <w:rPr>
                <w:lang w:val="en-US"/>
              </w:rPr>
              <w:t>Inwoners</w:t>
            </w:r>
          </w:p>
        </w:tc>
      </w:tr>
      <w:tr w:rsidR="005C10B9" w:rsidRPr="00CE5848" w:rsidTr="009E3BD4">
        <w:tc>
          <w:tcPr>
            <w:tcW w:w="2119" w:type="dxa"/>
          </w:tcPr>
          <w:p w:rsidR="005C10B9" w:rsidRPr="00CE5848" w:rsidRDefault="005C10B9" w:rsidP="009E3BD4">
            <w:pPr>
              <w:rPr>
                <w:lang w:val="en-US"/>
              </w:rPr>
            </w:pPr>
            <w:r w:rsidRPr="00CE5848">
              <w:rPr>
                <w:lang w:val="en-US"/>
              </w:rPr>
              <w:t>Innocent</w:t>
            </w:r>
          </w:p>
        </w:tc>
        <w:tc>
          <w:tcPr>
            <w:tcW w:w="1718" w:type="dxa"/>
          </w:tcPr>
          <w:p w:rsidR="005C10B9" w:rsidRPr="00CE5848" w:rsidRDefault="005C10B9" w:rsidP="009E3BD4">
            <w:pPr>
              <w:rPr>
                <w:lang w:val="en-US"/>
              </w:rPr>
            </w:pPr>
            <w:r w:rsidRPr="00CE5848">
              <w:rPr>
                <w:lang w:val="en-US"/>
              </w:rPr>
              <w:t>Onschuldige</w:t>
            </w:r>
          </w:p>
        </w:tc>
        <w:tc>
          <w:tcPr>
            <w:tcW w:w="1718" w:type="dxa"/>
          </w:tcPr>
          <w:p w:rsidR="005C10B9" w:rsidRPr="00CE5848" w:rsidRDefault="005C10B9" w:rsidP="009E3BD4">
            <w:pPr>
              <w:rPr>
                <w:lang w:val="en-US"/>
              </w:rPr>
            </w:pPr>
            <w:r w:rsidRPr="00CE5848">
              <w:rPr>
                <w:lang w:val="en-US"/>
              </w:rPr>
              <w:t>Networkers</w:t>
            </w:r>
          </w:p>
        </w:tc>
        <w:tc>
          <w:tcPr>
            <w:tcW w:w="1967" w:type="dxa"/>
          </w:tcPr>
          <w:p w:rsidR="005C10B9" w:rsidRPr="00CE5848" w:rsidRDefault="005C10B9" w:rsidP="009E3BD4">
            <w:pPr>
              <w:rPr>
                <w:lang w:val="en-US"/>
              </w:rPr>
            </w:pPr>
            <w:r w:rsidRPr="00CE5848">
              <w:rPr>
                <w:lang w:val="en-US"/>
              </w:rPr>
              <w:t>Netwerkers</w:t>
            </w:r>
          </w:p>
        </w:tc>
      </w:tr>
      <w:tr w:rsidR="005C10B9" w:rsidRPr="00CE5848" w:rsidTr="009E3BD4">
        <w:tc>
          <w:tcPr>
            <w:tcW w:w="2119" w:type="dxa"/>
          </w:tcPr>
          <w:p w:rsidR="005C10B9" w:rsidRPr="00CE5848" w:rsidRDefault="005C10B9" w:rsidP="009E3BD4">
            <w:pPr>
              <w:rPr>
                <w:lang w:val="en-US"/>
              </w:rPr>
            </w:pPr>
            <w:r w:rsidRPr="00CE5848">
              <w:rPr>
                <w:lang w:val="en-US"/>
              </w:rPr>
              <w:t>Ignorant</w:t>
            </w:r>
          </w:p>
        </w:tc>
        <w:tc>
          <w:tcPr>
            <w:tcW w:w="1718" w:type="dxa"/>
          </w:tcPr>
          <w:p w:rsidR="005C10B9" w:rsidRPr="00CE5848" w:rsidRDefault="005C10B9" w:rsidP="009E3BD4">
            <w:pPr>
              <w:rPr>
                <w:lang w:val="en-US"/>
              </w:rPr>
            </w:pPr>
            <w:r w:rsidRPr="00CE5848">
              <w:rPr>
                <w:lang w:val="en-US"/>
              </w:rPr>
              <w:t>Onwetend</w:t>
            </w:r>
          </w:p>
        </w:tc>
        <w:tc>
          <w:tcPr>
            <w:tcW w:w="1718" w:type="dxa"/>
          </w:tcPr>
          <w:p w:rsidR="005C10B9" w:rsidRPr="00CE5848" w:rsidRDefault="005C10B9" w:rsidP="009E3BD4">
            <w:pPr>
              <w:rPr>
                <w:lang w:val="en-US"/>
              </w:rPr>
            </w:pPr>
            <w:r w:rsidRPr="00CE5848">
              <w:rPr>
                <w:lang w:val="en-US"/>
              </w:rPr>
              <w:t xml:space="preserve">Software users </w:t>
            </w:r>
          </w:p>
        </w:tc>
        <w:tc>
          <w:tcPr>
            <w:tcW w:w="1967" w:type="dxa"/>
          </w:tcPr>
          <w:p w:rsidR="005C10B9" w:rsidRPr="00CE5848" w:rsidRDefault="005C10B9" w:rsidP="009E3BD4">
            <w:pPr>
              <w:rPr>
                <w:lang w:val="en-US"/>
              </w:rPr>
            </w:pPr>
            <w:r w:rsidRPr="00CE5848">
              <w:rPr>
                <w:lang w:val="en-US"/>
              </w:rPr>
              <w:t>Softwaregebruikers</w:t>
            </w:r>
          </w:p>
        </w:tc>
      </w:tr>
      <w:tr w:rsidR="005C10B9" w:rsidRPr="00CE5848" w:rsidTr="009E3BD4">
        <w:tc>
          <w:tcPr>
            <w:tcW w:w="2119" w:type="dxa"/>
          </w:tcPr>
          <w:p w:rsidR="005C10B9" w:rsidRPr="00CE5848" w:rsidRDefault="005C10B9" w:rsidP="009E3BD4">
            <w:pPr>
              <w:rPr>
                <w:lang w:val="en-US"/>
              </w:rPr>
            </w:pPr>
            <w:r w:rsidRPr="00CE5848">
              <w:rPr>
                <w:lang w:val="en-US"/>
              </w:rPr>
              <w:t>Victims</w:t>
            </w:r>
          </w:p>
        </w:tc>
        <w:tc>
          <w:tcPr>
            <w:tcW w:w="1718" w:type="dxa"/>
          </w:tcPr>
          <w:p w:rsidR="005C10B9" w:rsidRPr="00CE5848" w:rsidRDefault="005C10B9" w:rsidP="009E3BD4">
            <w:pPr>
              <w:rPr>
                <w:lang w:val="en-US"/>
              </w:rPr>
            </w:pPr>
            <w:r w:rsidRPr="00CE5848">
              <w:rPr>
                <w:lang w:val="en-US"/>
              </w:rPr>
              <w:t>Slachtoffers</w:t>
            </w:r>
          </w:p>
        </w:tc>
        <w:tc>
          <w:tcPr>
            <w:tcW w:w="1718" w:type="dxa"/>
          </w:tcPr>
          <w:p w:rsidR="005C10B9" w:rsidRPr="00CE5848" w:rsidRDefault="005C10B9" w:rsidP="009E3BD4">
            <w:pPr>
              <w:rPr>
                <w:lang w:val="en-US"/>
              </w:rPr>
            </w:pPr>
          </w:p>
        </w:tc>
        <w:tc>
          <w:tcPr>
            <w:tcW w:w="1967" w:type="dxa"/>
          </w:tcPr>
          <w:p w:rsidR="005C10B9" w:rsidRPr="00CE5848" w:rsidRDefault="005C10B9" w:rsidP="009E3BD4">
            <w:pPr>
              <w:rPr>
                <w:lang w:val="en-US"/>
              </w:rPr>
            </w:pPr>
          </w:p>
        </w:tc>
      </w:tr>
    </w:tbl>
    <w:p w:rsidR="005C10B9" w:rsidRPr="00CE5848" w:rsidRDefault="005C10B9" w:rsidP="005C10B9">
      <w:pPr>
        <w:rPr>
          <w:lang w:val="en-US"/>
        </w:rPr>
      </w:pPr>
    </w:p>
    <w:tbl>
      <w:tblPr>
        <w:tblStyle w:val="TableGrid"/>
        <w:tblW w:w="0" w:type="auto"/>
        <w:tblLook w:val="04A0"/>
      </w:tblPr>
      <w:tblGrid>
        <w:gridCol w:w="2254"/>
        <w:gridCol w:w="2431"/>
        <w:gridCol w:w="2033"/>
        <w:gridCol w:w="1660"/>
      </w:tblGrid>
      <w:tr w:rsidR="005C10B9" w:rsidRPr="00CE5848" w:rsidTr="009E3BD4">
        <w:tc>
          <w:tcPr>
            <w:tcW w:w="2254" w:type="dxa"/>
          </w:tcPr>
          <w:p w:rsidR="005C10B9" w:rsidRPr="00CE5848" w:rsidRDefault="005C10B9" w:rsidP="009E3BD4">
            <w:pPr>
              <w:rPr>
                <w:b/>
                <w:lang w:val="en-US"/>
              </w:rPr>
            </w:pPr>
            <w:r w:rsidRPr="00CE5848">
              <w:rPr>
                <w:b/>
                <w:lang w:val="en-US"/>
              </w:rPr>
              <w:t>Critical</w:t>
            </w:r>
          </w:p>
        </w:tc>
        <w:tc>
          <w:tcPr>
            <w:tcW w:w="2431" w:type="dxa"/>
          </w:tcPr>
          <w:p w:rsidR="005C10B9" w:rsidRPr="00CE5848" w:rsidRDefault="005C10B9" w:rsidP="009E3BD4">
            <w:pPr>
              <w:rPr>
                <w:b/>
                <w:lang w:val="en-US"/>
              </w:rPr>
            </w:pPr>
            <w:r w:rsidRPr="00CE5848">
              <w:rPr>
                <w:b/>
                <w:lang w:val="en-US"/>
              </w:rPr>
              <w:t>Dutch</w:t>
            </w:r>
          </w:p>
        </w:tc>
        <w:tc>
          <w:tcPr>
            <w:tcW w:w="2033" w:type="dxa"/>
          </w:tcPr>
          <w:p w:rsidR="005C10B9" w:rsidRPr="00CE5848" w:rsidRDefault="005C10B9" w:rsidP="009E3BD4">
            <w:pPr>
              <w:rPr>
                <w:b/>
                <w:lang w:val="en-US"/>
              </w:rPr>
            </w:pPr>
            <w:r w:rsidRPr="00CE5848">
              <w:rPr>
                <w:b/>
                <w:lang w:val="en-US"/>
              </w:rPr>
              <w:t>Support</w:t>
            </w:r>
          </w:p>
        </w:tc>
        <w:tc>
          <w:tcPr>
            <w:tcW w:w="1660" w:type="dxa"/>
          </w:tcPr>
          <w:p w:rsidR="005C10B9" w:rsidRPr="00CE5848" w:rsidRDefault="005C10B9" w:rsidP="009E3BD4">
            <w:pPr>
              <w:rPr>
                <w:b/>
                <w:lang w:val="en-US"/>
              </w:rPr>
            </w:pPr>
            <w:r w:rsidRPr="00CE5848">
              <w:rPr>
                <w:b/>
                <w:lang w:val="en-US"/>
              </w:rPr>
              <w:t>Dutch</w:t>
            </w:r>
          </w:p>
        </w:tc>
      </w:tr>
      <w:tr w:rsidR="005C10B9" w:rsidRPr="00CE5848" w:rsidTr="009E3BD4">
        <w:tc>
          <w:tcPr>
            <w:tcW w:w="2254" w:type="dxa"/>
          </w:tcPr>
          <w:p w:rsidR="005C10B9" w:rsidRPr="00CE5848" w:rsidRDefault="005C10B9" w:rsidP="009E3BD4">
            <w:pPr>
              <w:rPr>
                <w:lang w:val="en-US"/>
              </w:rPr>
            </w:pPr>
            <w:r w:rsidRPr="00CE5848">
              <w:rPr>
                <w:lang w:val="en-US"/>
              </w:rPr>
              <w:t>Alarming</w:t>
            </w:r>
          </w:p>
        </w:tc>
        <w:tc>
          <w:tcPr>
            <w:tcW w:w="2431" w:type="dxa"/>
          </w:tcPr>
          <w:p w:rsidR="005C10B9" w:rsidRPr="00CE5848" w:rsidRDefault="005C10B9" w:rsidP="009E3BD4">
            <w:pPr>
              <w:rPr>
                <w:lang w:val="en-US"/>
              </w:rPr>
            </w:pPr>
            <w:r w:rsidRPr="00CE5848">
              <w:rPr>
                <w:lang w:val="en-US"/>
              </w:rPr>
              <w:t>Zorgwekkend</w:t>
            </w:r>
          </w:p>
        </w:tc>
        <w:tc>
          <w:tcPr>
            <w:tcW w:w="2033" w:type="dxa"/>
          </w:tcPr>
          <w:p w:rsidR="005C10B9" w:rsidRPr="00CE5848" w:rsidRDefault="005C10B9" w:rsidP="009E3BD4">
            <w:pPr>
              <w:rPr>
                <w:lang w:val="en-US"/>
              </w:rPr>
            </w:pPr>
            <w:r w:rsidRPr="00CE5848">
              <w:rPr>
                <w:lang w:val="en-US"/>
              </w:rPr>
              <w:t>Affects the industry</w:t>
            </w:r>
          </w:p>
        </w:tc>
        <w:tc>
          <w:tcPr>
            <w:tcW w:w="1660" w:type="dxa"/>
          </w:tcPr>
          <w:p w:rsidR="005C10B9" w:rsidRPr="00CE5848" w:rsidRDefault="005C10B9" w:rsidP="009E3BD4">
            <w:pPr>
              <w:rPr>
                <w:lang w:val="en-US"/>
              </w:rPr>
            </w:pPr>
            <w:r w:rsidRPr="00CE5848">
              <w:rPr>
                <w:lang w:val="en-US"/>
              </w:rPr>
              <w:t>Raakt de industrie</w:t>
            </w:r>
          </w:p>
        </w:tc>
      </w:tr>
      <w:tr w:rsidR="005C10B9" w:rsidRPr="00CE5848" w:rsidTr="009E3BD4">
        <w:tc>
          <w:tcPr>
            <w:tcW w:w="2254" w:type="dxa"/>
          </w:tcPr>
          <w:p w:rsidR="005C10B9" w:rsidRPr="00CE5848" w:rsidRDefault="005C10B9" w:rsidP="009E3BD4">
            <w:pPr>
              <w:rPr>
                <w:lang w:val="en-US"/>
              </w:rPr>
            </w:pPr>
            <w:r w:rsidRPr="00CE5848">
              <w:rPr>
                <w:lang w:val="en-US"/>
              </w:rPr>
              <w:t>Ally of the entertainment industry</w:t>
            </w:r>
          </w:p>
        </w:tc>
        <w:tc>
          <w:tcPr>
            <w:tcW w:w="2431" w:type="dxa"/>
          </w:tcPr>
          <w:p w:rsidR="005C10B9" w:rsidRPr="00CE5848" w:rsidRDefault="005C10B9" w:rsidP="009E3BD4">
            <w:pPr>
              <w:rPr>
                <w:lang w:val="en-US"/>
              </w:rPr>
            </w:pPr>
            <w:r w:rsidRPr="00CE5848">
              <w:rPr>
                <w:lang w:val="en-US"/>
              </w:rPr>
              <w:t>Bondgenoot van de entertainmentindustrie</w:t>
            </w:r>
          </w:p>
        </w:tc>
        <w:tc>
          <w:tcPr>
            <w:tcW w:w="2033" w:type="dxa"/>
          </w:tcPr>
          <w:p w:rsidR="005C10B9" w:rsidRPr="00CE5848" w:rsidRDefault="005C10B9" w:rsidP="009E3BD4">
            <w:pPr>
              <w:rPr>
                <w:lang w:val="en-US"/>
              </w:rPr>
            </w:pPr>
            <w:r w:rsidRPr="00CE5848">
              <w:rPr>
                <w:lang w:val="en-US"/>
              </w:rPr>
              <w:t>Brandpiracy</w:t>
            </w:r>
          </w:p>
        </w:tc>
        <w:tc>
          <w:tcPr>
            <w:tcW w:w="1660" w:type="dxa"/>
          </w:tcPr>
          <w:p w:rsidR="005C10B9" w:rsidRPr="00CE5848" w:rsidRDefault="005C10B9" w:rsidP="009E3BD4">
            <w:pPr>
              <w:rPr>
                <w:lang w:val="en-US"/>
              </w:rPr>
            </w:pPr>
            <w:r w:rsidRPr="00CE5848">
              <w:rPr>
                <w:lang w:val="en-US"/>
              </w:rPr>
              <w:t>Merkenpiraterij</w:t>
            </w:r>
          </w:p>
        </w:tc>
      </w:tr>
      <w:tr w:rsidR="005C10B9" w:rsidRPr="00CE5848" w:rsidTr="009E3BD4">
        <w:tc>
          <w:tcPr>
            <w:tcW w:w="2254" w:type="dxa"/>
          </w:tcPr>
          <w:p w:rsidR="005C10B9" w:rsidRPr="00CE5848" w:rsidRDefault="005C10B9" w:rsidP="009E3BD4">
            <w:pPr>
              <w:rPr>
                <w:lang w:val="en-US"/>
              </w:rPr>
            </w:pPr>
            <w:r w:rsidRPr="00CE5848">
              <w:rPr>
                <w:lang w:val="en-US"/>
              </w:rPr>
              <w:t>Big Brother</w:t>
            </w:r>
          </w:p>
        </w:tc>
        <w:tc>
          <w:tcPr>
            <w:tcW w:w="2431" w:type="dxa"/>
          </w:tcPr>
          <w:p w:rsidR="005C10B9" w:rsidRPr="00CE5848" w:rsidRDefault="005C10B9" w:rsidP="009E3BD4">
            <w:pPr>
              <w:rPr>
                <w:lang w:val="en-US"/>
              </w:rPr>
            </w:pPr>
            <w:r w:rsidRPr="00CE5848">
              <w:rPr>
                <w:lang w:val="en-US"/>
              </w:rPr>
              <w:t>Big Brother</w:t>
            </w:r>
          </w:p>
        </w:tc>
        <w:tc>
          <w:tcPr>
            <w:tcW w:w="2033" w:type="dxa"/>
          </w:tcPr>
          <w:p w:rsidR="005C10B9" w:rsidRPr="00CE5848" w:rsidRDefault="005C10B9" w:rsidP="009E3BD4">
            <w:pPr>
              <w:rPr>
                <w:lang w:val="en-US"/>
              </w:rPr>
            </w:pPr>
            <w:r w:rsidRPr="00CE5848">
              <w:rPr>
                <w:lang w:val="en-US"/>
              </w:rPr>
              <w:t>Duty</w:t>
            </w:r>
          </w:p>
        </w:tc>
        <w:tc>
          <w:tcPr>
            <w:tcW w:w="1660" w:type="dxa"/>
          </w:tcPr>
          <w:p w:rsidR="005C10B9" w:rsidRPr="00CE5848" w:rsidRDefault="005C10B9" w:rsidP="009E3BD4">
            <w:pPr>
              <w:rPr>
                <w:lang w:val="en-US"/>
              </w:rPr>
            </w:pPr>
            <w:r w:rsidRPr="00CE5848">
              <w:rPr>
                <w:lang w:val="en-US"/>
              </w:rPr>
              <w:t>Plicht</w:t>
            </w:r>
          </w:p>
        </w:tc>
      </w:tr>
      <w:tr w:rsidR="005C10B9" w:rsidRPr="00CE5848" w:rsidTr="009E3BD4">
        <w:tc>
          <w:tcPr>
            <w:tcW w:w="2254" w:type="dxa"/>
          </w:tcPr>
          <w:p w:rsidR="005C10B9" w:rsidRPr="00CE5848" w:rsidRDefault="005C10B9" w:rsidP="009E3BD4">
            <w:pPr>
              <w:rPr>
                <w:lang w:val="en-US"/>
              </w:rPr>
            </w:pPr>
            <w:r w:rsidRPr="00CE5848">
              <w:rPr>
                <w:lang w:val="en-US"/>
              </w:rPr>
              <w:t>Censure</w:t>
            </w:r>
          </w:p>
        </w:tc>
        <w:tc>
          <w:tcPr>
            <w:tcW w:w="2431" w:type="dxa"/>
          </w:tcPr>
          <w:p w:rsidR="005C10B9" w:rsidRPr="00CE5848" w:rsidRDefault="005C10B9" w:rsidP="009E3BD4">
            <w:pPr>
              <w:rPr>
                <w:lang w:val="en-US"/>
              </w:rPr>
            </w:pPr>
            <w:r w:rsidRPr="00CE5848">
              <w:rPr>
                <w:lang w:val="en-US"/>
              </w:rPr>
              <w:t>Censuur</w:t>
            </w:r>
          </w:p>
        </w:tc>
        <w:tc>
          <w:tcPr>
            <w:tcW w:w="2033" w:type="dxa"/>
          </w:tcPr>
          <w:p w:rsidR="005C10B9" w:rsidRPr="00CE5848" w:rsidRDefault="005C10B9" w:rsidP="009E3BD4">
            <w:pPr>
              <w:rPr>
                <w:lang w:val="en-US"/>
              </w:rPr>
            </w:pPr>
            <w:r w:rsidRPr="00CE5848">
              <w:rPr>
                <w:lang w:val="en-US"/>
              </w:rPr>
              <w:t>Economic damage</w:t>
            </w:r>
          </w:p>
        </w:tc>
        <w:tc>
          <w:tcPr>
            <w:tcW w:w="1660" w:type="dxa"/>
          </w:tcPr>
          <w:p w:rsidR="005C10B9" w:rsidRPr="00CE5848" w:rsidRDefault="005C10B9" w:rsidP="009E3BD4">
            <w:pPr>
              <w:rPr>
                <w:lang w:val="en-US"/>
              </w:rPr>
            </w:pPr>
            <w:r w:rsidRPr="00CE5848">
              <w:rPr>
                <w:lang w:val="en-US"/>
              </w:rPr>
              <w:t>Economische schade</w:t>
            </w:r>
          </w:p>
        </w:tc>
      </w:tr>
      <w:tr w:rsidR="005C10B9" w:rsidRPr="00CE5848" w:rsidTr="009E3BD4">
        <w:tc>
          <w:tcPr>
            <w:tcW w:w="2254" w:type="dxa"/>
          </w:tcPr>
          <w:p w:rsidR="005C10B9" w:rsidRPr="00CE5848" w:rsidRDefault="005C10B9" w:rsidP="009E3BD4">
            <w:pPr>
              <w:rPr>
                <w:lang w:val="en-US"/>
              </w:rPr>
            </w:pPr>
            <w:r w:rsidRPr="00CE5848">
              <w:rPr>
                <w:lang w:val="en-US"/>
              </w:rPr>
              <w:t>Conflicts with the ideal of free internet</w:t>
            </w:r>
          </w:p>
        </w:tc>
        <w:tc>
          <w:tcPr>
            <w:tcW w:w="2431" w:type="dxa"/>
          </w:tcPr>
          <w:p w:rsidR="005C10B9" w:rsidRPr="00DB30A6" w:rsidRDefault="005C10B9" w:rsidP="009E3BD4">
            <w:r w:rsidRPr="00DB30A6">
              <w:t>Conflicteert met het ideaal van vrij internet</w:t>
            </w:r>
          </w:p>
        </w:tc>
        <w:tc>
          <w:tcPr>
            <w:tcW w:w="2033" w:type="dxa"/>
          </w:tcPr>
          <w:p w:rsidR="005C10B9" w:rsidRPr="00CE5848" w:rsidRDefault="005C10B9" w:rsidP="009E3BD4">
            <w:pPr>
              <w:rPr>
                <w:lang w:val="en-US"/>
              </w:rPr>
            </w:pPr>
            <w:r w:rsidRPr="00CE5848">
              <w:rPr>
                <w:lang w:val="en-US"/>
              </w:rPr>
              <w:t>Fight</w:t>
            </w:r>
          </w:p>
        </w:tc>
        <w:tc>
          <w:tcPr>
            <w:tcW w:w="1660" w:type="dxa"/>
          </w:tcPr>
          <w:p w:rsidR="005C10B9" w:rsidRPr="00CE5848" w:rsidRDefault="005C10B9" w:rsidP="009E3BD4">
            <w:pPr>
              <w:rPr>
                <w:lang w:val="en-US"/>
              </w:rPr>
            </w:pPr>
            <w:r w:rsidRPr="00CE5848">
              <w:rPr>
                <w:lang w:val="en-US"/>
              </w:rPr>
              <w:t>Vechten teen</w:t>
            </w:r>
          </w:p>
        </w:tc>
      </w:tr>
      <w:tr w:rsidR="005C10B9" w:rsidRPr="00CE5848" w:rsidTr="009E3BD4">
        <w:tc>
          <w:tcPr>
            <w:tcW w:w="2254" w:type="dxa"/>
          </w:tcPr>
          <w:p w:rsidR="005C10B9" w:rsidRPr="00CE5848" w:rsidRDefault="005C10B9" w:rsidP="009E3BD4">
            <w:pPr>
              <w:rPr>
                <w:lang w:val="en-US"/>
              </w:rPr>
            </w:pPr>
            <w:r w:rsidRPr="00CE5848">
              <w:rPr>
                <w:lang w:val="en-US"/>
              </w:rPr>
              <w:t>Controversial</w:t>
            </w:r>
          </w:p>
          <w:p w:rsidR="005C10B9" w:rsidRPr="00CE5848" w:rsidRDefault="005C10B9" w:rsidP="009E3BD4">
            <w:pPr>
              <w:rPr>
                <w:lang w:val="en-US"/>
              </w:rPr>
            </w:pPr>
          </w:p>
        </w:tc>
        <w:tc>
          <w:tcPr>
            <w:tcW w:w="2431" w:type="dxa"/>
          </w:tcPr>
          <w:p w:rsidR="005C10B9" w:rsidRPr="00CE5848" w:rsidRDefault="005C10B9" w:rsidP="009E3BD4">
            <w:pPr>
              <w:rPr>
                <w:lang w:val="en-US"/>
              </w:rPr>
            </w:pPr>
            <w:r w:rsidRPr="00CE5848">
              <w:rPr>
                <w:lang w:val="en-US"/>
              </w:rPr>
              <w:t>Controversieel</w:t>
            </w:r>
          </w:p>
        </w:tc>
        <w:tc>
          <w:tcPr>
            <w:tcW w:w="2033" w:type="dxa"/>
          </w:tcPr>
          <w:p w:rsidR="005C10B9" w:rsidRPr="00CE5848" w:rsidRDefault="005C10B9" w:rsidP="009E3BD4">
            <w:pPr>
              <w:rPr>
                <w:lang w:val="en-US"/>
              </w:rPr>
            </w:pPr>
            <w:r w:rsidRPr="00CE5848">
              <w:rPr>
                <w:lang w:val="en-US"/>
              </w:rPr>
              <w:t>Forgeries</w:t>
            </w:r>
          </w:p>
        </w:tc>
        <w:tc>
          <w:tcPr>
            <w:tcW w:w="1660" w:type="dxa"/>
          </w:tcPr>
          <w:p w:rsidR="005C10B9" w:rsidRPr="00CE5848" w:rsidRDefault="005C10B9" w:rsidP="009E3BD4">
            <w:pPr>
              <w:rPr>
                <w:lang w:val="en-US"/>
              </w:rPr>
            </w:pPr>
            <w:r w:rsidRPr="00CE5848">
              <w:rPr>
                <w:lang w:val="en-US"/>
              </w:rPr>
              <w:t>Vervalsingen</w:t>
            </w:r>
          </w:p>
        </w:tc>
      </w:tr>
      <w:tr w:rsidR="005C10B9" w:rsidRPr="00CE5848" w:rsidTr="009E3BD4">
        <w:tc>
          <w:tcPr>
            <w:tcW w:w="2254" w:type="dxa"/>
          </w:tcPr>
          <w:p w:rsidR="005C10B9" w:rsidRPr="00CE5848" w:rsidRDefault="005C10B9" w:rsidP="009E3BD4">
            <w:pPr>
              <w:rPr>
                <w:lang w:val="en-US"/>
              </w:rPr>
            </w:pPr>
            <w:r w:rsidRPr="00CE5848">
              <w:rPr>
                <w:lang w:val="en-US"/>
              </w:rPr>
              <w:t>Disaster</w:t>
            </w:r>
          </w:p>
        </w:tc>
        <w:tc>
          <w:tcPr>
            <w:tcW w:w="2431" w:type="dxa"/>
          </w:tcPr>
          <w:p w:rsidR="005C10B9" w:rsidRPr="00CE5848" w:rsidRDefault="005C10B9" w:rsidP="009E3BD4">
            <w:pPr>
              <w:rPr>
                <w:lang w:val="en-US"/>
              </w:rPr>
            </w:pPr>
            <w:r w:rsidRPr="00CE5848">
              <w:rPr>
                <w:lang w:val="en-US"/>
              </w:rPr>
              <w:t>Ramp</w:t>
            </w:r>
          </w:p>
        </w:tc>
        <w:tc>
          <w:tcPr>
            <w:tcW w:w="2033" w:type="dxa"/>
          </w:tcPr>
          <w:p w:rsidR="005C10B9" w:rsidRPr="00CE5848" w:rsidRDefault="005C10B9" w:rsidP="009E3BD4">
            <w:pPr>
              <w:rPr>
                <w:lang w:val="en-US"/>
              </w:rPr>
            </w:pPr>
            <w:r w:rsidRPr="00CE5848">
              <w:rPr>
                <w:lang w:val="en-US"/>
              </w:rPr>
              <w:t>Good/Right approach</w:t>
            </w:r>
          </w:p>
        </w:tc>
        <w:tc>
          <w:tcPr>
            <w:tcW w:w="1660" w:type="dxa"/>
          </w:tcPr>
          <w:p w:rsidR="005C10B9" w:rsidRPr="00CE5848" w:rsidRDefault="005C10B9" w:rsidP="009E3BD4">
            <w:pPr>
              <w:rPr>
                <w:lang w:val="en-US"/>
              </w:rPr>
            </w:pPr>
            <w:r w:rsidRPr="00CE5848">
              <w:rPr>
                <w:lang w:val="en-US"/>
              </w:rPr>
              <w:t>De juiste aanpak</w:t>
            </w:r>
          </w:p>
        </w:tc>
      </w:tr>
      <w:tr w:rsidR="005C10B9" w:rsidRPr="00CE5848" w:rsidTr="009E3BD4">
        <w:tc>
          <w:tcPr>
            <w:tcW w:w="2254" w:type="dxa"/>
          </w:tcPr>
          <w:p w:rsidR="005C10B9" w:rsidRPr="00CE5848" w:rsidRDefault="005C10B9" w:rsidP="009E3BD4">
            <w:pPr>
              <w:rPr>
                <w:lang w:val="en-US"/>
              </w:rPr>
            </w:pPr>
            <w:r w:rsidRPr="00CE5848">
              <w:rPr>
                <w:lang w:val="en-US"/>
              </w:rPr>
              <w:t>Draconic measures</w:t>
            </w:r>
          </w:p>
        </w:tc>
        <w:tc>
          <w:tcPr>
            <w:tcW w:w="2431" w:type="dxa"/>
          </w:tcPr>
          <w:p w:rsidR="005C10B9" w:rsidRPr="00CE5848" w:rsidRDefault="005C10B9" w:rsidP="009E3BD4">
            <w:pPr>
              <w:rPr>
                <w:lang w:val="en-US"/>
              </w:rPr>
            </w:pPr>
            <w:r w:rsidRPr="00CE5848">
              <w:rPr>
                <w:lang w:val="en-US"/>
              </w:rPr>
              <w:t>Draconische maatregelen</w:t>
            </w:r>
          </w:p>
        </w:tc>
        <w:tc>
          <w:tcPr>
            <w:tcW w:w="2033" w:type="dxa"/>
          </w:tcPr>
          <w:p w:rsidR="005C10B9" w:rsidRPr="00CE5848" w:rsidRDefault="005C10B9" w:rsidP="009E3BD4">
            <w:pPr>
              <w:rPr>
                <w:lang w:val="en-US"/>
              </w:rPr>
            </w:pPr>
            <w:r w:rsidRPr="00CE5848">
              <w:rPr>
                <w:lang w:val="en-US"/>
              </w:rPr>
              <w:t xml:space="preserve">Illegal </w:t>
            </w:r>
          </w:p>
        </w:tc>
        <w:tc>
          <w:tcPr>
            <w:tcW w:w="1660" w:type="dxa"/>
          </w:tcPr>
          <w:p w:rsidR="005C10B9" w:rsidRPr="00CE5848" w:rsidRDefault="005C10B9" w:rsidP="009E3BD4">
            <w:pPr>
              <w:rPr>
                <w:lang w:val="en-US"/>
              </w:rPr>
            </w:pPr>
            <w:r w:rsidRPr="00CE5848">
              <w:rPr>
                <w:lang w:val="en-US"/>
              </w:rPr>
              <w:t>Illegaal</w:t>
            </w:r>
          </w:p>
        </w:tc>
      </w:tr>
      <w:tr w:rsidR="005C10B9" w:rsidRPr="00CE5848" w:rsidTr="009E3BD4">
        <w:tc>
          <w:tcPr>
            <w:tcW w:w="2254" w:type="dxa"/>
          </w:tcPr>
          <w:p w:rsidR="005C10B9" w:rsidRPr="00CE5848" w:rsidRDefault="005C10B9" w:rsidP="009E3BD4">
            <w:pPr>
              <w:rPr>
                <w:lang w:val="en-US"/>
              </w:rPr>
            </w:pPr>
            <w:r w:rsidRPr="00CE5848">
              <w:rPr>
                <w:lang w:val="en-US"/>
              </w:rPr>
              <w:t>Failure</w:t>
            </w:r>
          </w:p>
        </w:tc>
        <w:tc>
          <w:tcPr>
            <w:tcW w:w="2431" w:type="dxa"/>
          </w:tcPr>
          <w:p w:rsidR="005C10B9" w:rsidRPr="00CE5848" w:rsidRDefault="005C10B9" w:rsidP="009E3BD4">
            <w:pPr>
              <w:rPr>
                <w:lang w:val="en-US"/>
              </w:rPr>
            </w:pPr>
            <w:r w:rsidRPr="00CE5848">
              <w:rPr>
                <w:lang w:val="en-US"/>
              </w:rPr>
              <w:t>Mislukking</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DB30A6" w:rsidTr="009E3BD4">
        <w:tc>
          <w:tcPr>
            <w:tcW w:w="2254" w:type="dxa"/>
          </w:tcPr>
          <w:p w:rsidR="005C10B9" w:rsidRPr="00CE5848" w:rsidRDefault="005C10B9" w:rsidP="009E3BD4">
            <w:pPr>
              <w:rPr>
                <w:lang w:val="en-US"/>
              </w:rPr>
            </w:pPr>
            <w:r w:rsidRPr="00CE5848">
              <w:rPr>
                <w:lang w:val="en-US"/>
              </w:rPr>
              <w:t>Freedom limitation</w:t>
            </w:r>
          </w:p>
        </w:tc>
        <w:tc>
          <w:tcPr>
            <w:tcW w:w="2431" w:type="dxa"/>
          </w:tcPr>
          <w:p w:rsidR="005C10B9" w:rsidRPr="00CE5848" w:rsidRDefault="005C10B9" w:rsidP="009E3BD4">
            <w:pPr>
              <w:rPr>
                <w:lang w:val="en-US"/>
              </w:rPr>
            </w:pPr>
            <w:r w:rsidRPr="00CE5848">
              <w:rPr>
                <w:lang w:val="en-US"/>
              </w:rPr>
              <w:t>Vrijheidsbeperking</w:t>
            </w:r>
          </w:p>
        </w:tc>
        <w:tc>
          <w:tcPr>
            <w:tcW w:w="2033" w:type="dxa"/>
          </w:tcPr>
          <w:p w:rsidR="005C10B9" w:rsidRPr="00CE5848" w:rsidRDefault="005C10B9" w:rsidP="009E3BD4">
            <w:pPr>
              <w:rPr>
                <w:lang w:val="en-US"/>
              </w:rPr>
            </w:pPr>
            <w:r w:rsidRPr="00CE5848">
              <w:rPr>
                <w:lang w:val="en-US"/>
              </w:rPr>
              <w:t>Need to be done</w:t>
            </w:r>
          </w:p>
        </w:tc>
        <w:tc>
          <w:tcPr>
            <w:tcW w:w="1660" w:type="dxa"/>
          </w:tcPr>
          <w:p w:rsidR="005C10B9" w:rsidRPr="00DB30A6" w:rsidRDefault="005C10B9" w:rsidP="009E3BD4">
            <w:r w:rsidRPr="00DB30A6">
              <w:t>Iets wat moet worden gedaan</w:t>
            </w:r>
          </w:p>
        </w:tc>
      </w:tr>
      <w:tr w:rsidR="005C10B9" w:rsidRPr="00DB30A6" w:rsidTr="009E3BD4">
        <w:tc>
          <w:tcPr>
            <w:tcW w:w="2254" w:type="dxa"/>
          </w:tcPr>
          <w:p w:rsidR="005C10B9" w:rsidRPr="00CE5848" w:rsidRDefault="005C10B9" w:rsidP="009E3BD4">
            <w:pPr>
              <w:rPr>
                <w:lang w:val="en-US"/>
              </w:rPr>
            </w:pPr>
            <w:r w:rsidRPr="00CE5848">
              <w:rPr>
                <w:lang w:val="en-US"/>
              </w:rPr>
              <w:t>Freedom of speech will come under pressure</w:t>
            </w:r>
          </w:p>
        </w:tc>
        <w:tc>
          <w:tcPr>
            <w:tcW w:w="2431" w:type="dxa"/>
          </w:tcPr>
          <w:p w:rsidR="005C10B9" w:rsidRPr="00DB30A6" w:rsidRDefault="005C10B9" w:rsidP="009E3BD4">
            <w:r w:rsidRPr="00DB30A6">
              <w:t>De vrijheid van meningsuiting komt onder druk te staan</w:t>
            </w:r>
          </w:p>
        </w:tc>
        <w:tc>
          <w:tcPr>
            <w:tcW w:w="2033" w:type="dxa"/>
          </w:tcPr>
          <w:p w:rsidR="005C10B9" w:rsidRPr="00CE5848" w:rsidRDefault="005C10B9" w:rsidP="009E3BD4">
            <w:pPr>
              <w:rPr>
                <w:lang w:val="en-US"/>
              </w:rPr>
            </w:pPr>
            <w:r w:rsidRPr="00CE5848">
              <w:rPr>
                <w:lang w:val="en-US"/>
              </w:rPr>
              <w:t>No big risks (associated with the treaty)</w:t>
            </w:r>
          </w:p>
        </w:tc>
        <w:tc>
          <w:tcPr>
            <w:tcW w:w="1660" w:type="dxa"/>
          </w:tcPr>
          <w:p w:rsidR="005C10B9" w:rsidRPr="00DB30A6" w:rsidRDefault="005C10B9" w:rsidP="009E3BD4">
            <w:r w:rsidRPr="00DB30A6">
              <w:t>Geen grote risico’s (verbonden aan het verdrag)</w:t>
            </w:r>
          </w:p>
        </w:tc>
      </w:tr>
      <w:tr w:rsidR="005C10B9" w:rsidRPr="00CE5848" w:rsidTr="009E3BD4">
        <w:tc>
          <w:tcPr>
            <w:tcW w:w="2254" w:type="dxa"/>
          </w:tcPr>
          <w:p w:rsidR="005C10B9" w:rsidRPr="00CE5848" w:rsidRDefault="005C10B9" w:rsidP="009E3BD4">
            <w:pPr>
              <w:rPr>
                <w:lang w:val="en-US"/>
              </w:rPr>
            </w:pPr>
            <w:r w:rsidRPr="00CE5848">
              <w:rPr>
                <w:lang w:val="en-US"/>
              </w:rPr>
              <w:t>Lengthening piece of the entertainment industry</w:t>
            </w:r>
          </w:p>
        </w:tc>
        <w:tc>
          <w:tcPr>
            <w:tcW w:w="2431" w:type="dxa"/>
          </w:tcPr>
          <w:p w:rsidR="005C10B9" w:rsidRPr="00CE5848" w:rsidRDefault="005C10B9" w:rsidP="009E3BD4">
            <w:pPr>
              <w:rPr>
                <w:lang w:val="en-US"/>
              </w:rPr>
            </w:pPr>
            <w:r w:rsidRPr="00CE5848">
              <w:rPr>
                <w:lang w:val="en-US"/>
              </w:rPr>
              <w:t>Verlengstuk van de entertainmentindustrie</w:t>
            </w:r>
          </w:p>
        </w:tc>
        <w:tc>
          <w:tcPr>
            <w:tcW w:w="2033" w:type="dxa"/>
          </w:tcPr>
          <w:p w:rsidR="005C10B9" w:rsidRPr="00CE5848" w:rsidRDefault="005C10B9" w:rsidP="009E3BD4">
            <w:pPr>
              <w:rPr>
                <w:lang w:val="en-US"/>
              </w:rPr>
            </w:pPr>
            <w:r w:rsidRPr="00CE5848">
              <w:rPr>
                <w:lang w:val="en-US"/>
              </w:rPr>
              <w:t>(The treaty is) Necessary</w:t>
            </w:r>
          </w:p>
        </w:tc>
        <w:tc>
          <w:tcPr>
            <w:tcW w:w="1660" w:type="dxa"/>
          </w:tcPr>
          <w:p w:rsidR="005C10B9" w:rsidRPr="00CE5848" w:rsidRDefault="005C10B9" w:rsidP="009E3BD4">
            <w:pPr>
              <w:rPr>
                <w:lang w:val="en-US"/>
              </w:rPr>
            </w:pPr>
            <w:r w:rsidRPr="00CE5848">
              <w:rPr>
                <w:lang w:val="en-US"/>
              </w:rPr>
              <w:t>(Het verdrag is) Noodzakelijk</w:t>
            </w:r>
          </w:p>
        </w:tc>
      </w:tr>
      <w:tr w:rsidR="005C10B9" w:rsidRPr="00CE5848" w:rsidTr="009E3BD4">
        <w:tc>
          <w:tcPr>
            <w:tcW w:w="2254" w:type="dxa"/>
          </w:tcPr>
          <w:p w:rsidR="005C10B9" w:rsidRPr="00CE5848" w:rsidRDefault="005C10B9" w:rsidP="009E3BD4">
            <w:pPr>
              <w:rPr>
                <w:lang w:val="en-US"/>
              </w:rPr>
            </w:pPr>
            <w:r w:rsidRPr="00CE5848">
              <w:rPr>
                <w:lang w:val="en-US"/>
              </w:rPr>
              <w:t>Let oneself rope in</w:t>
            </w:r>
          </w:p>
        </w:tc>
        <w:tc>
          <w:tcPr>
            <w:tcW w:w="2431" w:type="dxa"/>
          </w:tcPr>
          <w:p w:rsidR="005C10B9" w:rsidRPr="00CE5848" w:rsidRDefault="005C10B9" w:rsidP="009E3BD4">
            <w:pPr>
              <w:rPr>
                <w:lang w:val="en-US"/>
              </w:rPr>
            </w:pPr>
            <w:r w:rsidRPr="00CE5848">
              <w:rPr>
                <w:lang w:val="en-US"/>
              </w:rPr>
              <w:t>Zich laten inpakken</w:t>
            </w:r>
          </w:p>
        </w:tc>
        <w:tc>
          <w:tcPr>
            <w:tcW w:w="2033" w:type="dxa"/>
          </w:tcPr>
          <w:p w:rsidR="005C10B9" w:rsidRPr="00CE5848" w:rsidRDefault="005C10B9" w:rsidP="009E3BD4">
            <w:pPr>
              <w:rPr>
                <w:lang w:val="en-US"/>
              </w:rPr>
            </w:pPr>
            <w:r w:rsidRPr="00CE5848">
              <w:rPr>
                <w:lang w:val="en-US"/>
              </w:rPr>
              <w:t>To protect (the industry/intellectual property)</w:t>
            </w:r>
          </w:p>
        </w:tc>
        <w:tc>
          <w:tcPr>
            <w:tcW w:w="1660" w:type="dxa"/>
          </w:tcPr>
          <w:p w:rsidR="005C10B9" w:rsidRPr="00CE5848" w:rsidRDefault="005C10B9" w:rsidP="009E3BD4">
            <w:pPr>
              <w:rPr>
                <w:lang w:val="en-US"/>
              </w:rPr>
            </w:pPr>
            <w:r w:rsidRPr="00CE5848">
              <w:rPr>
                <w:lang w:val="en-US"/>
              </w:rPr>
              <w:t>Beschermen van</w:t>
            </w:r>
          </w:p>
        </w:tc>
      </w:tr>
      <w:tr w:rsidR="005C10B9" w:rsidRPr="00CE5848" w:rsidTr="009E3BD4">
        <w:tc>
          <w:tcPr>
            <w:tcW w:w="2254" w:type="dxa"/>
          </w:tcPr>
          <w:p w:rsidR="005C10B9" w:rsidRPr="00CE5848" w:rsidRDefault="005C10B9" w:rsidP="009E3BD4">
            <w:pPr>
              <w:rPr>
                <w:lang w:val="en-US"/>
              </w:rPr>
            </w:pPr>
            <w:r w:rsidRPr="00CE5848">
              <w:rPr>
                <w:lang w:val="en-US"/>
              </w:rPr>
              <w:t>Makes a mistake</w:t>
            </w:r>
          </w:p>
        </w:tc>
        <w:tc>
          <w:tcPr>
            <w:tcW w:w="2431" w:type="dxa"/>
          </w:tcPr>
          <w:p w:rsidR="005C10B9" w:rsidRPr="00CE5848" w:rsidRDefault="005C10B9" w:rsidP="009E3BD4">
            <w:pPr>
              <w:rPr>
                <w:lang w:val="en-US"/>
              </w:rPr>
            </w:pPr>
            <w:r w:rsidRPr="00CE5848">
              <w:rPr>
                <w:lang w:val="en-US"/>
              </w:rPr>
              <w:t>Maakt fouten</w:t>
            </w:r>
          </w:p>
        </w:tc>
        <w:tc>
          <w:tcPr>
            <w:tcW w:w="2033" w:type="dxa"/>
          </w:tcPr>
          <w:p w:rsidR="005C10B9" w:rsidRPr="00CE5848" w:rsidRDefault="005C10B9" w:rsidP="009E3BD4">
            <w:pPr>
              <w:rPr>
                <w:lang w:val="en-US"/>
              </w:rPr>
            </w:pPr>
            <w:r w:rsidRPr="00CE5848">
              <w:rPr>
                <w:lang w:val="en-US"/>
              </w:rPr>
              <w:t>To protect (the industry/intellectual property)</w:t>
            </w:r>
          </w:p>
        </w:tc>
        <w:tc>
          <w:tcPr>
            <w:tcW w:w="1660" w:type="dxa"/>
          </w:tcPr>
          <w:p w:rsidR="005C10B9" w:rsidRPr="00CE5848" w:rsidRDefault="005C10B9" w:rsidP="009E3BD4">
            <w:pPr>
              <w:rPr>
                <w:lang w:val="en-US"/>
              </w:rPr>
            </w:pPr>
            <w:r w:rsidRPr="00CE5848">
              <w:rPr>
                <w:lang w:val="en-US"/>
              </w:rPr>
              <w:t>Beschermen van</w:t>
            </w:r>
          </w:p>
        </w:tc>
      </w:tr>
      <w:tr w:rsidR="005C10B9" w:rsidRPr="00CE5848" w:rsidTr="009E3BD4">
        <w:tc>
          <w:tcPr>
            <w:tcW w:w="2254" w:type="dxa"/>
          </w:tcPr>
          <w:p w:rsidR="005C10B9" w:rsidRPr="00CE5848" w:rsidRDefault="005C10B9" w:rsidP="009E3BD4">
            <w:pPr>
              <w:rPr>
                <w:lang w:val="en-US"/>
              </w:rPr>
            </w:pPr>
            <w:r w:rsidRPr="00CE5848">
              <w:rPr>
                <w:lang w:val="en-US"/>
              </w:rPr>
              <w:t>Misleading</w:t>
            </w:r>
          </w:p>
        </w:tc>
        <w:tc>
          <w:tcPr>
            <w:tcW w:w="2431" w:type="dxa"/>
          </w:tcPr>
          <w:p w:rsidR="005C10B9" w:rsidRPr="00CE5848" w:rsidRDefault="005C10B9" w:rsidP="009E3BD4">
            <w:pPr>
              <w:rPr>
                <w:lang w:val="en-US"/>
              </w:rPr>
            </w:pPr>
            <w:r w:rsidRPr="00CE5848">
              <w:rPr>
                <w:lang w:val="en-US"/>
              </w:rPr>
              <w:t>Misleidend</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Muddle along</w:t>
            </w:r>
          </w:p>
        </w:tc>
        <w:tc>
          <w:tcPr>
            <w:tcW w:w="2431" w:type="dxa"/>
          </w:tcPr>
          <w:p w:rsidR="005C10B9" w:rsidRPr="00CE5848" w:rsidRDefault="005C10B9" w:rsidP="009E3BD4">
            <w:pPr>
              <w:rPr>
                <w:lang w:val="en-US"/>
              </w:rPr>
            </w:pPr>
            <w:r w:rsidRPr="00CE5848">
              <w:rPr>
                <w:lang w:val="en-US"/>
              </w:rPr>
              <w:t>Aanmodderen</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DB30A6" w:rsidTr="009E3BD4">
        <w:tc>
          <w:tcPr>
            <w:tcW w:w="2254" w:type="dxa"/>
          </w:tcPr>
          <w:p w:rsidR="005C10B9" w:rsidRPr="00CE5848" w:rsidRDefault="005C10B9" w:rsidP="009E3BD4">
            <w:pPr>
              <w:rPr>
                <w:lang w:val="en-US"/>
              </w:rPr>
            </w:pPr>
            <w:r w:rsidRPr="00CE5848">
              <w:rPr>
                <w:lang w:val="en-US"/>
              </w:rPr>
              <w:t>Must renounce signing the ACTA</w:t>
            </w:r>
          </w:p>
        </w:tc>
        <w:tc>
          <w:tcPr>
            <w:tcW w:w="2431" w:type="dxa"/>
          </w:tcPr>
          <w:p w:rsidR="005C10B9" w:rsidRPr="00DB30A6" w:rsidRDefault="005C10B9" w:rsidP="009E3BD4">
            <w:r w:rsidRPr="00DB30A6">
              <w:t>Moet afzien van het tekenen van de ACTA</w:t>
            </w:r>
          </w:p>
        </w:tc>
        <w:tc>
          <w:tcPr>
            <w:tcW w:w="2033" w:type="dxa"/>
          </w:tcPr>
          <w:p w:rsidR="005C10B9" w:rsidRPr="00DB30A6" w:rsidRDefault="005C10B9" w:rsidP="009E3BD4"/>
        </w:tc>
        <w:tc>
          <w:tcPr>
            <w:tcW w:w="1660" w:type="dxa"/>
          </w:tcPr>
          <w:p w:rsidR="005C10B9" w:rsidRPr="00DB30A6" w:rsidRDefault="005C10B9" w:rsidP="009E3BD4"/>
        </w:tc>
      </w:tr>
      <w:tr w:rsidR="005C10B9" w:rsidRPr="00CE5848" w:rsidTr="009E3BD4">
        <w:tc>
          <w:tcPr>
            <w:tcW w:w="2254" w:type="dxa"/>
          </w:tcPr>
          <w:p w:rsidR="005C10B9" w:rsidRPr="00CE5848" w:rsidRDefault="005C10B9" w:rsidP="009E3BD4">
            <w:pPr>
              <w:rPr>
                <w:lang w:val="en-US"/>
              </w:rPr>
            </w:pPr>
            <w:r w:rsidRPr="00CE5848">
              <w:rPr>
                <w:lang w:val="en-US"/>
              </w:rPr>
              <w:t>Mysterious</w:t>
            </w:r>
          </w:p>
        </w:tc>
        <w:tc>
          <w:tcPr>
            <w:tcW w:w="2431" w:type="dxa"/>
          </w:tcPr>
          <w:p w:rsidR="005C10B9" w:rsidRPr="00CE5848" w:rsidRDefault="005C10B9" w:rsidP="009E3BD4">
            <w:pPr>
              <w:rPr>
                <w:lang w:val="en-US"/>
              </w:rPr>
            </w:pPr>
            <w:r w:rsidRPr="00CE5848">
              <w:rPr>
                <w:lang w:val="en-US"/>
              </w:rPr>
              <w:t>Mysterieus</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CE5848" w:rsidP="009E3BD4">
            <w:pPr>
              <w:rPr>
                <w:lang w:val="en-US"/>
              </w:rPr>
            </w:pPr>
            <w:r>
              <w:rPr>
                <w:lang w:val="en-US"/>
              </w:rPr>
              <w:t>Lack of transpare</w:t>
            </w:r>
            <w:r w:rsidR="005C10B9" w:rsidRPr="00CE5848">
              <w:rPr>
                <w:lang w:val="en-US"/>
              </w:rPr>
              <w:t>ncy</w:t>
            </w:r>
          </w:p>
        </w:tc>
        <w:tc>
          <w:tcPr>
            <w:tcW w:w="2431" w:type="dxa"/>
          </w:tcPr>
          <w:p w:rsidR="005C10B9" w:rsidRPr="00CE5848" w:rsidRDefault="005C10B9" w:rsidP="009E3BD4">
            <w:pPr>
              <w:rPr>
                <w:lang w:val="en-US"/>
              </w:rPr>
            </w:pPr>
            <w:r w:rsidRPr="00CE5848">
              <w:rPr>
                <w:lang w:val="en-US"/>
              </w:rPr>
              <w:t>Gebrek aan transparantie</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Political wrangling</w:t>
            </w:r>
          </w:p>
        </w:tc>
        <w:tc>
          <w:tcPr>
            <w:tcW w:w="2431" w:type="dxa"/>
          </w:tcPr>
          <w:p w:rsidR="005C10B9" w:rsidRPr="00CE5848" w:rsidRDefault="005C10B9" w:rsidP="009E3BD4">
            <w:pPr>
              <w:rPr>
                <w:lang w:val="en-US"/>
              </w:rPr>
            </w:pPr>
            <w:r w:rsidRPr="00CE5848">
              <w:rPr>
                <w:lang w:val="en-US"/>
              </w:rPr>
              <w:t>Politiek gekissebis</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Radical consequences</w:t>
            </w:r>
          </w:p>
        </w:tc>
        <w:tc>
          <w:tcPr>
            <w:tcW w:w="2431" w:type="dxa"/>
          </w:tcPr>
          <w:p w:rsidR="005C10B9" w:rsidRPr="00CE5848" w:rsidRDefault="005C10B9" w:rsidP="009E3BD4">
            <w:pPr>
              <w:rPr>
                <w:lang w:val="en-US"/>
              </w:rPr>
            </w:pPr>
            <w:r w:rsidRPr="00CE5848">
              <w:rPr>
                <w:lang w:val="en-US"/>
              </w:rPr>
              <w:t>Ingrijpende gevolgen/consequenties</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Scandalous</w:t>
            </w:r>
          </w:p>
        </w:tc>
        <w:tc>
          <w:tcPr>
            <w:tcW w:w="2431" w:type="dxa"/>
          </w:tcPr>
          <w:p w:rsidR="005C10B9" w:rsidRPr="00CE5848" w:rsidRDefault="005C10B9" w:rsidP="009E3BD4">
            <w:pPr>
              <w:rPr>
                <w:lang w:val="en-US"/>
              </w:rPr>
            </w:pPr>
            <w:r w:rsidRPr="00CE5848">
              <w:rPr>
                <w:lang w:val="en-US"/>
              </w:rPr>
              <w:t>schandalig</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Secretiveness</w:t>
            </w:r>
          </w:p>
        </w:tc>
        <w:tc>
          <w:tcPr>
            <w:tcW w:w="2431" w:type="dxa"/>
          </w:tcPr>
          <w:p w:rsidR="005C10B9" w:rsidRPr="00CE5848" w:rsidRDefault="005C10B9" w:rsidP="009E3BD4">
            <w:pPr>
              <w:rPr>
                <w:lang w:val="en-US"/>
              </w:rPr>
            </w:pPr>
            <w:r w:rsidRPr="00CE5848">
              <w:rPr>
                <w:lang w:val="en-US"/>
              </w:rPr>
              <w:t>Geheimdoenerij</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 xml:space="preserve">Shadowy </w:t>
            </w:r>
          </w:p>
          <w:p w:rsidR="005C10B9" w:rsidRPr="00CE5848" w:rsidRDefault="005C10B9" w:rsidP="009E3BD4">
            <w:pPr>
              <w:rPr>
                <w:lang w:val="en-US"/>
              </w:rPr>
            </w:pPr>
          </w:p>
        </w:tc>
        <w:tc>
          <w:tcPr>
            <w:tcW w:w="2431" w:type="dxa"/>
          </w:tcPr>
          <w:p w:rsidR="005C10B9" w:rsidRPr="00CE5848" w:rsidRDefault="005C10B9" w:rsidP="009E3BD4">
            <w:pPr>
              <w:rPr>
                <w:lang w:val="en-US"/>
              </w:rPr>
            </w:pPr>
            <w:r w:rsidRPr="00CE5848">
              <w:rPr>
                <w:lang w:val="en-US"/>
              </w:rPr>
              <w:t>Schimmigheid</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Surprising/astonishing</w:t>
            </w:r>
          </w:p>
          <w:p w:rsidR="005C10B9" w:rsidRPr="00CE5848" w:rsidRDefault="005C10B9" w:rsidP="009E3BD4">
            <w:pPr>
              <w:rPr>
                <w:lang w:val="en-US"/>
              </w:rPr>
            </w:pPr>
          </w:p>
        </w:tc>
        <w:tc>
          <w:tcPr>
            <w:tcW w:w="2431" w:type="dxa"/>
          </w:tcPr>
          <w:p w:rsidR="005C10B9" w:rsidRPr="00CE5848" w:rsidRDefault="005C10B9" w:rsidP="009E3BD4">
            <w:pPr>
              <w:rPr>
                <w:lang w:val="en-US"/>
              </w:rPr>
            </w:pPr>
            <w:r w:rsidRPr="00CE5848">
              <w:rPr>
                <w:lang w:val="en-US"/>
              </w:rPr>
              <w:t>Verbazingwekkend</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r w:rsidR="005C10B9" w:rsidRPr="00DB30A6" w:rsidTr="009E3BD4">
        <w:tc>
          <w:tcPr>
            <w:tcW w:w="2254" w:type="dxa"/>
          </w:tcPr>
          <w:p w:rsidR="005C10B9" w:rsidRPr="00CE5848" w:rsidRDefault="005C10B9" w:rsidP="009E3BD4">
            <w:pPr>
              <w:rPr>
                <w:lang w:val="en-US"/>
              </w:rPr>
            </w:pPr>
            <w:r w:rsidRPr="00CE5848">
              <w:rPr>
                <w:lang w:val="en-US"/>
              </w:rPr>
              <w:t>(the government needs to) wake up</w:t>
            </w:r>
          </w:p>
        </w:tc>
        <w:tc>
          <w:tcPr>
            <w:tcW w:w="2431" w:type="dxa"/>
          </w:tcPr>
          <w:p w:rsidR="005C10B9" w:rsidRPr="00DB30A6" w:rsidRDefault="005C10B9" w:rsidP="009E3BD4">
            <w:r w:rsidRPr="00DB30A6">
              <w:t>(de overheid moet) wakker worden</w:t>
            </w:r>
          </w:p>
        </w:tc>
        <w:tc>
          <w:tcPr>
            <w:tcW w:w="2033" w:type="dxa"/>
          </w:tcPr>
          <w:p w:rsidR="005C10B9" w:rsidRPr="00DB30A6" w:rsidRDefault="005C10B9" w:rsidP="009E3BD4"/>
        </w:tc>
        <w:tc>
          <w:tcPr>
            <w:tcW w:w="1660" w:type="dxa"/>
          </w:tcPr>
          <w:p w:rsidR="005C10B9" w:rsidRPr="00DB30A6" w:rsidRDefault="005C10B9" w:rsidP="009E3BD4"/>
        </w:tc>
      </w:tr>
      <w:tr w:rsidR="005C10B9" w:rsidRPr="00CE5848" w:rsidTr="009E3BD4">
        <w:tc>
          <w:tcPr>
            <w:tcW w:w="2254" w:type="dxa"/>
          </w:tcPr>
          <w:p w:rsidR="005C10B9" w:rsidRPr="00CE5848" w:rsidRDefault="005C10B9" w:rsidP="009E3BD4">
            <w:pPr>
              <w:rPr>
                <w:lang w:val="en-US"/>
              </w:rPr>
            </w:pPr>
            <w:r w:rsidRPr="00CE5848">
              <w:rPr>
                <w:lang w:val="en-US"/>
              </w:rPr>
              <w:t>Witch-hunt</w:t>
            </w:r>
          </w:p>
        </w:tc>
        <w:tc>
          <w:tcPr>
            <w:tcW w:w="2431" w:type="dxa"/>
          </w:tcPr>
          <w:p w:rsidR="005C10B9" w:rsidRPr="00CE5848" w:rsidRDefault="005C10B9" w:rsidP="009E3BD4">
            <w:pPr>
              <w:rPr>
                <w:lang w:val="en-US"/>
              </w:rPr>
            </w:pPr>
            <w:r w:rsidRPr="00CE5848">
              <w:rPr>
                <w:lang w:val="en-US"/>
              </w:rPr>
              <w:t>Heksenjacht</w:t>
            </w:r>
          </w:p>
        </w:tc>
        <w:tc>
          <w:tcPr>
            <w:tcW w:w="2033" w:type="dxa"/>
          </w:tcPr>
          <w:p w:rsidR="005C10B9" w:rsidRPr="00CE5848" w:rsidRDefault="005C10B9" w:rsidP="009E3BD4">
            <w:pPr>
              <w:rPr>
                <w:lang w:val="en-US"/>
              </w:rPr>
            </w:pPr>
          </w:p>
        </w:tc>
        <w:tc>
          <w:tcPr>
            <w:tcW w:w="1660" w:type="dxa"/>
          </w:tcPr>
          <w:p w:rsidR="005C10B9" w:rsidRPr="00CE5848" w:rsidRDefault="005C10B9" w:rsidP="009E3BD4">
            <w:pPr>
              <w:rPr>
                <w:lang w:val="en-US"/>
              </w:rPr>
            </w:pPr>
          </w:p>
        </w:tc>
      </w:tr>
    </w:tbl>
    <w:p w:rsidR="005C10B9" w:rsidRPr="00CE5848" w:rsidRDefault="005C10B9" w:rsidP="005C10B9">
      <w:pPr>
        <w:rPr>
          <w:lang w:val="en-US"/>
        </w:rPr>
      </w:pPr>
    </w:p>
    <w:p w:rsidR="005C10B9" w:rsidRPr="00CE5848" w:rsidRDefault="005C10B9" w:rsidP="005C10B9">
      <w:pPr>
        <w:pStyle w:val="Heading2"/>
        <w:spacing w:before="0"/>
        <w:rPr>
          <w:lang w:val="en-US"/>
        </w:rPr>
      </w:pPr>
      <w:bookmarkStart w:id="47" w:name="_Toc420411020"/>
      <w:r w:rsidRPr="00CE5848">
        <w:rPr>
          <w:lang w:val="en-US"/>
        </w:rPr>
        <w:t>A1.2 Final list ACTA with keyword counting</w:t>
      </w:r>
      <w:bookmarkEnd w:id="47"/>
    </w:p>
    <w:tbl>
      <w:tblPr>
        <w:tblStyle w:val="TableGrid"/>
        <w:tblW w:w="9351" w:type="dxa"/>
        <w:tblLook w:val="04A0"/>
      </w:tblPr>
      <w:tblGrid>
        <w:gridCol w:w="2263"/>
        <w:gridCol w:w="2694"/>
        <w:gridCol w:w="2268"/>
        <w:gridCol w:w="2126"/>
      </w:tblGrid>
      <w:tr w:rsidR="005C10B9" w:rsidRPr="00CE5848" w:rsidTr="009E3BD4">
        <w:tc>
          <w:tcPr>
            <w:tcW w:w="2263" w:type="dxa"/>
          </w:tcPr>
          <w:p w:rsidR="005C10B9" w:rsidRPr="00CE5848" w:rsidRDefault="005C10B9" w:rsidP="009E3BD4">
            <w:pPr>
              <w:rPr>
                <w:b/>
                <w:lang w:val="en-US"/>
              </w:rPr>
            </w:pPr>
            <w:r w:rsidRPr="00CE5848">
              <w:rPr>
                <w:b/>
                <w:lang w:val="en-US"/>
              </w:rPr>
              <w:t>Empathy/proximity</w:t>
            </w:r>
          </w:p>
        </w:tc>
        <w:tc>
          <w:tcPr>
            <w:tcW w:w="2694" w:type="dxa"/>
          </w:tcPr>
          <w:p w:rsidR="005C10B9" w:rsidRPr="00CE5848" w:rsidRDefault="005C10B9" w:rsidP="009E3BD4">
            <w:pPr>
              <w:rPr>
                <w:b/>
                <w:lang w:val="en-US"/>
              </w:rPr>
            </w:pPr>
            <w:r w:rsidRPr="00CE5848">
              <w:rPr>
                <w:b/>
                <w:lang w:val="en-US"/>
              </w:rPr>
              <w:t>Dutch</w:t>
            </w:r>
          </w:p>
        </w:tc>
        <w:tc>
          <w:tcPr>
            <w:tcW w:w="2268" w:type="dxa"/>
          </w:tcPr>
          <w:p w:rsidR="005C10B9" w:rsidRPr="00CE5848" w:rsidRDefault="005C10B9" w:rsidP="009E3BD4">
            <w:pPr>
              <w:rPr>
                <w:b/>
                <w:lang w:val="en-US"/>
              </w:rPr>
            </w:pPr>
            <w:r w:rsidRPr="00CE5848">
              <w:rPr>
                <w:b/>
                <w:lang w:val="en-US"/>
              </w:rPr>
              <w:t>Distance</w:t>
            </w:r>
          </w:p>
        </w:tc>
        <w:tc>
          <w:tcPr>
            <w:tcW w:w="2126" w:type="dxa"/>
          </w:tcPr>
          <w:p w:rsidR="005C10B9" w:rsidRPr="00CE5848" w:rsidRDefault="005C10B9" w:rsidP="009E3BD4">
            <w:pPr>
              <w:rPr>
                <w:b/>
                <w:lang w:val="en-US"/>
              </w:rPr>
            </w:pPr>
            <w:r w:rsidRPr="00CE5848">
              <w:rPr>
                <w:b/>
                <w:lang w:val="en-US"/>
              </w:rPr>
              <w:t>Dutch</w:t>
            </w:r>
          </w:p>
        </w:tc>
      </w:tr>
      <w:tr w:rsidR="005C10B9" w:rsidRPr="00CE5848" w:rsidTr="009E3BD4">
        <w:tc>
          <w:tcPr>
            <w:tcW w:w="2263" w:type="dxa"/>
          </w:tcPr>
          <w:p w:rsidR="005C10B9" w:rsidRPr="00CE5848" w:rsidRDefault="005C10B9" w:rsidP="009E3BD4">
            <w:pPr>
              <w:rPr>
                <w:lang w:val="en-US"/>
              </w:rPr>
            </w:pPr>
            <w:r w:rsidRPr="00CE5848">
              <w:rPr>
                <w:lang w:val="en-US"/>
              </w:rPr>
              <w:t>Citizen 13</w:t>
            </w:r>
          </w:p>
        </w:tc>
        <w:tc>
          <w:tcPr>
            <w:tcW w:w="2694" w:type="dxa"/>
          </w:tcPr>
          <w:p w:rsidR="005C10B9" w:rsidRPr="00CE5848" w:rsidRDefault="005C10B9" w:rsidP="009E3BD4">
            <w:pPr>
              <w:rPr>
                <w:lang w:val="en-US"/>
              </w:rPr>
            </w:pPr>
            <w:r w:rsidRPr="00CE5848">
              <w:rPr>
                <w:lang w:val="en-US"/>
              </w:rPr>
              <w:t>Burger</w:t>
            </w:r>
          </w:p>
        </w:tc>
        <w:tc>
          <w:tcPr>
            <w:tcW w:w="2268" w:type="dxa"/>
          </w:tcPr>
          <w:p w:rsidR="005C10B9" w:rsidRPr="00CE5848" w:rsidRDefault="005C10B9" w:rsidP="009E3BD4">
            <w:pPr>
              <w:rPr>
                <w:lang w:val="en-US"/>
              </w:rPr>
            </w:pPr>
            <w:r w:rsidRPr="00CE5848">
              <w:rPr>
                <w:lang w:val="en-US"/>
              </w:rPr>
              <w:t>Internet user</w:t>
            </w:r>
          </w:p>
          <w:p w:rsidR="005C10B9" w:rsidRPr="00CE5848" w:rsidRDefault="005C10B9" w:rsidP="009E3BD4">
            <w:pPr>
              <w:rPr>
                <w:lang w:val="en-US"/>
              </w:rPr>
            </w:pPr>
            <w:r w:rsidRPr="00CE5848">
              <w:rPr>
                <w:lang w:val="en-US"/>
              </w:rPr>
              <w:t>18</w:t>
            </w:r>
          </w:p>
        </w:tc>
        <w:tc>
          <w:tcPr>
            <w:tcW w:w="2126" w:type="dxa"/>
          </w:tcPr>
          <w:p w:rsidR="005C10B9" w:rsidRPr="00CE5848" w:rsidRDefault="005C10B9" w:rsidP="009E3BD4">
            <w:pPr>
              <w:rPr>
                <w:lang w:val="en-US"/>
              </w:rPr>
            </w:pPr>
            <w:r w:rsidRPr="00CE5848">
              <w:rPr>
                <w:lang w:val="en-US"/>
              </w:rPr>
              <w:t>Internetgebruiker/ internetter</w:t>
            </w:r>
          </w:p>
        </w:tc>
      </w:tr>
      <w:tr w:rsidR="005C10B9" w:rsidRPr="00CE5848" w:rsidTr="009E3BD4">
        <w:tc>
          <w:tcPr>
            <w:tcW w:w="2263" w:type="dxa"/>
          </w:tcPr>
          <w:p w:rsidR="005C10B9" w:rsidRPr="00CE5848" w:rsidRDefault="005C10B9" w:rsidP="009E3BD4">
            <w:pPr>
              <w:rPr>
                <w:lang w:val="en-US"/>
              </w:rPr>
            </w:pPr>
            <w:r w:rsidRPr="00CE5848">
              <w:rPr>
                <w:lang w:val="en-US"/>
              </w:rPr>
              <w:t>Humans</w:t>
            </w:r>
          </w:p>
          <w:p w:rsidR="005C10B9" w:rsidRPr="00CE5848" w:rsidRDefault="005C10B9" w:rsidP="009E3BD4">
            <w:pPr>
              <w:rPr>
                <w:lang w:val="en-US"/>
              </w:rPr>
            </w:pPr>
            <w:r w:rsidRPr="00CE5848">
              <w:rPr>
                <w:lang w:val="en-US"/>
              </w:rPr>
              <w:t>5</w:t>
            </w:r>
          </w:p>
        </w:tc>
        <w:tc>
          <w:tcPr>
            <w:tcW w:w="2694" w:type="dxa"/>
          </w:tcPr>
          <w:p w:rsidR="005C10B9" w:rsidRPr="00CE5848" w:rsidRDefault="005C10B9" w:rsidP="009E3BD4">
            <w:pPr>
              <w:rPr>
                <w:lang w:val="en-US"/>
              </w:rPr>
            </w:pPr>
            <w:r w:rsidRPr="00CE5848">
              <w:rPr>
                <w:lang w:val="en-US"/>
              </w:rPr>
              <w:t>Mensen</w:t>
            </w:r>
          </w:p>
        </w:tc>
        <w:tc>
          <w:tcPr>
            <w:tcW w:w="2268" w:type="dxa"/>
          </w:tcPr>
          <w:p w:rsidR="005C10B9" w:rsidRPr="00CE5848" w:rsidRDefault="005C10B9" w:rsidP="009E3BD4">
            <w:pPr>
              <w:rPr>
                <w:lang w:val="en-US"/>
              </w:rPr>
            </w:pPr>
            <w:r w:rsidRPr="00CE5848">
              <w:rPr>
                <w:lang w:val="en-US"/>
              </w:rPr>
              <w:t>Downloaders of illegal material 2</w:t>
            </w:r>
          </w:p>
        </w:tc>
        <w:tc>
          <w:tcPr>
            <w:tcW w:w="2126" w:type="dxa"/>
          </w:tcPr>
          <w:p w:rsidR="005C10B9" w:rsidRPr="00CE5848" w:rsidRDefault="005C10B9" w:rsidP="009E3BD4">
            <w:pPr>
              <w:rPr>
                <w:lang w:val="en-US"/>
              </w:rPr>
            </w:pPr>
            <w:r w:rsidRPr="00CE5848">
              <w:rPr>
                <w:lang w:val="en-US"/>
              </w:rPr>
              <w:t>Downloaders van illegaal materiaal</w:t>
            </w:r>
          </w:p>
        </w:tc>
      </w:tr>
      <w:tr w:rsidR="005C10B9" w:rsidRPr="00CE5848" w:rsidTr="009E3BD4">
        <w:tc>
          <w:tcPr>
            <w:tcW w:w="2263" w:type="dxa"/>
          </w:tcPr>
          <w:p w:rsidR="005C10B9" w:rsidRPr="00CE5848" w:rsidRDefault="005C10B9" w:rsidP="009E3BD4">
            <w:pPr>
              <w:rPr>
                <w:lang w:val="en-US"/>
              </w:rPr>
            </w:pPr>
            <w:r w:rsidRPr="00CE5848">
              <w:rPr>
                <w:lang w:val="en-US"/>
              </w:rPr>
              <w:t xml:space="preserve">Consumer </w:t>
            </w:r>
          </w:p>
          <w:p w:rsidR="005C10B9" w:rsidRPr="00CE5848" w:rsidRDefault="005C10B9" w:rsidP="009E3BD4">
            <w:pPr>
              <w:rPr>
                <w:lang w:val="en-US"/>
              </w:rPr>
            </w:pPr>
            <w:r w:rsidRPr="00CE5848">
              <w:rPr>
                <w:lang w:val="en-US"/>
              </w:rPr>
              <w:t>3</w:t>
            </w:r>
          </w:p>
        </w:tc>
        <w:tc>
          <w:tcPr>
            <w:tcW w:w="2694" w:type="dxa"/>
          </w:tcPr>
          <w:p w:rsidR="005C10B9" w:rsidRPr="00CE5848" w:rsidRDefault="005C10B9" w:rsidP="009E3BD4">
            <w:pPr>
              <w:rPr>
                <w:lang w:val="en-US"/>
              </w:rPr>
            </w:pPr>
            <w:r w:rsidRPr="00CE5848">
              <w:rPr>
                <w:lang w:val="en-US"/>
              </w:rPr>
              <w:t>Consument</w:t>
            </w:r>
          </w:p>
        </w:tc>
        <w:tc>
          <w:tcPr>
            <w:tcW w:w="2268" w:type="dxa"/>
          </w:tcPr>
          <w:p w:rsidR="005C10B9" w:rsidRPr="00CE5848" w:rsidRDefault="005C10B9" w:rsidP="009E3BD4">
            <w:pPr>
              <w:rPr>
                <w:lang w:val="en-US"/>
              </w:rPr>
            </w:pPr>
            <w:r w:rsidRPr="00CE5848">
              <w:rPr>
                <w:lang w:val="en-US"/>
              </w:rPr>
              <w:t>End-users</w:t>
            </w:r>
          </w:p>
          <w:p w:rsidR="005C10B9" w:rsidRPr="00CE5848" w:rsidRDefault="005C10B9" w:rsidP="009E3BD4">
            <w:pPr>
              <w:rPr>
                <w:lang w:val="en-US"/>
              </w:rPr>
            </w:pPr>
            <w:r w:rsidRPr="00CE5848">
              <w:rPr>
                <w:lang w:val="en-US"/>
              </w:rPr>
              <w:t>2</w:t>
            </w:r>
          </w:p>
        </w:tc>
        <w:tc>
          <w:tcPr>
            <w:tcW w:w="2126" w:type="dxa"/>
          </w:tcPr>
          <w:p w:rsidR="005C10B9" w:rsidRPr="00CE5848" w:rsidRDefault="005C10B9" w:rsidP="009E3BD4">
            <w:pPr>
              <w:rPr>
                <w:lang w:val="en-US"/>
              </w:rPr>
            </w:pPr>
            <w:r w:rsidRPr="00CE5848">
              <w:rPr>
                <w:lang w:val="en-US"/>
              </w:rPr>
              <w:t>Eindgebruikers</w:t>
            </w:r>
          </w:p>
        </w:tc>
      </w:tr>
      <w:tr w:rsidR="005C10B9" w:rsidRPr="00CE5848" w:rsidTr="009E3BD4">
        <w:trPr>
          <w:trHeight w:val="416"/>
        </w:trPr>
        <w:tc>
          <w:tcPr>
            <w:tcW w:w="2263" w:type="dxa"/>
          </w:tcPr>
          <w:p w:rsidR="005C10B9" w:rsidRPr="00CE5848" w:rsidRDefault="005C10B9" w:rsidP="009E3BD4">
            <w:pPr>
              <w:rPr>
                <w:lang w:val="en-US"/>
              </w:rPr>
            </w:pPr>
            <w:r w:rsidRPr="00CE5848">
              <w:rPr>
                <w:lang w:val="en-US"/>
              </w:rPr>
              <w:t>Europeans 1</w:t>
            </w:r>
          </w:p>
        </w:tc>
        <w:tc>
          <w:tcPr>
            <w:tcW w:w="2694" w:type="dxa"/>
          </w:tcPr>
          <w:p w:rsidR="005C10B9" w:rsidRPr="00CE5848" w:rsidRDefault="005C10B9" w:rsidP="009E3BD4">
            <w:pPr>
              <w:rPr>
                <w:lang w:val="en-US"/>
              </w:rPr>
            </w:pPr>
            <w:r w:rsidRPr="00CE5848">
              <w:rPr>
                <w:lang w:val="en-US"/>
              </w:rPr>
              <w:t>Europeanen</w:t>
            </w:r>
          </w:p>
        </w:tc>
        <w:tc>
          <w:tcPr>
            <w:tcW w:w="2268" w:type="dxa"/>
          </w:tcPr>
          <w:p w:rsidR="005C10B9" w:rsidRPr="00CE5848" w:rsidRDefault="005C10B9" w:rsidP="009E3BD4">
            <w:pPr>
              <w:rPr>
                <w:lang w:val="en-US"/>
              </w:rPr>
            </w:pPr>
            <w:r w:rsidRPr="00CE5848">
              <w:rPr>
                <w:lang w:val="en-US"/>
              </w:rPr>
              <w:t>Fakers 2</w:t>
            </w:r>
          </w:p>
        </w:tc>
        <w:tc>
          <w:tcPr>
            <w:tcW w:w="2126" w:type="dxa"/>
          </w:tcPr>
          <w:p w:rsidR="005C10B9" w:rsidRPr="00CE5848" w:rsidRDefault="005C10B9" w:rsidP="009E3BD4">
            <w:pPr>
              <w:rPr>
                <w:lang w:val="en-US"/>
              </w:rPr>
            </w:pPr>
            <w:r w:rsidRPr="00CE5848">
              <w:rPr>
                <w:lang w:val="en-US"/>
              </w:rPr>
              <w:t>Neppers</w:t>
            </w:r>
          </w:p>
        </w:tc>
      </w:tr>
      <w:tr w:rsidR="005C10B9" w:rsidRPr="00CE5848" w:rsidTr="009E3BD4">
        <w:tc>
          <w:tcPr>
            <w:tcW w:w="2263" w:type="dxa"/>
          </w:tcPr>
          <w:p w:rsidR="005C10B9" w:rsidRPr="00CE5848" w:rsidRDefault="005C10B9" w:rsidP="009E3BD4">
            <w:pPr>
              <w:rPr>
                <w:lang w:val="en-US"/>
              </w:rPr>
            </w:pPr>
            <w:r w:rsidRPr="00CE5848">
              <w:rPr>
                <w:lang w:val="en-US"/>
              </w:rPr>
              <w:t>Small common or garden copiers 1</w:t>
            </w:r>
          </w:p>
        </w:tc>
        <w:tc>
          <w:tcPr>
            <w:tcW w:w="2694" w:type="dxa"/>
          </w:tcPr>
          <w:p w:rsidR="005C10B9" w:rsidRPr="00DB30A6" w:rsidRDefault="005C10B9" w:rsidP="009E3BD4">
            <w:r w:rsidRPr="00DB30A6">
              <w:t>Kleine huis-tuin en keuken kopieerders</w:t>
            </w:r>
          </w:p>
        </w:tc>
        <w:tc>
          <w:tcPr>
            <w:tcW w:w="2268" w:type="dxa"/>
          </w:tcPr>
          <w:p w:rsidR="005C10B9" w:rsidRPr="00CE5848" w:rsidRDefault="005C10B9" w:rsidP="009E3BD4">
            <w:pPr>
              <w:rPr>
                <w:lang w:val="en-US"/>
              </w:rPr>
            </w:pPr>
            <w:r w:rsidRPr="00CE5848">
              <w:rPr>
                <w:lang w:val="en-US"/>
              </w:rPr>
              <w:t>Copiers 1</w:t>
            </w:r>
          </w:p>
        </w:tc>
        <w:tc>
          <w:tcPr>
            <w:tcW w:w="2126" w:type="dxa"/>
          </w:tcPr>
          <w:p w:rsidR="005C10B9" w:rsidRPr="00CE5848" w:rsidRDefault="005C10B9" w:rsidP="009E3BD4">
            <w:pPr>
              <w:rPr>
                <w:lang w:val="en-US"/>
              </w:rPr>
            </w:pPr>
            <w:r w:rsidRPr="00CE5848">
              <w:rPr>
                <w:lang w:val="en-US"/>
              </w:rPr>
              <w:t>Kopieerders</w:t>
            </w:r>
          </w:p>
        </w:tc>
      </w:tr>
      <w:tr w:rsidR="005C10B9" w:rsidRPr="00CE5848" w:rsidTr="009E3BD4">
        <w:tc>
          <w:tcPr>
            <w:tcW w:w="2263" w:type="dxa"/>
          </w:tcPr>
          <w:p w:rsidR="005C10B9" w:rsidRPr="00CE5848" w:rsidRDefault="005C10B9" w:rsidP="009E3BD4">
            <w:pPr>
              <w:rPr>
                <w:lang w:val="en-US"/>
              </w:rPr>
            </w:pPr>
            <w:r w:rsidRPr="00CE5848">
              <w:rPr>
                <w:lang w:val="en-US"/>
              </w:rPr>
              <w:t>The housewife downloading some copied mp3’s will not be punished 1</w:t>
            </w:r>
          </w:p>
        </w:tc>
        <w:tc>
          <w:tcPr>
            <w:tcW w:w="2694" w:type="dxa"/>
          </w:tcPr>
          <w:p w:rsidR="005C10B9" w:rsidRPr="00DB30A6" w:rsidRDefault="005C10B9" w:rsidP="009E3BD4">
            <w:r w:rsidRPr="00DB30A6">
              <w:t>De gewone downloader zal niet worden bestraft voor het downloaden van een paar mp3’s</w:t>
            </w:r>
          </w:p>
        </w:tc>
        <w:tc>
          <w:tcPr>
            <w:tcW w:w="2268" w:type="dxa"/>
          </w:tcPr>
          <w:p w:rsidR="005C10B9" w:rsidRPr="00CE5848" w:rsidRDefault="005C10B9" w:rsidP="009E3BD4">
            <w:pPr>
              <w:rPr>
                <w:lang w:val="en-US"/>
              </w:rPr>
            </w:pPr>
            <w:r w:rsidRPr="00CE5848">
              <w:rPr>
                <w:lang w:val="en-US"/>
              </w:rPr>
              <w:t>Networkers 1</w:t>
            </w:r>
          </w:p>
        </w:tc>
        <w:tc>
          <w:tcPr>
            <w:tcW w:w="2126" w:type="dxa"/>
          </w:tcPr>
          <w:p w:rsidR="005C10B9" w:rsidRPr="00CE5848" w:rsidRDefault="005C10B9" w:rsidP="009E3BD4">
            <w:pPr>
              <w:rPr>
                <w:lang w:val="en-US"/>
              </w:rPr>
            </w:pPr>
            <w:r w:rsidRPr="00CE5848">
              <w:rPr>
                <w:lang w:val="en-US"/>
              </w:rPr>
              <w:t>Netwerkers</w:t>
            </w:r>
          </w:p>
        </w:tc>
      </w:tr>
      <w:tr w:rsidR="005C10B9" w:rsidRPr="00CE5848" w:rsidTr="009E3BD4">
        <w:tc>
          <w:tcPr>
            <w:tcW w:w="2263" w:type="dxa"/>
          </w:tcPr>
          <w:p w:rsidR="005C10B9" w:rsidRPr="00CE5848" w:rsidRDefault="005C10B9" w:rsidP="009E3BD4">
            <w:pPr>
              <w:rPr>
                <w:lang w:val="en-US"/>
              </w:rPr>
            </w:pPr>
          </w:p>
        </w:tc>
        <w:tc>
          <w:tcPr>
            <w:tcW w:w="2694" w:type="dxa"/>
          </w:tcPr>
          <w:p w:rsidR="005C10B9" w:rsidRPr="00CE5848" w:rsidRDefault="005C10B9" w:rsidP="009E3BD4">
            <w:pPr>
              <w:rPr>
                <w:lang w:val="en-US"/>
              </w:rPr>
            </w:pPr>
          </w:p>
        </w:tc>
        <w:tc>
          <w:tcPr>
            <w:tcW w:w="2268" w:type="dxa"/>
          </w:tcPr>
          <w:p w:rsidR="005C10B9" w:rsidRPr="00CE5848" w:rsidRDefault="005C10B9" w:rsidP="009E3BD4">
            <w:pPr>
              <w:rPr>
                <w:lang w:val="en-US"/>
              </w:rPr>
            </w:pPr>
            <w:r w:rsidRPr="00CE5848">
              <w:rPr>
                <w:lang w:val="en-US"/>
              </w:rPr>
              <w:t>Inhabitants 1</w:t>
            </w:r>
          </w:p>
        </w:tc>
        <w:tc>
          <w:tcPr>
            <w:tcW w:w="2126" w:type="dxa"/>
          </w:tcPr>
          <w:p w:rsidR="005C10B9" w:rsidRPr="00CE5848" w:rsidRDefault="005C10B9" w:rsidP="009E3BD4">
            <w:pPr>
              <w:rPr>
                <w:lang w:val="en-US"/>
              </w:rPr>
            </w:pPr>
            <w:r w:rsidRPr="00CE5848">
              <w:rPr>
                <w:lang w:val="en-US"/>
              </w:rPr>
              <w:t>Inwoners</w:t>
            </w:r>
          </w:p>
        </w:tc>
      </w:tr>
      <w:tr w:rsidR="005C10B9" w:rsidRPr="00CE5848" w:rsidTr="009E3BD4">
        <w:tc>
          <w:tcPr>
            <w:tcW w:w="2263" w:type="dxa"/>
          </w:tcPr>
          <w:p w:rsidR="005C10B9" w:rsidRPr="00CE5848" w:rsidRDefault="005C10B9" w:rsidP="009E3BD4">
            <w:pPr>
              <w:rPr>
                <w:lang w:val="en-US"/>
              </w:rPr>
            </w:pPr>
          </w:p>
        </w:tc>
        <w:tc>
          <w:tcPr>
            <w:tcW w:w="2694" w:type="dxa"/>
          </w:tcPr>
          <w:p w:rsidR="005C10B9" w:rsidRPr="00CE5848" w:rsidRDefault="005C10B9" w:rsidP="009E3BD4">
            <w:pPr>
              <w:rPr>
                <w:lang w:val="en-US"/>
              </w:rPr>
            </w:pPr>
          </w:p>
        </w:tc>
        <w:tc>
          <w:tcPr>
            <w:tcW w:w="2268" w:type="dxa"/>
          </w:tcPr>
          <w:p w:rsidR="005C10B9" w:rsidRPr="00CE5848" w:rsidRDefault="005C10B9" w:rsidP="009E3BD4">
            <w:pPr>
              <w:rPr>
                <w:lang w:val="en-US"/>
              </w:rPr>
            </w:pPr>
            <w:r w:rsidRPr="00CE5848">
              <w:rPr>
                <w:lang w:val="en-US"/>
              </w:rPr>
              <w:t>Software users 1</w:t>
            </w:r>
          </w:p>
        </w:tc>
        <w:tc>
          <w:tcPr>
            <w:tcW w:w="2126" w:type="dxa"/>
          </w:tcPr>
          <w:p w:rsidR="005C10B9" w:rsidRPr="00CE5848" w:rsidRDefault="005C10B9" w:rsidP="009E3BD4">
            <w:pPr>
              <w:rPr>
                <w:lang w:val="en-US"/>
              </w:rPr>
            </w:pPr>
            <w:r w:rsidRPr="00CE5848">
              <w:rPr>
                <w:lang w:val="en-US"/>
              </w:rPr>
              <w:t>Softwaregebruikers</w:t>
            </w:r>
          </w:p>
        </w:tc>
      </w:tr>
    </w:tbl>
    <w:p w:rsidR="005C10B9" w:rsidRPr="00CE5848" w:rsidRDefault="005C10B9" w:rsidP="005C10B9">
      <w:pPr>
        <w:rPr>
          <w:lang w:val="en-US"/>
        </w:rPr>
      </w:pPr>
    </w:p>
    <w:tbl>
      <w:tblPr>
        <w:tblStyle w:val="TableGrid"/>
        <w:tblW w:w="9351" w:type="dxa"/>
        <w:tblLayout w:type="fixed"/>
        <w:tblLook w:val="04A0"/>
      </w:tblPr>
      <w:tblGrid>
        <w:gridCol w:w="2405"/>
        <w:gridCol w:w="2552"/>
        <w:gridCol w:w="2289"/>
        <w:gridCol w:w="2105"/>
      </w:tblGrid>
      <w:tr w:rsidR="005C10B9" w:rsidRPr="00CE5848" w:rsidTr="009E3BD4">
        <w:tc>
          <w:tcPr>
            <w:tcW w:w="2405" w:type="dxa"/>
          </w:tcPr>
          <w:p w:rsidR="005C10B9" w:rsidRPr="00CE5848" w:rsidRDefault="005C10B9" w:rsidP="009E3BD4">
            <w:pPr>
              <w:rPr>
                <w:b/>
                <w:lang w:val="en-US"/>
              </w:rPr>
            </w:pPr>
            <w:r w:rsidRPr="00CE5848">
              <w:rPr>
                <w:b/>
                <w:lang w:val="en-US"/>
              </w:rPr>
              <w:t>Critical</w:t>
            </w:r>
          </w:p>
        </w:tc>
        <w:tc>
          <w:tcPr>
            <w:tcW w:w="2552" w:type="dxa"/>
          </w:tcPr>
          <w:p w:rsidR="005C10B9" w:rsidRPr="00CE5848" w:rsidRDefault="005C10B9" w:rsidP="009E3BD4">
            <w:pPr>
              <w:rPr>
                <w:b/>
                <w:lang w:val="en-US"/>
              </w:rPr>
            </w:pPr>
            <w:r w:rsidRPr="00CE5848">
              <w:rPr>
                <w:b/>
                <w:lang w:val="en-US"/>
              </w:rPr>
              <w:t>Dutch</w:t>
            </w:r>
          </w:p>
        </w:tc>
        <w:tc>
          <w:tcPr>
            <w:tcW w:w="2289" w:type="dxa"/>
          </w:tcPr>
          <w:p w:rsidR="005C10B9" w:rsidRPr="00CE5848" w:rsidRDefault="005C10B9" w:rsidP="009E3BD4">
            <w:pPr>
              <w:rPr>
                <w:b/>
                <w:lang w:val="en-US"/>
              </w:rPr>
            </w:pPr>
            <w:r w:rsidRPr="00CE5848">
              <w:rPr>
                <w:b/>
                <w:lang w:val="en-US"/>
              </w:rPr>
              <w:t>Support</w:t>
            </w:r>
          </w:p>
        </w:tc>
        <w:tc>
          <w:tcPr>
            <w:tcW w:w="2105" w:type="dxa"/>
          </w:tcPr>
          <w:p w:rsidR="005C10B9" w:rsidRPr="00CE5848" w:rsidRDefault="005C10B9" w:rsidP="009E3BD4">
            <w:pPr>
              <w:rPr>
                <w:b/>
                <w:lang w:val="en-US"/>
              </w:rPr>
            </w:pPr>
            <w:r w:rsidRPr="00CE5848">
              <w:rPr>
                <w:b/>
                <w:lang w:val="en-US"/>
              </w:rPr>
              <w:t>Dutch</w:t>
            </w:r>
          </w:p>
        </w:tc>
      </w:tr>
      <w:tr w:rsidR="005C10B9" w:rsidRPr="00CE5848" w:rsidTr="009E3BD4">
        <w:tc>
          <w:tcPr>
            <w:tcW w:w="2405" w:type="dxa"/>
          </w:tcPr>
          <w:p w:rsidR="005C10B9" w:rsidRPr="00CE5848" w:rsidRDefault="005C10B9" w:rsidP="009E3BD4">
            <w:pPr>
              <w:rPr>
                <w:lang w:val="en-US"/>
              </w:rPr>
            </w:pPr>
            <w:r w:rsidRPr="00CE5848">
              <w:rPr>
                <w:lang w:val="en-US"/>
              </w:rPr>
              <w:t>Infringement/violation (of privacy rights) 17</w:t>
            </w:r>
          </w:p>
        </w:tc>
        <w:tc>
          <w:tcPr>
            <w:tcW w:w="2552" w:type="dxa"/>
          </w:tcPr>
          <w:p w:rsidR="005C10B9" w:rsidRPr="00CE5848" w:rsidRDefault="005C10B9" w:rsidP="009E3BD4">
            <w:pPr>
              <w:rPr>
                <w:lang w:val="en-US"/>
              </w:rPr>
            </w:pPr>
            <w:r w:rsidRPr="00CE5848">
              <w:rPr>
                <w:lang w:val="en-US"/>
              </w:rPr>
              <w:t xml:space="preserve">Inbreuk op privacyrechten </w:t>
            </w:r>
          </w:p>
        </w:tc>
        <w:tc>
          <w:tcPr>
            <w:tcW w:w="2289" w:type="dxa"/>
          </w:tcPr>
          <w:p w:rsidR="005C10B9" w:rsidRPr="00CE5848" w:rsidRDefault="005C10B9" w:rsidP="009E3BD4">
            <w:pPr>
              <w:rPr>
                <w:lang w:val="en-US"/>
              </w:rPr>
            </w:pPr>
            <w:r w:rsidRPr="00CE5848">
              <w:rPr>
                <w:lang w:val="en-US"/>
              </w:rPr>
              <w:t>Illegal 27</w:t>
            </w:r>
          </w:p>
        </w:tc>
        <w:tc>
          <w:tcPr>
            <w:tcW w:w="2105" w:type="dxa"/>
          </w:tcPr>
          <w:p w:rsidR="005C10B9" w:rsidRPr="00CE5848" w:rsidRDefault="005C10B9" w:rsidP="009E3BD4">
            <w:pPr>
              <w:rPr>
                <w:lang w:val="en-US"/>
              </w:rPr>
            </w:pPr>
            <w:r w:rsidRPr="00CE5848">
              <w:rPr>
                <w:lang w:val="en-US"/>
              </w:rPr>
              <w:t>Illegaal</w:t>
            </w:r>
          </w:p>
        </w:tc>
      </w:tr>
      <w:tr w:rsidR="005C10B9" w:rsidRPr="00CE5848" w:rsidTr="009E3BD4">
        <w:tc>
          <w:tcPr>
            <w:tcW w:w="2405" w:type="dxa"/>
          </w:tcPr>
          <w:p w:rsidR="005C10B9" w:rsidRPr="00CE5848" w:rsidRDefault="005C10B9" w:rsidP="009E3BD4">
            <w:pPr>
              <w:rPr>
                <w:lang w:val="en-US"/>
              </w:rPr>
            </w:pPr>
            <w:r w:rsidRPr="00CE5848">
              <w:rPr>
                <w:lang w:val="en-US"/>
              </w:rPr>
              <w:t>Controversial 12</w:t>
            </w:r>
          </w:p>
        </w:tc>
        <w:tc>
          <w:tcPr>
            <w:tcW w:w="2552" w:type="dxa"/>
          </w:tcPr>
          <w:p w:rsidR="005C10B9" w:rsidRPr="00CE5848" w:rsidRDefault="005C10B9" w:rsidP="009E3BD4">
            <w:pPr>
              <w:rPr>
                <w:lang w:val="en-US"/>
              </w:rPr>
            </w:pPr>
            <w:r w:rsidRPr="00CE5848">
              <w:rPr>
                <w:lang w:val="en-US"/>
              </w:rPr>
              <w:t>Controversieel/omstreden</w:t>
            </w:r>
          </w:p>
        </w:tc>
        <w:tc>
          <w:tcPr>
            <w:tcW w:w="2289" w:type="dxa"/>
          </w:tcPr>
          <w:p w:rsidR="005C10B9" w:rsidRPr="00CE5848" w:rsidRDefault="005C10B9" w:rsidP="009E3BD4">
            <w:pPr>
              <w:rPr>
                <w:lang w:val="en-US"/>
              </w:rPr>
            </w:pPr>
            <w:r w:rsidRPr="00CE5848">
              <w:rPr>
                <w:lang w:val="en-US"/>
              </w:rPr>
              <w:t>Protection (of intellectual property)</w:t>
            </w:r>
          </w:p>
          <w:p w:rsidR="005C10B9" w:rsidRPr="00CE5848" w:rsidRDefault="005C10B9" w:rsidP="009E3BD4">
            <w:pPr>
              <w:rPr>
                <w:lang w:val="en-US"/>
              </w:rPr>
            </w:pPr>
            <w:r w:rsidRPr="00CE5848">
              <w:rPr>
                <w:lang w:val="en-US"/>
              </w:rPr>
              <w:t>14</w:t>
            </w:r>
          </w:p>
        </w:tc>
        <w:tc>
          <w:tcPr>
            <w:tcW w:w="2105" w:type="dxa"/>
          </w:tcPr>
          <w:p w:rsidR="005C10B9" w:rsidRPr="00CE5848" w:rsidRDefault="005C10B9" w:rsidP="009E3BD4">
            <w:pPr>
              <w:rPr>
                <w:lang w:val="en-US"/>
              </w:rPr>
            </w:pPr>
            <w:r w:rsidRPr="00CE5848">
              <w:rPr>
                <w:lang w:val="en-US"/>
              </w:rPr>
              <w:t xml:space="preserve">Beschermen </w:t>
            </w:r>
          </w:p>
        </w:tc>
      </w:tr>
      <w:tr w:rsidR="005C10B9" w:rsidRPr="00CE5848" w:rsidTr="009E3BD4">
        <w:tc>
          <w:tcPr>
            <w:tcW w:w="2405" w:type="dxa"/>
          </w:tcPr>
          <w:p w:rsidR="005C10B9" w:rsidRPr="00CE5848" w:rsidRDefault="005C10B9" w:rsidP="009E3BD4">
            <w:pPr>
              <w:rPr>
                <w:lang w:val="en-US"/>
              </w:rPr>
            </w:pPr>
            <w:r w:rsidRPr="00CE5848">
              <w:rPr>
                <w:lang w:val="en-US"/>
              </w:rPr>
              <w:t>Limit freedom 12</w:t>
            </w:r>
          </w:p>
        </w:tc>
        <w:tc>
          <w:tcPr>
            <w:tcW w:w="2552" w:type="dxa"/>
          </w:tcPr>
          <w:p w:rsidR="005C10B9" w:rsidRPr="00CE5848" w:rsidRDefault="005C10B9" w:rsidP="009E3BD4">
            <w:pPr>
              <w:rPr>
                <w:lang w:val="en-US"/>
              </w:rPr>
            </w:pPr>
            <w:r w:rsidRPr="00CE5848">
              <w:rPr>
                <w:lang w:val="en-US"/>
              </w:rPr>
              <w:t>Inperken vrijheid</w:t>
            </w:r>
          </w:p>
        </w:tc>
        <w:tc>
          <w:tcPr>
            <w:tcW w:w="2289" w:type="dxa"/>
          </w:tcPr>
          <w:p w:rsidR="005C10B9" w:rsidRPr="00CE5848" w:rsidRDefault="005C10B9" w:rsidP="009E3BD4">
            <w:pPr>
              <w:rPr>
                <w:lang w:val="en-US"/>
              </w:rPr>
            </w:pPr>
            <w:r w:rsidRPr="00CE5848">
              <w:rPr>
                <w:lang w:val="en-US"/>
              </w:rPr>
              <w:t>To tackle (counterfeiting) 12</w:t>
            </w:r>
          </w:p>
        </w:tc>
        <w:tc>
          <w:tcPr>
            <w:tcW w:w="2105" w:type="dxa"/>
          </w:tcPr>
          <w:p w:rsidR="005C10B9" w:rsidRPr="00CE5848" w:rsidRDefault="005C10B9" w:rsidP="009E3BD4">
            <w:pPr>
              <w:rPr>
                <w:lang w:val="en-US"/>
              </w:rPr>
            </w:pPr>
            <w:r w:rsidRPr="00CE5848">
              <w:rPr>
                <w:lang w:val="en-US"/>
              </w:rPr>
              <w:t>Aanpakken (van namaak)</w:t>
            </w:r>
          </w:p>
        </w:tc>
      </w:tr>
      <w:tr w:rsidR="005C10B9" w:rsidRPr="00CE5848" w:rsidTr="009E3BD4">
        <w:tc>
          <w:tcPr>
            <w:tcW w:w="2405" w:type="dxa"/>
          </w:tcPr>
          <w:p w:rsidR="005C10B9" w:rsidRPr="00CE5848" w:rsidRDefault="005C10B9" w:rsidP="009E3BD4">
            <w:pPr>
              <w:rPr>
                <w:lang w:val="en-US"/>
              </w:rPr>
            </w:pPr>
            <w:r w:rsidRPr="00CE5848">
              <w:rPr>
                <w:lang w:val="en-US"/>
              </w:rPr>
              <w:t>Censure 9</w:t>
            </w:r>
          </w:p>
        </w:tc>
        <w:tc>
          <w:tcPr>
            <w:tcW w:w="2552" w:type="dxa"/>
          </w:tcPr>
          <w:p w:rsidR="005C10B9" w:rsidRPr="00CE5848" w:rsidRDefault="005C10B9" w:rsidP="009E3BD4">
            <w:pPr>
              <w:rPr>
                <w:lang w:val="en-US"/>
              </w:rPr>
            </w:pPr>
            <w:r w:rsidRPr="00CE5848">
              <w:rPr>
                <w:lang w:val="en-US"/>
              </w:rPr>
              <w:t>Censuur</w:t>
            </w:r>
          </w:p>
        </w:tc>
        <w:tc>
          <w:tcPr>
            <w:tcW w:w="2289" w:type="dxa"/>
          </w:tcPr>
          <w:p w:rsidR="005C10B9" w:rsidRPr="00CE5848" w:rsidRDefault="005C10B9" w:rsidP="009E3BD4">
            <w:pPr>
              <w:rPr>
                <w:lang w:val="en-US"/>
              </w:rPr>
            </w:pPr>
            <w:r w:rsidRPr="00CE5848">
              <w:rPr>
                <w:lang w:val="en-US"/>
              </w:rPr>
              <w:t>Fighting (piracy. Counterfeiting and forging) 7</w:t>
            </w:r>
          </w:p>
        </w:tc>
        <w:tc>
          <w:tcPr>
            <w:tcW w:w="2105" w:type="dxa"/>
          </w:tcPr>
          <w:p w:rsidR="005C10B9" w:rsidRPr="00CE5848" w:rsidRDefault="005C10B9" w:rsidP="009E3BD4">
            <w:pPr>
              <w:rPr>
                <w:lang w:val="en-US"/>
              </w:rPr>
            </w:pPr>
            <w:r w:rsidRPr="00CE5848">
              <w:rPr>
                <w:lang w:val="en-US"/>
              </w:rPr>
              <w:t>vechten</w:t>
            </w:r>
          </w:p>
        </w:tc>
      </w:tr>
      <w:tr w:rsidR="005C10B9" w:rsidRPr="00DB30A6" w:rsidTr="009E3BD4">
        <w:tc>
          <w:tcPr>
            <w:tcW w:w="2405" w:type="dxa"/>
          </w:tcPr>
          <w:p w:rsidR="005C10B9" w:rsidRPr="00CE5848" w:rsidRDefault="005C10B9" w:rsidP="009E3BD4">
            <w:pPr>
              <w:rPr>
                <w:lang w:val="en-US"/>
              </w:rPr>
            </w:pPr>
            <w:r w:rsidRPr="00CE5848">
              <w:rPr>
                <w:lang w:val="en-US"/>
              </w:rPr>
              <w:t>Secretiveness 9</w:t>
            </w:r>
          </w:p>
        </w:tc>
        <w:tc>
          <w:tcPr>
            <w:tcW w:w="2552" w:type="dxa"/>
          </w:tcPr>
          <w:p w:rsidR="005C10B9" w:rsidRPr="00CE5848" w:rsidRDefault="005C10B9" w:rsidP="009E3BD4">
            <w:pPr>
              <w:rPr>
                <w:lang w:val="en-US"/>
              </w:rPr>
            </w:pPr>
            <w:r w:rsidRPr="00CE5848">
              <w:rPr>
                <w:lang w:val="en-US"/>
              </w:rPr>
              <w:t>Geheimdoenerij</w:t>
            </w:r>
          </w:p>
        </w:tc>
        <w:tc>
          <w:tcPr>
            <w:tcW w:w="2289" w:type="dxa"/>
          </w:tcPr>
          <w:p w:rsidR="005C10B9" w:rsidRPr="00CE5848" w:rsidRDefault="005C10B9" w:rsidP="009E3BD4">
            <w:pPr>
              <w:rPr>
                <w:lang w:val="en-US"/>
              </w:rPr>
            </w:pPr>
            <w:r w:rsidRPr="00CE5848">
              <w:rPr>
                <w:lang w:val="en-US"/>
              </w:rPr>
              <w:t>To restrain {the trade in counterfeiting goods)5</w:t>
            </w:r>
          </w:p>
        </w:tc>
        <w:tc>
          <w:tcPr>
            <w:tcW w:w="2105" w:type="dxa"/>
          </w:tcPr>
          <w:p w:rsidR="005C10B9" w:rsidRPr="00DB30A6" w:rsidRDefault="005C10B9" w:rsidP="009E3BD4">
            <w:r w:rsidRPr="00DB30A6">
              <w:t>De handel in namaakgoederen aan banden leggen</w:t>
            </w:r>
          </w:p>
        </w:tc>
      </w:tr>
      <w:tr w:rsidR="005C10B9" w:rsidRPr="00CE5848" w:rsidTr="009E3BD4">
        <w:tc>
          <w:tcPr>
            <w:tcW w:w="2405" w:type="dxa"/>
          </w:tcPr>
          <w:p w:rsidR="005C10B9" w:rsidRPr="00CE5848" w:rsidRDefault="005C10B9" w:rsidP="009E3BD4">
            <w:pPr>
              <w:rPr>
                <w:lang w:val="en-US"/>
              </w:rPr>
            </w:pPr>
            <w:r w:rsidRPr="00CE5848">
              <w:rPr>
                <w:lang w:val="en-US"/>
              </w:rPr>
              <w:t>The treaty has bigger consequences than just the tackling of illegal downloading 1</w:t>
            </w:r>
          </w:p>
        </w:tc>
        <w:tc>
          <w:tcPr>
            <w:tcW w:w="2552" w:type="dxa"/>
          </w:tcPr>
          <w:p w:rsidR="005C10B9" w:rsidRPr="00DB30A6" w:rsidRDefault="005C10B9" w:rsidP="009E3BD4">
            <w:r w:rsidRPr="00DB30A6">
              <w:t>De angst bestaat dat het verdrag grotere gevolgen heeft dan alleen de aanpak van illegaal downloaden</w:t>
            </w:r>
          </w:p>
        </w:tc>
        <w:tc>
          <w:tcPr>
            <w:tcW w:w="2289" w:type="dxa"/>
          </w:tcPr>
          <w:p w:rsidR="005C10B9" w:rsidRPr="00CE5848" w:rsidRDefault="005C10B9" w:rsidP="009E3BD4">
            <w:pPr>
              <w:rPr>
                <w:lang w:val="en-US"/>
              </w:rPr>
            </w:pPr>
            <w:r w:rsidRPr="00CE5848">
              <w:rPr>
                <w:lang w:val="en-US"/>
              </w:rPr>
              <w:t>Economic damage 3</w:t>
            </w:r>
          </w:p>
        </w:tc>
        <w:tc>
          <w:tcPr>
            <w:tcW w:w="2105" w:type="dxa"/>
          </w:tcPr>
          <w:p w:rsidR="005C10B9" w:rsidRPr="00CE5848" w:rsidRDefault="005C10B9" w:rsidP="009E3BD4">
            <w:pPr>
              <w:rPr>
                <w:lang w:val="en-US"/>
              </w:rPr>
            </w:pPr>
            <w:r w:rsidRPr="00CE5848">
              <w:rPr>
                <w:lang w:val="en-US"/>
              </w:rPr>
              <w:t>Economische schade</w:t>
            </w:r>
          </w:p>
        </w:tc>
      </w:tr>
      <w:tr w:rsidR="005C10B9" w:rsidRPr="00CE5848" w:rsidTr="009E3BD4">
        <w:tc>
          <w:tcPr>
            <w:tcW w:w="2405" w:type="dxa"/>
          </w:tcPr>
          <w:p w:rsidR="005C10B9" w:rsidRPr="00CE5848" w:rsidRDefault="005C10B9" w:rsidP="009E3BD4">
            <w:pPr>
              <w:rPr>
                <w:lang w:val="en-US"/>
              </w:rPr>
            </w:pPr>
            <w:r w:rsidRPr="00CE5848">
              <w:rPr>
                <w:lang w:val="en-US"/>
              </w:rPr>
              <w:t>The freedom of speech will come under pressure 4</w:t>
            </w:r>
          </w:p>
        </w:tc>
        <w:tc>
          <w:tcPr>
            <w:tcW w:w="2552" w:type="dxa"/>
          </w:tcPr>
          <w:p w:rsidR="005C10B9" w:rsidRPr="00DB30A6" w:rsidRDefault="005C10B9" w:rsidP="009E3BD4">
            <w:r w:rsidRPr="00DB30A6">
              <w:t>De vrijheid van meningsuiting zal onder druk komen te staan</w:t>
            </w:r>
          </w:p>
        </w:tc>
        <w:tc>
          <w:tcPr>
            <w:tcW w:w="2289" w:type="dxa"/>
          </w:tcPr>
          <w:p w:rsidR="005C10B9" w:rsidRPr="00CE5848" w:rsidRDefault="005C10B9" w:rsidP="009E3BD4">
            <w:pPr>
              <w:rPr>
                <w:lang w:val="en-US"/>
              </w:rPr>
            </w:pPr>
            <w:r w:rsidRPr="00CE5848">
              <w:rPr>
                <w:lang w:val="en-US"/>
              </w:rPr>
              <w:t>Adversaries are spreading misinformation 3</w:t>
            </w:r>
          </w:p>
        </w:tc>
        <w:tc>
          <w:tcPr>
            <w:tcW w:w="2105" w:type="dxa"/>
          </w:tcPr>
          <w:p w:rsidR="005C10B9" w:rsidRPr="00CE5848" w:rsidRDefault="005C10B9" w:rsidP="009E3BD4">
            <w:pPr>
              <w:rPr>
                <w:lang w:val="en-US"/>
              </w:rPr>
            </w:pPr>
            <w:r w:rsidRPr="00CE5848">
              <w:rPr>
                <w:lang w:val="en-US"/>
              </w:rPr>
              <w:t>Tegenstanders verspreiden misinformate</w:t>
            </w:r>
          </w:p>
        </w:tc>
      </w:tr>
      <w:tr w:rsidR="005C10B9" w:rsidRPr="00DB30A6" w:rsidTr="009E3BD4">
        <w:tc>
          <w:tcPr>
            <w:tcW w:w="2405" w:type="dxa"/>
          </w:tcPr>
          <w:p w:rsidR="005C10B9" w:rsidRPr="00CE5848" w:rsidRDefault="005C10B9" w:rsidP="009E3BD4">
            <w:pPr>
              <w:rPr>
                <w:lang w:val="en-US"/>
              </w:rPr>
            </w:pPr>
            <w:r w:rsidRPr="00CE5848">
              <w:rPr>
                <w:lang w:val="en-US"/>
              </w:rPr>
              <w:t>The freedom of information is in danger 4</w:t>
            </w:r>
          </w:p>
        </w:tc>
        <w:tc>
          <w:tcPr>
            <w:tcW w:w="2552" w:type="dxa"/>
          </w:tcPr>
          <w:p w:rsidR="005C10B9" w:rsidRPr="00DB30A6" w:rsidRDefault="005C10B9" w:rsidP="009E3BD4">
            <w:r w:rsidRPr="00DB30A6">
              <w:t>De vrijheid van informatie is in gevaar</w:t>
            </w:r>
          </w:p>
        </w:tc>
        <w:tc>
          <w:tcPr>
            <w:tcW w:w="2289" w:type="dxa"/>
          </w:tcPr>
          <w:p w:rsidR="005C10B9" w:rsidRPr="00CE5848" w:rsidRDefault="005C10B9" w:rsidP="009E3BD4">
            <w:pPr>
              <w:rPr>
                <w:lang w:val="en-US"/>
              </w:rPr>
            </w:pPr>
            <w:r w:rsidRPr="00CE5848">
              <w:rPr>
                <w:lang w:val="en-US"/>
              </w:rPr>
              <w:t>The value of counterfeiting is high 2</w:t>
            </w:r>
          </w:p>
        </w:tc>
        <w:tc>
          <w:tcPr>
            <w:tcW w:w="2105" w:type="dxa"/>
          </w:tcPr>
          <w:p w:rsidR="005C10B9" w:rsidRPr="00DB30A6" w:rsidRDefault="005C10B9" w:rsidP="009E3BD4">
            <w:r w:rsidRPr="00DB30A6">
              <w:t>De waarde van namaak is hoog</w:t>
            </w:r>
          </w:p>
        </w:tc>
      </w:tr>
      <w:tr w:rsidR="005C10B9" w:rsidRPr="00DB30A6" w:rsidTr="009E3BD4">
        <w:tc>
          <w:tcPr>
            <w:tcW w:w="2405" w:type="dxa"/>
          </w:tcPr>
          <w:p w:rsidR="005C10B9" w:rsidRPr="00CE5848" w:rsidRDefault="005C10B9" w:rsidP="009E3BD4">
            <w:pPr>
              <w:rPr>
                <w:lang w:val="en-US"/>
              </w:rPr>
            </w:pPr>
            <w:r w:rsidRPr="00CE5848">
              <w:rPr>
                <w:lang w:val="en-US"/>
              </w:rPr>
              <w:t>The trade agreement may not be misused to get around EU guidelines 2</w:t>
            </w:r>
          </w:p>
        </w:tc>
        <w:tc>
          <w:tcPr>
            <w:tcW w:w="2552" w:type="dxa"/>
          </w:tcPr>
          <w:p w:rsidR="005C10B9" w:rsidRPr="00DB30A6" w:rsidRDefault="005C10B9" w:rsidP="009E3BD4">
            <w:r w:rsidRPr="00DB30A6">
              <w:t>Het handelsakkoord mag niet worden misbruikt om EU-richtlijnen te omzeilen</w:t>
            </w:r>
          </w:p>
        </w:tc>
        <w:tc>
          <w:tcPr>
            <w:tcW w:w="2289" w:type="dxa"/>
          </w:tcPr>
          <w:p w:rsidR="005C10B9" w:rsidRPr="00CE5848" w:rsidRDefault="005C10B9" w:rsidP="009E3BD4">
            <w:pPr>
              <w:rPr>
                <w:lang w:val="en-US"/>
              </w:rPr>
            </w:pPr>
            <w:r w:rsidRPr="00CE5848">
              <w:rPr>
                <w:lang w:val="en-US"/>
              </w:rPr>
              <w:t>No persuation to block websites with illegal content 2</w:t>
            </w:r>
          </w:p>
        </w:tc>
        <w:tc>
          <w:tcPr>
            <w:tcW w:w="2105" w:type="dxa"/>
          </w:tcPr>
          <w:p w:rsidR="005C10B9" w:rsidRPr="00DB30A6" w:rsidRDefault="005C10B9" w:rsidP="009E3BD4">
            <w:r w:rsidRPr="00DB30A6">
              <w:t>Geen dwang om websites met illegal inhoud te blokkeren</w:t>
            </w:r>
          </w:p>
        </w:tc>
      </w:tr>
      <w:tr w:rsidR="005C10B9" w:rsidRPr="00CE5848" w:rsidTr="009E3BD4">
        <w:tc>
          <w:tcPr>
            <w:tcW w:w="2405" w:type="dxa"/>
          </w:tcPr>
          <w:p w:rsidR="005C10B9" w:rsidRPr="00CE5848" w:rsidRDefault="005C10B9" w:rsidP="009E3BD4">
            <w:pPr>
              <w:rPr>
                <w:lang w:val="en-US"/>
              </w:rPr>
            </w:pPr>
            <w:r w:rsidRPr="00CE5848">
              <w:rPr>
                <w:lang w:val="en-US"/>
              </w:rPr>
              <w:t>The balance between copyrights and the rights of individual internet users is not anchored enough 2</w:t>
            </w:r>
          </w:p>
        </w:tc>
        <w:tc>
          <w:tcPr>
            <w:tcW w:w="2552" w:type="dxa"/>
          </w:tcPr>
          <w:p w:rsidR="005C10B9" w:rsidRPr="00DB30A6" w:rsidRDefault="005C10B9" w:rsidP="009E3BD4">
            <w:r w:rsidRPr="00DB30A6">
              <w:t>De balans tussen auteursrechten en de rechten van individuele internetgebruikers is onvoldoende verankerd</w:t>
            </w:r>
          </w:p>
        </w:tc>
        <w:tc>
          <w:tcPr>
            <w:tcW w:w="2289" w:type="dxa"/>
          </w:tcPr>
          <w:p w:rsidR="005C10B9" w:rsidRPr="00CE5848" w:rsidRDefault="005C10B9" w:rsidP="009E3BD4">
            <w:pPr>
              <w:rPr>
                <w:lang w:val="en-US"/>
              </w:rPr>
            </w:pPr>
            <w:r w:rsidRPr="00CE5848">
              <w:rPr>
                <w:lang w:val="en-US"/>
              </w:rPr>
              <w:t>Necessary 2</w:t>
            </w:r>
          </w:p>
        </w:tc>
        <w:tc>
          <w:tcPr>
            <w:tcW w:w="2105" w:type="dxa"/>
          </w:tcPr>
          <w:p w:rsidR="005C10B9" w:rsidRPr="00CE5848" w:rsidRDefault="005C10B9" w:rsidP="009E3BD4">
            <w:pPr>
              <w:rPr>
                <w:lang w:val="en-US"/>
              </w:rPr>
            </w:pPr>
            <w:r w:rsidRPr="00CE5848">
              <w:rPr>
                <w:lang w:val="en-US"/>
              </w:rPr>
              <w:t>Noodzakelijk</w:t>
            </w:r>
          </w:p>
        </w:tc>
      </w:tr>
      <w:tr w:rsidR="005C10B9" w:rsidRPr="00CE5848" w:rsidTr="009E3BD4">
        <w:tc>
          <w:tcPr>
            <w:tcW w:w="2405" w:type="dxa"/>
          </w:tcPr>
          <w:p w:rsidR="005C10B9" w:rsidRPr="00CE5848" w:rsidRDefault="005C10B9" w:rsidP="009E3BD4">
            <w:pPr>
              <w:rPr>
                <w:lang w:val="en-US"/>
              </w:rPr>
            </w:pPr>
            <w:r w:rsidRPr="00CE5848">
              <w:rPr>
                <w:lang w:val="en-US"/>
              </w:rPr>
              <w:t>Surprising/astonishing</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Verbazingwekkend</w:t>
            </w:r>
          </w:p>
        </w:tc>
        <w:tc>
          <w:tcPr>
            <w:tcW w:w="2289" w:type="dxa"/>
          </w:tcPr>
          <w:p w:rsidR="005C10B9" w:rsidRPr="00CE5848" w:rsidRDefault="005C10B9" w:rsidP="009E3BD4">
            <w:pPr>
              <w:rPr>
                <w:lang w:val="en-US"/>
              </w:rPr>
            </w:pPr>
            <w:r w:rsidRPr="00CE5848">
              <w:rPr>
                <w:lang w:val="en-US"/>
              </w:rPr>
              <w:t>Brandpiracy 2</w:t>
            </w:r>
          </w:p>
        </w:tc>
        <w:tc>
          <w:tcPr>
            <w:tcW w:w="2105" w:type="dxa"/>
          </w:tcPr>
          <w:p w:rsidR="005C10B9" w:rsidRPr="00CE5848" w:rsidRDefault="005C10B9" w:rsidP="009E3BD4">
            <w:pPr>
              <w:rPr>
                <w:lang w:val="en-US"/>
              </w:rPr>
            </w:pPr>
            <w:r w:rsidRPr="00CE5848">
              <w:rPr>
                <w:lang w:val="en-US"/>
              </w:rPr>
              <w:t>Merkenpiraterij</w:t>
            </w:r>
          </w:p>
        </w:tc>
      </w:tr>
      <w:tr w:rsidR="005C10B9" w:rsidRPr="00CE5848" w:rsidTr="009E3BD4">
        <w:tc>
          <w:tcPr>
            <w:tcW w:w="2405" w:type="dxa"/>
          </w:tcPr>
          <w:p w:rsidR="005C10B9" w:rsidRPr="00CE5848" w:rsidRDefault="005C10B9" w:rsidP="009E3BD4">
            <w:pPr>
              <w:rPr>
                <w:lang w:val="en-US"/>
              </w:rPr>
            </w:pPr>
            <w:r w:rsidRPr="00CE5848">
              <w:rPr>
                <w:lang w:val="en-US"/>
              </w:rPr>
              <w:t>Mortal sin 1</w:t>
            </w:r>
          </w:p>
        </w:tc>
        <w:tc>
          <w:tcPr>
            <w:tcW w:w="2552" w:type="dxa"/>
          </w:tcPr>
          <w:p w:rsidR="005C10B9" w:rsidRPr="00CE5848" w:rsidRDefault="005C10B9" w:rsidP="009E3BD4">
            <w:pPr>
              <w:rPr>
                <w:lang w:val="en-US"/>
              </w:rPr>
            </w:pPr>
            <w:r w:rsidRPr="00CE5848">
              <w:rPr>
                <w:lang w:val="en-US"/>
              </w:rPr>
              <w:t>Doodzonde</w:t>
            </w:r>
          </w:p>
        </w:tc>
        <w:tc>
          <w:tcPr>
            <w:tcW w:w="2289" w:type="dxa"/>
          </w:tcPr>
          <w:p w:rsidR="005C10B9" w:rsidRPr="00CE5848" w:rsidRDefault="005C10B9" w:rsidP="009E3BD4">
            <w:pPr>
              <w:rPr>
                <w:lang w:val="en-US"/>
              </w:rPr>
            </w:pPr>
            <w:r w:rsidRPr="00CE5848">
              <w:rPr>
                <w:lang w:val="en-US"/>
              </w:rPr>
              <w:t>Infringement on intellectual property 2</w:t>
            </w:r>
          </w:p>
        </w:tc>
        <w:tc>
          <w:tcPr>
            <w:tcW w:w="2105" w:type="dxa"/>
          </w:tcPr>
          <w:p w:rsidR="005C10B9" w:rsidRPr="00CE5848" w:rsidRDefault="005C10B9" w:rsidP="009E3BD4">
            <w:pPr>
              <w:rPr>
                <w:lang w:val="en-US"/>
              </w:rPr>
            </w:pPr>
            <w:r w:rsidRPr="00CE5848">
              <w:rPr>
                <w:lang w:val="en-US"/>
              </w:rPr>
              <w:t>Inbreuk op</w:t>
            </w:r>
          </w:p>
          <w:p w:rsidR="005C10B9" w:rsidRPr="00CE5848" w:rsidRDefault="005C10B9" w:rsidP="009E3BD4">
            <w:pPr>
              <w:rPr>
                <w:lang w:val="en-US"/>
              </w:rPr>
            </w:pPr>
            <w:r w:rsidRPr="00CE5848">
              <w:rPr>
                <w:lang w:val="en-US"/>
              </w:rPr>
              <w:t>Intellectueel eigendomsrecht</w:t>
            </w:r>
          </w:p>
        </w:tc>
      </w:tr>
      <w:tr w:rsidR="005C10B9" w:rsidRPr="00DB30A6" w:rsidTr="009E3BD4">
        <w:tc>
          <w:tcPr>
            <w:tcW w:w="2405" w:type="dxa"/>
          </w:tcPr>
          <w:p w:rsidR="005C10B9" w:rsidRPr="00CE5848" w:rsidRDefault="005C10B9" w:rsidP="009E3BD4">
            <w:pPr>
              <w:rPr>
                <w:lang w:val="en-US"/>
              </w:rPr>
            </w:pPr>
            <w:r w:rsidRPr="00CE5848">
              <w:rPr>
                <w:lang w:val="en-US"/>
              </w:rPr>
              <w:t xml:space="preserve">Shadowy </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Schimmigheid</w:t>
            </w:r>
          </w:p>
        </w:tc>
        <w:tc>
          <w:tcPr>
            <w:tcW w:w="2289" w:type="dxa"/>
          </w:tcPr>
          <w:p w:rsidR="005C10B9" w:rsidRPr="00CE5848" w:rsidRDefault="005C10B9" w:rsidP="009E3BD4">
            <w:pPr>
              <w:rPr>
                <w:lang w:val="en-US"/>
              </w:rPr>
            </w:pPr>
            <w:r w:rsidRPr="00CE5848">
              <w:rPr>
                <w:lang w:val="en-US"/>
              </w:rPr>
              <w:t>Countries where brandpiracy and infringement on intellectual property luxuriate 1</w:t>
            </w:r>
          </w:p>
        </w:tc>
        <w:tc>
          <w:tcPr>
            <w:tcW w:w="2105" w:type="dxa"/>
          </w:tcPr>
          <w:p w:rsidR="005C10B9" w:rsidRPr="00DB30A6" w:rsidRDefault="005C10B9" w:rsidP="009E3BD4">
            <w:r w:rsidRPr="00DB30A6">
              <w:t>Landen waar merkenpiraterij en inbreuk op intelectueel eigendom welig tieren</w:t>
            </w:r>
          </w:p>
        </w:tc>
      </w:tr>
      <w:tr w:rsidR="005C10B9" w:rsidRPr="00CE5848" w:rsidTr="009E3BD4">
        <w:tc>
          <w:tcPr>
            <w:tcW w:w="2405" w:type="dxa"/>
          </w:tcPr>
          <w:p w:rsidR="005C10B9" w:rsidRPr="00CE5848" w:rsidRDefault="005C10B9" w:rsidP="009E3BD4">
            <w:pPr>
              <w:rPr>
                <w:lang w:val="en-US"/>
              </w:rPr>
            </w:pPr>
            <w:r w:rsidRPr="00CE5848">
              <w:rPr>
                <w:lang w:val="en-US"/>
              </w:rPr>
              <w:t>Heavy financial punishment by a judge 1</w:t>
            </w:r>
          </w:p>
        </w:tc>
        <w:tc>
          <w:tcPr>
            <w:tcW w:w="2552" w:type="dxa"/>
          </w:tcPr>
          <w:p w:rsidR="005C10B9" w:rsidRPr="00DB30A6" w:rsidRDefault="005C10B9" w:rsidP="009E3BD4">
            <w:r w:rsidRPr="00DB30A6">
              <w:t>Financieel zwaar straffen door een rechter</w:t>
            </w:r>
          </w:p>
        </w:tc>
        <w:tc>
          <w:tcPr>
            <w:tcW w:w="2289" w:type="dxa"/>
          </w:tcPr>
          <w:p w:rsidR="005C10B9" w:rsidRPr="00CE5848" w:rsidRDefault="005C10B9" w:rsidP="009E3BD4">
            <w:pPr>
              <w:rPr>
                <w:lang w:val="en-US"/>
              </w:rPr>
            </w:pPr>
            <w:r w:rsidRPr="00CE5848">
              <w:rPr>
                <w:lang w:val="en-US"/>
              </w:rPr>
              <w:t>Restrain piracy</w:t>
            </w:r>
          </w:p>
          <w:p w:rsidR="005C10B9" w:rsidRPr="00CE5848" w:rsidRDefault="005C10B9" w:rsidP="009E3BD4">
            <w:pPr>
              <w:rPr>
                <w:lang w:val="en-US"/>
              </w:rPr>
            </w:pPr>
            <w:r w:rsidRPr="00CE5848">
              <w:rPr>
                <w:lang w:val="en-US"/>
              </w:rPr>
              <w:t>1</w:t>
            </w:r>
          </w:p>
        </w:tc>
        <w:tc>
          <w:tcPr>
            <w:tcW w:w="2105" w:type="dxa"/>
          </w:tcPr>
          <w:p w:rsidR="005C10B9" w:rsidRPr="00CE5848" w:rsidRDefault="005C10B9" w:rsidP="009E3BD4">
            <w:pPr>
              <w:rPr>
                <w:lang w:val="en-US"/>
              </w:rPr>
            </w:pPr>
            <w:r w:rsidRPr="00CE5848">
              <w:rPr>
                <w:lang w:val="en-US"/>
              </w:rPr>
              <w:t>Piraterij aan banden leggen</w:t>
            </w:r>
          </w:p>
        </w:tc>
      </w:tr>
      <w:tr w:rsidR="005C10B9" w:rsidRPr="00CE5848" w:rsidTr="009E3BD4">
        <w:tc>
          <w:tcPr>
            <w:tcW w:w="2405" w:type="dxa"/>
          </w:tcPr>
          <w:p w:rsidR="005C10B9" w:rsidRPr="00CE5848" w:rsidRDefault="005C10B9" w:rsidP="009E3BD4">
            <w:pPr>
              <w:rPr>
                <w:lang w:val="en-US"/>
              </w:rPr>
            </w:pPr>
            <w:r w:rsidRPr="00CE5848">
              <w:rPr>
                <w:lang w:val="en-US"/>
              </w:rPr>
              <w:t>Backdoor politics 1</w:t>
            </w:r>
          </w:p>
        </w:tc>
        <w:tc>
          <w:tcPr>
            <w:tcW w:w="2552" w:type="dxa"/>
          </w:tcPr>
          <w:p w:rsidR="005C10B9" w:rsidRPr="00CE5848" w:rsidRDefault="005C10B9" w:rsidP="009E3BD4">
            <w:pPr>
              <w:rPr>
                <w:lang w:val="en-US"/>
              </w:rPr>
            </w:pPr>
            <w:r w:rsidRPr="00CE5848">
              <w:rPr>
                <w:lang w:val="en-US"/>
              </w:rPr>
              <w:t>Achterkamertjespolitiek</w:t>
            </w:r>
          </w:p>
        </w:tc>
        <w:tc>
          <w:tcPr>
            <w:tcW w:w="2289" w:type="dxa"/>
          </w:tcPr>
          <w:p w:rsidR="005C10B9" w:rsidRPr="00CE5848" w:rsidRDefault="005C10B9" w:rsidP="009E3BD4">
            <w:pPr>
              <w:rPr>
                <w:lang w:val="en-US"/>
              </w:rPr>
            </w:pPr>
            <w:r w:rsidRPr="00CE5848">
              <w:rPr>
                <w:lang w:val="en-US"/>
              </w:rPr>
              <w:t>Confidentiality 1</w:t>
            </w:r>
          </w:p>
        </w:tc>
        <w:tc>
          <w:tcPr>
            <w:tcW w:w="2105" w:type="dxa"/>
          </w:tcPr>
          <w:p w:rsidR="005C10B9" w:rsidRPr="00CE5848" w:rsidRDefault="005C10B9" w:rsidP="009E3BD4">
            <w:pPr>
              <w:rPr>
                <w:lang w:val="en-US"/>
              </w:rPr>
            </w:pPr>
            <w:r w:rsidRPr="00CE5848">
              <w:rPr>
                <w:lang w:val="en-US"/>
              </w:rPr>
              <w:t>Vertrouwelijkheid</w:t>
            </w:r>
          </w:p>
        </w:tc>
      </w:tr>
      <w:tr w:rsidR="005C10B9" w:rsidRPr="00CE5848" w:rsidTr="009E3BD4">
        <w:trPr>
          <w:trHeight w:val="1046"/>
        </w:trPr>
        <w:tc>
          <w:tcPr>
            <w:tcW w:w="2405" w:type="dxa"/>
          </w:tcPr>
          <w:p w:rsidR="005C10B9" w:rsidRPr="00CE5848" w:rsidRDefault="005C10B9" w:rsidP="009E3BD4">
            <w:pPr>
              <w:rPr>
                <w:lang w:val="en-US"/>
              </w:rPr>
            </w:pPr>
            <w:r w:rsidRPr="00CE5848">
              <w:rPr>
                <w:lang w:val="en-US"/>
              </w:rPr>
              <w:t>Wring the neck of the treaty 1</w:t>
            </w:r>
          </w:p>
        </w:tc>
        <w:tc>
          <w:tcPr>
            <w:tcW w:w="2552" w:type="dxa"/>
          </w:tcPr>
          <w:p w:rsidR="005C10B9" w:rsidRPr="00DB30A6" w:rsidRDefault="005C10B9" w:rsidP="009E3BD4">
            <w:r w:rsidRPr="00DB30A6">
              <w:t>Het verdrag de nek omdraaien</w:t>
            </w:r>
          </w:p>
        </w:tc>
        <w:tc>
          <w:tcPr>
            <w:tcW w:w="2289" w:type="dxa"/>
          </w:tcPr>
          <w:p w:rsidR="005C10B9" w:rsidRPr="00CE5848" w:rsidRDefault="005C10B9" w:rsidP="009E3BD4">
            <w:pPr>
              <w:rPr>
                <w:lang w:val="en-US"/>
              </w:rPr>
            </w:pPr>
            <w:r w:rsidRPr="00CE5848">
              <w:rPr>
                <w:lang w:val="en-US"/>
              </w:rPr>
              <w:t>It does not penalize downloading 1</w:t>
            </w:r>
          </w:p>
        </w:tc>
        <w:tc>
          <w:tcPr>
            <w:tcW w:w="2105" w:type="dxa"/>
          </w:tcPr>
          <w:p w:rsidR="005C10B9" w:rsidRPr="00CE5848" w:rsidRDefault="005C10B9" w:rsidP="009E3BD4">
            <w:pPr>
              <w:rPr>
                <w:lang w:val="en-US"/>
              </w:rPr>
            </w:pPr>
            <w:r w:rsidRPr="00CE5848">
              <w:rPr>
                <w:lang w:val="en-US"/>
              </w:rPr>
              <w:t>Het bestraft downloaden niet</w:t>
            </w:r>
          </w:p>
        </w:tc>
      </w:tr>
      <w:tr w:rsidR="005C10B9" w:rsidRPr="00CE5848" w:rsidTr="009E3BD4">
        <w:tc>
          <w:tcPr>
            <w:tcW w:w="2405" w:type="dxa"/>
          </w:tcPr>
          <w:p w:rsidR="005C10B9" w:rsidRPr="00CE5848" w:rsidRDefault="005C10B9" w:rsidP="009E3BD4">
            <w:pPr>
              <w:rPr>
                <w:lang w:val="en-US"/>
              </w:rPr>
            </w:pPr>
            <w:r w:rsidRPr="00CE5848">
              <w:rPr>
                <w:lang w:val="en-US"/>
              </w:rPr>
              <w:t>(The government should) Reject the treaty</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Het verdrag afwijzen</w:t>
            </w:r>
          </w:p>
        </w:tc>
        <w:tc>
          <w:tcPr>
            <w:tcW w:w="2289" w:type="dxa"/>
          </w:tcPr>
          <w:p w:rsidR="005C10B9" w:rsidRPr="00CE5848" w:rsidRDefault="005C10B9" w:rsidP="009E3BD4">
            <w:pPr>
              <w:rPr>
                <w:lang w:val="en-US"/>
              </w:rPr>
            </w:pPr>
            <w:r w:rsidRPr="00CE5848">
              <w:rPr>
                <w:lang w:val="en-US"/>
              </w:rPr>
              <w:t>Large scale forgeries 1</w:t>
            </w:r>
          </w:p>
        </w:tc>
        <w:tc>
          <w:tcPr>
            <w:tcW w:w="2105" w:type="dxa"/>
          </w:tcPr>
          <w:p w:rsidR="005C10B9" w:rsidRPr="00CE5848" w:rsidRDefault="005C10B9" w:rsidP="009E3BD4">
            <w:pPr>
              <w:rPr>
                <w:lang w:val="en-US"/>
              </w:rPr>
            </w:pPr>
            <w:r w:rsidRPr="00CE5848">
              <w:rPr>
                <w:lang w:val="en-US"/>
              </w:rPr>
              <w:t>Grootschalige vervalsingen</w:t>
            </w:r>
          </w:p>
        </w:tc>
      </w:tr>
      <w:tr w:rsidR="005C10B9" w:rsidRPr="00DB30A6" w:rsidTr="009E3BD4">
        <w:trPr>
          <w:trHeight w:val="542"/>
        </w:trPr>
        <w:tc>
          <w:tcPr>
            <w:tcW w:w="2405" w:type="dxa"/>
          </w:tcPr>
          <w:p w:rsidR="005C10B9" w:rsidRPr="00CE5848" w:rsidRDefault="005C10B9" w:rsidP="009E3BD4">
            <w:pPr>
              <w:rPr>
                <w:lang w:val="en-US"/>
              </w:rPr>
            </w:pPr>
            <w:r w:rsidRPr="00CE5848">
              <w:rPr>
                <w:lang w:val="en-US"/>
              </w:rPr>
              <w:t>Witch-hunt</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Heksenjacht</w:t>
            </w:r>
          </w:p>
        </w:tc>
        <w:tc>
          <w:tcPr>
            <w:tcW w:w="2289" w:type="dxa"/>
          </w:tcPr>
          <w:p w:rsidR="005C10B9" w:rsidRPr="00CE5848" w:rsidRDefault="005C10B9" w:rsidP="009E3BD4">
            <w:pPr>
              <w:rPr>
                <w:lang w:val="en-US"/>
              </w:rPr>
            </w:pPr>
            <w:r w:rsidRPr="00CE5848">
              <w:rPr>
                <w:lang w:val="en-US"/>
              </w:rPr>
              <w:t>The government has more important things to do than hunting individual offenders 1</w:t>
            </w:r>
          </w:p>
        </w:tc>
        <w:tc>
          <w:tcPr>
            <w:tcW w:w="2105" w:type="dxa"/>
          </w:tcPr>
          <w:p w:rsidR="005C10B9" w:rsidRPr="00DB30A6" w:rsidRDefault="005C10B9" w:rsidP="009E3BD4">
            <w:r w:rsidRPr="00DB30A6">
              <w:t>De regering heeft wel wat beters te doen dan het individuele overtreders najagen</w:t>
            </w:r>
          </w:p>
        </w:tc>
      </w:tr>
      <w:tr w:rsidR="005C10B9" w:rsidRPr="00DB30A6" w:rsidTr="009E3BD4">
        <w:tc>
          <w:tcPr>
            <w:tcW w:w="2405" w:type="dxa"/>
          </w:tcPr>
          <w:p w:rsidR="005C10B9" w:rsidRPr="00CE5848" w:rsidRDefault="005C10B9" w:rsidP="009E3BD4">
            <w:pPr>
              <w:rPr>
                <w:lang w:val="en-US"/>
              </w:rPr>
            </w:pPr>
            <w:r w:rsidRPr="00CE5848">
              <w:rPr>
                <w:lang w:val="en-US"/>
              </w:rPr>
              <w:t>(The government needs to be) woken up 1</w:t>
            </w:r>
          </w:p>
        </w:tc>
        <w:tc>
          <w:tcPr>
            <w:tcW w:w="2552" w:type="dxa"/>
          </w:tcPr>
          <w:p w:rsidR="005C10B9" w:rsidRPr="00CE5848" w:rsidRDefault="005C10B9" w:rsidP="009E3BD4">
            <w:pPr>
              <w:rPr>
                <w:lang w:val="en-US"/>
              </w:rPr>
            </w:pPr>
            <w:r w:rsidRPr="00CE5848">
              <w:rPr>
                <w:lang w:val="en-US"/>
              </w:rPr>
              <w:t>Wakker schudden</w:t>
            </w:r>
          </w:p>
        </w:tc>
        <w:tc>
          <w:tcPr>
            <w:tcW w:w="2289" w:type="dxa"/>
          </w:tcPr>
          <w:p w:rsidR="005C10B9" w:rsidRPr="00CE5848" w:rsidRDefault="005C10B9" w:rsidP="009E3BD4">
            <w:pPr>
              <w:rPr>
                <w:lang w:val="en-US"/>
              </w:rPr>
            </w:pPr>
            <w:r w:rsidRPr="00CE5848">
              <w:rPr>
                <w:lang w:val="en-US"/>
              </w:rPr>
              <w:t>To combat (against internet</w:t>
            </w:r>
            <w:r w:rsidR="00CE5848">
              <w:rPr>
                <w:lang w:val="en-US"/>
              </w:rPr>
              <w:t xml:space="preserve"> </w:t>
            </w:r>
            <w:r w:rsidRPr="00CE5848">
              <w:rPr>
                <w:lang w:val="en-US"/>
              </w:rPr>
              <w:t>piracy )1</w:t>
            </w:r>
          </w:p>
        </w:tc>
        <w:tc>
          <w:tcPr>
            <w:tcW w:w="2105" w:type="dxa"/>
          </w:tcPr>
          <w:p w:rsidR="005C10B9" w:rsidRPr="00DB30A6" w:rsidRDefault="005C10B9" w:rsidP="009E3BD4">
            <w:r w:rsidRPr="00DB30A6">
              <w:t>De strijd aanbinden tegen internetpiraterij</w:t>
            </w:r>
          </w:p>
        </w:tc>
      </w:tr>
      <w:tr w:rsidR="005C10B9" w:rsidRPr="00DB30A6" w:rsidTr="009E3BD4">
        <w:tc>
          <w:tcPr>
            <w:tcW w:w="2405" w:type="dxa"/>
          </w:tcPr>
          <w:p w:rsidR="005C10B9" w:rsidRPr="00CE5848" w:rsidRDefault="005C10B9" w:rsidP="009E3BD4">
            <w:pPr>
              <w:rPr>
                <w:lang w:val="en-US"/>
              </w:rPr>
            </w:pPr>
            <w:r w:rsidRPr="00CE5848">
              <w:rPr>
                <w:lang w:val="en-US"/>
              </w:rPr>
              <w:t>Bugbear</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Schrikbeeld</w:t>
            </w:r>
          </w:p>
        </w:tc>
        <w:tc>
          <w:tcPr>
            <w:tcW w:w="2289" w:type="dxa"/>
          </w:tcPr>
          <w:p w:rsidR="005C10B9" w:rsidRPr="00CE5848" w:rsidRDefault="005C10B9" w:rsidP="009E3BD4">
            <w:pPr>
              <w:rPr>
                <w:lang w:val="en-US"/>
              </w:rPr>
            </w:pPr>
            <w:r w:rsidRPr="00CE5848">
              <w:rPr>
                <w:lang w:val="en-US"/>
              </w:rPr>
              <w:t>No big risks (associated with the treaty) 1</w:t>
            </w:r>
          </w:p>
        </w:tc>
        <w:tc>
          <w:tcPr>
            <w:tcW w:w="2105" w:type="dxa"/>
          </w:tcPr>
          <w:p w:rsidR="005C10B9" w:rsidRPr="00DB30A6" w:rsidRDefault="005C10B9" w:rsidP="009E3BD4">
            <w:r w:rsidRPr="00DB30A6">
              <w:t>Geen grote risico’s  verbonden aan het verdrag</w:t>
            </w:r>
          </w:p>
        </w:tc>
      </w:tr>
      <w:tr w:rsidR="005C10B9" w:rsidRPr="00DB30A6" w:rsidTr="009E3BD4">
        <w:tc>
          <w:tcPr>
            <w:tcW w:w="2405" w:type="dxa"/>
          </w:tcPr>
          <w:p w:rsidR="005C10B9" w:rsidRPr="00CE5848" w:rsidRDefault="005C10B9" w:rsidP="009E3BD4">
            <w:pPr>
              <w:rPr>
                <w:lang w:val="en-US"/>
              </w:rPr>
            </w:pPr>
            <w:r w:rsidRPr="00CE5848">
              <w:rPr>
                <w:lang w:val="en-US"/>
              </w:rPr>
              <w:t>Societal critical areas</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Maatschappelijke pijnpunten</w:t>
            </w:r>
          </w:p>
        </w:tc>
        <w:tc>
          <w:tcPr>
            <w:tcW w:w="2289" w:type="dxa"/>
          </w:tcPr>
          <w:p w:rsidR="005C10B9" w:rsidRPr="00CE5848" w:rsidRDefault="005C10B9" w:rsidP="009E3BD4">
            <w:pPr>
              <w:rPr>
                <w:lang w:val="en-US"/>
              </w:rPr>
            </w:pPr>
            <w:r w:rsidRPr="00CE5848">
              <w:rPr>
                <w:lang w:val="en-US"/>
              </w:rPr>
              <w:t>The trade in illegal downloads and reproduced expensive designer clothes 1</w:t>
            </w:r>
          </w:p>
        </w:tc>
        <w:tc>
          <w:tcPr>
            <w:tcW w:w="2105" w:type="dxa"/>
          </w:tcPr>
          <w:p w:rsidR="005C10B9" w:rsidRPr="00DB30A6" w:rsidRDefault="005C10B9" w:rsidP="009E3BD4">
            <w:r w:rsidRPr="00DB30A6">
              <w:t>De handel in illegale downloads en nagemaakte dure merkkleding</w:t>
            </w:r>
          </w:p>
        </w:tc>
      </w:tr>
      <w:tr w:rsidR="005C10B9" w:rsidRPr="00DB30A6" w:rsidTr="009E3BD4">
        <w:tc>
          <w:tcPr>
            <w:tcW w:w="2405" w:type="dxa"/>
          </w:tcPr>
          <w:p w:rsidR="005C10B9" w:rsidRPr="00CE5848" w:rsidRDefault="005C10B9" w:rsidP="009E3BD4">
            <w:pPr>
              <w:rPr>
                <w:lang w:val="en-US"/>
              </w:rPr>
            </w:pPr>
            <w:r w:rsidRPr="00CE5848">
              <w:rPr>
                <w:lang w:val="en-US"/>
              </w:rPr>
              <w:t>Hunt</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Jacht</w:t>
            </w:r>
          </w:p>
        </w:tc>
        <w:tc>
          <w:tcPr>
            <w:tcW w:w="2289" w:type="dxa"/>
          </w:tcPr>
          <w:p w:rsidR="005C10B9" w:rsidRPr="00CE5848" w:rsidRDefault="005C10B9" w:rsidP="009E3BD4">
            <w:pPr>
              <w:rPr>
                <w:lang w:val="en-US"/>
              </w:rPr>
            </w:pPr>
            <w:r w:rsidRPr="00CE5848">
              <w:rPr>
                <w:lang w:val="en-US"/>
              </w:rPr>
              <w:t>To take away ambiguities concerning the treaty 1</w:t>
            </w:r>
          </w:p>
        </w:tc>
        <w:tc>
          <w:tcPr>
            <w:tcW w:w="2105" w:type="dxa"/>
          </w:tcPr>
          <w:p w:rsidR="005C10B9" w:rsidRPr="00DB30A6" w:rsidRDefault="005C10B9" w:rsidP="009E3BD4">
            <w:r w:rsidRPr="00DB30A6">
              <w:t>Om onduidelijkheden over het verdrag weg te nemen</w:t>
            </w:r>
          </w:p>
        </w:tc>
      </w:tr>
      <w:tr w:rsidR="005C10B9" w:rsidRPr="00CE5848" w:rsidTr="009E3BD4">
        <w:tc>
          <w:tcPr>
            <w:tcW w:w="2405" w:type="dxa"/>
          </w:tcPr>
          <w:p w:rsidR="005C10B9" w:rsidRPr="00CE5848" w:rsidRDefault="005C10B9" w:rsidP="009E3BD4">
            <w:pPr>
              <w:rPr>
                <w:lang w:val="en-US"/>
              </w:rPr>
            </w:pPr>
            <w:r w:rsidRPr="00CE5848">
              <w:rPr>
                <w:lang w:val="en-US"/>
              </w:rPr>
              <w:t>Let oneself rope in</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Zich laten inpakken</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An attempt to murder free internet 1</w:t>
            </w:r>
          </w:p>
        </w:tc>
        <w:tc>
          <w:tcPr>
            <w:tcW w:w="2552" w:type="dxa"/>
          </w:tcPr>
          <w:p w:rsidR="005C10B9" w:rsidRPr="00DB30A6" w:rsidRDefault="005C10B9" w:rsidP="009E3BD4">
            <w:r w:rsidRPr="00DB30A6">
              <w:t>Een poging tot moord op het vrije internet</w:t>
            </w:r>
          </w:p>
        </w:tc>
        <w:tc>
          <w:tcPr>
            <w:tcW w:w="2289" w:type="dxa"/>
          </w:tcPr>
          <w:p w:rsidR="005C10B9" w:rsidRPr="00DB30A6" w:rsidRDefault="005C10B9" w:rsidP="009E3BD4"/>
        </w:tc>
        <w:tc>
          <w:tcPr>
            <w:tcW w:w="2105" w:type="dxa"/>
          </w:tcPr>
          <w:p w:rsidR="005C10B9" w:rsidRPr="00DB30A6" w:rsidRDefault="005C10B9" w:rsidP="009E3BD4"/>
        </w:tc>
      </w:tr>
      <w:tr w:rsidR="005C10B9" w:rsidRPr="00CE5848" w:rsidTr="009E3BD4">
        <w:tc>
          <w:tcPr>
            <w:tcW w:w="2405" w:type="dxa"/>
          </w:tcPr>
          <w:p w:rsidR="005C10B9" w:rsidRPr="00CE5848" w:rsidRDefault="005C10B9" w:rsidP="009E3BD4">
            <w:pPr>
              <w:rPr>
                <w:lang w:val="en-US"/>
              </w:rPr>
            </w:pPr>
            <w:r w:rsidRPr="00CE5848">
              <w:rPr>
                <w:lang w:val="en-US"/>
              </w:rPr>
              <w:t>Deranging debate</w:t>
            </w:r>
          </w:p>
          <w:p w:rsidR="005C10B9" w:rsidRPr="00CE5848" w:rsidRDefault="005C10B9" w:rsidP="009E3BD4">
            <w:pPr>
              <w:rPr>
                <w:lang w:val="en-US"/>
              </w:rPr>
            </w:pPr>
            <w:r w:rsidRPr="00CE5848">
              <w:rPr>
                <w:lang w:val="en-US"/>
              </w:rPr>
              <w:t>1</w:t>
            </w:r>
          </w:p>
          <w:p w:rsidR="005C10B9" w:rsidRPr="00CE5848" w:rsidRDefault="005C10B9" w:rsidP="009E3BD4">
            <w:pPr>
              <w:rPr>
                <w:lang w:val="en-US"/>
              </w:rPr>
            </w:pPr>
          </w:p>
        </w:tc>
        <w:tc>
          <w:tcPr>
            <w:tcW w:w="2552" w:type="dxa"/>
          </w:tcPr>
          <w:p w:rsidR="005C10B9" w:rsidRPr="00CE5848" w:rsidRDefault="005C10B9" w:rsidP="009E3BD4">
            <w:pPr>
              <w:rPr>
                <w:lang w:val="en-US"/>
              </w:rPr>
            </w:pPr>
            <w:r w:rsidRPr="00CE5848">
              <w:rPr>
                <w:lang w:val="en-US"/>
              </w:rPr>
              <w:t>Ontsporend debat</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CE5848" w:rsidTr="009E3BD4">
        <w:tc>
          <w:tcPr>
            <w:tcW w:w="2405" w:type="dxa"/>
          </w:tcPr>
          <w:p w:rsidR="005C10B9" w:rsidRPr="00CE5848" w:rsidRDefault="005C10B9" w:rsidP="009E3BD4">
            <w:pPr>
              <w:rPr>
                <w:lang w:val="en-US"/>
              </w:rPr>
            </w:pPr>
            <w:r w:rsidRPr="00CE5848">
              <w:rPr>
                <w:lang w:val="en-US"/>
              </w:rPr>
              <w:t xml:space="preserve">Draconic measures </w:t>
            </w:r>
          </w:p>
          <w:p w:rsidR="005C10B9" w:rsidRPr="00CE5848" w:rsidRDefault="005C10B9" w:rsidP="009E3BD4">
            <w:pPr>
              <w:rPr>
                <w:lang w:val="en-US"/>
              </w:rPr>
            </w:pPr>
            <w:r w:rsidRPr="00CE5848">
              <w:rPr>
                <w:lang w:val="en-US"/>
              </w:rPr>
              <w:t>1</w:t>
            </w:r>
          </w:p>
        </w:tc>
        <w:tc>
          <w:tcPr>
            <w:tcW w:w="2552" w:type="dxa"/>
          </w:tcPr>
          <w:p w:rsidR="005C10B9" w:rsidRPr="00CE5848" w:rsidRDefault="005C10B9" w:rsidP="009E3BD4">
            <w:pPr>
              <w:rPr>
                <w:lang w:val="en-US"/>
              </w:rPr>
            </w:pPr>
            <w:r w:rsidRPr="00CE5848">
              <w:rPr>
                <w:lang w:val="en-US"/>
              </w:rPr>
              <w:t>Draconische maatregelen</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CE5848" w:rsidTr="009E3BD4">
        <w:tc>
          <w:tcPr>
            <w:tcW w:w="2405" w:type="dxa"/>
          </w:tcPr>
          <w:p w:rsidR="005C10B9" w:rsidRPr="00CE5848" w:rsidRDefault="005C10B9" w:rsidP="009E3BD4">
            <w:pPr>
              <w:rPr>
                <w:lang w:val="en-US"/>
              </w:rPr>
            </w:pPr>
            <w:r w:rsidRPr="00CE5848">
              <w:rPr>
                <w:lang w:val="en-US"/>
              </w:rPr>
              <w:t>Spy 1</w:t>
            </w:r>
          </w:p>
        </w:tc>
        <w:tc>
          <w:tcPr>
            <w:tcW w:w="2552" w:type="dxa"/>
          </w:tcPr>
          <w:p w:rsidR="005C10B9" w:rsidRPr="00CE5848" w:rsidRDefault="005C10B9" w:rsidP="009E3BD4">
            <w:pPr>
              <w:rPr>
                <w:lang w:val="en-US"/>
              </w:rPr>
            </w:pPr>
            <w:r w:rsidRPr="00CE5848">
              <w:rPr>
                <w:lang w:val="en-US"/>
              </w:rPr>
              <w:t>Bespioneren</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The Dutch government had tough talks but let their resist go 1</w:t>
            </w:r>
          </w:p>
        </w:tc>
        <w:tc>
          <w:tcPr>
            <w:tcW w:w="2552" w:type="dxa"/>
          </w:tcPr>
          <w:p w:rsidR="005C10B9" w:rsidRPr="00DB30A6" w:rsidRDefault="005C10B9" w:rsidP="009E3BD4">
            <w:r w:rsidRPr="00DB30A6">
              <w:t>De Nederlandse regering had stoere praatjes maar liet haar verzet varen</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Their approval was being hunted through 1</w:t>
            </w:r>
          </w:p>
        </w:tc>
        <w:tc>
          <w:tcPr>
            <w:tcW w:w="2552" w:type="dxa"/>
          </w:tcPr>
          <w:p w:rsidR="005C10B9" w:rsidRPr="00DB30A6" w:rsidRDefault="005C10B9" w:rsidP="009E3BD4">
            <w:r w:rsidRPr="00DB30A6">
              <w:t>Hun goedkeuring werd er doorheen gejaagd</w:t>
            </w:r>
          </w:p>
        </w:tc>
        <w:tc>
          <w:tcPr>
            <w:tcW w:w="2289" w:type="dxa"/>
          </w:tcPr>
          <w:p w:rsidR="005C10B9" w:rsidRPr="00DB30A6" w:rsidRDefault="005C10B9" w:rsidP="009E3BD4"/>
        </w:tc>
        <w:tc>
          <w:tcPr>
            <w:tcW w:w="2105" w:type="dxa"/>
          </w:tcPr>
          <w:p w:rsidR="005C10B9" w:rsidRPr="00DB30A6" w:rsidRDefault="005C10B9" w:rsidP="009E3BD4"/>
        </w:tc>
      </w:tr>
      <w:tr w:rsidR="005C10B9" w:rsidRPr="00CE5848" w:rsidTr="009E3BD4">
        <w:tc>
          <w:tcPr>
            <w:tcW w:w="2405" w:type="dxa"/>
          </w:tcPr>
          <w:p w:rsidR="005C10B9" w:rsidRPr="00CE5848" w:rsidRDefault="00CE5848" w:rsidP="009E3BD4">
            <w:pPr>
              <w:rPr>
                <w:lang w:val="en-US"/>
              </w:rPr>
            </w:pPr>
            <w:r>
              <w:rPr>
                <w:lang w:val="en-US"/>
              </w:rPr>
              <w:t>Gro</w:t>
            </w:r>
            <w:r w:rsidR="005C10B9" w:rsidRPr="00CE5848">
              <w:rPr>
                <w:lang w:val="en-US"/>
              </w:rPr>
              <w:t>wing army of critics 1</w:t>
            </w:r>
          </w:p>
        </w:tc>
        <w:tc>
          <w:tcPr>
            <w:tcW w:w="2552" w:type="dxa"/>
          </w:tcPr>
          <w:p w:rsidR="005C10B9" w:rsidRPr="00CE5848" w:rsidRDefault="005C10B9" w:rsidP="009E3BD4">
            <w:pPr>
              <w:rPr>
                <w:lang w:val="en-US"/>
              </w:rPr>
            </w:pPr>
            <w:r w:rsidRPr="00CE5848">
              <w:rPr>
                <w:lang w:val="en-US"/>
              </w:rPr>
              <w:t>Groeiend leger van critici</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The treaty conflicts with the ideal of free and open internet 1</w:t>
            </w:r>
          </w:p>
        </w:tc>
        <w:tc>
          <w:tcPr>
            <w:tcW w:w="2552" w:type="dxa"/>
          </w:tcPr>
          <w:p w:rsidR="005C10B9" w:rsidRPr="00DB30A6" w:rsidRDefault="005C10B9" w:rsidP="009E3BD4">
            <w:r w:rsidRPr="00DB30A6">
              <w:t>Het verdrag conflicteert met het ideaal van vrij en open internet</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The process is a masquerade 1</w:t>
            </w:r>
          </w:p>
        </w:tc>
        <w:tc>
          <w:tcPr>
            <w:tcW w:w="2552" w:type="dxa"/>
          </w:tcPr>
          <w:p w:rsidR="005C10B9" w:rsidRPr="00DB30A6" w:rsidRDefault="005C10B9" w:rsidP="009E3BD4">
            <w:r w:rsidRPr="00DB30A6">
              <w:t>Het proces is een maskerade.</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Netherlands must renounce signing the ACTA Treaty 1</w:t>
            </w:r>
          </w:p>
        </w:tc>
        <w:tc>
          <w:tcPr>
            <w:tcW w:w="2552" w:type="dxa"/>
          </w:tcPr>
          <w:p w:rsidR="005C10B9" w:rsidRPr="00DB30A6" w:rsidRDefault="005C10B9" w:rsidP="009E3BD4">
            <w:r w:rsidRPr="00DB30A6">
              <w:t>Nederland moet afzien van het tekenen van het ACTA verdrag</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Brings the internet</w:t>
            </w:r>
            <w:r w:rsidR="00CE5848">
              <w:rPr>
                <w:lang w:val="en-US"/>
              </w:rPr>
              <w:t xml:space="preserve"> </w:t>
            </w:r>
            <w:r w:rsidRPr="00CE5848">
              <w:rPr>
                <w:lang w:val="en-US"/>
              </w:rPr>
              <w:t>freedom in danger 1</w:t>
            </w:r>
          </w:p>
        </w:tc>
        <w:tc>
          <w:tcPr>
            <w:tcW w:w="2552" w:type="dxa"/>
          </w:tcPr>
          <w:p w:rsidR="005C10B9" w:rsidRPr="00DB30A6" w:rsidRDefault="005C10B9" w:rsidP="009E3BD4">
            <w:r w:rsidRPr="00DB30A6">
              <w:t>Brengt de internetvrijheid in gevaar</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Lengthening piece of the entertainment industry 1</w:t>
            </w:r>
          </w:p>
        </w:tc>
        <w:tc>
          <w:tcPr>
            <w:tcW w:w="2552" w:type="dxa"/>
          </w:tcPr>
          <w:p w:rsidR="005C10B9" w:rsidRPr="00DB30A6" w:rsidRDefault="005C10B9" w:rsidP="009E3BD4">
            <w:r w:rsidRPr="00DB30A6">
              <w:t>Verlengstuk van de entertainment industry</w:t>
            </w:r>
          </w:p>
        </w:tc>
        <w:tc>
          <w:tcPr>
            <w:tcW w:w="2289" w:type="dxa"/>
          </w:tcPr>
          <w:p w:rsidR="005C10B9" w:rsidRPr="00DB30A6" w:rsidRDefault="005C10B9" w:rsidP="009E3BD4"/>
        </w:tc>
        <w:tc>
          <w:tcPr>
            <w:tcW w:w="2105" w:type="dxa"/>
          </w:tcPr>
          <w:p w:rsidR="005C10B9" w:rsidRPr="00DB30A6" w:rsidRDefault="005C10B9" w:rsidP="009E3BD4"/>
        </w:tc>
      </w:tr>
      <w:tr w:rsidR="005C10B9" w:rsidRPr="00CE5848" w:rsidTr="009E3BD4">
        <w:tc>
          <w:tcPr>
            <w:tcW w:w="2405" w:type="dxa"/>
          </w:tcPr>
          <w:p w:rsidR="005C10B9" w:rsidRPr="00CE5848" w:rsidRDefault="005C10B9" w:rsidP="009E3BD4">
            <w:pPr>
              <w:rPr>
                <w:lang w:val="en-US"/>
              </w:rPr>
            </w:pPr>
            <w:r w:rsidRPr="00CE5848">
              <w:rPr>
                <w:lang w:val="en-US"/>
              </w:rPr>
              <w:t>The ACTA is cyberfacism 1</w:t>
            </w:r>
          </w:p>
        </w:tc>
        <w:tc>
          <w:tcPr>
            <w:tcW w:w="2552" w:type="dxa"/>
          </w:tcPr>
          <w:p w:rsidR="005C10B9" w:rsidRPr="00CE5848" w:rsidRDefault="005C10B9" w:rsidP="009E3BD4">
            <w:pPr>
              <w:rPr>
                <w:lang w:val="en-US"/>
              </w:rPr>
            </w:pPr>
            <w:r w:rsidRPr="00CE5848">
              <w:rPr>
                <w:lang w:val="en-US"/>
              </w:rPr>
              <w:t>Cyberfacism</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CE5848" w:rsidTr="009E3BD4">
        <w:tc>
          <w:tcPr>
            <w:tcW w:w="2405" w:type="dxa"/>
          </w:tcPr>
          <w:p w:rsidR="005C10B9" w:rsidRPr="00CE5848" w:rsidRDefault="005C10B9" w:rsidP="009E3BD4">
            <w:pPr>
              <w:rPr>
                <w:lang w:val="en-US"/>
              </w:rPr>
            </w:pPr>
            <w:r w:rsidRPr="00CE5848">
              <w:rPr>
                <w:lang w:val="en-US"/>
              </w:rPr>
              <w:t>Big Brother 1</w:t>
            </w:r>
          </w:p>
        </w:tc>
        <w:tc>
          <w:tcPr>
            <w:tcW w:w="2552" w:type="dxa"/>
          </w:tcPr>
          <w:p w:rsidR="005C10B9" w:rsidRPr="00CE5848" w:rsidRDefault="005C10B9" w:rsidP="009E3BD4">
            <w:pPr>
              <w:rPr>
                <w:lang w:val="en-US"/>
              </w:rPr>
            </w:pPr>
            <w:r w:rsidRPr="00CE5848">
              <w:rPr>
                <w:lang w:val="en-US"/>
              </w:rPr>
              <w:t>(De ACTA is als) Big Brother</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 xml:space="preserve">Doubt the </w:t>
            </w:r>
            <w:r w:rsidR="00CE5848" w:rsidRPr="00CE5848">
              <w:rPr>
                <w:lang w:val="en-US"/>
              </w:rPr>
              <w:t>feasibility</w:t>
            </w:r>
            <w:r w:rsidRPr="00CE5848">
              <w:rPr>
                <w:lang w:val="en-US"/>
              </w:rPr>
              <w:t xml:space="preserve"> of the ACTA 1</w:t>
            </w:r>
          </w:p>
        </w:tc>
        <w:tc>
          <w:tcPr>
            <w:tcW w:w="2552" w:type="dxa"/>
          </w:tcPr>
          <w:p w:rsidR="005C10B9" w:rsidRPr="00DB30A6" w:rsidRDefault="005C10B9" w:rsidP="009E3BD4">
            <w:r w:rsidRPr="00DB30A6">
              <w:t>De haalbaarheid van de ACTA betwijfelen</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Restrict the use of the internet 1</w:t>
            </w:r>
          </w:p>
        </w:tc>
        <w:tc>
          <w:tcPr>
            <w:tcW w:w="2552" w:type="dxa"/>
          </w:tcPr>
          <w:p w:rsidR="005C10B9" w:rsidRPr="00DB30A6" w:rsidRDefault="005C10B9" w:rsidP="009E3BD4">
            <w:r w:rsidRPr="00DB30A6">
              <w:t>Het gebruik van het internet aan banden leggen</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A well intentioned expression of culture will become forbidden 1</w:t>
            </w:r>
          </w:p>
        </w:tc>
        <w:tc>
          <w:tcPr>
            <w:tcW w:w="2552" w:type="dxa"/>
          </w:tcPr>
          <w:p w:rsidR="005C10B9" w:rsidRPr="00DB30A6" w:rsidRDefault="005C10B9" w:rsidP="009E3BD4">
            <w:r w:rsidRPr="00DB30A6">
              <w:t>Een goedbedoelde uiting van cultuur zal worden verboden</w:t>
            </w:r>
          </w:p>
        </w:tc>
        <w:tc>
          <w:tcPr>
            <w:tcW w:w="2289" w:type="dxa"/>
          </w:tcPr>
          <w:p w:rsidR="005C10B9" w:rsidRPr="00DB30A6" w:rsidRDefault="005C10B9" w:rsidP="009E3BD4"/>
        </w:tc>
        <w:tc>
          <w:tcPr>
            <w:tcW w:w="2105" w:type="dxa"/>
          </w:tcPr>
          <w:p w:rsidR="005C10B9" w:rsidRPr="00DB30A6" w:rsidRDefault="005C10B9" w:rsidP="009E3BD4"/>
        </w:tc>
      </w:tr>
      <w:tr w:rsidR="005C10B9" w:rsidRPr="00CE5848" w:rsidTr="009E3BD4">
        <w:tc>
          <w:tcPr>
            <w:tcW w:w="2405" w:type="dxa"/>
          </w:tcPr>
          <w:p w:rsidR="005C10B9" w:rsidRPr="00CE5848" w:rsidRDefault="005C10B9" w:rsidP="009E3BD4">
            <w:pPr>
              <w:rPr>
                <w:lang w:val="en-US"/>
              </w:rPr>
            </w:pPr>
            <w:r w:rsidRPr="00CE5848">
              <w:rPr>
                <w:lang w:val="en-US"/>
              </w:rPr>
              <w:t>Disaster 1</w:t>
            </w:r>
          </w:p>
        </w:tc>
        <w:tc>
          <w:tcPr>
            <w:tcW w:w="2552" w:type="dxa"/>
          </w:tcPr>
          <w:p w:rsidR="005C10B9" w:rsidRPr="00CE5848" w:rsidRDefault="005C10B9" w:rsidP="009E3BD4">
            <w:pPr>
              <w:rPr>
                <w:lang w:val="en-US"/>
              </w:rPr>
            </w:pPr>
            <w:r w:rsidRPr="00CE5848">
              <w:rPr>
                <w:lang w:val="en-US"/>
              </w:rPr>
              <w:t>Ramp</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ACTA leaves room for unintended interpretations with negative consequences 1</w:t>
            </w:r>
          </w:p>
        </w:tc>
        <w:tc>
          <w:tcPr>
            <w:tcW w:w="2552" w:type="dxa"/>
          </w:tcPr>
          <w:p w:rsidR="005C10B9" w:rsidRPr="00DB30A6" w:rsidRDefault="005C10B9" w:rsidP="009E3BD4">
            <w:r w:rsidRPr="00DB30A6">
              <w:t>De ACTA laat ruimte voor onbedoelde interpretaties met negatieve gevolgen</w:t>
            </w:r>
          </w:p>
        </w:tc>
        <w:tc>
          <w:tcPr>
            <w:tcW w:w="2289" w:type="dxa"/>
          </w:tcPr>
          <w:p w:rsidR="005C10B9" w:rsidRPr="00DB30A6" w:rsidRDefault="005C10B9" w:rsidP="009E3BD4"/>
        </w:tc>
        <w:tc>
          <w:tcPr>
            <w:tcW w:w="2105" w:type="dxa"/>
          </w:tcPr>
          <w:p w:rsidR="005C10B9" w:rsidRPr="00DB30A6" w:rsidRDefault="005C10B9" w:rsidP="009E3BD4"/>
        </w:tc>
      </w:tr>
      <w:tr w:rsidR="005C10B9" w:rsidRPr="00DB30A6" w:rsidTr="009E3BD4">
        <w:tc>
          <w:tcPr>
            <w:tcW w:w="2405" w:type="dxa"/>
          </w:tcPr>
          <w:p w:rsidR="005C10B9" w:rsidRPr="00CE5848" w:rsidRDefault="005C10B9" w:rsidP="009E3BD4">
            <w:pPr>
              <w:rPr>
                <w:lang w:val="en-US"/>
              </w:rPr>
            </w:pPr>
            <w:r w:rsidRPr="00CE5848">
              <w:rPr>
                <w:lang w:val="en-US"/>
              </w:rPr>
              <w:t>Give away basic rights for European citizens 1</w:t>
            </w:r>
          </w:p>
        </w:tc>
        <w:tc>
          <w:tcPr>
            <w:tcW w:w="2552" w:type="dxa"/>
          </w:tcPr>
          <w:p w:rsidR="005C10B9" w:rsidRPr="00DB30A6" w:rsidRDefault="005C10B9" w:rsidP="009E3BD4">
            <w:r w:rsidRPr="00DB30A6">
              <w:t>De basisrechten van Europese burgers weggeven</w:t>
            </w:r>
          </w:p>
        </w:tc>
        <w:tc>
          <w:tcPr>
            <w:tcW w:w="2289" w:type="dxa"/>
          </w:tcPr>
          <w:p w:rsidR="005C10B9" w:rsidRPr="00DB30A6" w:rsidRDefault="005C10B9" w:rsidP="009E3BD4"/>
        </w:tc>
        <w:tc>
          <w:tcPr>
            <w:tcW w:w="2105" w:type="dxa"/>
          </w:tcPr>
          <w:p w:rsidR="005C10B9" w:rsidRPr="00DB30A6" w:rsidRDefault="005C10B9" w:rsidP="009E3BD4"/>
        </w:tc>
      </w:tr>
      <w:tr w:rsidR="005C10B9" w:rsidRPr="00CE5848" w:rsidTr="009E3BD4">
        <w:tc>
          <w:tcPr>
            <w:tcW w:w="2405" w:type="dxa"/>
          </w:tcPr>
          <w:p w:rsidR="005C10B9" w:rsidRPr="00CE5848" w:rsidRDefault="005C10B9" w:rsidP="009E3BD4">
            <w:pPr>
              <w:rPr>
                <w:lang w:val="en-US"/>
              </w:rPr>
            </w:pPr>
            <w:r w:rsidRPr="00CE5848">
              <w:rPr>
                <w:lang w:val="en-US"/>
              </w:rPr>
              <w:t>Scandalous 1</w:t>
            </w:r>
          </w:p>
        </w:tc>
        <w:tc>
          <w:tcPr>
            <w:tcW w:w="2552" w:type="dxa"/>
          </w:tcPr>
          <w:p w:rsidR="005C10B9" w:rsidRPr="00CE5848" w:rsidRDefault="005C10B9" w:rsidP="009E3BD4">
            <w:pPr>
              <w:rPr>
                <w:lang w:val="en-US"/>
              </w:rPr>
            </w:pPr>
            <w:r w:rsidRPr="00CE5848">
              <w:rPr>
                <w:lang w:val="en-US"/>
              </w:rPr>
              <w:t>Schandalig</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CE5848" w:rsidTr="009E3BD4">
        <w:tc>
          <w:tcPr>
            <w:tcW w:w="2405" w:type="dxa"/>
          </w:tcPr>
          <w:p w:rsidR="005C10B9" w:rsidRPr="00CE5848" w:rsidRDefault="005C10B9" w:rsidP="009E3BD4">
            <w:pPr>
              <w:rPr>
                <w:lang w:val="en-US"/>
              </w:rPr>
            </w:pPr>
            <w:r w:rsidRPr="00CE5848">
              <w:rPr>
                <w:lang w:val="en-US"/>
              </w:rPr>
              <w:t>Misleading 1</w:t>
            </w:r>
          </w:p>
        </w:tc>
        <w:tc>
          <w:tcPr>
            <w:tcW w:w="2552" w:type="dxa"/>
          </w:tcPr>
          <w:p w:rsidR="005C10B9" w:rsidRPr="00CE5848" w:rsidRDefault="005C10B9" w:rsidP="009E3BD4">
            <w:pPr>
              <w:rPr>
                <w:lang w:val="en-US"/>
              </w:rPr>
            </w:pPr>
            <w:r w:rsidRPr="00CE5848">
              <w:rPr>
                <w:lang w:val="en-US"/>
              </w:rPr>
              <w:t>Misleidend</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CE5848" w:rsidTr="009E3BD4">
        <w:tc>
          <w:tcPr>
            <w:tcW w:w="2405" w:type="dxa"/>
          </w:tcPr>
          <w:p w:rsidR="005C10B9" w:rsidRPr="00CE5848" w:rsidRDefault="005C10B9" w:rsidP="009E3BD4">
            <w:pPr>
              <w:rPr>
                <w:lang w:val="en-US"/>
              </w:rPr>
            </w:pPr>
            <w:r w:rsidRPr="00CE5848">
              <w:rPr>
                <w:lang w:val="en-US"/>
              </w:rPr>
              <w:t>Alarming 1</w:t>
            </w:r>
          </w:p>
        </w:tc>
        <w:tc>
          <w:tcPr>
            <w:tcW w:w="2552" w:type="dxa"/>
          </w:tcPr>
          <w:p w:rsidR="005C10B9" w:rsidRPr="00CE5848" w:rsidRDefault="005C10B9" w:rsidP="009E3BD4">
            <w:pPr>
              <w:rPr>
                <w:lang w:val="en-US"/>
              </w:rPr>
            </w:pPr>
            <w:r w:rsidRPr="00CE5848">
              <w:rPr>
                <w:lang w:val="en-US"/>
              </w:rPr>
              <w:t>Zorgwekkend</w:t>
            </w:r>
          </w:p>
        </w:tc>
        <w:tc>
          <w:tcPr>
            <w:tcW w:w="2289" w:type="dxa"/>
          </w:tcPr>
          <w:p w:rsidR="005C10B9" w:rsidRPr="00CE5848" w:rsidRDefault="005C10B9" w:rsidP="009E3BD4">
            <w:pPr>
              <w:rPr>
                <w:lang w:val="en-US"/>
              </w:rPr>
            </w:pPr>
          </w:p>
        </w:tc>
        <w:tc>
          <w:tcPr>
            <w:tcW w:w="2105" w:type="dxa"/>
          </w:tcPr>
          <w:p w:rsidR="005C10B9" w:rsidRPr="00CE5848" w:rsidRDefault="005C10B9" w:rsidP="009E3BD4">
            <w:pPr>
              <w:rPr>
                <w:lang w:val="en-US"/>
              </w:rPr>
            </w:pPr>
          </w:p>
        </w:tc>
      </w:tr>
      <w:tr w:rsidR="005C10B9" w:rsidRPr="00DB30A6" w:rsidTr="009E3BD4">
        <w:tc>
          <w:tcPr>
            <w:tcW w:w="2405" w:type="dxa"/>
          </w:tcPr>
          <w:p w:rsidR="005C10B9" w:rsidRPr="00CE5848" w:rsidRDefault="005C10B9" w:rsidP="009E3BD4">
            <w:pPr>
              <w:rPr>
                <w:lang w:val="en-US"/>
              </w:rPr>
            </w:pPr>
            <w:r w:rsidRPr="00CE5848">
              <w:rPr>
                <w:lang w:val="en-US"/>
              </w:rPr>
              <w:t>An ally of the entertainment industry 1</w:t>
            </w:r>
          </w:p>
        </w:tc>
        <w:tc>
          <w:tcPr>
            <w:tcW w:w="2552" w:type="dxa"/>
          </w:tcPr>
          <w:p w:rsidR="005C10B9" w:rsidRPr="00DB30A6" w:rsidRDefault="005C10B9" w:rsidP="009E3BD4">
            <w:r w:rsidRPr="00DB30A6">
              <w:t>Een bondgenoot van de entertainmentindustrie</w:t>
            </w:r>
          </w:p>
        </w:tc>
        <w:tc>
          <w:tcPr>
            <w:tcW w:w="2289" w:type="dxa"/>
          </w:tcPr>
          <w:p w:rsidR="005C10B9" w:rsidRPr="00DB30A6" w:rsidRDefault="005C10B9" w:rsidP="009E3BD4"/>
        </w:tc>
        <w:tc>
          <w:tcPr>
            <w:tcW w:w="2105" w:type="dxa"/>
          </w:tcPr>
          <w:p w:rsidR="005C10B9" w:rsidRPr="00DB30A6" w:rsidRDefault="005C10B9" w:rsidP="009E3BD4"/>
        </w:tc>
      </w:tr>
    </w:tbl>
    <w:p w:rsidR="005C10B9" w:rsidRPr="00DB30A6" w:rsidRDefault="005C10B9" w:rsidP="005C10B9"/>
    <w:p w:rsidR="005C10B9" w:rsidRPr="00CE5848" w:rsidRDefault="005C10B9" w:rsidP="005C10B9">
      <w:pPr>
        <w:pStyle w:val="Heading2"/>
        <w:spacing w:before="0"/>
        <w:rPr>
          <w:lang w:val="en-US"/>
        </w:rPr>
      </w:pPr>
      <w:bookmarkStart w:id="48" w:name="_Toc420411021"/>
      <w:r w:rsidRPr="00CE5848">
        <w:rPr>
          <w:lang w:val="en-US"/>
        </w:rPr>
        <w:t>A2.1 Startlist ESM</w:t>
      </w:r>
      <w:bookmarkEnd w:id="48"/>
    </w:p>
    <w:p w:rsidR="005C10B9" w:rsidRPr="00CE5848" w:rsidRDefault="005C10B9" w:rsidP="005C10B9">
      <w:pPr>
        <w:rPr>
          <w:lang w:val="en-US"/>
        </w:rPr>
      </w:pPr>
    </w:p>
    <w:tbl>
      <w:tblPr>
        <w:tblStyle w:val="TableGrid"/>
        <w:tblW w:w="0" w:type="auto"/>
        <w:tblLook w:val="04A0"/>
      </w:tblPr>
      <w:tblGrid>
        <w:gridCol w:w="2119"/>
        <w:gridCol w:w="1718"/>
        <w:gridCol w:w="1718"/>
        <w:gridCol w:w="1885"/>
      </w:tblGrid>
      <w:tr w:rsidR="005C10B9" w:rsidRPr="00CE5848" w:rsidTr="009E3BD4">
        <w:tc>
          <w:tcPr>
            <w:tcW w:w="2119" w:type="dxa"/>
          </w:tcPr>
          <w:p w:rsidR="005C10B9" w:rsidRPr="00CE5848" w:rsidRDefault="005C10B9" w:rsidP="009E3BD4">
            <w:pPr>
              <w:rPr>
                <w:b/>
                <w:lang w:val="en-US"/>
              </w:rPr>
            </w:pPr>
            <w:r w:rsidRPr="00CE5848">
              <w:rPr>
                <w:b/>
                <w:lang w:val="en-US"/>
              </w:rPr>
              <w:t>Empathy/proximity</w:t>
            </w:r>
          </w:p>
        </w:tc>
        <w:tc>
          <w:tcPr>
            <w:tcW w:w="1718" w:type="dxa"/>
          </w:tcPr>
          <w:p w:rsidR="005C10B9" w:rsidRPr="00CE5848" w:rsidRDefault="005C10B9" w:rsidP="009E3BD4">
            <w:pPr>
              <w:rPr>
                <w:b/>
                <w:lang w:val="en-US"/>
              </w:rPr>
            </w:pPr>
            <w:r w:rsidRPr="00CE5848">
              <w:rPr>
                <w:b/>
                <w:lang w:val="en-US"/>
              </w:rPr>
              <w:t>Dutch</w:t>
            </w:r>
          </w:p>
        </w:tc>
        <w:tc>
          <w:tcPr>
            <w:tcW w:w="1718" w:type="dxa"/>
          </w:tcPr>
          <w:p w:rsidR="005C10B9" w:rsidRPr="00CE5848" w:rsidRDefault="005C10B9" w:rsidP="009E3BD4">
            <w:pPr>
              <w:rPr>
                <w:b/>
                <w:lang w:val="en-US"/>
              </w:rPr>
            </w:pPr>
            <w:r w:rsidRPr="00CE5848">
              <w:rPr>
                <w:b/>
                <w:lang w:val="en-US"/>
              </w:rPr>
              <w:t>Distance</w:t>
            </w:r>
          </w:p>
        </w:tc>
        <w:tc>
          <w:tcPr>
            <w:tcW w:w="1885" w:type="dxa"/>
          </w:tcPr>
          <w:p w:rsidR="005C10B9" w:rsidRPr="00CE5848" w:rsidRDefault="005C10B9" w:rsidP="009E3BD4">
            <w:pPr>
              <w:rPr>
                <w:b/>
                <w:lang w:val="en-US"/>
              </w:rPr>
            </w:pPr>
            <w:r w:rsidRPr="00CE5848">
              <w:rPr>
                <w:b/>
                <w:lang w:val="en-US"/>
              </w:rPr>
              <w:t>Dutch</w:t>
            </w:r>
          </w:p>
        </w:tc>
      </w:tr>
      <w:tr w:rsidR="005C10B9" w:rsidRPr="00DB30A6" w:rsidTr="009E3BD4">
        <w:tc>
          <w:tcPr>
            <w:tcW w:w="2119" w:type="dxa"/>
          </w:tcPr>
          <w:p w:rsidR="005C10B9" w:rsidRPr="00CE5848" w:rsidRDefault="005C10B9" w:rsidP="009E3BD4">
            <w:pPr>
              <w:rPr>
                <w:lang w:val="en-US"/>
              </w:rPr>
            </w:pPr>
            <w:r w:rsidRPr="00CE5848">
              <w:rPr>
                <w:lang w:val="en-US"/>
              </w:rPr>
              <w:t>Citizen</w:t>
            </w:r>
          </w:p>
        </w:tc>
        <w:tc>
          <w:tcPr>
            <w:tcW w:w="1718" w:type="dxa"/>
          </w:tcPr>
          <w:p w:rsidR="005C10B9" w:rsidRPr="00CE5848" w:rsidRDefault="005C10B9" w:rsidP="009E3BD4">
            <w:pPr>
              <w:rPr>
                <w:lang w:val="en-US"/>
              </w:rPr>
            </w:pPr>
            <w:r w:rsidRPr="00CE5848">
              <w:rPr>
                <w:lang w:val="en-US"/>
              </w:rPr>
              <w:t>Burger</w:t>
            </w:r>
          </w:p>
        </w:tc>
        <w:tc>
          <w:tcPr>
            <w:tcW w:w="1718" w:type="dxa"/>
          </w:tcPr>
          <w:p w:rsidR="005C10B9" w:rsidRPr="00CE5848" w:rsidRDefault="005C10B9" w:rsidP="009E3BD4">
            <w:pPr>
              <w:rPr>
                <w:lang w:val="en-US"/>
              </w:rPr>
            </w:pPr>
            <w:r w:rsidRPr="00CE5848">
              <w:rPr>
                <w:lang w:val="en-US"/>
              </w:rPr>
              <w:t xml:space="preserve">Greeks, </w:t>
            </w:r>
            <w:r w:rsidR="00CE5848" w:rsidRPr="00CE5848">
              <w:rPr>
                <w:lang w:val="en-US"/>
              </w:rPr>
              <w:t>Portuguese</w:t>
            </w:r>
            <w:r w:rsidRPr="00CE5848">
              <w:rPr>
                <w:lang w:val="en-US"/>
              </w:rPr>
              <w:t>, Irish (If referring to populations of countries in need. Only when pointing at populations these words have been counted (if Greeks is referring to an administration, it does not count as a keyword referring to victims)</w:t>
            </w:r>
          </w:p>
        </w:tc>
        <w:tc>
          <w:tcPr>
            <w:tcW w:w="1885" w:type="dxa"/>
          </w:tcPr>
          <w:p w:rsidR="005C10B9" w:rsidRPr="00DB30A6" w:rsidRDefault="005C10B9" w:rsidP="009E3BD4">
            <w:r w:rsidRPr="00DB30A6">
              <w:t>Nationaliteiten (Deze worden alleen geteld als ze verwijzen naar de bevolkingen van landen in financiële nood. Als er geduid wordt op de regering, dan telt het niet als een keyword)</w:t>
            </w:r>
          </w:p>
        </w:tc>
      </w:tr>
      <w:tr w:rsidR="005C10B9" w:rsidRPr="00CE5848" w:rsidTr="009E3BD4">
        <w:tc>
          <w:tcPr>
            <w:tcW w:w="2119" w:type="dxa"/>
          </w:tcPr>
          <w:p w:rsidR="005C10B9" w:rsidRPr="00CE5848" w:rsidRDefault="005C10B9" w:rsidP="009E3BD4">
            <w:pPr>
              <w:rPr>
                <w:lang w:val="en-US"/>
              </w:rPr>
            </w:pPr>
            <w:r w:rsidRPr="00CE5848">
              <w:rPr>
                <w:lang w:val="en-US"/>
              </w:rPr>
              <w:t>Europeans</w:t>
            </w:r>
          </w:p>
        </w:tc>
        <w:tc>
          <w:tcPr>
            <w:tcW w:w="1718" w:type="dxa"/>
          </w:tcPr>
          <w:p w:rsidR="005C10B9" w:rsidRPr="00CE5848" w:rsidRDefault="005C10B9" w:rsidP="009E3BD4">
            <w:pPr>
              <w:rPr>
                <w:lang w:val="en-US"/>
              </w:rPr>
            </w:pPr>
            <w:r w:rsidRPr="00CE5848">
              <w:rPr>
                <w:lang w:val="en-US"/>
              </w:rPr>
              <w:t>Europeanen</w:t>
            </w:r>
          </w:p>
        </w:tc>
        <w:tc>
          <w:tcPr>
            <w:tcW w:w="1718" w:type="dxa"/>
          </w:tcPr>
          <w:p w:rsidR="005C10B9" w:rsidRPr="00CE5848" w:rsidRDefault="005C10B9" w:rsidP="009E3BD4">
            <w:pPr>
              <w:rPr>
                <w:lang w:val="en-US"/>
              </w:rPr>
            </w:pPr>
            <w:r w:rsidRPr="00CE5848">
              <w:rPr>
                <w:lang w:val="en-US"/>
              </w:rPr>
              <w:t>Scammers</w:t>
            </w:r>
          </w:p>
        </w:tc>
        <w:tc>
          <w:tcPr>
            <w:tcW w:w="1885" w:type="dxa"/>
          </w:tcPr>
          <w:p w:rsidR="005C10B9" w:rsidRPr="00CE5848" w:rsidRDefault="005C10B9" w:rsidP="009E3BD4">
            <w:pPr>
              <w:rPr>
                <w:lang w:val="en-US"/>
              </w:rPr>
            </w:pPr>
            <w:r w:rsidRPr="00CE5848">
              <w:rPr>
                <w:lang w:val="en-US"/>
              </w:rPr>
              <w:t>Oplichters</w:t>
            </w:r>
          </w:p>
        </w:tc>
      </w:tr>
      <w:tr w:rsidR="005C10B9" w:rsidRPr="00CE5848" w:rsidTr="009E3BD4">
        <w:tc>
          <w:tcPr>
            <w:tcW w:w="2119" w:type="dxa"/>
          </w:tcPr>
          <w:p w:rsidR="005C10B9" w:rsidRPr="00CE5848" w:rsidRDefault="005C10B9" w:rsidP="009E3BD4">
            <w:pPr>
              <w:rPr>
                <w:lang w:val="en-US"/>
              </w:rPr>
            </w:pPr>
            <w:r w:rsidRPr="00CE5848">
              <w:rPr>
                <w:lang w:val="en-US"/>
              </w:rPr>
              <w:t>Human/People</w:t>
            </w:r>
          </w:p>
        </w:tc>
        <w:tc>
          <w:tcPr>
            <w:tcW w:w="1718" w:type="dxa"/>
          </w:tcPr>
          <w:p w:rsidR="005C10B9" w:rsidRPr="00CE5848" w:rsidRDefault="005C10B9" w:rsidP="009E3BD4">
            <w:pPr>
              <w:rPr>
                <w:lang w:val="en-US"/>
              </w:rPr>
            </w:pPr>
            <w:r w:rsidRPr="00CE5848">
              <w:rPr>
                <w:lang w:val="en-US"/>
              </w:rPr>
              <w:t>Mensen</w:t>
            </w:r>
          </w:p>
        </w:tc>
        <w:tc>
          <w:tcPr>
            <w:tcW w:w="1718" w:type="dxa"/>
          </w:tcPr>
          <w:p w:rsidR="005C10B9" w:rsidRPr="00CE5848" w:rsidRDefault="005C10B9" w:rsidP="009E3BD4">
            <w:pPr>
              <w:rPr>
                <w:lang w:val="en-US"/>
              </w:rPr>
            </w:pPr>
            <w:r w:rsidRPr="00CE5848">
              <w:rPr>
                <w:lang w:val="en-US"/>
              </w:rPr>
              <w:t>Them</w:t>
            </w:r>
          </w:p>
        </w:tc>
        <w:tc>
          <w:tcPr>
            <w:tcW w:w="1885" w:type="dxa"/>
          </w:tcPr>
          <w:p w:rsidR="005C10B9" w:rsidRPr="00CE5848" w:rsidRDefault="005C10B9" w:rsidP="009E3BD4">
            <w:pPr>
              <w:rPr>
                <w:lang w:val="en-US"/>
              </w:rPr>
            </w:pPr>
            <w:r w:rsidRPr="00CE5848">
              <w:rPr>
                <w:lang w:val="en-US"/>
              </w:rPr>
              <w:t>Zij</w:t>
            </w:r>
          </w:p>
        </w:tc>
      </w:tr>
      <w:tr w:rsidR="005C10B9" w:rsidRPr="00CE5848" w:rsidTr="009E3BD4">
        <w:tc>
          <w:tcPr>
            <w:tcW w:w="2119" w:type="dxa"/>
          </w:tcPr>
          <w:p w:rsidR="005C10B9" w:rsidRPr="00CE5848" w:rsidRDefault="005C10B9" w:rsidP="009E3BD4">
            <w:pPr>
              <w:rPr>
                <w:lang w:val="en-US"/>
              </w:rPr>
            </w:pPr>
            <w:r w:rsidRPr="00CE5848">
              <w:rPr>
                <w:lang w:val="en-US"/>
              </w:rPr>
              <w:t>Human tragedy</w:t>
            </w:r>
          </w:p>
        </w:tc>
        <w:tc>
          <w:tcPr>
            <w:tcW w:w="1718" w:type="dxa"/>
          </w:tcPr>
          <w:p w:rsidR="005C10B9" w:rsidRPr="00CE5848" w:rsidRDefault="005C10B9" w:rsidP="009E3BD4">
            <w:pPr>
              <w:rPr>
                <w:lang w:val="en-US"/>
              </w:rPr>
            </w:pPr>
            <w:r w:rsidRPr="00CE5848">
              <w:rPr>
                <w:lang w:val="en-US"/>
              </w:rPr>
              <w:t>Menselijke ramp</w:t>
            </w:r>
          </w:p>
        </w:tc>
        <w:tc>
          <w:tcPr>
            <w:tcW w:w="1718" w:type="dxa"/>
          </w:tcPr>
          <w:p w:rsidR="005C10B9" w:rsidRPr="00CE5848" w:rsidRDefault="005C10B9" w:rsidP="009E3BD4">
            <w:pPr>
              <w:rPr>
                <w:lang w:val="en-US"/>
              </w:rPr>
            </w:pPr>
          </w:p>
        </w:tc>
        <w:tc>
          <w:tcPr>
            <w:tcW w:w="1885" w:type="dxa"/>
          </w:tcPr>
          <w:p w:rsidR="005C10B9" w:rsidRPr="00CE5848" w:rsidRDefault="005C10B9" w:rsidP="009E3BD4">
            <w:pPr>
              <w:rPr>
                <w:lang w:val="en-US"/>
              </w:rPr>
            </w:pPr>
          </w:p>
        </w:tc>
      </w:tr>
      <w:tr w:rsidR="005C10B9" w:rsidRPr="00CE5848" w:rsidTr="009E3BD4">
        <w:tc>
          <w:tcPr>
            <w:tcW w:w="2119" w:type="dxa"/>
          </w:tcPr>
          <w:p w:rsidR="005C10B9" w:rsidRPr="00CE5848" w:rsidRDefault="005C10B9" w:rsidP="009E3BD4">
            <w:pPr>
              <w:rPr>
                <w:lang w:val="en-US"/>
              </w:rPr>
            </w:pPr>
            <w:r w:rsidRPr="00CE5848">
              <w:rPr>
                <w:lang w:val="en-US"/>
              </w:rPr>
              <w:t>Innocent</w:t>
            </w:r>
          </w:p>
        </w:tc>
        <w:tc>
          <w:tcPr>
            <w:tcW w:w="1718" w:type="dxa"/>
          </w:tcPr>
          <w:p w:rsidR="005C10B9" w:rsidRPr="00CE5848" w:rsidRDefault="005C10B9" w:rsidP="009E3BD4">
            <w:pPr>
              <w:rPr>
                <w:lang w:val="en-US"/>
              </w:rPr>
            </w:pPr>
            <w:r w:rsidRPr="00CE5848">
              <w:rPr>
                <w:lang w:val="en-US"/>
              </w:rPr>
              <w:t>Onschuldig</w:t>
            </w:r>
          </w:p>
        </w:tc>
        <w:tc>
          <w:tcPr>
            <w:tcW w:w="1718" w:type="dxa"/>
          </w:tcPr>
          <w:p w:rsidR="005C10B9" w:rsidRPr="00CE5848" w:rsidRDefault="005C10B9" w:rsidP="009E3BD4">
            <w:pPr>
              <w:rPr>
                <w:lang w:val="en-US"/>
              </w:rPr>
            </w:pPr>
          </w:p>
        </w:tc>
        <w:tc>
          <w:tcPr>
            <w:tcW w:w="1885" w:type="dxa"/>
          </w:tcPr>
          <w:p w:rsidR="005C10B9" w:rsidRPr="00CE5848" w:rsidRDefault="005C10B9" w:rsidP="009E3BD4">
            <w:pPr>
              <w:rPr>
                <w:lang w:val="en-US"/>
              </w:rPr>
            </w:pPr>
          </w:p>
        </w:tc>
      </w:tr>
      <w:tr w:rsidR="005C10B9" w:rsidRPr="00CE5848" w:rsidTr="009E3BD4">
        <w:tc>
          <w:tcPr>
            <w:tcW w:w="2119" w:type="dxa"/>
          </w:tcPr>
          <w:p w:rsidR="005C10B9" w:rsidRPr="00CE5848" w:rsidRDefault="005C10B9" w:rsidP="009E3BD4">
            <w:pPr>
              <w:rPr>
                <w:lang w:val="en-US"/>
              </w:rPr>
            </w:pPr>
            <w:r w:rsidRPr="00CE5848">
              <w:rPr>
                <w:lang w:val="en-US"/>
              </w:rPr>
              <w:t>Ignorant</w:t>
            </w:r>
          </w:p>
        </w:tc>
        <w:tc>
          <w:tcPr>
            <w:tcW w:w="1718" w:type="dxa"/>
          </w:tcPr>
          <w:p w:rsidR="005C10B9" w:rsidRPr="00CE5848" w:rsidRDefault="005C10B9" w:rsidP="009E3BD4">
            <w:pPr>
              <w:rPr>
                <w:lang w:val="en-US"/>
              </w:rPr>
            </w:pPr>
            <w:r w:rsidRPr="00CE5848">
              <w:rPr>
                <w:lang w:val="en-US"/>
              </w:rPr>
              <w:t>Onwetend</w:t>
            </w:r>
          </w:p>
        </w:tc>
        <w:tc>
          <w:tcPr>
            <w:tcW w:w="1718" w:type="dxa"/>
          </w:tcPr>
          <w:p w:rsidR="005C10B9" w:rsidRPr="00CE5848" w:rsidRDefault="005C10B9" w:rsidP="009E3BD4">
            <w:pPr>
              <w:rPr>
                <w:lang w:val="en-US"/>
              </w:rPr>
            </w:pPr>
          </w:p>
        </w:tc>
        <w:tc>
          <w:tcPr>
            <w:tcW w:w="1885" w:type="dxa"/>
          </w:tcPr>
          <w:p w:rsidR="005C10B9" w:rsidRPr="00CE5848" w:rsidRDefault="005C10B9" w:rsidP="009E3BD4">
            <w:pPr>
              <w:rPr>
                <w:lang w:val="en-US"/>
              </w:rPr>
            </w:pPr>
          </w:p>
        </w:tc>
      </w:tr>
      <w:tr w:rsidR="005C10B9" w:rsidRPr="00CE5848" w:rsidTr="009E3BD4">
        <w:tc>
          <w:tcPr>
            <w:tcW w:w="2119" w:type="dxa"/>
          </w:tcPr>
          <w:p w:rsidR="005C10B9" w:rsidRPr="00CE5848" w:rsidRDefault="005C10B9" w:rsidP="009E3BD4">
            <w:pPr>
              <w:rPr>
                <w:lang w:val="en-US"/>
              </w:rPr>
            </w:pPr>
            <w:r w:rsidRPr="00CE5848">
              <w:rPr>
                <w:lang w:val="en-US"/>
              </w:rPr>
              <w:t>Victims</w:t>
            </w:r>
          </w:p>
        </w:tc>
        <w:tc>
          <w:tcPr>
            <w:tcW w:w="1718" w:type="dxa"/>
          </w:tcPr>
          <w:p w:rsidR="005C10B9" w:rsidRPr="00CE5848" w:rsidRDefault="005C10B9" w:rsidP="009E3BD4">
            <w:pPr>
              <w:rPr>
                <w:lang w:val="en-US"/>
              </w:rPr>
            </w:pPr>
            <w:r w:rsidRPr="00CE5848">
              <w:rPr>
                <w:lang w:val="en-US"/>
              </w:rPr>
              <w:t>Slachtoffer</w:t>
            </w:r>
          </w:p>
        </w:tc>
        <w:tc>
          <w:tcPr>
            <w:tcW w:w="1718" w:type="dxa"/>
          </w:tcPr>
          <w:p w:rsidR="005C10B9" w:rsidRPr="00CE5848" w:rsidRDefault="005C10B9" w:rsidP="009E3BD4">
            <w:pPr>
              <w:rPr>
                <w:lang w:val="en-US"/>
              </w:rPr>
            </w:pPr>
          </w:p>
        </w:tc>
        <w:tc>
          <w:tcPr>
            <w:tcW w:w="1885" w:type="dxa"/>
          </w:tcPr>
          <w:p w:rsidR="005C10B9" w:rsidRPr="00CE5848" w:rsidRDefault="005C10B9" w:rsidP="009E3BD4">
            <w:pPr>
              <w:rPr>
                <w:lang w:val="en-US"/>
              </w:rPr>
            </w:pPr>
          </w:p>
        </w:tc>
      </w:tr>
    </w:tbl>
    <w:p w:rsidR="005C10B9" w:rsidRPr="00CE5848" w:rsidRDefault="005C10B9" w:rsidP="005C10B9">
      <w:pPr>
        <w:rPr>
          <w:b/>
          <w:lang w:val="en-US"/>
        </w:rPr>
      </w:pPr>
    </w:p>
    <w:tbl>
      <w:tblPr>
        <w:tblStyle w:val="TableGrid"/>
        <w:tblW w:w="0" w:type="auto"/>
        <w:tblLook w:val="04A0"/>
      </w:tblPr>
      <w:tblGrid>
        <w:gridCol w:w="2254"/>
        <w:gridCol w:w="2456"/>
        <w:gridCol w:w="1757"/>
        <w:gridCol w:w="1771"/>
      </w:tblGrid>
      <w:tr w:rsidR="005C10B9" w:rsidRPr="00CE5848" w:rsidTr="009E3BD4">
        <w:tc>
          <w:tcPr>
            <w:tcW w:w="2254" w:type="dxa"/>
          </w:tcPr>
          <w:p w:rsidR="005C10B9" w:rsidRPr="00CE5848" w:rsidRDefault="005C10B9" w:rsidP="009E3BD4">
            <w:pPr>
              <w:rPr>
                <w:b/>
                <w:lang w:val="en-US"/>
              </w:rPr>
            </w:pPr>
            <w:r w:rsidRPr="00CE5848">
              <w:rPr>
                <w:b/>
                <w:lang w:val="en-US"/>
              </w:rPr>
              <w:t xml:space="preserve">Critical </w:t>
            </w:r>
          </w:p>
        </w:tc>
        <w:tc>
          <w:tcPr>
            <w:tcW w:w="2456" w:type="dxa"/>
          </w:tcPr>
          <w:p w:rsidR="005C10B9" w:rsidRPr="00CE5848" w:rsidRDefault="005C10B9" w:rsidP="009E3BD4">
            <w:pPr>
              <w:rPr>
                <w:b/>
                <w:lang w:val="en-US"/>
              </w:rPr>
            </w:pPr>
            <w:r w:rsidRPr="00CE5848">
              <w:rPr>
                <w:b/>
                <w:lang w:val="en-US"/>
              </w:rPr>
              <w:t>Dutch</w:t>
            </w:r>
          </w:p>
        </w:tc>
        <w:tc>
          <w:tcPr>
            <w:tcW w:w="1757" w:type="dxa"/>
          </w:tcPr>
          <w:p w:rsidR="005C10B9" w:rsidRPr="00CE5848" w:rsidRDefault="005C10B9" w:rsidP="009E3BD4">
            <w:pPr>
              <w:rPr>
                <w:b/>
                <w:lang w:val="en-US"/>
              </w:rPr>
            </w:pPr>
            <w:r w:rsidRPr="00CE5848">
              <w:rPr>
                <w:b/>
                <w:lang w:val="en-US"/>
              </w:rPr>
              <w:t xml:space="preserve">Support </w:t>
            </w:r>
          </w:p>
        </w:tc>
        <w:tc>
          <w:tcPr>
            <w:tcW w:w="1771" w:type="dxa"/>
          </w:tcPr>
          <w:p w:rsidR="005C10B9" w:rsidRPr="00CE5848" w:rsidRDefault="005C10B9" w:rsidP="009E3BD4">
            <w:pPr>
              <w:rPr>
                <w:b/>
                <w:lang w:val="en-US"/>
              </w:rPr>
            </w:pPr>
            <w:r w:rsidRPr="00CE5848">
              <w:rPr>
                <w:b/>
                <w:lang w:val="en-US"/>
              </w:rPr>
              <w:t>Dutch</w:t>
            </w:r>
          </w:p>
        </w:tc>
      </w:tr>
      <w:tr w:rsidR="005C10B9" w:rsidRPr="00DB30A6" w:rsidTr="009E3BD4">
        <w:tc>
          <w:tcPr>
            <w:tcW w:w="2254" w:type="dxa"/>
          </w:tcPr>
          <w:p w:rsidR="005C10B9" w:rsidRPr="00CE5848" w:rsidRDefault="005C10B9" w:rsidP="009E3BD4">
            <w:pPr>
              <w:rPr>
                <w:lang w:val="en-US"/>
              </w:rPr>
            </w:pPr>
            <w:r w:rsidRPr="00CE5848">
              <w:rPr>
                <w:lang w:val="en-US"/>
              </w:rPr>
              <w:t>Absurd</w:t>
            </w:r>
          </w:p>
        </w:tc>
        <w:tc>
          <w:tcPr>
            <w:tcW w:w="2456" w:type="dxa"/>
          </w:tcPr>
          <w:p w:rsidR="005C10B9" w:rsidRPr="00CE5848" w:rsidRDefault="005C10B9" w:rsidP="009E3BD4">
            <w:pPr>
              <w:rPr>
                <w:lang w:val="en-US"/>
              </w:rPr>
            </w:pPr>
            <w:r w:rsidRPr="00CE5848">
              <w:rPr>
                <w:lang w:val="en-US"/>
              </w:rPr>
              <w:t>Onzin</w:t>
            </w:r>
          </w:p>
        </w:tc>
        <w:tc>
          <w:tcPr>
            <w:tcW w:w="1757" w:type="dxa"/>
          </w:tcPr>
          <w:p w:rsidR="005C10B9" w:rsidRPr="00CE5848" w:rsidRDefault="005C10B9" w:rsidP="009E3BD4">
            <w:pPr>
              <w:rPr>
                <w:lang w:val="en-US"/>
              </w:rPr>
            </w:pPr>
            <w:r w:rsidRPr="00CE5848">
              <w:rPr>
                <w:lang w:val="en-US"/>
              </w:rPr>
              <w:t>Anchor for the future Euro</w:t>
            </w:r>
          </w:p>
        </w:tc>
        <w:tc>
          <w:tcPr>
            <w:tcW w:w="1771" w:type="dxa"/>
          </w:tcPr>
          <w:p w:rsidR="005C10B9" w:rsidRPr="00DB30A6" w:rsidRDefault="005C10B9" w:rsidP="009E3BD4">
            <w:r w:rsidRPr="00DB30A6">
              <w:t>Een anker voor de toekomstige Euro</w:t>
            </w:r>
          </w:p>
        </w:tc>
      </w:tr>
      <w:tr w:rsidR="005C10B9" w:rsidRPr="00CE5848" w:rsidTr="009E3BD4">
        <w:tc>
          <w:tcPr>
            <w:tcW w:w="2254" w:type="dxa"/>
          </w:tcPr>
          <w:p w:rsidR="005C10B9" w:rsidRPr="00CE5848" w:rsidRDefault="005C10B9" w:rsidP="009E3BD4">
            <w:pPr>
              <w:rPr>
                <w:lang w:val="en-US"/>
              </w:rPr>
            </w:pPr>
            <w:r w:rsidRPr="00CE5848">
              <w:rPr>
                <w:lang w:val="en-US"/>
              </w:rPr>
              <w:t>Alarming</w:t>
            </w:r>
          </w:p>
        </w:tc>
        <w:tc>
          <w:tcPr>
            <w:tcW w:w="2456" w:type="dxa"/>
          </w:tcPr>
          <w:p w:rsidR="005C10B9" w:rsidRPr="00CE5848" w:rsidRDefault="005C10B9" w:rsidP="009E3BD4">
            <w:pPr>
              <w:rPr>
                <w:lang w:val="en-US"/>
              </w:rPr>
            </w:pPr>
            <w:r w:rsidRPr="00CE5848">
              <w:rPr>
                <w:lang w:val="en-US"/>
              </w:rPr>
              <w:t>Verontrustend</w:t>
            </w:r>
          </w:p>
        </w:tc>
        <w:tc>
          <w:tcPr>
            <w:tcW w:w="1757" w:type="dxa"/>
          </w:tcPr>
          <w:p w:rsidR="005C10B9" w:rsidRPr="00CE5848" w:rsidRDefault="005C10B9" w:rsidP="009E3BD4">
            <w:pPr>
              <w:rPr>
                <w:lang w:val="en-US"/>
              </w:rPr>
            </w:pPr>
            <w:r w:rsidRPr="00CE5848">
              <w:rPr>
                <w:lang w:val="en-US"/>
              </w:rPr>
              <w:t>Bazooka</w:t>
            </w:r>
          </w:p>
        </w:tc>
        <w:tc>
          <w:tcPr>
            <w:tcW w:w="1771" w:type="dxa"/>
          </w:tcPr>
          <w:p w:rsidR="005C10B9" w:rsidRPr="00CE5848" w:rsidRDefault="005C10B9" w:rsidP="009E3BD4">
            <w:pPr>
              <w:rPr>
                <w:lang w:val="en-US"/>
              </w:rPr>
            </w:pPr>
            <w:r w:rsidRPr="00CE5848">
              <w:rPr>
                <w:lang w:val="en-US"/>
              </w:rPr>
              <w:t>Bazuka</w:t>
            </w:r>
          </w:p>
        </w:tc>
      </w:tr>
      <w:tr w:rsidR="005C10B9" w:rsidRPr="00CE5848" w:rsidTr="009E3BD4">
        <w:tc>
          <w:tcPr>
            <w:tcW w:w="2254" w:type="dxa"/>
          </w:tcPr>
          <w:p w:rsidR="005C10B9" w:rsidRPr="00CE5848" w:rsidRDefault="005C10B9" w:rsidP="009E3BD4">
            <w:pPr>
              <w:rPr>
                <w:lang w:val="en-US"/>
              </w:rPr>
            </w:pPr>
            <w:r w:rsidRPr="00CE5848">
              <w:rPr>
                <w:lang w:val="en-US"/>
              </w:rPr>
              <w:t>Bad thing</w:t>
            </w:r>
          </w:p>
        </w:tc>
        <w:tc>
          <w:tcPr>
            <w:tcW w:w="2456" w:type="dxa"/>
          </w:tcPr>
          <w:p w:rsidR="005C10B9" w:rsidRPr="00CE5848" w:rsidRDefault="005C10B9" w:rsidP="009E3BD4">
            <w:pPr>
              <w:rPr>
                <w:lang w:val="en-US"/>
              </w:rPr>
            </w:pPr>
            <w:r w:rsidRPr="00CE5848">
              <w:rPr>
                <w:lang w:val="en-US"/>
              </w:rPr>
              <w:t>Een slechte zaak</w:t>
            </w:r>
          </w:p>
        </w:tc>
        <w:tc>
          <w:tcPr>
            <w:tcW w:w="1757" w:type="dxa"/>
          </w:tcPr>
          <w:p w:rsidR="005C10B9" w:rsidRPr="00CE5848" w:rsidRDefault="005C10B9" w:rsidP="009E3BD4">
            <w:pPr>
              <w:rPr>
                <w:lang w:val="en-US"/>
              </w:rPr>
            </w:pPr>
            <w:r w:rsidRPr="00CE5848">
              <w:rPr>
                <w:lang w:val="en-US"/>
              </w:rPr>
              <w:t>Danger of contagion</w:t>
            </w:r>
          </w:p>
        </w:tc>
        <w:tc>
          <w:tcPr>
            <w:tcW w:w="1771" w:type="dxa"/>
          </w:tcPr>
          <w:p w:rsidR="005C10B9" w:rsidRPr="00CE5848" w:rsidRDefault="005C10B9" w:rsidP="009E3BD4">
            <w:pPr>
              <w:rPr>
                <w:lang w:val="en-US"/>
              </w:rPr>
            </w:pPr>
            <w:r w:rsidRPr="00CE5848">
              <w:rPr>
                <w:lang w:val="en-US"/>
              </w:rPr>
              <w:t>Gevaar van besmetting</w:t>
            </w:r>
          </w:p>
        </w:tc>
      </w:tr>
      <w:tr w:rsidR="005C10B9" w:rsidRPr="00CE5848" w:rsidTr="009E3BD4">
        <w:tc>
          <w:tcPr>
            <w:tcW w:w="2254" w:type="dxa"/>
          </w:tcPr>
          <w:p w:rsidR="005C10B9" w:rsidRPr="00CE5848" w:rsidRDefault="005C10B9" w:rsidP="009E3BD4">
            <w:pPr>
              <w:rPr>
                <w:lang w:val="en-US"/>
              </w:rPr>
            </w:pPr>
            <w:r w:rsidRPr="00CE5848">
              <w:rPr>
                <w:lang w:val="en-US"/>
              </w:rPr>
              <w:t xml:space="preserve">Bottomless </w:t>
            </w:r>
            <w:r w:rsidR="00CE5848" w:rsidRPr="00CE5848">
              <w:rPr>
                <w:lang w:val="en-US"/>
              </w:rPr>
              <w:t>pit</w:t>
            </w:r>
          </w:p>
        </w:tc>
        <w:tc>
          <w:tcPr>
            <w:tcW w:w="2456" w:type="dxa"/>
          </w:tcPr>
          <w:p w:rsidR="005C10B9" w:rsidRPr="00CE5848" w:rsidRDefault="005C10B9" w:rsidP="009E3BD4">
            <w:pPr>
              <w:rPr>
                <w:lang w:val="en-US"/>
              </w:rPr>
            </w:pPr>
            <w:r w:rsidRPr="00CE5848">
              <w:rPr>
                <w:lang w:val="en-US"/>
              </w:rPr>
              <w:t>Bodemloze put</w:t>
            </w:r>
          </w:p>
        </w:tc>
        <w:tc>
          <w:tcPr>
            <w:tcW w:w="1757" w:type="dxa"/>
          </w:tcPr>
          <w:p w:rsidR="005C10B9" w:rsidRPr="00CE5848" w:rsidRDefault="005C10B9" w:rsidP="009E3BD4">
            <w:pPr>
              <w:rPr>
                <w:lang w:val="en-US"/>
              </w:rPr>
            </w:pPr>
            <w:r w:rsidRPr="00CE5848">
              <w:rPr>
                <w:lang w:val="en-US"/>
              </w:rPr>
              <w:t>Disastrous consequences</w:t>
            </w:r>
          </w:p>
        </w:tc>
        <w:tc>
          <w:tcPr>
            <w:tcW w:w="1771" w:type="dxa"/>
          </w:tcPr>
          <w:p w:rsidR="005C10B9" w:rsidRPr="00CE5848" w:rsidRDefault="005C10B9" w:rsidP="009E3BD4">
            <w:pPr>
              <w:rPr>
                <w:lang w:val="en-US"/>
              </w:rPr>
            </w:pPr>
            <w:r w:rsidRPr="00CE5848">
              <w:rPr>
                <w:lang w:val="en-US"/>
              </w:rPr>
              <w:t xml:space="preserve">Desastreuze gevolgen </w:t>
            </w:r>
          </w:p>
        </w:tc>
      </w:tr>
      <w:tr w:rsidR="005C10B9" w:rsidRPr="00CE5848" w:rsidTr="009E3BD4">
        <w:tc>
          <w:tcPr>
            <w:tcW w:w="2254" w:type="dxa"/>
          </w:tcPr>
          <w:p w:rsidR="005C10B9" w:rsidRPr="00CE5848" w:rsidRDefault="005C10B9" w:rsidP="009E3BD4">
            <w:pPr>
              <w:rPr>
                <w:lang w:val="en-US"/>
              </w:rPr>
            </w:pPr>
            <w:r w:rsidRPr="00CE5848">
              <w:rPr>
                <w:lang w:val="en-US"/>
              </w:rPr>
              <w:t>Carte-blanche to Brussels</w:t>
            </w:r>
          </w:p>
        </w:tc>
        <w:tc>
          <w:tcPr>
            <w:tcW w:w="2456" w:type="dxa"/>
          </w:tcPr>
          <w:p w:rsidR="005C10B9" w:rsidRPr="00CE5848" w:rsidRDefault="005C10B9" w:rsidP="009E3BD4">
            <w:pPr>
              <w:rPr>
                <w:lang w:val="en-US"/>
              </w:rPr>
            </w:pPr>
            <w:r w:rsidRPr="00CE5848">
              <w:rPr>
                <w:lang w:val="en-US"/>
              </w:rPr>
              <w:t>Blanco cheque aan Brussel</w:t>
            </w:r>
          </w:p>
        </w:tc>
        <w:tc>
          <w:tcPr>
            <w:tcW w:w="1757" w:type="dxa"/>
          </w:tcPr>
          <w:p w:rsidR="005C10B9" w:rsidRPr="00CE5848" w:rsidRDefault="005C10B9" w:rsidP="009E3BD4">
            <w:pPr>
              <w:rPr>
                <w:lang w:val="en-US"/>
              </w:rPr>
            </w:pPr>
            <w:r w:rsidRPr="00CE5848">
              <w:rPr>
                <w:lang w:val="en-US"/>
              </w:rPr>
              <w:t>Do the right thing</w:t>
            </w:r>
          </w:p>
        </w:tc>
        <w:tc>
          <w:tcPr>
            <w:tcW w:w="1771" w:type="dxa"/>
          </w:tcPr>
          <w:p w:rsidR="005C10B9" w:rsidRPr="00CE5848" w:rsidRDefault="005C10B9" w:rsidP="009E3BD4">
            <w:pPr>
              <w:rPr>
                <w:lang w:val="en-US"/>
              </w:rPr>
            </w:pPr>
            <w:r w:rsidRPr="00CE5848">
              <w:rPr>
                <w:lang w:val="en-US"/>
              </w:rPr>
              <w:t>Het juiste doen</w:t>
            </w:r>
          </w:p>
        </w:tc>
      </w:tr>
      <w:tr w:rsidR="005C10B9" w:rsidRPr="00DB30A6" w:rsidTr="009E3BD4">
        <w:tc>
          <w:tcPr>
            <w:tcW w:w="2254" w:type="dxa"/>
          </w:tcPr>
          <w:p w:rsidR="005C10B9" w:rsidRPr="00CE5848" w:rsidRDefault="005C10B9" w:rsidP="009E3BD4">
            <w:pPr>
              <w:rPr>
                <w:lang w:val="en-US"/>
              </w:rPr>
            </w:pPr>
            <w:r w:rsidRPr="00CE5848">
              <w:rPr>
                <w:lang w:val="en-US"/>
              </w:rPr>
              <w:t>Controversial</w:t>
            </w:r>
          </w:p>
        </w:tc>
        <w:tc>
          <w:tcPr>
            <w:tcW w:w="2456" w:type="dxa"/>
          </w:tcPr>
          <w:p w:rsidR="005C10B9" w:rsidRPr="00CE5848" w:rsidRDefault="005C10B9" w:rsidP="009E3BD4">
            <w:pPr>
              <w:rPr>
                <w:lang w:val="en-US"/>
              </w:rPr>
            </w:pPr>
            <w:r w:rsidRPr="00CE5848">
              <w:rPr>
                <w:lang w:val="en-US"/>
              </w:rPr>
              <w:t xml:space="preserve">Controversieel </w:t>
            </w:r>
          </w:p>
        </w:tc>
        <w:tc>
          <w:tcPr>
            <w:tcW w:w="1757" w:type="dxa"/>
          </w:tcPr>
          <w:p w:rsidR="005C10B9" w:rsidRPr="00CE5848" w:rsidRDefault="005C10B9" w:rsidP="009E3BD4">
            <w:pPr>
              <w:rPr>
                <w:lang w:val="en-US"/>
              </w:rPr>
            </w:pPr>
            <w:r w:rsidRPr="00CE5848">
              <w:rPr>
                <w:lang w:val="en-US"/>
              </w:rPr>
              <w:t>Do what has to be done</w:t>
            </w:r>
          </w:p>
        </w:tc>
        <w:tc>
          <w:tcPr>
            <w:tcW w:w="1771" w:type="dxa"/>
          </w:tcPr>
          <w:p w:rsidR="005C10B9" w:rsidRPr="00DB30A6" w:rsidRDefault="005C10B9" w:rsidP="009E3BD4">
            <w:r w:rsidRPr="00DB30A6">
              <w:t>Doe wat gedaan moet worden</w:t>
            </w:r>
          </w:p>
        </w:tc>
      </w:tr>
      <w:tr w:rsidR="005C10B9" w:rsidRPr="00DB30A6" w:rsidTr="009E3BD4">
        <w:tc>
          <w:tcPr>
            <w:tcW w:w="2254" w:type="dxa"/>
          </w:tcPr>
          <w:p w:rsidR="005C10B9" w:rsidRPr="00CE5848" w:rsidRDefault="005C10B9" w:rsidP="009E3BD4">
            <w:pPr>
              <w:rPr>
                <w:lang w:val="en-US"/>
              </w:rPr>
            </w:pPr>
            <w:r w:rsidRPr="00CE5848">
              <w:rPr>
                <w:lang w:val="en-US"/>
              </w:rPr>
              <w:t>Democratic deficit</w:t>
            </w:r>
          </w:p>
        </w:tc>
        <w:tc>
          <w:tcPr>
            <w:tcW w:w="2456" w:type="dxa"/>
          </w:tcPr>
          <w:p w:rsidR="005C10B9" w:rsidRPr="00CE5848" w:rsidRDefault="005C10B9" w:rsidP="009E3BD4">
            <w:pPr>
              <w:rPr>
                <w:lang w:val="en-US"/>
              </w:rPr>
            </w:pPr>
            <w:r w:rsidRPr="00CE5848">
              <w:rPr>
                <w:lang w:val="en-US"/>
              </w:rPr>
              <w:t>Democratische tekortkoming</w:t>
            </w:r>
          </w:p>
        </w:tc>
        <w:tc>
          <w:tcPr>
            <w:tcW w:w="1757" w:type="dxa"/>
          </w:tcPr>
          <w:p w:rsidR="005C10B9" w:rsidRPr="00CE5848" w:rsidRDefault="005C10B9" w:rsidP="009E3BD4">
            <w:pPr>
              <w:rPr>
                <w:lang w:val="en-US"/>
              </w:rPr>
            </w:pPr>
            <w:r w:rsidRPr="00CE5848">
              <w:rPr>
                <w:lang w:val="en-US"/>
              </w:rPr>
              <w:t>Duty (to do something)</w:t>
            </w:r>
          </w:p>
        </w:tc>
        <w:tc>
          <w:tcPr>
            <w:tcW w:w="1771" w:type="dxa"/>
          </w:tcPr>
          <w:p w:rsidR="005C10B9" w:rsidRPr="00DB30A6" w:rsidRDefault="005C10B9" w:rsidP="009E3BD4">
            <w:r w:rsidRPr="00DB30A6">
              <w:t>Plicht (om wat te doen)</w:t>
            </w:r>
          </w:p>
        </w:tc>
      </w:tr>
      <w:tr w:rsidR="005C10B9" w:rsidRPr="00CE5848" w:rsidTr="009E3BD4">
        <w:tc>
          <w:tcPr>
            <w:tcW w:w="2254" w:type="dxa"/>
          </w:tcPr>
          <w:p w:rsidR="005C10B9" w:rsidRPr="00CE5848" w:rsidRDefault="005C10B9" w:rsidP="009E3BD4">
            <w:pPr>
              <w:rPr>
                <w:lang w:val="en-US"/>
              </w:rPr>
            </w:pPr>
            <w:r w:rsidRPr="00CE5848">
              <w:rPr>
                <w:lang w:val="en-US"/>
              </w:rPr>
              <w:t>Drawbacks</w:t>
            </w:r>
          </w:p>
        </w:tc>
        <w:tc>
          <w:tcPr>
            <w:tcW w:w="2456" w:type="dxa"/>
          </w:tcPr>
          <w:p w:rsidR="005C10B9" w:rsidRPr="00CE5848" w:rsidRDefault="005C10B9" w:rsidP="009E3BD4">
            <w:pPr>
              <w:rPr>
                <w:lang w:val="en-US"/>
              </w:rPr>
            </w:pPr>
            <w:r w:rsidRPr="00CE5848">
              <w:rPr>
                <w:lang w:val="en-US"/>
              </w:rPr>
              <w:t>Haken en ogen</w:t>
            </w:r>
          </w:p>
        </w:tc>
        <w:tc>
          <w:tcPr>
            <w:tcW w:w="1757" w:type="dxa"/>
          </w:tcPr>
          <w:p w:rsidR="005C10B9" w:rsidRPr="00CE5848" w:rsidRDefault="005C10B9" w:rsidP="009E3BD4">
            <w:pPr>
              <w:rPr>
                <w:lang w:val="en-US"/>
              </w:rPr>
            </w:pPr>
            <w:r w:rsidRPr="00CE5848">
              <w:rPr>
                <w:lang w:val="en-US"/>
              </w:rPr>
              <w:t>Firepower</w:t>
            </w:r>
          </w:p>
        </w:tc>
        <w:tc>
          <w:tcPr>
            <w:tcW w:w="1771" w:type="dxa"/>
          </w:tcPr>
          <w:p w:rsidR="005C10B9" w:rsidRPr="00CE5848" w:rsidRDefault="005C10B9" w:rsidP="009E3BD4">
            <w:pPr>
              <w:rPr>
                <w:lang w:val="en-US"/>
              </w:rPr>
            </w:pPr>
            <w:r w:rsidRPr="00CE5848">
              <w:rPr>
                <w:lang w:val="en-US"/>
              </w:rPr>
              <w:t>Vuurkracht</w:t>
            </w:r>
          </w:p>
        </w:tc>
      </w:tr>
      <w:tr w:rsidR="005C10B9" w:rsidRPr="00CE5848" w:rsidTr="009E3BD4">
        <w:tc>
          <w:tcPr>
            <w:tcW w:w="2254" w:type="dxa"/>
          </w:tcPr>
          <w:p w:rsidR="005C10B9" w:rsidRPr="00CE5848" w:rsidRDefault="005C10B9" w:rsidP="009E3BD4">
            <w:pPr>
              <w:rPr>
                <w:lang w:val="en-US"/>
              </w:rPr>
            </w:pPr>
            <w:r w:rsidRPr="00CE5848">
              <w:rPr>
                <w:lang w:val="en-US"/>
              </w:rPr>
              <w:t>Failure</w:t>
            </w:r>
          </w:p>
        </w:tc>
        <w:tc>
          <w:tcPr>
            <w:tcW w:w="2456" w:type="dxa"/>
          </w:tcPr>
          <w:p w:rsidR="005C10B9" w:rsidRPr="00CE5848" w:rsidRDefault="005C10B9" w:rsidP="009E3BD4">
            <w:pPr>
              <w:rPr>
                <w:lang w:val="en-US"/>
              </w:rPr>
            </w:pPr>
            <w:r w:rsidRPr="00CE5848">
              <w:rPr>
                <w:lang w:val="en-US"/>
              </w:rPr>
              <w:t>Mislukking</w:t>
            </w:r>
          </w:p>
        </w:tc>
        <w:tc>
          <w:tcPr>
            <w:tcW w:w="1757" w:type="dxa"/>
          </w:tcPr>
          <w:p w:rsidR="005C10B9" w:rsidRPr="00CE5848" w:rsidRDefault="005C10B9" w:rsidP="009E3BD4">
            <w:pPr>
              <w:rPr>
                <w:lang w:val="en-US"/>
              </w:rPr>
            </w:pPr>
            <w:r w:rsidRPr="00CE5848">
              <w:rPr>
                <w:lang w:val="en-US"/>
              </w:rPr>
              <w:t>Good approach</w:t>
            </w:r>
          </w:p>
        </w:tc>
        <w:tc>
          <w:tcPr>
            <w:tcW w:w="1771" w:type="dxa"/>
          </w:tcPr>
          <w:p w:rsidR="005C10B9" w:rsidRPr="00CE5848" w:rsidRDefault="005C10B9" w:rsidP="009E3BD4">
            <w:pPr>
              <w:rPr>
                <w:lang w:val="en-US"/>
              </w:rPr>
            </w:pPr>
            <w:r w:rsidRPr="00CE5848">
              <w:rPr>
                <w:lang w:val="en-US"/>
              </w:rPr>
              <w:t>Goede aanpak van</w:t>
            </w:r>
          </w:p>
        </w:tc>
      </w:tr>
      <w:tr w:rsidR="005C10B9" w:rsidRPr="00CE5848" w:rsidTr="009E3BD4">
        <w:tc>
          <w:tcPr>
            <w:tcW w:w="2254" w:type="dxa"/>
          </w:tcPr>
          <w:p w:rsidR="005C10B9" w:rsidRPr="00CE5848" w:rsidRDefault="005C10B9" w:rsidP="009E3BD4">
            <w:pPr>
              <w:rPr>
                <w:lang w:val="en-US"/>
              </w:rPr>
            </w:pPr>
            <w:r w:rsidRPr="00CE5848">
              <w:rPr>
                <w:lang w:val="en-US"/>
              </w:rPr>
              <w:t>Fumble on</w:t>
            </w:r>
          </w:p>
        </w:tc>
        <w:tc>
          <w:tcPr>
            <w:tcW w:w="2456" w:type="dxa"/>
          </w:tcPr>
          <w:p w:rsidR="005C10B9" w:rsidRPr="00CE5848" w:rsidRDefault="005C10B9" w:rsidP="009E3BD4">
            <w:pPr>
              <w:rPr>
                <w:lang w:val="en-US"/>
              </w:rPr>
            </w:pPr>
            <w:r w:rsidRPr="00CE5848">
              <w:rPr>
                <w:lang w:val="en-US"/>
              </w:rPr>
              <w:t>Doorklungelen</w:t>
            </w:r>
          </w:p>
        </w:tc>
        <w:tc>
          <w:tcPr>
            <w:tcW w:w="1757" w:type="dxa"/>
          </w:tcPr>
          <w:p w:rsidR="005C10B9" w:rsidRPr="00CE5848" w:rsidRDefault="005C10B9" w:rsidP="009E3BD4">
            <w:pPr>
              <w:rPr>
                <w:lang w:val="en-US"/>
              </w:rPr>
            </w:pPr>
            <w:r w:rsidRPr="00CE5848">
              <w:rPr>
                <w:lang w:val="en-US"/>
              </w:rPr>
              <w:t>Half-truths about the ESM</w:t>
            </w:r>
          </w:p>
        </w:tc>
        <w:tc>
          <w:tcPr>
            <w:tcW w:w="1771" w:type="dxa"/>
          </w:tcPr>
          <w:p w:rsidR="005C10B9" w:rsidRPr="00CE5848" w:rsidRDefault="005C10B9" w:rsidP="009E3BD4">
            <w:pPr>
              <w:rPr>
                <w:lang w:val="en-US"/>
              </w:rPr>
            </w:pPr>
            <w:r w:rsidRPr="00CE5848">
              <w:rPr>
                <w:lang w:val="en-US"/>
              </w:rPr>
              <w:t>Spookverhalen over het ESM</w:t>
            </w:r>
          </w:p>
        </w:tc>
      </w:tr>
      <w:tr w:rsidR="005C10B9" w:rsidRPr="00CE5848" w:rsidTr="009E3BD4">
        <w:tc>
          <w:tcPr>
            <w:tcW w:w="2254" w:type="dxa"/>
          </w:tcPr>
          <w:p w:rsidR="005C10B9" w:rsidRPr="00CE5848" w:rsidRDefault="005C10B9" w:rsidP="009E3BD4">
            <w:pPr>
              <w:rPr>
                <w:lang w:val="en-US"/>
              </w:rPr>
            </w:pPr>
            <w:r w:rsidRPr="00CE5848">
              <w:rPr>
                <w:lang w:val="en-US"/>
              </w:rPr>
              <w:t>The fund consists of a lot of loose ends</w:t>
            </w:r>
          </w:p>
        </w:tc>
        <w:tc>
          <w:tcPr>
            <w:tcW w:w="2456" w:type="dxa"/>
          </w:tcPr>
          <w:p w:rsidR="005C10B9" w:rsidRPr="00DB30A6" w:rsidRDefault="005C10B9" w:rsidP="009E3BD4">
            <w:r w:rsidRPr="00DB30A6">
              <w:t>Het fonds bevat nog een hoop losse eindjes</w:t>
            </w:r>
          </w:p>
        </w:tc>
        <w:tc>
          <w:tcPr>
            <w:tcW w:w="1757" w:type="dxa"/>
          </w:tcPr>
          <w:p w:rsidR="005C10B9" w:rsidRPr="00CE5848" w:rsidRDefault="005C10B9" w:rsidP="009E3BD4">
            <w:pPr>
              <w:rPr>
                <w:lang w:val="en-US"/>
              </w:rPr>
            </w:pPr>
            <w:r w:rsidRPr="00CE5848">
              <w:rPr>
                <w:lang w:val="en-US"/>
              </w:rPr>
              <w:t>Necessary</w:t>
            </w:r>
          </w:p>
        </w:tc>
        <w:tc>
          <w:tcPr>
            <w:tcW w:w="1771" w:type="dxa"/>
          </w:tcPr>
          <w:p w:rsidR="005C10B9" w:rsidRPr="00CE5848" w:rsidRDefault="005C10B9" w:rsidP="009E3BD4">
            <w:pPr>
              <w:rPr>
                <w:lang w:val="en-US"/>
              </w:rPr>
            </w:pPr>
            <w:r w:rsidRPr="00CE5848">
              <w:rPr>
                <w:lang w:val="en-US"/>
              </w:rPr>
              <w:t>Noodzakelijk</w:t>
            </w:r>
          </w:p>
        </w:tc>
      </w:tr>
      <w:tr w:rsidR="005C10B9" w:rsidRPr="00CE5848" w:rsidTr="009E3BD4">
        <w:tc>
          <w:tcPr>
            <w:tcW w:w="2254" w:type="dxa"/>
          </w:tcPr>
          <w:p w:rsidR="005C10B9" w:rsidRPr="00CE5848" w:rsidRDefault="005C10B9" w:rsidP="009E3BD4">
            <w:pPr>
              <w:rPr>
                <w:lang w:val="en-US"/>
              </w:rPr>
            </w:pPr>
          </w:p>
        </w:tc>
        <w:tc>
          <w:tcPr>
            <w:tcW w:w="2456" w:type="dxa"/>
          </w:tcPr>
          <w:p w:rsidR="005C10B9" w:rsidRPr="00CE5848" w:rsidRDefault="005C10B9" w:rsidP="009E3BD4">
            <w:pPr>
              <w:rPr>
                <w:lang w:val="en-US"/>
              </w:rPr>
            </w:pPr>
          </w:p>
        </w:tc>
        <w:tc>
          <w:tcPr>
            <w:tcW w:w="1757" w:type="dxa"/>
          </w:tcPr>
          <w:p w:rsidR="005C10B9" w:rsidRPr="00CE5848" w:rsidRDefault="005C10B9" w:rsidP="009E3BD4">
            <w:pPr>
              <w:rPr>
                <w:lang w:val="en-US"/>
              </w:rPr>
            </w:pPr>
            <w:r w:rsidRPr="00CE5848">
              <w:rPr>
                <w:lang w:val="en-US"/>
              </w:rPr>
              <w:t>Protect (of weak countries)</w:t>
            </w:r>
          </w:p>
        </w:tc>
        <w:tc>
          <w:tcPr>
            <w:tcW w:w="1771" w:type="dxa"/>
          </w:tcPr>
          <w:p w:rsidR="005C10B9" w:rsidRPr="00CE5848" w:rsidRDefault="005C10B9" w:rsidP="009E3BD4">
            <w:pPr>
              <w:rPr>
                <w:lang w:val="en-US"/>
              </w:rPr>
            </w:pPr>
            <w:r w:rsidRPr="00CE5848">
              <w:rPr>
                <w:lang w:val="en-US"/>
              </w:rPr>
              <w:t>Beschermen (van zwakke landen)</w:t>
            </w:r>
          </w:p>
        </w:tc>
      </w:tr>
      <w:tr w:rsidR="005C10B9" w:rsidRPr="00CE5848" w:rsidTr="009E3BD4">
        <w:tc>
          <w:tcPr>
            <w:tcW w:w="2254" w:type="dxa"/>
          </w:tcPr>
          <w:p w:rsidR="005C10B9" w:rsidRPr="00CE5848" w:rsidRDefault="005C10B9" w:rsidP="009E3BD4">
            <w:pPr>
              <w:rPr>
                <w:lang w:val="en-US"/>
              </w:rPr>
            </w:pPr>
            <w:r w:rsidRPr="00CE5848">
              <w:rPr>
                <w:lang w:val="en-US"/>
              </w:rPr>
              <w:t>Going Bankrupt</w:t>
            </w:r>
          </w:p>
        </w:tc>
        <w:tc>
          <w:tcPr>
            <w:tcW w:w="2456" w:type="dxa"/>
          </w:tcPr>
          <w:p w:rsidR="005C10B9" w:rsidRPr="00CE5848" w:rsidRDefault="005C10B9" w:rsidP="009E3BD4">
            <w:pPr>
              <w:rPr>
                <w:lang w:val="en-US"/>
              </w:rPr>
            </w:pPr>
            <w:r w:rsidRPr="00CE5848">
              <w:rPr>
                <w:lang w:val="en-US"/>
              </w:rPr>
              <w:t>Failliet gaan</w:t>
            </w:r>
          </w:p>
        </w:tc>
        <w:tc>
          <w:tcPr>
            <w:tcW w:w="1757" w:type="dxa"/>
          </w:tcPr>
          <w:p w:rsidR="005C10B9" w:rsidRPr="00CE5848" w:rsidRDefault="005C10B9" w:rsidP="009E3BD4">
            <w:pPr>
              <w:rPr>
                <w:lang w:val="en-US"/>
              </w:rPr>
            </w:pPr>
            <w:r w:rsidRPr="00CE5848">
              <w:rPr>
                <w:lang w:val="en-US"/>
              </w:rPr>
              <w:t>Protection rampart/firewall</w:t>
            </w:r>
          </w:p>
        </w:tc>
        <w:tc>
          <w:tcPr>
            <w:tcW w:w="1771" w:type="dxa"/>
          </w:tcPr>
          <w:p w:rsidR="005C10B9" w:rsidRPr="00CE5848" w:rsidRDefault="005C10B9" w:rsidP="009E3BD4">
            <w:pPr>
              <w:rPr>
                <w:lang w:val="en-US"/>
              </w:rPr>
            </w:pPr>
            <w:r w:rsidRPr="00CE5848">
              <w:rPr>
                <w:lang w:val="en-US"/>
              </w:rPr>
              <w:t>Beschermingswal</w:t>
            </w:r>
          </w:p>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Inaction</w:t>
            </w:r>
          </w:p>
        </w:tc>
        <w:tc>
          <w:tcPr>
            <w:tcW w:w="2456" w:type="dxa"/>
          </w:tcPr>
          <w:p w:rsidR="005C10B9" w:rsidRPr="00CE5848" w:rsidRDefault="005C10B9" w:rsidP="009E3BD4">
            <w:pPr>
              <w:rPr>
                <w:lang w:val="en-US"/>
              </w:rPr>
            </w:pPr>
            <w:r w:rsidRPr="00CE5848">
              <w:rPr>
                <w:lang w:val="en-US"/>
              </w:rPr>
              <w:t>Niets doen</w:t>
            </w:r>
          </w:p>
        </w:tc>
        <w:tc>
          <w:tcPr>
            <w:tcW w:w="1757" w:type="dxa"/>
          </w:tcPr>
          <w:p w:rsidR="005C10B9" w:rsidRPr="00CE5848" w:rsidRDefault="005C10B9" w:rsidP="009E3BD4">
            <w:pPr>
              <w:rPr>
                <w:lang w:val="en-US"/>
              </w:rPr>
            </w:pPr>
            <w:r w:rsidRPr="00CE5848">
              <w:rPr>
                <w:lang w:val="en-US"/>
              </w:rPr>
              <w:t>Responsibility</w:t>
            </w:r>
          </w:p>
        </w:tc>
        <w:tc>
          <w:tcPr>
            <w:tcW w:w="1771" w:type="dxa"/>
          </w:tcPr>
          <w:p w:rsidR="005C10B9" w:rsidRPr="00CE5848" w:rsidRDefault="005C10B9" w:rsidP="009E3BD4">
            <w:pPr>
              <w:rPr>
                <w:lang w:val="en-US"/>
              </w:rPr>
            </w:pPr>
            <w:r w:rsidRPr="00CE5848">
              <w:rPr>
                <w:lang w:val="en-US"/>
              </w:rPr>
              <w:t>Responsibiliteit</w:t>
            </w:r>
          </w:p>
        </w:tc>
      </w:tr>
      <w:tr w:rsidR="005C10B9" w:rsidRPr="00CE5848" w:rsidTr="009E3BD4">
        <w:tc>
          <w:tcPr>
            <w:tcW w:w="2254" w:type="dxa"/>
          </w:tcPr>
          <w:p w:rsidR="005C10B9" w:rsidRPr="00CE5848" w:rsidRDefault="005C10B9" w:rsidP="009E3BD4">
            <w:pPr>
              <w:rPr>
                <w:lang w:val="en-US"/>
              </w:rPr>
            </w:pPr>
            <w:r w:rsidRPr="00CE5848">
              <w:rPr>
                <w:lang w:val="en-US"/>
              </w:rPr>
              <w:t>Infestation (of the national sovereignty)</w:t>
            </w:r>
          </w:p>
        </w:tc>
        <w:tc>
          <w:tcPr>
            <w:tcW w:w="2456" w:type="dxa"/>
          </w:tcPr>
          <w:p w:rsidR="005C10B9" w:rsidRPr="00DB30A6" w:rsidRDefault="005C10B9" w:rsidP="009E3BD4">
            <w:r w:rsidRPr="00DB30A6">
              <w:t>Aantasting (van de nationale zeggenschap)</w:t>
            </w:r>
          </w:p>
        </w:tc>
        <w:tc>
          <w:tcPr>
            <w:tcW w:w="1757" w:type="dxa"/>
          </w:tcPr>
          <w:p w:rsidR="005C10B9" w:rsidRPr="00CE5848" w:rsidRDefault="005C10B9" w:rsidP="009E3BD4">
            <w:pPr>
              <w:rPr>
                <w:lang w:val="en-US"/>
              </w:rPr>
            </w:pPr>
            <w:r w:rsidRPr="00CE5848">
              <w:rPr>
                <w:lang w:val="en-US"/>
              </w:rPr>
              <w:t>Safety net</w:t>
            </w:r>
          </w:p>
        </w:tc>
        <w:tc>
          <w:tcPr>
            <w:tcW w:w="1771" w:type="dxa"/>
          </w:tcPr>
          <w:p w:rsidR="005C10B9" w:rsidRPr="00CE5848" w:rsidRDefault="005C10B9" w:rsidP="009E3BD4">
            <w:pPr>
              <w:rPr>
                <w:lang w:val="en-US"/>
              </w:rPr>
            </w:pPr>
            <w:r w:rsidRPr="00CE5848">
              <w:rPr>
                <w:lang w:val="en-US"/>
              </w:rPr>
              <w:t>Vangnet</w:t>
            </w:r>
          </w:p>
        </w:tc>
      </w:tr>
      <w:tr w:rsidR="005C10B9" w:rsidRPr="00CE5848" w:rsidTr="009E3BD4">
        <w:tc>
          <w:tcPr>
            <w:tcW w:w="2254" w:type="dxa"/>
          </w:tcPr>
          <w:p w:rsidR="005C10B9" w:rsidRPr="00CE5848" w:rsidRDefault="005C10B9" w:rsidP="009E3BD4">
            <w:pPr>
              <w:rPr>
                <w:lang w:val="en-US"/>
              </w:rPr>
            </w:pPr>
            <w:r w:rsidRPr="00CE5848">
              <w:rPr>
                <w:lang w:val="en-US"/>
              </w:rPr>
              <w:t>Irresponsible</w:t>
            </w:r>
          </w:p>
        </w:tc>
        <w:tc>
          <w:tcPr>
            <w:tcW w:w="2456" w:type="dxa"/>
          </w:tcPr>
          <w:p w:rsidR="005C10B9" w:rsidRPr="00CE5848" w:rsidRDefault="005C10B9" w:rsidP="009E3BD4">
            <w:pPr>
              <w:rPr>
                <w:lang w:val="en-US"/>
              </w:rPr>
            </w:pPr>
            <w:r w:rsidRPr="00CE5848">
              <w:rPr>
                <w:lang w:val="en-US"/>
              </w:rPr>
              <w:t>Onveranwoord</w:t>
            </w:r>
          </w:p>
        </w:tc>
        <w:tc>
          <w:tcPr>
            <w:tcW w:w="1757" w:type="dxa"/>
          </w:tcPr>
          <w:p w:rsidR="005C10B9" w:rsidRPr="00CE5848" w:rsidRDefault="005C10B9" w:rsidP="009E3BD4">
            <w:pPr>
              <w:rPr>
                <w:lang w:val="en-US"/>
              </w:rPr>
            </w:pPr>
            <w:r w:rsidRPr="00CE5848">
              <w:rPr>
                <w:lang w:val="en-US"/>
              </w:rPr>
              <w:t>Save (the Euro)</w:t>
            </w:r>
          </w:p>
        </w:tc>
        <w:tc>
          <w:tcPr>
            <w:tcW w:w="1771" w:type="dxa"/>
          </w:tcPr>
          <w:p w:rsidR="005C10B9" w:rsidRPr="00CE5848" w:rsidRDefault="005C10B9" w:rsidP="009E3BD4">
            <w:pPr>
              <w:rPr>
                <w:lang w:val="en-US"/>
              </w:rPr>
            </w:pPr>
            <w:r w:rsidRPr="00CE5848">
              <w:rPr>
                <w:lang w:val="en-US"/>
              </w:rPr>
              <w:t>Red (de Euro)</w:t>
            </w:r>
          </w:p>
        </w:tc>
      </w:tr>
      <w:tr w:rsidR="005C10B9" w:rsidRPr="00CE5848" w:rsidTr="009E3BD4">
        <w:tc>
          <w:tcPr>
            <w:tcW w:w="2254" w:type="dxa"/>
          </w:tcPr>
          <w:p w:rsidR="005C10B9" w:rsidRPr="00CE5848" w:rsidRDefault="005C10B9" w:rsidP="009E3BD4">
            <w:pPr>
              <w:rPr>
                <w:lang w:val="en-US"/>
              </w:rPr>
            </w:pPr>
            <w:r w:rsidRPr="00CE5848">
              <w:rPr>
                <w:lang w:val="en-US"/>
              </w:rPr>
              <w:t>Harmful (for the Netherlands)</w:t>
            </w:r>
          </w:p>
        </w:tc>
        <w:tc>
          <w:tcPr>
            <w:tcW w:w="2456" w:type="dxa"/>
          </w:tcPr>
          <w:p w:rsidR="005C10B9" w:rsidRPr="00CE5848" w:rsidRDefault="005C10B9" w:rsidP="009E3BD4">
            <w:pPr>
              <w:rPr>
                <w:lang w:val="en-US"/>
              </w:rPr>
            </w:pPr>
            <w:r w:rsidRPr="00CE5848">
              <w:rPr>
                <w:lang w:val="en-US"/>
              </w:rPr>
              <w:t>Nadelig</w:t>
            </w:r>
          </w:p>
        </w:tc>
        <w:tc>
          <w:tcPr>
            <w:tcW w:w="1757" w:type="dxa"/>
          </w:tcPr>
          <w:p w:rsidR="005C10B9" w:rsidRPr="00CE5848" w:rsidRDefault="005C10B9" w:rsidP="009E3BD4">
            <w:pPr>
              <w:rPr>
                <w:lang w:val="en-US"/>
              </w:rPr>
            </w:pPr>
            <w:r w:rsidRPr="00CE5848">
              <w:rPr>
                <w:lang w:val="en-US"/>
              </w:rPr>
              <w:t>Solidarity</w:t>
            </w:r>
          </w:p>
        </w:tc>
        <w:tc>
          <w:tcPr>
            <w:tcW w:w="1771" w:type="dxa"/>
          </w:tcPr>
          <w:p w:rsidR="005C10B9" w:rsidRPr="00CE5848" w:rsidRDefault="005C10B9" w:rsidP="009E3BD4">
            <w:pPr>
              <w:rPr>
                <w:lang w:val="en-US"/>
              </w:rPr>
            </w:pPr>
            <w:r w:rsidRPr="00CE5848">
              <w:rPr>
                <w:lang w:val="en-US"/>
              </w:rPr>
              <w:t>Solidariteit</w:t>
            </w:r>
          </w:p>
        </w:tc>
      </w:tr>
      <w:tr w:rsidR="005C10B9" w:rsidRPr="00CE5848" w:rsidTr="009E3BD4">
        <w:tc>
          <w:tcPr>
            <w:tcW w:w="2254" w:type="dxa"/>
          </w:tcPr>
          <w:p w:rsidR="005C10B9" w:rsidRPr="00CE5848" w:rsidRDefault="005C10B9" w:rsidP="009E3BD4">
            <w:pPr>
              <w:rPr>
                <w:lang w:val="en-US"/>
              </w:rPr>
            </w:pPr>
            <w:r w:rsidRPr="00CE5848">
              <w:rPr>
                <w:lang w:val="en-US"/>
              </w:rPr>
              <w:t>Insufficiënt</w:t>
            </w:r>
          </w:p>
        </w:tc>
        <w:tc>
          <w:tcPr>
            <w:tcW w:w="2456" w:type="dxa"/>
          </w:tcPr>
          <w:p w:rsidR="005C10B9" w:rsidRPr="00CE5848" w:rsidRDefault="005C10B9" w:rsidP="009E3BD4">
            <w:pPr>
              <w:rPr>
                <w:lang w:val="en-US"/>
              </w:rPr>
            </w:pPr>
            <w:r w:rsidRPr="00CE5848">
              <w:rPr>
                <w:lang w:val="en-US"/>
              </w:rPr>
              <w:t>Onvoldoende</w:t>
            </w:r>
          </w:p>
        </w:tc>
        <w:tc>
          <w:tcPr>
            <w:tcW w:w="1757" w:type="dxa"/>
          </w:tcPr>
          <w:p w:rsidR="005C10B9" w:rsidRPr="00CE5848" w:rsidRDefault="005C10B9" w:rsidP="009E3BD4">
            <w:pPr>
              <w:rPr>
                <w:lang w:val="en-US"/>
              </w:rPr>
            </w:pPr>
            <w:r w:rsidRPr="00CE5848">
              <w:rPr>
                <w:lang w:val="en-US"/>
              </w:rPr>
              <w:t>Succesfull</w:t>
            </w:r>
          </w:p>
        </w:tc>
        <w:tc>
          <w:tcPr>
            <w:tcW w:w="1771" w:type="dxa"/>
          </w:tcPr>
          <w:p w:rsidR="005C10B9" w:rsidRPr="00CE5848" w:rsidRDefault="005C10B9" w:rsidP="009E3BD4">
            <w:pPr>
              <w:rPr>
                <w:lang w:val="en-US"/>
              </w:rPr>
            </w:pPr>
            <w:r w:rsidRPr="00CE5848">
              <w:rPr>
                <w:lang w:val="en-US"/>
              </w:rPr>
              <w:t>Succesvol</w:t>
            </w:r>
          </w:p>
        </w:tc>
      </w:tr>
      <w:tr w:rsidR="005C10B9" w:rsidRPr="00DB30A6" w:rsidTr="009E3BD4">
        <w:tc>
          <w:tcPr>
            <w:tcW w:w="2254" w:type="dxa"/>
          </w:tcPr>
          <w:p w:rsidR="005C10B9" w:rsidRPr="00CE5848" w:rsidRDefault="005C10B9" w:rsidP="009E3BD4">
            <w:pPr>
              <w:rPr>
                <w:lang w:val="en-US"/>
              </w:rPr>
            </w:pPr>
            <w:r w:rsidRPr="00CE5848">
              <w:rPr>
                <w:lang w:val="en-US"/>
              </w:rPr>
              <w:t>Lose (their democratic right/veto/ sovereignty)</w:t>
            </w:r>
          </w:p>
        </w:tc>
        <w:tc>
          <w:tcPr>
            <w:tcW w:w="2456" w:type="dxa"/>
          </w:tcPr>
          <w:p w:rsidR="005C10B9" w:rsidRPr="00DB30A6" w:rsidRDefault="005C10B9" w:rsidP="009E3BD4">
            <w:r w:rsidRPr="00DB30A6">
              <w:t>Verliezen (van het democratisch recht/veto)</w:t>
            </w:r>
          </w:p>
        </w:tc>
        <w:tc>
          <w:tcPr>
            <w:tcW w:w="1757" w:type="dxa"/>
          </w:tcPr>
          <w:p w:rsidR="005C10B9" w:rsidRPr="00CE5848" w:rsidRDefault="005C10B9" w:rsidP="009E3BD4">
            <w:pPr>
              <w:rPr>
                <w:lang w:val="en-US"/>
              </w:rPr>
            </w:pPr>
            <w:r w:rsidRPr="00CE5848">
              <w:rPr>
                <w:lang w:val="en-US"/>
              </w:rPr>
              <w:t>Tackle the problem in the right way</w:t>
            </w:r>
          </w:p>
        </w:tc>
        <w:tc>
          <w:tcPr>
            <w:tcW w:w="1771" w:type="dxa"/>
          </w:tcPr>
          <w:p w:rsidR="005C10B9" w:rsidRPr="00DB30A6" w:rsidRDefault="005C10B9" w:rsidP="009E3BD4">
            <w:r w:rsidRPr="00DB30A6">
              <w:t>Juiste aanpak van het problem</w:t>
            </w:r>
          </w:p>
        </w:tc>
      </w:tr>
      <w:tr w:rsidR="005C10B9" w:rsidRPr="00CE5848" w:rsidTr="009E3BD4">
        <w:tc>
          <w:tcPr>
            <w:tcW w:w="2254" w:type="dxa"/>
          </w:tcPr>
          <w:p w:rsidR="005C10B9" w:rsidRPr="00CE5848" w:rsidRDefault="005C10B9" w:rsidP="009E3BD4">
            <w:pPr>
              <w:rPr>
                <w:lang w:val="en-US"/>
              </w:rPr>
            </w:pPr>
            <w:r w:rsidRPr="00CE5848">
              <w:rPr>
                <w:lang w:val="en-US"/>
              </w:rPr>
              <w:t>Made a mistake</w:t>
            </w:r>
          </w:p>
        </w:tc>
        <w:tc>
          <w:tcPr>
            <w:tcW w:w="2456" w:type="dxa"/>
          </w:tcPr>
          <w:p w:rsidR="005C10B9" w:rsidRPr="00CE5848" w:rsidRDefault="005C10B9" w:rsidP="009E3BD4">
            <w:pPr>
              <w:rPr>
                <w:lang w:val="en-US"/>
              </w:rPr>
            </w:pPr>
            <w:r w:rsidRPr="00CE5848">
              <w:rPr>
                <w:lang w:val="en-US"/>
              </w:rPr>
              <w:t>Een fout gemaakt</w:t>
            </w:r>
          </w:p>
        </w:tc>
        <w:tc>
          <w:tcPr>
            <w:tcW w:w="1757" w:type="dxa"/>
          </w:tcPr>
          <w:p w:rsidR="005C10B9" w:rsidRPr="00CE5848" w:rsidRDefault="005C10B9" w:rsidP="009E3BD4">
            <w:pPr>
              <w:rPr>
                <w:lang w:val="en-US"/>
              </w:rPr>
            </w:pPr>
          </w:p>
        </w:tc>
        <w:tc>
          <w:tcPr>
            <w:tcW w:w="1771"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Mismanagement</w:t>
            </w:r>
          </w:p>
        </w:tc>
        <w:tc>
          <w:tcPr>
            <w:tcW w:w="2456" w:type="dxa"/>
          </w:tcPr>
          <w:p w:rsidR="005C10B9" w:rsidRPr="00CE5848" w:rsidRDefault="005C10B9" w:rsidP="009E3BD4">
            <w:pPr>
              <w:rPr>
                <w:lang w:val="en-US"/>
              </w:rPr>
            </w:pPr>
            <w:r w:rsidRPr="00CE5848">
              <w:rPr>
                <w:lang w:val="en-US"/>
              </w:rPr>
              <w:t>Wanbeleid</w:t>
            </w:r>
          </w:p>
        </w:tc>
        <w:tc>
          <w:tcPr>
            <w:tcW w:w="1757" w:type="dxa"/>
          </w:tcPr>
          <w:p w:rsidR="005C10B9" w:rsidRPr="00CE5848" w:rsidRDefault="005C10B9" w:rsidP="009E3BD4">
            <w:pPr>
              <w:rPr>
                <w:lang w:val="en-US"/>
              </w:rPr>
            </w:pPr>
          </w:p>
        </w:tc>
        <w:tc>
          <w:tcPr>
            <w:tcW w:w="1771" w:type="dxa"/>
          </w:tcPr>
          <w:p w:rsidR="005C10B9" w:rsidRPr="00CE5848" w:rsidRDefault="005C10B9" w:rsidP="009E3BD4">
            <w:pPr>
              <w:rPr>
                <w:lang w:val="en-US"/>
              </w:rPr>
            </w:pPr>
          </w:p>
        </w:tc>
      </w:tr>
      <w:tr w:rsidR="005C10B9" w:rsidRPr="00CE5848" w:rsidTr="009E3BD4">
        <w:tc>
          <w:tcPr>
            <w:tcW w:w="2254" w:type="dxa"/>
          </w:tcPr>
          <w:p w:rsidR="005C10B9" w:rsidRPr="00CE5848" w:rsidRDefault="005C10B9" w:rsidP="009E3BD4">
            <w:pPr>
              <w:rPr>
                <w:lang w:val="en-US"/>
              </w:rPr>
            </w:pPr>
            <w:r w:rsidRPr="00CE5848">
              <w:rPr>
                <w:lang w:val="en-US"/>
              </w:rPr>
              <w:t>Not the big bazooka</w:t>
            </w:r>
          </w:p>
        </w:tc>
        <w:tc>
          <w:tcPr>
            <w:tcW w:w="2456" w:type="dxa"/>
          </w:tcPr>
          <w:p w:rsidR="005C10B9" w:rsidRPr="00CE5848" w:rsidRDefault="005C10B9" w:rsidP="009E3BD4">
            <w:pPr>
              <w:rPr>
                <w:lang w:val="en-US"/>
              </w:rPr>
            </w:pPr>
            <w:r w:rsidRPr="00CE5848">
              <w:rPr>
                <w:lang w:val="en-US"/>
              </w:rPr>
              <w:t>Niet de grote bazuka</w:t>
            </w:r>
          </w:p>
        </w:tc>
        <w:tc>
          <w:tcPr>
            <w:tcW w:w="1757" w:type="dxa"/>
          </w:tcPr>
          <w:p w:rsidR="005C10B9" w:rsidRPr="00CE5848" w:rsidRDefault="005C10B9" w:rsidP="009E3BD4">
            <w:pPr>
              <w:rPr>
                <w:lang w:val="en-US"/>
              </w:rPr>
            </w:pPr>
          </w:p>
        </w:tc>
        <w:tc>
          <w:tcPr>
            <w:tcW w:w="1771" w:type="dxa"/>
          </w:tcPr>
          <w:p w:rsidR="005C10B9" w:rsidRPr="00CE5848" w:rsidRDefault="005C10B9" w:rsidP="009E3BD4">
            <w:pPr>
              <w:rPr>
                <w:lang w:val="en-US"/>
              </w:rPr>
            </w:pPr>
          </w:p>
        </w:tc>
      </w:tr>
      <w:tr w:rsidR="005C10B9" w:rsidRPr="00DB30A6" w:rsidTr="009E3BD4">
        <w:tc>
          <w:tcPr>
            <w:tcW w:w="2254" w:type="dxa"/>
          </w:tcPr>
          <w:p w:rsidR="005C10B9" w:rsidRPr="00CE5848" w:rsidRDefault="005C10B9" w:rsidP="009E3BD4">
            <w:pPr>
              <w:rPr>
                <w:lang w:val="en-US"/>
              </w:rPr>
            </w:pPr>
            <w:r w:rsidRPr="00CE5848">
              <w:rPr>
                <w:lang w:val="en-US"/>
              </w:rPr>
              <w:t>Stop making vague pronouncements</w:t>
            </w:r>
          </w:p>
        </w:tc>
        <w:tc>
          <w:tcPr>
            <w:tcW w:w="2456" w:type="dxa"/>
          </w:tcPr>
          <w:p w:rsidR="005C10B9" w:rsidRPr="00DB30A6" w:rsidRDefault="005C10B9" w:rsidP="009E3BD4">
            <w:r w:rsidRPr="00DB30A6">
              <w:t>Stoppen met het doen van vage beloften</w:t>
            </w:r>
          </w:p>
        </w:tc>
        <w:tc>
          <w:tcPr>
            <w:tcW w:w="1757" w:type="dxa"/>
          </w:tcPr>
          <w:p w:rsidR="005C10B9" w:rsidRPr="00DB30A6" w:rsidRDefault="005C10B9" w:rsidP="009E3BD4"/>
        </w:tc>
        <w:tc>
          <w:tcPr>
            <w:tcW w:w="1771" w:type="dxa"/>
          </w:tcPr>
          <w:p w:rsidR="005C10B9" w:rsidRPr="00DB30A6" w:rsidRDefault="005C10B9" w:rsidP="009E3BD4"/>
        </w:tc>
      </w:tr>
      <w:tr w:rsidR="005C10B9" w:rsidRPr="00CE5848" w:rsidTr="009E3BD4">
        <w:tc>
          <w:tcPr>
            <w:tcW w:w="2254" w:type="dxa"/>
          </w:tcPr>
          <w:p w:rsidR="005C10B9" w:rsidRPr="00CE5848" w:rsidRDefault="005C10B9" w:rsidP="009E3BD4">
            <w:pPr>
              <w:rPr>
                <w:lang w:val="en-US"/>
              </w:rPr>
            </w:pPr>
            <w:r w:rsidRPr="00CE5848">
              <w:rPr>
                <w:lang w:val="en-US"/>
              </w:rPr>
              <w:t>Shameful miscalculation</w:t>
            </w:r>
          </w:p>
        </w:tc>
        <w:tc>
          <w:tcPr>
            <w:tcW w:w="2456" w:type="dxa"/>
          </w:tcPr>
          <w:p w:rsidR="005C10B9" w:rsidRPr="00CE5848" w:rsidRDefault="005C10B9" w:rsidP="009E3BD4">
            <w:pPr>
              <w:rPr>
                <w:lang w:val="en-US"/>
              </w:rPr>
            </w:pPr>
            <w:r w:rsidRPr="00CE5848">
              <w:rPr>
                <w:lang w:val="en-US"/>
              </w:rPr>
              <w:t>Schaamtevolle misrekening</w:t>
            </w:r>
          </w:p>
        </w:tc>
        <w:tc>
          <w:tcPr>
            <w:tcW w:w="1757" w:type="dxa"/>
          </w:tcPr>
          <w:p w:rsidR="005C10B9" w:rsidRPr="00CE5848" w:rsidRDefault="005C10B9" w:rsidP="009E3BD4">
            <w:pPr>
              <w:rPr>
                <w:lang w:val="en-US"/>
              </w:rPr>
            </w:pPr>
          </w:p>
        </w:tc>
        <w:tc>
          <w:tcPr>
            <w:tcW w:w="1771" w:type="dxa"/>
          </w:tcPr>
          <w:p w:rsidR="005C10B9" w:rsidRPr="00CE5848" w:rsidRDefault="005C10B9" w:rsidP="009E3BD4">
            <w:pPr>
              <w:rPr>
                <w:lang w:val="en-US"/>
              </w:rPr>
            </w:pPr>
          </w:p>
        </w:tc>
      </w:tr>
      <w:tr w:rsidR="005C10B9" w:rsidRPr="00CE5848" w:rsidTr="009E3BD4">
        <w:tc>
          <w:tcPr>
            <w:tcW w:w="2254" w:type="dxa"/>
          </w:tcPr>
          <w:p w:rsidR="005C10B9" w:rsidRPr="00CE5848" w:rsidRDefault="00CE5848" w:rsidP="009E3BD4">
            <w:pPr>
              <w:rPr>
                <w:lang w:val="en-US"/>
              </w:rPr>
            </w:pPr>
            <w:r w:rsidRPr="00CE5848">
              <w:rPr>
                <w:lang w:val="en-US"/>
              </w:rPr>
              <w:t>Wrangling</w:t>
            </w:r>
          </w:p>
        </w:tc>
        <w:tc>
          <w:tcPr>
            <w:tcW w:w="2456" w:type="dxa"/>
          </w:tcPr>
          <w:p w:rsidR="005C10B9" w:rsidRPr="00CE5848" w:rsidRDefault="005C10B9" w:rsidP="009E3BD4">
            <w:pPr>
              <w:rPr>
                <w:lang w:val="en-US"/>
              </w:rPr>
            </w:pPr>
            <w:r w:rsidRPr="00CE5848">
              <w:rPr>
                <w:lang w:val="en-US"/>
              </w:rPr>
              <w:t>Gekissebis</w:t>
            </w:r>
          </w:p>
        </w:tc>
        <w:tc>
          <w:tcPr>
            <w:tcW w:w="1757" w:type="dxa"/>
          </w:tcPr>
          <w:p w:rsidR="005C10B9" w:rsidRPr="00CE5848" w:rsidRDefault="005C10B9" w:rsidP="009E3BD4">
            <w:pPr>
              <w:rPr>
                <w:lang w:val="en-US"/>
              </w:rPr>
            </w:pPr>
          </w:p>
        </w:tc>
        <w:tc>
          <w:tcPr>
            <w:tcW w:w="1771" w:type="dxa"/>
          </w:tcPr>
          <w:p w:rsidR="005C10B9" w:rsidRPr="00CE5848" w:rsidRDefault="005C10B9" w:rsidP="009E3BD4">
            <w:pPr>
              <w:rPr>
                <w:lang w:val="en-US"/>
              </w:rPr>
            </w:pPr>
          </w:p>
        </w:tc>
      </w:tr>
    </w:tbl>
    <w:p w:rsidR="005C10B9" w:rsidRPr="00CE5848" w:rsidRDefault="005C10B9" w:rsidP="005C10B9">
      <w:pPr>
        <w:rPr>
          <w:lang w:val="en-US"/>
        </w:rPr>
      </w:pPr>
    </w:p>
    <w:p w:rsidR="005C10B9" w:rsidRPr="00CE5848" w:rsidRDefault="005C10B9" w:rsidP="005C10B9">
      <w:pPr>
        <w:pStyle w:val="Heading2"/>
        <w:spacing w:before="0"/>
        <w:rPr>
          <w:lang w:val="en-US"/>
        </w:rPr>
      </w:pPr>
      <w:bookmarkStart w:id="49" w:name="_Toc420411022"/>
      <w:r w:rsidRPr="00CE5848">
        <w:rPr>
          <w:lang w:val="en-US"/>
        </w:rPr>
        <w:t>A2.2 Final list ESM with keyword counting</w:t>
      </w:r>
      <w:bookmarkEnd w:id="49"/>
    </w:p>
    <w:tbl>
      <w:tblPr>
        <w:tblStyle w:val="TableGrid"/>
        <w:tblW w:w="10490" w:type="dxa"/>
        <w:tblInd w:w="-572" w:type="dxa"/>
        <w:tblLook w:val="04A0"/>
      </w:tblPr>
      <w:tblGrid>
        <w:gridCol w:w="2750"/>
        <w:gridCol w:w="2212"/>
        <w:gridCol w:w="2409"/>
        <w:gridCol w:w="3119"/>
      </w:tblGrid>
      <w:tr w:rsidR="005C10B9" w:rsidRPr="00CE5848" w:rsidTr="009E3BD4">
        <w:tc>
          <w:tcPr>
            <w:tcW w:w="2750" w:type="dxa"/>
          </w:tcPr>
          <w:p w:rsidR="005C10B9" w:rsidRPr="00CE5848" w:rsidRDefault="005C10B9" w:rsidP="009E3BD4">
            <w:pPr>
              <w:rPr>
                <w:b/>
                <w:lang w:val="en-US"/>
              </w:rPr>
            </w:pPr>
            <w:r w:rsidRPr="00CE5848">
              <w:rPr>
                <w:b/>
                <w:lang w:val="en-US"/>
              </w:rPr>
              <w:t>Empathy/proximity:3</w:t>
            </w:r>
          </w:p>
        </w:tc>
        <w:tc>
          <w:tcPr>
            <w:tcW w:w="2212" w:type="dxa"/>
          </w:tcPr>
          <w:p w:rsidR="005C10B9" w:rsidRPr="00CE5848" w:rsidRDefault="005C10B9" w:rsidP="009E3BD4">
            <w:pPr>
              <w:rPr>
                <w:b/>
                <w:lang w:val="en-US"/>
              </w:rPr>
            </w:pPr>
            <w:r w:rsidRPr="00CE5848">
              <w:rPr>
                <w:b/>
                <w:lang w:val="en-US"/>
              </w:rPr>
              <w:t>Dutch</w:t>
            </w:r>
          </w:p>
        </w:tc>
        <w:tc>
          <w:tcPr>
            <w:tcW w:w="2409" w:type="dxa"/>
          </w:tcPr>
          <w:p w:rsidR="005C10B9" w:rsidRPr="00CE5848" w:rsidRDefault="005C10B9" w:rsidP="009E3BD4">
            <w:pPr>
              <w:rPr>
                <w:b/>
                <w:lang w:val="en-US"/>
              </w:rPr>
            </w:pPr>
            <w:r w:rsidRPr="00CE5848">
              <w:rPr>
                <w:b/>
                <w:lang w:val="en-US"/>
              </w:rPr>
              <w:t>Distance:6</w:t>
            </w:r>
          </w:p>
        </w:tc>
        <w:tc>
          <w:tcPr>
            <w:tcW w:w="3119" w:type="dxa"/>
          </w:tcPr>
          <w:p w:rsidR="005C10B9" w:rsidRPr="00CE5848" w:rsidRDefault="005C10B9" w:rsidP="009E3BD4">
            <w:pPr>
              <w:rPr>
                <w:b/>
                <w:lang w:val="en-US"/>
              </w:rPr>
            </w:pPr>
            <w:r w:rsidRPr="00CE5848">
              <w:rPr>
                <w:b/>
                <w:lang w:val="en-US"/>
              </w:rPr>
              <w:t>Dutch</w:t>
            </w:r>
          </w:p>
        </w:tc>
      </w:tr>
      <w:tr w:rsidR="005C10B9" w:rsidRPr="00CE5848" w:rsidTr="009E3BD4">
        <w:tc>
          <w:tcPr>
            <w:tcW w:w="2750" w:type="dxa"/>
          </w:tcPr>
          <w:p w:rsidR="005C10B9" w:rsidRPr="00CE5848" w:rsidRDefault="005C10B9" w:rsidP="009E3BD4">
            <w:pPr>
              <w:rPr>
                <w:lang w:val="en-US"/>
              </w:rPr>
            </w:pPr>
            <w:r w:rsidRPr="00CE5848">
              <w:rPr>
                <w:lang w:val="en-US"/>
              </w:rPr>
              <w:t>Conjoint citizens:1</w:t>
            </w:r>
          </w:p>
        </w:tc>
        <w:tc>
          <w:tcPr>
            <w:tcW w:w="2212" w:type="dxa"/>
          </w:tcPr>
          <w:p w:rsidR="005C10B9" w:rsidRPr="00CE5848" w:rsidRDefault="005C10B9" w:rsidP="009E3BD4">
            <w:pPr>
              <w:rPr>
                <w:lang w:val="en-US"/>
              </w:rPr>
            </w:pPr>
            <w:r w:rsidRPr="00CE5848">
              <w:rPr>
                <w:lang w:val="en-US"/>
              </w:rPr>
              <w:t>Medeburgers</w:t>
            </w:r>
          </w:p>
        </w:tc>
        <w:tc>
          <w:tcPr>
            <w:tcW w:w="2409" w:type="dxa"/>
          </w:tcPr>
          <w:p w:rsidR="005C10B9" w:rsidRPr="00CE5848" w:rsidRDefault="005C10B9" w:rsidP="009E3BD4">
            <w:pPr>
              <w:rPr>
                <w:lang w:val="en-US"/>
              </w:rPr>
            </w:pPr>
            <w:r w:rsidRPr="00CE5848">
              <w:rPr>
                <w:lang w:val="en-US"/>
              </w:rPr>
              <w:t>Greeks 5</w:t>
            </w:r>
          </w:p>
        </w:tc>
        <w:tc>
          <w:tcPr>
            <w:tcW w:w="3119" w:type="dxa"/>
          </w:tcPr>
          <w:p w:rsidR="005C10B9" w:rsidRPr="00CE5848" w:rsidRDefault="005C10B9" w:rsidP="009E3BD4">
            <w:pPr>
              <w:rPr>
                <w:lang w:val="en-US"/>
              </w:rPr>
            </w:pPr>
            <w:r w:rsidRPr="00CE5848">
              <w:rPr>
                <w:lang w:val="en-US"/>
              </w:rPr>
              <w:t>Grieken</w:t>
            </w:r>
          </w:p>
        </w:tc>
      </w:tr>
      <w:tr w:rsidR="005C10B9" w:rsidRPr="00DB30A6" w:rsidTr="009E3BD4">
        <w:tc>
          <w:tcPr>
            <w:tcW w:w="2750" w:type="dxa"/>
          </w:tcPr>
          <w:p w:rsidR="005C10B9" w:rsidRPr="00CE5848" w:rsidRDefault="005C10B9" w:rsidP="009E3BD4">
            <w:pPr>
              <w:rPr>
                <w:lang w:val="en-US"/>
              </w:rPr>
            </w:pPr>
            <w:r w:rsidRPr="00CE5848">
              <w:rPr>
                <w:lang w:val="en-US"/>
              </w:rPr>
              <w:t>A Spain where generation after generation grows up to be unemployed:1</w:t>
            </w:r>
          </w:p>
        </w:tc>
        <w:tc>
          <w:tcPr>
            <w:tcW w:w="2212" w:type="dxa"/>
          </w:tcPr>
          <w:p w:rsidR="005C10B9" w:rsidRPr="00DB30A6" w:rsidRDefault="005C10B9" w:rsidP="009E3BD4">
            <w:r w:rsidRPr="00DB30A6">
              <w:t>Een Spanje waar generatie na generatie opgroeit om werkeloos te zijn</w:t>
            </w:r>
          </w:p>
        </w:tc>
        <w:tc>
          <w:tcPr>
            <w:tcW w:w="2409" w:type="dxa"/>
          </w:tcPr>
          <w:p w:rsidR="005C10B9" w:rsidRPr="00CE5848" w:rsidRDefault="005C10B9" w:rsidP="009E3BD4">
            <w:pPr>
              <w:rPr>
                <w:lang w:val="en-US"/>
              </w:rPr>
            </w:pPr>
            <w:r w:rsidRPr="00CE5848">
              <w:rPr>
                <w:lang w:val="en-US"/>
              </w:rPr>
              <w:t>The beneficiaries below the olive tree border:1</w:t>
            </w:r>
          </w:p>
        </w:tc>
        <w:tc>
          <w:tcPr>
            <w:tcW w:w="3119" w:type="dxa"/>
          </w:tcPr>
          <w:p w:rsidR="005C10B9" w:rsidRPr="00DB30A6" w:rsidRDefault="005C10B9" w:rsidP="009E3BD4">
            <w:r w:rsidRPr="00DB30A6">
              <w:t>De potverteerders bezuiden de olijfbomengrens</w:t>
            </w:r>
          </w:p>
        </w:tc>
      </w:tr>
      <w:tr w:rsidR="005C10B9" w:rsidRPr="00CE5848" w:rsidTr="009E3BD4">
        <w:tc>
          <w:tcPr>
            <w:tcW w:w="2750" w:type="dxa"/>
          </w:tcPr>
          <w:p w:rsidR="005C10B9" w:rsidRPr="00CE5848" w:rsidRDefault="005C10B9" w:rsidP="009E3BD4">
            <w:pPr>
              <w:rPr>
                <w:lang w:val="en-US"/>
              </w:rPr>
            </w:pPr>
            <w:r w:rsidRPr="00CE5848">
              <w:rPr>
                <w:lang w:val="en-US"/>
              </w:rPr>
              <w:t>Weak fellow Europeans:1</w:t>
            </w:r>
          </w:p>
        </w:tc>
        <w:tc>
          <w:tcPr>
            <w:tcW w:w="2212" w:type="dxa"/>
          </w:tcPr>
          <w:p w:rsidR="005C10B9" w:rsidRPr="00CE5848" w:rsidRDefault="005C10B9" w:rsidP="009E3BD4">
            <w:pPr>
              <w:rPr>
                <w:lang w:val="en-US"/>
              </w:rPr>
            </w:pPr>
            <w:r w:rsidRPr="00CE5848">
              <w:rPr>
                <w:lang w:val="en-US"/>
              </w:rPr>
              <w:t>Zwakke Europese broeders</w:t>
            </w:r>
          </w:p>
        </w:tc>
        <w:tc>
          <w:tcPr>
            <w:tcW w:w="2409" w:type="dxa"/>
          </w:tcPr>
          <w:p w:rsidR="005C10B9" w:rsidRPr="00CE5848" w:rsidRDefault="005C10B9" w:rsidP="009E3BD4">
            <w:pPr>
              <w:rPr>
                <w:lang w:val="en-US"/>
              </w:rPr>
            </w:pPr>
          </w:p>
        </w:tc>
        <w:tc>
          <w:tcPr>
            <w:tcW w:w="3119" w:type="dxa"/>
          </w:tcPr>
          <w:p w:rsidR="005C10B9" w:rsidRPr="00CE5848" w:rsidRDefault="005C10B9" w:rsidP="009E3BD4">
            <w:pPr>
              <w:rPr>
                <w:lang w:val="en-US"/>
              </w:rPr>
            </w:pPr>
          </w:p>
        </w:tc>
      </w:tr>
    </w:tbl>
    <w:p w:rsidR="005C10B9" w:rsidRPr="00CE5848" w:rsidRDefault="005C10B9" w:rsidP="005C10B9">
      <w:pPr>
        <w:rPr>
          <w:lang w:val="en-US"/>
        </w:rPr>
      </w:pPr>
    </w:p>
    <w:p w:rsidR="005C10B9" w:rsidRPr="00CE5848" w:rsidRDefault="005C10B9" w:rsidP="005C10B9">
      <w:pPr>
        <w:rPr>
          <w:lang w:val="en-US"/>
        </w:rPr>
      </w:pPr>
    </w:p>
    <w:tbl>
      <w:tblPr>
        <w:tblStyle w:val="TableGrid"/>
        <w:tblW w:w="10490" w:type="dxa"/>
        <w:tblInd w:w="-572" w:type="dxa"/>
        <w:tblLook w:val="04A0"/>
      </w:tblPr>
      <w:tblGrid>
        <w:gridCol w:w="2694"/>
        <w:gridCol w:w="2268"/>
        <w:gridCol w:w="2409"/>
        <w:gridCol w:w="3119"/>
      </w:tblGrid>
      <w:tr w:rsidR="005C10B9" w:rsidRPr="00CE5848" w:rsidTr="009E3BD4">
        <w:tc>
          <w:tcPr>
            <w:tcW w:w="2694" w:type="dxa"/>
          </w:tcPr>
          <w:p w:rsidR="005C10B9" w:rsidRPr="00CE5848" w:rsidRDefault="005C10B9" w:rsidP="009E3BD4">
            <w:pPr>
              <w:rPr>
                <w:b/>
                <w:lang w:val="en-US"/>
              </w:rPr>
            </w:pPr>
            <w:r w:rsidRPr="00CE5848">
              <w:rPr>
                <w:b/>
                <w:lang w:val="en-US"/>
              </w:rPr>
              <w:t>Critical :105</w:t>
            </w:r>
          </w:p>
        </w:tc>
        <w:tc>
          <w:tcPr>
            <w:tcW w:w="2268" w:type="dxa"/>
          </w:tcPr>
          <w:p w:rsidR="005C10B9" w:rsidRPr="00CE5848" w:rsidRDefault="005C10B9" w:rsidP="009E3BD4">
            <w:pPr>
              <w:rPr>
                <w:b/>
                <w:lang w:val="en-US"/>
              </w:rPr>
            </w:pPr>
            <w:r w:rsidRPr="00CE5848">
              <w:rPr>
                <w:b/>
                <w:lang w:val="en-US"/>
              </w:rPr>
              <w:t>Dutch</w:t>
            </w:r>
          </w:p>
        </w:tc>
        <w:tc>
          <w:tcPr>
            <w:tcW w:w="2409" w:type="dxa"/>
          </w:tcPr>
          <w:p w:rsidR="005C10B9" w:rsidRPr="00CE5848" w:rsidRDefault="005C10B9" w:rsidP="009E3BD4">
            <w:pPr>
              <w:rPr>
                <w:b/>
                <w:lang w:val="en-US"/>
              </w:rPr>
            </w:pPr>
            <w:r w:rsidRPr="00CE5848">
              <w:rPr>
                <w:b/>
                <w:lang w:val="en-US"/>
              </w:rPr>
              <w:t>Support :142</w:t>
            </w:r>
          </w:p>
        </w:tc>
        <w:tc>
          <w:tcPr>
            <w:tcW w:w="3119" w:type="dxa"/>
          </w:tcPr>
          <w:p w:rsidR="005C10B9" w:rsidRPr="00CE5848" w:rsidRDefault="005C10B9" w:rsidP="009E3BD4">
            <w:pPr>
              <w:rPr>
                <w:b/>
                <w:lang w:val="en-US"/>
              </w:rPr>
            </w:pPr>
            <w:r w:rsidRPr="00CE5848">
              <w:rPr>
                <w:b/>
                <w:lang w:val="en-US"/>
              </w:rPr>
              <w:t>Dutch</w:t>
            </w:r>
          </w:p>
        </w:tc>
      </w:tr>
      <w:tr w:rsidR="005C10B9" w:rsidRPr="00CE5848" w:rsidTr="009E3BD4">
        <w:tc>
          <w:tcPr>
            <w:tcW w:w="2694" w:type="dxa"/>
          </w:tcPr>
          <w:p w:rsidR="005C10B9" w:rsidRPr="00CE5848" w:rsidRDefault="005C10B9" w:rsidP="009E3BD4">
            <w:pPr>
              <w:rPr>
                <w:lang w:val="en-US"/>
              </w:rPr>
            </w:pPr>
            <w:r w:rsidRPr="00CE5848">
              <w:rPr>
                <w:lang w:val="en-US"/>
              </w:rPr>
              <w:t>Lose (their democrtatic right/veto/ sovereignty): 15</w:t>
            </w:r>
          </w:p>
        </w:tc>
        <w:tc>
          <w:tcPr>
            <w:tcW w:w="2268" w:type="dxa"/>
          </w:tcPr>
          <w:p w:rsidR="005C10B9" w:rsidRPr="00DB30A6" w:rsidRDefault="005C10B9" w:rsidP="009E3BD4">
            <w:r w:rsidRPr="00DB30A6">
              <w:t>Verliezen (van het democratisch recht/veto)</w:t>
            </w:r>
          </w:p>
        </w:tc>
        <w:tc>
          <w:tcPr>
            <w:tcW w:w="2409" w:type="dxa"/>
          </w:tcPr>
          <w:p w:rsidR="005C10B9" w:rsidRPr="00CE5848" w:rsidRDefault="005C10B9" w:rsidP="009E3BD4">
            <w:pPr>
              <w:rPr>
                <w:lang w:val="en-US"/>
              </w:rPr>
            </w:pPr>
            <w:r w:rsidRPr="00CE5848">
              <w:rPr>
                <w:lang w:val="en-US"/>
              </w:rPr>
              <w:t>Safety net: 23</w:t>
            </w:r>
          </w:p>
        </w:tc>
        <w:tc>
          <w:tcPr>
            <w:tcW w:w="3119" w:type="dxa"/>
          </w:tcPr>
          <w:p w:rsidR="005C10B9" w:rsidRPr="00CE5848" w:rsidRDefault="005C10B9" w:rsidP="009E3BD4">
            <w:pPr>
              <w:rPr>
                <w:lang w:val="en-US"/>
              </w:rPr>
            </w:pPr>
            <w:r w:rsidRPr="00CE5848">
              <w:rPr>
                <w:lang w:val="en-US"/>
              </w:rPr>
              <w:t>Vangnet</w:t>
            </w:r>
          </w:p>
        </w:tc>
      </w:tr>
      <w:tr w:rsidR="005C10B9" w:rsidRPr="00CE5848" w:rsidTr="009E3BD4">
        <w:tc>
          <w:tcPr>
            <w:tcW w:w="2694" w:type="dxa"/>
          </w:tcPr>
          <w:p w:rsidR="005C10B9" w:rsidRPr="00CE5848" w:rsidRDefault="005C10B9" w:rsidP="009E3BD4">
            <w:pPr>
              <w:rPr>
                <w:lang w:val="en-US"/>
              </w:rPr>
            </w:pPr>
            <w:r w:rsidRPr="00CE5848">
              <w:rPr>
                <w:lang w:val="en-US"/>
              </w:rPr>
              <w:t>Infestation of the national sovereignty :7</w:t>
            </w:r>
          </w:p>
        </w:tc>
        <w:tc>
          <w:tcPr>
            <w:tcW w:w="2268" w:type="dxa"/>
          </w:tcPr>
          <w:p w:rsidR="005C10B9" w:rsidRPr="00DB30A6" w:rsidRDefault="005C10B9" w:rsidP="009E3BD4">
            <w:r w:rsidRPr="00DB30A6">
              <w:t>Aantasting van de nationale zeggenschap</w:t>
            </w:r>
          </w:p>
        </w:tc>
        <w:tc>
          <w:tcPr>
            <w:tcW w:w="2409" w:type="dxa"/>
          </w:tcPr>
          <w:p w:rsidR="005C10B9" w:rsidRPr="00CE5848" w:rsidRDefault="005C10B9" w:rsidP="009E3BD4">
            <w:pPr>
              <w:rPr>
                <w:lang w:val="en-US"/>
              </w:rPr>
            </w:pPr>
            <w:r w:rsidRPr="00CE5848">
              <w:rPr>
                <w:lang w:val="en-US"/>
              </w:rPr>
              <w:t>Protection rampart/firewall: 18</w:t>
            </w:r>
          </w:p>
        </w:tc>
        <w:tc>
          <w:tcPr>
            <w:tcW w:w="3119" w:type="dxa"/>
          </w:tcPr>
          <w:p w:rsidR="005C10B9" w:rsidRPr="00CE5848" w:rsidRDefault="005C10B9" w:rsidP="009E3BD4">
            <w:pPr>
              <w:rPr>
                <w:lang w:val="en-US"/>
              </w:rPr>
            </w:pPr>
            <w:r w:rsidRPr="00CE5848">
              <w:rPr>
                <w:lang w:val="en-US"/>
              </w:rPr>
              <w:t>Beschermingswal</w:t>
            </w:r>
          </w:p>
          <w:p w:rsidR="005C10B9" w:rsidRPr="00CE5848" w:rsidRDefault="005C10B9" w:rsidP="009E3BD4">
            <w:pPr>
              <w:rPr>
                <w:lang w:val="en-US"/>
              </w:rPr>
            </w:pPr>
          </w:p>
        </w:tc>
      </w:tr>
      <w:tr w:rsidR="005C10B9" w:rsidRPr="00CE5848" w:rsidTr="009E3BD4">
        <w:tc>
          <w:tcPr>
            <w:tcW w:w="2694" w:type="dxa"/>
          </w:tcPr>
          <w:p w:rsidR="005C10B9" w:rsidRPr="00CE5848" w:rsidRDefault="005C10B9" w:rsidP="009E3BD4">
            <w:pPr>
              <w:rPr>
                <w:lang w:val="en-US"/>
              </w:rPr>
            </w:pPr>
            <w:r w:rsidRPr="00CE5848">
              <w:rPr>
                <w:lang w:val="en-US"/>
              </w:rPr>
              <w:t>The fund is not big enough: 7</w:t>
            </w:r>
          </w:p>
        </w:tc>
        <w:tc>
          <w:tcPr>
            <w:tcW w:w="2268" w:type="dxa"/>
          </w:tcPr>
          <w:p w:rsidR="005C10B9" w:rsidRPr="00DB30A6" w:rsidRDefault="005C10B9" w:rsidP="009E3BD4">
            <w:r w:rsidRPr="00DB30A6">
              <w:t>Het fonds is niet groot genoeg</w:t>
            </w:r>
          </w:p>
        </w:tc>
        <w:tc>
          <w:tcPr>
            <w:tcW w:w="2409" w:type="dxa"/>
          </w:tcPr>
          <w:p w:rsidR="005C10B9" w:rsidRPr="00CE5848" w:rsidRDefault="005C10B9" w:rsidP="009E3BD4">
            <w:pPr>
              <w:rPr>
                <w:lang w:val="en-US"/>
              </w:rPr>
            </w:pPr>
            <w:r w:rsidRPr="00CE5848">
              <w:rPr>
                <w:lang w:val="en-US"/>
              </w:rPr>
              <w:t>Necessary: 13</w:t>
            </w:r>
          </w:p>
        </w:tc>
        <w:tc>
          <w:tcPr>
            <w:tcW w:w="3119" w:type="dxa"/>
          </w:tcPr>
          <w:p w:rsidR="005C10B9" w:rsidRPr="00CE5848" w:rsidRDefault="005C10B9" w:rsidP="009E3BD4">
            <w:pPr>
              <w:rPr>
                <w:lang w:val="en-US"/>
              </w:rPr>
            </w:pPr>
            <w:r w:rsidRPr="00CE5848">
              <w:rPr>
                <w:lang w:val="en-US"/>
              </w:rPr>
              <w:t>Noodzakelijk</w:t>
            </w:r>
          </w:p>
        </w:tc>
      </w:tr>
      <w:tr w:rsidR="005C10B9" w:rsidRPr="00DB30A6" w:rsidTr="009E3BD4">
        <w:tc>
          <w:tcPr>
            <w:tcW w:w="2694" w:type="dxa"/>
          </w:tcPr>
          <w:p w:rsidR="005C10B9" w:rsidRPr="00CE5848" w:rsidRDefault="005C10B9" w:rsidP="009E3BD4">
            <w:pPr>
              <w:rPr>
                <w:lang w:val="en-US"/>
              </w:rPr>
            </w:pPr>
            <w:r w:rsidRPr="00CE5848">
              <w:rPr>
                <w:lang w:val="en-US"/>
              </w:rPr>
              <w:t>Requests should always be handled by parliament:4</w:t>
            </w:r>
          </w:p>
        </w:tc>
        <w:tc>
          <w:tcPr>
            <w:tcW w:w="2268" w:type="dxa"/>
          </w:tcPr>
          <w:p w:rsidR="005C10B9" w:rsidRPr="00DB30A6" w:rsidRDefault="005C10B9" w:rsidP="009E3BD4">
            <w:r w:rsidRPr="00DB30A6">
              <w:t>Aanvragen voor hulp moeten altijd door het parlement worden goedgekeurd</w:t>
            </w:r>
          </w:p>
        </w:tc>
        <w:tc>
          <w:tcPr>
            <w:tcW w:w="2409" w:type="dxa"/>
          </w:tcPr>
          <w:p w:rsidR="005C10B9" w:rsidRPr="00CE5848" w:rsidRDefault="005C10B9" w:rsidP="009E3BD4">
            <w:pPr>
              <w:rPr>
                <w:lang w:val="en-US"/>
              </w:rPr>
            </w:pPr>
            <w:r w:rsidRPr="00CE5848">
              <w:rPr>
                <w:lang w:val="en-US"/>
              </w:rPr>
              <w:t>To ensure (the stability in the eurozone): 6</w:t>
            </w:r>
          </w:p>
        </w:tc>
        <w:tc>
          <w:tcPr>
            <w:tcW w:w="3119" w:type="dxa"/>
          </w:tcPr>
          <w:p w:rsidR="005C10B9" w:rsidRPr="00DB30A6" w:rsidRDefault="005C10B9" w:rsidP="009E3BD4">
            <w:r w:rsidRPr="00DB30A6">
              <w:t>(De stabiliteit in de eurozone) verzekeren</w:t>
            </w:r>
          </w:p>
        </w:tc>
      </w:tr>
      <w:tr w:rsidR="005C10B9" w:rsidRPr="00CE5848" w:rsidTr="009E3BD4">
        <w:tc>
          <w:tcPr>
            <w:tcW w:w="2694" w:type="dxa"/>
          </w:tcPr>
          <w:p w:rsidR="005C10B9" w:rsidRPr="00CE5848" w:rsidRDefault="005C10B9" w:rsidP="009E3BD4">
            <w:pPr>
              <w:rPr>
                <w:lang w:val="en-US"/>
              </w:rPr>
            </w:pPr>
            <w:r w:rsidRPr="00CE5848">
              <w:rPr>
                <w:lang w:val="en-US"/>
              </w:rPr>
              <w:t>It is not a big bazooka :3</w:t>
            </w:r>
          </w:p>
        </w:tc>
        <w:tc>
          <w:tcPr>
            <w:tcW w:w="2268" w:type="dxa"/>
          </w:tcPr>
          <w:p w:rsidR="005C10B9" w:rsidRPr="00DB30A6" w:rsidRDefault="005C10B9" w:rsidP="009E3BD4">
            <w:r w:rsidRPr="00DB30A6">
              <w:t>Het is momenteel geen grote bazuka</w:t>
            </w:r>
          </w:p>
        </w:tc>
        <w:tc>
          <w:tcPr>
            <w:tcW w:w="2409" w:type="dxa"/>
          </w:tcPr>
          <w:p w:rsidR="005C10B9" w:rsidRPr="00CE5848" w:rsidRDefault="005C10B9" w:rsidP="009E3BD4">
            <w:pPr>
              <w:rPr>
                <w:lang w:val="en-US"/>
              </w:rPr>
            </w:pPr>
            <w:r w:rsidRPr="00CE5848">
              <w:rPr>
                <w:lang w:val="en-US"/>
              </w:rPr>
              <w:t>Bazooka:5</w:t>
            </w:r>
          </w:p>
        </w:tc>
        <w:tc>
          <w:tcPr>
            <w:tcW w:w="3119" w:type="dxa"/>
          </w:tcPr>
          <w:p w:rsidR="005C10B9" w:rsidRPr="00CE5848" w:rsidRDefault="005C10B9" w:rsidP="009E3BD4">
            <w:pPr>
              <w:rPr>
                <w:lang w:val="en-US"/>
              </w:rPr>
            </w:pPr>
            <w:r w:rsidRPr="00CE5848">
              <w:rPr>
                <w:lang w:val="en-US"/>
              </w:rPr>
              <w:t>Bazuka</w:t>
            </w:r>
          </w:p>
        </w:tc>
      </w:tr>
      <w:tr w:rsidR="005C10B9" w:rsidRPr="00CE5848" w:rsidTr="009E3BD4">
        <w:tc>
          <w:tcPr>
            <w:tcW w:w="2694" w:type="dxa"/>
          </w:tcPr>
          <w:p w:rsidR="005C10B9" w:rsidRPr="00CE5848" w:rsidRDefault="005C10B9" w:rsidP="009E3BD4">
            <w:pPr>
              <w:rPr>
                <w:lang w:val="en-US"/>
              </w:rPr>
            </w:pPr>
            <w:r w:rsidRPr="00CE5848">
              <w:rPr>
                <w:lang w:val="en-US"/>
              </w:rPr>
              <w:t>A democratic gap/deficit:3</w:t>
            </w:r>
          </w:p>
        </w:tc>
        <w:tc>
          <w:tcPr>
            <w:tcW w:w="2268" w:type="dxa"/>
          </w:tcPr>
          <w:p w:rsidR="005C10B9" w:rsidRPr="00CE5848" w:rsidRDefault="005C10B9" w:rsidP="009E3BD4">
            <w:pPr>
              <w:rPr>
                <w:lang w:val="en-US"/>
              </w:rPr>
            </w:pPr>
            <w:r w:rsidRPr="00CE5848">
              <w:rPr>
                <w:lang w:val="en-US"/>
              </w:rPr>
              <w:t>Democratische tekortkoming</w:t>
            </w:r>
          </w:p>
        </w:tc>
        <w:tc>
          <w:tcPr>
            <w:tcW w:w="2409" w:type="dxa"/>
          </w:tcPr>
          <w:p w:rsidR="005C10B9" w:rsidRPr="00CE5848" w:rsidRDefault="005C10B9" w:rsidP="009E3BD4">
            <w:pPr>
              <w:rPr>
                <w:lang w:val="en-US"/>
              </w:rPr>
            </w:pPr>
            <w:r w:rsidRPr="00CE5848">
              <w:rPr>
                <w:lang w:val="en-US"/>
              </w:rPr>
              <w:t>Firepower (of the ESM): 4</w:t>
            </w:r>
          </w:p>
        </w:tc>
        <w:tc>
          <w:tcPr>
            <w:tcW w:w="3119" w:type="dxa"/>
          </w:tcPr>
          <w:p w:rsidR="005C10B9" w:rsidRPr="00CE5848" w:rsidRDefault="005C10B9" w:rsidP="009E3BD4">
            <w:pPr>
              <w:rPr>
                <w:lang w:val="en-US"/>
              </w:rPr>
            </w:pPr>
            <w:r w:rsidRPr="00CE5848">
              <w:rPr>
                <w:lang w:val="en-US"/>
              </w:rPr>
              <w:t>Vuurkracht</w:t>
            </w:r>
          </w:p>
        </w:tc>
      </w:tr>
      <w:tr w:rsidR="005C10B9" w:rsidRPr="00DB30A6" w:rsidTr="009E3BD4">
        <w:tc>
          <w:tcPr>
            <w:tcW w:w="2694" w:type="dxa"/>
          </w:tcPr>
          <w:p w:rsidR="005C10B9" w:rsidRPr="00CE5848" w:rsidRDefault="005C10B9" w:rsidP="009E3BD4">
            <w:pPr>
              <w:rPr>
                <w:lang w:val="en-US"/>
              </w:rPr>
            </w:pPr>
            <w:r w:rsidRPr="00CE5848">
              <w:rPr>
                <w:lang w:val="en-US"/>
              </w:rPr>
              <w:t>Bottomless pitt:2</w:t>
            </w:r>
          </w:p>
        </w:tc>
        <w:tc>
          <w:tcPr>
            <w:tcW w:w="2268" w:type="dxa"/>
          </w:tcPr>
          <w:p w:rsidR="005C10B9" w:rsidRPr="00CE5848" w:rsidRDefault="005C10B9" w:rsidP="009E3BD4">
            <w:pPr>
              <w:rPr>
                <w:lang w:val="en-US"/>
              </w:rPr>
            </w:pPr>
            <w:r w:rsidRPr="00CE5848">
              <w:rPr>
                <w:lang w:val="en-US"/>
              </w:rPr>
              <w:t>Bodemloze put</w:t>
            </w:r>
          </w:p>
        </w:tc>
        <w:tc>
          <w:tcPr>
            <w:tcW w:w="2409" w:type="dxa"/>
          </w:tcPr>
          <w:p w:rsidR="005C10B9" w:rsidRPr="00CE5848" w:rsidRDefault="005C10B9" w:rsidP="009E3BD4">
            <w:pPr>
              <w:rPr>
                <w:lang w:val="en-US"/>
              </w:rPr>
            </w:pPr>
            <w:r w:rsidRPr="00CE5848">
              <w:rPr>
                <w:lang w:val="en-US"/>
              </w:rPr>
              <w:t>It is nonsense that the ESM could increase its capital without asking permission from the EU member state:3</w:t>
            </w:r>
          </w:p>
        </w:tc>
        <w:tc>
          <w:tcPr>
            <w:tcW w:w="3119" w:type="dxa"/>
          </w:tcPr>
          <w:p w:rsidR="005C10B9" w:rsidRPr="00DB30A6" w:rsidRDefault="005C10B9" w:rsidP="009E3BD4">
            <w:r w:rsidRPr="00DB30A6">
              <w:t>Het is onzin dat het ESM zijn eigen kapitaal kan verhogen zonder toestemming van de EU lidstaten</w:t>
            </w:r>
          </w:p>
        </w:tc>
      </w:tr>
      <w:tr w:rsidR="005C10B9" w:rsidRPr="00CE5848" w:rsidTr="009E3BD4">
        <w:tc>
          <w:tcPr>
            <w:tcW w:w="2694" w:type="dxa"/>
          </w:tcPr>
          <w:p w:rsidR="005C10B9" w:rsidRPr="00CE5848" w:rsidRDefault="005C10B9" w:rsidP="009E3BD4">
            <w:pPr>
              <w:rPr>
                <w:lang w:val="en-US"/>
              </w:rPr>
            </w:pPr>
            <w:r w:rsidRPr="00CE5848">
              <w:rPr>
                <w:lang w:val="en-US"/>
              </w:rPr>
              <w:t>Failure: 2</w:t>
            </w:r>
          </w:p>
        </w:tc>
        <w:tc>
          <w:tcPr>
            <w:tcW w:w="2268" w:type="dxa"/>
          </w:tcPr>
          <w:p w:rsidR="005C10B9" w:rsidRPr="00CE5848" w:rsidRDefault="005C10B9" w:rsidP="009E3BD4">
            <w:pPr>
              <w:rPr>
                <w:lang w:val="en-US"/>
              </w:rPr>
            </w:pPr>
            <w:r w:rsidRPr="00CE5848">
              <w:rPr>
                <w:lang w:val="en-US"/>
              </w:rPr>
              <w:t>Mislukking</w:t>
            </w:r>
          </w:p>
        </w:tc>
        <w:tc>
          <w:tcPr>
            <w:tcW w:w="2409" w:type="dxa"/>
          </w:tcPr>
          <w:p w:rsidR="005C10B9" w:rsidRPr="00CE5848" w:rsidRDefault="005C10B9" w:rsidP="009E3BD4">
            <w:pPr>
              <w:rPr>
                <w:lang w:val="en-US"/>
              </w:rPr>
            </w:pPr>
            <w:r w:rsidRPr="00CE5848">
              <w:rPr>
                <w:lang w:val="en-US"/>
              </w:rPr>
              <w:t>Half-truths about the ESM: 3</w:t>
            </w:r>
          </w:p>
        </w:tc>
        <w:tc>
          <w:tcPr>
            <w:tcW w:w="3119" w:type="dxa"/>
          </w:tcPr>
          <w:p w:rsidR="005C10B9" w:rsidRPr="00CE5848" w:rsidRDefault="005C10B9" w:rsidP="009E3BD4">
            <w:pPr>
              <w:rPr>
                <w:lang w:val="en-US"/>
              </w:rPr>
            </w:pPr>
            <w:r w:rsidRPr="00CE5848">
              <w:rPr>
                <w:lang w:val="en-US"/>
              </w:rPr>
              <w:t>Spookverhalen over het ESM</w:t>
            </w:r>
          </w:p>
        </w:tc>
      </w:tr>
      <w:tr w:rsidR="005C10B9" w:rsidRPr="00CE5848" w:rsidTr="009E3BD4">
        <w:tc>
          <w:tcPr>
            <w:tcW w:w="2694" w:type="dxa"/>
          </w:tcPr>
          <w:p w:rsidR="005C10B9" w:rsidRPr="00CE5848" w:rsidRDefault="005C10B9" w:rsidP="009E3BD4">
            <w:pPr>
              <w:rPr>
                <w:lang w:val="en-US"/>
              </w:rPr>
            </w:pPr>
            <w:r w:rsidRPr="00CE5848">
              <w:rPr>
                <w:lang w:val="en-US"/>
              </w:rPr>
              <w:t>Opaque:2</w:t>
            </w:r>
          </w:p>
        </w:tc>
        <w:tc>
          <w:tcPr>
            <w:tcW w:w="2268" w:type="dxa"/>
          </w:tcPr>
          <w:p w:rsidR="005C10B9" w:rsidRPr="00CE5848" w:rsidRDefault="005C10B9" w:rsidP="009E3BD4">
            <w:pPr>
              <w:rPr>
                <w:lang w:val="en-US"/>
              </w:rPr>
            </w:pPr>
            <w:r w:rsidRPr="00CE5848">
              <w:rPr>
                <w:lang w:val="en-US"/>
              </w:rPr>
              <w:t>Ondoorzichtig</w:t>
            </w:r>
          </w:p>
        </w:tc>
        <w:tc>
          <w:tcPr>
            <w:tcW w:w="2409" w:type="dxa"/>
          </w:tcPr>
          <w:p w:rsidR="005C10B9" w:rsidRPr="00CE5848" w:rsidRDefault="005C10B9" w:rsidP="009E3BD4">
            <w:pPr>
              <w:rPr>
                <w:lang w:val="en-US"/>
              </w:rPr>
            </w:pPr>
            <w:r w:rsidRPr="00CE5848">
              <w:rPr>
                <w:lang w:val="en-US"/>
              </w:rPr>
              <w:t>Solidarity: 3</w:t>
            </w:r>
          </w:p>
        </w:tc>
        <w:tc>
          <w:tcPr>
            <w:tcW w:w="3119" w:type="dxa"/>
          </w:tcPr>
          <w:p w:rsidR="005C10B9" w:rsidRPr="00CE5848" w:rsidRDefault="005C10B9" w:rsidP="009E3BD4">
            <w:pPr>
              <w:rPr>
                <w:lang w:val="en-US"/>
              </w:rPr>
            </w:pPr>
            <w:r w:rsidRPr="00CE5848">
              <w:rPr>
                <w:lang w:val="en-US"/>
              </w:rPr>
              <w:t>Solidariteit</w:t>
            </w:r>
          </w:p>
        </w:tc>
      </w:tr>
      <w:tr w:rsidR="005C10B9" w:rsidRPr="00DB30A6" w:rsidTr="009E3BD4">
        <w:tc>
          <w:tcPr>
            <w:tcW w:w="2694" w:type="dxa"/>
          </w:tcPr>
          <w:p w:rsidR="005C10B9" w:rsidRPr="00CE5848" w:rsidRDefault="005C10B9" w:rsidP="009E3BD4">
            <w:pPr>
              <w:rPr>
                <w:lang w:val="en-US"/>
              </w:rPr>
            </w:pPr>
            <w:r w:rsidRPr="00CE5848">
              <w:rPr>
                <w:lang w:val="en-US"/>
              </w:rPr>
              <w:t>Giving away (their veto/money):2</w:t>
            </w:r>
          </w:p>
        </w:tc>
        <w:tc>
          <w:tcPr>
            <w:tcW w:w="2268" w:type="dxa"/>
          </w:tcPr>
          <w:p w:rsidR="005C10B9" w:rsidRPr="00DB30A6" w:rsidRDefault="005C10B9" w:rsidP="009E3BD4">
            <w:r w:rsidRPr="00DB30A6">
              <w:t>Weggeven (van hun veto/geld)</w:t>
            </w:r>
          </w:p>
        </w:tc>
        <w:tc>
          <w:tcPr>
            <w:tcW w:w="2409" w:type="dxa"/>
          </w:tcPr>
          <w:p w:rsidR="005C10B9" w:rsidRPr="00CE5848" w:rsidRDefault="005C10B9" w:rsidP="009E3BD4">
            <w:pPr>
              <w:rPr>
                <w:lang w:val="en-US"/>
              </w:rPr>
            </w:pPr>
            <w:r w:rsidRPr="00CE5848">
              <w:rPr>
                <w:lang w:val="en-US"/>
              </w:rPr>
              <w:t>The efficiency of the new fund will be bigger: 2</w:t>
            </w:r>
          </w:p>
        </w:tc>
        <w:tc>
          <w:tcPr>
            <w:tcW w:w="3119" w:type="dxa"/>
          </w:tcPr>
          <w:p w:rsidR="005C10B9" w:rsidRPr="00DB30A6" w:rsidRDefault="005C10B9" w:rsidP="009E3BD4">
            <w:r w:rsidRPr="00DB30A6">
              <w:t>De efficientie van het nieuwe fonds zal groter zijn</w:t>
            </w:r>
          </w:p>
        </w:tc>
      </w:tr>
      <w:tr w:rsidR="005C10B9" w:rsidRPr="00CE5848" w:rsidTr="009E3BD4">
        <w:tc>
          <w:tcPr>
            <w:tcW w:w="2694" w:type="dxa"/>
          </w:tcPr>
          <w:p w:rsidR="005C10B9" w:rsidRPr="00CE5848" w:rsidRDefault="005C10B9" w:rsidP="009E3BD4">
            <w:pPr>
              <w:rPr>
                <w:lang w:val="en-US"/>
              </w:rPr>
            </w:pPr>
            <w:r w:rsidRPr="00CE5848">
              <w:rPr>
                <w:lang w:val="en-US"/>
              </w:rPr>
              <w:t>Netherlands may not give up their veto:2</w:t>
            </w:r>
          </w:p>
        </w:tc>
        <w:tc>
          <w:tcPr>
            <w:tcW w:w="2268" w:type="dxa"/>
          </w:tcPr>
          <w:p w:rsidR="005C10B9" w:rsidRPr="00DB30A6" w:rsidRDefault="005C10B9" w:rsidP="009E3BD4">
            <w:r w:rsidRPr="00DB30A6">
              <w:t>Nederland mag het vetorecht niet opgeven</w:t>
            </w:r>
          </w:p>
        </w:tc>
        <w:tc>
          <w:tcPr>
            <w:tcW w:w="2409" w:type="dxa"/>
          </w:tcPr>
          <w:p w:rsidR="005C10B9" w:rsidRPr="00CE5848" w:rsidRDefault="005C10B9" w:rsidP="009E3BD4">
            <w:pPr>
              <w:rPr>
                <w:lang w:val="en-US"/>
              </w:rPr>
            </w:pPr>
            <w:r w:rsidRPr="00CE5848">
              <w:rPr>
                <w:lang w:val="en-US"/>
              </w:rPr>
              <w:t>Mother of all emergency funds: 2</w:t>
            </w:r>
          </w:p>
        </w:tc>
        <w:tc>
          <w:tcPr>
            <w:tcW w:w="3119" w:type="dxa"/>
          </w:tcPr>
          <w:p w:rsidR="005C10B9" w:rsidRPr="00CE5848" w:rsidRDefault="005C10B9" w:rsidP="009E3BD4">
            <w:pPr>
              <w:rPr>
                <w:lang w:val="en-US"/>
              </w:rPr>
            </w:pPr>
            <w:r w:rsidRPr="00CE5848">
              <w:rPr>
                <w:lang w:val="en-US"/>
              </w:rPr>
              <w:t>Moeder aller noodfondsen</w:t>
            </w:r>
          </w:p>
        </w:tc>
      </w:tr>
      <w:tr w:rsidR="005C10B9" w:rsidRPr="00DB30A6" w:rsidTr="009E3BD4">
        <w:tc>
          <w:tcPr>
            <w:tcW w:w="2694" w:type="dxa"/>
          </w:tcPr>
          <w:p w:rsidR="005C10B9" w:rsidRPr="00CE5848" w:rsidRDefault="005C10B9" w:rsidP="009E3BD4">
            <w:pPr>
              <w:rPr>
                <w:lang w:val="en-US"/>
              </w:rPr>
            </w:pPr>
            <w:r w:rsidRPr="00CE5848">
              <w:rPr>
                <w:lang w:val="en-US"/>
              </w:rPr>
              <w:t>Controversial:2</w:t>
            </w:r>
          </w:p>
        </w:tc>
        <w:tc>
          <w:tcPr>
            <w:tcW w:w="2268" w:type="dxa"/>
          </w:tcPr>
          <w:p w:rsidR="005C10B9" w:rsidRPr="00CE5848" w:rsidRDefault="005C10B9" w:rsidP="009E3BD4">
            <w:pPr>
              <w:rPr>
                <w:lang w:val="en-US"/>
              </w:rPr>
            </w:pPr>
            <w:r w:rsidRPr="00CE5848">
              <w:rPr>
                <w:lang w:val="en-US"/>
              </w:rPr>
              <w:t>Controversieel</w:t>
            </w:r>
          </w:p>
        </w:tc>
        <w:tc>
          <w:tcPr>
            <w:tcW w:w="2409" w:type="dxa"/>
          </w:tcPr>
          <w:p w:rsidR="005C10B9" w:rsidRPr="00CE5848" w:rsidRDefault="005C10B9" w:rsidP="009E3BD4">
            <w:pPr>
              <w:rPr>
                <w:lang w:val="en-US"/>
              </w:rPr>
            </w:pPr>
            <w:r w:rsidRPr="00CE5848">
              <w:rPr>
                <w:lang w:val="en-US"/>
              </w:rPr>
              <w:t>It is logical that the countries look for an efficient decision making procedure: 2</w:t>
            </w:r>
          </w:p>
        </w:tc>
        <w:tc>
          <w:tcPr>
            <w:tcW w:w="3119" w:type="dxa"/>
          </w:tcPr>
          <w:p w:rsidR="005C10B9" w:rsidRPr="00DB30A6" w:rsidRDefault="005C10B9" w:rsidP="009E3BD4">
            <w:r w:rsidRPr="00DB30A6">
              <w:t>Het is logisch dat landen kijken naar een efficiënte manier van besluitvorming</w:t>
            </w:r>
          </w:p>
        </w:tc>
      </w:tr>
      <w:tr w:rsidR="005C10B9" w:rsidRPr="00DB30A6" w:rsidTr="009E3BD4">
        <w:trPr>
          <w:trHeight w:val="650"/>
        </w:trPr>
        <w:tc>
          <w:tcPr>
            <w:tcW w:w="2694" w:type="dxa"/>
          </w:tcPr>
          <w:p w:rsidR="005C10B9" w:rsidRPr="00CE5848" w:rsidRDefault="005C10B9" w:rsidP="009E3BD4">
            <w:pPr>
              <w:rPr>
                <w:lang w:val="en-US"/>
              </w:rPr>
            </w:pPr>
            <w:r w:rsidRPr="00CE5848">
              <w:rPr>
                <w:lang w:val="en-US"/>
              </w:rPr>
              <w:t>The undemocratic character of the ESM:2</w:t>
            </w:r>
          </w:p>
        </w:tc>
        <w:tc>
          <w:tcPr>
            <w:tcW w:w="2268" w:type="dxa"/>
          </w:tcPr>
          <w:p w:rsidR="005C10B9" w:rsidRPr="00DB30A6" w:rsidRDefault="005C10B9" w:rsidP="009E3BD4">
            <w:r w:rsidRPr="00DB30A6">
              <w:t>Het ondemocratische karakter van de ESM</w:t>
            </w:r>
          </w:p>
        </w:tc>
        <w:tc>
          <w:tcPr>
            <w:tcW w:w="2409" w:type="dxa"/>
          </w:tcPr>
          <w:p w:rsidR="005C10B9" w:rsidRPr="00CE5848" w:rsidRDefault="005C10B9" w:rsidP="009E3BD4">
            <w:pPr>
              <w:rPr>
                <w:lang w:val="en-US"/>
              </w:rPr>
            </w:pPr>
            <w:r w:rsidRPr="00CE5848">
              <w:rPr>
                <w:lang w:val="en-US"/>
              </w:rPr>
              <w:t>Correct some misunderstandings concerning the fund:2</w:t>
            </w:r>
          </w:p>
        </w:tc>
        <w:tc>
          <w:tcPr>
            <w:tcW w:w="3119" w:type="dxa"/>
          </w:tcPr>
          <w:p w:rsidR="005C10B9" w:rsidRPr="00DB30A6" w:rsidRDefault="005C10B9" w:rsidP="009E3BD4">
            <w:r w:rsidRPr="00DB30A6">
              <w:t>Misverstanden rondom het fonds weg te nemen</w:t>
            </w:r>
          </w:p>
        </w:tc>
      </w:tr>
      <w:tr w:rsidR="005C10B9" w:rsidRPr="00DB30A6" w:rsidTr="009E3BD4">
        <w:tc>
          <w:tcPr>
            <w:tcW w:w="2694" w:type="dxa"/>
          </w:tcPr>
          <w:p w:rsidR="005C10B9" w:rsidRPr="00CE5848" w:rsidRDefault="005C10B9" w:rsidP="009E3BD4">
            <w:pPr>
              <w:rPr>
                <w:lang w:val="en-US"/>
              </w:rPr>
            </w:pPr>
            <w:r w:rsidRPr="00CE5848">
              <w:rPr>
                <w:lang w:val="en-US"/>
              </w:rPr>
              <w:t>The parliament could be put aside:2</w:t>
            </w:r>
          </w:p>
        </w:tc>
        <w:tc>
          <w:tcPr>
            <w:tcW w:w="2268" w:type="dxa"/>
          </w:tcPr>
          <w:p w:rsidR="005C10B9" w:rsidRPr="00DB30A6" w:rsidRDefault="005C10B9" w:rsidP="009E3BD4">
            <w:r w:rsidRPr="00DB30A6">
              <w:t>Het parlement kan worden gepasseerd</w:t>
            </w:r>
          </w:p>
        </w:tc>
        <w:tc>
          <w:tcPr>
            <w:tcW w:w="2409" w:type="dxa"/>
          </w:tcPr>
          <w:p w:rsidR="005C10B9" w:rsidRPr="00CE5848" w:rsidRDefault="005C10B9" w:rsidP="009E3BD4">
            <w:pPr>
              <w:rPr>
                <w:lang w:val="en-US"/>
              </w:rPr>
            </w:pPr>
            <w:r w:rsidRPr="00CE5848">
              <w:rPr>
                <w:lang w:val="en-US"/>
              </w:rPr>
              <w:t>The fear of giving up sovereignty is unfounded:2</w:t>
            </w:r>
          </w:p>
        </w:tc>
        <w:tc>
          <w:tcPr>
            <w:tcW w:w="3119" w:type="dxa"/>
          </w:tcPr>
          <w:p w:rsidR="005C10B9" w:rsidRPr="00DB30A6" w:rsidRDefault="005C10B9" w:rsidP="009E3BD4">
            <w:r w:rsidRPr="00DB30A6">
              <w:t>De angst om sovereiniteits over te dragen is ongegrond</w:t>
            </w:r>
          </w:p>
        </w:tc>
      </w:tr>
      <w:tr w:rsidR="005C10B9" w:rsidRPr="00CE5848" w:rsidTr="009E3BD4">
        <w:tc>
          <w:tcPr>
            <w:tcW w:w="2694" w:type="dxa"/>
          </w:tcPr>
          <w:p w:rsidR="005C10B9" w:rsidRPr="00CE5848" w:rsidRDefault="005C10B9" w:rsidP="009E3BD4">
            <w:pPr>
              <w:rPr>
                <w:lang w:val="en-US"/>
              </w:rPr>
            </w:pPr>
            <w:r w:rsidRPr="00CE5848">
              <w:rPr>
                <w:lang w:val="en-US"/>
              </w:rPr>
              <w:t>Insufficient:2</w:t>
            </w:r>
          </w:p>
        </w:tc>
        <w:tc>
          <w:tcPr>
            <w:tcW w:w="2268" w:type="dxa"/>
          </w:tcPr>
          <w:p w:rsidR="005C10B9" w:rsidRPr="00CE5848" w:rsidRDefault="005C10B9" w:rsidP="009E3BD4">
            <w:pPr>
              <w:rPr>
                <w:lang w:val="en-US"/>
              </w:rPr>
            </w:pPr>
            <w:r w:rsidRPr="00CE5848">
              <w:rPr>
                <w:lang w:val="en-US"/>
              </w:rPr>
              <w:t>Onvoldoende</w:t>
            </w:r>
          </w:p>
        </w:tc>
        <w:tc>
          <w:tcPr>
            <w:tcW w:w="2409" w:type="dxa"/>
          </w:tcPr>
          <w:p w:rsidR="005C10B9" w:rsidRPr="00CE5848" w:rsidRDefault="005C10B9" w:rsidP="009E3BD4">
            <w:pPr>
              <w:rPr>
                <w:lang w:val="en-US"/>
              </w:rPr>
            </w:pPr>
            <w:r w:rsidRPr="00CE5848">
              <w:rPr>
                <w:lang w:val="en-US"/>
              </w:rPr>
              <w:t>Intimidation (about the ESM): 2</w:t>
            </w:r>
          </w:p>
        </w:tc>
        <w:tc>
          <w:tcPr>
            <w:tcW w:w="3119" w:type="dxa"/>
          </w:tcPr>
          <w:p w:rsidR="005C10B9" w:rsidRPr="00CE5848" w:rsidRDefault="005C10B9" w:rsidP="009E3BD4">
            <w:pPr>
              <w:rPr>
                <w:lang w:val="en-US"/>
              </w:rPr>
            </w:pPr>
            <w:r w:rsidRPr="00CE5848">
              <w:rPr>
                <w:lang w:val="en-US"/>
              </w:rPr>
              <w:t>Bangmakerij (over het ESM)</w:t>
            </w:r>
          </w:p>
        </w:tc>
      </w:tr>
      <w:tr w:rsidR="005C10B9" w:rsidRPr="00DB30A6" w:rsidTr="009E3BD4">
        <w:tc>
          <w:tcPr>
            <w:tcW w:w="2694" w:type="dxa"/>
          </w:tcPr>
          <w:p w:rsidR="005C10B9" w:rsidRPr="00CE5848" w:rsidRDefault="005C10B9" w:rsidP="009E3BD4">
            <w:pPr>
              <w:rPr>
                <w:lang w:val="en-US"/>
              </w:rPr>
            </w:pPr>
            <w:r w:rsidRPr="00CE5848">
              <w:rPr>
                <w:lang w:val="en-US"/>
              </w:rPr>
              <w:t>Creative arts and craft:2</w:t>
            </w:r>
          </w:p>
        </w:tc>
        <w:tc>
          <w:tcPr>
            <w:tcW w:w="2268" w:type="dxa"/>
          </w:tcPr>
          <w:p w:rsidR="005C10B9" w:rsidRPr="00CE5848" w:rsidRDefault="005C10B9" w:rsidP="009E3BD4">
            <w:pPr>
              <w:rPr>
                <w:lang w:val="en-US"/>
              </w:rPr>
            </w:pPr>
            <w:r w:rsidRPr="00CE5848">
              <w:rPr>
                <w:lang w:val="en-US"/>
              </w:rPr>
              <w:t>creatief knip- en plakwerk</w:t>
            </w:r>
          </w:p>
        </w:tc>
        <w:tc>
          <w:tcPr>
            <w:tcW w:w="2409" w:type="dxa"/>
          </w:tcPr>
          <w:p w:rsidR="005C10B9" w:rsidRPr="00CE5848" w:rsidRDefault="005C10B9" w:rsidP="009E3BD4">
            <w:pPr>
              <w:rPr>
                <w:lang w:val="en-US"/>
              </w:rPr>
            </w:pPr>
            <w:r w:rsidRPr="00CE5848">
              <w:rPr>
                <w:lang w:val="en-US"/>
              </w:rPr>
              <w:t>(The fund is) In our own interest:2</w:t>
            </w:r>
          </w:p>
        </w:tc>
        <w:tc>
          <w:tcPr>
            <w:tcW w:w="3119" w:type="dxa"/>
          </w:tcPr>
          <w:p w:rsidR="005C10B9" w:rsidRPr="00DB30A6" w:rsidRDefault="005C10B9" w:rsidP="009E3BD4">
            <w:r w:rsidRPr="00DB30A6">
              <w:t>(De komst van het fonds is) in ons eigen belang</w:t>
            </w:r>
          </w:p>
        </w:tc>
      </w:tr>
      <w:tr w:rsidR="005C10B9" w:rsidRPr="00CE5848" w:rsidTr="009E3BD4">
        <w:tc>
          <w:tcPr>
            <w:tcW w:w="2694" w:type="dxa"/>
          </w:tcPr>
          <w:p w:rsidR="005C10B9" w:rsidRPr="00CE5848" w:rsidRDefault="005C10B9" w:rsidP="009E3BD4">
            <w:pPr>
              <w:rPr>
                <w:lang w:val="en-US"/>
              </w:rPr>
            </w:pPr>
            <w:r w:rsidRPr="00CE5848">
              <w:rPr>
                <w:lang w:val="en-US"/>
              </w:rPr>
              <w:t>Irresponsible behavior:2</w:t>
            </w:r>
          </w:p>
        </w:tc>
        <w:tc>
          <w:tcPr>
            <w:tcW w:w="2268" w:type="dxa"/>
          </w:tcPr>
          <w:p w:rsidR="005C10B9" w:rsidRPr="00CE5848" w:rsidRDefault="005C10B9" w:rsidP="009E3BD4">
            <w:pPr>
              <w:rPr>
                <w:lang w:val="en-US"/>
              </w:rPr>
            </w:pPr>
            <w:r w:rsidRPr="00CE5848">
              <w:rPr>
                <w:lang w:val="en-US"/>
              </w:rPr>
              <w:t>Onverantwoord gedrag</w:t>
            </w:r>
          </w:p>
        </w:tc>
        <w:tc>
          <w:tcPr>
            <w:tcW w:w="2409" w:type="dxa"/>
          </w:tcPr>
          <w:p w:rsidR="005C10B9" w:rsidRPr="00CE5848" w:rsidRDefault="005C10B9" w:rsidP="009E3BD4">
            <w:pPr>
              <w:rPr>
                <w:lang w:val="en-US"/>
              </w:rPr>
            </w:pPr>
            <w:r w:rsidRPr="00CE5848">
              <w:rPr>
                <w:lang w:val="en-US"/>
              </w:rPr>
              <w:t>Quick-witted 2</w:t>
            </w:r>
          </w:p>
        </w:tc>
        <w:tc>
          <w:tcPr>
            <w:tcW w:w="3119" w:type="dxa"/>
          </w:tcPr>
          <w:p w:rsidR="005C10B9" w:rsidRPr="00CE5848" w:rsidRDefault="005C10B9" w:rsidP="009E3BD4">
            <w:pPr>
              <w:rPr>
                <w:lang w:val="en-US"/>
              </w:rPr>
            </w:pPr>
            <w:r w:rsidRPr="00CE5848">
              <w:rPr>
                <w:lang w:val="en-US"/>
              </w:rPr>
              <w:t>Slagvaardig</w:t>
            </w:r>
          </w:p>
        </w:tc>
      </w:tr>
      <w:tr w:rsidR="005C10B9" w:rsidRPr="00CE5848" w:rsidTr="009E3BD4">
        <w:tc>
          <w:tcPr>
            <w:tcW w:w="2694" w:type="dxa"/>
          </w:tcPr>
          <w:p w:rsidR="005C10B9" w:rsidRPr="00CE5848" w:rsidRDefault="005C10B9" w:rsidP="009E3BD4">
            <w:pPr>
              <w:rPr>
                <w:lang w:val="en-US"/>
              </w:rPr>
            </w:pPr>
            <w:r w:rsidRPr="00CE5848">
              <w:rPr>
                <w:lang w:val="en-US"/>
              </w:rPr>
              <w:t>Abdicate their responsibility on tax payers:2</w:t>
            </w:r>
          </w:p>
        </w:tc>
        <w:tc>
          <w:tcPr>
            <w:tcW w:w="2268" w:type="dxa"/>
          </w:tcPr>
          <w:p w:rsidR="005C10B9" w:rsidRPr="00CE5848" w:rsidRDefault="005C10B9" w:rsidP="009E3BD4">
            <w:pPr>
              <w:rPr>
                <w:lang w:val="en-US"/>
              </w:rPr>
            </w:pPr>
            <w:r w:rsidRPr="00CE5848">
              <w:rPr>
                <w:lang w:val="en-US"/>
              </w:rPr>
              <w:t>Verantwoordelijkheid afschuiven op belastingbetalers</w:t>
            </w:r>
          </w:p>
        </w:tc>
        <w:tc>
          <w:tcPr>
            <w:tcW w:w="2409" w:type="dxa"/>
          </w:tcPr>
          <w:p w:rsidR="005C10B9" w:rsidRPr="00CE5848" w:rsidRDefault="005C10B9" w:rsidP="009E3BD4">
            <w:pPr>
              <w:rPr>
                <w:lang w:val="en-US"/>
              </w:rPr>
            </w:pPr>
            <w:r w:rsidRPr="00CE5848">
              <w:rPr>
                <w:lang w:val="en-US"/>
              </w:rPr>
              <w:t>Danger of contagion:2</w:t>
            </w:r>
          </w:p>
        </w:tc>
        <w:tc>
          <w:tcPr>
            <w:tcW w:w="3119" w:type="dxa"/>
          </w:tcPr>
          <w:p w:rsidR="005C10B9" w:rsidRPr="00CE5848" w:rsidRDefault="005C10B9" w:rsidP="009E3BD4">
            <w:pPr>
              <w:rPr>
                <w:lang w:val="en-US"/>
              </w:rPr>
            </w:pPr>
            <w:r w:rsidRPr="00CE5848">
              <w:rPr>
                <w:lang w:val="en-US"/>
              </w:rPr>
              <w:t>Het gevaar van besmetting</w:t>
            </w:r>
          </w:p>
        </w:tc>
      </w:tr>
      <w:tr w:rsidR="005C10B9" w:rsidRPr="00DB30A6" w:rsidTr="009E3BD4">
        <w:tc>
          <w:tcPr>
            <w:tcW w:w="2694" w:type="dxa"/>
          </w:tcPr>
          <w:p w:rsidR="005C10B9" w:rsidRPr="00CE5848" w:rsidRDefault="005C10B9" w:rsidP="009E3BD4">
            <w:pPr>
              <w:rPr>
                <w:lang w:val="en-US"/>
              </w:rPr>
            </w:pPr>
            <w:r w:rsidRPr="00CE5848">
              <w:rPr>
                <w:lang w:val="en-US"/>
              </w:rPr>
              <w:t>Carte-blanche to Brussels:2</w:t>
            </w:r>
          </w:p>
        </w:tc>
        <w:tc>
          <w:tcPr>
            <w:tcW w:w="2268" w:type="dxa"/>
          </w:tcPr>
          <w:p w:rsidR="005C10B9" w:rsidRPr="00DB30A6" w:rsidRDefault="005C10B9" w:rsidP="009E3BD4">
            <w:r w:rsidRPr="00DB30A6">
              <w:t>Een blanco cheque aan Brussel</w:t>
            </w:r>
          </w:p>
        </w:tc>
        <w:tc>
          <w:tcPr>
            <w:tcW w:w="2409" w:type="dxa"/>
          </w:tcPr>
          <w:p w:rsidR="005C10B9" w:rsidRPr="00CE5848" w:rsidRDefault="005C10B9" w:rsidP="009E3BD4">
            <w:pPr>
              <w:rPr>
                <w:lang w:val="en-US"/>
              </w:rPr>
            </w:pPr>
            <w:r w:rsidRPr="00CE5848">
              <w:rPr>
                <w:lang w:val="en-US"/>
              </w:rPr>
              <w:t>The fund is not from Brussels:2</w:t>
            </w:r>
          </w:p>
        </w:tc>
        <w:tc>
          <w:tcPr>
            <w:tcW w:w="3119" w:type="dxa"/>
          </w:tcPr>
          <w:p w:rsidR="005C10B9" w:rsidRPr="00DB30A6" w:rsidRDefault="005C10B9" w:rsidP="009E3BD4">
            <w:r w:rsidRPr="00DB30A6">
              <w:t>Het fonds is niet van Brussel</w:t>
            </w:r>
          </w:p>
        </w:tc>
      </w:tr>
      <w:tr w:rsidR="005C10B9" w:rsidRPr="00CE5848" w:rsidTr="009E3BD4">
        <w:tc>
          <w:tcPr>
            <w:tcW w:w="2694" w:type="dxa"/>
          </w:tcPr>
          <w:p w:rsidR="005C10B9" w:rsidRPr="00CE5848" w:rsidRDefault="005C10B9" w:rsidP="009E3BD4">
            <w:pPr>
              <w:rPr>
                <w:lang w:val="en-US"/>
              </w:rPr>
            </w:pPr>
            <w:r w:rsidRPr="00CE5848">
              <w:rPr>
                <w:lang w:val="en-US"/>
              </w:rPr>
              <w:t>The ESM will not work:1</w:t>
            </w:r>
          </w:p>
        </w:tc>
        <w:tc>
          <w:tcPr>
            <w:tcW w:w="2268" w:type="dxa"/>
          </w:tcPr>
          <w:p w:rsidR="005C10B9" w:rsidRPr="00DB30A6" w:rsidRDefault="005C10B9" w:rsidP="009E3BD4">
            <w:r w:rsidRPr="00DB30A6">
              <w:t>Het ESM zal niet werken</w:t>
            </w:r>
          </w:p>
        </w:tc>
        <w:tc>
          <w:tcPr>
            <w:tcW w:w="2409" w:type="dxa"/>
          </w:tcPr>
          <w:p w:rsidR="005C10B9" w:rsidRPr="00CE5848" w:rsidRDefault="005C10B9" w:rsidP="009E3BD4">
            <w:pPr>
              <w:rPr>
                <w:lang w:val="en-US"/>
              </w:rPr>
            </w:pPr>
            <w:r w:rsidRPr="00CE5848">
              <w:rPr>
                <w:lang w:val="en-US"/>
              </w:rPr>
              <w:t>Responsibility:2</w:t>
            </w:r>
          </w:p>
        </w:tc>
        <w:tc>
          <w:tcPr>
            <w:tcW w:w="3119" w:type="dxa"/>
          </w:tcPr>
          <w:p w:rsidR="005C10B9" w:rsidRPr="00CE5848" w:rsidRDefault="005C10B9" w:rsidP="009E3BD4">
            <w:pPr>
              <w:rPr>
                <w:lang w:val="en-US"/>
              </w:rPr>
            </w:pPr>
            <w:r w:rsidRPr="00CE5848">
              <w:rPr>
                <w:lang w:val="en-US"/>
              </w:rPr>
              <w:t>Verantwoordelijkheid</w:t>
            </w:r>
          </w:p>
        </w:tc>
      </w:tr>
      <w:tr w:rsidR="005C10B9" w:rsidRPr="00DB30A6" w:rsidTr="009E3BD4">
        <w:tc>
          <w:tcPr>
            <w:tcW w:w="2694" w:type="dxa"/>
          </w:tcPr>
          <w:p w:rsidR="005C10B9" w:rsidRPr="00CE5848" w:rsidRDefault="005C10B9" w:rsidP="009E3BD4">
            <w:pPr>
              <w:rPr>
                <w:lang w:val="en-US"/>
              </w:rPr>
            </w:pPr>
            <w:r w:rsidRPr="00CE5848">
              <w:rPr>
                <w:lang w:val="en-US"/>
              </w:rPr>
              <w:t>The ESM lacks supervision :1</w:t>
            </w:r>
          </w:p>
        </w:tc>
        <w:tc>
          <w:tcPr>
            <w:tcW w:w="2268" w:type="dxa"/>
          </w:tcPr>
          <w:p w:rsidR="005C10B9" w:rsidRPr="00DB30A6" w:rsidRDefault="005C10B9" w:rsidP="009E3BD4">
            <w:r w:rsidRPr="00DB30A6">
              <w:t>Het ESM mist een toezichthouder</w:t>
            </w:r>
          </w:p>
        </w:tc>
        <w:tc>
          <w:tcPr>
            <w:tcW w:w="2409" w:type="dxa"/>
          </w:tcPr>
          <w:p w:rsidR="005C10B9" w:rsidRPr="00CE5848" w:rsidRDefault="005C10B9" w:rsidP="009E3BD4">
            <w:pPr>
              <w:rPr>
                <w:lang w:val="en-US"/>
              </w:rPr>
            </w:pPr>
            <w:r w:rsidRPr="00CE5848">
              <w:rPr>
                <w:lang w:val="en-US"/>
              </w:rPr>
              <w:t>Help the cohesion in the long term: 1</w:t>
            </w:r>
          </w:p>
        </w:tc>
        <w:tc>
          <w:tcPr>
            <w:tcW w:w="3119" w:type="dxa"/>
          </w:tcPr>
          <w:p w:rsidR="005C10B9" w:rsidRPr="00DB30A6" w:rsidRDefault="005C10B9" w:rsidP="009E3BD4">
            <w:r w:rsidRPr="00DB30A6">
              <w:t>Helpt de cohesie op de lange termijn</w:t>
            </w:r>
          </w:p>
        </w:tc>
      </w:tr>
      <w:tr w:rsidR="005C10B9" w:rsidRPr="00DB30A6" w:rsidTr="009E3BD4">
        <w:tc>
          <w:tcPr>
            <w:tcW w:w="2694" w:type="dxa"/>
          </w:tcPr>
          <w:p w:rsidR="005C10B9" w:rsidRPr="00CE5848" w:rsidRDefault="005C10B9" w:rsidP="009E3BD4">
            <w:pPr>
              <w:rPr>
                <w:lang w:val="en-US"/>
              </w:rPr>
            </w:pPr>
            <w:r w:rsidRPr="00CE5848">
              <w:rPr>
                <w:lang w:val="en-US"/>
              </w:rPr>
              <w:t>The salamitactics of the cabinet:1</w:t>
            </w:r>
          </w:p>
        </w:tc>
        <w:tc>
          <w:tcPr>
            <w:tcW w:w="2268" w:type="dxa"/>
          </w:tcPr>
          <w:p w:rsidR="005C10B9" w:rsidRPr="00DB30A6" w:rsidRDefault="005C10B9" w:rsidP="009E3BD4">
            <w:r w:rsidRPr="00DB30A6">
              <w:t>De salamitactieken van het kabinet</w:t>
            </w:r>
          </w:p>
        </w:tc>
        <w:tc>
          <w:tcPr>
            <w:tcW w:w="2409" w:type="dxa"/>
          </w:tcPr>
          <w:p w:rsidR="005C10B9" w:rsidRPr="00CE5848" w:rsidRDefault="005C10B9" w:rsidP="009E3BD4">
            <w:pPr>
              <w:rPr>
                <w:lang w:val="en-US"/>
              </w:rPr>
            </w:pPr>
            <w:r w:rsidRPr="00CE5848">
              <w:rPr>
                <w:lang w:val="en-US"/>
              </w:rPr>
              <w:t>The fund will lose its effectivity: 1</w:t>
            </w:r>
          </w:p>
        </w:tc>
        <w:tc>
          <w:tcPr>
            <w:tcW w:w="3119" w:type="dxa"/>
          </w:tcPr>
          <w:p w:rsidR="005C10B9" w:rsidRPr="00DB30A6" w:rsidRDefault="005C10B9" w:rsidP="009E3BD4">
            <w:r w:rsidRPr="00DB30A6">
              <w:t xml:space="preserve">Het fonds zal aan daadkracht inboeten </w:t>
            </w:r>
          </w:p>
        </w:tc>
      </w:tr>
      <w:tr w:rsidR="005C10B9" w:rsidRPr="00DB30A6" w:rsidTr="009E3BD4">
        <w:tc>
          <w:tcPr>
            <w:tcW w:w="2694" w:type="dxa"/>
          </w:tcPr>
          <w:p w:rsidR="005C10B9" w:rsidRPr="00CE5848" w:rsidRDefault="005C10B9" w:rsidP="009E3BD4">
            <w:pPr>
              <w:rPr>
                <w:lang w:val="en-US"/>
              </w:rPr>
            </w:pPr>
            <w:r w:rsidRPr="00CE5848">
              <w:rPr>
                <w:lang w:val="en-US"/>
              </w:rPr>
              <w:t>The parliament will be dragged into Brussel affairs that are harmful for the Netherlands:1</w:t>
            </w:r>
          </w:p>
        </w:tc>
        <w:tc>
          <w:tcPr>
            <w:tcW w:w="2268" w:type="dxa"/>
          </w:tcPr>
          <w:p w:rsidR="005C10B9" w:rsidRPr="00DB30A6" w:rsidRDefault="005C10B9" w:rsidP="009E3BD4">
            <w:r w:rsidRPr="00DB30A6">
              <w:t>De Tweede Kamer zal worden meegesleurd in Brusselse besluiten die nadelig kunnen zijn voor Nederland</w:t>
            </w:r>
          </w:p>
        </w:tc>
        <w:tc>
          <w:tcPr>
            <w:tcW w:w="2409" w:type="dxa"/>
          </w:tcPr>
          <w:p w:rsidR="005C10B9" w:rsidRPr="00CE5848" w:rsidRDefault="005C10B9" w:rsidP="009E3BD4">
            <w:pPr>
              <w:rPr>
                <w:lang w:val="en-US"/>
              </w:rPr>
            </w:pPr>
            <w:r w:rsidRPr="00CE5848">
              <w:rPr>
                <w:lang w:val="en-US"/>
              </w:rPr>
              <w:t>(The fund will form) a buffer in the disputes  surrounding the Euro: 1</w:t>
            </w:r>
          </w:p>
        </w:tc>
        <w:tc>
          <w:tcPr>
            <w:tcW w:w="3119" w:type="dxa"/>
          </w:tcPr>
          <w:p w:rsidR="005C10B9" w:rsidRPr="00DB30A6" w:rsidRDefault="005C10B9" w:rsidP="009E3BD4">
            <w:r w:rsidRPr="00DB30A6">
              <w:t>Het fonds zal een buffer vormen in de strijd om de Euro</w:t>
            </w:r>
          </w:p>
        </w:tc>
      </w:tr>
      <w:tr w:rsidR="005C10B9" w:rsidRPr="00DB30A6" w:rsidTr="009E3BD4">
        <w:trPr>
          <w:trHeight w:val="623"/>
        </w:trPr>
        <w:tc>
          <w:tcPr>
            <w:tcW w:w="2694" w:type="dxa"/>
          </w:tcPr>
          <w:p w:rsidR="005C10B9" w:rsidRPr="00CE5848" w:rsidRDefault="005C10B9" w:rsidP="009E3BD4">
            <w:pPr>
              <w:rPr>
                <w:lang w:val="en-US"/>
              </w:rPr>
            </w:pPr>
            <w:r w:rsidRPr="00CE5848">
              <w:rPr>
                <w:rStyle w:val="span9"/>
                <w:lang w:val="en-US"/>
              </w:rPr>
              <w:t>The common Après moi, le déluge approach</w:t>
            </w:r>
            <w:r w:rsidRPr="00CE5848">
              <w:rPr>
                <w:lang w:val="en-US"/>
              </w:rPr>
              <w:t>:1</w:t>
            </w:r>
          </w:p>
        </w:tc>
        <w:tc>
          <w:tcPr>
            <w:tcW w:w="2268" w:type="dxa"/>
          </w:tcPr>
          <w:p w:rsidR="005C10B9" w:rsidRPr="00DB30A6" w:rsidRDefault="005C10B9" w:rsidP="009E3BD4">
            <w:r w:rsidRPr="00DB30A6">
              <w:t>De gebruikelijke wie-dan-leeft,wie-dan-zorgt-aanpak</w:t>
            </w:r>
          </w:p>
        </w:tc>
        <w:tc>
          <w:tcPr>
            <w:tcW w:w="2409" w:type="dxa"/>
          </w:tcPr>
          <w:p w:rsidR="005C10B9" w:rsidRPr="00CE5848" w:rsidRDefault="005C10B9" w:rsidP="009E3BD4">
            <w:pPr>
              <w:rPr>
                <w:lang w:val="en-US"/>
              </w:rPr>
            </w:pPr>
            <w:r w:rsidRPr="00CE5848">
              <w:rPr>
                <w:lang w:val="en-US"/>
              </w:rPr>
              <w:t>Unanimous decision making broadens the support for the fund:1</w:t>
            </w:r>
          </w:p>
        </w:tc>
        <w:tc>
          <w:tcPr>
            <w:tcW w:w="3119" w:type="dxa"/>
          </w:tcPr>
          <w:p w:rsidR="005C10B9" w:rsidRPr="00DB30A6" w:rsidRDefault="005C10B9" w:rsidP="009E3BD4">
            <w:r w:rsidRPr="00DB30A6">
              <w:t>Unanieme besluitvorming versterkt en verbreed het draagvlak voor het fonds</w:t>
            </w:r>
          </w:p>
        </w:tc>
      </w:tr>
      <w:tr w:rsidR="001F6BFB" w:rsidRPr="00CE5848" w:rsidTr="009E3BD4">
        <w:tc>
          <w:tcPr>
            <w:tcW w:w="2694" w:type="dxa"/>
          </w:tcPr>
          <w:p w:rsidR="001F6BFB" w:rsidRPr="00CE5848" w:rsidRDefault="001F6BFB" w:rsidP="001F6BFB">
            <w:pPr>
              <w:rPr>
                <w:lang w:val="en-US"/>
              </w:rPr>
            </w:pPr>
            <w:r w:rsidRPr="00CE5848">
              <w:rPr>
                <w:lang w:val="en-US"/>
              </w:rPr>
              <w:t>Not impressive:1</w:t>
            </w:r>
          </w:p>
        </w:tc>
        <w:tc>
          <w:tcPr>
            <w:tcW w:w="2268" w:type="dxa"/>
          </w:tcPr>
          <w:p w:rsidR="001F6BFB" w:rsidRPr="00CE5848" w:rsidRDefault="001F6BFB" w:rsidP="001F6BFB">
            <w:pPr>
              <w:rPr>
                <w:lang w:val="en-US"/>
              </w:rPr>
            </w:pPr>
            <w:r w:rsidRPr="00CE5848">
              <w:rPr>
                <w:lang w:val="en-US"/>
              </w:rPr>
              <w:t>Niet indrukwekkend</w:t>
            </w:r>
          </w:p>
        </w:tc>
        <w:tc>
          <w:tcPr>
            <w:tcW w:w="2409" w:type="dxa"/>
          </w:tcPr>
          <w:p w:rsidR="001F6BFB" w:rsidRPr="00CE5848" w:rsidRDefault="001F6BFB" w:rsidP="001F6BFB">
            <w:pPr>
              <w:rPr>
                <w:lang w:val="en-US"/>
              </w:rPr>
            </w:pPr>
            <w:r w:rsidRPr="00CE5848">
              <w:rPr>
                <w:lang w:val="en-US"/>
              </w:rPr>
              <w:t>Disastrous consequences:1</w:t>
            </w:r>
          </w:p>
        </w:tc>
        <w:tc>
          <w:tcPr>
            <w:tcW w:w="3119" w:type="dxa"/>
          </w:tcPr>
          <w:p w:rsidR="001F6BFB" w:rsidRPr="00CE5848" w:rsidRDefault="001F6BFB" w:rsidP="001F6BFB">
            <w:pPr>
              <w:rPr>
                <w:lang w:val="en-US"/>
              </w:rPr>
            </w:pPr>
            <w:r w:rsidRPr="00CE5848">
              <w:rPr>
                <w:lang w:val="en-US"/>
              </w:rPr>
              <w:t xml:space="preserve">Desastreuze gevolgen </w:t>
            </w:r>
          </w:p>
        </w:tc>
      </w:tr>
      <w:tr w:rsidR="001F6BFB" w:rsidRPr="00DB30A6" w:rsidTr="009E3BD4">
        <w:tc>
          <w:tcPr>
            <w:tcW w:w="2694" w:type="dxa"/>
          </w:tcPr>
          <w:p w:rsidR="001F6BFB" w:rsidRPr="00CE5848" w:rsidRDefault="001F6BFB" w:rsidP="001F6BFB">
            <w:pPr>
              <w:rPr>
                <w:lang w:val="en-US"/>
              </w:rPr>
            </w:pPr>
            <w:r w:rsidRPr="00CE5848">
              <w:rPr>
                <w:lang w:val="en-US"/>
              </w:rPr>
              <w:t>The adaptation of the fund is too little too late:1</w:t>
            </w:r>
          </w:p>
        </w:tc>
        <w:tc>
          <w:tcPr>
            <w:tcW w:w="2268" w:type="dxa"/>
          </w:tcPr>
          <w:p w:rsidR="001F6BFB" w:rsidRPr="00DB30A6" w:rsidRDefault="001F6BFB" w:rsidP="001F6BFB">
            <w:r w:rsidRPr="00DB30A6">
              <w:t>De aanpassing van het fonds is te weinig en komt te laat</w:t>
            </w:r>
          </w:p>
        </w:tc>
        <w:tc>
          <w:tcPr>
            <w:tcW w:w="2409" w:type="dxa"/>
          </w:tcPr>
          <w:p w:rsidR="001F6BFB" w:rsidRPr="00CE5848" w:rsidRDefault="001F6BFB" w:rsidP="001F6BFB">
            <w:pPr>
              <w:rPr>
                <w:lang w:val="en-US"/>
              </w:rPr>
            </w:pPr>
            <w:r w:rsidRPr="00CE5848">
              <w:rPr>
                <w:lang w:val="en-US"/>
              </w:rPr>
              <w:t>A stabile Euro is in our own interest: 1</w:t>
            </w:r>
          </w:p>
        </w:tc>
        <w:tc>
          <w:tcPr>
            <w:tcW w:w="3119" w:type="dxa"/>
          </w:tcPr>
          <w:p w:rsidR="001F6BFB" w:rsidRPr="00DB30A6" w:rsidRDefault="001F6BFB" w:rsidP="001F6BFB">
            <w:r w:rsidRPr="00DB30A6">
              <w:t>Een stabiele euro is in ons eigen belang</w:t>
            </w:r>
          </w:p>
        </w:tc>
      </w:tr>
      <w:tr w:rsidR="001F6BFB" w:rsidRPr="00CE5848" w:rsidTr="009E3BD4">
        <w:tc>
          <w:tcPr>
            <w:tcW w:w="2694" w:type="dxa"/>
          </w:tcPr>
          <w:p w:rsidR="001F6BFB" w:rsidRPr="00CE5848" w:rsidRDefault="001F6BFB" w:rsidP="001F6BFB">
            <w:pPr>
              <w:rPr>
                <w:lang w:val="en-US"/>
              </w:rPr>
            </w:pPr>
            <w:r w:rsidRPr="00CE5848">
              <w:rPr>
                <w:lang w:val="en-US"/>
              </w:rPr>
              <w:t>Bad thing</w:t>
            </w:r>
          </w:p>
        </w:tc>
        <w:tc>
          <w:tcPr>
            <w:tcW w:w="2268" w:type="dxa"/>
          </w:tcPr>
          <w:p w:rsidR="001F6BFB" w:rsidRPr="00CE5848" w:rsidRDefault="001F6BFB" w:rsidP="001F6BFB">
            <w:pPr>
              <w:rPr>
                <w:lang w:val="en-US"/>
              </w:rPr>
            </w:pPr>
            <w:r w:rsidRPr="00CE5848">
              <w:rPr>
                <w:lang w:val="en-US"/>
              </w:rPr>
              <w:t>Slechte zaak</w:t>
            </w:r>
          </w:p>
        </w:tc>
        <w:tc>
          <w:tcPr>
            <w:tcW w:w="2409" w:type="dxa"/>
          </w:tcPr>
          <w:p w:rsidR="001F6BFB" w:rsidRPr="00CE5848" w:rsidRDefault="001F6BFB" w:rsidP="001F6BFB">
            <w:pPr>
              <w:rPr>
                <w:lang w:val="en-US"/>
              </w:rPr>
            </w:pPr>
            <w:r w:rsidRPr="00CE5848">
              <w:rPr>
                <w:lang w:val="en-US"/>
              </w:rPr>
              <w:t>Europe is our community: 1</w:t>
            </w:r>
          </w:p>
        </w:tc>
        <w:tc>
          <w:tcPr>
            <w:tcW w:w="3119" w:type="dxa"/>
          </w:tcPr>
          <w:p w:rsidR="001F6BFB" w:rsidRPr="00CE5848" w:rsidRDefault="001F6BFB" w:rsidP="001F6BFB">
            <w:pPr>
              <w:rPr>
                <w:lang w:val="en-US"/>
              </w:rPr>
            </w:pPr>
            <w:r w:rsidRPr="00CE5848">
              <w:rPr>
                <w:lang w:val="en-US"/>
              </w:rPr>
              <w:t>Europa is onze gemeenschap</w:t>
            </w:r>
          </w:p>
        </w:tc>
      </w:tr>
      <w:tr w:rsidR="001F6BFB" w:rsidRPr="00DB30A6" w:rsidTr="009E3BD4">
        <w:tc>
          <w:tcPr>
            <w:tcW w:w="2694" w:type="dxa"/>
          </w:tcPr>
          <w:p w:rsidR="001F6BFB" w:rsidRPr="00CE5848" w:rsidRDefault="001F6BFB" w:rsidP="001F6BFB">
            <w:pPr>
              <w:rPr>
                <w:lang w:val="en-US"/>
              </w:rPr>
            </w:pPr>
            <w:r w:rsidRPr="00CE5848">
              <w:rPr>
                <w:lang w:val="en-US"/>
              </w:rPr>
              <w:t>The veto is easily given away by De Jager:1</w:t>
            </w:r>
          </w:p>
        </w:tc>
        <w:tc>
          <w:tcPr>
            <w:tcW w:w="2268" w:type="dxa"/>
          </w:tcPr>
          <w:p w:rsidR="001F6BFB" w:rsidRPr="00DB30A6" w:rsidRDefault="001F6BFB" w:rsidP="001F6BFB">
            <w:r w:rsidRPr="00DB30A6">
              <w:t>De Jager heeft het veto gemakkelijk weggegeven</w:t>
            </w:r>
          </w:p>
        </w:tc>
        <w:tc>
          <w:tcPr>
            <w:tcW w:w="2409" w:type="dxa"/>
          </w:tcPr>
          <w:p w:rsidR="001F6BFB" w:rsidRPr="00CE5848" w:rsidRDefault="001F6BFB" w:rsidP="001F6BFB">
            <w:pPr>
              <w:rPr>
                <w:lang w:val="en-US"/>
              </w:rPr>
            </w:pPr>
            <w:r w:rsidRPr="00CE5848">
              <w:rPr>
                <w:lang w:val="en-US"/>
              </w:rPr>
              <w:t>The ESM is a good thing: 1</w:t>
            </w:r>
          </w:p>
        </w:tc>
        <w:tc>
          <w:tcPr>
            <w:tcW w:w="3119" w:type="dxa"/>
          </w:tcPr>
          <w:p w:rsidR="001F6BFB" w:rsidRPr="00DB30A6" w:rsidRDefault="001F6BFB" w:rsidP="001F6BFB">
            <w:r w:rsidRPr="00DB30A6">
              <w:t>Het is goed dat het ESM er komt</w:t>
            </w:r>
          </w:p>
        </w:tc>
      </w:tr>
      <w:tr w:rsidR="001F6BFB" w:rsidRPr="00CE5848" w:rsidTr="009E3BD4">
        <w:trPr>
          <w:trHeight w:val="296"/>
        </w:trPr>
        <w:tc>
          <w:tcPr>
            <w:tcW w:w="2694" w:type="dxa"/>
          </w:tcPr>
          <w:p w:rsidR="001F6BFB" w:rsidRPr="00CE5848" w:rsidRDefault="001F6BFB" w:rsidP="001F6BFB">
            <w:pPr>
              <w:rPr>
                <w:lang w:val="en-US"/>
              </w:rPr>
            </w:pPr>
            <w:r w:rsidRPr="00CE5848">
              <w:rPr>
                <w:lang w:val="en-US"/>
              </w:rPr>
              <w:t>Look the other way:1</w:t>
            </w:r>
          </w:p>
        </w:tc>
        <w:tc>
          <w:tcPr>
            <w:tcW w:w="2268" w:type="dxa"/>
          </w:tcPr>
          <w:p w:rsidR="001F6BFB" w:rsidRPr="00DB30A6" w:rsidRDefault="001F6BFB" w:rsidP="001F6BFB">
            <w:r w:rsidRPr="00DB30A6">
              <w:t>De andere kant op kijken</w:t>
            </w:r>
          </w:p>
        </w:tc>
        <w:tc>
          <w:tcPr>
            <w:tcW w:w="2409" w:type="dxa"/>
          </w:tcPr>
          <w:p w:rsidR="001F6BFB" w:rsidRPr="00CE5848" w:rsidRDefault="001F6BFB" w:rsidP="001F6BFB">
            <w:pPr>
              <w:rPr>
                <w:lang w:val="en-US"/>
              </w:rPr>
            </w:pPr>
            <w:r w:rsidRPr="00CE5848">
              <w:rPr>
                <w:lang w:val="en-US"/>
              </w:rPr>
              <w:t>Lifebelt :1</w:t>
            </w:r>
          </w:p>
        </w:tc>
        <w:tc>
          <w:tcPr>
            <w:tcW w:w="3119" w:type="dxa"/>
          </w:tcPr>
          <w:p w:rsidR="001F6BFB" w:rsidRPr="00CE5848" w:rsidRDefault="001F6BFB" w:rsidP="001F6BFB">
            <w:pPr>
              <w:rPr>
                <w:lang w:val="en-US"/>
              </w:rPr>
            </w:pPr>
            <w:r w:rsidRPr="00CE5848">
              <w:rPr>
                <w:lang w:val="en-US"/>
              </w:rPr>
              <w:t>Reddingsboei</w:t>
            </w:r>
          </w:p>
        </w:tc>
      </w:tr>
      <w:tr w:rsidR="001F6BFB" w:rsidRPr="00DB30A6" w:rsidTr="009E3BD4">
        <w:tc>
          <w:tcPr>
            <w:tcW w:w="2694" w:type="dxa"/>
          </w:tcPr>
          <w:p w:rsidR="001F6BFB" w:rsidRPr="00CE5848" w:rsidRDefault="001F6BFB" w:rsidP="001F6BFB">
            <w:pPr>
              <w:rPr>
                <w:lang w:val="en-US"/>
              </w:rPr>
            </w:pPr>
            <w:r w:rsidRPr="00CE5848">
              <w:rPr>
                <w:lang w:val="en-US"/>
              </w:rPr>
              <w:t>The chosen formula is incorrect:1</w:t>
            </w:r>
          </w:p>
        </w:tc>
        <w:tc>
          <w:tcPr>
            <w:tcW w:w="2268" w:type="dxa"/>
          </w:tcPr>
          <w:p w:rsidR="001F6BFB" w:rsidRPr="00DB30A6" w:rsidRDefault="001F6BFB" w:rsidP="001F6BFB">
            <w:r w:rsidRPr="00DB30A6">
              <w:t>De gekozen formule is onjuist</w:t>
            </w:r>
          </w:p>
        </w:tc>
        <w:tc>
          <w:tcPr>
            <w:tcW w:w="2409" w:type="dxa"/>
          </w:tcPr>
          <w:p w:rsidR="001F6BFB" w:rsidRPr="00CE5848" w:rsidRDefault="001F6BFB" w:rsidP="001F6BFB">
            <w:pPr>
              <w:rPr>
                <w:lang w:val="en-US"/>
              </w:rPr>
            </w:pPr>
            <w:r w:rsidRPr="00CE5848">
              <w:rPr>
                <w:lang w:val="en-US"/>
              </w:rPr>
              <w:t>To protect weak eurocounties:1</w:t>
            </w:r>
          </w:p>
        </w:tc>
        <w:tc>
          <w:tcPr>
            <w:tcW w:w="3119" w:type="dxa"/>
          </w:tcPr>
          <w:p w:rsidR="001F6BFB" w:rsidRPr="00DB30A6" w:rsidRDefault="001F6BFB" w:rsidP="001F6BFB">
            <w:r w:rsidRPr="00DB30A6">
              <w:t>Zwakke eurolanden uit de wind houden</w:t>
            </w:r>
          </w:p>
        </w:tc>
      </w:tr>
      <w:tr w:rsidR="001F6BFB" w:rsidRPr="00DB30A6" w:rsidTr="009E3BD4">
        <w:tc>
          <w:tcPr>
            <w:tcW w:w="2694" w:type="dxa"/>
          </w:tcPr>
          <w:p w:rsidR="001F6BFB" w:rsidRPr="00CE5848" w:rsidRDefault="001F6BFB" w:rsidP="001F6BFB">
            <w:pPr>
              <w:rPr>
                <w:lang w:val="en-US"/>
              </w:rPr>
            </w:pPr>
            <w:r w:rsidRPr="00CE5848">
              <w:rPr>
                <w:lang w:val="en-US"/>
              </w:rPr>
              <w:t>Costly rescue of the Euro:1</w:t>
            </w:r>
          </w:p>
        </w:tc>
        <w:tc>
          <w:tcPr>
            <w:tcW w:w="2268" w:type="dxa"/>
          </w:tcPr>
          <w:p w:rsidR="001F6BFB" w:rsidRPr="00DB30A6" w:rsidRDefault="001F6BFB" w:rsidP="001F6BFB">
            <w:r w:rsidRPr="00DB30A6">
              <w:t>Kostbare redding van de Euro</w:t>
            </w:r>
          </w:p>
        </w:tc>
        <w:tc>
          <w:tcPr>
            <w:tcW w:w="2409" w:type="dxa"/>
          </w:tcPr>
          <w:p w:rsidR="001F6BFB" w:rsidRPr="00CE5848" w:rsidRDefault="001F6BFB" w:rsidP="001F6BFB">
            <w:pPr>
              <w:rPr>
                <w:lang w:val="en-US"/>
              </w:rPr>
            </w:pPr>
            <w:r w:rsidRPr="00CE5848">
              <w:rPr>
                <w:rStyle w:val="span9"/>
                <w:lang w:val="en-US"/>
              </w:rPr>
              <w:t>The risk of a wider conflagration</w:t>
            </w:r>
            <w:r w:rsidRPr="00CE5848">
              <w:rPr>
                <w:lang w:val="en-US"/>
              </w:rPr>
              <w:t>:1</w:t>
            </w:r>
          </w:p>
        </w:tc>
        <w:tc>
          <w:tcPr>
            <w:tcW w:w="3119" w:type="dxa"/>
          </w:tcPr>
          <w:p w:rsidR="001F6BFB" w:rsidRPr="00DB30A6" w:rsidRDefault="001F6BFB" w:rsidP="001F6BFB">
            <w:r w:rsidRPr="00DB30A6">
              <w:t>Het risico van een uitslaande brand</w:t>
            </w:r>
          </w:p>
        </w:tc>
      </w:tr>
      <w:tr w:rsidR="001F6BFB" w:rsidRPr="00DB30A6" w:rsidTr="009E3BD4">
        <w:tc>
          <w:tcPr>
            <w:tcW w:w="2694" w:type="dxa"/>
          </w:tcPr>
          <w:p w:rsidR="001F6BFB" w:rsidRPr="00CE5848" w:rsidRDefault="001F6BFB" w:rsidP="001F6BFB">
            <w:pPr>
              <w:rPr>
                <w:lang w:val="en-US"/>
              </w:rPr>
            </w:pPr>
            <w:r w:rsidRPr="00CE5848">
              <w:rPr>
                <w:lang w:val="en-US"/>
              </w:rPr>
              <w:t>Our countries pay the bill of the eurocrisis:1</w:t>
            </w:r>
          </w:p>
        </w:tc>
        <w:tc>
          <w:tcPr>
            <w:tcW w:w="2268" w:type="dxa"/>
          </w:tcPr>
          <w:p w:rsidR="001F6BFB" w:rsidRPr="00DB30A6" w:rsidRDefault="001F6BFB" w:rsidP="001F6BFB">
            <w:r w:rsidRPr="00DB30A6">
              <w:t>Onze landen betalen de rekening van de Eurocrisis</w:t>
            </w:r>
          </w:p>
        </w:tc>
        <w:tc>
          <w:tcPr>
            <w:tcW w:w="2409" w:type="dxa"/>
          </w:tcPr>
          <w:p w:rsidR="001F6BFB" w:rsidRPr="00CE5848" w:rsidRDefault="001F6BFB" w:rsidP="001F6BFB">
            <w:pPr>
              <w:rPr>
                <w:lang w:val="en-US"/>
              </w:rPr>
            </w:pPr>
            <w:r w:rsidRPr="00CE5848">
              <w:rPr>
                <w:lang w:val="en-US"/>
              </w:rPr>
              <w:t>Avoid that the whole eurozone will fall on its face:1</w:t>
            </w:r>
          </w:p>
        </w:tc>
        <w:tc>
          <w:tcPr>
            <w:tcW w:w="3119" w:type="dxa"/>
          </w:tcPr>
          <w:p w:rsidR="001F6BFB" w:rsidRPr="00DB30A6" w:rsidRDefault="001F6BFB" w:rsidP="001F6BFB">
            <w:r w:rsidRPr="00DB30A6">
              <w:t xml:space="preserve">Het nieuwe vangnet moet voorkomen dat de gehele eurozone onderuit gaat </w:t>
            </w:r>
          </w:p>
        </w:tc>
      </w:tr>
      <w:tr w:rsidR="001F6BFB" w:rsidRPr="00DB30A6" w:rsidTr="009E3BD4">
        <w:tc>
          <w:tcPr>
            <w:tcW w:w="2694" w:type="dxa"/>
          </w:tcPr>
          <w:p w:rsidR="001F6BFB" w:rsidRPr="00CE5848" w:rsidRDefault="001F6BFB" w:rsidP="001F6BFB">
            <w:pPr>
              <w:rPr>
                <w:lang w:val="en-US"/>
              </w:rPr>
            </w:pPr>
            <w:r w:rsidRPr="00CE5848">
              <w:rPr>
                <w:lang w:val="en-US"/>
              </w:rPr>
              <w:t>Trample the democratic legal norms underfoot:1</w:t>
            </w:r>
          </w:p>
        </w:tc>
        <w:tc>
          <w:tcPr>
            <w:tcW w:w="2268" w:type="dxa"/>
          </w:tcPr>
          <w:p w:rsidR="001F6BFB" w:rsidRPr="00DB30A6" w:rsidRDefault="001F6BFB" w:rsidP="001F6BFB">
            <w:r w:rsidRPr="00DB30A6">
              <w:t>De democratische rechtsnormen met voeten treden</w:t>
            </w:r>
          </w:p>
        </w:tc>
        <w:tc>
          <w:tcPr>
            <w:tcW w:w="2409" w:type="dxa"/>
          </w:tcPr>
          <w:p w:rsidR="001F6BFB" w:rsidRPr="00CE5848" w:rsidRDefault="001F6BFB" w:rsidP="001F6BFB">
            <w:pPr>
              <w:rPr>
                <w:lang w:val="en-US"/>
              </w:rPr>
            </w:pPr>
            <w:r w:rsidRPr="00CE5848">
              <w:rPr>
                <w:lang w:val="en-US"/>
              </w:rPr>
              <w:t>The Netherlands does not give the steering wheel of the state finance to Brussels:1</w:t>
            </w:r>
          </w:p>
        </w:tc>
        <w:tc>
          <w:tcPr>
            <w:tcW w:w="3119" w:type="dxa"/>
          </w:tcPr>
          <w:p w:rsidR="001F6BFB" w:rsidRPr="00DB30A6" w:rsidRDefault="001F6BFB" w:rsidP="001F6BFB">
            <w:r w:rsidRPr="00DB30A6">
              <w:t>Nederland geeft het stuurwiel over de staatsfinanciën niet aan Brussel</w:t>
            </w:r>
          </w:p>
        </w:tc>
      </w:tr>
      <w:tr w:rsidR="001F6BFB" w:rsidRPr="00DB30A6" w:rsidTr="009E3BD4">
        <w:tc>
          <w:tcPr>
            <w:tcW w:w="2694" w:type="dxa"/>
          </w:tcPr>
          <w:p w:rsidR="001F6BFB" w:rsidRPr="00CE5848" w:rsidRDefault="001F6BFB" w:rsidP="001F6BFB">
            <w:pPr>
              <w:rPr>
                <w:lang w:val="en-US"/>
              </w:rPr>
            </w:pPr>
            <w:r w:rsidRPr="00CE5848">
              <w:rPr>
                <w:lang w:val="en-US"/>
              </w:rPr>
              <w:t>The means could be worse than the disease:1</w:t>
            </w:r>
          </w:p>
        </w:tc>
        <w:tc>
          <w:tcPr>
            <w:tcW w:w="2268" w:type="dxa"/>
          </w:tcPr>
          <w:p w:rsidR="001F6BFB" w:rsidRPr="00DB30A6" w:rsidRDefault="001F6BFB" w:rsidP="001F6BFB">
            <w:r w:rsidRPr="00DB30A6">
              <w:t>De maatregelen kunnen erger zijn dan de kwaal</w:t>
            </w:r>
          </w:p>
        </w:tc>
        <w:tc>
          <w:tcPr>
            <w:tcW w:w="2409" w:type="dxa"/>
          </w:tcPr>
          <w:p w:rsidR="001F6BFB" w:rsidRPr="00CE5848" w:rsidRDefault="001F6BFB" w:rsidP="001F6BFB">
            <w:pPr>
              <w:rPr>
                <w:lang w:val="en-US"/>
              </w:rPr>
            </w:pPr>
            <w:r w:rsidRPr="00CE5848">
              <w:rPr>
                <w:lang w:val="en-US"/>
              </w:rPr>
              <w:t>The Hague stays master over its own finance :1</w:t>
            </w:r>
          </w:p>
        </w:tc>
        <w:tc>
          <w:tcPr>
            <w:tcW w:w="3119" w:type="dxa"/>
          </w:tcPr>
          <w:p w:rsidR="001F6BFB" w:rsidRPr="00DB30A6" w:rsidRDefault="001F6BFB" w:rsidP="001F6BFB">
            <w:r w:rsidRPr="00DB30A6">
              <w:t>Den Haag houdt zeggenschap over zijn eigen financiën</w:t>
            </w:r>
          </w:p>
        </w:tc>
      </w:tr>
      <w:tr w:rsidR="001F6BFB" w:rsidRPr="00CE5848" w:rsidTr="009E3BD4">
        <w:tc>
          <w:tcPr>
            <w:tcW w:w="2694" w:type="dxa"/>
          </w:tcPr>
          <w:p w:rsidR="001F6BFB" w:rsidRPr="00CE5848" w:rsidRDefault="001F6BFB" w:rsidP="001F6BFB">
            <w:pPr>
              <w:rPr>
                <w:lang w:val="en-US"/>
              </w:rPr>
            </w:pPr>
            <w:r w:rsidRPr="00CE5848">
              <w:rPr>
                <w:lang w:val="en-US"/>
              </w:rPr>
              <w:t>Deadly for the chances of survival for the European :1</w:t>
            </w:r>
          </w:p>
        </w:tc>
        <w:tc>
          <w:tcPr>
            <w:tcW w:w="2268" w:type="dxa"/>
          </w:tcPr>
          <w:p w:rsidR="001F6BFB" w:rsidRPr="00DB30A6" w:rsidRDefault="001F6BFB" w:rsidP="001F6BFB">
            <w:r w:rsidRPr="00DB30A6">
              <w:t>Dodelijk voor de overlevingskansen voor het Europese samenwerkingsproject</w:t>
            </w:r>
          </w:p>
        </w:tc>
        <w:tc>
          <w:tcPr>
            <w:tcW w:w="2409" w:type="dxa"/>
          </w:tcPr>
          <w:p w:rsidR="001F6BFB" w:rsidRPr="00CE5848" w:rsidRDefault="001F6BFB" w:rsidP="001F6BFB">
            <w:pPr>
              <w:rPr>
                <w:lang w:val="en-US"/>
              </w:rPr>
            </w:pPr>
            <w:r w:rsidRPr="00CE5848">
              <w:rPr>
                <w:lang w:val="en-US"/>
              </w:rPr>
              <w:t>Trustworthy: 1</w:t>
            </w:r>
          </w:p>
        </w:tc>
        <w:tc>
          <w:tcPr>
            <w:tcW w:w="3119" w:type="dxa"/>
          </w:tcPr>
          <w:p w:rsidR="001F6BFB" w:rsidRPr="00CE5848" w:rsidRDefault="001F6BFB" w:rsidP="001F6BFB">
            <w:pPr>
              <w:rPr>
                <w:lang w:val="en-US"/>
              </w:rPr>
            </w:pPr>
            <w:r w:rsidRPr="00CE5848">
              <w:rPr>
                <w:lang w:val="en-US"/>
              </w:rPr>
              <w:t>Betrouwbaar</w:t>
            </w:r>
          </w:p>
        </w:tc>
      </w:tr>
      <w:tr w:rsidR="001F6BFB" w:rsidRPr="00DB30A6" w:rsidTr="009E3BD4">
        <w:tc>
          <w:tcPr>
            <w:tcW w:w="2694" w:type="dxa"/>
          </w:tcPr>
          <w:p w:rsidR="001F6BFB" w:rsidRPr="00CE5848" w:rsidRDefault="001F6BFB" w:rsidP="001F6BFB">
            <w:pPr>
              <w:rPr>
                <w:lang w:val="en-US"/>
              </w:rPr>
            </w:pPr>
            <w:r w:rsidRPr="00CE5848">
              <w:rPr>
                <w:lang w:val="en-US"/>
              </w:rPr>
              <w:t>Alarming:1</w:t>
            </w:r>
          </w:p>
        </w:tc>
        <w:tc>
          <w:tcPr>
            <w:tcW w:w="2268" w:type="dxa"/>
          </w:tcPr>
          <w:p w:rsidR="001F6BFB" w:rsidRPr="00CE5848" w:rsidRDefault="001F6BFB" w:rsidP="001F6BFB">
            <w:pPr>
              <w:rPr>
                <w:lang w:val="en-US"/>
              </w:rPr>
            </w:pPr>
            <w:r w:rsidRPr="00CE5848">
              <w:rPr>
                <w:lang w:val="en-US"/>
              </w:rPr>
              <w:t>Verontrustend</w:t>
            </w:r>
          </w:p>
        </w:tc>
        <w:tc>
          <w:tcPr>
            <w:tcW w:w="2409" w:type="dxa"/>
          </w:tcPr>
          <w:p w:rsidR="001F6BFB" w:rsidRPr="00CE5848" w:rsidRDefault="001F6BFB" w:rsidP="001F6BFB">
            <w:pPr>
              <w:rPr>
                <w:lang w:val="en-US"/>
              </w:rPr>
            </w:pPr>
            <w:r w:rsidRPr="00CE5848">
              <w:rPr>
                <w:lang w:val="en-US"/>
              </w:rPr>
              <w:t>(The ESM is a) firetruck:1</w:t>
            </w:r>
          </w:p>
        </w:tc>
        <w:tc>
          <w:tcPr>
            <w:tcW w:w="3119" w:type="dxa"/>
          </w:tcPr>
          <w:p w:rsidR="001F6BFB" w:rsidRPr="00DB30A6" w:rsidRDefault="001F6BFB" w:rsidP="001F6BFB">
            <w:r w:rsidRPr="00DB30A6">
              <w:t>Het ESM is een brandweerwagen</w:t>
            </w:r>
          </w:p>
        </w:tc>
      </w:tr>
      <w:tr w:rsidR="001F6BFB" w:rsidRPr="00DB30A6" w:rsidTr="009E3BD4">
        <w:tc>
          <w:tcPr>
            <w:tcW w:w="2694" w:type="dxa"/>
          </w:tcPr>
          <w:p w:rsidR="001F6BFB" w:rsidRPr="00CE5848" w:rsidRDefault="001F6BFB" w:rsidP="001F6BFB">
            <w:pPr>
              <w:rPr>
                <w:lang w:val="en-US"/>
              </w:rPr>
            </w:pPr>
            <w:r w:rsidRPr="00CE5848">
              <w:rPr>
                <w:lang w:val="en-US"/>
              </w:rPr>
              <w:t>The transfer of power to Europe:1</w:t>
            </w:r>
          </w:p>
        </w:tc>
        <w:tc>
          <w:tcPr>
            <w:tcW w:w="2268" w:type="dxa"/>
          </w:tcPr>
          <w:p w:rsidR="001F6BFB" w:rsidRPr="00DB30A6" w:rsidRDefault="001F6BFB" w:rsidP="001F6BFB">
            <w:r w:rsidRPr="00DB30A6">
              <w:t>Het overdragen van bevoegdheden naar Europa</w:t>
            </w:r>
          </w:p>
        </w:tc>
        <w:tc>
          <w:tcPr>
            <w:tcW w:w="2409" w:type="dxa"/>
          </w:tcPr>
          <w:p w:rsidR="001F6BFB" w:rsidRPr="00CE5848" w:rsidRDefault="001F6BFB" w:rsidP="001F6BFB">
            <w:pPr>
              <w:rPr>
                <w:lang w:val="en-US"/>
              </w:rPr>
            </w:pPr>
            <w:r w:rsidRPr="00CE5848">
              <w:rPr>
                <w:lang w:val="en-US"/>
              </w:rPr>
              <w:t>Does not give carte-blanche to Brussels :1</w:t>
            </w:r>
          </w:p>
        </w:tc>
        <w:tc>
          <w:tcPr>
            <w:tcW w:w="3119" w:type="dxa"/>
          </w:tcPr>
          <w:p w:rsidR="001F6BFB" w:rsidRPr="00DB30A6" w:rsidRDefault="001F6BFB" w:rsidP="001F6BFB">
            <w:r w:rsidRPr="00DB30A6">
              <w:t>Schrijft geen blanco cheque uit voor Brussel</w:t>
            </w:r>
          </w:p>
        </w:tc>
      </w:tr>
      <w:tr w:rsidR="001F6BFB" w:rsidRPr="00DB30A6" w:rsidTr="009E3BD4">
        <w:tc>
          <w:tcPr>
            <w:tcW w:w="2694" w:type="dxa"/>
          </w:tcPr>
          <w:p w:rsidR="001F6BFB" w:rsidRPr="00CE5848" w:rsidRDefault="001F6BFB" w:rsidP="001F6BFB">
            <w:pPr>
              <w:rPr>
                <w:lang w:val="en-US"/>
              </w:rPr>
            </w:pPr>
            <w:r w:rsidRPr="00CE5848">
              <w:rPr>
                <w:lang w:val="en-US"/>
              </w:rPr>
              <w:t>(The argument of efficiency is) absurd:1</w:t>
            </w:r>
          </w:p>
        </w:tc>
        <w:tc>
          <w:tcPr>
            <w:tcW w:w="2268" w:type="dxa"/>
          </w:tcPr>
          <w:p w:rsidR="001F6BFB" w:rsidRPr="00DB30A6" w:rsidRDefault="001F6BFB" w:rsidP="001F6BFB">
            <w:r w:rsidRPr="00DB30A6">
              <w:t>(Het efficiëntie-argument is) onzin</w:t>
            </w:r>
          </w:p>
        </w:tc>
        <w:tc>
          <w:tcPr>
            <w:tcW w:w="2409" w:type="dxa"/>
          </w:tcPr>
          <w:p w:rsidR="001F6BFB" w:rsidRPr="00CE5848" w:rsidRDefault="001F6BFB" w:rsidP="001F6BFB">
            <w:pPr>
              <w:rPr>
                <w:lang w:val="en-US"/>
              </w:rPr>
            </w:pPr>
            <w:r w:rsidRPr="00CE5848">
              <w:rPr>
                <w:lang w:val="en-US"/>
              </w:rPr>
              <w:t>This emergency fund must be ratified:1</w:t>
            </w:r>
          </w:p>
        </w:tc>
        <w:tc>
          <w:tcPr>
            <w:tcW w:w="3119" w:type="dxa"/>
          </w:tcPr>
          <w:p w:rsidR="001F6BFB" w:rsidRPr="00DB30A6" w:rsidRDefault="001F6BFB" w:rsidP="001F6BFB">
            <w:r w:rsidRPr="00DB30A6">
              <w:t>Dit fonds moet worden geratificeerd</w:t>
            </w:r>
          </w:p>
        </w:tc>
      </w:tr>
      <w:tr w:rsidR="001F6BFB" w:rsidRPr="00DB30A6" w:rsidTr="009E3BD4">
        <w:tc>
          <w:tcPr>
            <w:tcW w:w="2694" w:type="dxa"/>
          </w:tcPr>
          <w:p w:rsidR="001F6BFB" w:rsidRPr="00CE5848" w:rsidRDefault="001F6BFB" w:rsidP="001F6BFB">
            <w:pPr>
              <w:rPr>
                <w:lang w:val="en-US"/>
              </w:rPr>
            </w:pPr>
            <w:r w:rsidRPr="00CE5848">
              <w:rPr>
                <w:lang w:val="en-US"/>
              </w:rPr>
              <w:t>It has not always something to say about the destiny of the money:1</w:t>
            </w:r>
          </w:p>
        </w:tc>
        <w:tc>
          <w:tcPr>
            <w:tcW w:w="2268" w:type="dxa"/>
          </w:tcPr>
          <w:p w:rsidR="001F6BFB" w:rsidRPr="00DB30A6" w:rsidRDefault="001F6BFB" w:rsidP="001F6BFB">
            <w:r w:rsidRPr="00DB30A6">
              <w:t>Het heeft niet altijd wat te zeggen over de bestemming van het geld</w:t>
            </w:r>
          </w:p>
        </w:tc>
        <w:tc>
          <w:tcPr>
            <w:tcW w:w="2409" w:type="dxa"/>
          </w:tcPr>
          <w:p w:rsidR="001F6BFB" w:rsidRPr="00CE5848" w:rsidRDefault="001F6BFB" w:rsidP="001F6BFB">
            <w:pPr>
              <w:rPr>
                <w:lang w:val="en-US"/>
              </w:rPr>
            </w:pPr>
            <w:r w:rsidRPr="00CE5848">
              <w:rPr>
                <w:lang w:val="en-US"/>
              </w:rPr>
              <w:t>Prevent that one country could bring the others countries into danger:1</w:t>
            </w:r>
          </w:p>
        </w:tc>
        <w:tc>
          <w:tcPr>
            <w:tcW w:w="3119" w:type="dxa"/>
          </w:tcPr>
          <w:p w:rsidR="001F6BFB" w:rsidRPr="00DB30A6" w:rsidRDefault="001F6BFB" w:rsidP="001F6BFB">
            <w:r w:rsidRPr="00DB30A6">
              <w:t>Voorkomen dat één land andere landen in gevaar kan brengen</w:t>
            </w:r>
          </w:p>
        </w:tc>
      </w:tr>
      <w:tr w:rsidR="001F6BFB" w:rsidRPr="00CE5848" w:rsidTr="009E3BD4">
        <w:tc>
          <w:tcPr>
            <w:tcW w:w="2694" w:type="dxa"/>
          </w:tcPr>
          <w:p w:rsidR="001F6BFB" w:rsidRPr="00CE5848" w:rsidRDefault="001F6BFB" w:rsidP="001F6BFB">
            <w:pPr>
              <w:rPr>
                <w:lang w:val="en-US"/>
              </w:rPr>
            </w:pPr>
            <w:r w:rsidRPr="00CE5848">
              <w:rPr>
                <w:lang w:val="en-US"/>
              </w:rPr>
              <w:t>The shortcomings of the fund:1</w:t>
            </w:r>
          </w:p>
        </w:tc>
        <w:tc>
          <w:tcPr>
            <w:tcW w:w="2268" w:type="dxa"/>
          </w:tcPr>
          <w:p w:rsidR="001F6BFB" w:rsidRPr="00DB30A6" w:rsidRDefault="001F6BFB" w:rsidP="001F6BFB">
            <w:r w:rsidRPr="00DB30A6">
              <w:t xml:space="preserve">De beperkingen van het fonds </w:t>
            </w:r>
          </w:p>
        </w:tc>
        <w:tc>
          <w:tcPr>
            <w:tcW w:w="2409" w:type="dxa"/>
          </w:tcPr>
          <w:p w:rsidR="001F6BFB" w:rsidRPr="00CE5848" w:rsidRDefault="001F6BFB" w:rsidP="001F6BFB">
            <w:pPr>
              <w:rPr>
                <w:lang w:val="en-US"/>
              </w:rPr>
            </w:pPr>
            <w:r w:rsidRPr="00CE5848">
              <w:rPr>
                <w:lang w:val="en-US"/>
              </w:rPr>
              <w:t>A medicine against contagion :1</w:t>
            </w:r>
          </w:p>
        </w:tc>
        <w:tc>
          <w:tcPr>
            <w:tcW w:w="3119" w:type="dxa"/>
          </w:tcPr>
          <w:p w:rsidR="001F6BFB" w:rsidRPr="00CE5848" w:rsidRDefault="001F6BFB" w:rsidP="001F6BFB">
            <w:pPr>
              <w:rPr>
                <w:lang w:val="en-US"/>
              </w:rPr>
            </w:pPr>
            <w:r w:rsidRPr="00CE5848">
              <w:rPr>
                <w:lang w:val="en-US"/>
              </w:rPr>
              <w:t>Een medicijn tegen besmetting</w:t>
            </w:r>
          </w:p>
        </w:tc>
      </w:tr>
      <w:tr w:rsidR="001F6BFB" w:rsidRPr="00DB30A6" w:rsidTr="009E3BD4">
        <w:tc>
          <w:tcPr>
            <w:tcW w:w="2694" w:type="dxa"/>
          </w:tcPr>
          <w:p w:rsidR="001F6BFB" w:rsidRPr="00CE5848" w:rsidRDefault="001F6BFB" w:rsidP="001F6BFB">
            <w:pPr>
              <w:rPr>
                <w:lang w:val="en-US"/>
              </w:rPr>
            </w:pPr>
            <w:r w:rsidRPr="00CE5848">
              <w:rPr>
                <w:lang w:val="en-US"/>
              </w:rPr>
              <w:t>Citizens get the wool pulled over their eyes:1</w:t>
            </w:r>
          </w:p>
        </w:tc>
        <w:tc>
          <w:tcPr>
            <w:tcW w:w="2268" w:type="dxa"/>
          </w:tcPr>
          <w:p w:rsidR="001F6BFB" w:rsidRPr="00DB30A6" w:rsidRDefault="001F6BFB" w:rsidP="001F6BFB">
            <w:r w:rsidRPr="00DB30A6">
              <w:t>Burgers wordt zand in de ogen gestrooid</w:t>
            </w:r>
          </w:p>
        </w:tc>
        <w:tc>
          <w:tcPr>
            <w:tcW w:w="2409" w:type="dxa"/>
          </w:tcPr>
          <w:p w:rsidR="001F6BFB" w:rsidRPr="00CE5848" w:rsidRDefault="001F6BFB" w:rsidP="001F6BFB">
            <w:pPr>
              <w:rPr>
                <w:lang w:val="en-US"/>
              </w:rPr>
            </w:pPr>
            <w:r w:rsidRPr="00CE5848">
              <w:rPr>
                <w:lang w:val="en-US"/>
              </w:rPr>
              <w:t>The ESM should start as soon as possible:1</w:t>
            </w:r>
          </w:p>
        </w:tc>
        <w:tc>
          <w:tcPr>
            <w:tcW w:w="3119" w:type="dxa"/>
          </w:tcPr>
          <w:p w:rsidR="001F6BFB" w:rsidRPr="00DB30A6" w:rsidRDefault="001F6BFB" w:rsidP="001F6BFB">
            <w:r w:rsidRPr="00DB30A6">
              <w:t>Het ESM moet zo snel mogelijk starten</w:t>
            </w:r>
          </w:p>
        </w:tc>
      </w:tr>
      <w:tr w:rsidR="001F6BFB" w:rsidRPr="00DB30A6" w:rsidTr="009E3BD4">
        <w:tc>
          <w:tcPr>
            <w:tcW w:w="2694" w:type="dxa"/>
          </w:tcPr>
          <w:p w:rsidR="001F6BFB" w:rsidRPr="00CE5848" w:rsidRDefault="001F6BFB" w:rsidP="001F6BFB">
            <w:pPr>
              <w:rPr>
                <w:lang w:val="en-US"/>
              </w:rPr>
            </w:pPr>
            <w:r w:rsidRPr="00CE5848">
              <w:rPr>
                <w:lang w:val="en-US"/>
              </w:rPr>
              <w:t>Giving away money to Brussels:1</w:t>
            </w:r>
          </w:p>
        </w:tc>
        <w:tc>
          <w:tcPr>
            <w:tcW w:w="2268" w:type="dxa"/>
          </w:tcPr>
          <w:p w:rsidR="001F6BFB" w:rsidRPr="00CE5848" w:rsidRDefault="001F6BFB" w:rsidP="001F6BFB">
            <w:pPr>
              <w:rPr>
                <w:lang w:val="en-US"/>
              </w:rPr>
            </w:pPr>
            <w:r w:rsidRPr="00CE5848">
              <w:rPr>
                <w:lang w:val="en-US"/>
              </w:rPr>
              <w:t>Geld weggeven aan Brussel</w:t>
            </w:r>
          </w:p>
        </w:tc>
        <w:tc>
          <w:tcPr>
            <w:tcW w:w="2409" w:type="dxa"/>
          </w:tcPr>
          <w:p w:rsidR="001F6BFB" w:rsidRPr="00CE5848" w:rsidRDefault="001F6BFB" w:rsidP="001F6BFB">
            <w:pPr>
              <w:rPr>
                <w:lang w:val="en-US"/>
              </w:rPr>
            </w:pPr>
            <w:r w:rsidRPr="00CE5848">
              <w:rPr>
                <w:lang w:val="en-US"/>
              </w:rPr>
              <w:t>The ESM requires a minimal amendment:1</w:t>
            </w:r>
          </w:p>
        </w:tc>
        <w:tc>
          <w:tcPr>
            <w:tcW w:w="3119" w:type="dxa"/>
          </w:tcPr>
          <w:p w:rsidR="001F6BFB" w:rsidRPr="00DB30A6" w:rsidRDefault="001F6BFB" w:rsidP="001F6BFB">
            <w:r w:rsidRPr="00DB30A6">
              <w:t>Het ESM vraagt om een minimaal amendement</w:t>
            </w:r>
          </w:p>
        </w:tc>
      </w:tr>
      <w:tr w:rsidR="001F6BFB" w:rsidRPr="00CE5848" w:rsidTr="009E3BD4">
        <w:tc>
          <w:tcPr>
            <w:tcW w:w="2694" w:type="dxa"/>
          </w:tcPr>
          <w:p w:rsidR="001F6BFB" w:rsidRPr="00CE5848" w:rsidRDefault="001F6BFB" w:rsidP="001F6BFB">
            <w:pPr>
              <w:rPr>
                <w:lang w:val="en-US"/>
              </w:rPr>
            </w:pPr>
            <w:r w:rsidRPr="00CE5848">
              <w:rPr>
                <w:lang w:val="en-US"/>
              </w:rPr>
              <w:t>Mismanagement :1</w:t>
            </w:r>
          </w:p>
        </w:tc>
        <w:tc>
          <w:tcPr>
            <w:tcW w:w="2268" w:type="dxa"/>
          </w:tcPr>
          <w:p w:rsidR="001F6BFB" w:rsidRPr="00CE5848" w:rsidRDefault="001F6BFB" w:rsidP="001F6BFB">
            <w:pPr>
              <w:rPr>
                <w:lang w:val="en-US"/>
              </w:rPr>
            </w:pPr>
            <w:r w:rsidRPr="00CE5848">
              <w:rPr>
                <w:lang w:val="en-US"/>
              </w:rPr>
              <w:t>Wanbeleid</w:t>
            </w:r>
          </w:p>
        </w:tc>
        <w:tc>
          <w:tcPr>
            <w:tcW w:w="2409" w:type="dxa"/>
          </w:tcPr>
          <w:p w:rsidR="001F6BFB" w:rsidRPr="00CE5848" w:rsidRDefault="001F6BFB" w:rsidP="001F6BFB">
            <w:pPr>
              <w:rPr>
                <w:lang w:val="en-US"/>
              </w:rPr>
            </w:pPr>
            <w:r w:rsidRPr="00CE5848">
              <w:rPr>
                <w:lang w:val="en-US"/>
              </w:rPr>
              <w:t>The right direction:1</w:t>
            </w:r>
          </w:p>
        </w:tc>
        <w:tc>
          <w:tcPr>
            <w:tcW w:w="3119" w:type="dxa"/>
          </w:tcPr>
          <w:p w:rsidR="001F6BFB" w:rsidRPr="00CE5848" w:rsidRDefault="001F6BFB" w:rsidP="001F6BFB">
            <w:pPr>
              <w:rPr>
                <w:lang w:val="en-US"/>
              </w:rPr>
            </w:pPr>
            <w:r w:rsidRPr="00CE5848">
              <w:rPr>
                <w:lang w:val="en-US"/>
              </w:rPr>
              <w:t xml:space="preserve">De juiste richting </w:t>
            </w:r>
          </w:p>
        </w:tc>
      </w:tr>
      <w:tr w:rsidR="001F6BFB" w:rsidRPr="00DB30A6" w:rsidTr="009E3BD4">
        <w:tc>
          <w:tcPr>
            <w:tcW w:w="2694" w:type="dxa"/>
          </w:tcPr>
          <w:p w:rsidR="001F6BFB" w:rsidRPr="00CE5848" w:rsidRDefault="001F6BFB" w:rsidP="001F6BFB">
            <w:pPr>
              <w:rPr>
                <w:lang w:val="en-US"/>
              </w:rPr>
            </w:pPr>
            <w:r w:rsidRPr="00CE5848">
              <w:rPr>
                <w:lang w:val="en-US"/>
              </w:rPr>
              <w:t>Political bumbling :1</w:t>
            </w:r>
          </w:p>
        </w:tc>
        <w:tc>
          <w:tcPr>
            <w:tcW w:w="2268" w:type="dxa"/>
          </w:tcPr>
          <w:p w:rsidR="001F6BFB" w:rsidRPr="00CE5848" w:rsidRDefault="001F6BFB" w:rsidP="001F6BFB">
            <w:pPr>
              <w:rPr>
                <w:lang w:val="en-US"/>
              </w:rPr>
            </w:pPr>
            <w:r w:rsidRPr="00CE5848">
              <w:rPr>
                <w:lang w:val="en-US"/>
              </w:rPr>
              <w:t>Politiek gestuntel</w:t>
            </w:r>
          </w:p>
        </w:tc>
        <w:tc>
          <w:tcPr>
            <w:tcW w:w="2409" w:type="dxa"/>
          </w:tcPr>
          <w:p w:rsidR="001F6BFB" w:rsidRPr="00CE5848" w:rsidRDefault="001F6BFB" w:rsidP="001F6BFB">
            <w:pPr>
              <w:rPr>
                <w:lang w:val="en-US"/>
              </w:rPr>
            </w:pPr>
            <w:r w:rsidRPr="00CE5848">
              <w:rPr>
                <w:lang w:val="en-US"/>
              </w:rPr>
              <w:t xml:space="preserve">To prevent healthy </w:t>
            </w:r>
            <w:r w:rsidR="00CE5848" w:rsidRPr="00CE5848">
              <w:rPr>
                <w:lang w:val="en-US"/>
              </w:rPr>
              <w:t>Eurozone</w:t>
            </w:r>
            <w:r w:rsidRPr="00CE5848">
              <w:rPr>
                <w:lang w:val="en-US"/>
              </w:rPr>
              <w:t xml:space="preserve"> economies from getting into financial trouble:1</w:t>
            </w:r>
          </w:p>
        </w:tc>
        <w:tc>
          <w:tcPr>
            <w:tcW w:w="3119" w:type="dxa"/>
          </w:tcPr>
          <w:p w:rsidR="001F6BFB" w:rsidRPr="00DB30A6" w:rsidRDefault="001F6BFB" w:rsidP="001F6BFB">
            <w:r w:rsidRPr="00DB30A6">
              <w:t>Voorkomen dat gezonde economieën uit de eurozone financiële problemen krjgen</w:t>
            </w:r>
          </w:p>
        </w:tc>
      </w:tr>
      <w:tr w:rsidR="001F6BFB" w:rsidRPr="00DB30A6" w:rsidTr="009E3BD4">
        <w:tc>
          <w:tcPr>
            <w:tcW w:w="2694" w:type="dxa"/>
          </w:tcPr>
          <w:p w:rsidR="001F6BFB" w:rsidRPr="00CE5848" w:rsidRDefault="001F6BFB" w:rsidP="001F6BFB">
            <w:pPr>
              <w:rPr>
                <w:lang w:val="en-US"/>
              </w:rPr>
            </w:pPr>
            <w:r w:rsidRPr="00CE5848">
              <w:rPr>
                <w:lang w:val="en-US"/>
              </w:rPr>
              <w:t>The fund does not end uncertainty:1</w:t>
            </w:r>
          </w:p>
        </w:tc>
        <w:tc>
          <w:tcPr>
            <w:tcW w:w="2268" w:type="dxa"/>
          </w:tcPr>
          <w:p w:rsidR="001F6BFB" w:rsidRPr="00DB30A6" w:rsidRDefault="001F6BFB" w:rsidP="001F6BFB">
            <w:r w:rsidRPr="00DB30A6">
              <w:t>Het fonds beëindigt niet de onzekerheid</w:t>
            </w:r>
          </w:p>
        </w:tc>
        <w:tc>
          <w:tcPr>
            <w:tcW w:w="2409" w:type="dxa"/>
          </w:tcPr>
          <w:p w:rsidR="001F6BFB" w:rsidRPr="00CE5848" w:rsidRDefault="001F6BFB" w:rsidP="001F6BFB">
            <w:pPr>
              <w:rPr>
                <w:lang w:val="en-US"/>
              </w:rPr>
            </w:pPr>
            <w:r w:rsidRPr="00CE5848">
              <w:rPr>
                <w:lang w:val="en-US"/>
              </w:rPr>
              <w:t>Their economies are at stake:1</w:t>
            </w:r>
          </w:p>
        </w:tc>
        <w:tc>
          <w:tcPr>
            <w:tcW w:w="3119" w:type="dxa"/>
          </w:tcPr>
          <w:p w:rsidR="001F6BFB" w:rsidRPr="00DB30A6" w:rsidRDefault="001F6BFB" w:rsidP="001F6BFB">
            <w:r w:rsidRPr="00DB30A6">
              <w:t>Hun economie staat op het spel</w:t>
            </w:r>
          </w:p>
        </w:tc>
      </w:tr>
      <w:tr w:rsidR="001F6BFB" w:rsidRPr="00DB30A6" w:rsidTr="009E3BD4">
        <w:tc>
          <w:tcPr>
            <w:tcW w:w="2694" w:type="dxa"/>
          </w:tcPr>
          <w:p w:rsidR="001F6BFB" w:rsidRPr="00CE5848" w:rsidRDefault="001F6BFB" w:rsidP="001F6BFB">
            <w:pPr>
              <w:rPr>
                <w:lang w:val="en-US"/>
              </w:rPr>
            </w:pPr>
            <w:r w:rsidRPr="00CE5848">
              <w:rPr>
                <w:lang w:val="en-US"/>
              </w:rPr>
              <w:t>The risk is rolled off on the tax payers:1</w:t>
            </w:r>
          </w:p>
        </w:tc>
        <w:tc>
          <w:tcPr>
            <w:tcW w:w="2268" w:type="dxa"/>
          </w:tcPr>
          <w:p w:rsidR="001F6BFB" w:rsidRPr="00DB30A6" w:rsidRDefault="001F6BFB" w:rsidP="001F6BFB">
            <w:r w:rsidRPr="00DB30A6">
              <w:t xml:space="preserve">Het risico wordt afgewenteld op belastingbetalers </w:t>
            </w:r>
          </w:p>
        </w:tc>
        <w:tc>
          <w:tcPr>
            <w:tcW w:w="2409" w:type="dxa"/>
          </w:tcPr>
          <w:p w:rsidR="001F6BFB" w:rsidRPr="00CE5848" w:rsidRDefault="001F6BFB" w:rsidP="001F6BFB">
            <w:pPr>
              <w:rPr>
                <w:lang w:val="en-US"/>
              </w:rPr>
            </w:pPr>
            <w:r w:rsidRPr="00CE5848">
              <w:rPr>
                <w:lang w:val="en-US"/>
              </w:rPr>
              <w:t>An anchor for the future euro:1</w:t>
            </w:r>
          </w:p>
        </w:tc>
        <w:tc>
          <w:tcPr>
            <w:tcW w:w="3119" w:type="dxa"/>
          </w:tcPr>
          <w:p w:rsidR="001F6BFB" w:rsidRPr="00DB30A6" w:rsidRDefault="001F6BFB" w:rsidP="001F6BFB">
            <w:r w:rsidRPr="00DB30A6">
              <w:t>Een anker voor de Euro in de toekomst</w:t>
            </w:r>
          </w:p>
        </w:tc>
      </w:tr>
      <w:tr w:rsidR="001F6BFB" w:rsidRPr="00CE5848" w:rsidTr="009E3BD4">
        <w:tc>
          <w:tcPr>
            <w:tcW w:w="2694" w:type="dxa"/>
          </w:tcPr>
          <w:p w:rsidR="001F6BFB" w:rsidRPr="00CE5848" w:rsidRDefault="001F6BFB" w:rsidP="001F6BFB">
            <w:pPr>
              <w:rPr>
                <w:lang w:val="en-US"/>
              </w:rPr>
            </w:pPr>
            <w:r w:rsidRPr="00CE5848">
              <w:rPr>
                <w:lang w:val="en-US"/>
              </w:rPr>
              <w:t>Non-critical lenders of money:1</w:t>
            </w:r>
          </w:p>
        </w:tc>
        <w:tc>
          <w:tcPr>
            <w:tcW w:w="2268" w:type="dxa"/>
          </w:tcPr>
          <w:p w:rsidR="001F6BFB" w:rsidRPr="00CE5848" w:rsidRDefault="001F6BFB" w:rsidP="001F6BFB">
            <w:pPr>
              <w:rPr>
                <w:lang w:val="en-US"/>
              </w:rPr>
            </w:pPr>
            <w:r w:rsidRPr="00CE5848">
              <w:rPr>
                <w:lang w:val="en-US"/>
              </w:rPr>
              <w:t xml:space="preserve">Niet-kritische schuldeisers </w:t>
            </w:r>
          </w:p>
        </w:tc>
        <w:tc>
          <w:tcPr>
            <w:tcW w:w="2409" w:type="dxa"/>
          </w:tcPr>
          <w:p w:rsidR="001F6BFB" w:rsidRPr="00CE5848" w:rsidRDefault="001F6BFB" w:rsidP="001F6BFB">
            <w:pPr>
              <w:rPr>
                <w:lang w:val="en-US"/>
              </w:rPr>
            </w:pPr>
            <w:r w:rsidRPr="00CE5848">
              <w:rPr>
                <w:lang w:val="en-US"/>
              </w:rPr>
              <w:t>War chest:1</w:t>
            </w:r>
          </w:p>
        </w:tc>
        <w:tc>
          <w:tcPr>
            <w:tcW w:w="3119" w:type="dxa"/>
          </w:tcPr>
          <w:p w:rsidR="001F6BFB" w:rsidRPr="00CE5848" w:rsidRDefault="001F6BFB" w:rsidP="001F6BFB">
            <w:pPr>
              <w:rPr>
                <w:lang w:val="en-US"/>
              </w:rPr>
            </w:pPr>
            <w:r w:rsidRPr="00CE5848">
              <w:rPr>
                <w:lang w:val="en-US"/>
              </w:rPr>
              <w:t>Oorlogskas</w:t>
            </w:r>
          </w:p>
        </w:tc>
      </w:tr>
      <w:tr w:rsidR="001F6BFB" w:rsidRPr="00DB30A6" w:rsidTr="009E3BD4">
        <w:tc>
          <w:tcPr>
            <w:tcW w:w="2694" w:type="dxa"/>
          </w:tcPr>
          <w:p w:rsidR="001F6BFB" w:rsidRPr="00CE5848" w:rsidRDefault="001F6BFB" w:rsidP="001F6BFB">
            <w:pPr>
              <w:rPr>
                <w:lang w:val="en-US"/>
              </w:rPr>
            </w:pPr>
            <w:r w:rsidRPr="00CE5848">
              <w:rPr>
                <w:lang w:val="en-US"/>
              </w:rPr>
              <w:t>The subsidy of tax payers on irresponsible behavior :1</w:t>
            </w:r>
          </w:p>
        </w:tc>
        <w:tc>
          <w:tcPr>
            <w:tcW w:w="2268" w:type="dxa"/>
          </w:tcPr>
          <w:p w:rsidR="001F6BFB" w:rsidRPr="00DB30A6" w:rsidRDefault="001F6BFB" w:rsidP="001F6BFB">
            <w:r w:rsidRPr="00DB30A6">
              <w:t xml:space="preserve">De subsidie van belastingbetalers op onverantwoord gedrag </w:t>
            </w:r>
          </w:p>
        </w:tc>
        <w:tc>
          <w:tcPr>
            <w:tcW w:w="2409" w:type="dxa"/>
          </w:tcPr>
          <w:p w:rsidR="001F6BFB" w:rsidRPr="00CE5848" w:rsidRDefault="001F6BFB" w:rsidP="001F6BFB">
            <w:pPr>
              <w:rPr>
                <w:lang w:val="en-US"/>
              </w:rPr>
            </w:pPr>
            <w:r w:rsidRPr="00CE5848">
              <w:rPr>
                <w:lang w:val="en-US"/>
              </w:rPr>
              <w:t>The ESM is surrounded by a hype with fearsome movies:1</w:t>
            </w:r>
          </w:p>
        </w:tc>
        <w:tc>
          <w:tcPr>
            <w:tcW w:w="3119" w:type="dxa"/>
          </w:tcPr>
          <w:p w:rsidR="001F6BFB" w:rsidRPr="00DB30A6" w:rsidRDefault="001F6BFB" w:rsidP="001F6BFB">
            <w:r w:rsidRPr="00DB30A6">
              <w:t>Rondom het ESM leeft een hype van angstaanjagende filmpjes</w:t>
            </w:r>
          </w:p>
        </w:tc>
      </w:tr>
      <w:tr w:rsidR="001F6BFB" w:rsidRPr="00DB30A6" w:rsidTr="009E3BD4">
        <w:tc>
          <w:tcPr>
            <w:tcW w:w="2694" w:type="dxa"/>
          </w:tcPr>
          <w:p w:rsidR="001F6BFB" w:rsidRPr="00CE5848" w:rsidRDefault="001F6BFB" w:rsidP="001F6BFB">
            <w:pPr>
              <w:rPr>
                <w:lang w:val="en-US"/>
              </w:rPr>
            </w:pPr>
            <w:r w:rsidRPr="00CE5848">
              <w:rPr>
                <w:lang w:val="en-US"/>
              </w:rPr>
              <w:t>Fumble on :1</w:t>
            </w:r>
          </w:p>
        </w:tc>
        <w:tc>
          <w:tcPr>
            <w:tcW w:w="2268" w:type="dxa"/>
          </w:tcPr>
          <w:p w:rsidR="001F6BFB" w:rsidRPr="00CE5848" w:rsidRDefault="001F6BFB" w:rsidP="001F6BFB">
            <w:pPr>
              <w:rPr>
                <w:lang w:val="en-US"/>
              </w:rPr>
            </w:pPr>
            <w:r w:rsidRPr="00CE5848">
              <w:rPr>
                <w:lang w:val="en-US"/>
              </w:rPr>
              <w:t>Doorklungelen</w:t>
            </w:r>
          </w:p>
        </w:tc>
        <w:tc>
          <w:tcPr>
            <w:tcW w:w="2409" w:type="dxa"/>
          </w:tcPr>
          <w:p w:rsidR="001F6BFB" w:rsidRPr="00CE5848" w:rsidRDefault="001F6BFB" w:rsidP="001F6BFB">
            <w:pPr>
              <w:rPr>
                <w:lang w:val="en-US"/>
              </w:rPr>
            </w:pPr>
            <w:r w:rsidRPr="00CE5848">
              <w:rPr>
                <w:lang w:val="en-US"/>
              </w:rPr>
              <w:t>But the discussion becomes inconvenient if people are seriously when they say that Brussels has an army to pick up other countries money :1</w:t>
            </w:r>
          </w:p>
        </w:tc>
        <w:tc>
          <w:tcPr>
            <w:tcW w:w="3119" w:type="dxa"/>
          </w:tcPr>
          <w:p w:rsidR="001F6BFB" w:rsidRPr="00DB30A6" w:rsidRDefault="001F6BFB" w:rsidP="001F6BFB">
            <w:r w:rsidRPr="00DB30A6">
              <w:t>Het is lastig discussiëren met mensen die geloven dat Brussel een leger heeft om geld te innen</w:t>
            </w:r>
          </w:p>
        </w:tc>
      </w:tr>
      <w:tr w:rsidR="001F6BFB" w:rsidRPr="00DB30A6" w:rsidTr="009E3BD4">
        <w:tc>
          <w:tcPr>
            <w:tcW w:w="2694" w:type="dxa"/>
          </w:tcPr>
          <w:p w:rsidR="001F6BFB" w:rsidRPr="00CE5848" w:rsidRDefault="001F6BFB" w:rsidP="001F6BFB">
            <w:pPr>
              <w:rPr>
                <w:lang w:val="en-US"/>
              </w:rPr>
            </w:pPr>
            <w:r w:rsidRPr="00CE5848">
              <w:rPr>
                <w:lang w:val="en-US"/>
              </w:rPr>
              <w:t>A Brussels trick to get grip on countries’ budget:1</w:t>
            </w:r>
          </w:p>
        </w:tc>
        <w:tc>
          <w:tcPr>
            <w:tcW w:w="2268" w:type="dxa"/>
          </w:tcPr>
          <w:p w:rsidR="001F6BFB" w:rsidRPr="00DB30A6" w:rsidRDefault="001F6BFB" w:rsidP="001F6BFB">
            <w:r w:rsidRPr="00DB30A6">
              <w:t>Een Brusselse truc om greep te krijgen op andermans schatkist</w:t>
            </w:r>
          </w:p>
        </w:tc>
        <w:tc>
          <w:tcPr>
            <w:tcW w:w="2409" w:type="dxa"/>
          </w:tcPr>
          <w:p w:rsidR="001F6BFB" w:rsidRPr="00CE5848" w:rsidRDefault="001F6BFB" w:rsidP="001F6BFB">
            <w:pPr>
              <w:rPr>
                <w:lang w:val="en-US"/>
              </w:rPr>
            </w:pPr>
            <w:r w:rsidRPr="00CE5848">
              <w:rPr>
                <w:lang w:val="en-US"/>
              </w:rPr>
              <w:t>The emergency fund should and shall emerge :1</w:t>
            </w:r>
          </w:p>
        </w:tc>
        <w:tc>
          <w:tcPr>
            <w:tcW w:w="3119" w:type="dxa"/>
          </w:tcPr>
          <w:p w:rsidR="001F6BFB" w:rsidRPr="00DB30A6" w:rsidRDefault="001F6BFB" w:rsidP="001F6BFB">
            <w:r w:rsidRPr="00DB30A6">
              <w:t>Het noodfonds moet er komen</w:t>
            </w:r>
          </w:p>
        </w:tc>
      </w:tr>
      <w:tr w:rsidR="001F6BFB" w:rsidRPr="00CE5848" w:rsidTr="009E3BD4">
        <w:tc>
          <w:tcPr>
            <w:tcW w:w="2694" w:type="dxa"/>
          </w:tcPr>
          <w:p w:rsidR="001F6BFB" w:rsidRPr="00CE5848" w:rsidRDefault="001F6BFB" w:rsidP="001F6BFB">
            <w:pPr>
              <w:rPr>
                <w:lang w:val="en-US"/>
              </w:rPr>
            </w:pPr>
            <w:r w:rsidRPr="00CE5848">
              <w:rPr>
                <w:lang w:val="en-US"/>
              </w:rPr>
              <w:t>A coup d’etat of bureaucrats from Brussels:1</w:t>
            </w:r>
          </w:p>
        </w:tc>
        <w:tc>
          <w:tcPr>
            <w:tcW w:w="2268" w:type="dxa"/>
          </w:tcPr>
          <w:p w:rsidR="001F6BFB" w:rsidRPr="00DB30A6" w:rsidRDefault="001F6BFB" w:rsidP="001F6BFB">
            <w:r w:rsidRPr="00DB30A6">
              <w:t>Een staatsgreep van bureaucraten in Brussel</w:t>
            </w:r>
          </w:p>
        </w:tc>
        <w:tc>
          <w:tcPr>
            <w:tcW w:w="2409" w:type="dxa"/>
          </w:tcPr>
          <w:p w:rsidR="001F6BFB" w:rsidRPr="00CE5848" w:rsidRDefault="001F6BFB" w:rsidP="001F6BFB">
            <w:pPr>
              <w:rPr>
                <w:lang w:val="en-US"/>
              </w:rPr>
            </w:pPr>
            <w:r w:rsidRPr="00CE5848">
              <w:rPr>
                <w:lang w:val="en-US"/>
              </w:rPr>
              <w:t>To save the euro:1</w:t>
            </w:r>
          </w:p>
        </w:tc>
        <w:tc>
          <w:tcPr>
            <w:tcW w:w="3119" w:type="dxa"/>
          </w:tcPr>
          <w:p w:rsidR="001F6BFB" w:rsidRPr="00CE5848" w:rsidRDefault="001F6BFB" w:rsidP="001F6BFB">
            <w:pPr>
              <w:rPr>
                <w:lang w:val="en-US"/>
              </w:rPr>
            </w:pPr>
            <w:r w:rsidRPr="00CE5848">
              <w:rPr>
                <w:lang w:val="en-US"/>
              </w:rPr>
              <w:t>De Euro redden</w:t>
            </w:r>
          </w:p>
        </w:tc>
      </w:tr>
      <w:tr w:rsidR="001F6BFB" w:rsidRPr="00DB30A6" w:rsidTr="009E3BD4">
        <w:tc>
          <w:tcPr>
            <w:tcW w:w="2694" w:type="dxa"/>
          </w:tcPr>
          <w:p w:rsidR="001F6BFB" w:rsidRPr="00CE5848" w:rsidRDefault="001F6BFB" w:rsidP="001F6BFB">
            <w:pPr>
              <w:rPr>
                <w:lang w:val="en-US"/>
              </w:rPr>
            </w:pPr>
            <w:r w:rsidRPr="00CE5848">
              <w:rPr>
                <w:lang w:val="en-US"/>
              </w:rPr>
              <w:t>European conspiracy :1</w:t>
            </w:r>
          </w:p>
        </w:tc>
        <w:tc>
          <w:tcPr>
            <w:tcW w:w="2268" w:type="dxa"/>
          </w:tcPr>
          <w:p w:rsidR="001F6BFB" w:rsidRPr="00CE5848" w:rsidRDefault="001F6BFB" w:rsidP="001F6BFB">
            <w:pPr>
              <w:rPr>
                <w:lang w:val="en-US"/>
              </w:rPr>
            </w:pPr>
            <w:r w:rsidRPr="00CE5848">
              <w:rPr>
                <w:lang w:val="en-US"/>
              </w:rPr>
              <w:t>Europese samenzwering</w:t>
            </w:r>
          </w:p>
        </w:tc>
        <w:tc>
          <w:tcPr>
            <w:tcW w:w="2409" w:type="dxa"/>
          </w:tcPr>
          <w:p w:rsidR="001F6BFB" w:rsidRPr="00CE5848" w:rsidRDefault="001F6BFB" w:rsidP="001F6BFB">
            <w:pPr>
              <w:rPr>
                <w:lang w:val="en-US"/>
              </w:rPr>
            </w:pPr>
            <w:r w:rsidRPr="00CE5848">
              <w:rPr>
                <w:lang w:val="en-US"/>
              </w:rPr>
              <w:t>The fund can deployed fast:1</w:t>
            </w:r>
          </w:p>
        </w:tc>
        <w:tc>
          <w:tcPr>
            <w:tcW w:w="3119" w:type="dxa"/>
          </w:tcPr>
          <w:p w:rsidR="001F6BFB" w:rsidRPr="00DB30A6" w:rsidRDefault="001F6BFB" w:rsidP="001F6BFB">
            <w:r w:rsidRPr="00DB30A6">
              <w:t>Het fonds snel worden ingezet</w:t>
            </w:r>
          </w:p>
        </w:tc>
      </w:tr>
      <w:tr w:rsidR="001F6BFB" w:rsidRPr="00DB30A6" w:rsidTr="009E3BD4">
        <w:tc>
          <w:tcPr>
            <w:tcW w:w="2694" w:type="dxa"/>
          </w:tcPr>
          <w:p w:rsidR="001F6BFB" w:rsidRPr="00CE5848" w:rsidRDefault="001F6BFB" w:rsidP="001F6BFB">
            <w:pPr>
              <w:rPr>
                <w:lang w:val="en-US"/>
              </w:rPr>
            </w:pPr>
            <w:r w:rsidRPr="00CE5848">
              <w:rPr>
                <w:lang w:val="en-US"/>
              </w:rPr>
              <w:t>The dutiful opposition parties bail out the government:1</w:t>
            </w:r>
          </w:p>
        </w:tc>
        <w:tc>
          <w:tcPr>
            <w:tcW w:w="2268" w:type="dxa"/>
          </w:tcPr>
          <w:p w:rsidR="001F6BFB" w:rsidRPr="00DB30A6" w:rsidRDefault="001F6BFB" w:rsidP="001F6BFB">
            <w:r w:rsidRPr="00DB30A6">
              <w:t>De brave oppositiepartijen helpen de regering uit de brand</w:t>
            </w:r>
          </w:p>
        </w:tc>
        <w:tc>
          <w:tcPr>
            <w:tcW w:w="2409" w:type="dxa"/>
          </w:tcPr>
          <w:p w:rsidR="001F6BFB" w:rsidRPr="00CE5848" w:rsidRDefault="001F6BFB" w:rsidP="001F6BFB">
            <w:pPr>
              <w:rPr>
                <w:lang w:val="en-US"/>
              </w:rPr>
            </w:pPr>
            <w:r w:rsidRPr="00CE5848">
              <w:rPr>
                <w:lang w:val="en-US"/>
              </w:rPr>
              <w:t>For all other decisions, unanimity is necessary:1</w:t>
            </w:r>
          </w:p>
        </w:tc>
        <w:tc>
          <w:tcPr>
            <w:tcW w:w="3119" w:type="dxa"/>
          </w:tcPr>
          <w:p w:rsidR="001F6BFB" w:rsidRPr="00DB30A6" w:rsidRDefault="001F6BFB" w:rsidP="001F6BFB">
            <w:r w:rsidRPr="00DB30A6">
              <w:t>Voor alle andere besluiten is unanimiteit vereist</w:t>
            </w:r>
          </w:p>
        </w:tc>
      </w:tr>
      <w:tr w:rsidR="001F6BFB" w:rsidRPr="00CE5848" w:rsidTr="009E3BD4">
        <w:tc>
          <w:tcPr>
            <w:tcW w:w="2694" w:type="dxa"/>
          </w:tcPr>
          <w:p w:rsidR="001F6BFB" w:rsidRPr="00CE5848" w:rsidRDefault="001F6BFB" w:rsidP="001F6BFB">
            <w:pPr>
              <w:rPr>
                <w:lang w:val="en-US"/>
              </w:rPr>
            </w:pPr>
            <w:r w:rsidRPr="00CE5848">
              <w:rPr>
                <w:lang w:val="en-US"/>
              </w:rPr>
              <w:t>It does not make any headway :1</w:t>
            </w:r>
          </w:p>
        </w:tc>
        <w:tc>
          <w:tcPr>
            <w:tcW w:w="2268" w:type="dxa"/>
          </w:tcPr>
          <w:p w:rsidR="001F6BFB" w:rsidRPr="00DB30A6" w:rsidRDefault="001F6BFB" w:rsidP="001F6BFB">
            <w:r w:rsidRPr="00DB30A6">
              <w:t xml:space="preserve">Het schiet maar niet op </w:t>
            </w:r>
          </w:p>
        </w:tc>
        <w:tc>
          <w:tcPr>
            <w:tcW w:w="2409" w:type="dxa"/>
          </w:tcPr>
          <w:p w:rsidR="001F6BFB" w:rsidRPr="00CE5848" w:rsidRDefault="001F6BFB" w:rsidP="001F6BFB">
            <w:pPr>
              <w:rPr>
                <w:lang w:val="en-US"/>
              </w:rPr>
            </w:pPr>
            <w:r w:rsidRPr="00CE5848">
              <w:rPr>
                <w:lang w:val="en-US"/>
              </w:rPr>
              <w:t>Inescapable :1</w:t>
            </w:r>
          </w:p>
        </w:tc>
        <w:tc>
          <w:tcPr>
            <w:tcW w:w="3119" w:type="dxa"/>
          </w:tcPr>
          <w:p w:rsidR="001F6BFB" w:rsidRPr="00CE5848" w:rsidRDefault="001F6BFB" w:rsidP="001F6BFB">
            <w:pPr>
              <w:rPr>
                <w:lang w:val="en-US"/>
              </w:rPr>
            </w:pPr>
            <w:r w:rsidRPr="00CE5848">
              <w:rPr>
                <w:lang w:val="en-US"/>
              </w:rPr>
              <w:t>Onontkoombaar</w:t>
            </w:r>
          </w:p>
        </w:tc>
      </w:tr>
      <w:tr w:rsidR="001F6BFB" w:rsidRPr="00CE5848" w:rsidTr="009E3BD4">
        <w:tc>
          <w:tcPr>
            <w:tcW w:w="2694" w:type="dxa"/>
          </w:tcPr>
          <w:p w:rsidR="001F6BFB" w:rsidRPr="00CE5848" w:rsidRDefault="001F6BFB" w:rsidP="001F6BFB">
            <w:pPr>
              <w:rPr>
                <w:lang w:val="en-US"/>
              </w:rPr>
            </w:pPr>
            <w:r w:rsidRPr="00CE5848">
              <w:rPr>
                <w:lang w:val="en-US"/>
              </w:rPr>
              <w:t>De Jager and his colleagues present to us a trompe-l’oeil :1</w:t>
            </w:r>
          </w:p>
        </w:tc>
        <w:tc>
          <w:tcPr>
            <w:tcW w:w="2268" w:type="dxa"/>
          </w:tcPr>
          <w:p w:rsidR="001F6BFB" w:rsidRPr="00DB30A6" w:rsidRDefault="001F6BFB" w:rsidP="001F6BFB">
            <w:r w:rsidRPr="00DB30A6">
              <w:t>Wat De Jager en zijn collega’s presenteren is gezichtbedrog</w:t>
            </w:r>
          </w:p>
        </w:tc>
        <w:tc>
          <w:tcPr>
            <w:tcW w:w="2409" w:type="dxa"/>
          </w:tcPr>
          <w:p w:rsidR="001F6BFB" w:rsidRPr="00CE5848" w:rsidRDefault="001F6BFB" w:rsidP="001F6BFB">
            <w:pPr>
              <w:rPr>
                <w:lang w:val="en-US"/>
              </w:rPr>
            </w:pPr>
            <w:r w:rsidRPr="00CE5848">
              <w:rPr>
                <w:lang w:val="en-US"/>
              </w:rPr>
              <w:t>Adversaries are playing with fire :1</w:t>
            </w:r>
          </w:p>
        </w:tc>
        <w:tc>
          <w:tcPr>
            <w:tcW w:w="3119" w:type="dxa"/>
          </w:tcPr>
          <w:p w:rsidR="001F6BFB" w:rsidRPr="00CE5848" w:rsidRDefault="001F6BFB" w:rsidP="001F6BFB">
            <w:pPr>
              <w:rPr>
                <w:lang w:val="en-US"/>
              </w:rPr>
            </w:pPr>
            <w:r w:rsidRPr="00CE5848">
              <w:rPr>
                <w:lang w:val="en-US"/>
              </w:rPr>
              <w:t>Tegenstanders spelen met vuur</w:t>
            </w:r>
          </w:p>
        </w:tc>
      </w:tr>
      <w:tr w:rsidR="001F6BFB" w:rsidRPr="00CE5848" w:rsidTr="009E3BD4">
        <w:trPr>
          <w:trHeight w:val="1102"/>
        </w:trPr>
        <w:tc>
          <w:tcPr>
            <w:tcW w:w="2694" w:type="dxa"/>
          </w:tcPr>
          <w:p w:rsidR="001F6BFB" w:rsidRPr="00CE5848" w:rsidRDefault="001F6BFB" w:rsidP="001F6BFB">
            <w:pPr>
              <w:rPr>
                <w:lang w:val="en-US"/>
              </w:rPr>
            </w:pPr>
            <w:r w:rsidRPr="00CE5848">
              <w:rPr>
                <w:lang w:val="en-US"/>
              </w:rPr>
              <w:t>Number crunching undermines the creditability of the fund :1</w:t>
            </w:r>
          </w:p>
        </w:tc>
        <w:tc>
          <w:tcPr>
            <w:tcW w:w="2268" w:type="dxa"/>
          </w:tcPr>
          <w:p w:rsidR="001F6BFB" w:rsidRPr="00DB30A6" w:rsidRDefault="001F6BFB" w:rsidP="001F6BFB">
            <w:r w:rsidRPr="00DB30A6">
              <w:t>Gegoochel met cijfers ondermijnt de geloofwaardigheid van het fonds</w:t>
            </w:r>
          </w:p>
        </w:tc>
        <w:tc>
          <w:tcPr>
            <w:tcW w:w="2409" w:type="dxa"/>
          </w:tcPr>
          <w:p w:rsidR="001F6BFB" w:rsidRPr="00CE5848" w:rsidRDefault="001F6BFB" w:rsidP="001F6BFB">
            <w:pPr>
              <w:rPr>
                <w:lang w:val="en-US"/>
              </w:rPr>
            </w:pPr>
            <w:r w:rsidRPr="00CE5848">
              <w:rPr>
                <w:lang w:val="en-US"/>
              </w:rPr>
              <w:t>A domino effect:1</w:t>
            </w:r>
          </w:p>
        </w:tc>
        <w:tc>
          <w:tcPr>
            <w:tcW w:w="3119" w:type="dxa"/>
          </w:tcPr>
          <w:p w:rsidR="001F6BFB" w:rsidRPr="00CE5848" w:rsidRDefault="001F6BFB" w:rsidP="001F6BFB">
            <w:pPr>
              <w:rPr>
                <w:lang w:val="en-US"/>
              </w:rPr>
            </w:pPr>
            <w:r w:rsidRPr="00CE5848">
              <w:rPr>
                <w:lang w:val="en-US"/>
              </w:rPr>
              <w:t xml:space="preserve">Een domino effect </w:t>
            </w:r>
          </w:p>
        </w:tc>
      </w:tr>
      <w:tr w:rsidR="001F6BFB" w:rsidRPr="00CE5848" w:rsidTr="009E3BD4">
        <w:tc>
          <w:tcPr>
            <w:tcW w:w="2694" w:type="dxa"/>
          </w:tcPr>
          <w:p w:rsidR="001F6BFB" w:rsidRPr="00CE5848" w:rsidRDefault="001F6BFB" w:rsidP="001F6BFB">
            <w:pPr>
              <w:rPr>
                <w:lang w:val="en-US"/>
              </w:rPr>
            </w:pPr>
            <w:r w:rsidRPr="00CE5848">
              <w:rPr>
                <w:lang w:val="en-US"/>
              </w:rPr>
              <w:t>People in Brussels who know nothing about crisis management :1</w:t>
            </w:r>
          </w:p>
        </w:tc>
        <w:tc>
          <w:tcPr>
            <w:tcW w:w="2268" w:type="dxa"/>
          </w:tcPr>
          <w:p w:rsidR="001F6BFB" w:rsidRPr="00DB30A6" w:rsidRDefault="001F6BFB" w:rsidP="001F6BFB">
            <w:r w:rsidRPr="00DB30A6">
              <w:t>Mensen in Brussel die niets weten van crisismanagement</w:t>
            </w:r>
          </w:p>
        </w:tc>
        <w:tc>
          <w:tcPr>
            <w:tcW w:w="2409" w:type="dxa"/>
          </w:tcPr>
          <w:p w:rsidR="001F6BFB" w:rsidRPr="00CE5848" w:rsidRDefault="001F6BFB" w:rsidP="001F6BFB">
            <w:pPr>
              <w:rPr>
                <w:lang w:val="en-US"/>
              </w:rPr>
            </w:pPr>
            <w:r w:rsidRPr="00CE5848">
              <w:rPr>
                <w:lang w:val="en-US"/>
              </w:rPr>
              <w:t>Irresponsible :1</w:t>
            </w:r>
          </w:p>
        </w:tc>
        <w:tc>
          <w:tcPr>
            <w:tcW w:w="3119" w:type="dxa"/>
          </w:tcPr>
          <w:p w:rsidR="001F6BFB" w:rsidRPr="00CE5848" w:rsidRDefault="001F6BFB" w:rsidP="001F6BFB">
            <w:pPr>
              <w:rPr>
                <w:lang w:val="en-US"/>
              </w:rPr>
            </w:pPr>
            <w:r w:rsidRPr="00CE5848">
              <w:rPr>
                <w:lang w:val="en-US"/>
              </w:rPr>
              <w:t xml:space="preserve">Onverantwoordelijk </w:t>
            </w:r>
          </w:p>
        </w:tc>
      </w:tr>
      <w:tr w:rsidR="001F6BFB" w:rsidRPr="00DB30A6" w:rsidTr="009E3BD4">
        <w:tc>
          <w:tcPr>
            <w:tcW w:w="2694" w:type="dxa"/>
          </w:tcPr>
          <w:p w:rsidR="001F6BFB" w:rsidRPr="00CE5848" w:rsidRDefault="001F6BFB" w:rsidP="001F6BFB">
            <w:pPr>
              <w:rPr>
                <w:lang w:val="en-US"/>
              </w:rPr>
            </w:pPr>
            <w:r w:rsidRPr="00CE5848">
              <w:rPr>
                <w:lang w:val="en-US"/>
              </w:rPr>
              <w:t>The ESM is non-transparent :1</w:t>
            </w:r>
          </w:p>
        </w:tc>
        <w:tc>
          <w:tcPr>
            <w:tcW w:w="2268" w:type="dxa"/>
          </w:tcPr>
          <w:p w:rsidR="001F6BFB" w:rsidRPr="00DB30A6" w:rsidRDefault="001F6BFB" w:rsidP="001F6BFB">
            <w:r w:rsidRPr="00DB30A6">
              <w:t>Het ESM is niet transparant</w:t>
            </w:r>
          </w:p>
        </w:tc>
        <w:tc>
          <w:tcPr>
            <w:tcW w:w="2409" w:type="dxa"/>
          </w:tcPr>
          <w:p w:rsidR="001F6BFB" w:rsidRPr="00CE5848" w:rsidRDefault="001F6BFB" w:rsidP="001F6BFB">
            <w:pPr>
              <w:rPr>
                <w:lang w:val="en-US"/>
              </w:rPr>
            </w:pPr>
            <w:r w:rsidRPr="00CE5848">
              <w:rPr>
                <w:lang w:val="en-US"/>
              </w:rPr>
              <w:t>Get the acid grapes if Greece goes bankrupt:1</w:t>
            </w:r>
          </w:p>
        </w:tc>
        <w:tc>
          <w:tcPr>
            <w:tcW w:w="3119" w:type="dxa"/>
          </w:tcPr>
          <w:p w:rsidR="001F6BFB" w:rsidRPr="00DB30A6" w:rsidRDefault="001F6BFB" w:rsidP="001F6BFB">
            <w:r w:rsidRPr="00DB30A6">
              <w:t>De zure druiven krijgen als Griekenland failliet gaat</w:t>
            </w:r>
          </w:p>
        </w:tc>
      </w:tr>
      <w:tr w:rsidR="001F6BFB" w:rsidRPr="00CE5848" w:rsidTr="009E3BD4">
        <w:tc>
          <w:tcPr>
            <w:tcW w:w="2694" w:type="dxa"/>
          </w:tcPr>
          <w:p w:rsidR="001F6BFB" w:rsidRPr="00CE5848" w:rsidRDefault="001F6BFB" w:rsidP="001F6BFB">
            <w:pPr>
              <w:rPr>
                <w:lang w:val="en-US"/>
              </w:rPr>
            </w:pPr>
            <w:r w:rsidRPr="00CE5848">
              <w:rPr>
                <w:lang w:val="en-US"/>
              </w:rPr>
              <w:t>Painful spectacle :1</w:t>
            </w:r>
          </w:p>
        </w:tc>
        <w:tc>
          <w:tcPr>
            <w:tcW w:w="2268" w:type="dxa"/>
          </w:tcPr>
          <w:p w:rsidR="001F6BFB" w:rsidRPr="00CE5848" w:rsidRDefault="001F6BFB" w:rsidP="001F6BFB">
            <w:pPr>
              <w:rPr>
                <w:lang w:val="en-US"/>
              </w:rPr>
            </w:pPr>
            <w:r w:rsidRPr="00CE5848">
              <w:rPr>
                <w:lang w:val="en-US"/>
              </w:rPr>
              <w:t>Een pijnlijke vertoning</w:t>
            </w:r>
          </w:p>
        </w:tc>
        <w:tc>
          <w:tcPr>
            <w:tcW w:w="2409" w:type="dxa"/>
          </w:tcPr>
          <w:p w:rsidR="001F6BFB" w:rsidRPr="00CE5848" w:rsidRDefault="001F6BFB" w:rsidP="001F6BFB">
            <w:pPr>
              <w:rPr>
                <w:lang w:val="en-US"/>
              </w:rPr>
            </w:pPr>
          </w:p>
        </w:tc>
        <w:tc>
          <w:tcPr>
            <w:tcW w:w="3119" w:type="dxa"/>
          </w:tcPr>
          <w:p w:rsidR="001F6BFB" w:rsidRPr="00CE5848" w:rsidRDefault="001F6BFB" w:rsidP="001F6BFB">
            <w:pPr>
              <w:rPr>
                <w:lang w:val="en-US"/>
              </w:rPr>
            </w:pPr>
          </w:p>
        </w:tc>
      </w:tr>
    </w:tbl>
    <w:p w:rsidR="005C10B9" w:rsidRPr="00CE5848" w:rsidRDefault="005C10B9" w:rsidP="005C10B9">
      <w:pPr>
        <w:rPr>
          <w:lang w:val="en-US"/>
        </w:rPr>
      </w:pPr>
    </w:p>
    <w:p w:rsidR="005C10B9" w:rsidRPr="00CE5848" w:rsidRDefault="005C10B9" w:rsidP="005C10B9">
      <w:pPr>
        <w:rPr>
          <w:lang w:val="en-US"/>
        </w:rPr>
      </w:pPr>
      <w:r w:rsidRPr="00CE5848">
        <w:rPr>
          <w:lang w:val="en-US"/>
        </w:rPr>
        <w:br w:type="page"/>
      </w:r>
    </w:p>
    <w:p w:rsidR="005C10B9" w:rsidRPr="00CE5848" w:rsidRDefault="005C10B9" w:rsidP="005C10B9">
      <w:pPr>
        <w:pStyle w:val="Heading1"/>
        <w:spacing w:before="0"/>
        <w:rPr>
          <w:lang w:val="en-US"/>
        </w:rPr>
      </w:pPr>
      <w:bookmarkStart w:id="50" w:name="_Toc420411023"/>
      <w:r w:rsidRPr="00CE5848">
        <w:rPr>
          <w:lang w:val="en-US"/>
        </w:rPr>
        <w:t>Appendix B: list of content frames ACTA</w:t>
      </w:r>
      <w:bookmarkEnd w:id="50"/>
      <w:r w:rsidRPr="00CE5848">
        <w:rPr>
          <w:lang w:val="en-US"/>
        </w:rPr>
        <w:t xml:space="preserve"> </w:t>
      </w:r>
    </w:p>
    <w:p w:rsidR="005C10B9" w:rsidRPr="00CE5848" w:rsidRDefault="005C10B9" w:rsidP="005C10B9">
      <w:pPr>
        <w:rPr>
          <w:lang w:val="en-US"/>
        </w:rPr>
      </w:pPr>
      <w:r w:rsidRPr="00CE5848">
        <w:rPr>
          <w:lang w:val="en-US"/>
        </w:rPr>
        <w:t>In this appendix, an overview will be given of the exact newspaper quotes that belong to each content frame. The exact quote will be given, together with its source.</w:t>
      </w:r>
    </w:p>
    <w:p w:rsidR="005C10B9" w:rsidRPr="00CE5848" w:rsidRDefault="005C10B9" w:rsidP="005C10B9">
      <w:pPr>
        <w:pStyle w:val="Heading2"/>
        <w:spacing w:before="0"/>
        <w:rPr>
          <w:lang w:val="en-US"/>
        </w:rPr>
      </w:pPr>
      <w:bookmarkStart w:id="51" w:name="_Toc420411024"/>
      <w:r w:rsidRPr="00CE5848">
        <w:rPr>
          <w:lang w:val="en-US"/>
        </w:rPr>
        <w:t>B1: Content frames ACTA</w:t>
      </w:r>
      <w:bookmarkEnd w:id="51"/>
    </w:p>
    <w:p w:rsidR="005C10B9" w:rsidRPr="00CE5848" w:rsidRDefault="005C10B9" w:rsidP="005C10B9">
      <w:pPr>
        <w:rPr>
          <w:lang w:val="en-US"/>
        </w:rPr>
      </w:pPr>
      <w:r w:rsidRPr="00CE5848">
        <w:rPr>
          <w:lang w:val="en-US"/>
        </w:rPr>
        <w:t>Media frames used to present the ACTA to the public</w:t>
      </w:r>
    </w:p>
    <w:p w:rsidR="005C10B9" w:rsidRPr="00CE5848" w:rsidRDefault="005C10B9" w:rsidP="005C10B9">
      <w:pPr>
        <w:rPr>
          <w:b/>
          <w:lang w:val="en-US"/>
        </w:rPr>
      </w:pPr>
      <w:r w:rsidRPr="00CE5848">
        <w:rPr>
          <w:b/>
          <w:lang w:val="en-US"/>
        </w:rPr>
        <w:t>Citizen frame: 50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5C10B9" w:rsidP="009E3BD4">
            <w:r w:rsidRPr="00DB30A6">
              <w:rPr>
                <w:rFonts w:cs="Arial"/>
              </w:rPr>
              <w:t>Onder internetgebruikers is volgens haar groeiende onrust ontstaan over maatregelen die de landen via de Anti Counterfeiting Trade Agreement (</w:t>
            </w:r>
            <w:r w:rsidRPr="00DB30A6">
              <w:rPr>
                <w:rFonts w:cs="Arial"/>
                <w:bCs/>
              </w:rPr>
              <w:t>Acta</w:t>
            </w:r>
            <w:r w:rsidRPr="00DB30A6">
              <w:rPr>
                <w:rFonts w:cs="Arial"/>
              </w:rPr>
              <w:t>) zouden willen nemen om illegaal downloaden aan te pakken.</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2 2010</w:t>
            </w:r>
          </w:p>
        </w:tc>
      </w:tr>
      <w:tr w:rsidR="005C10B9" w:rsidRPr="00CE5848" w:rsidTr="009E3BD4">
        <w:tc>
          <w:tcPr>
            <w:tcW w:w="4531" w:type="dxa"/>
          </w:tcPr>
          <w:p w:rsidR="005C10B9" w:rsidRPr="00DB30A6" w:rsidRDefault="005C10B9" w:rsidP="009E3BD4">
            <w:r w:rsidRPr="00DB30A6">
              <w:rPr>
                <w:rFonts w:cs="Arial"/>
              </w:rPr>
              <w:t>Een van de kritiekpunten is dat Frankrijk, dat in de EU al jaren ijvert voor harde aanpak van namaak en dergelijke, via het internationaal beraad steun probeert te krijgen voor een regeling waarin een internetgebruiker na drie keer illegaal downloaden niet meer het web op mag</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2 2010</w:t>
            </w:r>
          </w:p>
        </w:tc>
      </w:tr>
      <w:tr w:rsidR="005C10B9" w:rsidRPr="00CE5848" w:rsidTr="009E3BD4">
        <w:tc>
          <w:tcPr>
            <w:tcW w:w="4531" w:type="dxa"/>
          </w:tcPr>
          <w:p w:rsidR="005C10B9" w:rsidRPr="00DB30A6" w:rsidRDefault="005C10B9" w:rsidP="009E3BD4">
            <w:r w:rsidRPr="00DB30A6">
              <w:rPr>
                <w:rFonts w:cs="Arial"/>
              </w:rPr>
              <w:t>Zo zou '</w:t>
            </w:r>
            <w:r w:rsidRPr="00DB30A6">
              <w:rPr>
                <w:rFonts w:cs="Arial"/>
                <w:bCs/>
              </w:rPr>
              <w:t>Acta'</w:t>
            </w:r>
            <w:r w:rsidRPr="00DB30A6">
              <w:rPr>
                <w:rFonts w:cs="Arial"/>
              </w:rPr>
              <w:t xml:space="preserve"> kunnen betekenen dat een internetgebruiker die drie keer is betrapt op illegale downloads, niet meer het web op mag.</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10 2010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Ook zou het verdrag kunnen bewerkstelligen dat autoriteiten mensen die drie keer zijn gepakt met illegale software, van het internet afsluiten. In de EU is onder meer Frankrijk een voorstander van dit soort sancties.</w:t>
            </w:r>
          </w:p>
          <w:p w:rsidR="005C10B9" w:rsidRPr="00DB30A6" w:rsidRDefault="005C10B9" w:rsidP="009E3BD4">
            <w:pPr>
              <w:rPr>
                <w:rFonts w:cs="Arial"/>
              </w:rPr>
            </w:pPr>
          </w:p>
        </w:tc>
        <w:tc>
          <w:tcPr>
            <w:tcW w:w="4531" w:type="dxa"/>
          </w:tcPr>
          <w:p w:rsidR="005C10B9" w:rsidRPr="00CE5848" w:rsidRDefault="005C10B9" w:rsidP="009E3BD4">
            <w:pPr>
              <w:rPr>
                <w:lang w:val="en-US"/>
              </w:rPr>
            </w:pPr>
            <w:r w:rsidRPr="00CE5848">
              <w:rPr>
                <w:lang w:val="en-US"/>
              </w:rPr>
              <w:t>Financieel Dagblad – April,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Maar de internetgemeenschap is in het geweer gekomen, omdat gevreesd wordt dat het verdrag leidt tot beperking van de vrijheden op het wereldwijde web</w:t>
            </w: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Gevreesd wordt dat het verdrag de vrijheid van het gebruik van internet beperkt.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Er wordt gevreesd voor een beperking van de vrijheid van het gebruik van internet.</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Ook het schrikbeeld van een  three strikes -wetgeving zoals in Frankrijk doemt door </w:t>
            </w:r>
            <w:r w:rsidRPr="00DB30A6">
              <w:rPr>
                <w:rFonts w:cs="Arial"/>
                <w:bCs/>
              </w:rPr>
              <w:t>ACTA</w:t>
            </w:r>
            <w:r w:rsidRPr="00DB30A6">
              <w:rPr>
                <w:rFonts w:cs="Arial"/>
              </w:rPr>
              <w:t xml:space="preserve"> op. Is iemand drie keer gewaarschuwd voor illegaal downloaden volgt een boete tot 2.000 euro en tijdelijke afsluiting van internet. </w:t>
            </w:r>
            <w:r w:rsidR="00706A55">
              <w:rPr>
                <w:rFonts w:cs="Arial"/>
              </w:rPr>
              <w:t>“</w:t>
            </w:r>
            <w:r w:rsidRPr="00DB30A6">
              <w:rPr>
                <w:rFonts w:cs="Arial"/>
              </w:rPr>
              <w:t xml:space="preserve">Dat is een onacceptabele beperking van de informatie- en communicatievrijheid,  aldus Bits of Freedom, die </w:t>
            </w:r>
            <w:r w:rsidRPr="00DB30A6">
              <w:rPr>
                <w:rFonts w:cs="Arial"/>
                <w:bCs/>
              </w:rPr>
              <w:t>ACTA</w:t>
            </w:r>
            <w:r w:rsidRPr="00DB30A6">
              <w:rPr>
                <w:rFonts w:cs="Arial"/>
              </w:rPr>
              <w:t xml:space="preserve"> een schending van de grondrechten op communicatievrijheid en privacy noemt</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24 2012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eurocommissaris voor digitale agenda verwacht ook niet dat het verdrag dat de vrijheid van internet volgens tegenstanders onaanvaardbaar inperkt er komt, blijkt uit toespraak die zij gisteren hield in Berlijn.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Tegenstanders vrezen dat het misbruikt wordt om mensen van internet te weren die zich schuldig hebben gemaakt aan illegaal downloaden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30 2012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Uit uitgelekte documenten bleek dat </w:t>
            </w:r>
            <w:r w:rsidRPr="00DB30A6">
              <w:rPr>
                <w:rFonts w:cs="Arial"/>
                <w:bCs/>
              </w:rPr>
              <w:t>ACTA</w:t>
            </w:r>
            <w:r w:rsidRPr="00DB30A6">
              <w:rPr>
                <w:rFonts w:cs="Arial"/>
              </w:rPr>
              <w:t xml:space="preserve"> van plan was om internetaanbieders te vragen strenger te controleren en een omstreden three strike-regeling  in te voeren. Die houdt in dat internetters na drie overtredingen worden afgesloten van internet.</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Uit uitgelekte documenten blijkt dat strengere straffen voor illegaal downloaden van muziek en films op de onderhandelingsagenda staan.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23 2010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betogers vrezen dat het internationale verdrag de vrijheid van informatie op internet aantast.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NRC Handelsblad – February 13,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voorzitter van het Europees Parlement, Martin Schulz, waarschuwde zaterdag op de Duitse tv dat in het verdrag de balans tussen auteursrechten en de rechten van individuele internetgebruikers </w:t>
            </w:r>
            <w:r w:rsidR="00706A55">
              <w:rPr>
                <w:rFonts w:cs="Arial"/>
              </w:rPr>
              <w:t>“</w:t>
            </w:r>
            <w:r w:rsidRPr="00DB30A6">
              <w:rPr>
                <w:rFonts w:cs="Arial"/>
              </w:rPr>
              <w:t>onvoldoende verankerd is"</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Volgens de Piratenpartij komt door het verdrag de vrijheid van informatie in gevaar.</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14 2012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Tegenstanders vinden dat door het verdrag de vrijheid van meningsuiting onder druk kan komen te staan als het wordt  geratificeerd.</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Hij denkt dat niet alleen het recht op vrije meningsuiting in gevaar is maar ook het recht op privacy, de persvrijheid en het recht op vrije informatiegaring</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Hij vindt de balans tussen copyrightbescherming en grondrechten van internetgebruikers </w:t>
            </w:r>
            <w:r w:rsidR="00706A55">
              <w:rPr>
                <w:rFonts w:cs="Arial"/>
              </w:rPr>
              <w:t>“</w:t>
            </w:r>
            <w:r w:rsidRPr="00DB30A6">
              <w:rPr>
                <w:rFonts w:cs="Arial"/>
              </w:rPr>
              <w:t xml:space="preserve">slechts heel inadequaat verankerd" in de </w:t>
            </w:r>
            <w:r w:rsidRPr="00DB30A6">
              <w:rPr>
                <w:rFonts w:cs="Arial"/>
                <w:bCs/>
              </w:rPr>
              <w:t>ACTA</w:t>
            </w:r>
            <w:r w:rsidRPr="00DB30A6">
              <w:rPr>
                <w:rFonts w:cs="Arial"/>
              </w:rPr>
              <w:t>-tekst.</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29 2012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Wie dure merkkleding namaakt of illegaal muziek, film en teksten kopieert en doorverkoopt, dreigt na drie keer compleet van internet te worden afgesloten.</w:t>
            </w:r>
          </w:p>
        </w:tc>
        <w:tc>
          <w:tcPr>
            <w:tcW w:w="4531" w:type="dxa"/>
          </w:tcPr>
          <w:p w:rsidR="005C10B9" w:rsidRPr="00CE5848" w:rsidRDefault="005C10B9" w:rsidP="009E3BD4">
            <w:pPr>
              <w:rPr>
                <w:lang w:val="en-US"/>
              </w:rPr>
            </w:pPr>
            <w:r w:rsidRPr="00CE5848">
              <w:rPr>
                <w:lang w:val="en-US"/>
              </w:rPr>
              <w:t>Telegraaf – August, 16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Uit gelekte versies van dit verdrag, de Anti-Counterfeiting Trade Agreement (</w:t>
            </w:r>
            <w:r w:rsidRPr="00DB30A6">
              <w:rPr>
                <w:rFonts w:cs="Arial"/>
                <w:bCs/>
              </w:rPr>
              <w:t>ACTA</w:t>
            </w:r>
            <w:r w:rsidRPr="00DB30A6">
              <w:rPr>
                <w:rFonts w:cs="Arial"/>
              </w:rPr>
              <w:t>), zou blijken dat internetaanbieders deze overtreders na drie waarschuwingen niet meer tot internet mag toelaten.</w:t>
            </w:r>
          </w:p>
        </w:tc>
        <w:tc>
          <w:tcPr>
            <w:tcW w:w="4531" w:type="dxa"/>
          </w:tcPr>
          <w:p w:rsidR="005C10B9" w:rsidRPr="00CE5848" w:rsidRDefault="005C10B9" w:rsidP="009E3BD4">
            <w:pPr>
              <w:rPr>
                <w:lang w:val="en-US"/>
              </w:rPr>
            </w:pPr>
            <w:r w:rsidRPr="00CE5848">
              <w:rPr>
                <w:lang w:val="en-US"/>
              </w:rPr>
              <w:t>Telegraaf – August, 16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Juristen zijn er nog niet over uit of </w:t>
            </w:r>
            <w:r w:rsidRPr="00DB30A6">
              <w:rPr>
                <w:rFonts w:cs="Arial"/>
                <w:bCs/>
              </w:rPr>
              <w:t>Acta</w:t>
            </w:r>
            <w:r w:rsidRPr="00DB30A6">
              <w:rPr>
                <w:rFonts w:cs="Arial"/>
              </w:rPr>
              <w:t xml:space="preserve"> wel of geen downloadverbod impliceert waar de Nederlandse Tweede Kamer in meerderheid tegen is, maar waarvan staatssecretaris Teeven al heeft gezegd dat hij het mogelijk toch wil invoeren 'bij grote schade'.</w:t>
            </w:r>
          </w:p>
        </w:tc>
        <w:tc>
          <w:tcPr>
            <w:tcW w:w="4531" w:type="dxa"/>
          </w:tcPr>
          <w:p w:rsidR="005C10B9" w:rsidRPr="00CE5848" w:rsidRDefault="005C10B9" w:rsidP="009E3BD4">
            <w:pPr>
              <w:rPr>
                <w:lang w:val="en-US"/>
              </w:rPr>
            </w:pPr>
            <w:r w:rsidRPr="00CE5848">
              <w:rPr>
                <w:lang w:val="en-US"/>
              </w:rPr>
              <w:t>Volkskrant – December, 28 2011</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Zij vinden dat het verdrag een inbreuk vormt op privacy van burgers, menen dat het in strijd is met het ideaal van een vrij en open internet en stellen dat het verdrag leidt tot censuur</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09 2012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Volgens El Fassed valt die opstelling niet te rijmen met pleidooien van </w:t>
            </w:r>
            <w:r w:rsidR="00152118">
              <w:rPr>
                <w:rFonts w:cs="Arial"/>
              </w:rPr>
              <w:t>Minister</w:t>
            </w:r>
            <w:r w:rsidRPr="00DB30A6">
              <w:rPr>
                <w:rFonts w:cs="Arial"/>
              </w:rPr>
              <w:t xml:space="preserve"> Uri Rosenthal (Buitenlandse Zaken, VVD) ten gunste van internetvrijheid voor mensenrechtenactivisten. Het Kamerlid: 'Als je echt voor een open en vrij internet bent, veeg je het </w:t>
            </w:r>
            <w:r w:rsidRPr="00DB30A6">
              <w:rPr>
                <w:rFonts w:cs="Arial"/>
                <w:bCs/>
              </w:rPr>
              <w:t>ACTA</w:t>
            </w:r>
            <w:r w:rsidRPr="00DB30A6">
              <w:rPr>
                <w:rFonts w:cs="Arial"/>
              </w:rPr>
              <w:t>-verdrag van tafel.'</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Tegenstanders als Amnesty International vrezen dat het verdrag door dictatoriale regimes misbruikt wordt om critici op internet het zwijgen op te leggen</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Tegenstanders van de overeenkomst wijzen er al langere tijd op dat het verdrag de vrijheid van burgers op internet zou beknotten en dat bovendien de privacy van burgers in het geding zou zijn.</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June</w:t>
            </w:r>
            <w:r w:rsidRPr="00CE5848">
              <w:rPr>
                <w:lang w:val="en-US"/>
              </w:rPr>
              <w:t xml:space="preserve"> 25 2012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Maar volgens hardnekkige geruchten en recent gelekte stukken gaat het vooral over het ruilen van muziek en films via het internet en het beperken van de vrijheid op het web.</w:t>
            </w:r>
          </w:p>
        </w:tc>
        <w:tc>
          <w:tcPr>
            <w:tcW w:w="4531"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11 2010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Tegenstanders vrezen voor een beperking van de vrijheid van het wereldwijde netwerk.</w:t>
            </w: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13 2012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verdrag heeft in Europese hoofdsteden, op straat en in de politiek, tot een storm van protest geleid critici vrezen dat het leidt tot censuur</w:t>
            </w: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verdrag tornt aan de internetvrijheid, menen zij.</w:t>
            </w: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29 2012</w:t>
            </w:r>
          </w:p>
        </w:tc>
      </w:tr>
      <w:tr w:rsidR="005C10B9" w:rsidRPr="00CE5848" w:rsidTr="009E3BD4">
        <w:tc>
          <w:tcPr>
            <w:tcW w:w="4531" w:type="dxa"/>
          </w:tcPr>
          <w:p w:rsidR="005C10B9" w:rsidRPr="00DB30A6" w:rsidRDefault="005C10B9" w:rsidP="009E3BD4">
            <w:r w:rsidRPr="00DB30A6">
              <w:rPr>
                <w:rFonts w:cs="Arial"/>
              </w:rPr>
              <w:t xml:space="preserve">Volgens europarlementariërs bestaat het risico dat door </w:t>
            </w:r>
            <w:r w:rsidRPr="00DB30A6">
              <w:rPr>
                <w:rFonts w:cs="Arial"/>
                <w:bCs/>
              </w:rPr>
              <w:t>Acta</w:t>
            </w:r>
            <w:r w:rsidRPr="00DB30A6">
              <w:rPr>
                <w:rFonts w:cs="Arial"/>
              </w:rPr>
              <w:t xml:space="preserve"> douanepersoneel straks mp3-spelers en laptops van reizigers gaat controleren, op zoek naar illegale downloads.</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2 2010</w:t>
            </w:r>
          </w:p>
        </w:tc>
      </w:tr>
      <w:tr w:rsidR="005C10B9" w:rsidRPr="00CE5848" w:rsidTr="009E3BD4">
        <w:tc>
          <w:tcPr>
            <w:tcW w:w="4531" w:type="dxa"/>
          </w:tcPr>
          <w:p w:rsidR="005C10B9" w:rsidRPr="00DB30A6" w:rsidRDefault="005C10B9" w:rsidP="009E3BD4">
            <w:r w:rsidRPr="00DB30A6">
              <w:rPr>
                <w:rFonts w:cs="Arial"/>
              </w:rPr>
              <w:t>Ook zouden douaniers laptops en gsm's moeten gaan bekijken op de aanwezigheid van illegaal materiaal.</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10 2010</w:t>
            </w:r>
          </w:p>
        </w:tc>
      </w:tr>
      <w:tr w:rsidR="005C10B9" w:rsidRPr="00CE5848" w:rsidTr="009E3BD4">
        <w:tc>
          <w:tcPr>
            <w:tcW w:w="4531" w:type="dxa"/>
          </w:tcPr>
          <w:p w:rsidR="005C10B9" w:rsidRPr="00DB30A6" w:rsidRDefault="005C10B9" w:rsidP="009E3BD4">
            <w:r w:rsidRPr="00DB30A6">
              <w:rPr>
                <w:rFonts w:cs="Arial"/>
              </w:rPr>
              <w:t xml:space="preserve">. Politici in het Europees Parlement, softwaregebruikers en consumentenorganisaties vreesden dat </w:t>
            </w:r>
            <w:r w:rsidRPr="00DB30A6">
              <w:rPr>
                <w:rFonts w:cs="Arial"/>
                <w:bCs/>
              </w:rPr>
              <w:t>Acta</w:t>
            </w:r>
            <w:r w:rsidRPr="00DB30A6">
              <w:rPr>
                <w:rFonts w:cs="Arial"/>
              </w:rPr>
              <w:t xml:space="preserve"> zou leiden tot het controleren bij de grens van laptops en mobiele telefoons op de aanwezigheid van illegale software of films en muziek.</w:t>
            </w:r>
          </w:p>
        </w:tc>
        <w:tc>
          <w:tcPr>
            <w:tcW w:w="4531" w:type="dxa"/>
          </w:tcPr>
          <w:p w:rsidR="005C10B9" w:rsidRPr="00CE5848" w:rsidRDefault="005C10B9" w:rsidP="009E3BD4">
            <w:pPr>
              <w:rPr>
                <w:lang w:val="en-US"/>
              </w:rPr>
            </w:pPr>
            <w:r w:rsidRPr="00CE5848">
              <w:rPr>
                <w:lang w:val="en-US"/>
              </w:rPr>
              <w:t>Financieel Dagblad – April, 22 2010</w:t>
            </w:r>
          </w:p>
        </w:tc>
      </w:tr>
      <w:tr w:rsidR="005C10B9" w:rsidRPr="00CE5848" w:rsidTr="009E3BD4">
        <w:tc>
          <w:tcPr>
            <w:tcW w:w="4531" w:type="dxa"/>
          </w:tcPr>
          <w:p w:rsidR="005C10B9" w:rsidRPr="00DB30A6" w:rsidRDefault="005C10B9" w:rsidP="009E3BD4">
            <w:pPr>
              <w:rPr>
                <w:rFonts w:cs="Arial"/>
              </w:rPr>
            </w:pPr>
            <w:r w:rsidRPr="00DB30A6">
              <w:rPr>
                <w:rFonts w:cs="Arial"/>
              </w:rPr>
              <w:t xml:space="preserve">Critici hadden er eerder op gewezen dat vertrouwelijke conceptteksten van het </w:t>
            </w:r>
            <w:r w:rsidRPr="00DB30A6">
              <w:rPr>
                <w:rFonts w:cs="Arial"/>
                <w:bCs/>
              </w:rPr>
              <w:t>Acta</w:t>
            </w:r>
            <w:r w:rsidRPr="00DB30A6">
              <w:rPr>
                <w:rFonts w:cs="Arial"/>
              </w:rPr>
              <w:t>-overleg tot scherpere douanecontroles op de aanwezigheid van namaak in pc's zouden kunnen leiden, alsmede tot mogelijke inbeslagname van merkloze medicijnen.</w:t>
            </w:r>
          </w:p>
        </w:tc>
        <w:tc>
          <w:tcPr>
            <w:tcW w:w="4531" w:type="dxa"/>
          </w:tcPr>
          <w:p w:rsidR="005C10B9" w:rsidRPr="00CE5848" w:rsidRDefault="005C10B9" w:rsidP="009E3BD4">
            <w:pPr>
              <w:rPr>
                <w:lang w:val="en-US"/>
              </w:rPr>
            </w:pPr>
            <w:r w:rsidRPr="00CE5848">
              <w:rPr>
                <w:lang w:val="en-US"/>
              </w:rPr>
              <w:t>Financieel Dagblad – April,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internetlobby vreest dat het verdrag ertoe zal leiden dat internetverkeer en serviceproviders scherper worden gecontroleerd.</w:t>
            </w:r>
          </w:p>
          <w:p w:rsidR="005C10B9" w:rsidRPr="00DB30A6" w:rsidRDefault="005C10B9" w:rsidP="009E3BD4">
            <w:pPr>
              <w:rPr>
                <w:rFonts w:cs="Arial"/>
              </w:rPr>
            </w:pP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bezwaar is dat dit verdrag de opsporings- en handhavingsdiensten van de deelnemende landen mobiliseert om op het internet de belangen van de film- en muziekindustrie te handhaven, en vooral dat het de internetbedrijven intimideert met angstaanjagende civielrechtelijke aansprakelijkheden</w:t>
            </w:r>
          </w:p>
        </w:tc>
        <w:tc>
          <w:tcPr>
            <w:tcW w:w="4531" w:type="dxa"/>
          </w:tcPr>
          <w:p w:rsidR="005C10B9" w:rsidRPr="00CE5848" w:rsidRDefault="005C10B9" w:rsidP="009E3BD4">
            <w:pPr>
              <w:rPr>
                <w:lang w:val="en-US"/>
              </w:rPr>
            </w:pPr>
            <w:r w:rsidRPr="00CE5848">
              <w:rPr>
                <w:lang w:val="en-US"/>
              </w:rPr>
              <w:t>Financieel Dagblad - April, 20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Nederland moet voorlopig afzien van ondertekening van een verdrag dat piraterij en de handel op internet tegengaat. Eerst moet duidelijk worden of het verdrag de privacy van internetgebruikers aantast.</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Zij vrezen een heksenjacht op miljoenen pc-gebruikers, websiteblokkades door internetproviders en zelfs de mogelijkheid van iPod- en laptopcontroles op luchthavens.</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24 2012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Kamer vreest dat het antinamaakverdrag de internetvrijheid en privacy van burgers in gevaar brengt.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30 2012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Ook zouden internetaanbieders moeten controleren wat er op hun netwerken gebeurt - een doodzonde in ogen van privacybeschermers en consumentenorganisaties.</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23 2010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Ze stellen dat het </w:t>
            </w:r>
            <w:r w:rsidRPr="00DB30A6">
              <w:rPr>
                <w:rFonts w:cs="Arial"/>
                <w:bCs/>
              </w:rPr>
              <w:t>ACTA</w:t>
            </w:r>
            <w:r w:rsidRPr="00DB30A6">
              <w:rPr>
                <w:rFonts w:cs="Arial"/>
              </w:rPr>
              <w:t>-verdrag in strijd is met de rechtstaat, dat het leidt het tot censuur en een 'Big Brother' die internetactiviteiten gaat controleren.</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Burgerrechtenactivisten als het Nederlandse Bits of Freedom en Amnesty International  denken  dat er door het verdrag webverkeer kan worden gecontroleerd en individuele internetters aangepakt kunnen worden.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actievoerders vrezen, net als burgerrechtengroeperingen Bits of Freedom en Amnesty International, </w:t>
            </w:r>
            <w:r w:rsidR="00706A55">
              <w:rPr>
                <w:rFonts w:cs="Arial"/>
              </w:rPr>
              <w:t>“</w:t>
            </w:r>
            <w:r w:rsidRPr="00DB30A6">
              <w:rPr>
                <w:rFonts w:cs="Arial"/>
              </w:rPr>
              <w:t xml:space="preserve">censuur" en </w:t>
            </w:r>
            <w:r w:rsidR="00706A55">
              <w:rPr>
                <w:rFonts w:cs="Arial"/>
              </w:rPr>
              <w:t>“</w:t>
            </w:r>
            <w:r w:rsidRPr="00DB30A6">
              <w:rPr>
                <w:rFonts w:cs="Arial"/>
              </w:rPr>
              <w:t>overheidstoezicht" op internet.</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29 2012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internetaanbieders moeten bovendien de namen van deze kopieerders aan justitie geven. Voor die uitkomst in een voorlopige verdragstekst waarschuwen vanochtend veertien consumenten- en burgerrechtenbewegingen in Nederland. Voor het eerst zou de rechter bedrijven straks ook de kleine huis-, tuin- en keukenkopieerders laten afsluiten en financieel zwaar kunnen straffen, stellen zij.</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Telegraaf – August, 10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Zo  zou de aansprakelijkheid van internetproviders worden uitgebreid, zouden consumenten van internet afgesloten kunnen worden als zij vaker dan drie keer een overtreding  begaan (bijvoorbeeld het illegaal downloaden van een audiobestand) en zouden functionarissen op luchthavens  onbeperkt laptops, mobiele telefoons en iPods mogen controleren en ze eventueel in beslag nemen</w:t>
            </w:r>
          </w:p>
        </w:tc>
        <w:tc>
          <w:tcPr>
            <w:tcW w:w="4531" w:type="dxa"/>
          </w:tcPr>
          <w:p w:rsidR="005C10B9" w:rsidRPr="00CE5848" w:rsidRDefault="005C10B9" w:rsidP="009E3BD4">
            <w:pPr>
              <w:rPr>
                <w:lang w:val="en-US"/>
              </w:rPr>
            </w:pPr>
            <w:r w:rsidRPr="00CE5848">
              <w:rPr>
                <w:lang w:val="en-US"/>
              </w:rPr>
              <w:t>Volkskrant – July, 7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Onder </w:t>
            </w:r>
            <w:r w:rsidRPr="00DB30A6">
              <w:rPr>
                <w:rFonts w:cs="Arial"/>
                <w:bCs/>
              </w:rPr>
              <w:t>Acta</w:t>
            </w:r>
            <w:r w:rsidRPr="00DB30A6">
              <w:rPr>
                <w:rFonts w:cs="Arial"/>
              </w:rPr>
              <w:t xml:space="preserve"> moeten providers hun klanten bespioneren: als iemand via een legitieme dienst illegale kopietjes van liedjes of films deelt, krijgt die dienstverlener straf. Dat het Europese Hof al heeft bepaald dat de grondrechten van internetgebruikers voor het auteursrecht gaan, lijkt niet te boeien.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Volkskrant – December, 28 2011</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Volgens hen is de ondertekening van het verdrag een eerste stap op weg naar de invoering van censuur. Ze vrezen dat Polen de algemene regels van het verdrag zal misbruiken om hun (internet)privacy te schenden</w:t>
            </w:r>
          </w:p>
        </w:tc>
        <w:tc>
          <w:tcPr>
            <w:tcW w:w="4531" w:type="dxa"/>
          </w:tcPr>
          <w:p w:rsidR="005C10B9" w:rsidRPr="00CE5848" w:rsidRDefault="005C10B9" w:rsidP="009E3BD4">
            <w:pPr>
              <w:rPr>
                <w:lang w:val="en-US"/>
              </w:rPr>
            </w:pPr>
            <w:r w:rsidRPr="00CE5848">
              <w:rPr>
                <w:lang w:val="en-US"/>
              </w:rPr>
              <w:t>Volkskrant – January, 26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Critici vrezen voor privacy en het vrije internet.</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Ook zouden functionarissen op luchthavens met </w:t>
            </w:r>
            <w:r w:rsidRPr="00DB30A6">
              <w:rPr>
                <w:rFonts w:cs="Arial"/>
                <w:bCs/>
              </w:rPr>
              <w:t>ACTA</w:t>
            </w:r>
            <w:r w:rsidRPr="00DB30A6">
              <w:rPr>
                <w:rFonts w:cs="Arial"/>
              </w:rPr>
              <w:t xml:space="preserve"> in de hand onbeperkt laptops, iPhones en andere apparaten mogen onderzoeken op mogelijk oneigenlijk gebruik van auteursrechtelijk beschermde muziek en films.</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Kamer vreest dat het antinamaakverdrag de internetvrijheid en privacy in gevaar brengt. Critici vrezen dat het </w:t>
            </w:r>
            <w:r w:rsidRPr="00DB30A6">
              <w:rPr>
                <w:rFonts w:cs="Arial"/>
                <w:bCs/>
              </w:rPr>
              <w:t>ACTA</w:t>
            </w:r>
            <w:r w:rsidRPr="00DB30A6">
              <w:rPr>
                <w:rFonts w:cs="Arial"/>
              </w:rPr>
              <w:t>-verdrag zal worden misbruikt om downloaders van illegaal materiaal van internet te weren</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30 2012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Intellectual property protection frame:</w:t>
      </w:r>
      <w:r w:rsidRPr="00CE5848">
        <w:rPr>
          <w:lang w:val="en-US"/>
        </w:rPr>
        <w:t xml:space="preserve"> 23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Door de krachten te bundelen, vergroten de partners de druk op landen waar merkenpiraterij en inbreuk op intellectueel eigendom welig tieren, zoals de Volksrepubliek China.</w:t>
            </w:r>
          </w:p>
          <w:p w:rsidR="005C10B9" w:rsidRPr="00DB30A6" w:rsidRDefault="005C10B9" w:rsidP="009E3BD4"/>
        </w:tc>
        <w:tc>
          <w:tcPr>
            <w:tcW w:w="4531" w:type="dxa"/>
          </w:tcPr>
          <w:p w:rsidR="005C10B9" w:rsidRPr="00CE5848" w:rsidRDefault="005C10B9" w:rsidP="009E3BD4">
            <w:pPr>
              <w:rPr>
                <w:lang w:val="en-US"/>
              </w:rPr>
            </w:pPr>
            <w:r w:rsidRPr="00CE5848">
              <w:rPr>
                <w:lang w:val="en-US"/>
              </w:rPr>
              <w:t>Financieel Dagblad – October, 24 2007</w:t>
            </w:r>
          </w:p>
        </w:tc>
      </w:tr>
      <w:tr w:rsidR="005C10B9" w:rsidRPr="00CE5848" w:rsidTr="009E3BD4">
        <w:tc>
          <w:tcPr>
            <w:tcW w:w="4531" w:type="dxa"/>
          </w:tcPr>
          <w:p w:rsidR="005C10B9" w:rsidRPr="00DB30A6" w:rsidRDefault="005C10B9" w:rsidP="009E3BD4">
            <w:r w:rsidRPr="00DB30A6">
              <w:rPr>
                <w:rFonts w:cs="Arial"/>
              </w:rPr>
              <w:t>Volgens de belangenvereniging betekent de verspreiding van namaakartikelen een bedreiging voor de wereldeconomie, en houdt ze tevens een risico voor de gezondheid en veiligheid van consumenten in.</w:t>
            </w:r>
          </w:p>
        </w:tc>
        <w:tc>
          <w:tcPr>
            <w:tcW w:w="4531" w:type="dxa"/>
          </w:tcPr>
          <w:p w:rsidR="005C10B9" w:rsidRPr="00CE5848" w:rsidRDefault="005C10B9" w:rsidP="009E3BD4">
            <w:pPr>
              <w:rPr>
                <w:lang w:val="en-US"/>
              </w:rPr>
            </w:pPr>
            <w:r w:rsidRPr="00CE5848">
              <w:rPr>
                <w:lang w:val="en-US"/>
              </w:rPr>
              <w:t>Financieel Dagblad – October, 24 2007</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Internationale Kamer van Koophandel (ICC) verwelkomde de signalen van Brussel als een belangrijke stap in de juiste richting.  Dit kan leiden tot een doorbraak in het stoppen van de toenemende problemen met namaak , aldus Jean-René Fourtou, topman van het Franse mediabedrijf Vivendi en bestuurslid van de ICC.</w:t>
            </w:r>
          </w:p>
          <w:p w:rsidR="005C10B9" w:rsidRPr="00DB30A6" w:rsidRDefault="005C10B9" w:rsidP="009E3BD4"/>
        </w:tc>
        <w:tc>
          <w:tcPr>
            <w:tcW w:w="4531" w:type="dxa"/>
          </w:tcPr>
          <w:p w:rsidR="005C10B9" w:rsidRPr="00CE5848" w:rsidRDefault="005C10B9" w:rsidP="009E3BD4">
            <w:pPr>
              <w:rPr>
                <w:lang w:val="en-US"/>
              </w:rPr>
            </w:pPr>
            <w:r w:rsidRPr="00CE5848">
              <w:rPr>
                <w:lang w:val="en-US"/>
              </w:rPr>
              <w:t>Financieel Dagblad – October, 24 2007</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Europese Unie, de VS, Japan en zes andere landen hebben een principeakkoord bereikt over internationale aanpak van namaakartikelen en inbreuk op copyright.</w:t>
            </w:r>
          </w:p>
        </w:tc>
        <w:tc>
          <w:tcPr>
            <w:tcW w:w="4531" w:type="dxa"/>
          </w:tcPr>
          <w:p w:rsidR="005C10B9" w:rsidRPr="00CE5848" w:rsidRDefault="005C10B9" w:rsidP="009E3BD4">
            <w:pPr>
              <w:rPr>
                <w:lang w:val="en-US"/>
              </w:rPr>
            </w:pPr>
            <w:r w:rsidRPr="00CE5848">
              <w:rPr>
                <w:lang w:val="en-US"/>
              </w:rPr>
              <w:t>Financieel Dagblad – October, 4 2010</w:t>
            </w:r>
          </w:p>
        </w:tc>
      </w:tr>
      <w:tr w:rsidR="005C10B9" w:rsidRPr="00CE5848" w:rsidTr="009E3BD4">
        <w:tc>
          <w:tcPr>
            <w:tcW w:w="4531" w:type="dxa"/>
          </w:tcPr>
          <w:p w:rsidR="005C10B9" w:rsidRPr="00CE5848" w:rsidRDefault="005C10B9" w:rsidP="009E3BD4">
            <w:pPr>
              <w:spacing w:before="120"/>
              <w:rPr>
                <w:rFonts w:cs="Arial"/>
                <w:lang w:val="en-US"/>
              </w:rPr>
            </w:pPr>
            <w:r w:rsidRPr="00DB30A6">
              <w:rPr>
                <w:rFonts w:cs="Arial"/>
              </w:rPr>
              <w:t xml:space="preserve">De overeenkomst met onder meer de VS, Australië, Canada, Japan, Zuid-Korea en Zwitserland is erop gericht intellectuele eigendomsrechten te beschermen die op grote schaal worden geschonden. </w:t>
            </w:r>
            <w:r w:rsidRPr="00CE5848">
              <w:rPr>
                <w:rFonts w:cs="Arial"/>
                <w:lang w:val="en-US"/>
              </w:rPr>
              <w:t>De waarde van namaakartikelen wordt geschat op   200 mrd.</w:t>
            </w: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Anti-Counterfeiting Trade Agreement moet het illegaal kopiëren van auteursrechtelijk beschermd materiaal aanpakken en auteursrechtelijk materiaal beter beschermen. Niet alleen van merkartikelen en medicijnen (de bekende nep Nike-schoenen, Lacoste-polo s, Viagra-pillen), maar ook het illegaal downloaden van tv-series, films en muziek, al dan niet via sites als Megaupload en The Pirate Bay.</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24 2012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Tweede Kamer wil dat Nederland niet akkoord gaat met een internationaal verdrag voor bescherming van intellectueel eigendom.</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30 2012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Overtredingen van intellectueel eigendom zorgen voor veel economische schade, aldus de onderhandelaars.</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In </w:t>
            </w:r>
            <w:r w:rsidRPr="00DB30A6">
              <w:rPr>
                <w:rFonts w:cs="Arial"/>
                <w:bCs/>
              </w:rPr>
              <w:t>ACTA</w:t>
            </w:r>
            <w:r w:rsidRPr="00DB30A6">
              <w:rPr>
                <w:rFonts w:cs="Arial"/>
              </w:rPr>
              <w:t xml:space="preserve"> zijn de belangen vertegenwoordigd van de Amerikaanse entertainmentindustrie, maar ook Europese mode- en kledingmerken die geld verliezen door grootschalige vervalsingen. Daarnaast maakt de farmaceutische industrie zich zorgen over nagemaakte medicijnen.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23 2010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Voorstanders van </w:t>
            </w:r>
            <w:r w:rsidRPr="00DB30A6">
              <w:rPr>
                <w:rFonts w:cs="Arial"/>
                <w:bCs/>
              </w:rPr>
              <w:t>ACTA</w:t>
            </w:r>
            <w:r w:rsidRPr="00DB30A6">
              <w:rPr>
                <w:rFonts w:cs="Arial"/>
              </w:rPr>
              <w:t xml:space="preserve"> zeggen echter dat het verdrag nodig is om de strijd aan te binden tegen internetpiraterij.</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internationale verdrag moet wetgeving op het gebied van digitaal auteursrecht - voor producten variërend van muziek en films, tot medicijnen en mode – harmoniseren</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15 2012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zogeheten Anti- Counterfeiting Trade Agreement (</w:t>
            </w:r>
            <w:r w:rsidRPr="00DB30A6">
              <w:rPr>
                <w:rFonts w:cs="Arial"/>
                <w:bCs/>
              </w:rPr>
              <w:t>ACTA</w:t>
            </w:r>
            <w:r w:rsidRPr="00DB30A6">
              <w:rPr>
                <w:rFonts w:cs="Arial"/>
              </w:rPr>
              <w:t>), dat  wordt opgetuigd door de Verenigde Staten, Japan, de EU en nog een aantal landen, waaronder Mexico, Marokko en Nieuw-Zeeland,  is officieel bedoeld om  de verkoop van namaakproducten tegen te gaan</w:t>
            </w: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Ontwikkelingsorganisaties denken echter dat </w:t>
            </w:r>
            <w:r w:rsidRPr="00DB30A6">
              <w:rPr>
                <w:rFonts w:cs="Arial"/>
                <w:bCs/>
              </w:rPr>
              <w:t>ACTA</w:t>
            </w:r>
            <w:r w:rsidRPr="00DB30A6">
              <w:rPr>
                <w:rFonts w:cs="Arial"/>
              </w:rPr>
              <w:t xml:space="preserve"> vooral bedoeld is om het intellectueel eigendomsrecht van de grote industriële bedrijven te beschermen. 'Gaat het er nu om de consument en de industrie te beschermen tegen nep of  namaak of streeft men bescherming van intellectueel eigendom na', vraagt Sophie Bloemen van HAI zich af.</w:t>
            </w: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De organisatie voor economische samenwerking en ontwikkeling (OESO) schat dat jaarlijks zo'n 100 tot 200 miljard euro omgaat in namaakproducten. Het gaat dan om gekopieerde producten als merkzonnebrillen en merkkleding, maar ook om illegaal gedownloade films of muziek en nepmedicijnen  die geen of zelfs gevaarlijke werkzame stoffen bevatten.</w:t>
            </w: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bCs/>
              </w:rPr>
              <w:t>Acta</w:t>
            </w:r>
            <w:r w:rsidRPr="00DB30A6">
              <w:rPr>
                <w:rFonts w:cs="Arial"/>
              </w:rPr>
              <w:t xml:space="preserve"> is een internationaal verdrag waaraan onder meer Japan en de Verenigde Staten meedoen, dat auteursrecht op allerlei vlak beoogt te beschermen: van de handel in generieke medicijnen en nep-New-Erapetjes tot het delen van muziek en films via internet</w:t>
            </w:r>
          </w:p>
        </w:tc>
        <w:tc>
          <w:tcPr>
            <w:tcW w:w="4531" w:type="dxa"/>
          </w:tcPr>
          <w:p w:rsidR="005C10B9" w:rsidRPr="00CE5848" w:rsidRDefault="005C10B9" w:rsidP="009E3BD4">
            <w:pPr>
              <w:rPr>
                <w:lang w:val="en-US"/>
              </w:rPr>
            </w:pPr>
            <w:r w:rsidRPr="00CE5848">
              <w:rPr>
                <w:lang w:val="en-US"/>
              </w:rPr>
              <w:t>Volkskrant – December, 28 2011</w:t>
            </w:r>
          </w:p>
        </w:tc>
      </w:tr>
      <w:tr w:rsidR="005C10B9" w:rsidRPr="00CE5848" w:rsidTr="009E3BD4">
        <w:tc>
          <w:tcPr>
            <w:tcW w:w="4531" w:type="dxa"/>
          </w:tcPr>
          <w:p w:rsidR="005C10B9" w:rsidRPr="00DB30A6" w:rsidRDefault="005C10B9" w:rsidP="009E3BD4">
            <w:pPr>
              <w:spacing w:before="120"/>
              <w:rPr>
                <w:rFonts w:cs="Arial"/>
                <w:bCs/>
              </w:rPr>
            </w:pPr>
            <w:r w:rsidRPr="00DB30A6">
              <w:rPr>
                <w:rFonts w:cs="Arial"/>
              </w:rPr>
              <w:t>Volgens de Europese Commissie heeft het alleen tot doel de piraterij op internet aan banden te leggen en het intellectuele eigendom te beschermen.</w:t>
            </w:r>
          </w:p>
        </w:tc>
        <w:tc>
          <w:tcPr>
            <w:tcW w:w="4531" w:type="dxa"/>
          </w:tcPr>
          <w:p w:rsidR="005C10B9" w:rsidRPr="00CE5848" w:rsidRDefault="005C10B9" w:rsidP="009E3BD4">
            <w:pPr>
              <w:rPr>
                <w:lang w:val="en-US"/>
              </w:rPr>
            </w:pPr>
            <w:r w:rsidRPr="00CE5848">
              <w:rPr>
                <w:lang w:val="en-US"/>
              </w:rPr>
              <w:t>Volkskrant – January, 26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Een nieuw verdrag moet wereldwijd auteursrechten beschermen.</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Producenten van films, muziek, maar ook makers van mode en medicijnen moeten door het verdrag beter beschermd worden tegen de handel in namaak en andere inbreuken op intellectuele eigendomsrechten.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bCs/>
              </w:rPr>
              <w:t>ACTA</w:t>
            </w:r>
            <w:r w:rsidRPr="00DB30A6">
              <w:rPr>
                <w:rFonts w:cs="Arial"/>
              </w:rPr>
              <w:t xml:space="preserve"> staat voor Anti Counterfeiting Trade Agreement, en beoogt wereldwijd auteursrechten te beschermen. Producenten van films en muziek, maar ook makers van mode en medicijnen hebben zich er sterk voor gemaakt.</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26 2012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Het verdrag is bedoeld om de handel in namaakgoederen aan banden te leggen en wil daarnaast een eind maken aan het illegaal downloaden van auteursrechtelijk beschermd werk.</w:t>
            </w:r>
          </w:p>
          <w:p w:rsidR="005C10B9" w:rsidRPr="00DB30A6" w:rsidRDefault="005C10B9" w:rsidP="009E3BD4">
            <w:pPr>
              <w:spacing w:before="120"/>
              <w:rPr>
                <w:rFonts w:cs="Arial"/>
                <w:bCs/>
              </w:rPr>
            </w:pP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June</w:t>
            </w:r>
            <w:r w:rsidRPr="00CE5848">
              <w:rPr>
                <w:lang w:val="en-US"/>
              </w:rPr>
              <w:t xml:space="preserve"> 22 2012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bCs/>
              </w:rPr>
              <w:t>Acta</w:t>
            </w:r>
            <w:r w:rsidRPr="00DB30A6">
              <w:rPr>
                <w:rFonts w:cs="Arial"/>
              </w:rPr>
              <w:t xml:space="preserve"> is formeel een anti counterfeiting trade agreement, een handelsakkoord ter bestrijding van namaakproducten</w:t>
            </w:r>
          </w:p>
        </w:tc>
        <w:tc>
          <w:tcPr>
            <w:tcW w:w="4531"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11 2010</w:t>
            </w:r>
          </w:p>
        </w:tc>
      </w:tr>
      <w:tr w:rsidR="005C10B9" w:rsidRPr="00CE5848" w:rsidTr="009E3BD4">
        <w:tc>
          <w:tcPr>
            <w:tcW w:w="4531" w:type="dxa"/>
          </w:tcPr>
          <w:p w:rsidR="005C10B9" w:rsidRPr="00DB30A6" w:rsidRDefault="005C10B9" w:rsidP="009E3BD4">
            <w:pPr>
              <w:spacing w:before="120"/>
              <w:rPr>
                <w:rFonts w:cs="Arial"/>
                <w:bCs/>
              </w:rPr>
            </w:pPr>
            <w:r w:rsidRPr="00DB30A6">
              <w:rPr>
                <w:rFonts w:cs="Arial"/>
              </w:rPr>
              <w:t xml:space="preserve">Volgens de EU verandert er met de invoering van </w:t>
            </w:r>
            <w:r w:rsidRPr="00DB30A6">
              <w:rPr>
                <w:rFonts w:cs="Arial"/>
                <w:bCs/>
              </w:rPr>
              <w:t>Acta</w:t>
            </w:r>
            <w:r w:rsidRPr="00DB30A6">
              <w:rPr>
                <w:rFonts w:cs="Arial"/>
              </w:rPr>
              <w:t>, dat beoogt de handel in illegale producten tegen te gaan en intellectueel eigendom te beschermen, niets voor de inwoners van de Unie.</w:t>
            </w: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Aanhangers van </w:t>
            </w:r>
            <w:r w:rsidRPr="00DB30A6">
              <w:rPr>
                <w:rFonts w:cs="Arial"/>
                <w:bCs/>
              </w:rPr>
              <w:t>Acta</w:t>
            </w:r>
            <w:r w:rsidRPr="00DB30A6">
              <w:rPr>
                <w:rFonts w:cs="Arial"/>
              </w:rPr>
              <w:t xml:space="preserve"> menen dat het nodig is om internationale standaarden te ontwikkelen voor de bescherming van de rechten van producenten van muziek, films, farmaceutica, mode en tal van andere producten.</w:t>
            </w: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29 2012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No citizens freedom limitation frame</w:t>
      </w:r>
      <w:r w:rsidRPr="00CE5848">
        <w:rPr>
          <w:lang w:val="en-US"/>
        </w:rPr>
        <w:t>: 8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Commissie stelt op basis van de nu vrijgegeven teksten dat </w:t>
            </w:r>
            <w:r w:rsidRPr="00DB30A6">
              <w:rPr>
                <w:rFonts w:cs="Arial"/>
                <w:bCs/>
              </w:rPr>
              <w:t>Acta</w:t>
            </w:r>
            <w:r w:rsidRPr="00DB30A6">
              <w:rPr>
                <w:rFonts w:cs="Arial"/>
              </w:rPr>
              <w:t xml:space="preserve"> niet zal leiden tot inperking van burgerlijke vrijheden, en 'pesterij' van burgers.</w:t>
            </w:r>
          </w:p>
          <w:p w:rsidR="005C10B9" w:rsidRPr="00DB30A6" w:rsidRDefault="005C10B9" w:rsidP="009E3BD4"/>
        </w:tc>
        <w:tc>
          <w:tcPr>
            <w:tcW w:w="4531" w:type="dxa"/>
          </w:tcPr>
          <w:p w:rsidR="005C10B9" w:rsidRPr="00CE5848" w:rsidRDefault="005C10B9" w:rsidP="009E3BD4">
            <w:pPr>
              <w:rPr>
                <w:lang w:val="en-US"/>
              </w:rPr>
            </w:pPr>
            <w:r w:rsidRPr="00CE5848">
              <w:rPr>
                <w:lang w:val="en-US"/>
              </w:rPr>
              <w:t>Financieel Dagblad - April, 22 2010</w:t>
            </w:r>
          </w:p>
        </w:tc>
      </w:tr>
      <w:tr w:rsidR="005C10B9" w:rsidRPr="00CE5848" w:rsidTr="009E3BD4">
        <w:tc>
          <w:tcPr>
            <w:tcW w:w="4531" w:type="dxa"/>
          </w:tcPr>
          <w:p w:rsidR="005C10B9" w:rsidRPr="00DB30A6" w:rsidRDefault="005C10B9" w:rsidP="009E3BD4">
            <w:r w:rsidRPr="00DB30A6">
              <w:rPr>
                <w:rFonts w:cs="Arial"/>
              </w:rPr>
              <w:t xml:space="preserve">De toegenomen commotie ten spijt is </w:t>
            </w:r>
            <w:r w:rsidRPr="00DB30A6">
              <w:rPr>
                <w:rFonts w:cs="Arial"/>
                <w:bCs/>
              </w:rPr>
              <w:t>ACTA</w:t>
            </w:r>
            <w:r w:rsidRPr="00DB30A6">
              <w:rPr>
                <w:rFonts w:cs="Arial"/>
              </w:rPr>
              <w:t xml:space="preserve"> een stuk minder gevaarlijk dan de protesten doen vermoeden, zeggen experts. Zo worden internetproviders niet gedwongen websites met illegale content te blokkeren of gebruikers af te sluiten. Ook stelt het het downloaden niet strafbaar, laat staan dat onze mp3-spelers gecontroleerd gaan worden.</w:t>
            </w:r>
          </w:p>
        </w:tc>
        <w:tc>
          <w:tcPr>
            <w:tcW w:w="4531" w:type="dxa"/>
          </w:tcPr>
          <w:p w:rsidR="005C10B9" w:rsidRPr="00CE5848" w:rsidRDefault="005C10B9" w:rsidP="009E3BD4">
            <w:pPr>
              <w:rPr>
                <w:lang w:val="en-US"/>
              </w:rPr>
            </w:pPr>
            <w:r w:rsidRPr="00CE5848">
              <w:rPr>
                <w:lang w:val="en-US"/>
              </w:rPr>
              <w:t xml:space="preserve">Algemeen Dagblad – </w:t>
            </w:r>
            <w:r w:rsidR="00706A55">
              <w:rPr>
                <w:lang w:val="en-US"/>
              </w:rPr>
              <w:t>February</w:t>
            </w:r>
            <w:r w:rsidRPr="00CE5848">
              <w:rPr>
                <w:lang w:val="en-US"/>
              </w:rPr>
              <w:t xml:space="preserve"> 24 2012</w:t>
            </w:r>
          </w:p>
        </w:tc>
      </w:tr>
      <w:tr w:rsidR="005C10B9" w:rsidRPr="00CE5848" w:rsidTr="009E3BD4">
        <w:tc>
          <w:tcPr>
            <w:tcW w:w="4531" w:type="dxa"/>
          </w:tcPr>
          <w:p w:rsidR="005C10B9" w:rsidRPr="00CE5848" w:rsidRDefault="005C10B9" w:rsidP="009E3BD4">
            <w:pPr>
              <w:spacing w:before="120"/>
              <w:rPr>
                <w:rFonts w:cs="Arial"/>
                <w:lang w:val="en-US"/>
              </w:rPr>
            </w:pPr>
            <w:r w:rsidRPr="00DB30A6">
              <w:rPr>
                <w:rFonts w:cs="Arial"/>
              </w:rPr>
              <w:t xml:space="preserve">De internationale overleggroep die internetpiraterij bestrijdt, ontkent dat hij internetters wil bestraffen die illegaal muziek, video of software downloaden. </w:t>
            </w:r>
            <w:r w:rsidRPr="00CE5848">
              <w:rPr>
                <w:rFonts w:cs="Arial"/>
                <w:lang w:val="en-US"/>
              </w:rPr>
              <w:t xml:space="preserve">Ook hoeven internetaanbieders niet strenger te controleren op inhoud. </w:t>
            </w:r>
          </w:p>
          <w:p w:rsidR="005C10B9" w:rsidRPr="00CE5848" w:rsidRDefault="005C10B9" w:rsidP="009E3BD4">
            <w:pPr>
              <w:rPr>
                <w:lang w:val="en-US"/>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Hij benadrukte dat  alleen commerciële partijen op de korrel worden genomen. </w:t>
            </w:r>
            <w:r w:rsidR="00706A55">
              <w:rPr>
                <w:rFonts w:cs="Arial"/>
              </w:rPr>
              <w:t>“</w:t>
            </w:r>
            <w:r w:rsidRPr="00DB30A6">
              <w:rPr>
                <w:rFonts w:cs="Arial"/>
              </w:rPr>
              <w:t>De spreekwoordelijke huisvrouw die wat gekopieerde mp3'tjes downloadt wordt niet gecriminaliseerd."</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tc>
      </w:tr>
      <w:tr w:rsidR="005C10B9" w:rsidRPr="00CE5848" w:rsidTr="009E3BD4">
        <w:tc>
          <w:tcPr>
            <w:tcW w:w="4531" w:type="dxa"/>
          </w:tcPr>
          <w:p w:rsidR="005C10B9" w:rsidRPr="00DB30A6" w:rsidRDefault="00706A55" w:rsidP="009E3BD4">
            <w:pPr>
              <w:spacing w:before="120"/>
              <w:rPr>
                <w:rFonts w:cs="Arial"/>
              </w:rPr>
            </w:pPr>
            <w:r>
              <w:rPr>
                <w:rFonts w:cs="Arial"/>
              </w:rPr>
              <w:t>“</w:t>
            </w:r>
            <w:r w:rsidR="005C10B9" w:rsidRPr="00DB30A6">
              <w:rPr>
                <w:rFonts w:cs="Arial"/>
              </w:rPr>
              <w:t>Het zijn allemaal loze geruchten, te danken aan gebrek aan informatie of omdat sommige partijen er een eigen interpretatie op na houden",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23 2010</w:t>
            </w:r>
          </w:p>
        </w:tc>
      </w:tr>
      <w:tr w:rsidR="005C10B9" w:rsidRPr="00CE5848" w:rsidTr="009E3BD4">
        <w:tc>
          <w:tcPr>
            <w:tcW w:w="4531" w:type="dxa"/>
          </w:tcPr>
          <w:p w:rsidR="005C10B9" w:rsidRPr="00DB30A6" w:rsidRDefault="00706A55" w:rsidP="009E3BD4">
            <w:pPr>
              <w:spacing w:before="120"/>
              <w:rPr>
                <w:rFonts w:cs="Arial"/>
              </w:rPr>
            </w:pPr>
            <w:r>
              <w:rPr>
                <w:rFonts w:cs="Arial"/>
              </w:rPr>
              <w:t>“</w:t>
            </w:r>
            <w:r w:rsidR="005C10B9" w:rsidRPr="00DB30A6">
              <w:rPr>
                <w:rFonts w:cs="Arial"/>
              </w:rPr>
              <w:t>Internet blokkeren is nooit een optie".</w:t>
            </w:r>
          </w:p>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29 2012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Volgens het </w:t>
            </w:r>
            <w:r w:rsidR="00152118">
              <w:rPr>
                <w:rFonts w:cs="Arial"/>
              </w:rPr>
              <w:t>Minister</w:t>
            </w:r>
            <w:r w:rsidRPr="00DB30A6">
              <w:rPr>
                <w:rFonts w:cs="Arial"/>
              </w:rPr>
              <w:t>ie van Economische Zaken heeft Nederland absoluut niet de intentie om mensen na drie overtredingen af te sluiten, aldus een zegsman</w:t>
            </w:r>
          </w:p>
        </w:tc>
        <w:tc>
          <w:tcPr>
            <w:tcW w:w="4531" w:type="dxa"/>
          </w:tcPr>
          <w:p w:rsidR="005C10B9" w:rsidRPr="00CE5848" w:rsidRDefault="005C10B9" w:rsidP="009E3BD4">
            <w:pPr>
              <w:rPr>
                <w:lang w:val="en-US"/>
              </w:rPr>
            </w:pPr>
            <w:r w:rsidRPr="00CE5848">
              <w:rPr>
                <w:lang w:val="en-US"/>
              </w:rPr>
              <w:t>Telegraaf – August, 16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De Commissie denkt dat invoering van </w:t>
            </w:r>
            <w:r w:rsidRPr="00DB30A6">
              <w:rPr>
                <w:rFonts w:cs="Arial"/>
                <w:bCs/>
              </w:rPr>
              <w:t>ACTA</w:t>
            </w:r>
            <w:r w:rsidRPr="00DB30A6">
              <w:rPr>
                <w:rFonts w:cs="Arial"/>
              </w:rPr>
              <w:t>, bedoeld om illegaal kopiëren te bestrijden, niets zal veranderen voor de EU</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r w:rsidRPr="00CE5848">
        <w:rPr>
          <w:b/>
          <w:lang w:val="en-US"/>
        </w:rPr>
        <w:t>Transparancy frame:</w:t>
      </w:r>
      <w:r w:rsidRPr="00CE5848">
        <w:rPr>
          <w:lang w:val="en-US"/>
        </w:rPr>
        <w:t xml:space="preserve"> 8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5C10B9" w:rsidP="009E3BD4">
            <w:r w:rsidRPr="00DB30A6">
              <w:rPr>
                <w:rFonts w:cs="Arial"/>
              </w:rPr>
              <w:t>De onderhandelingen tussen de Europese Unie, de VS en Aziatische landen over een multinationale aanpak van namaak, merkenpiraterij en illegaal downloaden, moeten transparanter.</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2 2010</w:t>
            </w:r>
          </w:p>
          <w:p w:rsidR="005C10B9" w:rsidRPr="00CE5848" w:rsidRDefault="005C10B9" w:rsidP="009E3BD4">
            <w:pPr>
              <w:ind w:firstLine="708"/>
              <w:rPr>
                <w:lang w:val="en-US"/>
              </w:rPr>
            </w:pP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Op het handelsverdrag, ook wel bekend als </w:t>
            </w:r>
            <w:r w:rsidRPr="00DB30A6">
              <w:rPr>
                <w:rFonts w:cs="Arial"/>
                <w:bCs/>
              </w:rPr>
              <w:t>Acta,</w:t>
            </w:r>
            <w:r w:rsidRPr="00DB30A6">
              <w:rPr>
                <w:rFonts w:cs="Arial"/>
              </w:rPr>
              <w:t xml:space="preserve"> is felle kritiek uitgeoefend, met name vanuit het Europees Parlement. Dat komt onder meer door gebrek aan transparantie bij de onderhandelingen.</w:t>
            </w:r>
          </w:p>
          <w:p w:rsidR="005C10B9" w:rsidRPr="00DB30A6" w:rsidRDefault="005C10B9" w:rsidP="009E3BD4"/>
        </w:tc>
        <w:tc>
          <w:tcPr>
            <w:tcW w:w="4531" w:type="dxa"/>
          </w:tcPr>
          <w:p w:rsidR="005C10B9" w:rsidRPr="00CE5848" w:rsidRDefault="005C10B9" w:rsidP="009E3BD4">
            <w:pPr>
              <w:rPr>
                <w:lang w:val="en-US"/>
              </w:rPr>
            </w:pPr>
            <w:r w:rsidRPr="00CE5848">
              <w:rPr>
                <w:lang w:val="en-US"/>
              </w:rPr>
              <w:t>Financieel Dagblad – October, 4 2010</w:t>
            </w:r>
          </w:p>
        </w:tc>
      </w:tr>
      <w:tr w:rsidR="005C10B9" w:rsidRPr="00CE5848" w:rsidTr="009E3BD4">
        <w:tc>
          <w:tcPr>
            <w:tcW w:w="4531" w:type="dxa"/>
          </w:tcPr>
          <w:p w:rsidR="005C10B9" w:rsidRPr="00DB30A6" w:rsidRDefault="005C10B9" w:rsidP="009E3BD4">
            <w:r w:rsidRPr="00DB30A6">
              <w:rPr>
                <w:rFonts w:cs="Arial"/>
              </w:rPr>
              <w:t>Ook dit verdrag kan vergaande gevolgen hebben voor het internet. Onder druk van de publieke opinie zijn tijdens de onderhandelingen de meest verstrekkende bepalingen geschrapt, maar wat over is gebleven is een tekst zo vaag dat men er nog alle kanten mee op kan. De onderhandelingen hebben achter gesloten deuren plaatsgevonden, en de onderliggende documenten moeten geheim blijven</w:t>
            </w: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2 2011</w:t>
            </w:r>
          </w:p>
        </w:tc>
      </w:tr>
      <w:tr w:rsidR="005C10B9" w:rsidRPr="00CE5848" w:rsidTr="009E3BD4">
        <w:tc>
          <w:tcPr>
            <w:tcW w:w="4531" w:type="dxa"/>
          </w:tcPr>
          <w:p w:rsidR="005C10B9" w:rsidRPr="00DB30A6" w:rsidRDefault="005C10B9" w:rsidP="009E3BD4">
            <w:pPr>
              <w:rPr>
                <w:rFonts w:cs="Arial"/>
              </w:rPr>
            </w:pPr>
            <w:r w:rsidRPr="00DB30A6">
              <w:rPr>
                <w:rFonts w:cs="Arial"/>
              </w:rPr>
              <w:t>Het wetsvoorstel is in achterkamertjes gemaakt en het is nog niet eens duidelijk wat het precies inhoudt.</w:t>
            </w: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20 2012</w:t>
            </w:r>
          </w:p>
        </w:tc>
      </w:tr>
      <w:tr w:rsidR="005C10B9" w:rsidRPr="00CE5848" w:rsidTr="009E3BD4">
        <w:tc>
          <w:tcPr>
            <w:tcW w:w="4531" w:type="dxa"/>
          </w:tcPr>
          <w:p w:rsidR="005C10B9" w:rsidRPr="00DB30A6" w:rsidRDefault="005C10B9" w:rsidP="009E3BD4">
            <w:pPr>
              <w:rPr>
                <w:rFonts w:cs="Arial"/>
              </w:rPr>
            </w:pPr>
            <w:r w:rsidRPr="00DB30A6">
              <w:rPr>
                <w:rFonts w:cs="Arial"/>
              </w:rPr>
              <w:t>De delegatie heeft veel gepraat, maar er is niets gezegd. Als dit een transparante procedure is, moeten ze dat woord nog eens opzoeken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23 2010</w:t>
            </w:r>
          </w:p>
        </w:tc>
      </w:tr>
      <w:tr w:rsidR="005C10B9" w:rsidRPr="00CE5848" w:rsidTr="009E3BD4">
        <w:tc>
          <w:tcPr>
            <w:tcW w:w="4531" w:type="dxa"/>
          </w:tcPr>
          <w:p w:rsidR="005C10B9" w:rsidRPr="00DB30A6" w:rsidRDefault="005C10B9" w:rsidP="009E3BD4">
            <w:pPr>
              <w:rPr>
                <w:rFonts w:cs="Arial"/>
              </w:rPr>
            </w:pPr>
            <w:r w:rsidRPr="00DB30A6">
              <w:rPr>
                <w:rFonts w:cs="Arial"/>
              </w:rPr>
              <w:t xml:space="preserve">Daardoor ligt opnieuw geen openbaar document op tafel, terwijl het de ambitie is </w:t>
            </w:r>
            <w:r w:rsidRPr="00DB30A6">
              <w:rPr>
                <w:rFonts w:cs="Arial"/>
                <w:bCs/>
              </w:rPr>
              <w:t>ACTA</w:t>
            </w:r>
            <w:r w:rsidRPr="00DB30A6">
              <w:rPr>
                <w:rFonts w:cs="Arial"/>
              </w:rPr>
              <w:t xml:space="preserve"> eind dit jaar af te ronden.</w:t>
            </w: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pPr>
              <w:rPr>
                <w:rFonts w:cs="Arial"/>
              </w:rPr>
            </w:pPr>
            <w:r w:rsidRPr="00DB30A6">
              <w:rPr>
                <w:rFonts w:cs="Arial"/>
              </w:rPr>
              <w:t xml:space="preserve">Het is niet duidelijk of onder </w:t>
            </w:r>
            <w:r w:rsidRPr="00DB30A6">
              <w:rPr>
                <w:rFonts w:cs="Arial"/>
                <w:bCs/>
              </w:rPr>
              <w:t>Acta</w:t>
            </w:r>
            <w:r w:rsidRPr="00DB30A6">
              <w:rPr>
                <w:rFonts w:cs="Arial"/>
              </w:rPr>
              <w:t xml:space="preserve"> kranten die geheime documenten publiceren crimineel bezig zijn, en of je vervolgd kunt worden als je voor privégebruik een kopietje maakt van een aflevering van True Blood</w:t>
            </w:r>
          </w:p>
        </w:tc>
        <w:tc>
          <w:tcPr>
            <w:tcW w:w="4531" w:type="dxa"/>
          </w:tcPr>
          <w:p w:rsidR="005C10B9" w:rsidRPr="00CE5848" w:rsidRDefault="005C10B9" w:rsidP="009E3BD4">
            <w:pPr>
              <w:rPr>
                <w:lang w:val="en-US"/>
              </w:rPr>
            </w:pPr>
            <w:r w:rsidRPr="00CE5848">
              <w:rPr>
                <w:lang w:val="en-US"/>
              </w:rPr>
              <w:t>Volkskrant – December, 28 2011</w:t>
            </w:r>
          </w:p>
        </w:tc>
      </w:tr>
      <w:tr w:rsidR="005C10B9" w:rsidRPr="00CE5848" w:rsidTr="009E3BD4">
        <w:tc>
          <w:tcPr>
            <w:tcW w:w="4531" w:type="dxa"/>
          </w:tcPr>
          <w:p w:rsidR="005C10B9" w:rsidRPr="00DB30A6" w:rsidRDefault="005C10B9" w:rsidP="009E3BD4">
            <w:pPr>
              <w:rPr>
                <w:rFonts w:cs="Arial"/>
              </w:rPr>
            </w:pPr>
            <w:r w:rsidRPr="00DB30A6">
              <w:rPr>
                <w:rFonts w:cs="Arial"/>
              </w:rPr>
              <w:t>Ook de geheimdoenerij rond het verdrag levert felle kritiek op. Tot op de dag vandaag zijn de onderhandelingsdocumenten niet openbaar gemaakt.</w:t>
            </w:r>
          </w:p>
        </w:tc>
        <w:tc>
          <w:tcPr>
            <w:tcW w:w="4531" w:type="dxa"/>
          </w:tcPr>
          <w:p w:rsidR="005C10B9" w:rsidRPr="00CE5848" w:rsidRDefault="005C10B9" w:rsidP="009E3BD4">
            <w:pPr>
              <w:rPr>
                <w:lang w:val="en-US"/>
              </w:rPr>
            </w:pPr>
            <w:r w:rsidRPr="00CE5848">
              <w:rPr>
                <w:lang w:val="en-US"/>
              </w:rPr>
              <w:t>Volkskrant – January, 26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Industry over citizens</w:t>
      </w:r>
      <w:r w:rsidRPr="00CE5848">
        <w:rPr>
          <w:lang w:val="en-US"/>
        </w:rPr>
        <w:t xml:space="preserve"> </w:t>
      </w:r>
      <w:r w:rsidRPr="00CE5848">
        <w:rPr>
          <w:b/>
          <w:lang w:val="en-US"/>
        </w:rPr>
        <w:t>frame</w:t>
      </w:r>
      <w:r w:rsidRPr="00CE5848">
        <w:rPr>
          <w:lang w:val="en-US"/>
        </w:rPr>
        <w:t>: 5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5C10B9" w:rsidP="009E3BD4">
            <w:pPr>
              <w:spacing w:before="120"/>
            </w:pPr>
            <w:r w:rsidRPr="00DB30A6">
              <w:rPr>
                <w:rFonts w:cs="Arial"/>
              </w:rPr>
              <w:t xml:space="preserve">Nou, veel, </w:t>
            </w:r>
            <w:r w:rsidRPr="00DB30A6">
              <w:rPr>
                <w:rFonts w:cs="Arial"/>
                <w:bCs/>
              </w:rPr>
              <w:t>Acta</w:t>
            </w:r>
            <w:r w:rsidRPr="00DB30A6">
              <w:rPr>
                <w:rFonts w:cs="Arial"/>
              </w:rPr>
              <w:t xml:space="preserve"> staat voor Anti-Counterfeiting Trade Agreement en is een initiatief van de Verenigde Staten en Japan of eigenlijk moet ik zeggen: de film- en muziekindustrie in de VS en Japan. Deze bedrijven willen vergaande maatregelen om het internet te controleren.</w:t>
            </w:r>
          </w:p>
        </w:tc>
        <w:tc>
          <w:tcPr>
            <w:tcW w:w="4531" w:type="dxa"/>
          </w:tcPr>
          <w:p w:rsidR="005C10B9" w:rsidRPr="00CE5848" w:rsidRDefault="005C10B9" w:rsidP="009E3BD4">
            <w:pPr>
              <w:rPr>
                <w:lang w:val="en-US"/>
              </w:rPr>
            </w:pPr>
            <w:r w:rsidRPr="00CE5848">
              <w:rPr>
                <w:lang w:val="en-US"/>
              </w:rPr>
              <w:t xml:space="preserve">Financieel Dagblad – </w:t>
            </w:r>
            <w:r w:rsidR="00706A55">
              <w:rPr>
                <w:lang w:val="en-US"/>
              </w:rPr>
              <w:t>February</w:t>
            </w:r>
            <w:r w:rsidRPr="00CE5848">
              <w:rPr>
                <w:lang w:val="en-US"/>
              </w:rPr>
              <w:t xml:space="preserve"> 20 2012</w:t>
            </w:r>
          </w:p>
        </w:tc>
      </w:tr>
      <w:tr w:rsidR="005C10B9" w:rsidRPr="00CE5848" w:rsidTr="009E3BD4">
        <w:tc>
          <w:tcPr>
            <w:tcW w:w="4531" w:type="dxa"/>
          </w:tcPr>
          <w:p w:rsidR="005C10B9" w:rsidRPr="00DB30A6" w:rsidRDefault="005C10B9" w:rsidP="009E3BD4">
            <w:r w:rsidRPr="00DB30A6">
              <w:rPr>
                <w:rFonts w:cs="Arial"/>
              </w:rPr>
              <w:t>Al in zijn bewoordingen is het een plaatje van bot machtsvertoon. Aangesloten landen moeten in hun burgerlijk recht de rode loper uitleggen voor de advocatuur van de industrie.</w:t>
            </w:r>
          </w:p>
        </w:tc>
        <w:tc>
          <w:tcPr>
            <w:tcW w:w="4531" w:type="dxa"/>
          </w:tcPr>
          <w:p w:rsidR="005C10B9" w:rsidRPr="00CE5848" w:rsidRDefault="005C10B9" w:rsidP="009E3BD4">
            <w:pPr>
              <w:rPr>
                <w:lang w:val="en-US"/>
              </w:rPr>
            </w:pPr>
            <w:r w:rsidRPr="00CE5848">
              <w:rPr>
                <w:lang w:val="en-US"/>
              </w:rPr>
              <w:t>Financieel Dagblad – April, 20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Zij vinden </w:t>
            </w:r>
            <w:r w:rsidRPr="00DB30A6">
              <w:rPr>
                <w:rFonts w:cs="Arial"/>
                <w:bCs/>
              </w:rPr>
              <w:t>ACTA</w:t>
            </w:r>
            <w:r w:rsidRPr="00DB30A6">
              <w:rPr>
                <w:rFonts w:cs="Arial"/>
              </w:rPr>
              <w:t xml:space="preserve"> een verlengstuk van de entertainmentindustrie.</w:t>
            </w:r>
          </w:p>
          <w:p w:rsidR="005C10B9" w:rsidRPr="00DB30A6" w:rsidRDefault="005C10B9" w:rsidP="009E3BD4"/>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Daarom is de naam van het verdrag ook zo misleidend. Farmaceutische bedrijven die last hebben van opdrogende pijplijnen en aflopende octrooien, doen gewoon  alles wat in hun macht ligt om de productie van goedkopere generieke medicijnen tegen te houden.'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Tegenstanders vrezen dat het verdrag zal leiden tot censuur en minder privacy op het internet.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29 2012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No conflict with European laws frame</w:t>
      </w:r>
      <w:r w:rsidRPr="00CE5848">
        <w:rPr>
          <w:lang w:val="en-US"/>
        </w:rPr>
        <w:t>: 4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Paper - Date</w:t>
            </w:r>
          </w:p>
        </w:tc>
      </w:tr>
      <w:tr w:rsidR="005C10B9" w:rsidRPr="00CE5848" w:rsidTr="009E3BD4">
        <w:tc>
          <w:tcPr>
            <w:tcW w:w="4531" w:type="dxa"/>
          </w:tcPr>
          <w:p w:rsidR="005C10B9" w:rsidRPr="00DB30A6" w:rsidRDefault="00706A55" w:rsidP="009E3BD4">
            <w:r>
              <w:rPr>
                <w:rFonts w:cs="Arial"/>
              </w:rPr>
              <w:t>“</w:t>
            </w:r>
            <w:r w:rsidR="005C10B9" w:rsidRPr="00DB30A6">
              <w:rPr>
                <w:rFonts w:cs="Arial"/>
              </w:rPr>
              <w:t xml:space="preserve">We zullen geen maatregelen voorstellen die indruisen tegen de  Europese regels."  </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22 2010</w:t>
            </w:r>
          </w:p>
          <w:p w:rsidR="005C10B9" w:rsidRPr="00CE5848" w:rsidRDefault="005C10B9" w:rsidP="009E3BD4">
            <w:pPr>
              <w:rPr>
                <w:lang w:val="en-US"/>
              </w:rPr>
            </w:pPr>
          </w:p>
        </w:tc>
      </w:tr>
      <w:tr w:rsidR="005C10B9" w:rsidRPr="00CE5848" w:rsidTr="009E3BD4">
        <w:tc>
          <w:tcPr>
            <w:tcW w:w="4531" w:type="dxa"/>
          </w:tcPr>
          <w:p w:rsidR="005C10B9" w:rsidRPr="00DB30A6" w:rsidRDefault="005C10B9" w:rsidP="009E3BD4">
            <w:r w:rsidRPr="00DB30A6">
              <w:rPr>
                <w:rFonts w:cs="Arial"/>
              </w:rPr>
              <w:t xml:space="preserve">Volgens het </w:t>
            </w:r>
            <w:r w:rsidR="00152118">
              <w:rPr>
                <w:rFonts w:cs="Arial"/>
              </w:rPr>
              <w:t>Minister</w:t>
            </w:r>
            <w:r w:rsidRPr="00DB30A6">
              <w:rPr>
                <w:rFonts w:cs="Arial"/>
              </w:rPr>
              <w:t xml:space="preserve">ie van EZ is </w:t>
            </w:r>
            <w:r w:rsidRPr="00DB30A6">
              <w:rPr>
                <w:rFonts w:cs="Arial"/>
                <w:bCs/>
              </w:rPr>
              <w:t>ACTA</w:t>
            </w:r>
            <w:r w:rsidRPr="00DB30A6">
              <w:rPr>
                <w:rFonts w:cs="Arial"/>
              </w:rPr>
              <w:t xml:space="preserve"> niet bedoeld om nieuwe intellectuele eigendomsrechten in het leven te roepen, maar alleen om bestaande rechten beter te handhaven.</w:t>
            </w:r>
          </w:p>
        </w:tc>
        <w:tc>
          <w:tcPr>
            <w:tcW w:w="4531" w:type="dxa"/>
          </w:tcPr>
          <w:p w:rsidR="005C10B9" w:rsidRPr="00CE5848" w:rsidRDefault="005C10B9" w:rsidP="009E3BD4">
            <w:pPr>
              <w:rPr>
                <w:lang w:val="en-US"/>
              </w:rPr>
            </w:pPr>
            <w:r w:rsidRPr="00CE5848">
              <w:rPr>
                <w:lang w:val="en-US"/>
              </w:rPr>
              <w:t>Volkskrant – August, 6 2010</w:t>
            </w:r>
          </w:p>
        </w:tc>
      </w:tr>
      <w:tr w:rsidR="005C10B9" w:rsidRPr="00CE5848" w:rsidTr="009E3BD4">
        <w:tc>
          <w:tcPr>
            <w:tcW w:w="4531" w:type="dxa"/>
          </w:tcPr>
          <w:p w:rsidR="005C10B9" w:rsidRPr="00DB30A6" w:rsidRDefault="005C10B9" w:rsidP="009E3BD4">
            <w:r w:rsidRPr="00DB30A6">
              <w:rPr>
                <w:rFonts w:cs="Arial"/>
              </w:rPr>
              <w:t>Het verdrag zou ook geen afbreuk doen aan de Europese regelgeving</w:t>
            </w:r>
          </w:p>
        </w:tc>
        <w:tc>
          <w:tcPr>
            <w:tcW w:w="4531" w:type="dxa"/>
          </w:tcPr>
          <w:p w:rsidR="005C10B9" w:rsidRPr="00CE5848" w:rsidRDefault="005C10B9" w:rsidP="009E3BD4">
            <w:pPr>
              <w:rPr>
                <w:lang w:val="en-US"/>
              </w:rPr>
            </w:pPr>
            <w:r w:rsidRPr="00CE5848">
              <w:rPr>
                <w:lang w:val="en-US"/>
              </w:rPr>
              <w:t>Volkskrant – January, 26 2012</w:t>
            </w:r>
          </w:p>
        </w:tc>
      </w:tr>
      <w:tr w:rsidR="005C10B9" w:rsidRPr="00CE5848" w:rsidTr="009E3BD4">
        <w:tc>
          <w:tcPr>
            <w:tcW w:w="4531" w:type="dxa"/>
          </w:tcPr>
          <w:p w:rsidR="005C10B9" w:rsidRPr="00DB30A6" w:rsidRDefault="005C10B9" w:rsidP="009E3BD4">
            <w:pPr>
              <w:rPr>
                <w:rFonts w:cs="Arial"/>
              </w:rPr>
            </w:pPr>
            <w:r w:rsidRPr="00DB30A6">
              <w:rPr>
                <w:rFonts w:cs="Arial"/>
              </w:rPr>
              <w:t xml:space="preserve">Hij beschuldigde tegenstanders van het verdrag vorige week bovendien van het misinformeren van het publiek en het bewust misinterpreteren van de inhoud van het akkoord. 'Dat wringt des te meer aangezien </w:t>
            </w:r>
            <w:r w:rsidRPr="00DB30A6">
              <w:rPr>
                <w:rFonts w:cs="Arial"/>
                <w:bCs/>
              </w:rPr>
              <w:t>ACTA</w:t>
            </w:r>
            <w:r w:rsidRPr="00DB30A6">
              <w:rPr>
                <w:rFonts w:cs="Arial"/>
              </w:rPr>
              <w:t xml:space="preserve"> de bestaande regels binnen de Europese Unie niet verandert'</w:t>
            </w:r>
          </w:p>
        </w:tc>
        <w:tc>
          <w:tcPr>
            <w:tcW w:w="4531" w:type="dxa"/>
          </w:tcPr>
          <w:p w:rsidR="005C10B9" w:rsidRPr="00CE5848" w:rsidRDefault="005C10B9" w:rsidP="009E3BD4">
            <w:pPr>
              <w:rPr>
                <w:lang w:val="en-US"/>
              </w:rPr>
            </w:pPr>
            <w:r w:rsidRPr="00CE5848">
              <w:rPr>
                <w:lang w:val="en-US"/>
              </w:rPr>
              <w:t xml:space="preserve">Volkskrant – </w:t>
            </w:r>
            <w:r w:rsidR="00706A55">
              <w:rPr>
                <w:lang w:val="en-US"/>
              </w:rPr>
              <w:t>February</w:t>
            </w:r>
            <w:r w:rsidRPr="00CE5848">
              <w:rPr>
                <w:lang w:val="en-US"/>
              </w:rPr>
              <w:t xml:space="preserve"> 9 2012</w:t>
            </w:r>
          </w:p>
        </w:tc>
      </w:tr>
    </w:tbl>
    <w:p w:rsidR="005C10B9" w:rsidRPr="00CE5848" w:rsidRDefault="005C10B9" w:rsidP="005C10B9">
      <w:pPr>
        <w:rPr>
          <w:lang w:val="en-US"/>
        </w:rPr>
      </w:pPr>
    </w:p>
    <w:p w:rsidR="005C10B9" w:rsidRPr="00CE5848" w:rsidRDefault="005C10B9" w:rsidP="005C10B9">
      <w:pPr>
        <w:pStyle w:val="Heading2"/>
        <w:spacing w:before="0"/>
        <w:rPr>
          <w:lang w:val="en-US"/>
        </w:rPr>
      </w:pPr>
      <w:bookmarkStart w:id="52" w:name="_Toc420411025"/>
      <w:r w:rsidRPr="00CE5848">
        <w:rPr>
          <w:lang w:val="en-US"/>
        </w:rPr>
        <w:t>B2: Content frames ESM</w:t>
      </w:r>
      <w:bookmarkEnd w:id="52"/>
      <w:r w:rsidRPr="00CE5848">
        <w:rPr>
          <w:lang w:val="en-US"/>
        </w:rPr>
        <w:t xml:space="preserve"> </w:t>
      </w:r>
    </w:p>
    <w:p w:rsidR="005C10B9" w:rsidRPr="00CE5848" w:rsidRDefault="005C10B9" w:rsidP="005C10B9">
      <w:pPr>
        <w:rPr>
          <w:lang w:val="en-US"/>
        </w:rPr>
      </w:pPr>
      <w:r w:rsidRPr="00CE5848">
        <w:rPr>
          <w:lang w:val="en-US"/>
        </w:rPr>
        <w:t>Media frames used to present the ESM to the public</w:t>
      </w:r>
    </w:p>
    <w:p w:rsidR="005C10B9" w:rsidRPr="00CE5848" w:rsidRDefault="005C10B9" w:rsidP="005C10B9">
      <w:pPr>
        <w:rPr>
          <w:lang w:val="en-US"/>
        </w:rPr>
      </w:pPr>
      <w:r w:rsidRPr="00CE5848">
        <w:rPr>
          <w:b/>
          <w:lang w:val="en-US"/>
        </w:rPr>
        <w:t>The sovereignty frame</w:t>
      </w:r>
      <w:r w:rsidRPr="00CE5848">
        <w:rPr>
          <w:lang w:val="en-US"/>
        </w:rPr>
        <w:t>: 38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rFonts w:cs="Arial"/>
                <w:b/>
                <w:lang w:val="en-US"/>
              </w:rPr>
            </w:pPr>
            <w:r w:rsidRPr="00CE5848">
              <w:rPr>
                <w:rFonts w:cs="Arial"/>
                <w:b/>
                <w:lang w:val="en-US"/>
              </w:rPr>
              <w:t>Quote</w:t>
            </w:r>
          </w:p>
        </w:tc>
        <w:tc>
          <w:tcPr>
            <w:tcW w:w="4531" w:type="dxa"/>
          </w:tcPr>
          <w:p w:rsidR="005C10B9" w:rsidRPr="00CE5848" w:rsidRDefault="005C10B9" w:rsidP="009E3BD4">
            <w:pPr>
              <w:rPr>
                <w:rFonts w:cs="Arial"/>
                <w:lang w:val="en-US"/>
              </w:rPr>
            </w:pPr>
            <w:r w:rsidRPr="00CE5848">
              <w:rPr>
                <w:b/>
                <w:lang w:val="en-US"/>
              </w:rPr>
              <w:t>Newspaper- Date</w:t>
            </w:r>
          </w:p>
        </w:tc>
      </w:tr>
      <w:tr w:rsidR="005C10B9" w:rsidRPr="00CE5848" w:rsidTr="009E3BD4">
        <w:tc>
          <w:tcPr>
            <w:tcW w:w="4531" w:type="dxa"/>
          </w:tcPr>
          <w:p w:rsidR="005C10B9" w:rsidRPr="00DB30A6" w:rsidRDefault="005C10B9" w:rsidP="009E3BD4">
            <w:r w:rsidRPr="00DB30A6">
              <w:rPr>
                <w:rFonts w:cs="Arial"/>
              </w:rPr>
              <w:t xml:space="preserve">Om het </w:t>
            </w:r>
            <w:r w:rsidRPr="00DB30A6">
              <w:rPr>
                <w:rFonts w:cs="Arial"/>
                <w:bCs/>
              </w:rPr>
              <w:t>ESM</w:t>
            </w:r>
            <w:r w:rsidRPr="00DB30A6">
              <w:rPr>
                <w:rFonts w:cs="Arial"/>
              </w:rPr>
              <w:t xml:space="preserve"> alert te laten handelen, verliezen de eurolanden hun vetorecht bij beslissingen van het fonds</w:t>
            </w:r>
          </w:p>
        </w:tc>
        <w:tc>
          <w:tcPr>
            <w:tcW w:w="4531" w:type="dxa"/>
          </w:tcPr>
          <w:p w:rsidR="005C10B9" w:rsidRPr="00CE5848" w:rsidRDefault="005C10B9" w:rsidP="009E3BD4">
            <w:pPr>
              <w:rPr>
                <w:lang w:val="en-US"/>
              </w:rPr>
            </w:pPr>
            <w:r w:rsidRPr="00CE5848">
              <w:rPr>
                <w:lang w:val="en-US"/>
              </w:rPr>
              <w:t>Volkskrant – December 6, 2011</w:t>
            </w:r>
          </w:p>
        </w:tc>
      </w:tr>
      <w:tr w:rsidR="005C10B9" w:rsidRPr="00CE5848" w:rsidTr="009E3BD4">
        <w:tc>
          <w:tcPr>
            <w:tcW w:w="4531" w:type="dxa"/>
          </w:tcPr>
          <w:p w:rsidR="005C10B9" w:rsidRPr="00DB30A6" w:rsidRDefault="005C10B9" w:rsidP="009E3BD4">
            <w:r w:rsidRPr="00DB30A6">
              <w:rPr>
                <w:rFonts w:cs="Arial"/>
              </w:rPr>
              <w:t>Wilders wil dat de rechter een in zijn ogen 'onrechtmatige daad' tegenhoudt. Volgens hem worden door de instemming met het fonds bevoegdheden aan Brussel overgedragen.</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18 2012</w:t>
            </w:r>
          </w:p>
        </w:tc>
      </w:tr>
      <w:tr w:rsidR="005C10B9" w:rsidRPr="00CE5848" w:rsidTr="009E3BD4">
        <w:tc>
          <w:tcPr>
            <w:tcW w:w="4531" w:type="dxa"/>
          </w:tcPr>
          <w:p w:rsidR="005C10B9" w:rsidRPr="00DB30A6" w:rsidRDefault="005C10B9" w:rsidP="009E3BD4">
            <w:r w:rsidRPr="00DB30A6">
              <w:rPr>
                <w:rFonts w:cs="Arial"/>
              </w:rPr>
              <w:t xml:space="preserve">Hij is misnoegd, omdat de PvdA heeft ingestemd met het permanente noodfonds voor eurolanden </w:t>
            </w:r>
            <w:r w:rsidRPr="00DB30A6">
              <w:rPr>
                <w:rFonts w:cs="Arial"/>
                <w:bCs/>
              </w:rPr>
              <w:t>ESM</w:t>
            </w:r>
            <w:r w:rsidRPr="00DB30A6">
              <w:rPr>
                <w:rFonts w:cs="Arial"/>
              </w:rPr>
              <w:t>, 'waar Nederland niets over te zeggen heeft', terwijl het miljarden geeft aan 'mensen in Brussel die niks weten van crisismanagement', die op hun beurt dat geld 'geven aan banken en niet aan mensen'</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20 2012</w:t>
            </w:r>
          </w:p>
        </w:tc>
      </w:tr>
      <w:tr w:rsidR="005C10B9" w:rsidRPr="00CE5848" w:rsidTr="009E3BD4">
        <w:tc>
          <w:tcPr>
            <w:tcW w:w="4531" w:type="dxa"/>
          </w:tcPr>
          <w:p w:rsidR="005C10B9" w:rsidRPr="00DB30A6" w:rsidRDefault="005C10B9" w:rsidP="009E3BD4">
            <w:r w:rsidRPr="00DB30A6">
              <w:rPr>
                <w:rFonts w:cs="Arial"/>
              </w:rPr>
              <w:t xml:space="preserve">'Dit verdrag kunnen wij niet goedkeuren', stelt CU-voorman Arie Slob over het </w:t>
            </w:r>
            <w:r w:rsidRPr="00DB30A6">
              <w:rPr>
                <w:rFonts w:cs="Arial"/>
                <w:bCs/>
              </w:rPr>
              <w:t>ESM</w:t>
            </w:r>
            <w:r w:rsidRPr="00DB30A6">
              <w:rPr>
                <w:rFonts w:cs="Arial"/>
              </w:rPr>
              <w:t>-verdrag. Zou de Kamer ermee instemmen, dan verliest zij zeggenschap over een bedrag van zo'n 40 miljard euro</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Slob vindt dat de parlementen van alle eurolanden unaniem zouden moeten instemmen zodra een greep uit het fonds wordt gedaan. 'Zonder die instemming bevat dit verdrag een enorm democratisch tekort.'</w:t>
            </w:r>
          </w:p>
          <w:p w:rsidR="005C10B9" w:rsidRPr="00DB30A6" w:rsidRDefault="005C10B9" w:rsidP="009E3BD4"/>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c>
          <w:tcPr>
            <w:tcW w:w="4531" w:type="dxa"/>
          </w:tcPr>
          <w:p w:rsidR="005C10B9" w:rsidRPr="00CE5848" w:rsidRDefault="005C10B9" w:rsidP="009E3BD4">
            <w:pPr>
              <w:rPr>
                <w:lang w:val="en-US"/>
              </w:rPr>
            </w:pPr>
            <w:r w:rsidRPr="00DB30A6">
              <w:rPr>
                <w:rFonts w:cs="Arial"/>
              </w:rPr>
              <w:t xml:space="preserve">PvdA-Kamerlid Ronald Plasterk ziet net als Slob ook een democratisch tekort. Beiden vinden dat alleen uit het fonds geput mag worden als het parlement daarmee instemt. </w:t>
            </w:r>
            <w:r w:rsidRPr="00CE5848">
              <w:rPr>
                <w:rFonts w:cs="Arial"/>
                <w:lang w:val="en-US"/>
              </w:rPr>
              <w:t xml:space="preserve">'Bovendien is het </w:t>
            </w:r>
            <w:r w:rsidRPr="00CE5848">
              <w:rPr>
                <w:rFonts w:cs="Arial"/>
                <w:bCs/>
                <w:lang w:val="en-US"/>
              </w:rPr>
              <w:t>ESM</w:t>
            </w:r>
            <w:r w:rsidRPr="00CE5848">
              <w:rPr>
                <w:rFonts w:cs="Arial"/>
                <w:lang w:val="en-US"/>
              </w:rPr>
              <w:t xml:space="preserve"> niet transparant', vindt Plasterk.</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r w:rsidRPr="00DB30A6">
              <w:rPr>
                <w:rFonts w:cs="Arial"/>
              </w:rPr>
              <w:t xml:space="preserve">'Moties indienen is leuk, maar hierbij werken ze niet', stelt Slob. 'Want we kunnen het verdrag niet eens amenderen. En als we er eenmaal mee instemmen, zijn we die 40 miljard euro kwijt. ' Slob roept premier Rutte en </w:t>
            </w:r>
            <w:r w:rsidR="00152118">
              <w:rPr>
                <w:rFonts w:cs="Arial"/>
              </w:rPr>
              <w:t>Minister</w:t>
            </w:r>
            <w:r w:rsidRPr="00DB30A6">
              <w:rPr>
                <w:rFonts w:cs="Arial"/>
              </w:rPr>
              <w:t xml:space="preserve"> van Financiën De Jager op om met de zestien andere eurolanden een nieuw verdrag te maken. 'Daarin moet elk euroland een veto krijgen, unanimiteit dus. Ik geloof niet dat wij dan overvragen.'</w:t>
            </w:r>
          </w:p>
        </w:tc>
        <w:tc>
          <w:tcPr>
            <w:tcW w:w="4531"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Een van de zwaarste kritiekpunten binnen CDU/ CSU en FDP richt zich tegen het ondemocratisch karakter van het </w:t>
            </w:r>
            <w:r w:rsidRPr="00DB30A6">
              <w:rPr>
                <w:rFonts w:cs="Arial"/>
                <w:bCs/>
              </w:rPr>
              <w:t>ESM</w:t>
            </w:r>
            <w:r w:rsidRPr="00DB30A6">
              <w:rPr>
                <w:rFonts w:cs="Arial"/>
              </w:rPr>
              <w:t>-fonds.</w:t>
            </w:r>
          </w:p>
          <w:p w:rsidR="005C10B9" w:rsidRPr="00DB30A6" w:rsidRDefault="005C10B9" w:rsidP="009E3BD4">
            <w:pPr>
              <w:rPr>
                <w:rFonts w:cs="Arial"/>
              </w:rPr>
            </w:pPr>
            <w:r w:rsidRPr="00DB30A6">
              <w:rPr>
                <w:rFonts w:cs="Arial"/>
              </w:rPr>
              <w:t>Zoals het er nu naar uitziet verliezen nationale parlementen als het fonds in werking treedt, het recht om te mogen stemmen over individuele hulpaanvragen van eurolanden.</w:t>
            </w:r>
          </w:p>
        </w:tc>
        <w:tc>
          <w:tcPr>
            <w:tcW w:w="4531" w:type="dxa"/>
          </w:tcPr>
          <w:p w:rsidR="005C10B9" w:rsidRPr="00CE5848" w:rsidRDefault="005C10B9" w:rsidP="009E3BD4">
            <w:pPr>
              <w:rPr>
                <w:lang w:val="en-US"/>
              </w:rPr>
            </w:pPr>
            <w:r w:rsidRPr="00CE5848">
              <w:rPr>
                <w:lang w:val="en-US"/>
              </w:rPr>
              <w:t>Financieel Dagblad – April, 22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 De eerder gematigde </w:t>
            </w:r>
            <w:r w:rsidR="00CF1B44">
              <w:rPr>
                <w:rFonts w:cs="Arial"/>
              </w:rPr>
              <w:t>President</w:t>
            </w:r>
            <w:r w:rsidRPr="00DB30A6">
              <w:rPr>
                <w:rFonts w:cs="Arial"/>
              </w:rPr>
              <w:t xml:space="preserve"> van de Bondsdag, Norbert Lammert (CDU), noemde het onlangs 'uitgesloten' dat het parlement wordt gepasseerd bij aanvragen voor hulp uit het </w:t>
            </w:r>
            <w:r w:rsidRPr="00DB30A6">
              <w:rPr>
                <w:rFonts w:cs="Arial"/>
                <w:bCs/>
              </w:rPr>
              <w:t>ESM</w:t>
            </w:r>
            <w:r w:rsidRPr="00DB30A6">
              <w:rPr>
                <w:rFonts w:cs="Arial"/>
              </w:rPr>
              <w:t>-fonds. Volgens hem is het onbestaanbaar dat het parlement niet mag stemmen over besluiten met een zo grote invloed op de rijksbegroting.</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Financieel Dagblad – April, 22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FDP-leider Rösler verlangt bovendien nog een aantal verbeteringen aan het </w:t>
            </w:r>
            <w:r w:rsidRPr="00DB30A6">
              <w:rPr>
                <w:rFonts w:cs="Arial"/>
                <w:bCs/>
              </w:rPr>
              <w:t>ESM</w:t>
            </w:r>
            <w:r w:rsidRPr="00DB30A6">
              <w:rPr>
                <w:rFonts w:cs="Arial"/>
              </w:rPr>
              <w:t>-fonds. Zo vindt hij dat aanvragen voor hulp altijd door het Duitse parlement moeten worden goedgekeurd</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16 2011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'Bij een permanent noodfonds gaat het om uitgaven die mogelijk grote gevolgen hebben voor de Duitse begroting. Daar hoort dus ook stevige invloed van het nationale parlement bij.'</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Financieel Dagblad – September, 9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Hij voorziet dat de Kamer stapje voor stapje meegetrokken wordt in Brusselse besluiten die nadelig kunnen zijn voor Nederland.</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Financieel Dagblad – December, 9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Maar als er spoed vereist is, kunnen de Europese Commissie en de Europese Centrale Bank bepalen dat de noodprocedure in werking moet treden. In die gevallen raken kleine landen als Nederland hun veto kwijt en is 85% van de stemmen genoeg.</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De ChristenUnie volhardt in haar verzet omdat partijleider Arie Slob meent dat Nederland zijn vetorecht over de eigen begroting niet mag opgeven.</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Omdat de eurolanden vonden dat het fonds sneller moet kunnen optreden, heeft het kabinet ermee ingestemd dat kleine landen als Nederland hun veto kwijtraken. Dat is een slechte zaak, omdat hiermee de Tweede Kamer buitenspel kan worden gezet</w:t>
            </w: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CE5848" w:rsidRDefault="005C10B9" w:rsidP="009E3BD4">
            <w:pPr>
              <w:spacing w:before="120"/>
              <w:rPr>
                <w:rFonts w:cs="Arial"/>
                <w:lang w:val="en-US"/>
              </w:rPr>
            </w:pPr>
            <w:r w:rsidRPr="00DB30A6">
              <w:rPr>
                <w:rFonts w:cs="Arial"/>
              </w:rPr>
              <w:t xml:space="preserve">Het is goed dat het </w:t>
            </w:r>
            <w:r w:rsidRPr="00DB30A6">
              <w:rPr>
                <w:rFonts w:cs="Arial"/>
                <w:bCs/>
              </w:rPr>
              <w:t>ESM</w:t>
            </w:r>
            <w:r w:rsidRPr="00DB30A6">
              <w:rPr>
                <w:rFonts w:cs="Arial"/>
              </w:rPr>
              <w:t xml:space="preserve"> er komt. En het is ook begrijpelijk dat de eurolanden een besluitvormingsprocedure zoeken waarmee snel opgetreden kan worden. Maar de nu gekozen formule is principieel onjuist. Duitsland, Frankrijk en Italië kunnen straks eventuele steun aan Spanje wél blokkeren, de andere landen niet. Is het budgetrecht van de Duitse Bondsdag meer waard dan dat van de Tweede Kamer? </w:t>
            </w:r>
            <w:r w:rsidRPr="00CE5848">
              <w:rPr>
                <w:rFonts w:cs="Arial"/>
                <w:lang w:val="en-US"/>
              </w:rPr>
              <w:t>Nee natuurlijk.</w:t>
            </w:r>
          </w:p>
          <w:p w:rsidR="005C10B9" w:rsidRPr="00CE5848" w:rsidRDefault="005C10B9" w:rsidP="009E3BD4">
            <w:pPr>
              <w:spacing w:before="120"/>
              <w:rPr>
                <w:rFonts w:cs="Arial"/>
                <w:lang w:val="en-US"/>
              </w:rPr>
            </w:pP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706A55" w:rsidP="009E3BD4">
            <w:pPr>
              <w:spacing w:before="120"/>
              <w:rPr>
                <w:rFonts w:cs="Arial"/>
              </w:rPr>
            </w:pPr>
            <w:r>
              <w:rPr>
                <w:rFonts w:cs="Arial"/>
              </w:rPr>
              <w:t>“</w:t>
            </w:r>
            <w:r w:rsidR="005C10B9" w:rsidRPr="00DB30A6">
              <w:rPr>
                <w:rFonts w:cs="Arial"/>
              </w:rPr>
              <w:t xml:space="preserve">Weer meer geld naar de crisislanden, geen mogelijkheid om landen eruit te zetten en het verlies van de vetorechten bij het sowieso al niet te pruimen </w:t>
            </w:r>
            <w:r w:rsidR="005C10B9" w:rsidRPr="00DB30A6">
              <w:rPr>
                <w:rFonts w:cs="Arial"/>
                <w:bCs/>
              </w:rPr>
              <w:t>ESM</w:t>
            </w:r>
            <w:r w:rsidR="005C10B9" w:rsidRPr="00DB30A6">
              <w:rPr>
                <w:rFonts w:cs="Arial"/>
              </w:rPr>
              <w:t>-verdrag, maakt dat wij die voorstellen niet zullen steunen.</w:t>
            </w:r>
          </w:p>
        </w:tc>
        <w:tc>
          <w:tcPr>
            <w:tcW w:w="4531" w:type="dxa"/>
          </w:tcPr>
          <w:p w:rsidR="005C10B9" w:rsidRPr="00CE5848" w:rsidRDefault="005C10B9" w:rsidP="009E3BD4">
            <w:pPr>
              <w:rPr>
                <w:lang w:val="en-US"/>
              </w:rPr>
            </w:pPr>
            <w:r w:rsidRPr="00CE5848">
              <w:rPr>
                <w:lang w:val="en-US"/>
              </w:rPr>
              <w:t>NRC Handelsblad – December, 10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Ze vindt dat het </w:t>
            </w:r>
            <w:r w:rsidRPr="00DB30A6">
              <w:rPr>
                <w:rFonts w:cs="Arial"/>
                <w:bCs/>
              </w:rPr>
              <w:t>ESM</w:t>
            </w:r>
            <w:r w:rsidRPr="00DB30A6">
              <w:rPr>
                <w:rFonts w:cs="Arial"/>
              </w:rPr>
              <w:t xml:space="preserve"> </w:t>
            </w:r>
            <w:r w:rsidR="00706A55">
              <w:rPr>
                <w:rFonts w:cs="Arial"/>
              </w:rPr>
              <w:t>“</w:t>
            </w:r>
            <w:r w:rsidRPr="00DB30A6">
              <w:rPr>
                <w:rFonts w:cs="Arial"/>
              </w:rPr>
              <w:t>een rode lijn overschrijdt", omdat het nationale parlementen de macht ontneemt om het laatste woord over nationale begrotingen te hebben.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Of is het een staatsgreep van Brusselse bureaucraten die binnenkort moeiteloos een greep kunnen doen uit de schatkist van zeventien landen?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Via het </w:t>
            </w:r>
            <w:r w:rsidRPr="00DB30A6">
              <w:rPr>
                <w:rFonts w:cs="Arial"/>
                <w:bCs/>
              </w:rPr>
              <w:t>ESM</w:t>
            </w:r>
            <w:r w:rsidRPr="00DB30A6">
              <w:rPr>
                <w:rFonts w:cs="Arial"/>
              </w:rPr>
              <w:t xml:space="preserve"> zou Nederland zijn greep op de eigen begroting verliezen.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rPr>
          <w:trHeight w:val="282"/>
        </w:trPr>
        <w:tc>
          <w:tcPr>
            <w:tcW w:w="4531" w:type="dxa"/>
          </w:tcPr>
          <w:p w:rsidR="005C10B9" w:rsidRPr="00CE5848" w:rsidRDefault="005C10B9" w:rsidP="009E3BD4">
            <w:pPr>
              <w:spacing w:before="120"/>
              <w:rPr>
                <w:rFonts w:cs="Arial"/>
                <w:lang w:val="en-US"/>
              </w:rPr>
            </w:pPr>
            <w:r w:rsidRPr="00DB30A6">
              <w:rPr>
                <w:rFonts w:cs="Arial"/>
              </w:rPr>
              <w:t xml:space="preserve">We verliezen zeggenschap over 40 miljard euro. In de praktijk hebben alleen Duitsland, Frankrijk en Italië vetorecht. </w:t>
            </w:r>
            <w:r w:rsidRPr="00CE5848">
              <w:rPr>
                <w:rFonts w:cs="Arial"/>
                <w:lang w:val="en-US"/>
              </w:rPr>
              <w:t>Dat moet  Nederland ook krijgen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De verzuchting van Harbers kwam gisteren in het Kamerdebat over het </w:t>
            </w:r>
            <w:r w:rsidRPr="00DB30A6">
              <w:rPr>
                <w:rFonts w:cs="Arial"/>
                <w:bCs/>
              </w:rPr>
              <w:t>ESM</w:t>
            </w:r>
            <w:r w:rsidRPr="00DB30A6">
              <w:rPr>
                <w:rFonts w:cs="Arial"/>
              </w:rPr>
              <w:t xml:space="preserve">, nadat hij van PVV'er Tony van Dijck het verwijt had gekregen een blanco cheque aan Brussel uit te schrijven </w:t>
            </w:r>
            <w:r w:rsidR="00706A55">
              <w:rPr>
                <w:rFonts w:cs="Arial"/>
              </w:rPr>
              <w:t>“</w:t>
            </w:r>
            <w:r w:rsidRPr="00DB30A6">
              <w:rPr>
                <w:rFonts w:cs="Arial"/>
              </w:rPr>
              <w:t>terwijl de heer Harbers volgend jaar 16 miljard euro bezuinigt over de rug van de Nederlandse bevolking".</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En, dat valt de Kamerleden misschien nog wel het zwaarst, na ratificatie kunnen Europese Commissie en Europese Centrale Bank tot een noodprocedure besluiten, waarbij kleinere landen als Nederland hun veto verliezen.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Nationale parlementen komen er  niet aan te pas en het Europees Parlement evenmin, omdat het  niet om een verdrag van de Europese Unie gaat maar om een intergouvernementeel verdrag.</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Bovendien heeft zelfs  de Nederlandse </w:t>
            </w:r>
            <w:r w:rsidR="00152118">
              <w:rPr>
                <w:rFonts w:cs="Arial"/>
              </w:rPr>
              <w:t>Minister</w:t>
            </w:r>
            <w:r w:rsidRPr="00DB30A6">
              <w:rPr>
                <w:rFonts w:cs="Arial"/>
              </w:rPr>
              <w:t xml:space="preserve"> van Financiën weinig te vertellen wanneer in acute noodsituaties een beroep op het </w:t>
            </w:r>
            <w:r w:rsidRPr="00DB30A6">
              <w:rPr>
                <w:rFonts w:cs="Arial"/>
                <w:bCs/>
              </w:rPr>
              <w:t>ESM</w:t>
            </w:r>
            <w:r w:rsidRPr="00DB30A6">
              <w:rPr>
                <w:rFonts w:cs="Arial"/>
              </w:rPr>
              <w:t xml:space="preserve"> wordt gedaan. Anders dan de grootste betalers (Duitsland, Frankrijk en Italië) heeft hij met 5,72 procent der stemmen geen vetorecht, tenzij hij bondgenoten verzamelt die hem aan de benodigde 15 procent van de stemmen helpen.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Bij nader inzien is dat veto nu toch afgeschaft; een gekwalificeerde meerderheid van alle eurolanden volstaat. Als een voldoende grote meerderheid van de lidstaten besluit dat Nederland meer geld ter beschikking moet stellen van het fonds, is het dus niet langer relevant of wij het daar nu wel of niet mee eens zijn.</w:t>
            </w:r>
          </w:p>
        </w:tc>
        <w:tc>
          <w:tcPr>
            <w:tcW w:w="4531" w:type="dxa"/>
          </w:tcPr>
          <w:p w:rsidR="005C10B9" w:rsidRPr="00CE5848" w:rsidRDefault="005C10B9" w:rsidP="009E3BD4">
            <w:pPr>
              <w:rPr>
                <w:lang w:val="en-US"/>
              </w:rPr>
            </w:pPr>
            <w:r w:rsidRPr="00CE5848">
              <w:rPr>
                <w:lang w:val="en-US"/>
              </w:rPr>
              <w:t>Telegraaf –January, 7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Wilders vindt dat ons land de soevereiniteit opgeeft door in te stemmen.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18 2012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Wilders ziet het instellen van het fonds, waardoor Nederland miljardenleningen moet verstrekken aan eurolanden die in de problemen komen, als een opheffing van  s lands soevereiniteit.</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22 2012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Tegenstanders vinden dat hierdoor een blanco cheque wordt afgegeven aan Brussel en vrezen dat de soevereiniteit van ons land in het geding is</w:t>
            </w: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24 2012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Toch kan in noodgevallen worden besloten zonder Nederlandse instemming de buidel te trekken. Alleen Duitsland, Frankrijk en Italië hebben dan als grootste betalers een veto.</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24 2012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De deelnemende landen beslissen op basis van unanimiteit over steunoperaties door het </w:t>
            </w:r>
            <w:r w:rsidRPr="00DB30A6">
              <w:rPr>
                <w:rFonts w:cs="Arial"/>
                <w:bCs/>
              </w:rPr>
              <w:t>ESM</w:t>
            </w:r>
            <w:r w:rsidRPr="00DB30A6">
              <w:rPr>
                <w:rFonts w:cs="Arial"/>
              </w:rPr>
              <w:t>. Maar als de Europese Commissie en de Europese Centrale Bank beslissen dat er sprake is van een noodsituatie, verandert de zaak. Dan kan een ruime meerderheid van landen een beslissing doordrukken.</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Trouw – December, 13 2011</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 xml:space="preserve">Het grote probleem van de tegenstanders van het fonds (naast de PVV, ChristenUnie, SGP, SP en de Partij voor de Dieren) zit hem in het feit dat Nederland in noodsituaties geen vetorecht heeft over de inzet van de middelen van het </w:t>
            </w:r>
            <w:r w:rsidRPr="00DB30A6">
              <w:rPr>
                <w:rFonts w:cs="Arial"/>
                <w:bCs/>
              </w:rPr>
              <w:t>ESM</w:t>
            </w:r>
            <w:r w:rsidRPr="00DB30A6">
              <w:rPr>
                <w:rFonts w:cs="Arial"/>
              </w:rPr>
              <w:t>.</w:t>
            </w:r>
          </w:p>
        </w:tc>
        <w:tc>
          <w:tcPr>
            <w:tcW w:w="4531" w:type="dxa"/>
          </w:tcPr>
          <w:p w:rsidR="005C10B9" w:rsidRPr="00CE5848" w:rsidRDefault="005C10B9" w:rsidP="009E3BD4">
            <w:pPr>
              <w:rPr>
                <w:lang w:val="en-US"/>
              </w:rPr>
            </w:pPr>
            <w:r w:rsidRPr="00CE5848">
              <w:rPr>
                <w:lang w:val="en-US"/>
              </w:rPr>
              <w:t xml:space="preserve">Trouw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Ook hebben ze problemen met de noodclausule. Daarin is afgesproken dat in extreme situaties het fonds landen te hulp kan schieten, als 85 procent van de deelnemers het daarmee eens is. Volgens de tegenstanders geeft ons land daarmee zijn soevereiniteit op</w:t>
            </w: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Volgens Wilders worden door de instemming met het fonds bevoegdheden aan Brussel overgedragen.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18 2012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De regeringen van de lidstaten beslissen met gekwalificeerde meerderheid over het geld. Nederland is te klein om in zijn eentje een beslissing om bijvoorbeeld Spaanse banken te steunen, tegen te houden.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20 2012</w:t>
            </w:r>
          </w:p>
        </w:tc>
      </w:tr>
      <w:tr w:rsidR="005C10B9" w:rsidRPr="00CE5848" w:rsidTr="009E3BD4">
        <w:trPr>
          <w:trHeight w:val="282"/>
        </w:trPr>
        <w:tc>
          <w:tcPr>
            <w:tcW w:w="4531" w:type="dxa"/>
          </w:tcPr>
          <w:p w:rsidR="005C10B9" w:rsidRPr="00CE5848" w:rsidRDefault="005C10B9" w:rsidP="009E3BD4">
            <w:pPr>
              <w:spacing w:before="120"/>
              <w:rPr>
                <w:rFonts w:cs="Arial"/>
                <w:lang w:val="en-US"/>
              </w:rPr>
            </w:pPr>
            <w:r w:rsidRPr="00DB30A6">
              <w:rPr>
                <w:rFonts w:cs="Arial"/>
              </w:rPr>
              <w:t xml:space="preserve">Ons grootste probleem is dat we geld beschikbaar stellen, maar niet kunnen meepraten over de besteding ervan in noodsituaties. Bij acute problemen kunnen alleen Duitsland, Frankrijk en Italië een veto uitspreken tegen de besteding van het geld. </w:t>
            </w:r>
            <w:r w:rsidRPr="00CE5848">
              <w:rPr>
                <w:rFonts w:cs="Arial"/>
                <w:lang w:val="en-US"/>
              </w:rPr>
              <w:t>Wij staan met lege handen.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Stel dat het fonds 20 miljard beschikbaar stelt om Spaanse banken overeind te houden. Nederland wil dit niet, maar de meerderheid wel. Dan hebben we het nakijken.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r w:rsidR="005C10B9" w:rsidRPr="00CE5848" w:rsidTr="009E3BD4">
        <w:trPr>
          <w:trHeight w:val="282"/>
        </w:trPr>
        <w:tc>
          <w:tcPr>
            <w:tcW w:w="4531" w:type="dxa"/>
          </w:tcPr>
          <w:p w:rsidR="005C10B9" w:rsidRPr="00DB30A6" w:rsidRDefault="005C10B9" w:rsidP="009E3BD4">
            <w:pPr>
              <w:spacing w:before="120"/>
              <w:rPr>
                <w:rFonts w:cs="Arial"/>
              </w:rPr>
            </w:pPr>
            <w:r w:rsidRPr="00DB30A6">
              <w:rPr>
                <w:rFonts w:cs="Arial"/>
              </w:rPr>
              <w:t>Zo staat Nederland wel veel geld af, maar heeft het niet altijd zeggenschap over wat er mee gebeurt.</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Stability Frame</w:t>
      </w:r>
      <w:r w:rsidRPr="00CE5848">
        <w:rPr>
          <w:lang w:val="en-US"/>
        </w:rPr>
        <w:t>: 26 times</w:t>
      </w:r>
    </w:p>
    <w:tbl>
      <w:tblPr>
        <w:tblStyle w:val="TableGrid"/>
        <w:tblW w:w="9067" w:type="dxa"/>
        <w:tblLook w:val="04A0"/>
      </w:tblPr>
      <w:tblGrid>
        <w:gridCol w:w="5098"/>
        <w:gridCol w:w="3969"/>
      </w:tblGrid>
      <w:tr w:rsidR="005C10B9" w:rsidRPr="00CE5848" w:rsidTr="009E3BD4">
        <w:tc>
          <w:tcPr>
            <w:tcW w:w="5098" w:type="dxa"/>
          </w:tcPr>
          <w:p w:rsidR="005C10B9" w:rsidRPr="00CE5848" w:rsidRDefault="005C10B9" w:rsidP="009E3BD4">
            <w:pPr>
              <w:rPr>
                <w:rFonts w:cs="Arial"/>
                <w:b/>
                <w:lang w:val="en-US"/>
              </w:rPr>
            </w:pPr>
            <w:r w:rsidRPr="00CE5848">
              <w:rPr>
                <w:rFonts w:cs="Arial"/>
                <w:b/>
                <w:lang w:val="en-US"/>
              </w:rPr>
              <w:t>Quote</w:t>
            </w:r>
          </w:p>
        </w:tc>
        <w:tc>
          <w:tcPr>
            <w:tcW w:w="3969" w:type="dxa"/>
          </w:tcPr>
          <w:p w:rsidR="005C10B9" w:rsidRPr="00CE5848" w:rsidRDefault="005C10B9" w:rsidP="009E3BD4">
            <w:pPr>
              <w:rPr>
                <w:rFonts w:cs="Arial"/>
                <w:lang w:val="en-US"/>
              </w:rPr>
            </w:pPr>
            <w:r w:rsidRPr="00CE5848">
              <w:rPr>
                <w:b/>
                <w:lang w:val="en-US"/>
              </w:rPr>
              <w:t>Newspaper- Date</w:t>
            </w:r>
          </w:p>
        </w:tc>
      </w:tr>
      <w:tr w:rsidR="005C10B9" w:rsidRPr="00CE5848" w:rsidTr="009E3BD4">
        <w:tc>
          <w:tcPr>
            <w:tcW w:w="5098" w:type="dxa"/>
          </w:tcPr>
          <w:p w:rsidR="005C10B9" w:rsidRPr="00DB30A6" w:rsidRDefault="005C10B9" w:rsidP="009E3BD4">
            <w:r w:rsidRPr="00DB30A6">
              <w:rPr>
                <w:rFonts w:cs="Arial"/>
              </w:rPr>
              <w:t>Wij staan klaar om het noodzakelijke te doen om te stabiliteit van de eurozone te garanderen</w:t>
            </w:r>
          </w:p>
        </w:tc>
        <w:tc>
          <w:tcPr>
            <w:tcW w:w="3969" w:type="dxa"/>
          </w:tcPr>
          <w:p w:rsidR="005C10B9" w:rsidRPr="00CE5848" w:rsidRDefault="005C10B9" w:rsidP="009E3BD4">
            <w:pPr>
              <w:rPr>
                <w:lang w:val="en-US"/>
              </w:rPr>
            </w:pPr>
            <w:r w:rsidRPr="00CE5848">
              <w:rPr>
                <w:lang w:val="en-US"/>
              </w:rPr>
              <w:t>NRC Handelsblad – December, 17 2010</w:t>
            </w:r>
          </w:p>
        </w:tc>
      </w:tr>
      <w:tr w:rsidR="005C10B9" w:rsidRPr="00CE5848" w:rsidTr="009E3BD4">
        <w:tc>
          <w:tcPr>
            <w:tcW w:w="5098" w:type="dxa"/>
          </w:tcPr>
          <w:p w:rsidR="005C10B9" w:rsidRPr="00DB30A6" w:rsidRDefault="005C10B9" w:rsidP="009E3BD4">
            <w:r w:rsidRPr="00DB30A6">
              <w:rPr>
                <w:rFonts w:cs="Arial"/>
              </w:rPr>
              <w:t>De oprichting van een permanent noodfonds moet een anker voor de euro in de toekomst worden</w:t>
            </w:r>
          </w:p>
        </w:tc>
        <w:tc>
          <w:tcPr>
            <w:tcW w:w="3969" w:type="dxa"/>
          </w:tcPr>
          <w:p w:rsidR="005C10B9" w:rsidRPr="00CE5848" w:rsidRDefault="005C10B9" w:rsidP="009E3BD4">
            <w:pPr>
              <w:rPr>
                <w:lang w:val="en-US"/>
              </w:rPr>
            </w:pPr>
            <w:r w:rsidRPr="00CE5848">
              <w:rPr>
                <w:lang w:val="en-US"/>
              </w:rPr>
              <w:t>Volkskrant – December, 17 2010</w:t>
            </w:r>
          </w:p>
        </w:tc>
      </w:tr>
      <w:tr w:rsidR="005C10B9" w:rsidRPr="00CE5848" w:rsidTr="009E3BD4">
        <w:tc>
          <w:tcPr>
            <w:tcW w:w="5098" w:type="dxa"/>
          </w:tcPr>
          <w:p w:rsidR="005C10B9" w:rsidRPr="00DB30A6" w:rsidRDefault="005C10B9" w:rsidP="009E3BD4">
            <w:r w:rsidRPr="00DB30A6">
              <w:rPr>
                <w:rFonts w:cs="Arial"/>
              </w:rPr>
              <w:t>Met het onbeperkte fonds willen de Europese regeringsleiders laten zien dat ze alles zullen doen wat nodig is om de euro te beschermen.</w:t>
            </w:r>
          </w:p>
        </w:tc>
        <w:tc>
          <w:tcPr>
            <w:tcW w:w="3969" w:type="dxa"/>
          </w:tcPr>
          <w:p w:rsidR="005C10B9" w:rsidRPr="00CE5848" w:rsidRDefault="005C10B9" w:rsidP="009E3BD4">
            <w:pPr>
              <w:rPr>
                <w:lang w:val="en-US"/>
              </w:rPr>
            </w:pPr>
            <w:r w:rsidRPr="00CE5848">
              <w:rPr>
                <w:lang w:val="en-US"/>
              </w:rPr>
              <w:t>Volkskrant – December, 18 2010</w:t>
            </w:r>
          </w:p>
        </w:tc>
      </w:tr>
      <w:tr w:rsidR="005C10B9" w:rsidRPr="00CE5848" w:rsidTr="009E3BD4">
        <w:tc>
          <w:tcPr>
            <w:tcW w:w="5098" w:type="dxa"/>
          </w:tcPr>
          <w:p w:rsidR="005C10B9" w:rsidRPr="00DB30A6" w:rsidRDefault="005C10B9" w:rsidP="009E3BD4">
            <w:r w:rsidRPr="00DB30A6">
              <w:rPr>
                <w:rFonts w:cs="Arial"/>
              </w:rPr>
              <w:t>Alleen als een euroland in zware financiële problemen de stabiliteit van de hele eurozone bedreigt, kan het een beroep doen op het fonds</w:t>
            </w:r>
          </w:p>
        </w:tc>
        <w:tc>
          <w:tcPr>
            <w:tcW w:w="3969" w:type="dxa"/>
          </w:tcPr>
          <w:p w:rsidR="005C10B9" w:rsidRPr="00CE5848" w:rsidRDefault="005C10B9" w:rsidP="009E3BD4">
            <w:pPr>
              <w:rPr>
                <w:lang w:val="en-US"/>
              </w:rPr>
            </w:pPr>
            <w:r w:rsidRPr="00CE5848">
              <w:rPr>
                <w:lang w:val="en-US"/>
              </w:rPr>
              <w:t xml:space="preserve">Volkskrant – </w:t>
            </w:r>
            <w:r w:rsidR="00E75C22">
              <w:rPr>
                <w:lang w:val="en-US"/>
              </w:rPr>
              <w:t>March</w:t>
            </w:r>
            <w:r w:rsidRPr="00CE5848">
              <w:rPr>
                <w:lang w:val="en-US"/>
              </w:rPr>
              <w:t xml:space="preserve"> 22 2011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De Oostenrijkse </w:t>
            </w:r>
            <w:r w:rsidR="00152118">
              <w:rPr>
                <w:rFonts w:cs="Arial"/>
              </w:rPr>
              <w:t>Minister</w:t>
            </w:r>
            <w:r w:rsidRPr="00DB30A6">
              <w:rPr>
                <w:rFonts w:cs="Arial"/>
              </w:rPr>
              <w:t xml:space="preserve"> Josef Pröll denkt dat het opzetten van een goed permanent noodfonds, het </w:t>
            </w:r>
            <w:r w:rsidRPr="00DB30A6">
              <w:rPr>
                <w:rFonts w:cs="Arial"/>
                <w:bCs/>
              </w:rPr>
              <w:t>ESM,</w:t>
            </w:r>
            <w:r w:rsidRPr="00DB30A6">
              <w:rPr>
                <w:rFonts w:cs="Arial"/>
              </w:rPr>
              <w:t xml:space="preserve"> de markten voldoende zal geruststellen: 'Als we in maart een </w:t>
            </w:r>
            <w:r w:rsidRPr="00DB30A6">
              <w:rPr>
                <w:rFonts w:cs="Arial"/>
                <w:bCs/>
              </w:rPr>
              <w:t>ESM</w:t>
            </w:r>
            <w:r w:rsidRPr="00DB30A6">
              <w:rPr>
                <w:rFonts w:cs="Arial"/>
              </w:rPr>
              <w:t xml:space="preserve"> hebben opgetuigd dat geloofwaardig is voor de financiële markten, neemt ook de druk af om het EFSF nog aan te passen.'</w:t>
            </w:r>
          </w:p>
          <w:p w:rsidR="005C10B9" w:rsidRPr="00DB30A6" w:rsidRDefault="005C10B9" w:rsidP="009E3BD4"/>
        </w:tc>
        <w:tc>
          <w:tcPr>
            <w:tcW w:w="3969" w:type="dxa"/>
          </w:tcPr>
          <w:p w:rsidR="005C10B9" w:rsidRPr="00CE5848" w:rsidRDefault="005C10B9" w:rsidP="009E3BD4">
            <w:pPr>
              <w:rPr>
                <w:lang w:val="en-US"/>
              </w:rPr>
            </w:pPr>
            <w:r w:rsidRPr="00CE5848">
              <w:rPr>
                <w:lang w:val="en-US"/>
              </w:rPr>
              <w:t>Financieel Dagblad – Februari, 16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Voor de monetaire unie betekent dit goed nieuws. Eindelijk komt er meer uniformiteit in schulduitgifte, eindelijk is er een permanent fonds, dat de cohesie op lange termijn ten goede komt.</w:t>
            </w:r>
          </w:p>
        </w:tc>
        <w:tc>
          <w:tcPr>
            <w:tcW w:w="3969" w:type="dxa"/>
          </w:tcPr>
          <w:p w:rsidR="005C10B9" w:rsidRPr="00CE5848" w:rsidRDefault="005C10B9" w:rsidP="009E3BD4">
            <w:pPr>
              <w:rPr>
                <w:lang w:val="en-US"/>
              </w:rPr>
            </w:pPr>
            <w:r w:rsidRPr="00CE5848">
              <w:rPr>
                <w:lang w:val="en-US"/>
              </w:rPr>
              <w:t>Financieel Dagblad – April, 23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Het doel van dit verdrag, dat door elk der deelnemende lidstaten bekrachtigd moet worden, is om de financiële wereld ervan te overtuigen dat de euro een solide en stabiele munt is en dat de EU de aanvallen op de gezamenlijke munt af kan slaan.</w:t>
            </w:r>
          </w:p>
        </w:tc>
        <w:tc>
          <w:tcPr>
            <w:tcW w:w="3969" w:type="dxa"/>
          </w:tcPr>
          <w:p w:rsidR="005C10B9" w:rsidRPr="00CE5848" w:rsidRDefault="005C10B9" w:rsidP="009E3BD4">
            <w:pPr>
              <w:rPr>
                <w:lang w:val="en-US"/>
              </w:rPr>
            </w:pPr>
            <w:r w:rsidRPr="00CE5848">
              <w:rPr>
                <w:lang w:val="en-US"/>
              </w:rPr>
              <w:t>Financieel Dagblad – September, 12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Italiaanse premier Mario Monti waarschuwde er dit weekeinde voor dat het besmettingsgevaar zo terug kan keren. Hij pleit voor een zo groot mogelijk noodfonds in de verwachting dat die zo n afschrikwekkend effect heeft dat het geld daarin nooit gebruikt hoeft te worden.</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Financieel Dagblad – </w:t>
            </w:r>
            <w:r w:rsidR="00E75C22">
              <w:rPr>
                <w:lang w:val="en-US"/>
              </w:rPr>
              <w:t>March</w:t>
            </w:r>
            <w:r w:rsidRPr="00CE5848">
              <w:rPr>
                <w:lang w:val="en-US"/>
              </w:rPr>
              <w:t xml:space="preserve"> 27 2012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Het is wel belangrijk dat er zo'n stabiliteitsfonds komt om de stabiliteit in de eurozone te bewaren zonder daarvoor een te groot beroep te hoeven doen op de middelen van het IMF.</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25 2011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Teneinde te voorkomen dat gezonde economieën van de eurozone in financieringsmoeilijkheden komen door onvoorspelbare marktsentimenten, hebben wij besloten het noodfonds EFSF en zijn opvolger, het </w:t>
            </w:r>
            <w:r w:rsidRPr="00DB30A6">
              <w:rPr>
                <w:rFonts w:cs="Arial"/>
                <w:bCs/>
              </w:rPr>
              <w:t>ESM,</w:t>
            </w:r>
            <w:r w:rsidRPr="00DB30A6">
              <w:rPr>
                <w:rFonts w:cs="Arial"/>
              </w:rPr>
              <w:t xml:space="preserve"> toe te staan voorzorgsmaatregelen te treffen en daarbij zonodig te putten uit de beschikbare middelen.</w:t>
            </w:r>
          </w:p>
        </w:tc>
        <w:tc>
          <w:tcPr>
            <w:tcW w:w="3969" w:type="dxa"/>
          </w:tcPr>
          <w:p w:rsidR="005C10B9" w:rsidRPr="00CE5848" w:rsidRDefault="005C10B9" w:rsidP="009E3BD4">
            <w:pPr>
              <w:rPr>
                <w:lang w:val="en-US"/>
              </w:rPr>
            </w:pPr>
            <w:r w:rsidRPr="00CE5848">
              <w:rPr>
                <w:lang w:val="en-US"/>
              </w:rPr>
              <w:t>NRC Handelsblad – July, 30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Hoe meer geld je in het noodfonds stopt, zeggen zij, hoe kleiner de kans dat je het ooit moet aanspreken. Met een groot fonds, zei ook eurocommissaris Olli Rehn gisteren, geef je de markten een helder signaal: </w:t>
            </w:r>
            <w:r w:rsidR="00706A55">
              <w:rPr>
                <w:rFonts w:cs="Arial"/>
              </w:rPr>
              <w:t>“</w:t>
            </w:r>
            <w:r w:rsidRPr="00DB30A6">
              <w:rPr>
                <w:rFonts w:cs="Arial"/>
              </w:rPr>
              <w:t>Je stopt elke twijfel over de bereidheid van de eurozone om de crisis te beëindigen."</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28 2012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Zo'n stevige firewall, zei de Luxemburgse premier en eurogroepvoorzitter Jean-Claude Juncker, zou bewijzen dat </w:t>
            </w:r>
            <w:r w:rsidR="00706A55">
              <w:rPr>
                <w:rFonts w:cs="Arial"/>
              </w:rPr>
              <w:t>“</w:t>
            </w:r>
            <w:r w:rsidRPr="00DB30A6">
              <w:rPr>
                <w:rFonts w:cs="Arial"/>
              </w:rPr>
              <w:t>wij alles doen om de stabiliteit van de euro te beschermen".</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Is het een betrouwbare en noodzakelijke veiligheidsgordel voor eurolanden?</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Juist de recente crises hebben volgens een meerderheid laten zien dat een groot en permanent noodfonds noodzakelijk is. Op die manier moeten speculanten overtuigd raken dat speculeren tegen een euroland kansloos is.</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Dreiging rond Griekenland is reëel, in het uiterste geval moeten we besmetting kunnen voorkomen."</w:t>
            </w:r>
          </w:p>
          <w:p w:rsidR="005C10B9" w:rsidRPr="00DB30A6" w:rsidRDefault="005C10B9" w:rsidP="009E3BD4">
            <w:pPr>
              <w:spacing w:before="120"/>
              <w:rPr>
                <w:rFonts w:cs="Arial"/>
              </w:rPr>
            </w:pPr>
            <w:r w:rsidRPr="00DB30A6">
              <w:rPr>
                <w:rFonts w:cs="Arial"/>
              </w:rPr>
              <w:t>Maar het noodfonds is niet gratis.</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Bij alle begrijpelijke zorgen die er zijn over de mogelijkheden om het het Europees Stabiliteitsmechanisme (</w:t>
            </w:r>
            <w:r w:rsidRPr="00DB30A6">
              <w:rPr>
                <w:rFonts w:cs="Arial"/>
                <w:bCs/>
              </w:rPr>
              <w:t>ESM</w:t>
            </w:r>
            <w:r w:rsidRPr="00DB30A6">
              <w:rPr>
                <w:rFonts w:cs="Arial"/>
              </w:rPr>
              <w:t xml:space="preserve">) op democratische wijze te controleren, staat één ding voorop: dit  noodfonds moet er komen. Het is een onmisbare waarborg, zij het vermoedelijk  nog onvoldoende, voor de stabiliteit van de euro. </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Het fonds, dat  niet tijdelijk is maar permanent, kan een land dat in grote financiële moeilijkheden verzeild is geraakt, te hulp schieten. In het belang van dat land, maar zeker ook in het belang van de eurozone. Het </w:t>
            </w:r>
            <w:r w:rsidRPr="00DB30A6">
              <w:rPr>
                <w:rFonts w:cs="Arial"/>
                <w:bCs/>
              </w:rPr>
              <w:t>ESM</w:t>
            </w:r>
            <w:r w:rsidRPr="00DB30A6">
              <w:rPr>
                <w:rFonts w:cs="Arial"/>
              </w:rPr>
              <w:t xml:space="preserve"> moet een medicijn tegen besmetting zijn, tegen het risico dat één land de euro in een vrije val brengt en daarmee de positie van de landen in de  eurozone en de rest van de Europese Unie in gevaar brengt.</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Slowaakse economie is zeer open en de export naar de eurolanden enorm, daarom is het van groot belang een stabiele euro te hebben.</w:t>
            </w:r>
          </w:p>
        </w:tc>
        <w:tc>
          <w:tcPr>
            <w:tcW w:w="3969" w:type="dxa"/>
          </w:tcPr>
          <w:p w:rsidR="005C10B9" w:rsidRPr="00CE5848" w:rsidRDefault="005C10B9" w:rsidP="009E3BD4">
            <w:pPr>
              <w:rPr>
                <w:lang w:val="en-US"/>
              </w:rPr>
            </w:pPr>
            <w:r w:rsidRPr="00CE5848">
              <w:rPr>
                <w:lang w:val="en-US"/>
              </w:rPr>
              <w:t>Telegraaf – October, 12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Het nieuwe vangnet moet voorkomen dat de hele eurozone onderuit gaat als een of meerdere eurolanden in de problemen komen</w:t>
            </w:r>
          </w:p>
        </w:tc>
        <w:tc>
          <w:tcPr>
            <w:tcW w:w="3969"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24 2012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Koud vier dagen na het wankele euro-akkoord over steun aan Griekenland zullen de meeste niet-eurolanden eisen dat Europa zijn eigen financiële beschermingswal (de firewall) tegen verdere verspreiding van de schuldencrisis flink versterkt.</w:t>
            </w:r>
          </w:p>
        </w:tc>
        <w:tc>
          <w:tcPr>
            <w:tcW w:w="3969" w:type="dxa"/>
          </w:tcPr>
          <w:p w:rsidR="005C10B9" w:rsidRPr="00CE5848" w:rsidRDefault="005C10B9" w:rsidP="009E3BD4">
            <w:pPr>
              <w:rPr>
                <w:lang w:val="en-US"/>
              </w:rPr>
            </w:pPr>
            <w:r w:rsidRPr="00CE5848">
              <w:rPr>
                <w:lang w:val="en-US"/>
              </w:rPr>
              <w:t xml:space="preserve">Trouw – </w:t>
            </w:r>
            <w:r w:rsidR="00706A55">
              <w:rPr>
                <w:lang w:val="en-US"/>
              </w:rPr>
              <w:t>February</w:t>
            </w:r>
            <w:r w:rsidRPr="00CE5848">
              <w:rPr>
                <w:lang w:val="en-US"/>
              </w:rPr>
              <w:t xml:space="preserve"> 25 2012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Een groot en krachtig noodfonds is essentieel om de eurocrisis de kop in te drukken. De financiële markten hebben de zekerheid nodig dat de eurolanden voldoende financiële steun kunnen bieden als een van hen in de problemen komt</w:t>
            </w:r>
          </w:p>
        </w:tc>
        <w:tc>
          <w:tcPr>
            <w:tcW w:w="3969"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27 2012</w:t>
            </w:r>
          </w:p>
        </w:tc>
      </w:tr>
      <w:tr w:rsidR="005C10B9" w:rsidRPr="00CE5848" w:rsidTr="009E3BD4">
        <w:tc>
          <w:tcPr>
            <w:tcW w:w="5098" w:type="dxa"/>
          </w:tcPr>
          <w:p w:rsidR="005C10B9" w:rsidRPr="00CE5848" w:rsidRDefault="005C10B9" w:rsidP="009E3BD4">
            <w:pPr>
              <w:spacing w:before="120"/>
              <w:rPr>
                <w:rFonts w:cs="Arial"/>
                <w:lang w:val="en-US"/>
              </w:rPr>
            </w:pPr>
            <w:r w:rsidRPr="00DB30A6">
              <w:rPr>
                <w:rFonts w:cs="Arial"/>
              </w:rPr>
              <w:t xml:space="preserve">"Met een fonds van duizend miljard euro vertel je de markten: ik heb de vuurkracht en bij God, zonodig zal ik die gebruiken. </w:t>
            </w:r>
            <w:r w:rsidRPr="00CE5848">
              <w:rPr>
                <w:rFonts w:cs="Arial"/>
                <w:lang w:val="en-US"/>
              </w:rPr>
              <w:t>Iedereen die tegen mij speculeert zal alles verliezen."</w:t>
            </w:r>
          </w:p>
        </w:tc>
        <w:tc>
          <w:tcPr>
            <w:tcW w:w="3969"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28 2012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Zo moet voorkomen worden dat problemen zoals in Griekenland, de rest van de eurozone in groot gevaar brengen.</w:t>
            </w:r>
          </w:p>
        </w:tc>
        <w:tc>
          <w:tcPr>
            <w:tcW w:w="3969"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Je kunt geen gemeenschappelijke munt hebben zonder gezamenlijk economisch beleid</w:t>
            </w: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20 2012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Als Griekenland in juni verkeerd stemt en de eurozone verlaat, kan er een domino-effect optreden. Dan is het wel fijn dat er een noodfonds klaarstaat om de boel nog een beetje op orde te houden. Gebeurt dat niet, dan krijgen Nederlanders ook de zure druiven, want dat zal leiden tot economische krimp en financiële instellingen en pensioenfondsen zullen in de problemen komen.</w:t>
            </w: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Niemand weet wat er gebeurt als de euro klapt. Maar onze economie is zó verweven met andere landen en onze financiële instellingen zó met die in het buitenland, dat we slechts kunnen schatten hoe erg het wordt.</w:t>
            </w: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The insufficiënt frame</w:t>
      </w:r>
      <w:r w:rsidRPr="00CE5848">
        <w:rPr>
          <w:lang w:val="en-US"/>
        </w:rPr>
        <w:t>: 18 times</w:t>
      </w:r>
    </w:p>
    <w:p w:rsidR="005C10B9" w:rsidRPr="00CE5848" w:rsidRDefault="005C10B9" w:rsidP="005C10B9">
      <w:pPr>
        <w:rPr>
          <w:lang w:val="en-US"/>
        </w:rPr>
      </w:pPr>
    </w:p>
    <w:tbl>
      <w:tblPr>
        <w:tblStyle w:val="TableGrid"/>
        <w:tblW w:w="9067" w:type="dxa"/>
        <w:tblLook w:val="04A0"/>
      </w:tblPr>
      <w:tblGrid>
        <w:gridCol w:w="5098"/>
        <w:gridCol w:w="3969"/>
      </w:tblGrid>
      <w:tr w:rsidR="005C10B9" w:rsidRPr="00CE5848" w:rsidTr="009E3BD4">
        <w:tc>
          <w:tcPr>
            <w:tcW w:w="5098" w:type="dxa"/>
          </w:tcPr>
          <w:p w:rsidR="005C10B9" w:rsidRPr="00CE5848" w:rsidRDefault="005C10B9" w:rsidP="009E3BD4">
            <w:pPr>
              <w:rPr>
                <w:rFonts w:cs="Arial"/>
                <w:b/>
                <w:lang w:val="en-US"/>
              </w:rPr>
            </w:pPr>
            <w:r w:rsidRPr="00CE5848">
              <w:rPr>
                <w:rFonts w:cs="Arial"/>
                <w:b/>
                <w:lang w:val="en-US"/>
              </w:rPr>
              <w:t>Quote</w:t>
            </w:r>
          </w:p>
        </w:tc>
        <w:tc>
          <w:tcPr>
            <w:tcW w:w="3969" w:type="dxa"/>
          </w:tcPr>
          <w:p w:rsidR="005C10B9" w:rsidRPr="00CE5848" w:rsidRDefault="005C10B9" w:rsidP="009E3BD4">
            <w:pPr>
              <w:rPr>
                <w:rFonts w:cs="Arial"/>
                <w:lang w:val="en-US"/>
              </w:rPr>
            </w:pPr>
            <w:r w:rsidRPr="00CE5848">
              <w:rPr>
                <w:b/>
                <w:lang w:val="en-US"/>
              </w:rPr>
              <w:t>Newspaper- Date</w:t>
            </w:r>
          </w:p>
        </w:tc>
      </w:tr>
      <w:tr w:rsidR="005C10B9" w:rsidRPr="00CE5848" w:rsidTr="009E3BD4">
        <w:tc>
          <w:tcPr>
            <w:tcW w:w="5098" w:type="dxa"/>
          </w:tcPr>
          <w:p w:rsidR="005C10B9" w:rsidRPr="00DB30A6" w:rsidRDefault="005C10B9" w:rsidP="009E3BD4">
            <w:r w:rsidRPr="00DB30A6">
              <w:rPr>
                <w:rFonts w:cs="Arial"/>
              </w:rPr>
              <w:t>Wat gebeurt er als de paniek uitbreekt over Spanje? Is er genoeg geld? Die onzekerheid wordt niet weggenomen.</w:t>
            </w:r>
          </w:p>
        </w:tc>
        <w:tc>
          <w:tcPr>
            <w:tcW w:w="3969" w:type="dxa"/>
          </w:tcPr>
          <w:p w:rsidR="005C10B9" w:rsidRPr="00CE5848" w:rsidRDefault="005C10B9" w:rsidP="009E3BD4">
            <w:pPr>
              <w:rPr>
                <w:lang w:val="en-US"/>
              </w:rPr>
            </w:pPr>
            <w:r w:rsidRPr="00CE5848">
              <w:rPr>
                <w:lang w:val="en-US"/>
              </w:rPr>
              <w:t>NRC Handelsblad – December, 17 2010</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noodzakelijk lijkende verdubbeling of verdriedubbeling van het leenkapitaal van het fonds om ook grote eurolanden als Italië en Spanje te kunnen helpen is niet doorgegaan.</w:t>
            </w:r>
          </w:p>
          <w:p w:rsidR="005C10B9" w:rsidRPr="00DB30A6" w:rsidRDefault="005C10B9" w:rsidP="009E3BD4"/>
        </w:tc>
        <w:tc>
          <w:tcPr>
            <w:tcW w:w="3969" w:type="dxa"/>
          </w:tcPr>
          <w:p w:rsidR="005C10B9" w:rsidRPr="00CE5848" w:rsidRDefault="005C10B9" w:rsidP="009E3BD4">
            <w:pPr>
              <w:rPr>
                <w:lang w:val="en-US"/>
              </w:rPr>
            </w:pPr>
            <w:r w:rsidRPr="00CE5848">
              <w:rPr>
                <w:lang w:val="en-US"/>
              </w:rPr>
              <w:t>Volkskrant – July, 26 2011</w:t>
            </w:r>
          </w:p>
        </w:tc>
      </w:tr>
      <w:tr w:rsidR="005C10B9" w:rsidRPr="00CE5848" w:rsidTr="009E3BD4">
        <w:tc>
          <w:tcPr>
            <w:tcW w:w="5098" w:type="dxa"/>
          </w:tcPr>
          <w:p w:rsidR="005C10B9" w:rsidRPr="00DB30A6" w:rsidRDefault="005C10B9" w:rsidP="009E3BD4">
            <w:r w:rsidRPr="00DB30A6">
              <w:rPr>
                <w:rFonts w:cs="Arial"/>
              </w:rPr>
              <w:t>In een derde optie vervalt het ongebruikte geld uit het oude fonds waardoor het plafond van de opvolger op 500 miljard blijft steken. Volgens de Commissie is dit 'vrijwel zeker onvoldoende' om de markten en het IMF te overtuigen</w:t>
            </w:r>
          </w:p>
        </w:tc>
        <w:tc>
          <w:tcPr>
            <w:tcW w:w="3969" w:type="dxa"/>
          </w:tcPr>
          <w:p w:rsidR="005C10B9" w:rsidRPr="00CE5848" w:rsidRDefault="005C10B9" w:rsidP="009E3BD4">
            <w:pPr>
              <w:rPr>
                <w:lang w:val="en-US"/>
              </w:rPr>
            </w:pPr>
            <w:r w:rsidRPr="00CE5848">
              <w:rPr>
                <w:lang w:val="en-US"/>
              </w:rPr>
              <w:t>Volkskrant, March 23 2012</w:t>
            </w:r>
          </w:p>
        </w:tc>
      </w:tr>
      <w:tr w:rsidR="005C10B9" w:rsidRPr="00CE5848" w:rsidTr="009E3BD4">
        <w:tc>
          <w:tcPr>
            <w:tcW w:w="5098" w:type="dxa"/>
          </w:tcPr>
          <w:p w:rsidR="005C10B9" w:rsidRPr="00DB30A6" w:rsidRDefault="005C10B9" w:rsidP="009E3BD4">
            <w:r w:rsidRPr="00DB30A6">
              <w:rPr>
                <w:rFonts w:cs="Arial"/>
              </w:rPr>
              <w:t>Volgens Gurria is dat bedrag onvoldoende om het vertrouwen van de financiële markten in de eurozone te herstellen. Een grotere 'firewall' is nodig om landen als Spanje en Italië de tijd te geven structurele hervormingen door te voeren en de economische groei aan te wakkeren.</w:t>
            </w:r>
          </w:p>
        </w:tc>
        <w:tc>
          <w:tcPr>
            <w:tcW w:w="3969" w:type="dxa"/>
          </w:tcPr>
          <w:p w:rsidR="005C10B9" w:rsidRPr="00CE5848" w:rsidRDefault="005C10B9" w:rsidP="009E3BD4">
            <w:pPr>
              <w:rPr>
                <w:lang w:val="en-US"/>
              </w:rPr>
            </w:pPr>
            <w:r w:rsidRPr="00CE5848">
              <w:rPr>
                <w:lang w:val="en-US"/>
              </w:rPr>
              <w:t>Volkskrant, March 28 2012</w:t>
            </w:r>
          </w:p>
        </w:tc>
      </w:tr>
      <w:tr w:rsidR="005C10B9" w:rsidRPr="00CE5848" w:rsidTr="009E3BD4">
        <w:tc>
          <w:tcPr>
            <w:tcW w:w="5098" w:type="dxa"/>
          </w:tcPr>
          <w:p w:rsidR="005C10B9" w:rsidRPr="00DB30A6" w:rsidRDefault="005C10B9" w:rsidP="009E3BD4">
            <w:r w:rsidRPr="00DB30A6">
              <w:rPr>
                <w:rFonts w:cs="Arial"/>
              </w:rPr>
              <w:t xml:space="preserve">Er is namelijk helemaal geen 1.000 miljard dollar beschikbaar voor het Europees Stabiliteitsmechanisme, het fonds waarop Spanje en Italië moeten terugvallen als een faillissement dreigt. Ook geen 800- of 700 miljard euro, de bedragen waar de officiële verklaring van de </w:t>
            </w:r>
            <w:r w:rsidR="00152118">
              <w:rPr>
                <w:rFonts w:cs="Arial"/>
              </w:rPr>
              <w:t>Minister</w:t>
            </w:r>
            <w:r w:rsidRPr="00DB30A6">
              <w:rPr>
                <w:rFonts w:cs="Arial"/>
              </w:rPr>
              <w:t>s trots melding van maakt. Wat De Jager en zijn eurocollega's vrijdag presenteerden, is een trompe-l'oeil: gezichtsbedrog. Gegoochel met cijfers dat de geloofwaardigheid van het noodfonds vanaf 1 juli operationeel van meet af aan ondermijnt</w:t>
            </w:r>
          </w:p>
        </w:tc>
        <w:tc>
          <w:tcPr>
            <w:tcW w:w="3969" w:type="dxa"/>
          </w:tcPr>
          <w:p w:rsidR="005C10B9" w:rsidRPr="00CE5848" w:rsidRDefault="005C10B9" w:rsidP="009E3BD4">
            <w:pPr>
              <w:rPr>
                <w:lang w:val="en-US"/>
              </w:rPr>
            </w:pPr>
            <w:r w:rsidRPr="00CE5848">
              <w:rPr>
                <w:lang w:val="en-US"/>
              </w:rPr>
              <w:t>Volkskrant, April 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financiële markten, de VS, de OESO, het IMF, alle hadden duidelijk gemaakt dat zelfs 500 miljard euro nieuw geld onvoldoende is om te voorkomen dat gerichte actie van speculanten tegen één land (Italië) de rest van de eurozone zou meeslepen.</w:t>
            </w:r>
          </w:p>
        </w:tc>
        <w:tc>
          <w:tcPr>
            <w:tcW w:w="3969" w:type="dxa"/>
          </w:tcPr>
          <w:p w:rsidR="005C10B9" w:rsidRPr="00CE5848" w:rsidRDefault="005C10B9" w:rsidP="009E3BD4">
            <w:pPr>
              <w:rPr>
                <w:lang w:val="en-US"/>
              </w:rPr>
            </w:pPr>
            <w:r w:rsidRPr="00CE5848">
              <w:rPr>
                <w:lang w:val="en-US"/>
              </w:rPr>
              <w:t>Volkskrant, April 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En het blijft de vraag of de getroffen staten er ooit nog bovenop geraken.</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Trouw, April 23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In de huidige plannen zal het </w:t>
            </w:r>
            <w:r w:rsidRPr="00DB30A6">
              <w:rPr>
                <w:rFonts w:cs="Arial"/>
                <w:bCs/>
              </w:rPr>
              <w:t>ESM</w:t>
            </w:r>
            <w:r w:rsidRPr="00DB30A6">
              <w:rPr>
                <w:rFonts w:cs="Arial"/>
              </w:rPr>
              <w:t xml:space="preserve"> zo n   500 mrd groot zijn. Dat is volgens economen te weinig om Italië of Spanje te helpen wanneer deze landen in financieringsproblemen komen.</w:t>
            </w:r>
          </w:p>
        </w:tc>
        <w:tc>
          <w:tcPr>
            <w:tcW w:w="3969" w:type="dxa"/>
          </w:tcPr>
          <w:p w:rsidR="005C10B9" w:rsidRPr="00CE5848" w:rsidRDefault="005C10B9" w:rsidP="009E3BD4">
            <w:pPr>
              <w:rPr>
                <w:lang w:val="en-US"/>
              </w:rPr>
            </w:pPr>
            <w:r w:rsidRPr="00CE5848">
              <w:rPr>
                <w:lang w:val="en-US"/>
              </w:rPr>
              <w:t>Financieel Dagblad, January, 24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Na een langslepende discussie hebben de </w:t>
            </w:r>
            <w:r w:rsidR="00152118">
              <w:rPr>
                <w:rFonts w:cs="Arial"/>
              </w:rPr>
              <w:t>Minister</w:t>
            </w:r>
            <w:r w:rsidRPr="00DB30A6">
              <w:rPr>
                <w:rFonts w:cs="Arial"/>
              </w:rPr>
              <w:t xml:space="preserve">s van financiën van de eurolanden vrijdag eindelijk besloten het euronoodfonds te vergroten. Een terechte beslissing. Helaas verschilt ook dit besluit niet van alle eerdere crisismaatregelen: het is te laat en te weinig. </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Financieel Dagblad - April, 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Te weinig voor Spanje, vindt Wolfgang Munchau. </w:t>
            </w:r>
            <w:r w:rsidR="00706A55">
              <w:rPr>
                <w:rFonts w:cs="Arial"/>
              </w:rPr>
              <w:t>“</w:t>
            </w:r>
            <w:r w:rsidRPr="00DB30A6">
              <w:rPr>
                <w:rFonts w:cs="Arial"/>
              </w:rPr>
              <w:t>Dit is geen Big Bazooka, maar meer een klapperpistool", aldus de commentator van de Financial Times.</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28 2012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Maar die 740 miljard die je krijgt als je de twee fondsen samenvoegt, ís eigenlijk geen 740 miljard. Het </w:t>
            </w:r>
            <w:r w:rsidRPr="00DB30A6">
              <w:rPr>
                <w:rFonts w:cs="Arial"/>
                <w:bCs/>
              </w:rPr>
              <w:t>ESM</w:t>
            </w:r>
            <w:r w:rsidRPr="00DB30A6">
              <w:rPr>
                <w:rFonts w:cs="Arial"/>
              </w:rPr>
              <w:t xml:space="preserve"> draait op cash. Dat hebben weinig regeringen nu in overvloed. Ze stoppen gefaseerd geld in de pot: het duurt drie jaar voor het </w:t>
            </w:r>
            <w:r w:rsidRPr="00DB30A6">
              <w:rPr>
                <w:rFonts w:cs="Arial"/>
                <w:bCs/>
              </w:rPr>
              <w:t>ESM</w:t>
            </w:r>
            <w:r w:rsidRPr="00DB30A6">
              <w:rPr>
                <w:rFonts w:cs="Arial"/>
              </w:rPr>
              <w:t xml:space="preserve"> op sterkte is.</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30 2012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Op de financiële markten werd positief op deze beslissingen gereageerd, al vond men de firewall lang niet hoog genoeg</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Alles bij elkaar moet er binnenkort circa duizend miljard euro beschikbaar zijn. Enorm veel geld, maar amper genoeg om Italië of Spanje te redden als die landen in de problemen komen.</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Trouw – December, 10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Maar deze oplossing gaat andere eurolanden en veel economen lang niet ver genoeg, want het totaal is ontoereikend om Spanje of Italië steun te geven als dat nodig is.</w:t>
            </w:r>
          </w:p>
        </w:tc>
        <w:tc>
          <w:tcPr>
            <w:tcW w:w="3969"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27 2012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eurozone heeft een groot en sterk noodfonds nodig, met een omvang van tenminste duizend miljard euro. Alleen zo kunnen de eurolanden speculanten tegen zwakke overheden afschrikken, aldus topman Angel Gurria van de Oeso</w:t>
            </w:r>
          </w:p>
        </w:tc>
        <w:tc>
          <w:tcPr>
            <w:tcW w:w="3969" w:type="dxa"/>
          </w:tcPr>
          <w:p w:rsidR="005C10B9" w:rsidRPr="00CE5848" w:rsidRDefault="005C10B9" w:rsidP="009E3BD4">
            <w:pPr>
              <w:rPr>
                <w:lang w:val="en-US"/>
              </w:rPr>
            </w:pPr>
            <w:r w:rsidRPr="00CE5848">
              <w:rPr>
                <w:lang w:val="en-US"/>
              </w:rPr>
              <w:t xml:space="preserve">Trouw – </w:t>
            </w:r>
            <w:r w:rsidR="00E75C22">
              <w:rPr>
                <w:lang w:val="en-US"/>
              </w:rPr>
              <w:t>March</w:t>
            </w:r>
            <w:r w:rsidRPr="00CE5848">
              <w:rPr>
                <w:lang w:val="en-US"/>
              </w:rPr>
              <w:t xml:space="preserve"> 28 2012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vraag blijft of het nieuwe noodfonds voldoende groot is om de rust terug te brengen. Experts gaven eerder aan dat er minstens 1 biljoen euro nodig is als ook landen zoals Spanje en Italië een beroep op het noodfonds moeten doen.</w:t>
            </w: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March</w:t>
            </w:r>
            <w:r w:rsidRPr="00CE5848">
              <w:rPr>
                <w:lang w:val="en-US"/>
              </w:rPr>
              <w:t xml:space="preserve"> 31 2012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Daarnaast zijn de meeste economen het er over eens dat er te weinig geld in het fonds zit om het eurobouwwerk te stutten als het echt fout gaat.</w:t>
            </w: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March</w:t>
            </w:r>
            <w:r w:rsidRPr="00CE5848">
              <w:rPr>
                <w:lang w:val="en-US"/>
              </w:rPr>
              <w:t xml:space="preserve"> 31 2012</w:t>
            </w:r>
          </w:p>
        </w:tc>
      </w:tr>
    </w:tbl>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r w:rsidRPr="00CE5848">
        <w:rPr>
          <w:b/>
          <w:lang w:val="en-US"/>
        </w:rPr>
        <w:t>The Netherlands does not give up sovereignty frame</w:t>
      </w:r>
      <w:r w:rsidRPr="00CE5848">
        <w:rPr>
          <w:lang w:val="en-US"/>
        </w:rPr>
        <w:t>: 16 times</w:t>
      </w:r>
    </w:p>
    <w:tbl>
      <w:tblPr>
        <w:tblStyle w:val="TableGrid"/>
        <w:tblW w:w="9067" w:type="dxa"/>
        <w:tblLook w:val="04A0"/>
      </w:tblPr>
      <w:tblGrid>
        <w:gridCol w:w="5098"/>
        <w:gridCol w:w="3969"/>
      </w:tblGrid>
      <w:tr w:rsidR="005C10B9" w:rsidRPr="00CE5848" w:rsidTr="009E3BD4">
        <w:tc>
          <w:tcPr>
            <w:tcW w:w="5098" w:type="dxa"/>
          </w:tcPr>
          <w:p w:rsidR="005C10B9" w:rsidRPr="00CE5848" w:rsidRDefault="005C10B9" w:rsidP="009E3BD4">
            <w:pPr>
              <w:rPr>
                <w:b/>
                <w:lang w:val="en-US"/>
              </w:rPr>
            </w:pPr>
            <w:r w:rsidRPr="00CE5848">
              <w:rPr>
                <w:b/>
                <w:lang w:val="en-US"/>
              </w:rPr>
              <w:t>Uitspraak</w:t>
            </w:r>
          </w:p>
        </w:tc>
        <w:tc>
          <w:tcPr>
            <w:tcW w:w="3969" w:type="dxa"/>
          </w:tcPr>
          <w:p w:rsidR="005C10B9" w:rsidRPr="00CE5848" w:rsidRDefault="005C10B9" w:rsidP="009E3BD4">
            <w:pPr>
              <w:rPr>
                <w:b/>
                <w:lang w:val="en-US"/>
              </w:rPr>
            </w:pPr>
            <w:r w:rsidRPr="00CE5848">
              <w:rPr>
                <w:b/>
                <w:lang w:val="en-US"/>
              </w:rPr>
              <w:t>Krant - datum</w:t>
            </w:r>
          </w:p>
        </w:tc>
      </w:tr>
      <w:tr w:rsidR="005C10B9" w:rsidRPr="00CE5848" w:rsidTr="009E3BD4">
        <w:tc>
          <w:tcPr>
            <w:tcW w:w="5098" w:type="dxa"/>
          </w:tcPr>
          <w:p w:rsidR="005C10B9" w:rsidRPr="00DB30A6" w:rsidRDefault="005C10B9" w:rsidP="009E3BD4">
            <w:r w:rsidRPr="00DB30A6">
              <w:rPr>
                <w:rFonts w:cs="Arial"/>
              </w:rPr>
              <w:t>Volgens hem gaat het om een miniem amendement, dat geen machtsoverdracht naar Brussel vereist</w:t>
            </w:r>
          </w:p>
        </w:tc>
        <w:tc>
          <w:tcPr>
            <w:tcW w:w="3969" w:type="dxa"/>
          </w:tcPr>
          <w:p w:rsidR="005C10B9" w:rsidRPr="00CE5848" w:rsidRDefault="005C10B9" w:rsidP="009E3BD4">
            <w:pPr>
              <w:rPr>
                <w:lang w:val="en-US"/>
              </w:rPr>
            </w:pPr>
            <w:r w:rsidRPr="00CE5848">
              <w:rPr>
                <w:lang w:val="en-US"/>
              </w:rPr>
              <w:t>NRC Handelsblad – December, 17 2010</w:t>
            </w:r>
          </w:p>
        </w:tc>
      </w:tr>
      <w:tr w:rsidR="005C10B9" w:rsidRPr="00CE5848" w:rsidTr="009E3BD4">
        <w:tc>
          <w:tcPr>
            <w:tcW w:w="5098" w:type="dxa"/>
          </w:tcPr>
          <w:p w:rsidR="005C10B9" w:rsidRPr="00DB30A6" w:rsidRDefault="005C10B9" w:rsidP="009E3BD4">
            <w:r w:rsidRPr="00DB30A6">
              <w:rPr>
                <w:rFonts w:cs="Arial"/>
              </w:rPr>
              <w:t xml:space="preserve">Samsom deed een koene poging de Tweede Kamer besluit hoeveel er naar het fonds gaat, het is intergouvernementeel en niet Brussels, de </w:t>
            </w:r>
            <w:r w:rsidR="00152118">
              <w:rPr>
                <w:rFonts w:cs="Arial"/>
              </w:rPr>
              <w:t>Minister</w:t>
            </w:r>
            <w:r w:rsidRPr="00DB30A6">
              <w:rPr>
                <w:rFonts w:cs="Arial"/>
              </w:rPr>
              <w:t>s van Financiën zitten erin, het is niet onbeperkt, en u wilt toch ook Spanje helpen waar nu een generatie in werkloosheid opgroeit? en legde toen het moede hoofd te ruste.</w:t>
            </w:r>
          </w:p>
        </w:tc>
        <w:tc>
          <w:tcPr>
            <w:tcW w:w="3969"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20 2012</w:t>
            </w:r>
          </w:p>
        </w:tc>
      </w:tr>
      <w:tr w:rsidR="005C10B9" w:rsidRPr="00CE5848" w:rsidTr="009E3BD4">
        <w:tc>
          <w:tcPr>
            <w:tcW w:w="5098" w:type="dxa"/>
          </w:tcPr>
          <w:p w:rsidR="005C10B9" w:rsidRPr="00DB30A6" w:rsidRDefault="005C10B9" w:rsidP="009E3BD4">
            <w:r w:rsidRPr="00DB30A6">
              <w:rPr>
                <w:rFonts w:cs="Arial"/>
              </w:rPr>
              <w:t xml:space="preserve">Maar als mensen in alle ernst gaan twitteren dat het </w:t>
            </w:r>
            <w:r w:rsidRPr="00DB30A6">
              <w:rPr>
                <w:rFonts w:cs="Arial"/>
                <w:bCs/>
              </w:rPr>
              <w:t>ESM</w:t>
            </w:r>
            <w:r w:rsidRPr="00DB30A6">
              <w:rPr>
                <w:rFonts w:cs="Arial"/>
              </w:rPr>
              <w:t xml:space="preserve"> 'een leger heeft om geld te innen', wordt een discussie over controlemechanismen lastig.</w:t>
            </w:r>
          </w:p>
        </w:tc>
        <w:tc>
          <w:tcPr>
            <w:tcW w:w="3969"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20 2012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Hoewel dit eurolandenfonds vrijwel niets met 'Brussel', het Europarlement of de Europese Unie te maken heeft, bevat het voor de tegenstanders alles waaraan ze in Europees verband zo'n hekel hebben: het overdragen van macht naar Europa en het volledige verlies van controle over 40 miljard euro aan Nederlandse belastingcenten.</w:t>
            </w:r>
          </w:p>
          <w:p w:rsidR="005C10B9" w:rsidRPr="00DB30A6" w:rsidRDefault="005C10B9" w:rsidP="009E3BD4"/>
        </w:tc>
        <w:tc>
          <w:tcPr>
            <w:tcW w:w="3969"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Het noodfonds is 'ontbrusseld' om in geval van nood snel te kunnen handelen. Want trage besluitvorming verergert een crisis, zo is de les. Maar snelheid verdraagt zich volgens de tegenstanders slecht met democratische beginselen. Hun bewijs: alleen Duitsland, Frankrijk en Italië kunnen het fonds vetoën, Nederland niet. Dat veto geldt echter alleen als vast is komen te staan dat bij nietsdoen de gehele eurozone in acute financiële en economische problemen komt. Voor alle andere besluiten, zoals het vergroten van het noodfonds, is unanimiteit van alle zeventien </w:t>
            </w:r>
            <w:r w:rsidRPr="00DB30A6">
              <w:rPr>
                <w:rFonts w:cs="Arial"/>
                <w:bCs/>
              </w:rPr>
              <w:t>ESM</w:t>
            </w:r>
            <w:r w:rsidRPr="00DB30A6">
              <w:rPr>
                <w:rFonts w:cs="Arial"/>
              </w:rPr>
              <w:t>-leden vereist.</w:t>
            </w:r>
          </w:p>
          <w:p w:rsidR="005C10B9" w:rsidRPr="00DB30A6" w:rsidRDefault="005C10B9" w:rsidP="009E3BD4"/>
        </w:tc>
        <w:tc>
          <w:tcPr>
            <w:tcW w:w="3969" w:type="dxa"/>
          </w:tcPr>
          <w:p w:rsidR="005C10B9" w:rsidRPr="00CE5848" w:rsidRDefault="005C10B9" w:rsidP="009E3BD4">
            <w:pPr>
              <w:rPr>
                <w:lang w:val="en-US"/>
              </w:rPr>
            </w:pPr>
            <w:r w:rsidRPr="00CE5848">
              <w:rPr>
                <w:lang w:val="en-US"/>
              </w:rPr>
              <w:t xml:space="preserve">Volkskrant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Het voorstel dringt de EU namelijk niet in de richting van een federale staat, maar is gebaseerd op het uitgangspunt dat de EU en de lidstaten van de eurozone samen de soeverein achter de euro zijn.</w:t>
            </w:r>
          </w:p>
        </w:tc>
        <w:tc>
          <w:tcPr>
            <w:tcW w:w="3969" w:type="dxa"/>
          </w:tcPr>
          <w:p w:rsidR="005C10B9" w:rsidRPr="00CE5848" w:rsidRDefault="005C10B9" w:rsidP="009E3BD4">
            <w:pPr>
              <w:rPr>
                <w:lang w:val="en-US"/>
              </w:rPr>
            </w:pPr>
            <w:r w:rsidRPr="00CE5848">
              <w:rPr>
                <w:lang w:val="en-US"/>
              </w:rPr>
              <w:t>Financieel Dagblad, September, 12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belangrijkste beslissingen, zoals de verlening van financiële steun aan een vragende partij, moeten unaniem worden genomen.</w:t>
            </w:r>
          </w:p>
        </w:tc>
        <w:tc>
          <w:tcPr>
            <w:tcW w:w="3969" w:type="dxa"/>
          </w:tcPr>
          <w:p w:rsidR="005C10B9" w:rsidRPr="00CE5848" w:rsidRDefault="005C10B9" w:rsidP="009E3BD4">
            <w:pPr>
              <w:rPr>
                <w:lang w:val="en-US"/>
              </w:rPr>
            </w:pPr>
            <w:r w:rsidRPr="00CE5848">
              <w:rPr>
                <w:lang w:val="en-US"/>
              </w:rPr>
              <w:t>Financieel Dagblad, September, 12 2011</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In het verdrag staat namelijk dat de eurolanden zich er  onherroepelijk en onvoorwaardelijk  aan verbinden dat het </w:t>
            </w:r>
            <w:r w:rsidRPr="00DB30A6">
              <w:rPr>
                <w:rFonts w:cs="Arial"/>
                <w:bCs/>
              </w:rPr>
              <w:t>ESM</w:t>
            </w:r>
            <w:r w:rsidRPr="00DB30A6">
              <w:rPr>
                <w:rFonts w:cs="Arial"/>
              </w:rPr>
              <w:t xml:space="preserve"> te allen tijde het noodzakelijke kapitaal bij de lidstaten kan opvragen. De suggestie wordt gewekt dat het </w:t>
            </w:r>
            <w:r w:rsidRPr="00DB30A6">
              <w:rPr>
                <w:rFonts w:cs="Arial"/>
                <w:bCs/>
              </w:rPr>
              <w:t>ESM</w:t>
            </w:r>
            <w:r w:rsidRPr="00DB30A6">
              <w:rPr>
                <w:rFonts w:cs="Arial"/>
              </w:rPr>
              <w:t xml:space="preserve"> zichzelf onbeperkt groter en groter kan maken zonder dat de eurolanden dit kunnen tegenhouden. Dat is flauwekul, het </w:t>
            </w:r>
            <w:r w:rsidRPr="00DB30A6">
              <w:rPr>
                <w:rFonts w:cs="Arial"/>
                <w:bCs/>
              </w:rPr>
              <w:t>ESM</w:t>
            </w:r>
            <w:r w:rsidRPr="00DB30A6">
              <w:rPr>
                <w:rFonts w:cs="Arial"/>
              </w:rPr>
              <w:t xml:space="preserve"> ís juist van de lidstaten.</w:t>
            </w:r>
          </w:p>
        </w:tc>
        <w:tc>
          <w:tcPr>
            <w:tcW w:w="3969" w:type="dxa"/>
          </w:tcPr>
          <w:p w:rsidR="005C10B9" w:rsidRPr="00CE5848" w:rsidRDefault="005C10B9" w:rsidP="009E3BD4">
            <w:pPr>
              <w:rPr>
                <w:lang w:val="en-US"/>
              </w:rPr>
            </w:pPr>
            <w:r w:rsidRPr="00CE5848">
              <w:rPr>
                <w:lang w:val="en-US"/>
              </w:rPr>
              <w:t xml:space="preserve">Financieel Dagblad,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landen die zelfstandig kunnen vetoën zijn Frankrijk, Duitsland en Italië. Deze regel geldt alleen bij noodsteun. Bij normale verzoeken om kapitaal te storten behoudt ieder land wel een veto.</w:t>
            </w:r>
          </w:p>
        </w:tc>
        <w:tc>
          <w:tcPr>
            <w:tcW w:w="3969"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Volgens Harbers blijft Nederland bijvoorbeeld wel degelijk baas over zijn eigen begroting en krijgt de EU niet meer macht.</w:t>
            </w:r>
          </w:p>
        </w:tc>
        <w:tc>
          <w:tcPr>
            <w:tcW w:w="3969"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Mensen worden bang gemaakt met tal van onjuistheden over het Europese noodfonds.  In de </w:t>
            </w:r>
            <w:r w:rsidRPr="00DB30A6">
              <w:rPr>
                <w:rFonts w:cs="Arial"/>
              </w:rPr>
              <w:softHyphen/>
              <w:t xml:space="preserve">Kamer trekt de oppositie haar onjuiste veronderstellingen in, maar buiten de Kamer worden kiezers toch weer bang gemaakt met diezelfde onjuistheden.  </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24 2012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Hij hekelde het beeld </w:t>
            </w:r>
            <w:r w:rsidR="00706A55">
              <w:rPr>
                <w:rFonts w:cs="Arial"/>
              </w:rPr>
              <w:t>“</w:t>
            </w:r>
            <w:r w:rsidRPr="00DB30A6">
              <w:rPr>
                <w:rFonts w:cs="Arial"/>
              </w:rPr>
              <w:t xml:space="preserve">binnen en buiten deze Kamer" dat het </w:t>
            </w:r>
            <w:r w:rsidRPr="00DB30A6">
              <w:rPr>
                <w:rFonts w:cs="Arial"/>
                <w:bCs/>
              </w:rPr>
              <w:t>ESM</w:t>
            </w:r>
            <w:r w:rsidRPr="00DB30A6">
              <w:rPr>
                <w:rFonts w:cs="Arial"/>
              </w:rPr>
              <w:t xml:space="preserve"> ondemocratisch is, dat Nederland een blanco cheque uitschrijft. Hij verzette zich tegen de harde, </w:t>
            </w:r>
            <w:r w:rsidR="00706A55">
              <w:rPr>
                <w:rFonts w:cs="Arial"/>
              </w:rPr>
              <w:t>“</w:t>
            </w:r>
            <w:r w:rsidRPr="00DB30A6">
              <w:rPr>
                <w:rFonts w:cs="Arial"/>
              </w:rPr>
              <w:t>misleidende"  taal van de PVV.</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c>
          <w:tcPr>
            <w:tcW w:w="5098" w:type="dxa"/>
          </w:tcPr>
          <w:p w:rsidR="005C10B9" w:rsidRPr="00152118" w:rsidRDefault="005C10B9" w:rsidP="009E3BD4">
            <w:pPr>
              <w:spacing w:before="120"/>
              <w:rPr>
                <w:rFonts w:cs="Arial"/>
              </w:rPr>
            </w:pPr>
            <w:r w:rsidRPr="00DB30A6">
              <w:rPr>
                <w:rFonts w:cs="Arial"/>
              </w:rPr>
              <w:t xml:space="preserve">De </w:t>
            </w:r>
            <w:r w:rsidR="00152118">
              <w:rPr>
                <w:rFonts w:cs="Arial"/>
              </w:rPr>
              <w:t>Minister</w:t>
            </w:r>
            <w:r w:rsidRPr="00DB30A6">
              <w:rPr>
                <w:rFonts w:cs="Arial"/>
              </w:rPr>
              <w:t xml:space="preserve"> van Financiën moet overigens het parlement om toestemming vragen als hij de Nederlandse bijdrage aan het </w:t>
            </w:r>
            <w:r w:rsidRPr="00DB30A6">
              <w:rPr>
                <w:rFonts w:cs="Arial"/>
                <w:bCs/>
              </w:rPr>
              <w:t>ESM</w:t>
            </w:r>
            <w:r w:rsidRPr="00DB30A6">
              <w:rPr>
                <w:rFonts w:cs="Arial"/>
              </w:rPr>
              <w:t xml:space="preserve"> wil uitbreiden. </w:t>
            </w:r>
            <w:r w:rsidRPr="00152118">
              <w:rPr>
                <w:rFonts w:cs="Arial"/>
              </w:rPr>
              <w:t>Helemaal machteloos is de Kamer dus niet.</w:t>
            </w:r>
          </w:p>
        </w:tc>
        <w:tc>
          <w:tcPr>
            <w:tcW w:w="3969"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23 2012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De angst voor het overdragen van soevereiniteit, waar onder meer de PVV op hamert, is volgens een Kamermeerderheid ongegrond.  De beslissingen moeten unaniem door de lidstaten genomen worden. Dat betekent in feite dat Nederland, net als de andere landen, een vetorecht heeft , zegt VVD-Kamerlid Harbers.</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22 2012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Er klopt volgens De Jager niks van het verwijt dat Nederland het stuur van de staatsfinanciën aan Brussel geeft.  Kennelijk is het makkelijk om als parlementslid onwaarheden te vertellen. Iedere keer wordt burgers zand in de ogen gestrooid , aldus de </w:t>
            </w:r>
            <w:r w:rsidR="00152118">
              <w:rPr>
                <w:rFonts w:cs="Arial"/>
              </w:rPr>
              <w:t>Minister</w:t>
            </w:r>
            <w:r w:rsidRPr="00DB30A6">
              <w:rPr>
                <w:rFonts w:cs="Arial"/>
              </w:rPr>
              <w:t>. Volgens hem blijft Den Haag zeggenschap houden over eigen geld, desnoods door samen te werken met andere Europese landen.</w:t>
            </w:r>
          </w:p>
        </w:tc>
        <w:tc>
          <w:tcPr>
            <w:tcW w:w="3969"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24 2012</w:t>
            </w:r>
          </w:p>
        </w:tc>
      </w:tr>
      <w:tr w:rsidR="005C10B9" w:rsidRPr="00CE5848" w:rsidTr="009E3BD4">
        <w:tc>
          <w:tcPr>
            <w:tcW w:w="5098" w:type="dxa"/>
          </w:tcPr>
          <w:p w:rsidR="005C10B9" w:rsidRPr="00DB30A6" w:rsidRDefault="005C10B9" w:rsidP="009E3BD4">
            <w:pPr>
              <w:spacing w:before="120"/>
              <w:rPr>
                <w:rFonts w:cs="Arial"/>
              </w:rPr>
            </w:pPr>
            <w:r w:rsidRPr="00DB30A6">
              <w:rPr>
                <w:rFonts w:cs="Arial"/>
              </w:rPr>
              <w:t xml:space="preserve">Bij alle belangrijke, grote maatregelen van het noodfonds moeten de lidstaten het met z n allen eens zijn. Anders is er geen besluit. Alleen als er een echte acute noodsituatie is als een land een dag later bankroet dreigt te gaan kan het noodfonds ingrijpen met 85 procent van de stemmen.  </w:t>
            </w:r>
          </w:p>
          <w:p w:rsidR="005C10B9" w:rsidRPr="00DB30A6" w:rsidRDefault="005C10B9" w:rsidP="009E3BD4">
            <w:pPr>
              <w:spacing w:before="120"/>
              <w:rPr>
                <w:rFonts w:cs="Arial"/>
              </w:rPr>
            </w:pPr>
          </w:p>
        </w:tc>
        <w:tc>
          <w:tcPr>
            <w:tcW w:w="3969"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r w:rsidRPr="00CE5848">
        <w:rPr>
          <w:b/>
          <w:lang w:val="en-US"/>
        </w:rPr>
        <w:t>Efficiency frame</w:t>
      </w:r>
      <w:r w:rsidRPr="00CE5848">
        <w:rPr>
          <w:lang w:val="en-US"/>
        </w:rPr>
        <w:t>: 8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rFonts w:cs="Arial"/>
                <w:b/>
                <w:lang w:val="en-US"/>
              </w:rPr>
            </w:pPr>
            <w:r w:rsidRPr="00CE5848">
              <w:rPr>
                <w:rFonts w:cs="Arial"/>
                <w:b/>
                <w:lang w:val="en-US"/>
              </w:rPr>
              <w:t>Quote</w:t>
            </w:r>
          </w:p>
        </w:tc>
        <w:tc>
          <w:tcPr>
            <w:tcW w:w="4531" w:type="dxa"/>
          </w:tcPr>
          <w:p w:rsidR="005C10B9" w:rsidRPr="00CE5848" w:rsidRDefault="005C10B9" w:rsidP="009E3BD4">
            <w:pPr>
              <w:rPr>
                <w:rFonts w:cs="Arial"/>
                <w:lang w:val="en-US"/>
              </w:rPr>
            </w:pPr>
            <w:r w:rsidRPr="00CE5848">
              <w:rPr>
                <w:b/>
                <w:lang w:val="en-US"/>
              </w:rPr>
              <w:t>Newspaper- Date</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Nu hebben alle eurolanden nog een veto over alle beslissingen. Daarmee is besluitvorming niet erg efficiënt, omdat elk land het kan blokkeren.</w:t>
            </w:r>
          </w:p>
          <w:p w:rsidR="005C10B9" w:rsidRPr="00DB30A6" w:rsidRDefault="005C10B9" w:rsidP="009E3BD4"/>
        </w:tc>
        <w:tc>
          <w:tcPr>
            <w:tcW w:w="4531" w:type="dxa"/>
          </w:tcPr>
          <w:p w:rsidR="005C10B9" w:rsidRPr="00CE5848" w:rsidRDefault="005C10B9" w:rsidP="009E3BD4">
            <w:pPr>
              <w:rPr>
                <w:lang w:val="en-US"/>
              </w:rPr>
            </w:pPr>
            <w:r w:rsidRPr="00CE5848">
              <w:rPr>
                <w:lang w:val="en-US"/>
              </w:rPr>
              <w:t>Financieel Dagblad – December, 9 2011</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Als we richtlijnen voor het fonds hebben bepaald, hoeft niet voor elke handeling een rondje langs alle parlementen te worden gemaakt. </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Financieel Dagblad – December, 9 2011</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In noodgevallen bij het </w:t>
            </w:r>
            <w:r w:rsidRPr="00DB30A6">
              <w:rPr>
                <w:rFonts w:cs="Arial"/>
                <w:bCs/>
              </w:rPr>
              <w:t>ESM</w:t>
            </w:r>
            <w:r w:rsidRPr="00DB30A6">
              <w:rPr>
                <w:rFonts w:cs="Arial"/>
              </w:rPr>
              <w:t xml:space="preserve"> is daarmee inderdaad het vetorecht vervallen voor kleinere landen, zodat de zaak niet kan worden geblokkeerd door één klein land en het </w:t>
            </w:r>
            <w:r w:rsidRPr="00DB30A6">
              <w:rPr>
                <w:rFonts w:cs="Arial"/>
                <w:bCs/>
              </w:rPr>
              <w:t>ESM</w:t>
            </w:r>
            <w:r w:rsidRPr="00DB30A6">
              <w:rPr>
                <w:rFonts w:cs="Arial"/>
              </w:rPr>
              <w:t xml:space="preserve"> slagkracht heeft. Daar heeft het parlement vorig jaar zelf om gevraagd, hield hij de Kamer nog maar weer eens voor.</w:t>
            </w:r>
          </w:p>
          <w:p w:rsidR="005C10B9" w:rsidRPr="00DB30A6" w:rsidRDefault="005C10B9" w:rsidP="009E3BD4">
            <w:pPr>
              <w:spacing w:before="120"/>
              <w:rPr>
                <w:rFonts w:cs="Arial"/>
              </w:rPr>
            </w:pPr>
          </w:p>
        </w:tc>
        <w:tc>
          <w:tcPr>
            <w:tcW w:w="4531" w:type="dxa"/>
          </w:tcPr>
          <w:p w:rsidR="005C10B9" w:rsidRPr="00CE5848" w:rsidRDefault="005C10B9" w:rsidP="009E3BD4">
            <w:pPr>
              <w:rPr>
                <w:lang w:val="en-US"/>
              </w:rPr>
            </w:pPr>
            <w:r w:rsidRPr="00CE5848">
              <w:rPr>
                <w:lang w:val="en-US"/>
              </w:rPr>
              <w:t xml:space="preserve">Financieel Dagblad – </w:t>
            </w:r>
            <w:r w:rsidR="00E75C22">
              <w:rPr>
                <w:lang w:val="en-US"/>
              </w:rPr>
              <w:t>May</w:t>
            </w:r>
            <w:r w:rsidRPr="00CE5848">
              <w:rPr>
                <w:lang w:val="en-US"/>
              </w:rPr>
              <w:t xml:space="preserve"> 24 2012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Het permanente noodfonds </w:t>
            </w:r>
            <w:r w:rsidRPr="00DB30A6">
              <w:rPr>
                <w:rFonts w:cs="Arial"/>
                <w:bCs/>
              </w:rPr>
              <w:t>ESM</w:t>
            </w:r>
            <w:r w:rsidRPr="00DB30A6">
              <w:rPr>
                <w:rFonts w:cs="Arial"/>
              </w:rPr>
              <w:t xml:space="preserve"> (Europese stabiliteitsmechanisme) moet (een beetje) slagvaardiger te werk kunnen gaan. Als de ECB en de Europese Commissie vinden dat er snel een beslissing moet komen of een probleemland aan het infuus moet, dan volstaat een gekwalificeerde meerderheid van 85 procent van de stemmen.</w:t>
            </w:r>
          </w:p>
        </w:tc>
        <w:tc>
          <w:tcPr>
            <w:tcW w:w="4531" w:type="dxa"/>
          </w:tcPr>
          <w:p w:rsidR="005C10B9" w:rsidRPr="00CE5848" w:rsidRDefault="005C10B9" w:rsidP="009E3BD4">
            <w:pPr>
              <w:rPr>
                <w:lang w:val="en-US"/>
              </w:rPr>
            </w:pPr>
            <w:r w:rsidRPr="00CE5848">
              <w:rPr>
                <w:lang w:val="en-US"/>
              </w:rPr>
              <w:t>NRC Handelsblad – December, 9 2011</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Analisten van grote banken vonden dit systeem slagvaardiger dan het bestaande. Voor hen was er eindelijk iets van een </w:t>
            </w:r>
            <w:r w:rsidR="00706A55">
              <w:rPr>
                <w:rFonts w:cs="Arial"/>
              </w:rPr>
              <w:t>“</w:t>
            </w:r>
            <w:r w:rsidRPr="00DB30A6">
              <w:rPr>
                <w:rFonts w:cs="Arial"/>
              </w:rPr>
              <w:t>gemeenschappelijk beheer" van de euro aan het ontstaan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May</w:t>
            </w:r>
            <w:r w:rsidRPr="00CE5848">
              <w:rPr>
                <w:lang w:val="en-US"/>
              </w:rPr>
              <w:t xml:space="preserve"> 22 2012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Effectief crisismanagement vraagt om doortastend optreden, iets dat binnen een democratische rechtstaat met zijn lange procedures en zijn effectieve anti-hervormingslobby niet altijd mogelijk is.</w:t>
            </w:r>
          </w:p>
        </w:tc>
        <w:tc>
          <w:tcPr>
            <w:tcW w:w="4531" w:type="dxa"/>
          </w:tcPr>
          <w:p w:rsidR="005C10B9" w:rsidRPr="00CE5848" w:rsidRDefault="005C10B9" w:rsidP="009E3BD4">
            <w:pPr>
              <w:rPr>
                <w:lang w:val="en-US"/>
              </w:rPr>
            </w:pPr>
            <w:r w:rsidRPr="00CE5848">
              <w:rPr>
                <w:lang w:val="en-US"/>
              </w:rPr>
              <w:t>Telegraaf – January, 7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We hebben er alle belang bij dat het fonds er snel komt en effectief is, zodat er bij een uitslaande brand als nu in Griekenland snel ingegrepen kan worden , zegt PvdA-Kamerlid Plasterk.</w:t>
            </w: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22 2012</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Maar we willen ook voorkomen dat als er een financieel armageddon dreigt een land als Malta - met 2 procent inleg in het noodfonds - de redding van de euro en onze spaarvermogens kan tegenhouden.</w:t>
            </w:r>
          </w:p>
        </w:tc>
        <w:tc>
          <w:tcPr>
            <w:tcW w:w="4531" w:type="dxa"/>
          </w:tcPr>
          <w:p w:rsidR="005C10B9" w:rsidRPr="00CE5848" w:rsidRDefault="005C10B9" w:rsidP="009E3BD4">
            <w:pPr>
              <w:rPr>
                <w:lang w:val="en-US"/>
              </w:rPr>
            </w:pPr>
            <w:r w:rsidRPr="00CE5848">
              <w:rPr>
                <w:lang w:val="en-US"/>
              </w:rPr>
              <w:t xml:space="preserve">Algemeen Dagblad – </w:t>
            </w:r>
            <w:r w:rsidR="00E75C22">
              <w:rPr>
                <w:lang w:val="en-US"/>
              </w:rPr>
              <w:t>May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Responsibility frame</w:t>
      </w:r>
      <w:r w:rsidRPr="00CE5848">
        <w:rPr>
          <w:lang w:val="en-US"/>
        </w:rPr>
        <w:t>: 5 times</w:t>
      </w:r>
    </w:p>
    <w:tbl>
      <w:tblPr>
        <w:tblStyle w:val="TableGrid"/>
        <w:tblW w:w="0" w:type="auto"/>
        <w:tblLook w:val="04A0"/>
      </w:tblPr>
      <w:tblGrid>
        <w:gridCol w:w="4531"/>
        <w:gridCol w:w="4531"/>
      </w:tblGrid>
      <w:tr w:rsidR="005C10B9" w:rsidRPr="00CE5848" w:rsidTr="009E3BD4">
        <w:tc>
          <w:tcPr>
            <w:tcW w:w="4531" w:type="dxa"/>
          </w:tcPr>
          <w:p w:rsidR="005C10B9" w:rsidRPr="00CE5848" w:rsidRDefault="005C10B9" w:rsidP="009E3BD4">
            <w:pPr>
              <w:rPr>
                <w:b/>
                <w:lang w:val="en-US"/>
              </w:rPr>
            </w:pPr>
            <w:r w:rsidRPr="00CE5848">
              <w:rPr>
                <w:b/>
                <w:lang w:val="en-US"/>
              </w:rPr>
              <w:t>Quote</w:t>
            </w:r>
          </w:p>
        </w:tc>
        <w:tc>
          <w:tcPr>
            <w:tcW w:w="4531" w:type="dxa"/>
          </w:tcPr>
          <w:p w:rsidR="005C10B9" w:rsidRPr="00CE5848" w:rsidRDefault="005C10B9" w:rsidP="009E3BD4">
            <w:pPr>
              <w:rPr>
                <w:b/>
                <w:lang w:val="en-US"/>
              </w:rPr>
            </w:pPr>
            <w:r w:rsidRPr="00CE5848">
              <w:rPr>
                <w:b/>
                <w:lang w:val="en-US"/>
              </w:rPr>
              <w:t>Newspaper- Date</w:t>
            </w:r>
          </w:p>
        </w:tc>
      </w:tr>
      <w:tr w:rsidR="005C10B9" w:rsidRPr="00CE5848" w:rsidTr="009E3BD4">
        <w:tc>
          <w:tcPr>
            <w:tcW w:w="4531" w:type="dxa"/>
          </w:tcPr>
          <w:p w:rsidR="005C10B9" w:rsidRPr="00DB30A6" w:rsidRDefault="005C10B9" w:rsidP="009E3BD4">
            <w:pPr>
              <w:spacing w:before="120"/>
              <w:rPr>
                <w:rFonts w:cs="Arial"/>
              </w:rPr>
            </w:pPr>
            <w:r w:rsidRPr="00DB30A6">
              <w:rPr>
                <w:rFonts w:cs="Arial"/>
              </w:rPr>
              <w:t xml:space="preserve">Het risico dat door het </w:t>
            </w:r>
            <w:r w:rsidRPr="00DB30A6">
              <w:rPr>
                <w:rFonts w:cs="Arial"/>
                <w:bCs/>
              </w:rPr>
              <w:t>ESM</w:t>
            </w:r>
            <w:r w:rsidRPr="00DB30A6">
              <w:rPr>
                <w:rFonts w:cs="Arial"/>
              </w:rPr>
              <w:t xml:space="preserve"> verstrekte leningen nooit worden terugbetaald, wordt uiteindelijk afgewenteld op belastingbetalers van landen met de meest solide overheidsfinanciën.</w:t>
            </w:r>
          </w:p>
          <w:p w:rsidR="005C10B9" w:rsidRPr="00DB30A6" w:rsidRDefault="005C10B9" w:rsidP="009E3BD4"/>
        </w:tc>
        <w:tc>
          <w:tcPr>
            <w:tcW w:w="4531" w:type="dxa"/>
          </w:tcPr>
          <w:p w:rsidR="005C10B9" w:rsidRPr="00CE5848" w:rsidRDefault="005C10B9" w:rsidP="009E3BD4">
            <w:pPr>
              <w:rPr>
                <w:lang w:val="en-US"/>
              </w:rPr>
            </w:pPr>
            <w:r w:rsidRPr="00CE5848">
              <w:rPr>
                <w:lang w:val="en-US"/>
              </w:rPr>
              <w:t xml:space="preserve">NRC Handelsblad – </w:t>
            </w:r>
            <w:r w:rsidR="00706A55">
              <w:rPr>
                <w:lang w:val="en-US"/>
              </w:rPr>
              <w:t>February</w:t>
            </w:r>
            <w:r w:rsidRPr="00CE5848">
              <w:rPr>
                <w:lang w:val="en-US"/>
              </w:rPr>
              <w:t xml:space="preserve"> 26 2011</w:t>
            </w:r>
          </w:p>
        </w:tc>
      </w:tr>
      <w:tr w:rsidR="005C10B9" w:rsidRPr="00CE5848" w:rsidTr="009E3BD4">
        <w:tc>
          <w:tcPr>
            <w:tcW w:w="4531" w:type="dxa"/>
          </w:tcPr>
          <w:p w:rsidR="005C10B9" w:rsidRPr="00DB30A6" w:rsidRDefault="005C10B9" w:rsidP="009E3BD4">
            <w:r w:rsidRPr="00DB30A6">
              <w:rPr>
                <w:rFonts w:cs="Arial"/>
              </w:rPr>
              <w:t xml:space="preserve">Maar er is nog een belangrijk verschil: het </w:t>
            </w:r>
            <w:r w:rsidRPr="00DB30A6">
              <w:rPr>
                <w:rFonts w:cs="Arial"/>
                <w:bCs/>
              </w:rPr>
              <w:t>ESM</w:t>
            </w:r>
            <w:r w:rsidRPr="00DB30A6">
              <w:rPr>
                <w:rFonts w:cs="Arial"/>
              </w:rPr>
              <w:t xml:space="preserve"> wordt een heuse Europese instelling met eigen bevoegdheden, die in tegenstelling tot de EFSF niet de goedkeuring van de eurolanden nodig heeft om in actie te komen. Daarmee lijkt het mechanisme veel op het IMF (Internationaal Monetair Fonds) in Washington, dat ook zonder ruggenspraak met de geldschieters landen te hulp kan schieten.</w:t>
            </w:r>
          </w:p>
        </w:tc>
        <w:tc>
          <w:tcPr>
            <w:tcW w:w="4531" w:type="dxa"/>
          </w:tcPr>
          <w:p w:rsidR="005C10B9" w:rsidRPr="00CE5848" w:rsidRDefault="005C10B9" w:rsidP="009E3BD4">
            <w:pPr>
              <w:rPr>
                <w:lang w:val="en-US"/>
              </w:rPr>
            </w:pPr>
            <w:r w:rsidRPr="00CE5848">
              <w:rPr>
                <w:lang w:val="en-US"/>
              </w:rPr>
              <w:t>Financieel Dagblad – December, 6 2011</w:t>
            </w:r>
          </w:p>
        </w:tc>
      </w:tr>
      <w:tr w:rsidR="005C10B9" w:rsidRPr="00CE5848" w:rsidTr="009E3BD4">
        <w:tc>
          <w:tcPr>
            <w:tcW w:w="4531" w:type="dxa"/>
          </w:tcPr>
          <w:p w:rsidR="005C10B9" w:rsidRPr="00DB30A6" w:rsidRDefault="005C10B9" w:rsidP="009E3BD4">
            <w:pPr>
              <w:rPr>
                <w:rFonts w:cs="Arial"/>
              </w:rPr>
            </w:pPr>
            <w:r w:rsidRPr="00DB30A6">
              <w:rPr>
                <w:rFonts w:cs="Arial"/>
              </w:rPr>
              <w:t>Terwijl dat is ontworpen om een crisis te voorkomen, dreigt zo precies het omgekeerde: landen met weinig begrotingsdiscipline kunnen makkelijker op de pof leven omdat schuldeisers bij wanbetaling uit de wind worden gehouden door de Europese belastingbetaler.  Er is een impliciete subsidie op onverantwoord gedrag van zowel lakse overheden als onvoorzichtige private crediteuren</w:t>
            </w:r>
          </w:p>
        </w:tc>
        <w:tc>
          <w:tcPr>
            <w:tcW w:w="4531" w:type="dxa"/>
          </w:tcPr>
          <w:p w:rsidR="005C10B9" w:rsidRPr="00CE5848" w:rsidRDefault="005C10B9" w:rsidP="009E3BD4">
            <w:pPr>
              <w:rPr>
                <w:lang w:val="en-US"/>
              </w:rPr>
            </w:pPr>
            <w:r w:rsidRPr="00CE5848">
              <w:rPr>
                <w:lang w:val="en-US"/>
              </w:rPr>
              <w:t xml:space="preserve">NRC Handelsblad – </w:t>
            </w:r>
            <w:r w:rsidR="00E75C22">
              <w:rPr>
                <w:lang w:val="en-US"/>
              </w:rPr>
              <w:t>March</w:t>
            </w:r>
            <w:r w:rsidRPr="00CE5848">
              <w:rPr>
                <w:lang w:val="en-US"/>
              </w:rPr>
              <w:t xml:space="preserve"> 25 2011</w:t>
            </w:r>
          </w:p>
        </w:tc>
      </w:tr>
      <w:tr w:rsidR="005C10B9" w:rsidRPr="00CE5848" w:rsidTr="009E3BD4">
        <w:tc>
          <w:tcPr>
            <w:tcW w:w="4531" w:type="dxa"/>
          </w:tcPr>
          <w:p w:rsidR="005C10B9" w:rsidRPr="00DB30A6" w:rsidRDefault="005C10B9" w:rsidP="009E3BD4">
            <w:pPr>
              <w:rPr>
                <w:rFonts w:cs="Arial"/>
              </w:rPr>
            </w:pPr>
            <w:r w:rsidRPr="00DB30A6">
              <w:rPr>
                <w:rFonts w:cs="Arial"/>
              </w:rPr>
              <w:t>Eurorebel  Frank Schäffler wilde verhinderen dat de  Club Med -staten door Duitsers en andere Noord-Europese landen als Nederland uit de brand worden geholpen. Voor deze liberale volksvertegenwoordiger is het een nachtmerrie dat onze landen de rekening van de eurocrisis zouden moeten betalen.</w:t>
            </w:r>
          </w:p>
        </w:tc>
        <w:tc>
          <w:tcPr>
            <w:tcW w:w="4531" w:type="dxa"/>
          </w:tcPr>
          <w:p w:rsidR="005C10B9" w:rsidRPr="00CE5848" w:rsidRDefault="005C10B9" w:rsidP="009E3BD4">
            <w:pPr>
              <w:rPr>
                <w:lang w:val="en-US"/>
              </w:rPr>
            </w:pPr>
            <w:r w:rsidRPr="00CE5848">
              <w:rPr>
                <w:lang w:val="en-US"/>
              </w:rPr>
              <w:t>Telegraaf – December, 17 2011</w:t>
            </w:r>
          </w:p>
        </w:tc>
      </w:tr>
      <w:tr w:rsidR="005C10B9" w:rsidRPr="00CE5848" w:rsidTr="009E3BD4">
        <w:tc>
          <w:tcPr>
            <w:tcW w:w="4531" w:type="dxa"/>
          </w:tcPr>
          <w:p w:rsidR="005C10B9" w:rsidRPr="00CE5848" w:rsidRDefault="005C10B9" w:rsidP="009E3BD4">
            <w:pPr>
              <w:rPr>
                <w:rFonts w:cs="Arial"/>
                <w:lang w:val="en-US"/>
              </w:rPr>
            </w:pPr>
            <w:r w:rsidRPr="00DB30A6">
              <w:rPr>
                <w:rFonts w:cs="Arial"/>
              </w:rPr>
              <w:t xml:space="preserve">De EU wordt gezien als een bodemloze put.  Het zal niet bij die EUR 40 miljard blijven omdat er een veelvoud nodig is om het wanbeleid van grote landen te financieren. </w:t>
            </w:r>
            <w:r w:rsidRPr="00CE5848">
              <w:rPr>
                <w:rFonts w:cs="Arial"/>
                <w:lang w:val="en-US"/>
              </w:rPr>
              <w:t>Dat kost onze pensioenen , klinkt het.</w:t>
            </w:r>
          </w:p>
        </w:tc>
        <w:tc>
          <w:tcPr>
            <w:tcW w:w="4531" w:type="dxa"/>
          </w:tcPr>
          <w:p w:rsidR="005C10B9" w:rsidRPr="00CE5848" w:rsidRDefault="005C10B9" w:rsidP="009E3BD4">
            <w:pPr>
              <w:rPr>
                <w:lang w:val="en-US"/>
              </w:rPr>
            </w:pPr>
            <w:r w:rsidRPr="00CE5848">
              <w:rPr>
                <w:lang w:val="en-US"/>
              </w:rPr>
              <w:t xml:space="preserve">Telegraaf – </w:t>
            </w:r>
            <w:r w:rsidR="00E75C22">
              <w:rPr>
                <w:lang w:val="en-US"/>
              </w:rPr>
              <w:t>May</w:t>
            </w:r>
            <w:r w:rsidRPr="00CE5848">
              <w:rPr>
                <w:lang w:val="en-US"/>
              </w:rPr>
              <w:t xml:space="preserve"> 23 2012</w:t>
            </w:r>
          </w:p>
        </w:tc>
      </w:tr>
    </w:tbl>
    <w:p w:rsidR="005C10B9" w:rsidRPr="00CE5848" w:rsidRDefault="005C10B9" w:rsidP="005C10B9">
      <w:pPr>
        <w:rPr>
          <w:lang w:val="en-US"/>
        </w:rPr>
      </w:pPr>
    </w:p>
    <w:p w:rsidR="005C10B9" w:rsidRPr="00CE5848" w:rsidRDefault="005C10B9" w:rsidP="005C10B9">
      <w:pPr>
        <w:rPr>
          <w:lang w:val="en-US"/>
        </w:rPr>
      </w:pPr>
      <w:r w:rsidRPr="00CE5848">
        <w:rPr>
          <w:b/>
          <w:lang w:val="en-US"/>
        </w:rPr>
        <w:t>Help frame</w:t>
      </w:r>
      <w:r w:rsidRPr="00CE5848">
        <w:rPr>
          <w:lang w:val="en-US"/>
        </w:rPr>
        <w:t>: 5 times</w:t>
      </w:r>
    </w:p>
    <w:tbl>
      <w:tblPr>
        <w:tblStyle w:val="TableGrid"/>
        <w:tblW w:w="0" w:type="auto"/>
        <w:tblLook w:val="04A0"/>
      </w:tblPr>
      <w:tblGrid>
        <w:gridCol w:w="4531"/>
        <w:gridCol w:w="4395"/>
      </w:tblGrid>
      <w:tr w:rsidR="005C10B9" w:rsidRPr="00CE5848" w:rsidTr="009E3BD4">
        <w:tc>
          <w:tcPr>
            <w:tcW w:w="4531" w:type="dxa"/>
          </w:tcPr>
          <w:p w:rsidR="005C10B9" w:rsidRPr="00CE5848" w:rsidRDefault="005C10B9" w:rsidP="009E3BD4">
            <w:pPr>
              <w:rPr>
                <w:rFonts w:cs="Arial"/>
                <w:b/>
                <w:lang w:val="en-US"/>
              </w:rPr>
            </w:pPr>
            <w:r w:rsidRPr="00CE5848">
              <w:rPr>
                <w:rFonts w:cs="Arial"/>
                <w:b/>
                <w:lang w:val="en-US"/>
              </w:rPr>
              <w:t>Quote</w:t>
            </w:r>
          </w:p>
        </w:tc>
        <w:tc>
          <w:tcPr>
            <w:tcW w:w="4395" w:type="dxa"/>
          </w:tcPr>
          <w:p w:rsidR="005C10B9" w:rsidRPr="00CE5848" w:rsidRDefault="005C10B9" w:rsidP="009E3BD4">
            <w:pPr>
              <w:rPr>
                <w:rFonts w:cs="Arial"/>
                <w:lang w:val="en-US"/>
              </w:rPr>
            </w:pPr>
            <w:r w:rsidRPr="00CE5848">
              <w:rPr>
                <w:b/>
                <w:lang w:val="en-US"/>
              </w:rPr>
              <w:t>Newspaper- Date</w:t>
            </w:r>
          </w:p>
        </w:tc>
      </w:tr>
      <w:tr w:rsidR="005C10B9" w:rsidRPr="00CE5848" w:rsidTr="009E3BD4">
        <w:tc>
          <w:tcPr>
            <w:tcW w:w="4531" w:type="dxa"/>
          </w:tcPr>
          <w:p w:rsidR="005C10B9" w:rsidRPr="00DB30A6" w:rsidRDefault="005C10B9" w:rsidP="009E3BD4">
            <w:pPr>
              <w:rPr>
                <w:rFonts w:cs="Arial"/>
              </w:rPr>
            </w:pPr>
            <w:r w:rsidRPr="00DB30A6">
              <w:rPr>
                <w:rFonts w:cs="Arial"/>
              </w:rPr>
              <w:t>Dit Europa is onze gemeenschap, dat betekent solidariteit en verantwoordelijkheid.</w:t>
            </w:r>
          </w:p>
        </w:tc>
        <w:tc>
          <w:tcPr>
            <w:tcW w:w="4395" w:type="dxa"/>
          </w:tcPr>
          <w:p w:rsidR="005C10B9" w:rsidRPr="00CE5848" w:rsidRDefault="005C10B9" w:rsidP="009E3BD4">
            <w:pPr>
              <w:rPr>
                <w:rFonts w:cs="Arial"/>
                <w:lang w:val="en-US"/>
              </w:rPr>
            </w:pPr>
            <w:r w:rsidRPr="00CE5848">
              <w:rPr>
                <w:rFonts w:cs="Arial"/>
                <w:lang w:val="en-US"/>
              </w:rPr>
              <w:t>Telegraaf – October, 12 2011</w:t>
            </w:r>
          </w:p>
        </w:tc>
      </w:tr>
      <w:tr w:rsidR="005C10B9" w:rsidRPr="00CE5848" w:rsidTr="009E3BD4">
        <w:tc>
          <w:tcPr>
            <w:tcW w:w="4531" w:type="dxa"/>
          </w:tcPr>
          <w:p w:rsidR="005C10B9" w:rsidRPr="00DB30A6" w:rsidRDefault="005C10B9" w:rsidP="009E3BD4">
            <w:pPr>
              <w:rPr>
                <w:rFonts w:cs="Arial"/>
              </w:rPr>
            </w:pPr>
            <w:r w:rsidRPr="00DB30A6">
              <w:rPr>
                <w:rFonts w:cs="Arial"/>
              </w:rPr>
              <w:t>Dit Europa is onze gemeenschap, dat betekent solidariteit en verantwoordelijkheid.</w:t>
            </w:r>
          </w:p>
        </w:tc>
        <w:tc>
          <w:tcPr>
            <w:tcW w:w="4395" w:type="dxa"/>
          </w:tcPr>
          <w:p w:rsidR="005C10B9" w:rsidRPr="00CE5848" w:rsidRDefault="005C10B9" w:rsidP="009E3BD4">
            <w:pPr>
              <w:rPr>
                <w:rFonts w:cs="Arial"/>
                <w:lang w:val="en-US"/>
              </w:rPr>
            </w:pPr>
            <w:r w:rsidRPr="00CE5848">
              <w:rPr>
                <w:rFonts w:cs="Arial"/>
                <w:lang w:val="en-US"/>
              </w:rPr>
              <w:t>Telegraaf – October, 12 2011 (different article!)</w:t>
            </w:r>
          </w:p>
        </w:tc>
      </w:tr>
      <w:tr w:rsidR="005C10B9" w:rsidRPr="00CE5848" w:rsidTr="009E3BD4">
        <w:tc>
          <w:tcPr>
            <w:tcW w:w="4531" w:type="dxa"/>
          </w:tcPr>
          <w:p w:rsidR="005C10B9" w:rsidRPr="00DB30A6" w:rsidRDefault="005C10B9" w:rsidP="009E3BD4">
            <w:pPr>
              <w:rPr>
                <w:rFonts w:cs="Arial"/>
              </w:rPr>
            </w:pPr>
            <w:r w:rsidRPr="00DB30A6">
              <w:rPr>
                <w:rFonts w:cs="Arial"/>
              </w:rPr>
              <w:t>We zijn ons bewust van de ernst van de situatie en van de verantwoordelijkheid die op onze schouders rust</w:t>
            </w:r>
          </w:p>
        </w:tc>
        <w:tc>
          <w:tcPr>
            <w:tcW w:w="4395" w:type="dxa"/>
          </w:tcPr>
          <w:p w:rsidR="005C10B9" w:rsidRPr="00CE5848" w:rsidRDefault="005C10B9" w:rsidP="009E3BD4">
            <w:pPr>
              <w:rPr>
                <w:rFonts w:cs="Arial"/>
                <w:lang w:val="en-US"/>
              </w:rPr>
            </w:pPr>
            <w:r w:rsidRPr="00CE5848">
              <w:rPr>
                <w:rFonts w:cs="Arial"/>
                <w:lang w:val="en-US"/>
              </w:rPr>
              <w:t>Volkskrant – December, 6 2011</w:t>
            </w:r>
          </w:p>
        </w:tc>
      </w:tr>
      <w:tr w:rsidR="005C10B9" w:rsidRPr="00CE5848" w:rsidTr="009E3BD4">
        <w:tc>
          <w:tcPr>
            <w:tcW w:w="4531" w:type="dxa"/>
          </w:tcPr>
          <w:p w:rsidR="005C10B9" w:rsidRPr="00DB30A6" w:rsidRDefault="005C10B9" w:rsidP="009E3BD4">
            <w:pPr>
              <w:rPr>
                <w:rFonts w:cs="Arial"/>
              </w:rPr>
            </w:pPr>
            <w:r w:rsidRPr="00DB30A6">
              <w:rPr>
                <w:rFonts w:cs="Arial"/>
              </w:rPr>
              <w:t>Met dat geld kunnen zwakke eurolanden dan uit de wind worden gehouden</w:t>
            </w:r>
          </w:p>
        </w:tc>
        <w:tc>
          <w:tcPr>
            <w:tcW w:w="4395" w:type="dxa"/>
          </w:tcPr>
          <w:p w:rsidR="005C10B9" w:rsidRPr="00CE5848" w:rsidRDefault="005C10B9" w:rsidP="009E3BD4">
            <w:pPr>
              <w:rPr>
                <w:rFonts w:cs="Arial"/>
                <w:lang w:val="en-US"/>
              </w:rPr>
            </w:pPr>
            <w:r w:rsidRPr="00CE5848">
              <w:rPr>
                <w:rFonts w:cs="Arial"/>
                <w:lang w:val="en-US"/>
              </w:rPr>
              <w:t xml:space="preserve">Telegraaf – </w:t>
            </w:r>
            <w:r w:rsidR="00E75C22">
              <w:rPr>
                <w:rFonts w:cs="Arial"/>
                <w:lang w:val="en-US"/>
              </w:rPr>
              <w:t>May</w:t>
            </w:r>
            <w:r w:rsidRPr="00CE5848">
              <w:rPr>
                <w:rFonts w:cs="Arial"/>
                <w:lang w:val="en-US"/>
              </w:rPr>
              <w:t xml:space="preserve"> 7 2012</w:t>
            </w:r>
          </w:p>
        </w:tc>
      </w:tr>
      <w:tr w:rsidR="005C10B9" w:rsidRPr="00CE5848" w:rsidTr="009E3BD4">
        <w:tc>
          <w:tcPr>
            <w:tcW w:w="4531" w:type="dxa"/>
          </w:tcPr>
          <w:p w:rsidR="005C10B9" w:rsidRPr="00DB30A6" w:rsidRDefault="005C10B9" w:rsidP="009E3BD4">
            <w:pPr>
              <w:rPr>
                <w:rFonts w:cs="Arial"/>
              </w:rPr>
            </w:pPr>
            <w:r w:rsidRPr="00DB30A6">
              <w:rPr>
                <w:rFonts w:cs="Arial"/>
              </w:rPr>
              <w:t>De Duitse bondskanselier Merkel noemde het nieuwe fonds het Europees Stabiliteitsmechanisme (ESM) een 'reusachtig teken van solidariteit'</w:t>
            </w:r>
          </w:p>
        </w:tc>
        <w:tc>
          <w:tcPr>
            <w:tcW w:w="4395" w:type="dxa"/>
          </w:tcPr>
          <w:p w:rsidR="005C10B9" w:rsidRPr="00CE5848" w:rsidRDefault="005C10B9" w:rsidP="009E3BD4">
            <w:pPr>
              <w:rPr>
                <w:rFonts w:cs="Arial"/>
                <w:lang w:val="en-US"/>
              </w:rPr>
            </w:pPr>
            <w:r w:rsidRPr="00CE5848">
              <w:rPr>
                <w:rFonts w:cs="Arial"/>
                <w:lang w:val="en-US"/>
              </w:rPr>
              <w:t>Volkskrant – December, 17 2010</w:t>
            </w:r>
          </w:p>
        </w:tc>
      </w:tr>
    </w:tbl>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p>
    <w:p w:rsidR="005C10B9" w:rsidRPr="00CE5848" w:rsidRDefault="005C10B9" w:rsidP="005C10B9">
      <w:pPr>
        <w:rPr>
          <w:lang w:val="en-US"/>
        </w:rPr>
      </w:pPr>
      <w:r w:rsidRPr="00CE5848">
        <w:rPr>
          <w:lang w:val="en-US"/>
        </w:rPr>
        <w:br w:type="page"/>
      </w:r>
    </w:p>
    <w:p w:rsidR="005C10B9" w:rsidRPr="00CE5848" w:rsidRDefault="005C10B9" w:rsidP="005C10B9">
      <w:pPr>
        <w:pStyle w:val="Heading1"/>
        <w:spacing w:before="0"/>
        <w:rPr>
          <w:lang w:val="en-US"/>
        </w:rPr>
      </w:pPr>
      <w:bookmarkStart w:id="53" w:name="_Toc420411026"/>
      <w:r w:rsidRPr="00CE5848">
        <w:rPr>
          <w:lang w:val="en-US"/>
        </w:rPr>
        <w:t>Appendix C: Articles used for media analyses</w:t>
      </w:r>
      <w:bookmarkEnd w:id="53"/>
    </w:p>
    <w:p w:rsidR="005C10B9" w:rsidRPr="00CE5848" w:rsidRDefault="005C10B9" w:rsidP="005C10B9">
      <w:pPr>
        <w:rPr>
          <w:lang w:val="en-US"/>
        </w:rPr>
      </w:pPr>
      <w:r w:rsidRPr="00CE5848">
        <w:rPr>
          <w:lang w:val="en-US"/>
        </w:rPr>
        <w:t>This appendix contains of a list of articles that have been used to analyze the media framing of the ACTA and ESM. Titles of the articles and newspapers are in Dutch.</w:t>
      </w:r>
    </w:p>
    <w:p w:rsidR="005C10B9" w:rsidRPr="00CE5848" w:rsidRDefault="005C10B9" w:rsidP="005C10B9">
      <w:pPr>
        <w:pStyle w:val="Heading2"/>
        <w:spacing w:before="0"/>
        <w:rPr>
          <w:lang w:val="en-US"/>
        </w:rPr>
      </w:pPr>
      <w:bookmarkStart w:id="54" w:name="_Toc420411027"/>
      <w:r w:rsidRPr="00CE5848">
        <w:rPr>
          <w:lang w:val="en-US"/>
        </w:rPr>
        <w:t>C1 ACTA:</w:t>
      </w:r>
      <w:bookmarkEnd w:id="54"/>
    </w:p>
    <w:tbl>
      <w:tblPr>
        <w:tblStyle w:val="TableGrid"/>
        <w:tblW w:w="9209" w:type="dxa"/>
        <w:tblLook w:val="04A0"/>
      </w:tblPr>
      <w:tblGrid>
        <w:gridCol w:w="1413"/>
        <w:gridCol w:w="7796"/>
      </w:tblGrid>
      <w:tr w:rsidR="005C10B9" w:rsidRPr="00CE5848" w:rsidTr="009E3BD4">
        <w:tc>
          <w:tcPr>
            <w:tcW w:w="1413" w:type="dxa"/>
          </w:tcPr>
          <w:p w:rsidR="005C10B9" w:rsidRPr="00CE5848" w:rsidRDefault="005C10B9" w:rsidP="009E3BD4">
            <w:pPr>
              <w:rPr>
                <w:b/>
                <w:lang w:val="en-US"/>
              </w:rPr>
            </w:pPr>
            <w:r w:rsidRPr="00CE5848">
              <w:rPr>
                <w:b/>
                <w:lang w:val="en-US"/>
              </w:rPr>
              <w:t>Date</w:t>
            </w:r>
          </w:p>
        </w:tc>
        <w:tc>
          <w:tcPr>
            <w:tcW w:w="7796" w:type="dxa"/>
          </w:tcPr>
          <w:p w:rsidR="005C10B9" w:rsidRPr="00CE5848" w:rsidRDefault="005C10B9" w:rsidP="009E3BD4">
            <w:pPr>
              <w:rPr>
                <w:b/>
                <w:lang w:val="en-US"/>
              </w:rPr>
            </w:pPr>
            <w:r w:rsidRPr="00CE5848">
              <w:rPr>
                <w:b/>
                <w:lang w:val="en-US"/>
              </w:rPr>
              <w:t>Title – Author – Paper - Page</w:t>
            </w:r>
          </w:p>
        </w:tc>
      </w:tr>
      <w:tr w:rsidR="005C10B9" w:rsidRPr="00DB30A6" w:rsidTr="009E3BD4">
        <w:tc>
          <w:tcPr>
            <w:tcW w:w="1413" w:type="dxa"/>
          </w:tcPr>
          <w:p w:rsidR="005C10B9" w:rsidRPr="00CE5848" w:rsidRDefault="005C10B9" w:rsidP="009E3BD4">
            <w:pPr>
              <w:rPr>
                <w:lang w:val="en-US"/>
              </w:rPr>
            </w:pPr>
            <w:r w:rsidRPr="00CE5848">
              <w:rPr>
                <w:lang w:val="en-US"/>
              </w:rPr>
              <w:t>10-24-2007</w:t>
            </w:r>
          </w:p>
        </w:tc>
        <w:tc>
          <w:tcPr>
            <w:tcW w:w="7796" w:type="dxa"/>
          </w:tcPr>
          <w:p w:rsidR="005C10B9" w:rsidRPr="00DB30A6" w:rsidRDefault="005C10B9" w:rsidP="009E3BD4">
            <w:r w:rsidRPr="00DB30A6">
              <w:t>Mandelson roept op tot internationale alliantie tegen nep – n.n - Financieel Dagblad – page 6</w:t>
            </w:r>
          </w:p>
        </w:tc>
      </w:tr>
      <w:tr w:rsidR="005C10B9" w:rsidRPr="00DB30A6" w:rsidTr="009E3BD4">
        <w:tc>
          <w:tcPr>
            <w:tcW w:w="1413" w:type="dxa"/>
          </w:tcPr>
          <w:p w:rsidR="005C10B9" w:rsidRPr="00CE5848" w:rsidRDefault="005C10B9" w:rsidP="009E3BD4">
            <w:pPr>
              <w:rPr>
                <w:lang w:val="en-US"/>
              </w:rPr>
            </w:pPr>
            <w:r w:rsidRPr="00CE5848">
              <w:rPr>
                <w:lang w:val="en-US"/>
              </w:rPr>
              <w:t>03-02-2010</w:t>
            </w:r>
          </w:p>
        </w:tc>
        <w:tc>
          <w:tcPr>
            <w:tcW w:w="7796" w:type="dxa"/>
          </w:tcPr>
          <w:p w:rsidR="005C10B9" w:rsidRPr="00DB30A6" w:rsidRDefault="005C10B9" w:rsidP="009E3BD4">
            <w:r w:rsidRPr="00DB30A6">
              <w:t>Kritiek op gebrek aan openheid bij antidownloaddeal – Han Dirk Hekking – Financieel Dagblad –page 5</w:t>
            </w:r>
          </w:p>
        </w:tc>
      </w:tr>
      <w:tr w:rsidR="005C10B9" w:rsidRPr="00DB30A6" w:rsidTr="009E3BD4">
        <w:tc>
          <w:tcPr>
            <w:tcW w:w="1413" w:type="dxa"/>
          </w:tcPr>
          <w:p w:rsidR="005C10B9" w:rsidRPr="00CE5848" w:rsidRDefault="005C10B9" w:rsidP="009E3BD4">
            <w:pPr>
              <w:rPr>
                <w:lang w:val="en-US"/>
              </w:rPr>
            </w:pPr>
            <w:r w:rsidRPr="00CE5848">
              <w:rPr>
                <w:lang w:val="en-US"/>
              </w:rPr>
              <w:t>03-10-2010</w:t>
            </w:r>
          </w:p>
        </w:tc>
        <w:tc>
          <w:tcPr>
            <w:tcW w:w="7796" w:type="dxa"/>
          </w:tcPr>
          <w:p w:rsidR="005C10B9" w:rsidRPr="00DB30A6" w:rsidRDefault="005C10B9" w:rsidP="009E3BD4">
            <w:r w:rsidRPr="00DB30A6">
              <w:t>Parlement eist inzage in anti-namaakdeal – n.n. – Financieel Dagblad – page 5</w:t>
            </w:r>
          </w:p>
        </w:tc>
      </w:tr>
      <w:tr w:rsidR="005C10B9" w:rsidRPr="00DB30A6" w:rsidTr="009E3BD4">
        <w:tc>
          <w:tcPr>
            <w:tcW w:w="1413" w:type="dxa"/>
          </w:tcPr>
          <w:p w:rsidR="005C10B9" w:rsidRPr="00CE5848" w:rsidRDefault="005C10B9" w:rsidP="009E3BD4">
            <w:pPr>
              <w:rPr>
                <w:lang w:val="en-US"/>
              </w:rPr>
            </w:pPr>
            <w:r w:rsidRPr="00CE5848">
              <w:rPr>
                <w:lang w:val="en-US"/>
              </w:rPr>
              <w:t>04-22-2010</w:t>
            </w:r>
          </w:p>
        </w:tc>
        <w:tc>
          <w:tcPr>
            <w:tcW w:w="7796" w:type="dxa"/>
          </w:tcPr>
          <w:p w:rsidR="005C10B9" w:rsidRPr="00DB30A6" w:rsidRDefault="005C10B9" w:rsidP="009E3BD4">
            <w:r w:rsidRPr="00DB30A6">
              <w:t>EU tracht onrust over ACTA weg te nemen – n.n. – Financieel Dagblad – page 5</w:t>
            </w:r>
          </w:p>
        </w:tc>
      </w:tr>
      <w:tr w:rsidR="005C10B9" w:rsidRPr="00DB30A6" w:rsidTr="009E3BD4">
        <w:tc>
          <w:tcPr>
            <w:tcW w:w="1413" w:type="dxa"/>
          </w:tcPr>
          <w:p w:rsidR="005C10B9" w:rsidRPr="00CE5848" w:rsidRDefault="005C10B9" w:rsidP="009E3BD4">
            <w:pPr>
              <w:rPr>
                <w:lang w:val="en-US"/>
              </w:rPr>
            </w:pPr>
            <w:r w:rsidRPr="00CE5848">
              <w:rPr>
                <w:lang w:val="en-US"/>
              </w:rPr>
              <w:t>03-11-2010</w:t>
            </w:r>
          </w:p>
        </w:tc>
        <w:tc>
          <w:tcPr>
            <w:tcW w:w="7796" w:type="dxa"/>
          </w:tcPr>
          <w:p w:rsidR="005C10B9" w:rsidRPr="00DB30A6" w:rsidRDefault="005C10B9" w:rsidP="009E3BD4">
            <w:r w:rsidRPr="00DB30A6">
              <w:t>Handelsakkoord tast burgerrechten op web aan – Vincent Dekker – Trouw – n.n.</w:t>
            </w:r>
          </w:p>
        </w:tc>
      </w:tr>
      <w:tr w:rsidR="005C10B9" w:rsidRPr="00DB30A6" w:rsidTr="009E3BD4">
        <w:tc>
          <w:tcPr>
            <w:tcW w:w="1413" w:type="dxa"/>
          </w:tcPr>
          <w:p w:rsidR="005C10B9" w:rsidRPr="00CE5848" w:rsidRDefault="005C10B9" w:rsidP="009E3BD4">
            <w:pPr>
              <w:rPr>
                <w:lang w:val="en-US"/>
              </w:rPr>
            </w:pPr>
            <w:r w:rsidRPr="00CE5848">
              <w:rPr>
                <w:lang w:val="en-US"/>
              </w:rPr>
              <w:t>03-11-2010</w:t>
            </w:r>
          </w:p>
        </w:tc>
        <w:tc>
          <w:tcPr>
            <w:tcW w:w="7796" w:type="dxa"/>
          </w:tcPr>
          <w:p w:rsidR="005C10B9" w:rsidRPr="00DB30A6" w:rsidRDefault="005C10B9" w:rsidP="009E3BD4">
            <w:r w:rsidRPr="00DB30A6">
              <w:t>Europarlement wil openheid ACTA – n.n. – NRC Handelsblad –n.n.</w:t>
            </w:r>
          </w:p>
        </w:tc>
      </w:tr>
      <w:tr w:rsidR="005C10B9" w:rsidRPr="00DB30A6" w:rsidTr="009E3BD4">
        <w:tc>
          <w:tcPr>
            <w:tcW w:w="1413" w:type="dxa"/>
          </w:tcPr>
          <w:p w:rsidR="005C10B9" w:rsidRPr="00CE5848" w:rsidRDefault="005C10B9" w:rsidP="009E3BD4">
            <w:pPr>
              <w:rPr>
                <w:lang w:val="en-US"/>
              </w:rPr>
            </w:pPr>
            <w:r w:rsidRPr="00CE5848">
              <w:rPr>
                <w:lang w:val="en-US"/>
              </w:rPr>
              <w:t>03-20-2010</w:t>
            </w:r>
          </w:p>
        </w:tc>
        <w:tc>
          <w:tcPr>
            <w:tcW w:w="7796" w:type="dxa"/>
          </w:tcPr>
          <w:p w:rsidR="005C10B9" w:rsidRPr="00DB30A6" w:rsidRDefault="005C10B9" w:rsidP="009E3BD4">
            <w:r w:rsidRPr="00DB30A6">
              <w:t>Bestrijders piraterij laten illegaal downloaden ongemoeid – n.n.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03-23-2010</w:t>
            </w:r>
          </w:p>
        </w:tc>
        <w:tc>
          <w:tcPr>
            <w:tcW w:w="7796" w:type="dxa"/>
          </w:tcPr>
          <w:p w:rsidR="005C10B9" w:rsidRPr="00DB30A6" w:rsidRDefault="005C10B9" w:rsidP="009E3BD4">
            <w:r w:rsidRPr="00DB30A6">
              <w:t xml:space="preserve">Schijnvertoning tegen namaak – Marc Hijink &amp; Peter Treffer – NRC Handelsblad – n.n. </w:t>
            </w:r>
          </w:p>
        </w:tc>
      </w:tr>
      <w:tr w:rsidR="005C10B9" w:rsidRPr="00DB30A6" w:rsidTr="009E3BD4">
        <w:tc>
          <w:tcPr>
            <w:tcW w:w="1413" w:type="dxa"/>
          </w:tcPr>
          <w:p w:rsidR="005C10B9" w:rsidRPr="00CE5848" w:rsidRDefault="005C10B9" w:rsidP="009E3BD4">
            <w:pPr>
              <w:rPr>
                <w:lang w:val="en-US"/>
              </w:rPr>
            </w:pPr>
            <w:r w:rsidRPr="00CE5848">
              <w:rPr>
                <w:lang w:val="en-US"/>
              </w:rPr>
              <w:t>07-07-2010</w:t>
            </w:r>
          </w:p>
        </w:tc>
        <w:tc>
          <w:tcPr>
            <w:tcW w:w="7796" w:type="dxa"/>
          </w:tcPr>
          <w:p w:rsidR="005C10B9" w:rsidRPr="00DB30A6" w:rsidRDefault="005C10B9" w:rsidP="009E3BD4">
            <w:r w:rsidRPr="00DB30A6">
              <w:t>Schimmigheid rond aanpak internetpiraterij -  Wouter Keuning – de Volkskrant –  n.n.</w:t>
            </w:r>
          </w:p>
        </w:tc>
      </w:tr>
      <w:tr w:rsidR="005C10B9" w:rsidRPr="00DB30A6" w:rsidTr="009E3BD4">
        <w:tc>
          <w:tcPr>
            <w:tcW w:w="1413" w:type="dxa"/>
          </w:tcPr>
          <w:p w:rsidR="005C10B9" w:rsidRPr="00CE5848" w:rsidRDefault="005C10B9" w:rsidP="009E3BD4">
            <w:pPr>
              <w:rPr>
                <w:lang w:val="en-US"/>
              </w:rPr>
            </w:pPr>
            <w:r w:rsidRPr="00CE5848">
              <w:rPr>
                <w:lang w:val="en-US"/>
              </w:rPr>
              <w:t>08-06-2010</w:t>
            </w:r>
          </w:p>
        </w:tc>
        <w:tc>
          <w:tcPr>
            <w:tcW w:w="7796" w:type="dxa"/>
          </w:tcPr>
          <w:p w:rsidR="005C10B9" w:rsidRPr="00DB30A6" w:rsidRDefault="005C10B9" w:rsidP="009E3BD4">
            <w:r w:rsidRPr="00DB30A6">
              <w:t>Jacht op nep-Gucci treft patiënt – Carlijne Vos – de Volkskrant - page 23</w:t>
            </w:r>
          </w:p>
        </w:tc>
      </w:tr>
      <w:tr w:rsidR="005C10B9" w:rsidRPr="00DB30A6" w:rsidTr="009E3BD4">
        <w:tc>
          <w:tcPr>
            <w:tcW w:w="1413" w:type="dxa"/>
          </w:tcPr>
          <w:p w:rsidR="005C10B9" w:rsidRPr="00CE5848" w:rsidRDefault="005C10B9" w:rsidP="009E3BD4">
            <w:pPr>
              <w:rPr>
                <w:lang w:val="en-US"/>
              </w:rPr>
            </w:pPr>
            <w:r w:rsidRPr="00CE5848">
              <w:rPr>
                <w:lang w:val="en-US"/>
              </w:rPr>
              <w:t>08-16-2010</w:t>
            </w:r>
          </w:p>
        </w:tc>
        <w:tc>
          <w:tcPr>
            <w:tcW w:w="7796" w:type="dxa"/>
          </w:tcPr>
          <w:p w:rsidR="005C10B9" w:rsidRPr="00DB30A6" w:rsidRDefault="005C10B9" w:rsidP="009E3BD4">
            <w:r w:rsidRPr="00DB30A6">
              <w:t>Zorgen om inperking webgebruik; Verdrag in de maak tegen piraterij – Edwin van der Schoot – de Telegraaf – page 15</w:t>
            </w:r>
          </w:p>
        </w:tc>
      </w:tr>
      <w:tr w:rsidR="005C10B9" w:rsidRPr="00DB30A6" w:rsidTr="009E3BD4">
        <w:tc>
          <w:tcPr>
            <w:tcW w:w="1413" w:type="dxa"/>
          </w:tcPr>
          <w:p w:rsidR="005C10B9" w:rsidRPr="00CE5848" w:rsidRDefault="005C10B9" w:rsidP="009E3BD4">
            <w:pPr>
              <w:rPr>
                <w:lang w:val="en-US"/>
              </w:rPr>
            </w:pPr>
            <w:r w:rsidRPr="00CE5848">
              <w:rPr>
                <w:lang w:val="en-US"/>
              </w:rPr>
              <w:t>10-04-2010</w:t>
            </w:r>
          </w:p>
        </w:tc>
        <w:tc>
          <w:tcPr>
            <w:tcW w:w="7796" w:type="dxa"/>
          </w:tcPr>
          <w:p w:rsidR="005C10B9" w:rsidRPr="00DB30A6" w:rsidRDefault="005C10B9" w:rsidP="009E3BD4">
            <w:r w:rsidRPr="00DB30A6">
              <w:t>Akkoord over aanpak van namaakproducten – n.n. – Financieel dagblad –  page 4</w:t>
            </w:r>
          </w:p>
        </w:tc>
      </w:tr>
      <w:tr w:rsidR="005C10B9" w:rsidRPr="00DB30A6" w:rsidTr="009E3BD4">
        <w:tc>
          <w:tcPr>
            <w:tcW w:w="1413" w:type="dxa"/>
          </w:tcPr>
          <w:p w:rsidR="005C10B9" w:rsidRPr="00CE5848" w:rsidRDefault="005C10B9" w:rsidP="009E3BD4">
            <w:pPr>
              <w:rPr>
                <w:lang w:val="en-US"/>
              </w:rPr>
            </w:pPr>
            <w:r w:rsidRPr="00CE5848">
              <w:rPr>
                <w:lang w:val="en-US"/>
              </w:rPr>
              <w:t>12-28-2011</w:t>
            </w:r>
          </w:p>
        </w:tc>
        <w:tc>
          <w:tcPr>
            <w:tcW w:w="7796" w:type="dxa"/>
          </w:tcPr>
          <w:p w:rsidR="005C10B9" w:rsidRPr="00DB30A6" w:rsidRDefault="005C10B9" w:rsidP="009E3BD4">
            <w:r w:rsidRPr="00DB30A6">
              <w:t>Vrij – Sheila Sitalsang –de Volkskrant – page 2</w:t>
            </w:r>
          </w:p>
        </w:tc>
      </w:tr>
      <w:tr w:rsidR="005C10B9" w:rsidRPr="00DB30A6" w:rsidTr="009E3BD4">
        <w:tc>
          <w:tcPr>
            <w:tcW w:w="1413" w:type="dxa"/>
          </w:tcPr>
          <w:p w:rsidR="005C10B9" w:rsidRPr="00CE5848" w:rsidRDefault="005C10B9" w:rsidP="009E3BD4">
            <w:pPr>
              <w:rPr>
                <w:lang w:val="en-US"/>
              </w:rPr>
            </w:pPr>
            <w:r w:rsidRPr="00CE5848">
              <w:rPr>
                <w:lang w:val="en-US"/>
              </w:rPr>
              <w:t>01-26-2012</w:t>
            </w:r>
          </w:p>
        </w:tc>
        <w:tc>
          <w:tcPr>
            <w:tcW w:w="7796" w:type="dxa"/>
          </w:tcPr>
          <w:p w:rsidR="005C10B9" w:rsidRPr="00DB30A6" w:rsidRDefault="005C10B9" w:rsidP="009E3BD4">
            <w:r w:rsidRPr="00DB30A6">
              <w:t>Pools protest tegen internetverdrag – Jan Hunin – de Volkskrant - page 17</w:t>
            </w:r>
          </w:p>
        </w:tc>
      </w:tr>
      <w:tr w:rsidR="005C10B9" w:rsidRPr="00DB30A6" w:rsidTr="009E3BD4">
        <w:tc>
          <w:tcPr>
            <w:tcW w:w="1413" w:type="dxa"/>
          </w:tcPr>
          <w:p w:rsidR="005C10B9" w:rsidRPr="00CE5848" w:rsidRDefault="005C10B9" w:rsidP="009E3BD4">
            <w:pPr>
              <w:rPr>
                <w:lang w:val="en-US"/>
              </w:rPr>
            </w:pPr>
            <w:r w:rsidRPr="00CE5848">
              <w:rPr>
                <w:lang w:val="en-US"/>
              </w:rPr>
              <w:t xml:space="preserve">02-02-2012  </w:t>
            </w:r>
          </w:p>
        </w:tc>
        <w:tc>
          <w:tcPr>
            <w:tcW w:w="7796" w:type="dxa"/>
          </w:tcPr>
          <w:p w:rsidR="005C10B9" w:rsidRPr="00DB30A6" w:rsidRDefault="005C10B9" w:rsidP="009E3BD4">
            <w:r w:rsidRPr="00DB30A6">
              <w:t xml:space="preserve">Beknotting van het web hier al realiteit; </w:t>
            </w:r>
          </w:p>
          <w:p w:rsidR="005C10B9" w:rsidRPr="00DB30A6" w:rsidRDefault="005C10B9" w:rsidP="009E3BD4">
            <w:r w:rsidRPr="00DB30A6">
              <w:t>Sopa-wet kent al Europese variant – Christiaan Alberdingk Thijm &amp; Milica Antic – Financieel Dagblad – n.n.</w:t>
            </w:r>
          </w:p>
        </w:tc>
      </w:tr>
      <w:tr w:rsidR="005C10B9" w:rsidRPr="00DB30A6" w:rsidTr="009E3BD4">
        <w:tc>
          <w:tcPr>
            <w:tcW w:w="1413" w:type="dxa"/>
          </w:tcPr>
          <w:p w:rsidR="005C10B9" w:rsidRPr="00CE5848" w:rsidRDefault="005C10B9" w:rsidP="009E3BD4">
            <w:pPr>
              <w:rPr>
                <w:lang w:val="en-US"/>
              </w:rPr>
            </w:pPr>
            <w:r w:rsidRPr="00CE5848">
              <w:rPr>
                <w:lang w:val="en-US"/>
              </w:rPr>
              <w:t>02-09-2012</w:t>
            </w:r>
          </w:p>
        </w:tc>
        <w:tc>
          <w:tcPr>
            <w:tcW w:w="7796" w:type="dxa"/>
          </w:tcPr>
          <w:p w:rsidR="005C10B9" w:rsidRPr="00DB30A6" w:rsidRDefault="005C10B9" w:rsidP="009E3BD4">
            <w:r w:rsidRPr="00DB30A6">
              <w:t>Universele piraterijwet wekt woede – Wouter Keuning – De Volkskrant –– page 27</w:t>
            </w:r>
          </w:p>
        </w:tc>
      </w:tr>
      <w:tr w:rsidR="005C10B9" w:rsidRPr="00DB30A6" w:rsidTr="009E3BD4">
        <w:tc>
          <w:tcPr>
            <w:tcW w:w="1413" w:type="dxa"/>
          </w:tcPr>
          <w:p w:rsidR="005C10B9" w:rsidRPr="00CE5848" w:rsidRDefault="005C10B9" w:rsidP="009E3BD4">
            <w:pPr>
              <w:rPr>
                <w:lang w:val="en-US"/>
              </w:rPr>
            </w:pPr>
            <w:r w:rsidRPr="00CE5848">
              <w:rPr>
                <w:lang w:val="en-US"/>
              </w:rPr>
              <w:t>02-09-2012</w:t>
            </w:r>
          </w:p>
        </w:tc>
        <w:tc>
          <w:tcPr>
            <w:tcW w:w="7796" w:type="dxa"/>
          </w:tcPr>
          <w:p w:rsidR="005C10B9" w:rsidRPr="00DB30A6" w:rsidRDefault="005C10B9" w:rsidP="009E3BD4">
            <w:r w:rsidRPr="00DB30A6">
              <w:t>Europa sceptisch over verdrag tegen namaak en piraterj – Leonoor Kuijk – Trouw – page 11</w:t>
            </w:r>
          </w:p>
        </w:tc>
      </w:tr>
      <w:tr w:rsidR="005C10B9" w:rsidRPr="00DB30A6" w:rsidTr="009E3BD4">
        <w:tc>
          <w:tcPr>
            <w:tcW w:w="1413" w:type="dxa"/>
          </w:tcPr>
          <w:p w:rsidR="005C10B9" w:rsidRPr="00CE5848" w:rsidRDefault="005C10B9" w:rsidP="009E3BD4">
            <w:pPr>
              <w:rPr>
                <w:lang w:val="en-US"/>
              </w:rPr>
            </w:pPr>
            <w:r w:rsidRPr="00CE5848">
              <w:rPr>
                <w:lang w:val="en-US"/>
              </w:rPr>
              <w:t>02-13-2012</w:t>
            </w:r>
          </w:p>
        </w:tc>
        <w:tc>
          <w:tcPr>
            <w:tcW w:w="7796" w:type="dxa"/>
          </w:tcPr>
          <w:p w:rsidR="005C10B9" w:rsidRPr="00DB30A6" w:rsidRDefault="005C10B9" w:rsidP="009E3BD4">
            <w:r w:rsidRPr="00DB30A6">
              <w:t>Duitsland tekent verdrag tegen piraterij niet – n.n. – Trouw – page 12</w:t>
            </w:r>
          </w:p>
        </w:tc>
      </w:tr>
      <w:tr w:rsidR="005C10B9" w:rsidRPr="00DB30A6" w:rsidTr="009E3BD4">
        <w:tc>
          <w:tcPr>
            <w:tcW w:w="1413" w:type="dxa"/>
          </w:tcPr>
          <w:p w:rsidR="005C10B9" w:rsidRPr="00CE5848" w:rsidRDefault="005C10B9" w:rsidP="009E3BD4">
            <w:pPr>
              <w:rPr>
                <w:lang w:val="en-US"/>
              </w:rPr>
            </w:pPr>
            <w:r w:rsidRPr="00CE5848">
              <w:rPr>
                <w:lang w:val="en-US"/>
              </w:rPr>
              <w:t>02-13-2012</w:t>
            </w:r>
          </w:p>
        </w:tc>
        <w:tc>
          <w:tcPr>
            <w:tcW w:w="7796" w:type="dxa"/>
          </w:tcPr>
          <w:p w:rsidR="005C10B9" w:rsidRPr="00DB30A6" w:rsidRDefault="005C10B9" w:rsidP="009E3BD4">
            <w:r w:rsidRPr="00DB30A6">
              <w:t>Twijfel over ACTA groeit na demonstraties - n.n.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02-13-2012</w:t>
            </w:r>
          </w:p>
        </w:tc>
        <w:tc>
          <w:tcPr>
            <w:tcW w:w="7796" w:type="dxa"/>
          </w:tcPr>
          <w:p w:rsidR="005C10B9" w:rsidRPr="00DB30A6" w:rsidRDefault="005C10B9" w:rsidP="009E3BD4">
            <w:r w:rsidRPr="00DB30A6">
              <w:t>Tienduizenden betogen tegen auteursrechtenverdrag – n.n. – Trouw – page 8</w:t>
            </w:r>
          </w:p>
        </w:tc>
      </w:tr>
      <w:tr w:rsidR="005C10B9" w:rsidRPr="00DB30A6" w:rsidTr="009E3BD4">
        <w:tc>
          <w:tcPr>
            <w:tcW w:w="1413" w:type="dxa"/>
          </w:tcPr>
          <w:p w:rsidR="005C10B9" w:rsidRPr="00CE5848" w:rsidRDefault="005C10B9" w:rsidP="009E3BD4">
            <w:pPr>
              <w:rPr>
                <w:lang w:val="en-US"/>
              </w:rPr>
            </w:pPr>
            <w:r w:rsidRPr="00CE5848">
              <w:rPr>
                <w:lang w:val="en-US"/>
              </w:rPr>
              <w:t>02-14-2012</w:t>
            </w:r>
          </w:p>
        </w:tc>
        <w:tc>
          <w:tcPr>
            <w:tcW w:w="7796" w:type="dxa"/>
          </w:tcPr>
          <w:p w:rsidR="005C10B9" w:rsidRPr="00DB30A6" w:rsidRDefault="005C10B9" w:rsidP="009E3BD4">
            <w:r w:rsidRPr="00DB30A6">
              <w:t>Democratie per computer; de piratenpartij is de smaakmaker van de Berlijnse politieke – Joost van der Vaart – NRC Handelsblad –page 9</w:t>
            </w:r>
          </w:p>
        </w:tc>
      </w:tr>
      <w:tr w:rsidR="005C10B9" w:rsidRPr="00DB30A6" w:rsidTr="009E3BD4">
        <w:tc>
          <w:tcPr>
            <w:tcW w:w="1413" w:type="dxa"/>
          </w:tcPr>
          <w:p w:rsidR="005C10B9" w:rsidRPr="00CE5848" w:rsidRDefault="005C10B9" w:rsidP="009E3BD4">
            <w:pPr>
              <w:rPr>
                <w:lang w:val="en-US"/>
              </w:rPr>
            </w:pPr>
            <w:r w:rsidRPr="00CE5848">
              <w:rPr>
                <w:lang w:val="en-US"/>
              </w:rPr>
              <w:t>02-15-2012</w:t>
            </w:r>
          </w:p>
        </w:tc>
        <w:tc>
          <w:tcPr>
            <w:tcW w:w="7796" w:type="dxa"/>
          </w:tcPr>
          <w:p w:rsidR="005C10B9" w:rsidRPr="00DB30A6" w:rsidRDefault="005C10B9" w:rsidP="009E3BD4">
            <w:r w:rsidRPr="00DB30A6">
              <w:t>Kamer: Geen verdrag tegen piraterij op internet – n.n. – De Volkskrant – page 10</w:t>
            </w:r>
          </w:p>
        </w:tc>
      </w:tr>
      <w:tr w:rsidR="005C10B9" w:rsidRPr="00DB30A6" w:rsidTr="009E3BD4">
        <w:tc>
          <w:tcPr>
            <w:tcW w:w="1413" w:type="dxa"/>
          </w:tcPr>
          <w:p w:rsidR="005C10B9" w:rsidRPr="00CE5848" w:rsidRDefault="005C10B9" w:rsidP="009E3BD4">
            <w:pPr>
              <w:rPr>
                <w:lang w:val="en-US"/>
              </w:rPr>
            </w:pPr>
            <w:r w:rsidRPr="00CE5848">
              <w:rPr>
                <w:lang w:val="en-US"/>
              </w:rPr>
              <w:t>02-15-2012</w:t>
            </w:r>
          </w:p>
        </w:tc>
        <w:tc>
          <w:tcPr>
            <w:tcW w:w="7796" w:type="dxa"/>
          </w:tcPr>
          <w:p w:rsidR="005C10B9" w:rsidRPr="00DB30A6" w:rsidRDefault="005C10B9" w:rsidP="009E3BD4">
            <w:r w:rsidRPr="00DB30A6">
              <w:t>Internetverdrag niet tekenen – n.n. – Algemeen Dagblad – page 12</w:t>
            </w:r>
          </w:p>
        </w:tc>
      </w:tr>
      <w:tr w:rsidR="005C10B9" w:rsidRPr="00DB30A6" w:rsidTr="009E3BD4">
        <w:tc>
          <w:tcPr>
            <w:tcW w:w="1413" w:type="dxa"/>
          </w:tcPr>
          <w:p w:rsidR="005C10B9" w:rsidRPr="00CE5848" w:rsidRDefault="005C10B9" w:rsidP="009E3BD4">
            <w:pPr>
              <w:rPr>
                <w:lang w:val="en-US"/>
              </w:rPr>
            </w:pPr>
            <w:r w:rsidRPr="00CE5848">
              <w:rPr>
                <w:lang w:val="en-US"/>
              </w:rPr>
              <w:t>02-15-2012</w:t>
            </w:r>
          </w:p>
        </w:tc>
        <w:tc>
          <w:tcPr>
            <w:tcW w:w="7796" w:type="dxa"/>
          </w:tcPr>
          <w:p w:rsidR="005C10B9" w:rsidRPr="00DB30A6" w:rsidRDefault="005C10B9" w:rsidP="009E3BD4">
            <w:r w:rsidRPr="00DB30A6">
              <w:t>Parlement nog niet achter ACTA – n.n.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02-20-2012</w:t>
            </w:r>
          </w:p>
        </w:tc>
        <w:tc>
          <w:tcPr>
            <w:tcW w:w="7796" w:type="dxa"/>
          </w:tcPr>
          <w:p w:rsidR="005C10B9" w:rsidRPr="00DB30A6" w:rsidRDefault="005C10B9" w:rsidP="009E3BD4">
            <w:r w:rsidRPr="00DB30A6">
              <w:t>Jong protest- Robert Gaal – Financieel Dagblad – page 10</w:t>
            </w:r>
          </w:p>
        </w:tc>
      </w:tr>
      <w:tr w:rsidR="005C10B9" w:rsidRPr="00DB30A6" w:rsidTr="009E3BD4">
        <w:tc>
          <w:tcPr>
            <w:tcW w:w="1413" w:type="dxa"/>
          </w:tcPr>
          <w:p w:rsidR="005C10B9" w:rsidRPr="00CE5848" w:rsidRDefault="005C10B9" w:rsidP="009E3BD4">
            <w:pPr>
              <w:rPr>
                <w:lang w:val="en-US"/>
              </w:rPr>
            </w:pPr>
            <w:r w:rsidRPr="00CE5848">
              <w:rPr>
                <w:lang w:val="en-US"/>
              </w:rPr>
              <w:t>02-23-2012</w:t>
            </w:r>
          </w:p>
        </w:tc>
        <w:tc>
          <w:tcPr>
            <w:tcW w:w="7796" w:type="dxa"/>
          </w:tcPr>
          <w:p w:rsidR="005C10B9" w:rsidRPr="00DB30A6" w:rsidRDefault="005C10B9" w:rsidP="009E3BD4">
            <w:r w:rsidRPr="00DB30A6">
              <w:t>ACTA-verdrag opgeschort – n.n. – de Volkskrant - page 23</w:t>
            </w:r>
          </w:p>
        </w:tc>
      </w:tr>
      <w:tr w:rsidR="005C10B9" w:rsidRPr="00DB30A6" w:rsidTr="009E3BD4">
        <w:tc>
          <w:tcPr>
            <w:tcW w:w="1413" w:type="dxa"/>
          </w:tcPr>
          <w:p w:rsidR="005C10B9" w:rsidRPr="00CE5848" w:rsidRDefault="005C10B9" w:rsidP="009E3BD4">
            <w:pPr>
              <w:rPr>
                <w:lang w:val="en-US"/>
              </w:rPr>
            </w:pPr>
            <w:r w:rsidRPr="00CE5848">
              <w:rPr>
                <w:lang w:val="en-US"/>
              </w:rPr>
              <w:t>02-23-2012</w:t>
            </w:r>
          </w:p>
        </w:tc>
        <w:tc>
          <w:tcPr>
            <w:tcW w:w="7796" w:type="dxa"/>
          </w:tcPr>
          <w:p w:rsidR="005C10B9" w:rsidRPr="00DB30A6" w:rsidRDefault="005C10B9" w:rsidP="009E3BD4">
            <w:r w:rsidRPr="00DB30A6">
              <w:t>Europees hof beoordeelt verdrag tegen piraterij – n.n. – Trouw – page 12</w:t>
            </w:r>
          </w:p>
        </w:tc>
      </w:tr>
      <w:tr w:rsidR="005C10B9" w:rsidRPr="00DB30A6" w:rsidTr="009E3BD4">
        <w:tc>
          <w:tcPr>
            <w:tcW w:w="1413" w:type="dxa"/>
          </w:tcPr>
          <w:p w:rsidR="005C10B9" w:rsidRPr="00CE5848" w:rsidRDefault="005C10B9" w:rsidP="009E3BD4">
            <w:pPr>
              <w:rPr>
                <w:lang w:val="en-US"/>
              </w:rPr>
            </w:pPr>
            <w:r w:rsidRPr="00CE5848">
              <w:rPr>
                <w:lang w:val="en-US"/>
              </w:rPr>
              <w:t>02-23-2012</w:t>
            </w:r>
          </w:p>
        </w:tc>
        <w:tc>
          <w:tcPr>
            <w:tcW w:w="7796" w:type="dxa"/>
          </w:tcPr>
          <w:p w:rsidR="005C10B9" w:rsidRPr="00DB30A6" w:rsidRDefault="005C10B9" w:rsidP="009E3BD4">
            <w:r w:rsidRPr="00DB30A6">
              <w:t>Antipiraterijwet naar Europees hof – n.n. – Algemeen Dagblad – page 1</w:t>
            </w:r>
          </w:p>
        </w:tc>
      </w:tr>
      <w:tr w:rsidR="005C10B9" w:rsidRPr="00DB30A6" w:rsidTr="009E3BD4">
        <w:tc>
          <w:tcPr>
            <w:tcW w:w="1413" w:type="dxa"/>
          </w:tcPr>
          <w:p w:rsidR="005C10B9" w:rsidRPr="00CE5848" w:rsidRDefault="005C10B9" w:rsidP="009E3BD4">
            <w:pPr>
              <w:rPr>
                <w:lang w:val="en-US"/>
              </w:rPr>
            </w:pPr>
            <w:r w:rsidRPr="00CE5848">
              <w:rPr>
                <w:lang w:val="en-US"/>
              </w:rPr>
              <w:t>02-23-2012</w:t>
            </w:r>
          </w:p>
        </w:tc>
        <w:tc>
          <w:tcPr>
            <w:tcW w:w="7796" w:type="dxa"/>
          </w:tcPr>
          <w:p w:rsidR="005C10B9" w:rsidRPr="00DB30A6" w:rsidRDefault="005C10B9" w:rsidP="009E3BD4">
            <w:r w:rsidRPr="00DB30A6">
              <w:t>EU-hof buigt zich over ACTA-deal – n.n. – Financieel dagblad – page 5</w:t>
            </w:r>
          </w:p>
        </w:tc>
      </w:tr>
      <w:tr w:rsidR="005C10B9" w:rsidRPr="00DB30A6" w:rsidTr="009E3BD4">
        <w:tc>
          <w:tcPr>
            <w:tcW w:w="1413" w:type="dxa"/>
          </w:tcPr>
          <w:p w:rsidR="005C10B9" w:rsidRPr="00CE5848" w:rsidRDefault="005C10B9" w:rsidP="009E3BD4">
            <w:pPr>
              <w:rPr>
                <w:lang w:val="en-US"/>
              </w:rPr>
            </w:pPr>
            <w:r w:rsidRPr="00CE5848">
              <w:rPr>
                <w:lang w:val="en-US"/>
              </w:rPr>
              <w:t>02-24-2012</w:t>
            </w:r>
          </w:p>
        </w:tc>
        <w:tc>
          <w:tcPr>
            <w:tcW w:w="7796" w:type="dxa"/>
          </w:tcPr>
          <w:p w:rsidR="005C10B9" w:rsidRPr="00DB30A6" w:rsidRDefault="005C10B9" w:rsidP="009E3BD4">
            <w:r w:rsidRPr="00DB30A6">
              <w:t>Toekomst ACTA-verdrag onzeker – David Bremmer – Algemeen Dagblad – page 19</w:t>
            </w:r>
          </w:p>
        </w:tc>
      </w:tr>
      <w:tr w:rsidR="005C10B9" w:rsidRPr="00DB30A6" w:rsidTr="009E3BD4">
        <w:tc>
          <w:tcPr>
            <w:tcW w:w="1413" w:type="dxa"/>
          </w:tcPr>
          <w:p w:rsidR="005C10B9" w:rsidRPr="00CE5848" w:rsidRDefault="005C10B9" w:rsidP="009E3BD4">
            <w:pPr>
              <w:rPr>
                <w:lang w:val="en-US"/>
              </w:rPr>
            </w:pPr>
            <w:r w:rsidRPr="00CE5848">
              <w:rPr>
                <w:lang w:val="en-US"/>
              </w:rPr>
              <w:t>02-27-2012</w:t>
            </w:r>
          </w:p>
        </w:tc>
        <w:tc>
          <w:tcPr>
            <w:tcW w:w="7796" w:type="dxa"/>
          </w:tcPr>
          <w:p w:rsidR="005C10B9" w:rsidRPr="00DB30A6" w:rsidRDefault="005C10B9" w:rsidP="009E3BD4">
            <w:r w:rsidRPr="00DB30A6">
              <w:t>Agenda – n.n.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02-29-2012</w:t>
            </w:r>
          </w:p>
        </w:tc>
        <w:tc>
          <w:tcPr>
            <w:tcW w:w="7796" w:type="dxa"/>
          </w:tcPr>
          <w:p w:rsidR="005C10B9" w:rsidRPr="00DB30A6" w:rsidRDefault="005C10B9" w:rsidP="009E3BD4">
            <w:r w:rsidRPr="00DB30A6">
              <w:t>'Privacybeleid Google illegaal'; Nieuwe Google-regels bedreigen de privacy en het ACTA-verdrag bedreigt het vrije web: Europese politici trappen op de rem – n.n.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02-29-2012</w:t>
            </w:r>
          </w:p>
        </w:tc>
        <w:tc>
          <w:tcPr>
            <w:tcW w:w="7796" w:type="dxa"/>
          </w:tcPr>
          <w:p w:rsidR="005C10B9" w:rsidRPr="00DB30A6" w:rsidRDefault="005C10B9" w:rsidP="009E3BD4">
            <w:r w:rsidRPr="00DB30A6">
              <w:t>Europa heeft geen zin in verdrag tegen piraterij – Mark Beunderman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02-29-2012</w:t>
            </w:r>
          </w:p>
        </w:tc>
        <w:tc>
          <w:tcPr>
            <w:tcW w:w="7796" w:type="dxa"/>
          </w:tcPr>
          <w:p w:rsidR="005C10B9" w:rsidRPr="00DB30A6" w:rsidRDefault="005C10B9" w:rsidP="009E3BD4">
            <w:r w:rsidRPr="00DB30A6">
              <w:t>2 miljoen handtekeningen voor petitie tegen ACTA – n.n.- Trouw – page 15</w:t>
            </w:r>
          </w:p>
        </w:tc>
      </w:tr>
      <w:tr w:rsidR="005C10B9" w:rsidRPr="00DB30A6" w:rsidTr="009E3BD4">
        <w:tc>
          <w:tcPr>
            <w:tcW w:w="1413" w:type="dxa"/>
          </w:tcPr>
          <w:p w:rsidR="005C10B9" w:rsidRPr="00CE5848" w:rsidRDefault="005C10B9" w:rsidP="009E3BD4">
            <w:pPr>
              <w:rPr>
                <w:lang w:val="en-US"/>
              </w:rPr>
            </w:pPr>
            <w:r w:rsidRPr="00CE5848">
              <w:rPr>
                <w:lang w:val="en-US"/>
              </w:rPr>
              <w:t>04-20-2012</w:t>
            </w:r>
          </w:p>
        </w:tc>
        <w:tc>
          <w:tcPr>
            <w:tcW w:w="7796" w:type="dxa"/>
          </w:tcPr>
          <w:p w:rsidR="005C10B9" w:rsidRPr="00DB30A6" w:rsidRDefault="005C10B9" w:rsidP="009E3BD4">
            <w:r w:rsidRPr="00DB30A6">
              <w:t>Webpiraten-verdrag is een plaatje bot machtsvertoon – Tom Eijsbouts – page 9</w:t>
            </w:r>
          </w:p>
        </w:tc>
      </w:tr>
      <w:tr w:rsidR="005C10B9" w:rsidRPr="00DB30A6" w:rsidTr="009E3BD4">
        <w:tc>
          <w:tcPr>
            <w:tcW w:w="1413" w:type="dxa"/>
          </w:tcPr>
          <w:p w:rsidR="005C10B9" w:rsidRPr="00CE5848" w:rsidRDefault="005C10B9" w:rsidP="009E3BD4">
            <w:pPr>
              <w:rPr>
                <w:lang w:val="en-US"/>
              </w:rPr>
            </w:pPr>
            <w:r w:rsidRPr="00CE5848">
              <w:rPr>
                <w:lang w:val="en-US"/>
              </w:rPr>
              <w:t>05-05-2012</w:t>
            </w:r>
          </w:p>
        </w:tc>
        <w:tc>
          <w:tcPr>
            <w:tcW w:w="7796" w:type="dxa"/>
          </w:tcPr>
          <w:p w:rsidR="005C10B9" w:rsidRPr="00DB30A6" w:rsidRDefault="005C10B9" w:rsidP="009E3BD4">
            <w:r w:rsidRPr="00DB30A6">
              <w:t>Kroes steunt protest tegen ACTA-verdrag – n.n. – Algemeen Dagblad – page 21</w:t>
            </w:r>
          </w:p>
        </w:tc>
      </w:tr>
      <w:tr w:rsidR="005C10B9" w:rsidRPr="00DB30A6" w:rsidTr="009E3BD4">
        <w:tc>
          <w:tcPr>
            <w:tcW w:w="1413" w:type="dxa"/>
          </w:tcPr>
          <w:p w:rsidR="005C10B9" w:rsidRPr="00CE5848" w:rsidRDefault="005C10B9" w:rsidP="009E3BD4">
            <w:pPr>
              <w:rPr>
                <w:lang w:val="en-US"/>
              </w:rPr>
            </w:pPr>
            <w:r w:rsidRPr="00CE5848">
              <w:rPr>
                <w:lang w:val="en-US"/>
              </w:rPr>
              <w:t>05-30-2012</w:t>
            </w:r>
          </w:p>
        </w:tc>
        <w:tc>
          <w:tcPr>
            <w:tcW w:w="7796" w:type="dxa"/>
          </w:tcPr>
          <w:p w:rsidR="005C10B9" w:rsidRPr="00DB30A6" w:rsidRDefault="005C10B9" w:rsidP="009E3BD4">
            <w:r w:rsidRPr="00DB30A6">
              <w:t>Kamer tegen verdrag – n.n. – de Volkskrant – page 23</w:t>
            </w:r>
          </w:p>
        </w:tc>
      </w:tr>
      <w:tr w:rsidR="005C10B9" w:rsidRPr="00DB30A6" w:rsidTr="009E3BD4">
        <w:tc>
          <w:tcPr>
            <w:tcW w:w="1413" w:type="dxa"/>
          </w:tcPr>
          <w:p w:rsidR="005C10B9" w:rsidRPr="00CE5848" w:rsidRDefault="005C10B9" w:rsidP="009E3BD4">
            <w:pPr>
              <w:rPr>
                <w:lang w:val="en-US"/>
              </w:rPr>
            </w:pPr>
            <w:r w:rsidRPr="00CE5848">
              <w:rPr>
                <w:lang w:val="en-US"/>
              </w:rPr>
              <w:t>05-30-2012</w:t>
            </w:r>
          </w:p>
        </w:tc>
        <w:tc>
          <w:tcPr>
            <w:tcW w:w="7796" w:type="dxa"/>
          </w:tcPr>
          <w:p w:rsidR="005C10B9" w:rsidRPr="00DB30A6" w:rsidRDefault="005C10B9" w:rsidP="009E3BD4">
            <w:r w:rsidRPr="00DB30A6">
              <w:t>Kamermeerderheid tegen ratificatie ACTA – n.n.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05-30-2012</w:t>
            </w:r>
          </w:p>
        </w:tc>
        <w:tc>
          <w:tcPr>
            <w:tcW w:w="7796" w:type="dxa"/>
          </w:tcPr>
          <w:p w:rsidR="005C10B9" w:rsidRPr="00DB30A6" w:rsidRDefault="005C10B9" w:rsidP="009E3BD4">
            <w:r w:rsidRPr="00DB30A6">
              <w:t>Kamer wil af van verdrag tegen internetpiraterij – Algemeen Dagblad – page 11</w:t>
            </w:r>
          </w:p>
        </w:tc>
      </w:tr>
      <w:tr w:rsidR="005C10B9" w:rsidRPr="00DB30A6" w:rsidTr="009E3BD4">
        <w:tc>
          <w:tcPr>
            <w:tcW w:w="1413" w:type="dxa"/>
          </w:tcPr>
          <w:p w:rsidR="005C10B9" w:rsidRPr="00CE5848" w:rsidRDefault="005C10B9" w:rsidP="009E3BD4">
            <w:pPr>
              <w:rPr>
                <w:lang w:val="en-US"/>
              </w:rPr>
            </w:pPr>
            <w:r w:rsidRPr="00CE5848">
              <w:rPr>
                <w:lang w:val="en-US"/>
              </w:rPr>
              <w:t>06-22-2012</w:t>
            </w:r>
          </w:p>
        </w:tc>
        <w:tc>
          <w:tcPr>
            <w:tcW w:w="7796" w:type="dxa"/>
          </w:tcPr>
          <w:p w:rsidR="005C10B9" w:rsidRPr="00DB30A6" w:rsidRDefault="005C10B9" w:rsidP="009E3BD4">
            <w:r w:rsidRPr="00DB30A6">
              <w:t>Europees parlement keert zich weer tegen anti-piraterijverdrag –Wouter Keuning – de Volkskrant – page 1</w:t>
            </w:r>
          </w:p>
        </w:tc>
      </w:tr>
    </w:tbl>
    <w:p w:rsidR="005C10B9" w:rsidRPr="00DB30A6" w:rsidRDefault="005C10B9" w:rsidP="005C10B9"/>
    <w:p w:rsidR="005C10B9" w:rsidRPr="00CE5848" w:rsidRDefault="005C10B9" w:rsidP="005C10B9">
      <w:pPr>
        <w:pStyle w:val="Heading2"/>
        <w:spacing w:before="0"/>
        <w:rPr>
          <w:lang w:val="en-US"/>
        </w:rPr>
      </w:pPr>
      <w:bookmarkStart w:id="55" w:name="_Toc420411028"/>
      <w:r w:rsidRPr="00CE5848">
        <w:rPr>
          <w:lang w:val="en-US"/>
        </w:rPr>
        <w:t>C2 ESM:</w:t>
      </w:r>
      <w:bookmarkEnd w:id="55"/>
    </w:p>
    <w:tbl>
      <w:tblPr>
        <w:tblStyle w:val="TableGrid"/>
        <w:tblW w:w="9209" w:type="dxa"/>
        <w:tblLook w:val="04A0"/>
      </w:tblPr>
      <w:tblGrid>
        <w:gridCol w:w="1413"/>
        <w:gridCol w:w="7796"/>
      </w:tblGrid>
      <w:tr w:rsidR="005C10B9" w:rsidRPr="00CE5848" w:rsidTr="009E3BD4">
        <w:tc>
          <w:tcPr>
            <w:tcW w:w="1413" w:type="dxa"/>
          </w:tcPr>
          <w:p w:rsidR="005C10B9" w:rsidRPr="00CE5848" w:rsidRDefault="005C10B9" w:rsidP="009E3BD4">
            <w:pPr>
              <w:rPr>
                <w:b/>
                <w:lang w:val="en-US"/>
              </w:rPr>
            </w:pPr>
            <w:r w:rsidRPr="00CE5848">
              <w:rPr>
                <w:b/>
                <w:lang w:val="en-US"/>
              </w:rPr>
              <w:t>Date</w:t>
            </w:r>
          </w:p>
        </w:tc>
        <w:tc>
          <w:tcPr>
            <w:tcW w:w="7796" w:type="dxa"/>
          </w:tcPr>
          <w:p w:rsidR="005C10B9" w:rsidRPr="00CE5848" w:rsidRDefault="005C10B9" w:rsidP="009E3BD4">
            <w:pPr>
              <w:rPr>
                <w:b/>
                <w:lang w:val="en-US"/>
              </w:rPr>
            </w:pPr>
            <w:r w:rsidRPr="00CE5848">
              <w:rPr>
                <w:b/>
                <w:lang w:val="en-US"/>
              </w:rPr>
              <w:t>Title – Author – Paper - Page</w:t>
            </w:r>
          </w:p>
        </w:tc>
      </w:tr>
      <w:tr w:rsidR="005C10B9" w:rsidRPr="00DB30A6" w:rsidTr="009E3BD4">
        <w:tc>
          <w:tcPr>
            <w:tcW w:w="1413" w:type="dxa"/>
          </w:tcPr>
          <w:p w:rsidR="005C10B9" w:rsidRPr="00CE5848" w:rsidRDefault="005C10B9" w:rsidP="009E3BD4">
            <w:pPr>
              <w:rPr>
                <w:lang w:val="en-US"/>
              </w:rPr>
            </w:pPr>
            <w:r w:rsidRPr="00CE5848">
              <w:rPr>
                <w:lang w:val="en-US"/>
              </w:rPr>
              <w:t>11-30-2010</w:t>
            </w:r>
          </w:p>
        </w:tc>
        <w:tc>
          <w:tcPr>
            <w:tcW w:w="7796" w:type="dxa"/>
          </w:tcPr>
          <w:p w:rsidR="005C10B9" w:rsidRPr="00DB30A6" w:rsidRDefault="005C10B9" w:rsidP="009E3BD4">
            <w:r w:rsidRPr="00DB30A6">
              <w:t>Schaüble benadrukt Europees belang redding – Maurits Kuypers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12-17-2010</w:t>
            </w:r>
          </w:p>
        </w:tc>
        <w:tc>
          <w:tcPr>
            <w:tcW w:w="7796" w:type="dxa"/>
          </w:tcPr>
          <w:p w:rsidR="005C10B9" w:rsidRPr="00DB30A6" w:rsidRDefault="005C10B9" w:rsidP="009E3BD4">
            <w:r w:rsidRPr="00DB30A6">
              <w:t>Weg vrij voor vast Europees noodfonds – Caroline de Gruyter - NRC Handelsblad – page 1</w:t>
            </w:r>
          </w:p>
        </w:tc>
      </w:tr>
      <w:tr w:rsidR="005C10B9" w:rsidRPr="00DB30A6" w:rsidTr="009E3BD4">
        <w:tc>
          <w:tcPr>
            <w:tcW w:w="1413" w:type="dxa"/>
          </w:tcPr>
          <w:p w:rsidR="005C10B9" w:rsidRPr="00CE5848" w:rsidRDefault="005C10B9" w:rsidP="009E3BD4">
            <w:pPr>
              <w:rPr>
                <w:lang w:val="en-US"/>
              </w:rPr>
            </w:pPr>
            <w:r w:rsidRPr="00CE5848">
              <w:rPr>
                <w:lang w:val="en-US"/>
              </w:rPr>
              <w:t>12-17-2010</w:t>
            </w:r>
          </w:p>
        </w:tc>
        <w:tc>
          <w:tcPr>
            <w:tcW w:w="7796" w:type="dxa"/>
          </w:tcPr>
          <w:p w:rsidR="005C10B9" w:rsidRPr="00DB30A6" w:rsidRDefault="005C10B9" w:rsidP="009E3BD4">
            <w:r w:rsidRPr="00DB30A6">
              <w:t xml:space="preserve">risisfonds lijkt slechts tussenstap; </w:t>
            </w:r>
          </w:p>
          <w:p w:rsidR="005C10B9" w:rsidRPr="00DB30A6" w:rsidRDefault="005C10B9" w:rsidP="009E3BD4">
            <w:r w:rsidRPr="00DB30A6">
              <w:t xml:space="preserve">Permanent vangnet schrijft  volgens critici een blanco cheque uit - Melle Garschagen – NRC Handelsblad – page 15 </w:t>
            </w:r>
          </w:p>
        </w:tc>
      </w:tr>
      <w:tr w:rsidR="005C10B9" w:rsidRPr="00DB30A6" w:rsidTr="009E3BD4">
        <w:tc>
          <w:tcPr>
            <w:tcW w:w="1413" w:type="dxa"/>
          </w:tcPr>
          <w:p w:rsidR="005C10B9" w:rsidRPr="00CE5848" w:rsidRDefault="005C10B9" w:rsidP="009E3BD4">
            <w:pPr>
              <w:rPr>
                <w:lang w:val="en-US"/>
              </w:rPr>
            </w:pPr>
            <w:r w:rsidRPr="00CE5848">
              <w:rPr>
                <w:lang w:val="en-US"/>
              </w:rPr>
              <w:t>12-17-2010</w:t>
            </w:r>
          </w:p>
        </w:tc>
        <w:tc>
          <w:tcPr>
            <w:tcW w:w="7796" w:type="dxa"/>
          </w:tcPr>
          <w:p w:rsidR="005C10B9" w:rsidRPr="00DB30A6" w:rsidRDefault="005C10B9" w:rsidP="009E3BD4">
            <w:r w:rsidRPr="00DB30A6">
              <w:t>Noodfonds eurolanden moet vanaf juni 2013 gereed zijn Wijziging Europees Verdrag noodzakelijk – Theo Koele &amp; Marc Peeperkorn – de Volkskrant – page 2</w:t>
            </w:r>
          </w:p>
        </w:tc>
      </w:tr>
      <w:tr w:rsidR="005C10B9" w:rsidRPr="00DB30A6" w:rsidTr="009E3BD4">
        <w:tc>
          <w:tcPr>
            <w:tcW w:w="1413" w:type="dxa"/>
          </w:tcPr>
          <w:p w:rsidR="005C10B9" w:rsidRPr="00CE5848" w:rsidRDefault="005C10B9" w:rsidP="009E3BD4">
            <w:pPr>
              <w:rPr>
                <w:lang w:val="en-US"/>
              </w:rPr>
            </w:pPr>
            <w:r w:rsidRPr="00CE5848">
              <w:rPr>
                <w:lang w:val="en-US"/>
              </w:rPr>
              <w:t>12-18-2010</w:t>
            </w:r>
          </w:p>
        </w:tc>
        <w:tc>
          <w:tcPr>
            <w:tcW w:w="7796" w:type="dxa"/>
          </w:tcPr>
          <w:p w:rsidR="005C10B9" w:rsidRPr="00DB30A6" w:rsidRDefault="005C10B9" w:rsidP="009E3BD4">
            <w:r w:rsidRPr="00DB30A6">
              <w:t>Lidstaten EU ruziën nu al over meerjarenbegroting – Marc Peeperkorn – Volkskrant – page 4</w:t>
            </w:r>
          </w:p>
        </w:tc>
      </w:tr>
      <w:tr w:rsidR="005C10B9" w:rsidRPr="00DB30A6" w:rsidTr="009E3BD4">
        <w:tc>
          <w:tcPr>
            <w:tcW w:w="1413" w:type="dxa"/>
          </w:tcPr>
          <w:p w:rsidR="005C10B9" w:rsidRPr="00CE5848" w:rsidRDefault="005C10B9" w:rsidP="009E3BD4">
            <w:pPr>
              <w:rPr>
                <w:lang w:val="en-US"/>
              </w:rPr>
            </w:pPr>
            <w:r w:rsidRPr="00CE5848">
              <w:rPr>
                <w:lang w:val="en-US"/>
              </w:rPr>
              <w:t>02-16-2011</w:t>
            </w:r>
          </w:p>
        </w:tc>
        <w:tc>
          <w:tcPr>
            <w:tcW w:w="7796" w:type="dxa"/>
          </w:tcPr>
          <w:p w:rsidR="005C10B9" w:rsidRPr="00DB30A6" w:rsidRDefault="005C10B9" w:rsidP="009E3BD4">
            <w:r w:rsidRPr="00DB30A6">
              <w:t xml:space="preserve">Akkoord over Europees noodfonds leidt tot politieke consternatie; </w:t>
            </w:r>
          </w:p>
          <w:p w:rsidR="005C10B9" w:rsidRPr="00DB30A6" w:rsidRDefault="005C10B9" w:rsidP="009E3BD4">
            <w:r w:rsidRPr="00DB30A6">
              <w:t>Kamer eist snel duidelijkheid - De Jager ontkent, Schäuble bevestigt deal over vangnet – Han Dirk Hekking, Martin Visser &amp; Leon Willems – Financieel Dagblad – page 3</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02-19-2011</w:t>
            </w:r>
          </w:p>
        </w:tc>
        <w:tc>
          <w:tcPr>
            <w:tcW w:w="7796" w:type="dxa"/>
          </w:tcPr>
          <w:p w:rsidR="005C10B9" w:rsidRPr="00DB30A6" w:rsidRDefault="005C10B9" w:rsidP="009E3BD4">
            <w:r w:rsidRPr="00DB30A6">
              <w:t>Kamer: Regie over loon en pensioen mag niet naar Brussel – n.n. – Trouw – n.n.</w:t>
            </w:r>
          </w:p>
        </w:tc>
      </w:tr>
      <w:tr w:rsidR="005C10B9" w:rsidRPr="00DB30A6" w:rsidTr="009E3BD4">
        <w:tc>
          <w:tcPr>
            <w:tcW w:w="1413" w:type="dxa"/>
          </w:tcPr>
          <w:p w:rsidR="005C10B9" w:rsidRPr="00CE5848" w:rsidRDefault="005C10B9" w:rsidP="009E3BD4">
            <w:pPr>
              <w:rPr>
                <w:lang w:val="en-US"/>
              </w:rPr>
            </w:pPr>
            <w:r w:rsidRPr="00CE5848">
              <w:rPr>
                <w:lang w:val="en-US"/>
              </w:rPr>
              <w:t>02-24-2011</w:t>
            </w:r>
          </w:p>
        </w:tc>
        <w:tc>
          <w:tcPr>
            <w:tcW w:w="7796" w:type="dxa"/>
          </w:tcPr>
          <w:p w:rsidR="005C10B9" w:rsidRPr="00DB30A6" w:rsidRDefault="005C10B9" w:rsidP="009E3BD4">
            <w:r w:rsidRPr="00DB30A6">
              <w:t>Kritiek op Europees noodfonds – Han Dirk Hekking – Financieel Dagblad – page 4</w:t>
            </w:r>
          </w:p>
        </w:tc>
      </w:tr>
      <w:tr w:rsidR="005C10B9" w:rsidRPr="00DB30A6" w:rsidTr="009E3BD4">
        <w:tc>
          <w:tcPr>
            <w:tcW w:w="1413" w:type="dxa"/>
          </w:tcPr>
          <w:p w:rsidR="005C10B9" w:rsidRPr="00CE5848" w:rsidRDefault="005C10B9" w:rsidP="009E3BD4">
            <w:pPr>
              <w:rPr>
                <w:lang w:val="en-US"/>
              </w:rPr>
            </w:pPr>
            <w:r w:rsidRPr="00CE5848">
              <w:rPr>
                <w:lang w:val="en-US"/>
              </w:rPr>
              <w:t>02-25-2011</w:t>
            </w:r>
          </w:p>
        </w:tc>
        <w:tc>
          <w:tcPr>
            <w:tcW w:w="7796" w:type="dxa"/>
          </w:tcPr>
          <w:p w:rsidR="005C10B9" w:rsidRPr="00DB30A6" w:rsidRDefault="005C10B9" w:rsidP="009E3BD4">
            <w:r w:rsidRPr="00DB30A6">
              <w:t xml:space="preserve">Duitsland eist tragere opbouw van kapitaal in noodfonds eurozone; </w:t>
            </w:r>
          </w:p>
          <w:p w:rsidR="005C10B9" w:rsidRPr="00DB30A6" w:rsidRDefault="005C10B9" w:rsidP="009E3BD4">
            <w:r w:rsidRPr="00DB30A6">
              <w:t>Vrees voor negatieve invloed op staatsschuld bemoeilijkt EU-onderhandelingen -  Han Dirk Hekking &amp; Martin Visser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02-27-2011</w:t>
            </w:r>
          </w:p>
        </w:tc>
        <w:tc>
          <w:tcPr>
            <w:tcW w:w="7796" w:type="dxa"/>
          </w:tcPr>
          <w:p w:rsidR="005C10B9" w:rsidRPr="00DB30A6" w:rsidRDefault="005C10B9" w:rsidP="009E3BD4">
            <w:r w:rsidRPr="00DB30A6">
              <w:t>Nederlandse belastingbetalers gaan Grieks fiasco financieren – Flip de Kam – NRC Handelsblad – page 14</w:t>
            </w:r>
          </w:p>
        </w:tc>
      </w:tr>
      <w:tr w:rsidR="005C10B9" w:rsidRPr="00DB30A6" w:rsidTr="009E3BD4">
        <w:tc>
          <w:tcPr>
            <w:tcW w:w="1413" w:type="dxa"/>
          </w:tcPr>
          <w:p w:rsidR="005C10B9" w:rsidRPr="00CE5848" w:rsidRDefault="005C10B9" w:rsidP="009E3BD4">
            <w:pPr>
              <w:rPr>
                <w:lang w:val="en-US"/>
              </w:rPr>
            </w:pPr>
            <w:r w:rsidRPr="00CE5848">
              <w:rPr>
                <w:lang w:val="en-US"/>
              </w:rPr>
              <w:t>03-22-2011</w:t>
            </w:r>
          </w:p>
        </w:tc>
        <w:tc>
          <w:tcPr>
            <w:tcW w:w="7796" w:type="dxa"/>
          </w:tcPr>
          <w:p w:rsidR="005C10B9" w:rsidRPr="00DB30A6" w:rsidRDefault="005C10B9" w:rsidP="009E3BD4">
            <w:r w:rsidRPr="00DB30A6">
              <w:t>Eurolanden zijn akkoord over noodfonds van 700 miljard – Gijs Moes – Trouw – page 13</w:t>
            </w:r>
          </w:p>
        </w:tc>
      </w:tr>
      <w:tr w:rsidR="005C10B9" w:rsidRPr="00DB30A6" w:rsidTr="009E3BD4">
        <w:tc>
          <w:tcPr>
            <w:tcW w:w="1413" w:type="dxa"/>
          </w:tcPr>
          <w:p w:rsidR="005C10B9" w:rsidRPr="00CE5848" w:rsidRDefault="005C10B9" w:rsidP="009E3BD4">
            <w:pPr>
              <w:rPr>
                <w:lang w:val="en-US"/>
              </w:rPr>
            </w:pPr>
            <w:r w:rsidRPr="00CE5848">
              <w:rPr>
                <w:lang w:val="en-US"/>
              </w:rPr>
              <w:t>03-22-2011</w:t>
            </w:r>
          </w:p>
        </w:tc>
        <w:tc>
          <w:tcPr>
            <w:tcW w:w="7796" w:type="dxa"/>
          </w:tcPr>
          <w:p w:rsidR="005C10B9" w:rsidRPr="00DB30A6" w:rsidRDefault="005C10B9" w:rsidP="009E3BD4">
            <w:r w:rsidRPr="00DB30A6">
              <w:t xml:space="preserve">Akkoord over noodfonds eurolanden </w:t>
            </w:r>
            <w:r w:rsidR="00152118">
              <w:t>Minister</w:t>
            </w:r>
            <w:r w:rsidRPr="00DB30A6">
              <w:t xml:space="preserve"> De Jager stemt in met Nederlandse bijdrage van 40 miljard euro – Marc Peeperkorn – page 20</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03-25-2011</w:t>
            </w:r>
          </w:p>
        </w:tc>
        <w:tc>
          <w:tcPr>
            <w:tcW w:w="7796" w:type="dxa"/>
          </w:tcPr>
          <w:p w:rsidR="005C10B9" w:rsidRPr="00DB30A6" w:rsidRDefault="005C10B9" w:rsidP="009E3BD4">
            <w:r w:rsidRPr="00DB30A6">
              <w:t>Financiële sector te veel  uit de wind gehouden door EU-fonds – Sweder Van Wijnbergen, Lans Bovenberg, Bas Jacobs – NRC Handelsblad –- n.n.</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03-27-2011</w:t>
            </w:r>
          </w:p>
        </w:tc>
        <w:tc>
          <w:tcPr>
            <w:tcW w:w="7796" w:type="dxa"/>
          </w:tcPr>
          <w:p w:rsidR="005C10B9" w:rsidRPr="00DB30A6" w:rsidRDefault="005C10B9" w:rsidP="009E3BD4">
            <w:r w:rsidRPr="00DB30A6">
              <w:t xml:space="preserve">Akkoord over permanent fonds voor stabilisering Europese munt; </w:t>
            </w:r>
          </w:p>
          <w:p w:rsidR="005C10B9" w:rsidRPr="00DB30A6" w:rsidRDefault="005C10B9" w:rsidP="009E3BD4">
            <w:r w:rsidRPr="00DB30A6">
              <w:t>Nederlands aandeel blijft onveranderd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04-22-2011</w:t>
            </w:r>
          </w:p>
        </w:tc>
        <w:tc>
          <w:tcPr>
            <w:tcW w:w="7796" w:type="dxa"/>
          </w:tcPr>
          <w:p w:rsidR="005C10B9" w:rsidRPr="00DB30A6" w:rsidRDefault="005C10B9" w:rsidP="009E3BD4">
            <w:r w:rsidRPr="00DB30A6">
              <w:t xml:space="preserve">Duits verzet tegen noodfonds ESM; </w:t>
            </w:r>
          </w:p>
          <w:p w:rsidR="005C10B9" w:rsidRPr="00DB30A6" w:rsidRDefault="005C10B9" w:rsidP="009E3BD4">
            <w:r w:rsidRPr="00DB30A6">
              <w:t>Merkel kan voor goedkeuring niet rekenen op meerderheid in regeringsfracties CDU/CSU en FDP – n.n. – Financieel Dagblad – page 5</w:t>
            </w:r>
          </w:p>
        </w:tc>
      </w:tr>
      <w:tr w:rsidR="005C10B9" w:rsidRPr="00DB30A6" w:rsidTr="009E3BD4">
        <w:tc>
          <w:tcPr>
            <w:tcW w:w="1413" w:type="dxa"/>
          </w:tcPr>
          <w:p w:rsidR="005C10B9" w:rsidRPr="00CE5848" w:rsidRDefault="005C10B9" w:rsidP="009E3BD4">
            <w:pPr>
              <w:rPr>
                <w:lang w:val="en-US"/>
              </w:rPr>
            </w:pPr>
            <w:r w:rsidRPr="00CE5848">
              <w:rPr>
                <w:lang w:val="en-US"/>
              </w:rPr>
              <w:t>04-23-2011</w:t>
            </w:r>
          </w:p>
        </w:tc>
        <w:tc>
          <w:tcPr>
            <w:tcW w:w="7796" w:type="dxa"/>
          </w:tcPr>
          <w:p w:rsidR="005C10B9" w:rsidRPr="00DB30A6" w:rsidRDefault="005C10B9" w:rsidP="009E3BD4">
            <w:r w:rsidRPr="00DB30A6">
              <w:t xml:space="preserve">Permanent crisismechanisme is steun voor monetaire unie; </w:t>
            </w:r>
          </w:p>
          <w:p w:rsidR="005C10B9" w:rsidRPr="00DB30A6" w:rsidRDefault="005C10B9" w:rsidP="009E3BD4">
            <w:r w:rsidRPr="00DB30A6">
              <w:t>Kleine investeerder mogelijk de dupe van nieuwe stelsel – Karel Lannoo – Financieel Dagblad – page 24</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05-09-2011</w:t>
            </w:r>
          </w:p>
        </w:tc>
        <w:tc>
          <w:tcPr>
            <w:tcW w:w="7796" w:type="dxa"/>
          </w:tcPr>
          <w:p w:rsidR="005C10B9" w:rsidRPr="00DB30A6" w:rsidRDefault="005C10B9" w:rsidP="009E3BD4">
            <w:r w:rsidRPr="00DB30A6">
              <w:t>Kamer kritiseert overleg Grieken – n.n. – NRC Handelsblad –n.n.</w:t>
            </w:r>
          </w:p>
        </w:tc>
      </w:tr>
      <w:tr w:rsidR="005C10B9" w:rsidRPr="00DB30A6" w:rsidTr="009E3BD4">
        <w:tc>
          <w:tcPr>
            <w:tcW w:w="1413" w:type="dxa"/>
          </w:tcPr>
          <w:p w:rsidR="005C10B9" w:rsidRPr="00CE5848" w:rsidRDefault="005C10B9" w:rsidP="009E3BD4">
            <w:pPr>
              <w:rPr>
                <w:lang w:val="en-US"/>
              </w:rPr>
            </w:pPr>
            <w:r w:rsidRPr="00CE5848">
              <w:rPr>
                <w:lang w:val="en-US"/>
              </w:rPr>
              <w:t>05-16-2011</w:t>
            </w:r>
          </w:p>
        </w:tc>
        <w:tc>
          <w:tcPr>
            <w:tcW w:w="7796" w:type="dxa"/>
          </w:tcPr>
          <w:p w:rsidR="005C10B9" w:rsidRPr="00DB30A6" w:rsidRDefault="005C10B9" w:rsidP="009E3BD4">
            <w:r w:rsidRPr="00DB30A6">
              <w:t>Steun Duitse liberalen voor Euro noodfonds – Maurits Kuypers – Financieel Dagblad – page 3</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06-16-2011</w:t>
            </w:r>
          </w:p>
        </w:tc>
        <w:tc>
          <w:tcPr>
            <w:tcW w:w="7796" w:type="dxa"/>
          </w:tcPr>
          <w:p w:rsidR="005C10B9" w:rsidRPr="00DB30A6" w:rsidRDefault="005C10B9" w:rsidP="009E3BD4">
            <w:r w:rsidRPr="00DB30A6">
              <w:t xml:space="preserve">'Politici moeten debat over Grieken niet versimpelen'; </w:t>
            </w:r>
          </w:p>
          <w:p w:rsidR="005C10B9" w:rsidRPr="00DB30A6" w:rsidRDefault="005C10B9" w:rsidP="009E3BD4">
            <w:r w:rsidRPr="00DB30A6">
              <w:t>Vertrekkend DNB-</w:t>
            </w:r>
            <w:r w:rsidR="00CF1B44">
              <w:t>President</w:t>
            </w:r>
            <w:r w:rsidRPr="00DB30A6">
              <w:t xml:space="preserve"> Wellink huiverig voor bijdrage belegger aan steunplan – Arend Clahsen &amp; Martin Visser – Financieel Dagblad – page 5</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06-24-2011</w:t>
            </w:r>
          </w:p>
        </w:tc>
        <w:tc>
          <w:tcPr>
            <w:tcW w:w="7796" w:type="dxa"/>
          </w:tcPr>
          <w:p w:rsidR="005C10B9" w:rsidRPr="00DB30A6" w:rsidRDefault="005C10B9" w:rsidP="009E3BD4">
            <w:r w:rsidRPr="00DB30A6">
              <w:t>Nederland speelt rond de Griekse misere gevaarlijk spel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07-23-2011</w:t>
            </w:r>
          </w:p>
        </w:tc>
        <w:tc>
          <w:tcPr>
            <w:tcW w:w="7796" w:type="dxa"/>
          </w:tcPr>
          <w:p w:rsidR="005C10B9" w:rsidRPr="00DB30A6" w:rsidRDefault="005C10B9" w:rsidP="009E3BD4">
            <w:r w:rsidRPr="00DB30A6">
              <w:t>Europees IMF komt steeds stapje dichterbij – n.n. – NRC Handelsblad – page 7</w:t>
            </w:r>
          </w:p>
        </w:tc>
      </w:tr>
      <w:tr w:rsidR="005C10B9" w:rsidRPr="00DB30A6" w:rsidTr="009E3BD4">
        <w:tc>
          <w:tcPr>
            <w:tcW w:w="1413" w:type="dxa"/>
          </w:tcPr>
          <w:p w:rsidR="005C10B9" w:rsidRPr="00CE5848" w:rsidRDefault="005C10B9" w:rsidP="009E3BD4">
            <w:pPr>
              <w:rPr>
                <w:lang w:val="en-US"/>
              </w:rPr>
            </w:pPr>
            <w:r w:rsidRPr="00CE5848">
              <w:rPr>
                <w:lang w:val="en-US"/>
              </w:rPr>
              <w:t>07-26-2011</w:t>
            </w:r>
          </w:p>
        </w:tc>
        <w:tc>
          <w:tcPr>
            <w:tcW w:w="7796" w:type="dxa"/>
          </w:tcPr>
          <w:p w:rsidR="005C10B9" w:rsidRPr="00DB30A6" w:rsidRDefault="005C10B9" w:rsidP="009E3BD4">
            <w:r w:rsidRPr="00DB30A6">
              <w:t xml:space="preserve">Is er een apart Europees IMF nodig?; </w:t>
            </w:r>
          </w:p>
          <w:p w:rsidR="005C10B9" w:rsidRPr="00DB30A6" w:rsidRDefault="005C10B9" w:rsidP="009E3BD4">
            <w:r w:rsidRPr="00DB30A6">
              <w:t>de kwestie peter de waard – Peter de Waard – Volkskrant –- page 16</w:t>
            </w:r>
          </w:p>
        </w:tc>
      </w:tr>
      <w:tr w:rsidR="005C10B9" w:rsidRPr="00DB30A6" w:rsidTr="009E3BD4">
        <w:tc>
          <w:tcPr>
            <w:tcW w:w="1413" w:type="dxa"/>
          </w:tcPr>
          <w:p w:rsidR="005C10B9" w:rsidRPr="00CE5848" w:rsidRDefault="005C10B9" w:rsidP="009E3BD4">
            <w:pPr>
              <w:rPr>
                <w:lang w:val="en-US"/>
              </w:rPr>
            </w:pPr>
            <w:r w:rsidRPr="00CE5848">
              <w:rPr>
                <w:lang w:val="en-US"/>
              </w:rPr>
              <w:t>07-30-2011</w:t>
            </w:r>
          </w:p>
        </w:tc>
        <w:tc>
          <w:tcPr>
            <w:tcW w:w="7796" w:type="dxa"/>
          </w:tcPr>
          <w:p w:rsidR="005C10B9" w:rsidRPr="00DB30A6" w:rsidRDefault="005C10B9" w:rsidP="009E3BD4">
            <w:r w:rsidRPr="00DB30A6">
              <w:t>Nationaal belang dwingt tot integratie - Herman van Rompuy - NRC Handelsblad -n.n.</w:t>
            </w:r>
          </w:p>
        </w:tc>
      </w:tr>
      <w:tr w:rsidR="005C10B9" w:rsidRPr="00DB30A6" w:rsidTr="009E3BD4">
        <w:tc>
          <w:tcPr>
            <w:tcW w:w="1413" w:type="dxa"/>
          </w:tcPr>
          <w:p w:rsidR="005C10B9" w:rsidRPr="00CE5848" w:rsidRDefault="005C10B9" w:rsidP="009E3BD4">
            <w:pPr>
              <w:rPr>
                <w:lang w:val="en-US"/>
              </w:rPr>
            </w:pPr>
            <w:r w:rsidRPr="00CE5848">
              <w:rPr>
                <w:lang w:val="en-US"/>
              </w:rPr>
              <w:t>09-02-2011</w:t>
            </w:r>
          </w:p>
        </w:tc>
        <w:tc>
          <w:tcPr>
            <w:tcW w:w="7796" w:type="dxa"/>
          </w:tcPr>
          <w:p w:rsidR="005C10B9" w:rsidRPr="00DB30A6" w:rsidRDefault="005C10B9" w:rsidP="009E3BD4">
            <w:r w:rsidRPr="00DB30A6">
              <w:t xml:space="preserve">Angela Merkel kan voorlopig blijven zitten; </w:t>
            </w:r>
          </w:p>
          <w:p w:rsidR="005C10B9" w:rsidRPr="00DB30A6" w:rsidRDefault="005C10B9" w:rsidP="009E3BD4">
            <w:r w:rsidRPr="00DB30A6">
              <w:t>Kritiek blijft zonder gevolgen – Maurits Kuypers – Financieel Dagblad – page 5</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09-12-2011</w:t>
            </w:r>
          </w:p>
        </w:tc>
        <w:tc>
          <w:tcPr>
            <w:tcW w:w="7796" w:type="dxa"/>
          </w:tcPr>
          <w:p w:rsidR="005C10B9" w:rsidRPr="00DB30A6" w:rsidRDefault="005C10B9" w:rsidP="009E3BD4">
            <w:r w:rsidRPr="00DB30A6">
              <w:t>Recht doen aan eigen karakter van EU – Jaap Hoeksma &amp; Dirk Schoenmaker – Financieel Dagblad – page 7</w:t>
            </w:r>
          </w:p>
        </w:tc>
      </w:tr>
      <w:tr w:rsidR="005C10B9" w:rsidRPr="00DB30A6" w:rsidTr="009E3BD4">
        <w:tc>
          <w:tcPr>
            <w:tcW w:w="1413" w:type="dxa"/>
          </w:tcPr>
          <w:p w:rsidR="005C10B9" w:rsidRPr="00CE5848" w:rsidRDefault="005C10B9" w:rsidP="009E3BD4">
            <w:pPr>
              <w:rPr>
                <w:lang w:val="en-US"/>
              </w:rPr>
            </w:pPr>
            <w:r w:rsidRPr="00CE5848">
              <w:rPr>
                <w:lang w:val="en-US"/>
              </w:rPr>
              <w:t>10-12-2011</w:t>
            </w:r>
          </w:p>
        </w:tc>
        <w:tc>
          <w:tcPr>
            <w:tcW w:w="7796" w:type="dxa"/>
          </w:tcPr>
          <w:p w:rsidR="005C10B9" w:rsidRPr="00DB30A6" w:rsidRDefault="005C10B9" w:rsidP="009E3BD4">
            <w:r w:rsidRPr="00DB30A6">
              <w:t>Slowakije zal zich niet laten afpersen – n.n. – Telegraaf – page 21</w:t>
            </w:r>
          </w:p>
        </w:tc>
      </w:tr>
      <w:tr w:rsidR="005C10B9" w:rsidRPr="00DB30A6" w:rsidTr="009E3BD4">
        <w:tc>
          <w:tcPr>
            <w:tcW w:w="1413" w:type="dxa"/>
          </w:tcPr>
          <w:p w:rsidR="005C10B9" w:rsidRPr="00CE5848" w:rsidRDefault="005C10B9" w:rsidP="009E3BD4">
            <w:pPr>
              <w:rPr>
                <w:lang w:val="en-US"/>
              </w:rPr>
            </w:pPr>
            <w:r w:rsidRPr="00CE5848">
              <w:rPr>
                <w:lang w:val="en-US"/>
              </w:rPr>
              <w:t>10-14-2011</w:t>
            </w:r>
          </w:p>
        </w:tc>
        <w:tc>
          <w:tcPr>
            <w:tcW w:w="7796" w:type="dxa"/>
          </w:tcPr>
          <w:p w:rsidR="005C10B9" w:rsidRPr="00DB30A6" w:rsidRDefault="005C10B9" w:rsidP="009E3BD4">
            <w:r w:rsidRPr="00DB30A6">
              <w:t>Nieuwe Europese hordenloop wacht – Gijs Moes – Trouw – page 1</w:t>
            </w:r>
          </w:p>
        </w:tc>
      </w:tr>
      <w:tr w:rsidR="005C10B9" w:rsidRPr="00DB30A6" w:rsidTr="009E3BD4">
        <w:tc>
          <w:tcPr>
            <w:tcW w:w="1413" w:type="dxa"/>
          </w:tcPr>
          <w:p w:rsidR="005C10B9" w:rsidRPr="00CE5848" w:rsidRDefault="005C10B9" w:rsidP="009E3BD4">
            <w:pPr>
              <w:rPr>
                <w:lang w:val="en-US"/>
              </w:rPr>
            </w:pPr>
            <w:r w:rsidRPr="00CE5848">
              <w:rPr>
                <w:lang w:val="en-US"/>
              </w:rPr>
              <w:t>10-20-2011</w:t>
            </w:r>
          </w:p>
        </w:tc>
        <w:tc>
          <w:tcPr>
            <w:tcW w:w="7796" w:type="dxa"/>
          </w:tcPr>
          <w:p w:rsidR="005C10B9" w:rsidRPr="00DB30A6" w:rsidRDefault="005C10B9" w:rsidP="009E3BD4">
            <w:r w:rsidRPr="00DB30A6">
              <w:t>Rekenkamer willen controle op ESM – n.n.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12- 06-2011</w:t>
            </w:r>
          </w:p>
        </w:tc>
        <w:tc>
          <w:tcPr>
            <w:tcW w:w="7796" w:type="dxa"/>
          </w:tcPr>
          <w:p w:rsidR="005C10B9" w:rsidRPr="00DB30A6" w:rsidRDefault="005C10B9" w:rsidP="009E3BD4">
            <w:r w:rsidRPr="00DB30A6">
              <w:t>Frankrijk eens met Duitsland: EU-verdrag wijzigen – Marc Peeperkorn – Volkskrant– page 6</w:t>
            </w:r>
          </w:p>
        </w:tc>
      </w:tr>
      <w:tr w:rsidR="005C10B9" w:rsidRPr="00DB30A6" w:rsidTr="009E3BD4">
        <w:tc>
          <w:tcPr>
            <w:tcW w:w="1413" w:type="dxa"/>
          </w:tcPr>
          <w:p w:rsidR="005C10B9" w:rsidRPr="00CE5848" w:rsidRDefault="005C10B9" w:rsidP="009E3BD4">
            <w:pPr>
              <w:rPr>
                <w:lang w:val="en-US"/>
              </w:rPr>
            </w:pPr>
            <w:r w:rsidRPr="00CE5848">
              <w:rPr>
                <w:lang w:val="en-US"/>
              </w:rPr>
              <w:t>12-06-2011</w:t>
            </w:r>
          </w:p>
        </w:tc>
        <w:tc>
          <w:tcPr>
            <w:tcW w:w="7796" w:type="dxa"/>
          </w:tcPr>
          <w:p w:rsidR="005C10B9" w:rsidRPr="00DB30A6" w:rsidRDefault="005C10B9" w:rsidP="009E3BD4">
            <w:r w:rsidRPr="00DB30A6">
              <w:t>Merkozy  effent weg voor redding van euro – n.n. – Telegraaf – page 27</w:t>
            </w:r>
          </w:p>
        </w:tc>
      </w:tr>
      <w:tr w:rsidR="005C10B9" w:rsidRPr="00DB30A6" w:rsidTr="009E3BD4">
        <w:tc>
          <w:tcPr>
            <w:tcW w:w="1413" w:type="dxa"/>
          </w:tcPr>
          <w:p w:rsidR="005C10B9" w:rsidRPr="00CE5848" w:rsidRDefault="005C10B9" w:rsidP="009E3BD4">
            <w:pPr>
              <w:rPr>
                <w:lang w:val="en-US"/>
              </w:rPr>
            </w:pPr>
            <w:r w:rsidRPr="00CE5848">
              <w:rPr>
                <w:lang w:val="en-US"/>
              </w:rPr>
              <w:t>12-08-2011</w:t>
            </w:r>
          </w:p>
        </w:tc>
        <w:tc>
          <w:tcPr>
            <w:tcW w:w="7796" w:type="dxa"/>
          </w:tcPr>
          <w:p w:rsidR="005C10B9" w:rsidRPr="00DB30A6" w:rsidRDefault="005C10B9" w:rsidP="009E3BD4">
            <w:r w:rsidRPr="00DB30A6">
              <w:t xml:space="preserve">Europees IMF nog in de wachtkamer; </w:t>
            </w:r>
          </w:p>
          <w:p w:rsidR="005C10B9" w:rsidRPr="00DB30A6" w:rsidRDefault="005C10B9" w:rsidP="009E3BD4">
            <w:r w:rsidRPr="00DB30A6">
              <w:t>Eerdere invoering vergroot vuurkracht tegen schuldencrisis, maar stuit op bezwaren – Martijn Jongsma – Financieel Dagblad – page 21</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12-08-2011</w:t>
            </w:r>
          </w:p>
        </w:tc>
        <w:tc>
          <w:tcPr>
            <w:tcW w:w="7796" w:type="dxa"/>
          </w:tcPr>
          <w:p w:rsidR="005C10B9" w:rsidRPr="00DB30A6" w:rsidRDefault="005C10B9" w:rsidP="009E3BD4">
            <w:r w:rsidRPr="00DB30A6">
              <w:t>Sterke unie of zwak akkoord – Gijs Moes – Trouw – page 1</w:t>
            </w:r>
          </w:p>
        </w:tc>
      </w:tr>
      <w:tr w:rsidR="005C10B9" w:rsidRPr="00DB30A6" w:rsidTr="009E3BD4">
        <w:tc>
          <w:tcPr>
            <w:tcW w:w="1413" w:type="dxa"/>
          </w:tcPr>
          <w:p w:rsidR="005C10B9" w:rsidRPr="00CE5848" w:rsidRDefault="005C10B9" w:rsidP="009E3BD4">
            <w:pPr>
              <w:rPr>
                <w:lang w:val="en-US"/>
              </w:rPr>
            </w:pPr>
            <w:r w:rsidRPr="00CE5848">
              <w:rPr>
                <w:lang w:val="en-US"/>
              </w:rPr>
              <w:t>12-08-2011</w:t>
            </w:r>
          </w:p>
        </w:tc>
        <w:tc>
          <w:tcPr>
            <w:tcW w:w="7796" w:type="dxa"/>
          </w:tcPr>
          <w:p w:rsidR="005C10B9" w:rsidRPr="00DB30A6" w:rsidRDefault="005C10B9" w:rsidP="009E3BD4">
            <w:r w:rsidRPr="00DB30A6">
              <w:t>Chaos aan vooravond EU-reddende Eurotop –Frans Boogaard – Algemeen Dagblad – page 6</w:t>
            </w:r>
          </w:p>
        </w:tc>
      </w:tr>
      <w:tr w:rsidR="005C10B9" w:rsidRPr="00DB30A6" w:rsidTr="009E3BD4">
        <w:tc>
          <w:tcPr>
            <w:tcW w:w="1413" w:type="dxa"/>
          </w:tcPr>
          <w:p w:rsidR="005C10B9" w:rsidRPr="00CE5848" w:rsidRDefault="005C10B9" w:rsidP="009E3BD4">
            <w:pPr>
              <w:rPr>
                <w:lang w:val="en-US"/>
              </w:rPr>
            </w:pPr>
            <w:r w:rsidRPr="00CE5848">
              <w:rPr>
                <w:lang w:val="en-US"/>
              </w:rPr>
              <w:t>12-09-2011</w:t>
            </w:r>
          </w:p>
        </w:tc>
        <w:tc>
          <w:tcPr>
            <w:tcW w:w="7796" w:type="dxa"/>
          </w:tcPr>
          <w:p w:rsidR="005C10B9" w:rsidRPr="00DB30A6" w:rsidRDefault="005C10B9" w:rsidP="009E3BD4">
            <w:r w:rsidRPr="00DB30A6">
              <w:t>Kamer ziet af van veto op Euronoodfonds – n.n.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12-09-2011</w:t>
            </w:r>
          </w:p>
        </w:tc>
        <w:tc>
          <w:tcPr>
            <w:tcW w:w="7796" w:type="dxa"/>
          </w:tcPr>
          <w:p w:rsidR="005C10B9" w:rsidRPr="00DB30A6" w:rsidRDefault="005C10B9" w:rsidP="009E3BD4">
            <w:r w:rsidRPr="00DB30A6">
              <w:t>Wat zijn de hoofdpunten – n.n. – NRC Handelsblad – page 7</w:t>
            </w:r>
          </w:p>
        </w:tc>
      </w:tr>
      <w:tr w:rsidR="005C10B9" w:rsidRPr="00DB30A6" w:rsidTr="009E3BD4">
        <w:tc>
          <w:tcPr>
            <w:tcW w:w="1413" w:type="dxa"/>
          </w:tcPr>
          <w:p w:rsidR="005C10B9" w:rsidRPr="00CE5848" w:rsidRDefault="005C10B9" w:rsidP="009E3BD4">
            <w:pPr>
              <w:rPr>
                <w:lang w:val="en-US"/>
              </w:rPr>
            </w:pPr>
            <w:r w:rsidRPr="00CE5848">
              <w:rPr>
                <w:lang w:val="en-US"/>
              </w:rPr>
              <w:t>12-10-2011</w:t>
            </w:r>
          </w:p>
        </w:tc>
        <w:tc>
          <w:tcPr>
            <w:tcW w:w="7796" w:type="dxa"/>
          </w:tcPr>
          <w:p w:rsidR="005C10B9" w:rsidRPr="00DB30A6" w:rsidRDefault="005C10B9" w:rsidP="009E3BD4">
            <w:r w:rsidRPr="00DB30A6">
              <w:t>Vijf vragen over de Europese top – Gijs Moes – Trouw – page 15</w:t>
            </w:r>
          </w:p>
        </w:tc>
      </w:tr>
      <w:tr w:rsidR="005C10B9" w:rsidRPr="00DB30A6" w:rsidTr="009E3BD4">
        <w:tc>
          <w:tcPr>
            <w:tcW w:w="1413" w:type="dxa"/>
          </w:tcPr>
          <w:p w:rsidR="005C10B9" w:rsidRPr="00CE5848" w:rsidRDefault="005C10B9" w:rsidP="009E3BD4">
            <w:pPr>
              <w:rPr>
                <w:lang w:val="en-US"/>
              </w:rPr>
            </w:pPr>
            <w:r w:rsidRPr="00CE5848">
              <w:rPr>
                <w:lang w:val="en-US"/>
              </w:rPr>
              <w:t>12-10-2011</w:t>
            </w:r>
          </w:p>
        </w:tc>
        <w:tc>
          <w:tcPr>
            <w:tcW w:w="7796" w:type="dxa"/>
          </w:tcPr>
          <w:p w:rsidR="005C10B9" w:rsidRPr="00DB30A6" w:rsidRDefault="005C10B9" w:rsidP="009E3BD4">
            <w:r w:rsidRPr="00DB30A6">
              <w:t>PVDA: heel erg teleurgesteld – Huib Modderkolk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12-13-2011</w:t>
            </w:r>
          </w:p>
        </w:tc>
        <w:tc>
          <w:tcPr>
            <w:tcW w:w="7796" w:type="dxa"/>
          </w:tcPr>
          <w:p w:rsidR="005C10B9" w:rsidRPr="00DB30A6" w:rsidRDefault="005C10B9" w:rsidP="009E3BD4">
            <w:r w:rsidRPr="00DB30A6">
              <w:t>Geen bazooka maar een drietrapsraket Het tijdelijke fonds EFSF Het permanente fonds ESM Het wereldwijde fonds IMF – Gijs Moes – Trouw – page 15</w:t>
            </w:r>
          </w:p>
        </w:tc>
      </w:tr>
      <w:tr w:rsidR="005C10B9" w:rsidRPr="00DB30A6" w:rsidTr="009E3BD4">
        <w:tc>
          <w:tcPr>
            <w:tcW w:w="1413" w:type="dxa"/>
          </w:tcPr>
          <w:p w:rsidR="005C10B9" w:rsidRPr="00CE5848" w:rsidRDefault="005C10B9" w:rsidP="009E3BD4">
            <w:pPr>
              <w:rPr>
                <w:lang w:val="en-US"/>
              </w:rPr>
            </w:pPr>
            <w:r w:rsidRPr="00CE5848">
              <w:rPr>
                <w:lang w:val="en-US"/>
              </w:rPr>
              <w:t>12-17-2011</w:t>
            </w:r>
          </w:p>
        </w:tc>
        <w:tc>
          <w:tcPr>
            <w:tcW w:w="7796" w:type="dxa"/>
          </w:tcPr>
          <w:p w:rsidR="005C10B9" w:rsidRPr="00DB30A6" w:rsidRDefault="005C10B9" w:rsidP="009E3BD4">
            <w:r w:rsidRPr="00DB30A6">
              <w:t>Berlijn blijft achter ESM staan – n.n. – Telegraaf – page 25</w:t>
            </w:r>
          </w:p>
        </w:tc>
      </w:tr>
      <w:tr w:rsidR="005C10B9" w:rsidRPr="00DB30A6" w:rsidTr="009E3BD4">
        <w:tc>
          <w:tcPr>
            <w:tcW w:w="1413" w:type="dxa"/>
          </w:tcPr>
          <w:p w:rsidR="005C10B9" w:rsidRPr="00CE5848" w:rsidRDefault="005C10B9" w:rsidP="009E3BD4">
            <w:pPr>
              <w:rPr>
                <w:lang w:val="en-US"/>
              </w:rPr>
            </w:pPr>
            <w:r w:rsidRPr="00CE5848">
              <w:rPr>
                <w:lang w:val="en-US"/>
              </w:rPr>
              <w:t>01-07-2012</w:t>
            </w:r>
          </w:p>
        </w:tc>
        <w:tc>
          <w:tcPr>
            <w:tcW w:w="7796" w:type="dxa"/>
          </w:tcPr>
          <w:p w:rsidR="005C10B9" w:rsidRPr="00DB30A6" w:rsidRDefault="005C10B9" w:rsidP="009E3BD4">
            <w:r w:rsidRPr="00DB30A6">
              <w:t>ESM – Ruud Koornstra – Telegraaf - page 7</w:t>
            </w:r>
          </w:p>
        </w:tc>
      </w:tr>
      <w:tr w:rsidR="005C10B9" w:rsidRPr="00DB30A6" w:rsidTr="009E3BD4">
        <w:tc>
          <w:tcPr>
            <w:tcW w:w="1413" w:type="dxa"/>
          </w:tcPr>
          <w:p w:rsidR="005C10B9" w:rsidRPr="00CE5848" w:rsidRDefault="005C10B9" w:rsidP="009E3BD4">
            <w:pPr>
              <w:rPr>
                <w:lang w:val="en-US"/>
              </w:rPr>
            </w:pPr>
            <w:r w:rsidRPr="00CE5848">
              <w:rPr>
                <w:lang w:val="en-US"/>
              </w:rPr>
              <w:t>01-07-2012</w:t>
            </w:r>
          </w:p>
        </w:tc>
        <w:tc>
          <w:tcPr>
            <w:tcW w:w="7796" w:type="dxa"/>
          </w:tcPr>
          <w:p w:rsidR="005C10B9" w:rsidRPr="00DB30A6" w:rsidRDefault="005C10B9" w:rsidP="009E3BD4">
            <w:r w:rsidRPr="00DB30A6">
              <w:t>Eurocratie – n.n. – Telegraaf – page 9</w:t>
            </w:r>
          </w:p>
        </w:tc>
      </w:tr>
      <w:tr w:rsidR="005C10B9" w:rsidRPr="00DB30A6" w:rsidTr="009E3BD4">
        <w:tc>
          <w:tcPr>
            <w:tcW w:w="1413" w:type="dxa"/>
          </w:tcPr>
          <w:p w:rsidR="005C10B9" w:rsidRPr="00CE5848" w:rsidRDefault="005C10B9" w:rsidP="009E3BD4">
            <w:pPr>
              <w:rPr>
                <w:lang w:val="en-US"/>
              </w:rPr>
            </w:pPr>
            <w:r w:rsidRPr="00CE5848">
              <w:rPr>
                <w:lang w:val="en-US"/>
              </w:rPr>
              <w:t>01-17-2012</w:t>
            </w:r>
          </w:p>
        </w:tc>
        <w:tc>
          <w:tcPr>
            <w:tcW w:w="7796" w:type="dxa"/>
          </w:tcPr>
          <w:p w:rsidR="005C10B9" w:rsidRPr="00DB30A6" w:rsidRDefault="005C10B9" w:rsidP="009E3BD4">
            <w:r w:rsidRPr="00DB30A6">
              <w:t>Eurozone behoeft snel nieuw noodfonds – Gijs Moes – Trouw –page 13</w:t>
            </w:r>
          </w:p>
        </w:tc>
      </w:tr>
      <w:tr w:rsidR="005C10B9" w:rsidRPr="00DB30A6" w:rsidTr="009E3BD4">
        <w:tc>
          <w:tcPr>
            <w:tcW w:w="1413" w:type="dxa"/>
          </w:tcPr>
          <w:p w:rsidR="005C10B9" w:rsidRPr="00CE5848" w:rsidRDefault="005C10B9" w:rsidP="009E3BD4">
            <w:pPr>
              <w:rPr>
                <w:lang w:val="en-US"/>
              </w:rPr>
            </w:pPr>
            <w:r w:rsidRPr="00CE5848">
              <w:rPr>
                <w:lang w:val="en-US"/>
              </w:rPr>
              <w:t>01-23-2012</w:t>
            </w:r>
          </w:p>
        </w:tc>
        <w:tc>
          <w:tcPr>
            <w:tcW w:w="7796" w:type="dxa"/>
          </w:tcPr>
          <w:p w:rsidR="005C10B9" w:rsidRPr="00DB30A6" w:rsidRDefault="005C10B9" w:rsidP="009E3BD4">
            <w:r w:rsidRPr="00DB30A6">
              <w:t>Kan Merkel zelfverzekerd naar Davos? – Marike Stellinga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01-24-2012</w:t>
            </w:r>
          </w:p>
        </w:tc>
        <w:tc>
          <w:tcPr>
            <w:tcW w:w="7796" w:type="dxa"/>
          </w:tcPr>
          <w:p w:rsidR="005C10B9" w:rsidRPr="00DB30A6" w:rsidRDefault="005C10B9" w:rsidP="009E3BD4">
            <w:pPr>
              <w:rPr>
                <w:rFonts w:ascii="Arial" w:hAnsi="Arial" w:cs="Arial"/>
              </w:rPr>
            </w:pPr>
            <w:r w:rsidRPr="00DB30A6">
              <w:t>Lagarde dringt aan op groter EU-fonds – n.n. – Financieel Dagblad – page 5</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01-31-2012</w:t>
            </w:r>
          </w:p>
        </w:tc>
        <w:tc>
          <w:tcPr>
            <w:tcW w:w="7796" w:type="dxa"/>
          </w:tcPr>
          <w:p w:rsidR="005C10B9" w:rsidRPr="00DB30A6" w:rsidRDefault="005C10B9" w:rsidP="009E3BD4">
            <w:r w:rsidRPr="00DB30A6">
              <w:t xml:space="preserve">Miniverdrag regelt begrotingsdiscipline; </w:t>
            </w:r>
          </w:p>
          <w:p w:rsidR="005C10B9" w:rsidRPr="00DB30A6" w:rsidRDefault="005C10B9" w:rsidP="009E3BD4">
            <w:r w:rsidRPr="00DB30A6">
              <w:t>Europese leiders stemmen in met Duitse eisen voor  bestrijding economische crisis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02-25-2012</w:t>
            </w:r>
          </w:p>
        </w:tc>
        <w:tc>
          <w:tcPr>
            <w:tcW w:w="7796" w:type="dxa"/>
          </w:tcPr>
          <w:p w:rsidR="005C10B9" w:rsidRPr="00DB30A6" w:rsidRDefault="005C10B9" w:rsidP="009E3BD4">
            <w:r w:rsidRPr="00DB30A6">
              <w:t>G20: Europa, doe eerst zelf je best – Christoph Schmidt – Trouw -page 14</w:t>
            </w:r>
          </w:p>
        </w:tc>
      </w:tr>
      <w:tr w:rsidR="005C10B9" w:rsidRPr="00DB30A6" w:rsidTr="009E3BD4">
        <w:tc>
          <w:tcPr>
            <w:tcW w:w="1413" w:type="dxa"/>
          </w:tcPr>
          <w:p w:rsidR="005C10B9" w:rsidRPr="00CE5848" w:rsidRDefault="005C10B9" w:rsidP="009E3BD4">
            <w:pPr>
              <w:rPr>
                <w:lang w:val="en-US"/>
              </w:rPr>
            </w:pPr>
            <w:r w:rsidRPr="00CE5848">
              <w:rPr>
                <w:lang w:val="en-US"/>
              </w:rPr>
              <w:t>02-27-2012</w:t>
            </w:r>
          </w:p>
        </w:tc>
        <w:tc>
          <w:tcPr>
            <w:tcW w:w="7796" w:type="dxa"/>
          </w:tcPr>
          <w:p w:rsidR="005C10B9" w:rsidRPr="00DB30A6" w:rsidRDefault="005C10B9" w:rsidP="009E3BD4">
            <w:r w:rsidRPr="00DB30A6">
              <w:t>Knutselen aan big bazooka – n.n. – Telgraaf – page 15</w:t>
            </w:r>
          </w:p>
        </w:tc>
      </w:tr>
      <w:tr w:rsidR="005C10B9" w:rsidRPr="00DB30A6" w:rsidTr="009E3BD4">
        <w:tc>
          <w:tcPr>
            <w:tcW w:w="1413" w:type="dxa"/>
          </w:tcPr>
          <w:p w:rsidR="005C10B9" w:rsidRPr="00CE5848" w:rsidRDefault="005C10B9" w:rsidP="009E3BD4">
            <w:pPr>
              <w:rPr>
                <w:lang w:val="en-US"/>
              </w:rPr>
            </w:pPr>
            <w:r w:rsidRPr="00CE5848">
              <w:rPr>
                <w:lang w:val="en-US"/>
              </w:rPr>
              <w:t>02-27-2012</w:t>
            </w:r>
          </w:p>
        </w:tc>
        <w:tc>
          <w:tcPr>
            <w:tcW w:w="7796" w:type="dxa"/>
          </w:tcPr>
          <w:p w:rsidR="005C10B9" w:rsidRPr="00DB30A6" w:rsidRDefault="005C10B9" w:rsidP="009E3BD4">
            <w:r w:rsidRPr="00DB30A6">
              <w:t>G20 verhoogt druk op Eurozone – n.n. – Financieel Dagblad – page 3</w:t>
            </w:r>
          </w:p>
        </w:tc>
      </w:tr>
      <w:tr w:rsidR="005C10B9" w:rsidRPr="00DB30A6" w:rsidTr="009E3BD4">
        <w:tc>
          <w:tcPr>
            <w:tcW w:w="1413" w:type="dxa"/>
          </w:tcPr>
          <w:p w:rsidR="005C10B9" w:rsidRPr="00CE5848" w:rsidRDefault="005C10B9" w:rsidP="009E3BD4">
            <w:pPr>
              <w:rPr>
                <w:lang w:val="en-US"/>
              </w:rPr>
            </w:pPr>
            <w:r w:rsidRPr="00CE5848">
              <w:rPr>
                <w:lang w:val="en-US"/>
              </w:rPr>
              <w:t>03-07-2012</w:t>
            </w:r>
          </w:p>
        </w:tc>
        <w:tc>
          <w:tcPr>
            <w:tcW w:w="7796" w:type="dxa"/>
          </w:tcPr>
          <w:p w:rsidR="005C10B9" w:rsidRPr="00DB30A6" w:rsidRDefault="005C10B9" w:rsidP="009E3BD4">
            <w:r w:rsidRPr="00DB30A6">
              <w:t>Grieks Failliet een ramp – Frans Boogaard – Algemeen Dagblad – page 17</w:t>
            </w:r>
          </w:p>
        </w:tc>
      </w:tr>
      <w:tr w:rsidR="005C10B9" w:rsidRPr="00DB30A6" w:rsidTr="009E3BD4">
        <w:tc>
          <w:tcPr>
            <w:tcW w:w="1413" w:type="dxa"/>
          </w:tcPr>
          <w:p w:rsidR="005C10B9" w:rsidRPr="00CE5848" w:rsidRDefault="005C10B9" w:rsidP="009E3BD4">
            <w:pPr>
              <w:rPr>
                <w:lang w:val="en-US"/>
              </w:rPr>
            </w:pPr>
            <w:r w:rsidRPr="00CE5848">
              <w:rPr>
                <w:lang w:val="en-US"/>
              </w:rPr>
              <w:t>03-23-2012</w:t>
            </w:r>
          </w:p>
        </w:tc>
        <w:tc>
          <w:tcPr>
            <w:tcW w:w="7796" w:type="dxa"/>
          </w:tcPr>
          <w:p w:rsidR="005C10B9" w:rsidRPr="00DB30A6" w:rsidRDefault="005C10B9" w:rsidP="009E3BD4">
            <w:r w:rsidRPr="00DB30A6">
              <w:t>Brussel: oorlogskas moet groter – Marc Peeperkorn – Volkskrant – page 8</w:t>
            </w:r>
          </w:p>
        </w:tc>
      </w:tr>
      <w:tr w:rsidR="005C10B9" w:rsidRPr="00DB30A6" w:rsidTr="009E3BD4">
        <w:tc>
          <w:tcPr>
            <w:tcW w:w="1413" w:type="dxa"/>
          </w:tcPr>
          <w:p w:rsidR="005C10B9" w:rsidRPr="00CE5848" w:rsidRDefault="005C10B9" w:rsidP="009E3BD4">
            <w:pPr>
              <w:rPr>
                <w:lang w:val="en-US"/>
              </w:rPr>
            </w:pPr>
            <w:r w:rsidRPr="00CE5848">
              <w:rPr>
                <w:lang w:val="en-US"/>
              </w:rPr>
              <w:t>03-27-2012</w:t>
            </w:r>
          </w:p>
        </w:tc>
        <w:tc>
          <w:tcPr>
            <w:tcW w:w="7796" w:type="dxa"/>
          </w:tcPr>
          <w:p w:rsidR="005C10B9" w:rsidRPr="00DB30A6" w:rsidRDefault="005C10B9" w:rsidP="009E3BD4">
            <w:r w:rsidRPr="00DB30A6">
              <w:t xml:space="preserve">Merkel spreekt zich openlijk uit voor groter noodfonds; </w:t>
            </w:r>
          </w:p>
          <w:p w:rsidR="005C10B9" w:rsidRPr="00DB30A6" w:rsidRDefault="005C10B9" w:rsidP="009E3BD4">
            <w:r w:rsidRPr="00DB30A6">
              <w:t>Vangnet eurolanden mogelijk naar   700 mrd – Martin Visser – Financieel Dagblad – page 5</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03-27-2012</w:t>
            </w:r>
          </w:p>
        </w:tc>
        <w:tc>
          <w:tcPr>
            <w:tcW w:w="7796" w:type="dxa"/>
          </w:tcPr>
          <w:p w:rsidR="005C10B9" w:rsidRPr="00DB30A6" w:rsidRDefault="005C10B9" w:rsidP="009E3BD4">
            <w:r w:rsidRPr="00DB30A6">
              <w:t>Merkel gaat akkoord met groter eurofonds - Gijs Moes – Trouw – page 5</w:t>
            </w:r>
          </w:p>
        </w:tc>
      </w:tr>
      <w:tr w:rsidR="005C10B9" w:rsidRPr="00DB30A6" w:rsidTr="009E3BD4">
        <w:tc>
          <w:tcPr>
            <w:tcW w:w="1413" w:type="dxa"/>
          </w:tcPr>
          <w:p w:rsidR="005C10B9" w:rsidRPr="00CE5848" w:rsidRDefault="005C10B9" w:rsidP="009E3BD4">
            <w:pPr>
              <w:rPr>
                <w:lang w:val="en-US"/>
              </w:rPr>
            </w:pPr>
            <w:r w:rsidRPr="00CE5848">
              <w:rPr>
                <w:lang w:val="en-US"/>
              </w:rPr>
              <w:t>03-28-2012</w:t>
            </w:r>
          </w:p>
        </w:tc>
        <w:tc>
          <w:tcPr>
            <w:tcW w:w="7796" w:type="dxa"/>
          </w:tcPr>
          <w:p w:rsidR="005C10B9" w:rsidRPr="00DB30A6" w:rsidRDefault="005C10B9" w:rsidP="009E3BD4">
            <w:r w:rsidRPr="00DB30A6">
              <w:t>OESO: verdubbeling noodfonds – Marc Peeperkorn – Volkskrant - page 4</w:t>
            </w:r>
          </w:p>
        </w:tc>
      </w:tr>
      <w:tr w:rsidR="005C10B9" w:rsidRPr="00DB30A6" w:rsidTr="009E3BD4">
        <w:tc>
          <w:tcPr>
            <w:tcW w:w="1413" w:type="dxa"/>
          </w:tcPr>
          <w:p w:rsidR="005C10B9" w:rsidRPr="00CE5848" w:rsidRDefault="005C10B9" w:rsidP="009E3BD4">
            <w:pPr>
              <w:rPr>
                <w:lang w:val="en-US"/>
              </w:rPr>
            </w:pPr>
            <w:r w:rsidRPr="00CE5848">
              <w:rPr>
                <w:lang w:val="en-US"/>
              </w:rPr>
              <w:t>03-28-2012</w:t>
            </w:r>
          </w:p>
        </w:tc>
        <w:tc>
          <w:tcPr>
            <w:tcW w:w="7796" w:type="dxa"/>
          </w:tcPr>
          <w:p w:rsidR="005C10B9" w:rsidRPr="00DB30A6" w:rsidRDefault="005C10B9" w:rsidP="009E3BD4">
            <w:r w:rsidRPr="00DB30A6">
              <w:t xml:space="preserve">EU: Groot geweer of klapperpistool?; </w:t>
            </w:r>
          </w:p>
          <w:p w:rsidR="005C10B9" w:rsidRPr="00DB30A6" w:rsidRDefault="005C10B9" w:rsidP="009E3BD4">
            <w:r w:rsidRPr="00DB30A6">
              <w:t xml:space="preserve">Europese </w:t>
            </w:r>
            <w:r w:rsidR="00152118">
              <w:t>Minister</w:t>
            </w:r>
            <w:r w:rsidRPr="00DB30A6">
              <w:t>s van Financiën zijn het niet eens over financiering  van noodfonds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03-28-2012</w:t>
            </w:r>
          </w:p>
        </w:tc>
        <w:tc>
          <w:tcPr>
            <w:tcW w:w="7796" w:type="dxa"/>
          </w:tcPr>
          <w:p w:rsidR="005C10B9" w:rsidRPr="00DB30A6" w:rsidRDefault="005C10B9" w:rsidP="009E3BD4">
            <w:r w:rsidRPr="00DB30A6">
              <w:t>'Geef noodfonds voor euro meer vuurkracht' – Gijs Moes – Trouw – page 13</w:t>
            </w:r>
          </w:p>
        </w:tc>
      </w:tr>
      <w:tr w:rsidR="005C10B9" w:rsidRPr="00DB30A6" w:rsidTr="009E3BD4">
        <w:tc>
          <w:tcPr>
            <w:tcW w:w="1413" w:type="dxa"/>
          </w:tcPr>
          <w:p w:rsidR="005C10B9" w:rsidRPr="00CE5848" w:rsidRDefault="005C10B9" w:rsidP="009E3BD4">
            <w:pPr>
              <w:rPr>
                <w:lang w:val="en-US"/>
              </w:rPr>
            </w:pPr>
            <w:r w:rsidRPr="00CE5848">
              <w:rPr>
                <w:lang w:val="en-US"/>
              </w:rPr>
              <w:t>03-30-2012</w:t>
            </w:r>
          </w:p>
        </w:tc>
        <w:tc>
          <w:tcPr>
            <w:tcW w:w="7796" w:type="dxa"/>
          </w:tcPr>
          <w:p w:rsidR="005C10B9" w:rsidRPr="00DB30A6" w:rsidRDefault="005C10B9" w:rsidP="009E3BD4">
            <w:r w:rsidRPr="00DB30A6">
              <w:t>Eurolanden willen sterkere  firewall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03-31-2012</w:t>
            </w:r>
          </w:p>
        </w:tc>
        <w:tc>
          <w:tcPr>
            <w:tcW w:w="7796" w:type="dxa"/>
          </w:tcPr>
          <w:p w:rsidR="005C10B9" w:rsidRPr="00DB30A6" w:rsidRDefault="005C10B9" w:rsidP="009E3BD4">
            <w:r w:rsidRPr="00DB30A6">
              <w:t>Europees noodfonds krijgt grotere buffer – n.n. -  Algemeen Dagblad – page 21</w:t>
            </w:r>
          </w:p>
        </w:tc>
      </w:tr>
      <w:tr w:rsidR="005C10B9" w:rsidRPr="00DB30A6" w:rsidTr="009E3BD4">
        <w:tc>
          <w:tcPr>
            <w:tcW w:w="1413" w:type="dxa"/>
          </w:tcPr>
          <w:p w:rsidR="005C10B9" w:rsidRPr="00CE5848" w:rsidRDefault="005C10B9" w:rsidP="009E3BD4">
            <w:pPr>
              <w:rPr>
                <w:lang w:val="en-US"/>
              </w:rPr>
            </w:pPr>
            <w:r w:rsidRPr="00CE5848">
              <w:rPr>
                <w:lang w:val="en-US"/>
              </w:rPr>
              <w:t>03-31-2012</w:t>
            </w:r>
          </w:p>
        </w:tc>
        <w:tc>
          <w:tcPr>
            <w:tcW w:w="7796" w:type="dxa"/>
          </w:tcPr>
          <w:p w:rsidR="005C10B9" w:rsidRPr="00DB30A6" w:rsidRDefault="005C10B9" w:rsidP="009E3BD4">
            <w:r w:rsidRPr="00DB30A6">
              <w:t>Opnieuw kiest Angela Merkel voor de zuinigste oplossing – Martin Visser – Financieel Dagblad – page 17</w:t>
            </w:r>
          </w:p>
        </w:tc>
      </w:tr>
      <w:tr w:rsidR="005C10B9" w:rsidRPr="00DB30A6" w:rsidTr="009E3BD4">
        <w:tc>
          <w:tcPr>
            <w:tcW w:w="1413" w:type="dxa"/>
          </w:tcPr>
          <w:p w:rsidR="005C10B9" w:rsidRPr="00CE5848" w:rsidRDefault="005C10B9" w:rsidP="009E3BD4">
            <w:pPr>
              <w:rPr>
                <w:lang w:val="en-US"/>
              </w:rPr>
            </w:pPr>
            <w:r w:rsidRPr="00CE5848">
              <w:rPr>
                <w:lang w:val="en-US"/>
              </w:rPr>
              <w:t>04-02-2012</w:t>
            </w:r>
          </w:p>
        </w:tc>
        <w:tc>
          <w:tcPr>
            <w:tcW w:w="7796" w:type="dxa"/>
          </w:tcPr>
          <w:p w:rsidR="005C10B9" w:rsidRPr="00DB30A6" w:rsidRDefault="005C10B9" w:rsidP="009E3BD4">
            <w:r w:rsidRPr="00DB30A6">
              <w:t>Euro</w:t>
            </w:r>
            <w:r w:rsidR="00152118">
              <w:t>Minister</w:t>
            </w:r>
            <w:r w:rsidRPr="00DB30A6">
              <w:t xml:space="preserve">s goochelen met 'one trillion dollar baby'; </w:t>
            </w:r>
          </w:p>
          <w:p w:rsidR="005C10B9" w:rsidRPr="00DB30A6" w:rsidRDefault="005C10B9" w:rsidP="009E3BD4">
            <w:r w:rsidRPr="00DB30A6">
              <w:t>analyse geloofwaardigheid van noodfonds van meet af aan ondermijnd - Marc Peeperkorn – Volkskrant – page 22</w:t>
            </w:r>
          </w:p>
        </w:tc>
      </w:tr>
      <w:tr w:rsidR="005C10B9" w:rsidRPr="00DB30A6" w:rsidTr="009E3BD4">
        <w:tc>
          <w:tcPr>
            <w:tcW w:w="1413" w:type="dxa"/>
          </w:tcPr>
          <w:p w:rsidR="005C10B9" w:rsidRPr="00CE5848" w:rsidRDefault="005C10B9" w:rsidP="009E3BD4">
            <w:pPr>
              <w:rPr>
                <w:lang w:val="en-US"/>
              </w:rPr>
            </w:pPr>
            <w:r w:rsidRPr="00CE5848">
              <w:rPr>
                <w:lang w:val="en-US"/>
              </w:rPr>
              <w:t>04-02-2012</w:t>
            </w:r>
          </w:p>
        </w:tc>
        <w:tc>
          <w:tcPr>
            <w:tcW w:w="7796" w:type="dxa"/>
          </w:tcPr>
          <w:p w:rsidR="005C10B9" w:rsidRPr="00DB30A6" w:rsidRDefault="005C10B9" w:rsidP="009E3BD4">
            <w:r w:rsidRPr="00DB30A6">
              <w:t>Beperkt noodfonds; Opnieuw te kleine stap in Euroland – n.n. – Financieel Dagblad – page 7</w:t>
            </w:r>
          </w:p>
        </w:tc>
      </w:tr>
      <w:tr w:rsidR="005C10B9" w:rsidRPr="00DB30A6" w:rsidTr="009E3BD4">
        <w:tc>
          <w:tcPr>
            <w:tcW w:w="1413" w:type="dxa"/>
          </w:tcPr>
          <w:p w:rsidR="005C10B9" w:rsidRPr="00CE5848" w:rsidRDefault="005C10B9" w:rsidP="009E3BD4">
            <w:pPr>
              <w:rPr>
                <w:lang w:val="en-US"/>
              </w:rPr>
            </w:pPr>
            <w:r w:rsidRPr="00CE5848">
              <w:rPr>
                <w:lang w:val="en-US"/>
              </w:rPr>
              <w:t>04-28-2012</w:t>
            </w:r>
          </w:p>
        </w:tc>
        <w:tc>
          <w:tcPr>
            <w:tcW w:w="7796" w:type="dxa"/>
          </w:tcPr>
          <w:p w:rsidR="005C10B9" w:rsidRPr="00DB30A6" w:rsidRDefault="005C10B9" w:rsidP="009E3BD4">
            <w:r w:rsidRPr="00DB30A6">
              <w:t>De loopjongens van Berlijn – n.n. – Telegraaf – page 13</w:t>
            </w:r>
          </w:p>
        </w:tc>
      </w:tr>
      <w:tr w:rsidR="005C10B9" w:rsidRPr="00DB30A6" w:rsidTr="009E3BD4">
        <w:tc>
          <w:tcPr>
            <w:tcW w:w="1413" w:type="dxa"/>
          </w:tcPr>
          <w:p w:rsidR="005C10B9" w:rsidRPr="00CE5848" w:rsidRDefault="005C10B9" w:rsidP="009E3BD4">
            <w:pPr>
              <w:rPr>
                <w:lang w:val="en-US"/>
              </w:rPr>
            </w:pPr>
            <w:r w:rsidRPr="00CE5848">
              <w:rPr>
                <w:lang w:val="en-US"/>
              </w:rPr>
              <w:t>05-07-2012</w:t>
            </w:r>
          </w:p>
        </w:tc>
        <w:tc>
          <w:tcPr>
            <w:tcW w:w="7796" w:type="dxa"/>
          </w:tcPr>
          <w:p w:rsidR="005C10B9" w:rsidRPr="00DB30A6" w:rsidRDefault="005C10B9" w:rsidP="009E3BD4">
            <w:r w:rsidRPr="00DB30A6">
              <w:t>Europees roer om naar investeringen  - n.n. – Telegraaf - page 15</w:t>
            </w:r>
          </w:p>
        </w:tc>
      </w:tr>
      <w:tr w:rsidR="005C10B9" w:rsidRPr="00DB30A6" w:rsidTr="009E3BD4">
        <w:tc>
          <w:tcPr>
            <w:tcW w:w="1413" w:type="dxa"/>
          </w:tcPr>
          <w:p w:rsidR="005C10B9" w:rsidRPr="00CE5848" w:rsidRDefault="005C10B9" w:rsidP="009E3BD4">
            <w:pPr>
              <w:rPr>
                <w:lang w:val="en-US"/>
              </w:rPr>
            </w:pPr>
            <w:r w:rsidRPr="00CE5848">
              <w:rPr>
                <w:lang w:val="en-US"/>
              </w:rPr>
              <w:t>05-10-2012</w:t>
            </w:r>
          </w:p>
        </w:tc>
        <w:tc>
          <w:tcPr>
            <w:tcW w:w="7796" w:type="dxa"/>
          </w:tcPr>
          <w:p w:rsidR="005C10B9" w:rsidRPr="00DB30A6" w:rsidRDefault="005C10B9" w:rsidP="009E3BD4">
            <w:r w:rsidRPr="00DB30A6">
              <w:t>Het Eurobreiwerk aat scheuren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05-18-2012</w:t>
            </w:r>
          </w:p>
        </w:tc>
        <w:tc>
          <w:tcPr>
            <w:tcW w:w="7796" w:type="dxa"/>
          </w:tcPr>
          <w:p w:rsidR="005C10B9" w:rsidRPr="00DB30A6" w:rsidRDefault="005C10B9" w:rsidP="009E3BD4">
            <w:r w:rsidRPr="00DB30A6">
              <w:t xml:space="preserve">PVV haalt rechter bij politieke zaak; </w:t>
            </w:r>
          </w:p>
          <w:p w:rsidR="005C10B9" w:rsidRPr="00DB30A6" w:rsidRDefault="005C10B9" w:rsidP="009E3BD4">
            <w:r w:rsidRPr="00DB30A6">
              <w:t>Na nederlaag in Kamer over Europees noodfonds – n.n. – Telegraaf – page 7</w:t>
            </w:r>
          </w:p>
        </w:tc>
      </w:tr>
      <w:tr w:rsidR="005C10B9" w:rsidRPr="00DB30A6" w:rsidTr="009E3BD4">
        <w:tc>
          <w:tcPr>
            <w:tcW w:w="1413" w:type="dxa"/>
          </w:tcPr>
          <w:p w:rsidR="005C10B9" w:rsidRPr="00CE5848" w:rsidRDefault="005C10B9" w:rsidP="009E3BD4">
            <w:pPr>
              <w:rPr>
                <w:lang w:val="en-US"/>
              </w:rPr>
            </w:pPr>
            <w:r w:rsidRPr="00CE5848">
              <w:rPr>
                <w:lang w:val="en-US"/>
              </w:rPr>
              <w:t>05-18-2012</w:t>
            </w:r>
          </w:p>
        </w:tc>
        <w:tc>
          <w:tcPr>
            <w:tcW w:w="7796" w:type="dxa"/>
          </w:tcPr>
          <w:p w:rsidR="005C10B9" w:rsidRPr="00DB30A6" w:rsidRDefault="005C10B9" w:rsidP="009E3BD4">
            <w:r w:rsidRPr="00DB30A6">
              <w:t>Wilders naar rechter om noodfonds – n.n. – Volkskrant - page 7</w:t>
            </w:r>
          </w:p>
        </w:tc>
      </w:tr>
      <w:tr w:rsidR="005C10B9" w:rsidRPr="00DB30A6" w:rsidTr="009E3BD4">
        <w:tc>
          <w:tcPr>
            <w:tcW w:w="1413" w:type="dxa"/>
          </w:tcPr>
          <w:p w:rsidR="005C10B9" w:rsidRPr="00CE5848" w:rsidRDefault="005C10B9" w:rsidP="009E3BD4">
            <w:pPr>
              <w:rPr>
                <w:lang w:val="en-US"/>
              </w:rPr>
            </w:pPr>
            <w:r w:rsidRPr="00CE5848">
              <w:rPr>
                <w:lang w:val="en-US"/>
              </w:rPr>
              <w:t>05-18-2012</w:t>
            </w:r>
          </w:p>
        </w:tc>
        <w:tc>
          <w:tcPr>
            <w:tcW w:w="7796" w:type="dxa"/>
          </w:tcPr>
          <w:p w:rsidR="005C10B9" w:rsidRPr="00DB30A6" w:rsidRDefault="005C10B9" w:rsidP="009E3BD4">
            <w:r w:rsidRPr="00DB30A6">
              <w:t>Wilders spant rechtszaak aan om eurofonds - n.n. – Algemeen Dagblad – page 6</w:t>
            </w:r>
          </w:p>
        </w:tc>
      </w:tr>
      <w:tr w:rsidR="005C10B9" w:rsidRPr="00DB30A6" w:rsidTr="009E3BD4">
        <w:tc>
          <w:tcPr>
            <w:tcW w:w="1413" w:type="dxa"/>
          </w:tcPr>
          <w:p w:rsidR="005C10B9" w:rsidRPr="00CE5848" w:rsidRDefault="005C10B9" w:rsidP="009E3BD4">
            <w:pPr>
              <w:rPr>
                <w:lang w:val="en-US"/>
              </w:rPr>
            </w:pPr>
            <w:r w:rsidRPr="00CE5848">
              <w:rPr>
                <w:lang w:val="en-US"/>
              </w:rPr>
              <w:t>05-20-2012</w:t>
            </w:r>
          </w:p>
        </w:tc>
        <w:tc>
          <w:tcPr>
            <w:tcW w:w="7796" w:type="dxa"/>
          </w:tcPr>
          <w:p w:rsidR="005C10B9" w:rsidRPr="00DB30A6" w:rsidRDefault="005C10B9" w:rsidP="009E3BD4">
            <w:r w:rsidRPr="00DB30A6">
              <w:t>Tegen – Sheila Sitalsing – Volkskrant – page 2</w:t>
            </w:r>
          </w:p>
        </w:tc>
      </w:tr>
      <w:tr w:rsidR="005C10B9" w:rsidRPr="00DB30A6" w:rsidTr="009E3BD4">
        <w:tc>
          <w:tcPr>
            <w:tcW w:w="1413" w:type="dxa"/>
          </w:tcPr>
          <w:p w:rsidR="005C10B9" w:rsidRPr="00CE5848" w:rsidRDefault="005C10B9" w:rsidP="009E3BD4">
            <w:pPr>
              <w:rPr>
                <w:lang w:val="en-US"/>
              </w:rPr>
            </w:pPr>
            <w:r w:rsidRPr="00CE5848">
              <w:rPr>
                <w:lang w:val="en-US"/>
              </w:rPr>
              <w:t>05-20-2012</w:t>
            </w:r>
          </w:p>
        </w:tc>
        <w:tc>
          <w:tcPr>
            <w:tcW w:w="7796" w:type="dxa"/>
          </w:tcPr>
          <w:p w:rsidR="005C10B9" w:rsidRPr="00DB30A6" w:rsidRDefault="005C10B9" w:rsidP="009E3BD4">
            <w:r w:rsidRPr="00DB30A6">
              <w:t>Wilders zet rechtszaak tegen staat door – Deborah Jongejan &amp; Hans van Soest – Algemeen Dagblad – page 11</w:t>
            </w:r>
          </w:p>
        </w:tc>
      </w:tr>
      <w:tr w:rsidR="005C10B9" w:rsidRPr="00DB30A6" w:rsidTr="009E3BD4">
        <w:tc>
          <w:tcPr>
            <w:tcW w:w="1413" w:type="dxa"/>
          </w:tcPr>
          <w:p w:rsidR="005C10B9" w:rsidRPr="00CE5848" w:rsidRDefault="005C10B9" w:rsidP="009E3BD4">
            <w:pPr>
              <w:rPr>
                <w:lang w:val="en-US"/>
              </w:rPr>
            </w:pPr>
            <w:r w:rsidRPr="00CE5848">
              <w:rPr>
                <w:lang w:val="en-US"/>
              </w:rPr>
              <w:t>05-22-2012</w:t>
            </w:r>
          </w:p>
        </w:tc>
        <w:tc>
          <w:tcPr>
            <w:tcW w:w="7796" w:type="dxa"/>
          </w:tcPr>
          <w:p w:rsidR="005C10B9" w:rsidRPr="00DB30A6" w:rsidRDefault="005C10B9" w:rsidP="009E3BD4">
            <w:r w:rsidRPr="00DB30A6">
              <w:t>Wat markten willen, vinden burgers onaanvaardbaar – Caroline de Gruyter – NRC Handelsblad – n.n.</w:t>
            </w:r>
          </w:p>
        </w:tc>
      </w:tr>
      <w:tr w:rsidR="005C10B9" w:rsidRPr="00DB30A6" w:rsidTr="009E3BD4">
        <w:tc>
          <w:tcPr>
            <w:tcW w:w="1413" w:type="dxa"/>
          </w:tcPr>
          <w:p w:rsidR="005C10B9" w:rsidRPr="00CE5848" w:rsidRDefault="005C10B9" w:rsidP="009E3BD4">
            <w:pPr>
              <w:rPr>
                <w:lang w:val="en-US"/>
              </w:rPr>
            </w:pPr>
            <w:r w:rsidRPr="00CE5848">
              <w:rPr>
                <w:lang w:val="en-US"/>
              </w:rPr>
              <w:t>05-22-2012</w:t>
            </w:r>
          </w:p>
        </w:tc>
        <w:tc>
          <w:tcPr>
            <w:tcW w:w="7796" w:type="dxa"/>
          </w:tcPr>
          <w:p w:rsidR="005C10B9" w:rsidRPr="00DB30A6" w:rsidRDefault="005C10B9" w:rsidP="009E3BD4">
            <w:r w:rsidRPr="00DB30A6">
              <w:t>Crisis heeft nu eigen samenzwering – Erik van der Walle – NRC Handelsblad - page 1</w:t>
            </w:r>
          </w:p>
        </w:tc>
      </w:tr>
      <w:tr w:rsidR="005C10B9" w:rsidRPr="00DB30A6" w:rsidTr="009E3BD4">
        <w:tc>
          <w:tcPr>
            <w:tcW w:w="1413" w:type="dxa"/>
          </w:tcPr>
          <w:p w:rsidR="005C10B9" w:rsidRPr="00CE5848" w:rsidRDefault="005C10B9" w:rsidP="009E3BD4">
            <w:pPr>
              <w:rPr>
                <w:lang w:val="en-US"/>
              </w:rPr>
            </w:pPr>
            <w:r w:rsidRPr="00CE5848">
              <w:rPr>
                <w:lang w:val="en-US"/>
              </w:rPr>
              <w:t>05-22-2012</w:t>
            </w:r>
          </w:p>
        </w:tc>
        <w:tc>
          <w:tcPr>
            <w:tcW w:w="7796" w:type="dxa"/>
          </w:tcPr>
          <w:p w:rsidR="005C10B9" w:rsidRPr="00DB30A6" w:rsidRDefault="005C10B9" w:rsidP="009E3BD4">
            <w:r w:rsidRPr="00DB30A6">
              <w:t>Wilders zet zaak noodfonds door – n.n. – Telegraaf – page 12</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ChristenUnie tegen komst EU-noodfonds – Robert Giebels – Volkskrant – page 13</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ESM, leg dat maar eens aan de kiezer uit – Erik van der Walle – NRC Handelsblad -page 1</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Bijdrage aan noodfonds splijt parlement – n.n. – Algemeen Dagblad – page 2</w:t>
            </w:r>
          </w:p>
        </w:tc>
      </w:tr>
      <w:tr w:rsidR="005C10B9" w:rsidRPr="00DB30A6" w:rsidTr="009E3BD4">
        <w:tc>
          <w:tcPr>
            <w:tcW w:w="1413" w:type="dxa"/>
          </w:tcPr>
          <w:p w:rsidR="005C10B9" w:rsidRPr="00CE5848" w:rsidRDefault="005C10B9" w:rsidP="009E3BD4">
            <w:pPr>
              <w:rPr>
                <w:lang w:val="en-US"/>
              </w:rPr>
            </w:pPr>
            <w:r w:rsidRPr="00CE5848">
              <w:rPr>
                <w:lang w:val="en-US"/>
              </w:rPr>
              <w:t>05 -23-2012</w:t>
            </w:r>
          </w:p>
        </w:tc>
        <w:tc>
          <w:tcPr>
            <w:tcW w:w="7796" w:type="dxa"/>
          </w:tcPr>
          <w:p w:rsidR="005C10B9" w:rsidRPr="00DB30A6" w:rsidRDefault="005C10B9" w:rsidP="009E3BD4">
            <w:r w:rsidRPr="00DB30A6">
              <w:t>ESM is niet fraai, maar alternatief ontbreekt – Hans van Soest – Algemeen Dagblad – page 2</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 xml:space="preserve">Kamer klem tussen crisis en kiezer; </w:t>
            </w:r>
          </w:p>
          <w:p w:rsidR="005C10B9" w:rsidRPr="00DB30A6" w:rsidRDefault="005C10B9" w:rsidP="009E3BD4">
            <w:r w:rsidRPr="00DB30A6">
              <w:t>analyse meerderheid wil Europees Noodfondsverdrag ratificeren n peiling: doe dat na de verkiezingen – Robert Giebels – Volkskrant - page 1</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ESM: een noodzakelijk fonds – n.n. – NRC Handelsblad - page 2</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PVV tracht ESM-debat uit te stellen – n.n. – Telegraaf – page 9</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Veel spookverhalen over nieuw euronoodfonds ESM – Martin Visser – Financieel Dagblad – page 7</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Trukendoos van Wilders kan Europees fonds niet stoppen – n.n. – Trouw – page 6</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 xml:space="preserve">Europees noodfonds ESM blijft Haagse gemoederen verhitten; </w:t>
            </w:r>
          </w:p>
          <w:p w:rsidR="005C10B9" w:rsidRPr="00DB30A6" w:rsidRDefault="005C10B9" w:rsidP="009E3BD4">
            <w:r w:rsidRPr="00DB30A6">
              <w:t>Meerderheid voor verdrag echter fors en onwrikbaar – Klaas Broekhuizen – Financieel Dagblad – page 7</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Euronoodfonds; Onjuist dat Nederland veto kwijtraakt – n.n. – Financieel Dagblad – page 9</w:t>
            </w:r>
          </w:p>
        </w:tc>
      </w:tr>
      <w:tr w:rsidR="005C10B9" w:rsidRPr="00DB30A6" w:rsidTr="009E3BD4">
        <w:tc>
          <w:tcPr>
            <w:tcW w:w="1413" w:type="dxa"/>
          </w:tcPr>
          <w:p w:rsidR="005C10B9" w:rsidRPr="00CE5848" w:rsidRDefault="005C10B9" w:rsidP="009E3BD4">
            <w:pPr>
              <w:rPr>
                <w:lang w:val="en-US"/>
              </w:rPr>
            </w:pPr>
            <w:r w:rsidRPr="00CE5848">
              <w:rPr>
                <w:lang w:val="en-US"/>
              </w:rPr>
              <w:t>05-23-2012</w:t>
            </w:r>
          </w:p>
        </w:tc>
        <w:tc>
          <w:tcPr>
            <w:tcW w:w="7796" w:type="dxa"/>
          </w:tcPr>
          <w:p w:rsidR="005C10B9" w:rsidRPr="00DB30A6" w:rsidRDefault="005C10B9" w:rsidP="009E3BD4">
            <w:r w:rsidRPr="00DB30A6">
              <w:t>Noodfonds inzet stembus; Stemmers: Demissionair kabinet mag ESM-verdrag niet ratificeren – René van Zwieten – Telegraaf – page 6</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05-24-2012</w:t>
            </w:r>
          </w:p>
        </w:tc>
        <w:tc>
          <w:tcPr>
            <w:tcW w:w="7796" w:type="dxa"/>
          </w:tcPr>
          <w:p w:rsidR="005C10B9" w:rsidRPr="00DB30A6" w:rsidRDefault="005C10B9" w:rsidP="009E3BD4">
            <w:r w:rsidRPr="00DB30A6">
              <w:t xml:space="preserve">De Jager vierkant achter eurofonds;  </w:t>
            </w:r>
            <w:r w:rsidR="00152118">
              <w:t>Minister</w:t>
            </w:r>
            <w:r w:rsidRPr="00DB30A6">
              <w:t xml:space="preserve"> trekt van leer tegen  bangmakerij  PVV – n.n. – Telegraaf – page 3</w:t>
            </w:r>
          </w:p>
          <w:p w:rsidR="005C10B9" w:rsidRPr="00DB30A6" w:rsidRDefault="005C10B9" w:rsidP="009E3BD4"/>
        </w:tc>
      </w:tr>
      <w:tr w:rsidR="005C10B9" w:rsidRPr="00DB30A6" w:rsidTr="009E3BD4">
        <w:tc>
          <w:tcPr>
            <w:tcW w:w="1413" w:type="dxa"/>
          </w:tcPr>
          <w:p w:rsidR="005C10B9" w:rsidRPr="00CE5848" w:rsidRDefault="005C10B9" w:rsidP="009E3BD4">
            <w:pPr>
              <w:rPr>
                <w:lang w:val="en-US"/>
              </w:rPr>
            </w:pPr>
            <w:r w:rsidRPr="00CE5848">
              <w:rPr>
                <w:lang w:val="en-US"/>
              </w:rPr>
              <w:t>05-24-2012</w:t>
            </w:r>
          </w:p>
        </w:tc>
        <w:tc>
          <w:tcPr>
            <w:tcW w:w="7796" w:type="dxa"/>
          </w:tcPr>
          <w:p w:rsidR="005C10B9" w:rsidRPr="00DB30A6" w:rsidRDefault="005C10B9" w:rsidP="009E3BD4">
            <w:r w:rsidRPr="00DB30A6">
              <w:t xml:space="preserve">De Jager: angst voor noodfonds ESM onnodig; </w:t>
            </w:r>
          </w:p>
          <w:p w:rsidR="005C10B9" w:rsidRPr="00DB30A6" w:rsidRDefault="005C10B9" w:rsidP="009E3BD4">
            <w:r w:rsidRPr="00DB30A6">
              <w:t xml:space="preserve"> Kiezer onjuist geïnformeerd – Klaas Broekhuizen – Financieel Dagblad – page 5</w:t>
            </w:r>
          </w:p>
        </w:tc>
      </w:tr>
    </w:tbl>
    <w:p w:rsidR="005C10B9" w:rsidRPr="00DB30A6" w:rsidRDefault="005C10B9" w:rsidP="005C10B9"/>
    <w:p w:rsidR="005C10B9" w:rsidRPr="00DB30A6" w:rsidRDefault="005C10B9" w:rsidP="005C10B9"/>
    <w:p w:rsidR="005C10B9" w:rsidRPr="00DB30A6" w:rsidRDefault="005C10B9" w:rsidP="005C10B9">
      <w:r w:rsidRPr="00DB30A6">
        <w:br w:type="page"/>
      </w:r>
    </w:p>
    <w:p w:rsidR="005C10B9" w:rsidRPr="00CE5848" w:rsidRDefault="005C10B9" w:rsidP="005C10B9">
      <w:pPr>
        <w:pStyle w:val="Heading1"/>
        <w:spacing w:before="0"/>
        <w:rPr>
          <w:lang w:val="en-US"/>
        </w:rPr>
      </w:pPr>
      <w:bookmarkStart w:id="56" w:name="_Toc420411029"/>
      <w:r w:rsidRPr="00CE5848">
        <w:rPr>
          <w:lang w:val="en-US"/>
        </w:rPr>
        <w:t>Appendix D: Interview Afke Schaart</w:t>
      </w:r>
      <w:bookmarkEnd w:id="56"/>
    </w:p>
    <w:p w:rsidR="005C10B9" w:rsidRPr="00CE5848" w:rsidRDefault="005C10B9" w:rsidP="005C10B9">
      <w:pPr>
        <w:spacing w:line="360" w:lineRule="auto"/>
        <w:rPr>
          <w:lang w:val="en-US"/>
        </w:rPr>
      </w:pPr>
    </w:p>
    <w:p w:rsidR="005C10B9" w:rsidRPr="00CE5848" w:rsidRDefault="005C10B9" w:rsidP="005C10B9">
      <w:pPr>
        <w:spacing w:line="360" w:lineRule="auto"/>
        <w:rPr>
          <w:lang w:val="en-US"/>
        </w:rPr>
      </w:pPr>
      <w:r w:rsidRPr="00CE5848">
        <w:rPr>
          <w:lang w:val="en-US"/>
        </w:rPr>
        <w:t>For this thesis I have done one depth interview with one of the involved politicians, VVD-parliamentarian Afke Schaart. This was necessary to get more clarity about her motivations behind her switch in position during the ACTA ratification procedure and to know more about the time she made this switch. This interview was held in Dutch and because I am afraid that some of the intensions of literal quotes will get lost in translation.</w:t>
      </w:r>
    </w:p>
    <w:p w:rsidR="005C10B9" w:rsidRPr="00CE5848" w:rsidRDefault="005C10B9" w:rsidP="005C10B9">
      <w:pPr>
        <w:spacing w:line="360" w:lineRule="auto"/>
        <w:rPr>
          <w:lang w:val="en-US"/>
        </w:rPr>
      </w:pPr>
      <w:r w:rsidRPr="00CE5848">
        <w:rPr>
          <w:lang w:val="en-US"/>
        </w:rPr>
        <w:t>Interview with Afke Schaart – April, 8 2015 – Office GSMA in Brussels</w:t>
      </w:r>
    </w:p>
    <w:p w:rsidR="005C10B9" w:rsidRPr="00DB30A6" w:rsidRDefault="005C10B9" w:rsidP="005C10B9">
      <w:pPr>
        <w:spacing w:line="360" w:lineRule="auto"/>
      </w:pPr>
      <w:r w:rsidRPr="00DB30A6">
        <w:t>Duration: 13:10-13: 55</w:t>
      </w:r>
    </w:p>
    <w:p w:rsidR="005C10B9" w:rsidRPr="00DB30A6" w:rsidRDefault="005C10B9" w:rsidP="005C10B9">
      <w:pPr>
        <w:spacing w:line="360" w:lineRule="auto"/>
        <w:rPr>
          <w:b/>
        </w:rPr>
      </w:pPr>
      <w:r w:rsidRPr="00DB30A6">
        <w:rPr>
          <w:b/>
        </w:rPr>
        <w:t>Eind 2007 werd bekend dat er plannen waren om met een anti-piraterijverdrag te komen. Op welk moment moest u als parlementariër daarover een standpunt innemen?</w:t>
      </w:r>
    </w:p>
    <w:p w:rsidR="005C10B9" w:rsidRPr="00DB30A6" w:rsidRDefault="00706A55" w:rsidP="005C10B9">
      <w:pPr>
        <w:spacing w:line="360" w:lineRule="auto"/>
      </w:pPr>
      <w:r>
        <w:t>“</w:t>
      </w:r>
      <w:r w:rsidR="005C10B9" w:rsidRPr="00DB30A6">
        <w:t>Vrij laat. Ik ben pas in 2010 in de kamer gekomen. Wanneer heeft dat debat plaatsgevonden? In 2012 zei je? Ik kan me herinneren dat het meer in Europa speelde, hier in Brussel dan in Nederland. Op een gegeven moment komt het gewoon op de agenda. Ik was woordvoerder economische zaken, maar we deden ook buitenlandse handel, dat stond ook onder mijn verantwoordelijkheid. Ik weet niet hoe ze dat precies noemen, maar alle summits enzo wat hier plaatsvindt in Brussel, werd dan ook als het om handel, transport en economie ging, dan hadden we daar ao over, algemeen overleg. Maar dat was niet meteen toen ik aankwam, het was ergens…je zou het eigenlijk moeten terugkijken in van die procesverslagen. Waarschijnlijk heeft iemand het op een gegeven moment geattendeerd. Arjen waarschijnlijk. Dat kwam waarschijnlijk al omdat het ineens in Brussel wat hotter werd.”</w:t>
      </w:r>
    </w:p>
    <w:p w:rsidR="005C10B9" w:rsidRPr="00DB30A6" w:rsidRDefault="005C10B9" w:rsidP="005C10B9">
      <w:pPr>
        <w:spacing w:line="360" w:lineRule="auto"/>
        <w:rPr>
          <w:b/>
        </w:rPr>
      </w:pPr>
      <w:r w:rsidRPr="00DB30A6">
        <w:rPr>
          <w:b/>
        </w:rPr>
        <w:t>Het verdrag werd al besproken toen de coalitie met PVDA, CDA en ChristenUnie nog zat, toen is het in de Raad voor Concurrentievermogen gekomen..</w:t>
      </w:r>
    </w:p>
    <w:p w:rsidR="005C10B9" w:rsidRPr="00DB30A6" w:rsidRDefault="00706A55" w:rsidP="005C10B9">
      <w:pPr>
        <w:spacing w:line="360" w:lineRule="auto"/>
      </w:pPr>
      <w:r>
        <w:t>“</w:t>
      </w:r>
      <w:r w:rsidR="005C10B9" w:rsidRPr="00DB30A6">
        <w:t>Ja, een van de ao’s met daarbij het minste publiek, waar echt niemand in geïnteresseerd was, waar ook heel veel Kamerleden vaak afwezig waren, zoals je ook in de transcripten zal zien..lang niet iedereen kwam opdagen. Ik wel, ik vond en vind dat heel belangrijk wat er hier wordt besproken in Brussel, maar er kwam niet veel aandacht voor in de politiek.”</w:t>
      </w:r>
    </w:p>
    <w:p w:rsidR="005C10B9" w:rsidRPr="00DB30A6" w:rsidRDefault="005C10B9" w:rsidP="005C10B9">
      <w:pPr>
        <w:spacing w:line="360" w:lineRule="auto"/>
        <w:rPr>
          <w:b/>
        </w:rPr>
      </w:pPr>
      <w:r w:rsidRPr="00DB30A6">
        <w:rPr>
          <w:b/>
        </w:rPr>
        <w:t>..kunt u omschrijven hoe u en met u uw fractie tegenover het anti-piraterijverdrag stond op het eerste moment het besproken werd tijdens een van die ao’s?</w:t>
      </w:r>
    </w:p>
    <w:p w:rsidR="005C10B9" w:rsidRPr="00DB30A6" w:rsidRDefault="00706A55" w:rsidP="005C10B9">
      <w:pPr>
        <w:spacing w:line="360" w:lineRule="auto"/>
      </w:pPr>
      <w:r>
        <w:t>“</w:t>
      </w:r>
      <w:r w:rsidR="005C10B9" w:rsidRPr="00DB30A6">
        <w:t>Vrij neutraal. Ik ben daar zeker niet tegen, tegen handel en ook niet tegen vrij-handelsverdragen, alleen wat hier vanaf het begin mij tegen stond, was dat je het gewoon niet wist. Je wist niet waarover werd gesproken. Het was totaal niet transparant, dan kun je er ook geen mening over hebben, dan kun je het niet goedkeuren. Dat blijft het belangrijkste argument om iets niet goed te keuren. Dit was totaal onduidelijk. Er zaten waarschijnlijk heel veel goede dingen in, zoals nu met dat handelsverdrag met Amerika, TTIP. Dat is een hele vergelijkbare situatie. TTIP krijgt denk ik meer aandacht. Mijn gevoel was wel dat heel veel groeperingen met goed recht alle kwade dingen zagen van de ACTA en dan is het politiek ook niet helemaal opportuun om een andere meningen over te gaan hebben eerlijk gezegd. Of het moet zo raken tot je kern van alles. Het was gewoon te onduidelijk te vaag. Dat heeft mijn standpunt ertoe laten bewegen om hier tegen te zijn. Overweging is ook, dit is iets wat je niet op nationaal niveau moet doen. Het is veel meer iets voor het Europees parlement of voor de Europees commissie om hier iets mee te doen, of voor de commissie om hier wat mee te doen. Je kunt niet heel veel in de debatten inbrengen vanuit Nederland op teksten die worden geschreven vanuit Brussel of Amerika. Dat is nog een van de argumenten. Het is wel graven, want ik kan me niet herinneren dat we hier hele felle debatten over hebben gehad binnen de fractie. Je bespreekt eerst in de fractie wat vinden wij hier als partij van en dan ga je naar een commissievergadering Economische Zaken, Landbouw en Energie. Met een select groepje kamerleden en hun assistenten bespreek je dat en dan wordt een standpunt vastgesteld en dat bespreek je in de totale fractie, maar ik kan me niet eens herinneren dat we er echt over gesproken hebben, behalve over dat transparantiestandpunt. Er is wel over gesproken, maar leidde niet tot felle debatten.”</w:t>
      </w:r>
    </w:p>
    <w:p w:rsidR="005C10B9" w:rsidRPr="00DB30A6" w:rsidRDefault="005C10B9" w:rsidP="005C10B9">
      <w:pPr>
        <w:spacing w:line="360" w:lineRule="auto"/>
        <w:rPr>
          <w:b/>
        </w:rPr>
      </w:pPr>
      <w:r w:rsidRPr="00DB30A6">
        <w:rPr>
          <w:b/>
        </w:rPr>
        <w:t>U heeft het verdrag een of twee keer in mogen zien, de verdragsteksten zijn uiteindelijk niet naar  buiten gebracht maar over de inhoud mocht niet gedebatteerd worden.</w:t>
      </w:r>
    </w:p>
    <w:p w:rsidR="005C10B9" w:rsidRPr="00DB30A6" w:rsidRDefault="00706A55" w:rsidP="005C10B9">
      <w:pPr>
        <w:spacing w:line="360" w:lineRule="auto"/>
      </w:pPr>
      <w:r>
        <w:t>“</w:t>
      </w:r>
      <w:r w:rsidR="005C10B9" w:rsidRPr="00DB30A6">
        <w:t>Ik ben bewust niet gaan kijken. Het is zo lastig, zit je in de politiek, maar dat kun je eigenlijk jezelf niet aandoen, dus heb ik het ook niet gedaan. Eén Kamerlid is gaan kijken.”</w:t>
      </w:r>
    </w:p>
    <w:p w:rsidR="005C10B9" w:rsidRPr="00DB30A6" w:rsidRDefault="005C10B9" w:rsidP="005C10B9">
      <w:pPr>
        <w:spacing w:line="360" w:lineRule="auto"/>
        <w:rPr>
          <w:b/>
        </w:rPr>
      </w:pPr>
      <w:r w:rsidRPr="00DB30A6">
        <w:rPr>
          <w:b/>
        </w:rPr>
        <w:t xml:space="preserve">Ik ben echter tegengekomen in een van de transcripten van die vergaderingen.. </w:t>
      </w:r>
      <w:r w:rsidR="00706A55">
        <w:rPr>
          <w:b/>
        </w:rPr>
        <w:t>“</w:t>
      </w:r>
      <w:r w:rsidRPr="00DB30A6">
        <w:rPr>
          <w:b/>
        </w:rPr>
        <w:t>We kunnen dus beter stappen zetten en instemmen met het proces, wij konden die onderhandelingsdocumenten al twee keer inzien, wat ik gedaan heb…” Hoe zit dat?</w:t>
      </w:r>
    </w:p>
    <w:p w:rsidR="005C10B9" w:rsidRPr="00DB30A6" w:rsidRDefault="00706A55" w:rsidP="005C10B9">
      <w:pPr>
        <w:spacing w:line="360" w:lineRule="auto"/>
      </w:pPr>
      <w:r>
        <w:t>“</w:t>
      </w:r>
      <w:r w:rsidR="005C10B9" w:rsidRPr="00DB30A6">
        <w:t>Dan heeft mijn assistente dat gedaan..”</w:t>
      </w:r>
    </w:p>
    <w:p w:rsidR="005C10B9" w:rsidRPr="00DB30A6" w:rsidRDefault="005C10B9" w:rsidP="005C10B9">
      <w:pPr>
        <w:spacing w:line="360" w:lineRule="auto"/>
        <w:rPr>
          <w:b/>
        </w:rPr>
      </w:pPr>
      <w:r w:rsidRPr="00DB30A6">
        <w:rPr>
          <w:b/>
        </w:rPr>
        <w:t xml:space="preserve">Maar u geeft ook aan </w:t>
      </w:r>
      <w:r w:rsidR="00706A55">
        <w:rPr>
          <w:b/>
        </w:rPr>
        <w:t>“</w:t>
      </w:r>
      <w:r w:rsidRPr="00DB30A6">
        <w:rPr>
          <w:b/>
        </w:rPr>
        <w:t>waarin er orde op zaken wordt gesteld voor consumenten die gebruik maken van het recht op het internet. Ik ben er juist heel erg van overtuigd dat er goede dingen instaan. Het gaat erom dat we de doelstellingen van de ACTA behalen”. Hoe moet ik dat zien?</w:t>
      </w:r>
    </w:p>
    <w:p w:rsidR="005C10B9" w:rsidRPr="00DB30A6" w:rsidRDefault="00706A55" w:rsidP="005C10B9">
      <w:pPr>
        <w:spacing w:line="360" w:lineRule="auto"/>
      </w:pPr>
      <w:r>
        <w:t>“</w:t>
      </w:r>
      <w:r w:rsidR="005C10B9" w:rsidRPr="00DB30A6">
        <w:t>We hebben wel een beetje gedraaid op het einde. Als er goede dingen instaan en dat op Europees of globaal niveau wordt aangevuld, ben ik daar niet op tegen. En om te kijken wat we ermee konden doen. Maar toen op het einde bleek dat er gewoon teveel weerstand was toen was het voor mij nietw aard om door te vechten.”</w:t>
      </w:r>
    </w:p>
    <w:p w:rsidR="005C10B9" w:rsidRPr="00DB30A6" w:rsidRDefault="005C10B9" w:rsidP="005C10B9">
      <w:pPr>
        <w:spacing w:line="360" w:lineRule="auto"/>
        <w:rPr>
          <w:b/>
        </w:rPr>
      </w:pPr>
      <w:r w:rsidRPr="00DB30A6">
        <w:rPr>
          <w:b/>
        </w:rPr>
        <w:t>De VVD en het CDA hebben zich altijd achter de ACTA geschaard. Maxime Verhagen was fel voorstander. De regering was wel erg voor. Maar vanuit de fractie kwam er uiteindelijk een tegenstem, hoe moet ik dat zien?</w:t>
      </w:r>
    </w:p>
    <w:p w:rsidR="005C10B9" w:rsidRPr="00DB30A6" w:rsidRDefault="00706A55" w:rsidP="005C10B9">
      <w:pPr>
        <w:spacing w:line="360" w:lineRule="auto"/>
      </w:pPr>
      <w:r>
        <w:t>“</w:t>
      </w:r>
      <w:r w:rsidR="005C10B9" w:rsidRPr="00DB30A6">
        <w:t>Zoals gezegd was er een standpunt ingenomen er niet voor te zijn uit transparantie overwegingen en ook omdat we hadden gesproken met collega-Europarlementariërs. Je zag ook dat het niet ging gebeuren. Het ging gewoon niet plaatsvinden, het ging gewoon niet door. Op zich volg je wel het standpunt van de regering, maar hierover stond niets in het regeerakkoord, dus dan kun je daar een ander standpunt over innemen.”</w:t>
      </w:r>
    </w:p>
    <w:p w:rsidR="005C10B9" w:rsidRPr="00DB30A6" w:rsidRDefault="005C10B9" w:rsidP="005C10B9">
      <w:pPr>
        <w:spacing w:line="360" w:lineRule="auto"/>
        <w:rPr>
          <w:b/>
        </w:rPr>
      </w:pPr>
      <w:r w:rsidRPr="00DB30A6">
        <w:rPr>
          <w:b/>
        </w:rPr>
        <w:t>Zelfs als bewindslieden binnen de regering zich voorstander tonen?</w:t>
      </w:r>
    </w:p>
    <w:p w:rsidR="005C10B9" w:rsidRPr="00DB30A6" w:rsidRDefault="00706A55" w:rsidP="005C10B9">
      <w:pPr>
        <w:spacing w:line="360" w:lineRule="auto"/>
      </w:pPr>
      <w:r>
        <w:t>“</w:t>
      </w:r>
      <w:r w:rsidR="005C10B9" w:rsidRPr="00DB30A6">
        <w:t>Ja weet je, dat is het proces. Je zag natuurlijk ook wel dat de steun niet ging blijven bestaan. Ik denk dat Maxime het op het eind..dat het CDA ook geen voorstander kon blijven zijn. Je kunt op heel veel andere dossiers een punt maken ondanks dat je weet dat je toch geen meerderheid haalt, maar dan doe je dat gewoon om de media te beïnvloeden of je achterban te laten zien: we gaan het niet redden, maar vinden het wel belangrijk. In dit geval, ging het om ene low profile case. Ook omdat Europa eerlijk gezegd niet zo leven in de Nederlandse politiek. Maxime..ik kan me niet eens heel erg herinneren dat hij zo’n fel voorstander van was.”</w:t>
      </w:r>
    </w:p>
    <w:p w:rsidR="005C10B9" w:rsidRPr="00DB30A6" w:rsidRDefault="005C10B9" w:rsidP="005C10B9">
      <w:pPr>
        <w:spacing w:line="360" w:lineRule="auto"/>
        <w:rPr>
          <w:b/>
        </w:rPr>
      </w:pPr>
      <w:r w:rsidRPr="00DB30A6">
        <w:rPr>
          <w:b/>
        </w:rPr>
        <w:t>Hij toonde zich in ieder geval teleurgesteld toen hij hoorde van uw motie..</w:t>
      </w:r>
    </w:p>
    <w:p w:rsidR="005C10B9" w:rsidRPr="00DB30A6" w:rsidRDefault="00706A55" w:rsidP="005C10B9">
      <w:pPr>
        <w:spacing w:line="360" w:lineRule="auto"/>
      </w:pPr>
      <w:r>
        <w:t>“</w:t>
      </w:r>
      <w:r w:rsidR="005C10B9" w:rsidRPr="00DB30A6">
        <w:t>Ja maar dat is in de politiek heel gewoon.”</w:t>
      </w:r>
    </w:p>
    <w:p w:rsidR="005C10B9" w:rsidRPr="00DB30A6" w:rsidRDefault="005C10B9" w:rsidP="005C10B9">
      <w:pPr>
        <w:spacing w:line="360" w:lineRule="auto"/>
        <w:rPr>
          <w:b/>
        </w:rPr>
      </w:pPr>
      <w:r w:rsidRPr="00DB30A6">
        <w:rPr>
          <w:b/>
        </w:rPr>
        <w:t>Even terug naar februari 2012. Kamerlid El Fassed dient een motie in waarin hij vraagt het ACTA verdrag niet te tekenen voor onomstotelijk is komen vast te staan dat het verdrag niet in conflict s met het grondrechtenhandvest van de Europese Unie en het EVRM. Destijds heeft u deze motie niet gesteund. Welke overweging speelde daarbij een rol?</w:t>
      </w:r>
    </w:p>
    <w:p w:rsidR="005C10B9" w:rsidRPr="00DB30A6" w:rsidRDefault="00706A55" w:rsidP="005C10B9">
      <w:pPr>
        <w:spacing w:line="360" w:lineRule="auto"/>
      </w:pPr>
      <w:r>
        <w:t>“</w:t>
      </w:r>
      <w:r w:rsidR="005C10B9" w:rsidRPr="00DB30A6">
        <w:t>Er stonden waarschijnlijk details in die..dat wij niet dachten dat het verdrag tegen de rechten van de mens was. Zeker bij GroenLinks is het altijd zo geformuleerd dat we dat niet kunnen ondersteunen. Je kunt het er wel mee eens zijn, maar een motie moet je wel echt letterlijk nemen. Je ziet ook vaak in een debat dat je heel veel moties naast elkaar hebt en eigenlijk hetzelfde zeggen, dan kies je gewoon de motie die het beste bij je past of je schrijft er zelf een. Ik denk ook dat deze geen meerderheid heeft gekregen…”</w:t>
      </w:r>
    </w:p>
    <w:p w:rsidR="005C10B9" w:rsidRPr="00DB30A6" w:rsidRDefault="005C10B9" w:rsidP="005C10B9">
      <w:pPr>
        <w:spacing w:line="360" w:lineRule="auto"/>
        <w:rPr>
          <w:b/>
        </w:rPr>
      </w:pPr>
      <w:r w:rsidRPr="00DB30A6">
        <w:rPr>
          <w:b/>
        </w:rPr>
        <w:t>Jawel. Omdat de PVV zich achter de motie schaarde, was er een meerderheid.</w:t>
      </w:r>
    </w:p>
    <w:p w:rsidR="005C10B9" w:rsidRPr="00DB30A6" w:rsidRDefault="00706A55" w:rsidP="005C10B9">
      <w:pPr>
        <w:spacing w:line="360" w:lineRule="auto"/>
      </w:pPr>
      <w:r>
        <w:t>“</w:t>
      </w:r>
      <w:r w:rsidR="005C10B9" w:rsidRPr="00DB30A6">
        <w:t>Oh en wie stemden er dan voor?”</w:t>
      </w:r>
    </w:p>
    <w:p w:rsidR="005C10B9" w:rsidRPr="00DB30A6" w:rsidRDefault="005C10B9" w:rsidP="005C10B9">
      <w:pPr>
        <w:spacing w:line="360" w:lineRule="auto"/>
        <w:rPr>
          <w:b/>
        </w:rPr>
      </w:pPr>
      <w:r w:rsidRPr="00DB30A6">
        <w:rPr>
          <w:b/>
        </w:rPr>
        <w:t>D66, PVDA, GroenLinks, PVV en ChristenUnie</w:t>
      </w:r>
    </w:p>
    <w:p w:rsidR="005C10B9" w:rsidRPr="00DB30A6" w:rsidRDefault="00706A55" w:rsidP="005C10B9">
      <w:pPr>
        <w:spacing w:line="360" w:lineRule="auto"/>
      </w:pPr>
      <w:r>
        <w:t>“</w:t>
      </w:r>
      <w:r w:rsidR="005C10B9" w:rsidRPr="00DB30A6">
        <w:t>En dit was voor Kees en ik de motie indienden?”</w:t>
      </w:r>
    </w:p>
    <w:p w:rsidR="005C10B9" w:rsidRPr="00DB30A6" w:rsidRDefault="005C10B9" w:rsidP="005C10B9">
      <w:pPr>
        <w:spacing w:line="360" w:lineRule="auto"/>
        <w:rPr>
          <w:b/>
        </w:rPr>
      </w:pPr>
      <w:r w:rsidRPr="00DB30A6">
        <w:rPr>
          <w:b/>
        </w:rPr>
        <w:t>Ja dit was in februari 2012</w:t>
      </w:r>
    </w:p>
    <w:p w:rsidR="005C10B9" w:rsidRPr="00DB30A6" w:rsidRDefault="00706A55" w:rsidP="005C10B9">
      <w:pPr>
        <w:spacing w:line="360" w:lineRule="auto"/>
      </w:pPr>
      <w:r>
        <w:t>“</w:t>
      </w:r>
      <w:r w:rsidR="005C10B9" w:rsidRPr="00DB30A6">
        <w:t>Nee toen hadden we nog niet echt een heel duidelijk standpunt.”</w:t>
      </w:r>
    </w:p>
    <w:p w:rsidR="005C10B9" w:rsidRPr="000C009C" w:rsidRDefault="005C10B9" w:rsidP="005C10B9">
      <w:pPr>
        <w:spacing w:line="360" w:lineRule="auto"/>
        <w:rPr>
          <w:b/>
        </w:rPr>
      </w:pPr>
      <w:r w:rsidRPr="000C009C">
        <w:rPr>
          <w:b/>
        </w:rPr>
        <w:t>Dat is dan in de periode tussen 8 februari en 29 mei wel gekomen?</w:t>
      </w:r>
    </w:p>
    <w:p w:rsidR="005C10B9" w:rsidRPr="00DB30A6" w:rsidRDefault="00706A55" w:rsidP="005C10B9">
      <w:pPr>
        <w:spacing w:line="360" w:lineRule="auto"/>
      </w:pPr>
      <w:r>
        <w:t>“</w:t>
      </w:r>
      <w:r w:rsidR="005C10B9" w:rsidRPr="00DB30A6">
        <w:t>Toen volgden we het standpunten we proberen er voor te zijn als het een beetje duidelijker zou worden.”</w:t>
      </w:r>
    </w:p>
    <w:p w:rsidR="005C10B9" w:rsidRPr="000C009C" w:rsidRDefault="005C10B9" w:rsidP="005C10B9">
      <w:pPr>
        <w:spacing w:line="360" w:lineRule="auto"/>
        <w:rPr>
          <w:b/>
        </w:rPr>
      </w:pPr>
      <w:r w:rsidRPr="000C009C">
        <w:rPr>
          <w:b/>
        </w:rPr>
        <w:t>Wat was het punt waarop het standpunt dan wel op tegen wordt bepaald?</w:t>
      </w:r>
    </w:p>
    <w:p w:rsidR="005C10B9" w:rsidRPr="00DB30A6" w:rsidRDefault="00706A55" w:rsidP="005C10B9">
      <w:pPr>
        <w:spacing w:line="360" w:lineRule="auto"/>
      </w:pPr>
      <w:r>
        <w:t>“</w:t>
      </w:r>
      <w:r w:rsidR="005C10B9" w:rsidRPr="00DB30A6">
        <w:t>Ik geloof dat we hebben gesproken met VVD-collega’s in Brussel. Die zeiden: dit moeten we echt niet willen. En dat er ook wat weerstand was in de media en dat we gewoon zagen dat we het niet gingen winnen en dat we zagen dat we het niet eens wilden winnen omdat we niet wisten waarover we het hadden. Dus toen was er een ao (algemeen overleg, red.) denk ik of een zitting. In een ao hebben waarschijnlijk al aangegeven.”</w:t>
      </w:r>
    </w:p>
    <w:p w:rsidR="005C10B9" w:rsidRPr="00DB30A6" w:rsidRDefault="005C10B9" w:rsidP="005C10B9">
      <w:pPr>
        <w:spacing w:line="360" w:lineRule="auto"/>
        <w:rPr>
          <w:b/>
        </w:rPr>
      </w:pPr>
      <w:r w:rsidRPr="00DB30A6">
        <w:rPr>
          <w:b/>
        </w:rPr>
        <w:t>Wat me opviel was dat er inderdaad niet zo lang voor dat plenaire debat een ao zit. Kees Verhoeven van D66 heeft gedurende diverse debatten zijn mening over de ACTA duidelijk gemaakt, maar u bent in het ao niet zo uitgesproken als hij is. Uiteindelijk vinden jullie elkaar in deze motie.</w:t>
      </w:r>
    </w:p>
    <w:p w:rsidR="005C10B9" w:rsidRPr="00DB30A6" w:rsidRDefault="00706A55" w:rsidP="005C10B9">
      <w:pPr>
        <w:spacing w:line="360" w:lineRule="auto"/>
      </w:pPr>
      <w:r>
        <w:t>“</w:t>
      </w:r>
      <w:r w:rsidR="005C10B9" w:rsidRPr="00DB30A6">
        <w:t>Dat gebeurde wel vaker samen met hem.”</w:t>
      </w:r>
    </w:p>
    <w:p w:rsidR="005C10B9" w:rsidRPr="00DB30A6" w:rsidRDefault="005C10B9" w:rsidP="005C10B9">
      <w:pPr>
        <w:spacing w:line="360" w:lineRule="auto"/>
        <w:rPr>
          <w:b/>
        </w:rPr>
      </w:pPr>
      <w:r w:rsidRPr="00DB30A6">
        <w:rPr>
          <w:b/>
        </w:rPr>
        <w:t>Kunt u dan nogmaals duidelijk aangeven wanneer de draai is gekomen?</w:t>
      </w:r>
    </w:p>
    <w:p w:rsidR="005C10B9" w:rsidRPr="00DB30A6" w:rsidRDefault="00706A55" w:rsidP="005C10B9">
      <w:pPr>
        <w:spacing w:line="360" w:lineRule="auto"/>
      </w:pPr>
      <w:r>
        <w:t>“</w:t>
      </w:r>
      <w:r w:rsidR="005C10B9" w:rsidRPr="00DB30A6">
        <w:t>Dat was naar aanleiding van gesprekken intern bij de VVD. Dat is dan echt vlak voor zo’n debat. Dan bespreken we ook de moties en kijken we doen we mee of doen we niet mee. Ik weet niet of ik mede-ondertekenaar ben..?”</w:t>
      </w:r>
    </w:p>
    <w:p w:rsidR="005C10B9" w:rsidRPr="00DB30A6" w:rsidRDefault="005C10B9" w:rsidP="005C10B9">
      <w:pPr>
        <w:spacing w:line="360" w:lineRule="auto"/>
        <w:rPr>
          <w:b/>
        </w:rPr>
      </w:pPr>
      <w:r w:rsidRPr="00DB30A6">
        <w:rPr>
          <w:b/>
        </w:rPr>
        <w:t>U heeft de motie mede ingediend..</w:t>
      </w:r>
    </w:p>
    <w:p w:rsidR="005C10B9" w:rsidRPr="00DB30A6" w:rsidRDefault="00706A55" w:rsidP="005C10B9">
      <w:pPr>
        <w:spacing w:line="360" w:lineRule="auto"/>
      </w:pPr>
      <w:r>
        <w:t>“</w:t>
      </w:r>
      <w:r w:rsidR="005C10B9" w:rsidRPr="00DB30A6">
        <w:t>Mede ingediend ja. Dus wat gebeurt er dan. Dan heb je zo’n debat gehad (bedoelt ao, JL) en is er zo’n plenair debat en heeft Kees of Arjen of iemand anders gezegd: dit vinden we zo belangrijk dat we wel een motie willen indienen, dus gaan we plenair. In het plenaire debat moet degene die dat heeft aangevraagd een motie indienen en die doet dat vaak ook juist om daar wat media aandacht mee te bereiken. En dan wordt voor zo’n debat afgesproken: doe jij mee met mij, doe ik mee met jou? Dat is een soort koehandel. VVD zit dicht bij D66, dus wij werkten sowieso vaak samen. Het was niet zo’n issue voor ons dat ik me precies kan herinneren hoe dat is gegaan, maar dat is dus wel afgestemd in de fractie en in de commissie. Hij heeft het waarschijnlijk bij mij binnen gebracht en toen hebben we het standpunt dus aangepast. Ook naar hem om dus duidelijk aan te geven van: wij zijn hier dus niet voor.”</w:t>
      </w:r>
    </w:p>
    <w:p w:rsidR="005C10B9" w:rsidRPr="00DB30A6" w:rsidRDefault="005C10B9" w:rsidP="005C10B9">
      <w:pPr>
        <w:spacing w:line="360" w:lineRule="auto"/>
        <w:rPr>
          <w:b/>
        </w:rPr>
      </w:pPr>
      <w:r w:rsidRPr="00DB30A6">
        <w:rPr>
          <w:b/>
        </w:rPr>
        <w:t>Kunt u nog eenmaal duidelijk maken waarom u tegen?</w:t>
      </w:r>
    </w:p>
    <w:p w:rsidR="005C10B9" w:rsidRPr="00DB30A6" w:rsidRDefault="00706A55" w:rsidP="005C10B9">
      <w:pPr>
        <w:spacing w:line="360" w:lineRule="auto"/>
      </w:pPr>
      <w:r>
        <w:t>“</w:t>
      </w:r>
      <w:r w:rsidR="005C10B9" w:rsidRPr="00DB30A6">
        <w:t>Die transparantie, dat was het allergrootste probleem. En de mate waarin we inbreng hadden in Europa, vrij weinig.”</w:t>
      </w:r>
    </w:p>
    <w:p w:rsidR="005C10B9" w:rsidRPr="00DB30A6" w:rsidRDefault="005C10B9" w:rsidP="005C10B9">
      <w:pPr>
        <w:spacing w:line="360" w:lineRule="auto"/>
        <w:rPr>
          <w:b/>
        </w:rPr>
      </w:pPr>
      <w:r w:rsidRPr="00DB30A6">
        <w:rPr>
          <w:b/>
        </w:rPr>
        <w:t>Geef je daarmee dan niet ook de voet die je tussen de deur had op?</w:t>
      </w:r>
    </w:p>
    <w:p w:rsidR="005C10B9" w:rsidRPr="00DB30A6" w:rsidRDefault="00706A55" w:rsidP="005C10B9">
      <w:pPr>
        <w:spacing w:line="360" w:lineRule="auto"/>
      </w:pPr>
      <w:r>
        <w:t>“</w:t>
      </w:r>
      <w:r w:rsidR="005C10B9" w:rsidRPr="00DB30A6">
        <w:t>Het was al voorbij, het was niet te winnen. Ik weet niet, opportuun gezien, als het eruit zag dat het wel goed zou komen, wat we dan hadden gedaan. Dit is echt een van de dingen waar je – als je politiek geïnteresseerd bent – niet vrolijk van wordt. Je denkt heel vaak: dat doen ze toch allemaal met de beste bedoelingen, maar je kijkt ook een beetje wat is politiek handig, wat is nu niet zo belangrijk voor ons. Dit gevecht werd veel meer hier (in Brussel) gevochten dan in Nederland.”</w:t>
      </w:r>
    </w:p>
    <w:p w:rsidR="005C10B9" w:rsidRPr="00DB30A6" w:rsidRDefault="005C10B9" w:rsidP="005C10B9">
      <w:pPr>
        <w:spacing w:line="360" w:lineRule="auto"/>
        <w:rPr>
          <w:b/>
        </w:rPr>
      </w:pPr>
      <w:r w:rsidRPr="00DB30A6">
        <w:rPr>
          <w:b/>
        </w:rPr>
        <w:t>Er was veel kritiek vanuit ook de niet-politieke kampen op de ACTA. In hoeverre was u er van gewaar dat deze kritiek er was en sprak u ook met bedrijven?</w:t>
      </w:r>
    </w:p>
    <w:p w:rsidR="005C10B9" w:rsidRPr="00DB30A6" w:rsidRDefault="00706A55" w:rsidP="005C10B9">
      <w:pPr>
        <w:spacing w:line="360" w:lineRule="auto"/>
      </w:pPr>
      <w:r>
        <w:t>“</w:t>
      </w:r>
      <w:r w:rsidR="005C10B9" w:rsidRPr="00DB30A6">
        <w:t>Zeker was ik op de hoogte. Ik geloof niet dat ik er echt over heb gesproken, ik geloof wel dat ik veel e-mails heb gehad. Maar wie nou de grootste tegenstander was, weet ik niet precies.  In andere debatten – over netneutraliteit – was dat veel duidelijker. Daar was een organisatie als Bits For Freedom veel actiever. Maar bij ACTA..ik weet wel dat je op social media, als je dan ACTA intikt, dat dat heel negatief was. Met name D66 en GroenLinks waren wel heel negatief. Er was wel 1 emailbombardement dat ik heb gehad. Als men ergens tegen was, geloof ik wel dat dat gebeurde.”</w:t>
      </w:r>
    </w:p>
    <w:p w:rsidR="005C10B9" w:rsidRPr="00DB30A6" w:rsidRDefault="005C10B9" w:rsidP="005C10B9">
      <w:pPr>
        <w:spacing w:line="360" w:lineRule="auto"/>
        <w:rPr>
          <w:b/>
        </w:rPr>
      </w:pPr>
      <w:r w:rsidRPr="00DB30A6">
        <w:rPr>
          <w:b/>
        </w:rPr>
        <w:t>In hoeverre hebben dit soort reacties uw standpunt mede bepaald?</w:t>
      </w:r>
    </w:p>
    <w:p w:rsidR="005C10B9" w:rsidRPr="00DB30A6" w:rsidRDefault="00706A55" w:rsidP="005C10B9">
      <w:pPr>
        <w:spacing w:line="360" w:lineRule="auto"/>
      </w:pPr>
      <w:r>
        <w:t>“</w:t>
      </w:r>
      <w:r w:rsidR="005C10B9" w:rsidRPr="00DB30A6">
        <w:t>Zeker, die hebben dat zeker mede bepaald, omdat je ziet hier kun je gewoon niets meer winnen.”</w:t>
      </w:r>
    </w:p>
    <w:p w:rsidR="005C10B9" w:rsidRPr="00DB30A6" w:rsidRDefault="005C10B9" w:rsidP="005C10B9">
      <w:pPr>
        <w:spacing w:line="360" w:lineRule="auto"/>
        <w:rPr>
          <w:b/>
        </w:rPr>
      </w:pPr>
      <w:r w:rsidRPr="00DB30A6">
        <w:rPr>
          <w:b/>
        </w:rPr>
        <w:t>Volgde u ook wat de media schreven over ACTA?</w:t>
      </w:r>
    </w:p>
    <w:p w:rsidR="005C10B9" w:rsidRPr="00DB30A6" w:rsidRDefault="00706A55" w:rsidP="005C10B9">
      <w:pPr>
        <w:spacing w:line="360" w:lineRule="auto"/>
      </w:pPr>
      <w:r>
        <w:t>“</w:t>
      </w:r>
      <w:r w:rsidR="005C10B9" w:rsidRPr="00DB30A6">
        <w:t>Ja, dat wordt goed bijgehouden, door de griffie maar ook door de media-voorlichters. Ik krijg absoluut een overzicht van wat er in de media gezegd wordt mee.”</w:t>
      </w:r>
    </w:p>
    <w:p w:rsidR="005C10B9" w:rsidRPr="00DB30A6" w:rsidRDefault="005C10B9" w:rsidP="005C10B9">
      <w:pPr>
        <w:spacing w:line="360" w:lineRule="auto"/>
        <w:rPr>
          <w:b/>
        </w:rPr>
      </w:pPr>
      <w:r w:rsidRPr="00DB30A6">
        <w:rPr>
          <w:b/>
        </w:rPr>
        <w:t>Hoe zou u de stemming in de media tegenover de ACTA karakteriseren?</w:t>
      </w:r>
    </w:p>
    <w:p w:rsidR="005C10B9" w:rsidRPr="00DB30A6" w:rsidRDefault="00706A55" w:rsidP="005C10B9">
      <w:pPr>
        <w:spacing w:line="360" w:lineRule="auto"/>
      </w:pPr>
      <w:r>
        <w:t>“</w:t>
      </w:r>
      <w:r w:rsidR="005C10B9" w:rsidRPr="00DB30A6">
        <w:t>Negatief. Absoluut. Geloof niet dat ik heel veel positieve reacties heb gezien. Dat heeft er zeker mede toe bijgedragen dat we er niet heel hard aan hebben getrokken.”</w:t>
      </w:r>
    </w:p>
    <w:p w:rsidR="005C10B9" w:rsidRPr="00DB30A6" w:rsidRDefault="005C10B9" w:rsidP="005C10B9">
      <w:pPr>
        <w:spacing w:line="360" w:lineRule="auto"/>
        <w:rPr>
          <w:b/>
        </w:rPr>
      </w:pPr>
      <w:r w:rsidRPr="00DB30A6">
        <w:rPr>
          <w:b/>
        </w:rPr>
        <w:t>Een van mijn conclusies luidt dat de PVV en met name VVD een draai maken in hun standpunt..</w:t>
      </w:r>
    </w:p>
    <w:p w:rsidR="005C10B9" w:rsidRPr="00DB30A6" w:rsidRDefault="00706A55" w:rsidP="005C10B9">
      <w:pPr>
        <w:spacing w:line="360" w:lineRule="auto"/>
      </w:pPr>
      <w:r>
        <w:t>“</w:t>
      </w:r>
      <w:r w:rsidR="005C10B9" w:rsidRPr="00DB30A6">
        <w:t>Dat is de grondhouding van de VVD he..we kijken even aan wat het wordt en dan..als het blijkt dit wordt het niet, dan steun je een voorstel niet.”</w:t>
      </w:r>
    </w:p>
    <w:p w:rsidR="005C10B9" w:rsidRPr="00DB30A6" w:rsidRDefault="005C10B9" w:rsidP="005C10B9">
      <w:pPr>
        <w:spacing w:line="360" w:lineRule="auto"/>
        <w:rPr>
          <w:b/>
        </w:rPr>
      </w:pPr>
      <w:r w:rsidRPr="00DB30A6">
        <w:rPr>
          <w:b/>
        </w:rPr>
        <w:t>Er is niet zo gek veel over ACTA gepubliceerd door de media..</w:t>
      </w:r>
    </w:p>
    <w:p w:rsidR="005C10B9" w:rsidRPr="00DB30A6" w:rsidRDefault="00706A55" w:rsidP="005C10B9">
      <w:pPr>
        <w:spacing w:line="360" w:lineRule="auto"/>
      </w:pPr>
      <w:r>
        <w:t>“</w:t>
      </w:r>
      <w:r w:rsidR="005C10B9" w:rsidRPr="00DB30A6">
        <w:t>Het domineerde absoluut niet.”</w:t>
      </w:r>
    </w:p>
    <w:p w:rsidR="005C10B9" w:rsidRPr="00DB30A6" w:rsidRDefault="005C10B9" w:rsidP="005C10B9">
      <w:pPr>
        <w:spacing w:line="360" w:lineRule="auto"/>
        <w:rPr>
          <w:b/>
        </w:rPr>
      </w:pPr>
      <w:r w:rsidRPr="00DB30A6">
        <w:rPr>
          <w:b/>
        </w:rPr>
        <w:t>..het NOS journaal heeft bijvoorbeeld maar twee keer in een heel kort item in het journaal er heel kort aandacht aan besteed. Als ik uw woorden samenvat, concludeer ik dat het niet waarschijnlijk is dat de media alleen uw positie ten aanzien van de ACTA hebben bepaald?</w:t>
      </w:r>
    </w:p>
    <w:p w:rsidR="005C10B9" w:rsidRPr="00DB30A6" w:rsidRDefault="00706A55" w:rsidP="005C10B9">
      <w:pPr>
        <w:spacing w:line="360" w:lineRule="auto"/>
      </w:pPr>
      <w:r>
        <w:t>“</w:t>
      </w:r>
      <w:r w:rsidR="005C10B9" w:rsidRPr="00DB30A6">
        <w:t>Nee zeker niet. Maar dat doet het nooit helemaal. Je kijkt allereerst natuurlijk heel erg wat vind je er als partij van, wat doet dit voor Nederland en hoe gaan we het realiseren. Op de uitwerking, zaten veel haken en ogen. Natuurlijk kijk je  naar de media, bijvoorbeeld ook social media, hoe reageert men erop, is het iets waar mensen blij van worden, dan doe je er ff een tandje bij. Maar dit leefde gewoon niet. Ik kan me herinneren dat wij het ook superdruk hadden en dat dit een issue was dat even tussendoor kwam. Het heeft niet super super veel gedaan.”</w:t>
      </w:r>
    </w:p>
    <w:p w:rsidR="005C10B9" w:rsidRPr="00DB30A6" w:rsidRDefault="005C10B9" w:rsidP="005C10B9">
      <w:pPr>
        <w:spacing w:line="360" w:lineRule="auto"/>
        <w:rPr>
          <w:b/>
        </w:rPr>
      </w:pPr>
      <w:r w:rsidRPr="00DB30A6">
        <w:rPr>
          <w:b/>
        </w:rPr>
        <w:t>Waren social media een belangrijker graadmeter voor u dan traditionele media?</w:t>
      </w:r>
    </w:p>
    <w:p w:rsidR="005C10B9" w:rsidRPr="00DB30A6" w:rsidRDefault="00706A55" w:rsidP="005C10B9">
      <w:pPr>
        <w:spacing w:line="360" w:lineRule="auto"/>
      </w:pPr>
      <w:r>
        <w:t>“</w:t>
      </w:r>
      <w:r w:rsidR="005C10B9" w:rsidRPr="00DB30A6">
        <w:t>Nou..wel gelijk. Alleen ik denk wel dat het gemakkelijk is. Als je een debat voorbereidt en je kijkt naar social media. Maar er was hier ook niet echt heel veel ophef over. Misschien van geijkte groepen waar je altijd wel reacties van ontvangt, maar ook niet overdreven. Maar je kijkt als kamerlid wel heel erg op social media, maar ook op traditionele media. Met je voorlichter ben je bezig te proberen er ook in te komen en onderdeel er van uit te maken.”</w:t>
      </w:r>
    </w:p>
    <w:p w:rsidR="005C10B9" w:rsidRPr="00DB30A6" w:rsidRDefault="005C10B9" w:rsidP="005C10B9">
      <w:pPr>
        <w:spacing w:line="360" w:lineRule="auto"/>
        <w:rPr>
          <w:b/>
        </w:rPr>
      </w:pPr>
      <w:r w:rsidRPr="00DB30A6">
        <w:rPr>
          <w:b/>
        </w:rPr>
        <w:t>Die driehoek met media, politici, en maatschappelijk middenveld, in hoeverre ervaart u die?</w:t>
      </w:r>
    </w:p>
    <w:p w:rsidR="005C10B9" w:rsidRPr="00DB30A6" w:rsidRDefault="00706A55" w:rsidP="005C10B9">
      <w:pPr>
        <w:spacing w:line="360" w:lineRule="auto"/>
      </w:pPr>
      <w:r>
        <w:t>“</w:t>
      </w:r>
      <w:r w:rsidR="005C10B9" w:rsidRPr="00DB30A6">
        <w:t>Dat gebeurt zeker, je probeert weer andersom die twee stromen te beïnvloeden. Het leuke nu is dat je zelfs als individu een debat kunt beïnvloeden. Via social media of traditionele media als je een brief schrijft.”</w:t>
      </w:r>
    </w:p>
    <w:p w:rsidR="005C10B9" w:rsidRPr="00DB30A6" w:rsidRDefault="005C10B9" w:rsidP="005C10B9">
      <w:pPr>
        <w:spacing w:line="360" w:lineRule="auto"/>
        <w:rPr>
          <w:b/>
        </w:rPr>
      </w:pPr>
      <w:r w:rsidRPr="00DB30A6">
        <w:rPr>
          <w:b/>
        </w:rPr>
        <w:t>Dat kon je natuurlijk altijd al, of bijvoorbeeld het schrijven van een column..</w:t>
      </w:r>
    </w:p>
    <w:p w:rsidR="005C10B9" w:rsidRPr="00DB30A6" w:rsidRDefault="00706A55" w:rsidP="005C10B9">
      <w:pPr>
        <w:spacing w:line="360" w:lineRule="auto"/>
      </w:pPr>
      <w:r>
        <w:t>“</w:t>
      </w:r>
      <w:r w:rsidR="005C10B9" w:rsidRPr="00DB30A6">
        <w:t xml:space="preserve">Dat waren toch echt journalisten die al bekend waren, die een eigen column hadden, nu kun je echt massa creëren met een paar tweets.” </w:t>
      </w:r>
    </w:p>
    <w:p w:rsidR="005C10B9" w:rsidRPr="00DB30A6" w:rsidRDefault="005C10B9" w:rsidP="005C10B9">
      <w:pPr>
        <w:spacing w:line="360" w:lineRule="auto"/>
        <w:rPr>
          <w:b/>
        </w:rPr>
      </w:pPr>
      <w:r w:rsidRPr="00DB30A6">
        <w:rPr>
          <w:b/>
        </w:rPr>
        <w:t>Zelfs tijdens een debat..</w:t>
      </w:r>
    </w:p>
    <w:p w:rsidR="005C10B9" w:rsidRPr="00DB30A6" w:rsidRDefault="00706A55" w:rsidP="005C10B9">
      <w:pPr>
        <w:spacing w:line="360" w:lineRule="auto"/>
      </w:pPr>
      <w:r>
        <w:t>“</w:t>
      </w:r>
      <w:r w:rsidR="005C10B9" w:rsidRPr="00DB30A6">
        <w:t>Zeker. Ook omdat mensen kunnen meekijken. Je ziet al die kamerleden kijken of mensen het debat volgen op twitter. In mijn geval vinden ze het heel vaak stom. Zeker omdat ik de VVD dan vertegenwoordig en ook nog es t bedrijfsleven..maar het was een goede graadmeter in ieder geval.”</w:t>
      </w:r>
    </w:p>
    <w:p w:rsidR="005C10B9" w:rsidRPr="00DB30A6" w:rsidRDefault="005C10B9" w:rsidP="005C10B9">
      <w:pPr>
        <w:spacing w:line="360" w:lineRule="auto"/>
        <w:rPr>
          <w:b/>
        </w:rPr>
      </w:pPr>
      <w:r w:rsidRPr="00DB30A6">
        <w:rPr>
          <w:b/>
        </w:rPr>
        <w:t>De ACTA was bedoeld om het intellectueel eigendom dat ligt bij grote en kleine bedrijven te beschermen, dat was geen overwegend argument bij u om voor te stemmen?</w:t>
      </w:r>
    </w:p>
    <w:p w:rsidR="005C10B9" w:rsidRPr="00DB30A6" w:rsidRDefault="00706A55" w:rsidP="005C10B9">
      <w:pPr>
        <w:spacing w:line="360" w:lineRule="auto"/>
      </w:pPr>
      <w:r>
        <w:t>“</w:t>
      </w:r>
      <w:r w:rsidR="005C10B9" w:rsidRPr="00DB30A6">
        <w:t>Nee ook omdat het bedrijfsleven zelf niet echt hard haar best heeft gedaan om voor te zijn. Er was geen VNO-NCW dat heel hard aan de bel trok. Ook vanuit die hoek kwam absoluut geen tegengeluid. Ook omdat die veel meer dit in Brussel hebben geprobeerd te regelen dan in Nederland. Dat wordt ook vaak overschat..het bedrijfsleven is niet heel actief om haar standpunten te belobbyen in het Nederlandse parlement.”</w:t>
      </w:r>
    </w:p>
    <w:p w:rsidR="005C10B9" w:rsidRPr="00DB30A6" w:rsidRDefault="005C10B9" w:rsidP="005C10B9">
      <w:pPr>
        <w:spacing w:line="360" w:lineRule="auto"/>
        <w:rPr>
          <w:b/>
        </w:rPr>
      </w:pPr>
      <w:r w:rsidRPr="00DB30A6">
        <w:rPr>
          <w:b/>
        </w:rPr>
        <w:t>Dus concluderend kan ik stellen dat de media een van de factoren was die uw positie in dit debat mede heeft bepaald?</w:t>
      </w:r>
    </w:p>
    <w:p w:rsidR="005C10B9" w:rsidRPr="00CE5848" w:rsidRDefault="00706A55" w:rsidP="005C10B9">
      <w:pPr>
        <w:spacing w:line="360" w:lineRule="auto"/>
        <w:rPr>
          <w:lang w:val="en-US"/>
        </w:rPr>
      </w:pPr>
      <w:r>
        <w:t>“</w:t>
      </w:r>
      <w:r w:rsidR="005C10B9" w:rsidRPr="00DB30A6">
        <w:t xml:space="preserve">Zeker. Het is toch een soort graadmeter. Naast de mening van bijvoorbeeld belangengroepen. De invloed daarvan was misschien nog wel veel groter dan de media invloed. </w:t>
      </w:r>
      <w:r w:rsidR="005C10B9" w:rsidRPr="00CE5848">
        <w:rPr>
          <w:lang w:val="en-US"/>
        </w:rPr>
        <w:t>Maar enige invloed van de media was er zeker.”</w:t>
      </w:r>
    </w:p>
    <w:p w:rsidR="005C10B9" w:rsidRPr="00CE5848" w:rsidRDefault="005C10B9" w:rsidP="005C10B9">
      <w:pPr>
        <w:spacing w:line="360" w:lineRule="auto"/>
        <w:rPr>
          <w:lang w:val="en-US"/>
        </w:rPr>
      </w:pPr>
    </w:p>
    <w:p w:rsidR="005C10B9" w:rsidRPr="00CE5848" w:rsidRDefault="005C10B9" w:rsidP="005C10B9">
      <w:pPr>
        <w:spacing w:line="360" w:lineRule="auto"/>
        <w:rPr>
          <w:lang w:val="en-US"/>
        </w:rPr>
      </w:pPr>
    </w:p>
    <w:p w:rsidR="00A46028" w:rsidRPr="00CE5848" w:rsidRDefault="00A46028" w:rsidP="00A46028">
      <w:pPr>
        <w:spacing w:after="0" w:line="360" w:lineRule="auto"/>
        <w:rPr>
          <w:rFonts w:eastAsia="Times New Roman" w:cs="Times New Roman"/>
          <w:lang w:val="en-US" w:eastAsia="nl-NL"/>
        </w:rPr>
      </w:pPr>
    </w:p>
    <w:sectPr w:rsidR="00A46028" w:rsidRPr="00CE5848" w:rsidSect="00B369E7">
      <w:footerReference w:type="default" r:id="rId5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0835" w:rsidRDefault="00BA0835" w:rsidP="004D281B">
      <w:pPr>
        <w:spacing w:after="0" w:line="240" w:lineRule="auto"/>
      </w:pPr>
      <w:r>
        <w:separator/>
      </w:r>
    </w:p>
  </w:endnote>
  <w:endnote w:type="continuationSeparator" w:id="0">
    <w:p w:rsidR="00BA0835" w:rsidRDefault="00BA0835" w:rsidP="004D28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Univers-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75659"/>
      <w:docPartObj>
        <w:docPartGallery w:val="Page Numbers (Bottom of Page)"/>
        <w:docPartUnique/>
      </w:docPartObj>
    </w:sdtPr>
    <w:sdtContent>
      <w:p w:rsidR="009241E8" w:rsidRDefault="00080886">
        <w:pPr>
          <w:pStyle w:val="Footer"/>
          <w:jc w:val="right"/>
        </w:pPr>
        <w:r>
          <w:fldChar w:fldCharType="begin"/>
        </w:r>
        <w:r w:rsidR="009241E8">
          <w:instrText xml:space="preserve"> PAGE   \* MERGEFORMAT </w:instrText>
        </w:r>
        <w:r>
          <w:fldChar w:fldCharType="separate"/>
        </w:r>
        <w:r w:rsidR="000B6E30">
          <w:rPr>
            <w:noProof/>
          </w:rPr>
          <w:t>14</w:t>
        </w:r>
        <w:r>
          <w:rPr>
            <w:noProof/>
          </w:rPr>
          <w:fldChar w:fldCharType="end"/>
        </w:r>
      </w:p>
    </w:sdtContent>
  </w:sdt>
  <w:p w:rsidR="009241E8" w:rsidRDefault="009241E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0835" w:rsidRDefault="00BA0835" w:rsidP="004D281B">
      <w:pPr>
        <w:spacing w:after="0" w:line="240" w:lineRule="auto"/>
      </w:pPr>
      <w:r>
        <w:separator/>
      </w:r>
    </w:p>
  </w:footnote>
  <w:footnote w:type="continuationSeparator" w:id="0">
    <w:p w:rsidR="00BA0835" w:rsidRDefault="00BA0835" w:rsidP="004D281B">
      <w:pPr>
        <w:spacing w:after="0" w:line="240" w:lineRule="auto"/>
      </w:pPr>
      <w:r>
        <w:continuationSeparator/>
      </w:r>
    </w:p>
  </w:footnote>
  <w:footnote w:id="1">
    <w:p w:rsidR="009241E8" w:rsidRPr="0075738A" w:rsidRDefault="009241E8" w:rsidP="00895DAA">
      <w:pPr>
        <w:pStyle w:val="FootnoteText"/>
        <w:rPr>
          <w:lang w:val="en-GB"/>
        </w:rPr>
      </w:pPr>
      <w:r>
        <w:rPr>
          <w:rStyle w:val="FootnoteReference"/>
        </w:rPr>
        <w:footnoteRef/>
      </w:r>
      <w:r w:rsidRPr="0075738A">
        <w:rPr>
          <w:lang w:val="en-GB"/>
        </w:rPr>
        <w:t xml:space="preserve"> </w:t>
      </w:r>
      <w:r>
        <w:rPr>
          <w:lang w:val="en-GB"/>
        </w:rPr>
        <w:t xml:space="preserve">A lot of </w:t>
      </w:r>
      <w:r w:rsidRPr="0075738A">
        <w:rPr>
          <w:lang w:val="en-GB"/>
        </w:rPr>
        <w:t>studies on the influence of media on political outcomes</w:t>
      </w:r>
      <w:r>
        <w:rPr>
          <w:lang w:val="en-GB"/>
        </w:rPr>
        <w:t xml:space="preserve"> </w:t>
      </w:r>
      <w:r w:rsidRPr="0075738A">
        <w:rPr>
          <w:lang w:val="en-GB"/>
        </w:rPr>
        <w:t xml:space="preserve">have been focused on the American foreign policy decisions. </w:t>
      </w:r>
      <w:r>
        <w:rPr>
          <w:lang w:val="en-GB"/>
        </w:rPr>
        <w:t>The fact that some authors point at the end of the Cold-War and thereby the disappearance of a coherent news-frame, applies mostly to America.</w:t>
      </w:r>
    </w:p>
  </w:footnote>
  <w:footnote w:id="2">
    <w:p w:rsidR="009241E8" w:rsidRPr="00653977" w:rsidRDefault="009241E8">
      <w:pPr>
        <w:pStyle w:val="FootnoteText"/>
        <w:rPr>
          <w:lang w:val="en-US"/>
        </w:rPr>
      </w:pPr>
      <w:r>
        <w:rPr>
          <w:rStyle w:val="FootnoteReference"/>
        </w:rPr>
        <w:footnoteRef/>
      </w:r>
      <w:r w:rsidRPr="00653977">
        <w:rPr>
          <w:lang w:val="en-US"/>
        </w:rPr>
        <w:t xml:space="preserve"> </w:t>
      </w:r>
      <w:r>
        <w:rPr>
          <w:lang w:val="en-US"/>
        </w:rPr>
        <w:t>All Dutch quotes have been translated to English in this chapter and  the next one</w:t>
      </w:r>
    </w:p>
  </w:footnote>
  <w:footnote w:id="3">
    <w:p w:rsidR="009241E8" w:rsidRPr="002A065A" w:rsidRDefault="009241E8" w:rsidP="00A46028">
      <w:pPr>
        <w:pStyle w:val="FootnoteText"/>
        <w:rPr>
          <w:lang w:val="en-US"/>
        </w:rPr>
      </w:pPr>
      <w:r>
        <w:rPr>
          <w:rStyle w:val="FootnoteReference"/>
        </w:rPr>
        <w:footnoteRef/>
      </w:r>
      <w:r w:rsidRPr="002A065A">
        <w:rPr>
          <w:lang w:val="en-US"/>
        </w:rPr>
        <w:t xml:space="preserve"> </w:t>
      </w:r>
      <w:r>
        <w:rPr>
          <w:lang w:val="en-US"/>
        </w:rPr>
        <w:t>This was a Sunday and none of these newspapers has a Sunday edition</w:t>
      </w:r>
    </w:p>
  </w:footnote>
  <w:footnote w:id="4">
    <w:p w:rsidR="009241E8" w:rsidRPr="002A065A" w:rsidRDefault="009241E8" w:rsidP="00A46028">
      <w:pPr>
        <w:spacing w:after="0"/>
        <w:rPr>
          <w:lang w:val="en-US"/>
        </w:rPr>
      </w:pPr>
      <w:r>
        <w:rPr>
          <w:rStyle w:val="FootnoteReference"/>
        </w:rPr>
        <w:footnoteRef/>
      </w:r>
      <w:r w:rsidRPr="002A065A">
        <w:rPr>
          <w:lang w:val="en-US"/>
        </w:rPr>
        <w:t xml:space="preserve"> </w:t>
      </w:r>
      <w:r w:rsidRPr="002A065A">
        <w:rPr>
          <w:rFonts w:ascii="Calibri" w:eastAsia="Times New Roman" w:hAnsi="Calibri" w:cs="Times New Roman"/>
          <w:color w:val="000000"/>
          <w:lang w:val="en-US" w:eastAsia="nl-NL"/>
        </w:rPr>
        <w:t>the morning edition was published before the parliament voted on the ESM</w:t>
      </w:r>
      <w:r>
        <w:rPr>
          <w:rFonts w:ascii="Calibri" w:eastAsia="Times New Roman" w:hAnsi="Calibri" w:cs="Times New Roman"/>
          <w:color w:val="000000"/>
          <w:lang w:val="en-US" w:eastAsia="nl-NL"/>
        </w:rPr>
        <w:t xml:space="preserve"> that day</w:t>
      </w:r>
    </w:p>
  </w:footnote>
  <w:footnote w:id="5">
    <w:p w:rsidR="009241E8" w:rsidRPr="002A065A" w:rsidRDefault="009241E8" w:rsidP="00A46028">
      <w:pPr>
        <w:pStyle w:val="FootnoteText"/>
        <w:rPr>
          <w:lang w:val="en-US"/>
        </w:rPr>
      </w:pPr>
      <w:r>
        <w:rPr>
          <w:rStyle w:val="FootnoteReference"/>
        </w:rPr>
        <w:footnoteRef/>
      </w:r>
      <w:r w:rsidRPr="002A065A">
        <w:rPr>
          <w:lang w:val="en-US"/>
        </w:rPr>
        <w:t xml:space="preserve"> NRC Handelsblad is an evening paper. This paper was published after the parliament voted on ratification of the ESM</w:t>
      </w:r>
    </w:p>
  </w:footnote>
  <w:footnote w:id="6">
    <w:p w:rsidR="009241E8" w:rsidRPr="00023117" w:rsidRDefault="009241E8" w:rsidP="00A46028">
      <w:pPr>
        <w:pStyle w:val="FootnoteText"/>
        <w:rPr>
          <w:lang w:val="en-US"/>
        </w:rPr>
      </w:pPr>
      <w:r>
        <w:rPr>
          <w:rStyle w:val="FootnoteReference"/>
        </w:rPr>
        <w:footnoteRef/>
      </w:r>
      <w:r w:rsidRPr="00023117">
        <w:rPr>
          <w:lang w:val="en-US"/>
        </w:rPr>
        <w:t xml:space="preserve"> </w:t>
      </w:r>
      <w:r>
        <w:rPr>
          <w:lang w:val="en-US"/>
        </w:rPr>
        <w:t xml:space="preserve">Personal interview with Afke Schaart on </w:t>
      </w:r>
      <w:r w:rsidR="00C152A4">
        <w:rPr>
          <w:lang w:val="en-US"/>
        </w:rPr>
        <w:t>April</w:t>
      </w:r>
      <w:r>
        <w:rPr>
          <w:lang w:val="en-US"/>
        </w:rPr>
        <w:t xml:space="preserve"> 08 2015</w:t>
      </w:r>
    </w:p>
  </w:footnote>
  <w:footnote w:id="7">
    <w:p w:rsidR="009241E8" w:rsidRPr="00D9612B" w:rsidRDefault="009241E8" w:rsidP="00A46028">
      <w:pPr>
        <w:pStyle w:val="FootnoteText"/>
        <w:rPr>
          <w:lang w:val="en-US"/>
        </w:rPr>
      </w:pPr>
      <w:r>
        <w:rPr>
          <w:rStyle w:val="FootnoteReference"/>
        </w:rPr>
        <w:footnoteRef/>
      </w:r>
      <w:r w:rsidRPr="00D9612B">
        <w:rPr>
          <w:lang w:val="en-US"/>
        </w:rPr>
        <w:t xml:space="preserve"> </w:t>
      </w:r>
      <w:r>
        <w:rPr>
          <w:lang w:val="en-US"/>
        </w:rPr>
        <w:t>Ibid</w:t>
      </w:r>
    </w:p>
  </w:footnote>
  <w:footnote w:id="8">
    <w:p w:rsidR="009241E8" w:rsidRPr="00E13134" w:rsidRDefault="009241E8" w:rsidP="00A46028">
      <w:pPr>
        <w:pStyle w:val="FootnoteText"/>
        <w:rPr>
          <w:lang w:val="en-US"/>
        </w:rPr>
      </w:pPr>
      <w:r>
        <w:rPr>
          <w:rStyle w:val="FootnoteReference"/>
        </w:rPr>
        <w:footnoteRef/>
      </w:r>
      <w:r w:rsidRPr="00E13134">
        <w:rPr>
          <w:lang w:val="en-US"/>
        </w:rPr>
        <w:t xml:space="preserve"> </w:t>
      </w:r>
      <w:r>
        <w:rPr>
          <w:lang w:val="en-US"/>
        </w:rPr>
        <w:t>Personal interv</w:t>
      </w:r>
      <w:r w:rsidR="00C152A4">
        <w:rPr>
          <w:lang w:val="en-US"/>
        </w:rPr>
        <w:t xml:space="preserve">iew with Afke Schaart on April </w:t>
      </w:r>
      <w:bookmarkStart w:id="39" w:name="_GoBack"/>
      <w:bookmarkEnd w:id="39"/>
      <w:r>
        <w:rPr>
          <w:lang w:val="en-US"/>
        </w:rPr>
        <w:t>8 2015</w:t>
      </w:r>
    </w:p>
  </w:footnote>
  <w:footnote w:id="9">
    <w:p w:rsidR="009241E8" w:rsidRPr="00E13134" w:rsidRDefault="009241E8" w:rsidP="00A46028">
      <w:pPr>
        <w:pStyle w:val="FootnoteText"/>
        <w:rPr>
          <w:lang w:val="en-US"/>
        </w:rPr>
      </w:pPr>
      <w:r>
        <w:rPr>
          <w:rStyle w:val="FootnoteReference"/>
        </w:rPr>
        <w:footnoteRef/>
      </w:r>
      <w:r w:rsidRPr="00E13134">
        <w:rPr>
          <w:lang w:val="en-US"/>
        </w:rPr>
        <w:t xml:space="preserve"> </w:t>
      </w:r>
      <w:r>
        <w:rPr>
          <w:lang w:val="en-US"/>
        </w:rPr>
        <w:t>ibid</w:t>
      </w:r>
    </w:p>
  </w:footnote>
  <w:footnote w:id="10">
    <w:p w:rsidR="009241E8" w:rsidRPr="004303B9" w:rsidRDefault="009241E8" w:rsidP="00A46028">
      <w:pPr>
        <w:pStyle w:val="FootnoteText"/>
        <w:rPr>
          <w:lang w:val="en-US"/>
        </w:rPr>
      </w:pPr>
      <w:r>
        <w:rPr>
          <w:rStyle w:val="FootnoteReference"/>
        </w:rPr>
        <w:footnoteRef/>
      </w:r>
      <w:r w:rsidRPr="004303B9">
        <w:rPr>
          <w:lang w:val="en-US"/>
        </w:rPr>
        <w:t xml:space="preserve"> </w:t>
      </w:r>
      <w:r>
        <w:rPr>
          <w:lang w:val="en-US"/>
        </w:rPr>
        <w:t>Personal interview with Afke Schaart</w:t>
      </w:r>
    </w:p>
  </w:footnote>
  <w:footnote w:id="11">
    <w:p w:rsidR="009241E8" w:rsidRPr="004303B9" w:rsidRDefault="009241E8" w:rsidP="00CB6BFC">
      <w:pPr>
        <w:pStyle w:val="FootnoteText"/>
        <w:rPr>
          <w:lang w:val="en-US"/>
        </w:rPr>
      </w:pPr>
      <w:r>
        <w:rPr>
          <w:rStyle w:val="FootnoteReference"/>
        </w:rPr>
        <w:footnoteRef/>
      </w:r>
      <w:r w:rsidRPr="004303B9">
        <w:rPr>
          <w:lang w:val="en-US"/>
        </w:rPr>
        <w:t xml:space="preserve"> </w:t>
      </w:r>
      <w:r>
        <w:rPr>
          <w:lang w:val="en-US"/>
        </w:rPr>
        <w:t xml:space="preserve">Personal interview with Afke Schaart on </w:t>
      </w:r>
      <w:r w:rsidR="00C152A4">
        <w:rPr>
          <w:lang w:val="en-US"/>
        </w:rPr>
        <w:t>April</w:t>
      </w:r>
      <w:r>
        <w:rPr>
          <w:lang w:val="en-US"/>
        </w:rPr>
        <w:t xml:space="preserve"> 8 2015</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75662"/>
    <w:multiLevelType w:val="hybridMultilevel"/>
    <w:tmpl w:val="C192860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nsid w:val="01A249DF"/>
    <w:multiLevelType w:val="multilevel"/>
    <w:tmpl w:val="7720ACC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2364AF2"/>
    <w:multiLevelType w:val="hybridMultilevel"/>
    <w:tmpl w:val="FB3E05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12AE45C1"/>
    <w:multiLevelType w:val="hybridMultilevel"/>
    <w:tmpl w:val="A5E0FC68"/>
    <w:lvl w:ilvl="0" w:tplc="E7A8B5A4">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242C5B5F"/>
    <w:multiLevelType w:val="hybridMultilevel"/>
    <w:tmpl w:val="0AEC85C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69F53A4"/>
    <w:multiLevelType w:val="hybridMultilevel"/>
    <w:tmpl w:val="1756BC62"/>
    <w:lvl w:ilvl="0" w:tplc="745C61BE">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nsid w:val="40C46D0C"/>
    <w:multiLevelType w:val="multilevel"/>
    <w:tmpl w:val="44980F0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B2A3FD9"/>
    <w:multiLevelType w:val="multilevel"/>
    <w:tmpl w:val="67EA07DC"/>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4F2C1627"/>
    <w:multiLevelType w:val="multilevel"/>
    <w:tmpl w:val="2B18A11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nsid w:val="564B3F93"/>
    <w:multiLevelType w:val="hybridMultilevel"/>
    <w:tmpl w:val="A5E0FC68"/>
    <w:lvl w:ilvl="0" w:tplc="E7A8B5A4">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5A8B3EDD"/>
    <w:multiLevelType w:val="multilevel"/>
    <w:tmpl w:val="A71C684C"/>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B4C3705"/>
    <w:multiLevelType w:val="hybridMultilevel"/>
    <w:tmpl w:val="8D54359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5D5834FD"/>
    <w:multiLevelType w:val="multilevel"/>
    <w:tmpl w:val="7E66A6C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6B7358B9"/>
    <w:multiLevelType w:val="hybridMultilevel"/>
    <w:tmpl w:val="F6BAF4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6D4C5C74"/>
    <w:multiLevelType w:val="multilevel"/>
    <w:tmpl w:val="1F3A476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77640E11"/>
    <w:multiLevelType w:val="multilevel"/>
    <w:tmpl w:val="B4BAE0C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7BC03892"/>
    <w:multiLevelType w:val="hybridMultilevel"/>
    <w:tmpl w:val="83B2AE1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4"/>
  </w:num>
  <w:num w:numId="3">
    <w:abstractNumId w:val="2"/>
  </w:num>
  <w:num w:numId="4">
    <w:abstractNumId w:val="13"/>
  </w:num>
  <w:num w:numId="5">
    <w:abstractNumId w:val="3"/>
  </w:num>
  <w:num w:numId="6">
    <w:abstractNumId w:val="9"/>
  </w:num>
  <w:num w:numId="7">
    <w:abstractNumId w:val="16"/>
  </w:num>
  <w:num w:numId="8">
    <w:abstractNumId w:val="12"/>
  </w:num>
  <w:num w:numId="9">
    <w:abstractNumId w:val="14"/>
  </w:num>
  <w:num w:numId="10">
    <w:abstractNumId w:val="7"/>
  </w:num>
  <w:num w:numId="11">
    <w:abstractNumId w:val="1"/>
  </w:num>
  <w:num w:numId="12">
    <w:abstractNumId w:val="11"/>
  </w:num>
  <w:num w:numId="13">
    <w:abstractNumId w:val="8"/>
  </w:num>
  <w:num w:numId="14">
    <w:abstractNumId w:val="6"/>
  </w:num>
  <w:num w:numId="15">
    <w:abstractNumId w:val="10"/>
  </w:num>
  <w:num w:numId="16">
    <w:abstractNumId w:val="15"/>
  </w:num>
  <w:num w:numId="1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440557"/>
    <w:rsid w:val="00000177"/>
    <w:rsid w:val="00003C3A"/>
    <w:rsid w:val="00005728"/>
    <w:rsid w:val="00006165"/>
    <w:rsid w:val="00006571"/>
    <w:rsid w:val="000071E4"/>
    <w:rsid w:val="00010797"/>
    <w:rsid w:val="00015A6B"/>
    <w:rsid w:val="00017903"/>
    <w:rsid w:val="000265C0"/>
    <w:rsid w:val="0003144D"/>
    <w:rsid w:val="00032BB7"/>
    <w:rsid w:val="00033389"/>
    <w:rsid w:val="0003403E"/>
    <w:rsid w:val="00042240"/>
    <w:rsid w:val="0004239D"/>
    <w:rsid w:val="000468E2"/>
    <w:rsid w:val="00046BC2"/>
    <w:rsid w:val="00046E04"/>
    <w:rsid w:val="00052A0D"/>
    <w:rsid w:val="00053F7C"/>
    <w:rsid w:val="00055A41"/>
    <w:rsid w:val="00055D7D"/>
    <w:rsid w:val="00056396"/>
    <w:rsid w:val="0005740E"/>
    <w:rsid w:val="0006087F"/>
    <w:rsid w:val="00063FCE"/>
    <w:rsid w:val="00065FD2"/>
    <w:rsid w:val="00072A85"/>
    <w:rsid w:val="00074330"/>
    <w:rsid w:val="00074566"/>
    <w:rsid w:val="00075DC1"/>
    <w:rsid w:val="000769DF"/>
    <w:rsid w:val="00080886"/>
    <w:rsid w:val="000809B2"/>
    <w:rsid w:val="000864FB"/>
    <w:rsid w:val="00090486"/>
    <w:rsid w:val="00091845"/>
    <w:rsid w:val="000A055C"/>
    <w:rsid w:val="000A14AC"/>
    <w:rsid w:val="000A1A0F"/>
    <w:rsid w:val="000A2375"/>
    <w:rsid w:val="000A7001"/>
    <w:rsid w:val="000A763F"/>
    <w:rsid w:val="000A7BE0"/>
    <w:rsid w:val="000B3B02"/>
    <w:rsid w:val="000B4ED4"/>
    <w:rsid w:val="000B6BAB"/>
    <w:rsid w:val="000B6C51"/>
    <w:rsid w:val="000B6E30"/>
    <w:rsid w:val="000C009C"/>
    <w:rsid w:val="000C062A"/>
    <w:rsid w:val="000C21EA"/>
    <w:rsid w:val="000C2F51"/>
    <w:rsid w:val="000C5B2E"/>
    <w:rsid w:val="000D1742"/>
    <w:rsid w:val="000D2B0E"/>
    <w:rsid w:val="000E2CBB"/>
    <w:rsid w:val="000E6817"/>
    <w:rsid w:val="000E7C30"/>
    <w:rsid w:val="000F2725"/>
    <w:rsid w:val="000F27EC"/>
    <w:rsid w:val="000F37BC"/>
    <w:rsid w:val="000F3AF9"/>
    <w:rsid w:val="000F54A9"/>
    <w:rsid w:val="00100132"/>
    <w:rsid w:val="00107BDD"/>
    <w:rsid w:val="001122B7"/>
    <w:rsid w:val="001126E2"/>
    <w:rsid w:val="00114317"/>
    <w:rsid w:val="0012410B"/>
    <w:rsid w:val="0013424A"/>
    <w:rsid w:val="00135E87"/>
    <w:rsid w:val="00137705"/>
    <w:rsid w:val="00140560"/>
    <w:rsid w:val="001429D4"/>
    <w:rsid w:val="00144701"/>
    <w:rsid w:val="00151281"/>
    <w:rsid w:val="00152118"/>
    <w:rsid w:val="00154BC1"/>
    <w:rsid w:val="001554D7"/>
    <w:rsid w:val="00155CB3"/>
    <w:rsid w:val="00157224"/>
    <w:rsid w:val="00160FD7"/>
    <w:rsid w:val="001637F6"/>
    <w:rsid w:val="00164652"/>
    <w:rsid w:val="00164BDD"/>
    <w:rsid w:val="00173957"/>
    <w:rsid w:val="00175BE4"/>
    <w:rsid w:val="0018337C"/>
    <w:rsid w:val="00183DF4"/>
    <w:rsid w:val="00185DF3"/>
    <w:rsid w:val="0019239A"/>
    <w:rsid w:val="00193E4D"/>
    <w:rsid w:val="00197235"/>
    <w:rsid w:val="001A2F2C"/>
    <w:rsid w:val="001A4233"/>
    <w:rsid w:val="001A505C"/>
    <w:rsid w:val="001A5E4A"/>
    <w:rsid w:val="001B5F58"/>
    <w:rsid w:val="001B61A7"/>
    <w:rsid w:val="001B72E7"/>
    <w:rsid w:val="001C21A4"/>
    <w:rsid w:val="001C2B81"/>
    <w:rsid w:val="001C3ECF"/>
    <w:rsid w:val="001D41FA"/>
    <w:rsid w:val="001D6146"/>
    <w:rsid w:val="001D77EB"/>
    <w:rsid w:val="001E0B73"/>
    <w:rsid w:val="001E6712"/>
    <w:rsid w:val="001E7A8E"/>
    <w:rsid w:val="001F0658"/>
    <w:rsid w:val="001F1138"/>
    <w:rsid w:val="001F1E32"/>
    <w:rsid w:val="001F6BFB"/>
    <w:rsid w:val="00201478"/>
    <w:rsid w:val="00201A87"/>
    <w:rsid w:val="00203D37"/>
    <w:rsid w:val="00205254"/>
    <w:rsid w:val="00211A09"/>
    <w:rsid w:val="00214069"/>
    <w:rsid w:val="002232F7"/>
    <w:rsid w:val="0022331C"/>
    <w:rsid w:val="002239A0"/>
    <w:rsid w:val="002241C9"/>
    <w:rsid w:val="0022628D"/>
    <w:rsid w:val="00227703"/>
    <w:rsid w:val="002301E8"/>
    <w:rsid w:val="002309A1"/>
    <w:rsid w:val="00232105"/>
    <w:rsid w:val="00232200"/>
    <w:rsid w:val="002324ED"/>
    <w:rsid w:val="002370CA"/>
    <w:rsid w:val="00241E6F"/>
    <w:rsid w:val="002437F0"/>
    <w:rsid w:val="00243CF6"/>
    <w:rsid w:val="00244A5B"/>
    <w:rsid w:val="00246129"/>
    <w:rsid w:val="00246B64"/>
    <w:rsid w:val="0024727F"/>
    <w:rsid w:val="0026380B"/>
    <w:rsid w:val="00266845"/>
    <w:rsid w:val="0026752C"/>
    <w:rsid w:val="002722BE"/>
    <w:rsid w:val="00274B45"/>
    <w:rsid w:val="00275585"/>
    <w:rsid w:val="002777F9"/>
    <w:rsid w:val="00277B65"/>
    <w:rsid w:val="0028443B"/>
    <w:rsid w:val="002847F6"/>
    <w:rsid w:val="002A3611"/>
    <w:rsid w:val="002A3A62"/>
    <w:rsid w:val="002A55F9"/>
    <w:rsid w:val="002B518C"/>
    <w:rsid w:val="002B66DF"/>
    <w:rsid w:val="002B684E"/>
    <w:rsid w:val="002C27E5"/>
    <w:rsid w:val="002C4200"/>
    <w:rsid w:val="002C7820"/>
    <w:rsid w:val="002D2FC2"/>
    <w:rsid w:val="002E00F6"/>
    <w:rsid w:val="002E1094"/>
    <w:rsid w:val="002E5119"/>
    <w:rsid w:val="002F0907"/>
    <w:rsid w:val="002F4BA6"/>
    <w:rsid w:val="002F7490"/>
    <w:rsid w:val="00301570"/>
    <w:rsid w:val="00301FA9"/>
    <w:rsid w:val="003062D7"/>
    <w:rsid w:val="0031736E"/>
    <w:rsid w:val="00317CA6"/>
    <w:rsid w:val="003207A6"/>
    <w:rsid w:val="003314DB"/>
    <w:rsid w:val="00331E94"/>
    <w:rsid w:val="00334E34"/>
    <w:rsid w:val="00342DE4"/>
    <w:rsid w:val="00355800"/>
    <w:rsid w:val="003642F9"/>
    <w:rsid w:val="00364493"/>
    <w:rsid w:val="00370CF0"/>
    <w:rsid w:val="0037490E"/>
    <w:rsid w:val="00384C11"/>
    <w:rsid w:val="00384F6F"/>
    <w:rsid w:val="00391646"/>
    <w:rsid w:val="003926ED"/>
    <w:rsid w:val="003927F6"/>
    <w:rsid w:val="003929E4"/>
    <w:rsid w:val="00392A01"/>
    <w:rsid w:val="00393993"/>
    <w:rsid w:val="003A4185"/>
    <w:rsid w:val="003A6067"/>
    <w:rsid w:val="003B141B"/>
    <w:rsid w:val="003B1774"/>
    <w:rsid w:val="003B23FA"/>
    <w:rsid w:val="003B42F9"/>
    <w:rsid w:val="003B56CC"/>
    <w:rsid w:val="003C2819"/>
    <w:rsid w:val="003C28FA"/>
    <w:rsid w:val="003D1428"/>
    <w:rsid w:val="003D1BDF"/>
    <w:rsid w:val="003D2B53"/>
    <w:rsid w:val="003D34BE"/>
    <w:rsid w:val="003D38A2"/>
    <w:rsid w:val="003D47F9"/>
    <w:rsid w:val="003D7843"/>
    <w:rsid w:val="003D7E21"/>
    <w:rsid w:val="003D7F98"/>
    <w:rsid w:val="003E2D73"/>
    <w:rsid w:val="003E497F"/>
    <w:rsid w:val="003E5269"/>
    <w:rsid w:val="00401B47"/>
    <w:rsid w:val="00402B13"/>
    <w:rsid w:val="00402C95"/>
    <w:rsid w:val="00403D28"/>
    <w:rsid w:val="004042CE"/>
    <w:rsid w:val="00406184"/>
    <w:rsid w:val="00410B98"/>
    <w:rsid w:val="00412B6F"/>
    <w:rsid w:val="0041583D"/>
    <w:rsid w:val="004173E3"/>
    <w:rsid w:val="004225E4"/>
    <w:rsid w:val="00422918"/>
    <w:rsid w:val="00426593"/>
    <w:rsid w:val="004303B9"/>
    <w:rsid w:val="00431198"/>
    <w:rsid w:val="00432A6D"/>
    <w:rsid w:val="00433F91"/>
    <w:rsid w:val="0043609A"/>
    <w:rsid w:val="00437430"/>
    <w:rsid w:val="00440557"/>
    <w:rsid w:val="00443E10"/>
    <w:rsid w:val="004440F0"/>
    <w:rsid w:val="00444717"/>
    <w:rsid w:val="004454D2"/>
    <w:rsid w:val="0044624D"/>
    <w:rsid w:val="004475AF"/>
    <w:rsid w:val="00447EFB"/>
    <w:rsid w:val="00452275"/>
    <w:rsid w:val="00454B96"/>
    <w:rsid w:val="00454CC0"/>
    <w:rsid w:val="004553B9"/>
    <w:rsid w:val="004567F6"/>
    <w:rsid w:val="0046037C"/>
    <w:rsid w:val="004626C4"/>
    <w:rsid w:val="00462F96"/>
    <w:rsid w:val="00463249"/>
    <w:rsid w:val="0046333E"/>
    <w:rsid w:val="00463FEB"/>
    <w:rsid w:val="00464687"/>
    <w:rsid w:val="00465111"/>
    <w:rsid w:val="0046654C"/>
    <w:rsid w:val="00470B17"/>
    <w:rsid w:val="004712C5"/>
    <w:rsid w:val="00472C62"/>
    <w:rsid w:val="004770C9"/>
    <w:rsid w:val="00487737"/>
    <w:rsid w:val="00487B1A"/>
    <w:rsid w:val="00491B21"/>
    <w:rsid w:val="00492B34"/>
    <w:rsid w:val="0049511E"/>
    <w:rsid w:val="0049617A"/>
    <w:rsid w:val="004961F0"/>
    <w:rsid w:val="00496F84"/>
    <w:rsid w:val="004A0117"/>
    <w:rsid w:val="004A2932"/>
    <w:rsid w:val="004B0935"/>
    <w:rsid w:val="004B16F9"/>
    <w:rsid w:val="004B1BE5"/>
    <w:rsid w:val="004B2990"/>
    <w:rsid w:val="004B3B4B"/>
    <w:rsid w:val="004B3FE0"/>
    <w:rsid w:val="004B4D4A"/>
    <w:rsid w:val="004B7FE1"/>
    <w:rsid w:val="004C2735"/>
    <w:rsid w:val="004C4CA1"/>
    <w:rsid w:val="004D1329"/>
    <w:rsid w:val="004D281B"/>
    <w:rsid w:val="004E26F3"/>
    <w:rsid w:val="004E317B"/>
    <w:rsid w:val="004E6811"/>
    <w:rsid w:val="004E6FFC"/>
    <w:rsid w:val="004F5B9F"/>
    <w:rsid w:val="0051207F"/>
    <w:rsid w:val="0051334F"/>
    <w:rsid w:val="00516F02"/>
    <w:rsid w:val="0052090C"/>
    <w:rsid w:val="00523271"/>
    <w:rsid w:val="00525E5F"/>
    <w:rsid w:val="00527338"/>
    <w:rsid w:val="00530B76"/>
    <w:rsid w:val="00532504"/>
    <w:rsid w:val="00536304"/>
    <w:rsid w:val="005374D6"/>
    <w:rsid w:val="00537BF9"/>
    <w:rsid w:val="00541956"/>
    <w:rsid w:val="00544176"/>
    <w:rsid w:val="0054462A"/>
    <w:rsid w:val="005512E8"/>
    <w:rsid w:val="005528FB"/>
    <w:rsid w:val="00561253"/>
    <w:rsid w:val="00564A49"/>
    <w:rsid w:val="00564F8F"/>
    <w:rsid w:val="00565F42"/>
    <w:rsid w:val="00572495"/>
    <w:rsid w:val="00577094"/>
    <w:rsid w:val="00577A3B"/>
    <w:rsid w:val="0058244B"/>
    <w:rsid w:val="00582B0F"/>
    <w:rsid w:val="005836AE"/>
    <w:rsid w:val="00583EDA"/>
    <w:rsid w:val="00584B3D"/>
    <w:rsid w:val="00584F71"/>
    <w:rsid w:val="00585F6A"/>
    <w:rsid w:val="0059092C"/>
    <w:rsid w:val="005916AA"/>
    <w:rsid w:val="00595575"/>
    <w:rsid w:val="005A0567"/>
    <w:rsid w:val="005A0F38"/>
    <w:rsid w:val="005A41D4"/>
    <w:rsid w:val="005A767C"/>
    <w:rsid w:val="005A7752"/>
    <w:rsid w:val="005B0299"/>
    <w:rsid w:val="005B5062"/>
    <w:rsid w:val="005B5FD3"/>
    <w:rsid w:val="005B60D8"/>
    <w:rsid w:val="005B7244"/>
    <w:rsid w:val="005B798A"/>
    <w:rsid w:val="005C10B9"/>
    <w:rsid w:val="005C52CD"/>
    <w:rsid w:val="005C5A63"/>
    <w:rsid w:val="005C6DE1"/>
    <w:rsid w:val="005D4C69"/>
    <w:rsid w:val="005D62AE"/>
    <w:rsid w:val="005D63D0"/>
    <w:rsid w:val="005D71ED"/>
    <w:rsid w:val="005D7235"/>
    <w:rsid w:val="005E06A1"/>
    <w:rsid w:val="005E3283"/>
    <w:rsid w:val="005E45FB"/>
    <w:rsid w:val="005E4978"/>
    <w:rsid w:val="005E571E"/>
    <w:rsid w:val="005E6FD4"/>
    <w:rsid w:val="005F296D"/>
    <w:rsid w:val="005F32E3"/>
    <w:rsid w:val="005F42BB"/>
    <w:rsid w:val="00602967"/>
    <w:rsid w:val="006062C3"/>
    <w:rsid w:val="0060661E"/>
    <w:rsid w:val="00607060"/>
    <w:rsid w:val="00607CE7"/>
    <w:rsid w:val="00607DE8"/>
    <w:rsid w:val="0061499D"/>
    <w:rsid w:val="00615A19"/>
    <w:rsid w:val="00616A6F"/>
    <w:rsid w:val="00623C54"/>
    <w:rsid w:val="00624F67"/>
    <w:rsid w:val="006331E2"/>
    <w:rsid w:val="00634D2C"/>
    <w:rsid w:val="006411C7"/>
    <w:rsid w:val="00642AD2"/>
    <w:rsid w:val="0064411A"/>
    <w:rsid w:val="006462E5"/>
    <w:rsid w:val="00650780"/>
    <w:rsid w:val="00653977"/>
    <w:rsid w:val="0065441E"/>
    <w:rsid w:val="00655129"/>
    <w:rsid w:val="00655299"/>
    <w:rsid w:val="00656E60"/>
    <w:rsid w:val="0066013E"/>
    <w:rsid w:val="00660DED"/>
    <w:rsid w:val="00664EAB"/>
    <w:rsid w:val="00665F57"/>
    <w:rsid w:val="00666782"/>
    <w:rsid w:val="00670A09"/>
    <w:rsid w:val="0067416B"/>
    <w:rsid w:val="0067596A"/>
    <w:rsid w:val="006765B6"/>
    <w:rsid w:val="006773F2"/>
    <w:rsid w:val="00681A6D"/>
    <w:rsid w:val="00682E5A"/>
    <w:rsid w:val="00685135"/>
    <w:rsid w:val="00687650"/>
    <w:rsid w:val="00696BEB"/>
    <w:rsid w:val="006A130C"/>
    <w:rsid w:val="006A4261"/>
    <w:rsid w:val="006B169F"/>
    <w:rsid w:val="006B1C4F"/>
    <w:rsid w:val="006B464B"/>
    <w:rsid w:val="006C0423"/>
    <w:rsid w:val="006D06AF"/>
    <w:rsid w:val="006D143D"/>
    <w:rsid w:val="006D4783"/>
    <w:rsid w:val="006E0707"/>
    <w:rsid w:val="006E0762"/>
    <w:rsid w:val="006E3374"/>
    <w:rsid w:val="006E74A3"/>
    <w:rsid w:val="006F1763"/>
    <w:rsid w:val="006F7086"/>
    <w:rsid w:val="00700008"/>
    <w:rsid w:val="00700382"/>
    <w:rsid w:val="007007EC"/>
    <w:rsid w:val="00702470"/>
    <w:rsid w:val="007025E5"/>
    <w:rsid w:val="0070625D"/>
    <w:rsid w:val="00706384"/>
    <w:rsid w:val="00706A55"/>
    <w:rsid w:val="00710E12"/>
    <w:rsid w:val="0071560A"/>
    <w:rsid w:val="00720E5E"/>
    <w:rsid w:val="007217AB"/>
    <w:rsid w:val="00721DD9"/>
    <w:rsid w:val="007236D7"/>
    <w:rsid w:val="0072631F"/>
    <w:rsid w:val="00726E1E"/>
    <w:rsid w:val="007278E6"/>
    <w:rsid w:val="0073091F"/>
    <w:rsid w:val="00731574"/>
    <w:rsid w:val="00733F6A"/>
    <w:rsid w:val="007344A9"/>
    <w:rsid w:val="00735364"/>
    <w:rsid w:val="00740BF0"/>
    <w:rsid w:val="00742924"/>
    <w:rsid w:val="0074350A"/>
    <w:rsid w:val="00745377"/>
    <w:rsid w:val="00745AA5"/>
    <w:rsid w:val="007472AA"/>
    <w:rsid w:val="0075015D"/>
    <w:rsid w:val="00751E8B"/>
    <w:rsid w:val="00752BC2"/>
    <w:rsid w:val="00754F30"/>
    <w:rsid w:val="007635C8"/>
    <w:rsid w:val="00764AD7"/>
    <w:rsid w:val="00773C92"/>
    <w:rsid w:val="007740FB"/>
    <w:rsid w:val="00781270"/>
    <w:rsid w:val="00785D34"/>
    <w:rsid w:val="00791C9D"/>
    <w:rsid w:val="0079448D"/>
    <w:rsid w:val="007A1B3D"/>
    <w:rsid w:val="007A38A8"/>
    <w:rsid w:val="007A3ADE"/>
    <w:rsid w:val="007A515C"/>
    <w:rsid w:val="007B039B"/>
    <w:rsid w:val="007B0E78"/>
    <w:rsid w:val="007B0EF7"/>
    <w:rsid w:val="007B35C8"/>
    <w:rsid w:val="007B3E30"/>
    <w:rsid w:val="007C1D1D"/>
    <w:rsid w:val="007C4FB4"/>
    <w:rsid w:val="007D0E8E"/>
    <w:rsid w:val="007D5313"/>
    <w:rsid w:val="007D7884"/>
    <w:rsid w:val="007E2F3E"/>
    <w:rsid w:val="007E4B89"/>
    <w:rsid w:val="007E7C76"/>
    <w:rsid w:val="007F055B"/>
    <w:rsid w:val="007F08A8"/>
    <w:rsid w:val="007F0C83"/>
    <w:rsid w:val="007F2376"/>
    <w:rsid w:val="007F37ED"/>
    <w:rsid w:val="007F41FD"/>
    <w:rsid w:val="007F47E3"/>
    <w:rsid w:val="007F4AE6"/>
    <w:rsid w:val="007F76B8"/>
    <w:rsid w:val="00806FA6"/>
    <w:rsid w:val="008111DC"/>
    <w:rsid w:val="00812BDA"/>
    <w:rsid w:val="008179DB"/>
    <w:rsid w:val="00824765"/>
    <w:rsid w:val="00825D60"/>
    <w:rsid w:val="00830951"/>
    <w:rsid w:val="00832627"/>
    <w:rsid w:val="00833401"/>
    <w:rsid w:val="00834051"/>
    <w:rsid w:val="008352A9"/>
    <w:rsid w:val="0084368F"/>
    <w:rsid w:val="00844551"/>
    <w:rsid w:val="00846351"/>
    <w:rsid w:val="008510A6"/>
    <w:rsid w:val="00853DCF"/>
    <w:rsid w:val="0085702B"/>
    <w:rsid w:val="00862865"/>
    <w:rsid w:val="00863285"/>
    <w:rsid w:val="008644CB"/>
    <w:rsid w:val="0086479D"/>
    <w:rsid w:val="00867835"/>
    <w:rsid w:val="008710BF"/>
    <w:rsid w:val="0087150F"/>
    <w:rsid w:val="00871E10"/>
    <w:rsid w:val="00881133"/>
    <w:rsid w:val="008815FF"/>
    <w:rsid w:val="008828D0"/>
    <w:rsid w:val="00882F2B"/>
    <w:rsid w:val="00885137"/>
    <w:rsid w:val="00885E45"/>
    <w:rsid w:val="00886012"/>
    <w:rsid w:val="00887AF3"/>
    <w:rsid w:val="0089391E"/>
    <w:rsid w:val="00895DAA"/>
    <w:rsid w:val="008964BA"/>
    <w:rsid w:val="00896D10"/>
    <w:rsid w:val="00896E30"/>
    <w:rsid w:val="00897D86"/>
    <w:rsid w:val="008A0478"/>
    <w:rsid w:val="008A4A2C"/>
    <w:rsid w:val="008A5362"/>
    <w:rsid w:val="008B082D"/>
    <w:rsid w:val="008B3041"/>
    <w:rsid w:val="008B62EF"/>
    <w:rsid w:val="008B6FD4"/>
    <w:rsid w:val="008C13CD"/>
    <w:rsid w:val="008C2535"/>
    <w:rsid w:val="008C701D"/>
    <w:rsid w:val="008D1164"/>
    <w:rsid w:val="008D1281"/>
    <w:rsid w:val="008D3A11"/>
    <w:rsid w:val="008D4484"/>
    <w:rsid w:val="008D54DB"/>
    <w:rsid w:val="008E31E6"/>
    <w:rsid w:val="008E3D9B"/>
    <w:rsid w:val="008E5145"/>
    <w:rsid w:val="008E52CE"/>
    <w:rsid w:val="008E6C83"/>
    <w:rsid w:val="008F32BF"/>
    <w:rsid w:val="008F4751"/>
    <w:rsid w:val="008F78E6"/>
    <w:rsid w:val="00900686"/>
    <w:rsid w:val="00900E87"/>
    <w:rsid w:val="0091237F"/>
    <w:rsid w:val="00917E15"/>
    <w:rsid w:val="00920BFD"/>
    <w:rsid w:val="009241E8"/>
    <w:rsid w:val="00932497"/>
    <w:rsid w:val="00937296"/>
    <w:rsid w:val="009425DC"/>
    <w:rsid w:val="00943378"/>
    <w:rsid w:val="00956192"/>
    <w:rsid w:val="0095669B"/>
    <w:rsid w:val="0095676E"/>
    <w:rsid w:val="00957483"/>
    <w:rsid w:val="00963B44"/>
    <w:rsid w:val="0096768E"/>
    <w:rsid w:val="0096787F"/>
    <w:rsid w:val="009721E9"/>
    <w:rsid w:val="00972E07"/>
    <w:rsid w:val="00972F2E"/>
    <w:rsid w:val="00976E2B"/>
    <w:rsid w:val="0098133A"/>
    <w:rsid w:val="0098237C"/>
    <w:rsid w:val="00984032"/>
    <w:rsid w:val="009845F3"/>
    <w:rsid w:val="009865E0"/>
    <w:rsid w:val="009A0A79"/>
    <w:rsid w:val="009A3738"/>
    <w:rsid w:val="009A46F8"/>
    <w:rsid w:val="009A669F"/>
    <w:rsid w:val="009B3C94"/>
    <w:rsid w:val="009B59B5"/>
    <w:rsid w:val="009C72CF"/>
    <w:rsid w:val="009C7E8F"/>
    <w:rsid w:val="009D0E0A"/>
    <w:rsid w:val="009D0F9D"/>
    <w:rsid w:val="009D63AF"/>
    <w:rsid w:val="009D6A59"/>
    <w:rsid w:val="009D74C4"/>
    <w:rsid w:val="009E35DE"/>
    <w:rsid w:val="009E3BD4"/>
    <w:rsid w:val="009E3BE7"/>
    <w:rsid w:val="009E3DAE"/>
    <w:rsid w:val="009E50E1"/>
    <w:rsid w:val="009E6398"/>
    <w:rsid w:val="009E7097"/>
    <w:rsid w:val="009F5A9B"/>
    <w:rsid w:val="00A00104"/>
    <w:rsid w:val="00A05131"/>
    <w:rsid w:val="00A059A0"/>
    <w:rsid w:val="00A06805"/>
    <w:rsid w:val="00A10AE8"/>
    <w:rsid w:val="00A10B86"/>
    <w:rsid w:val="00A11117"/>
    <w:rsid w:val="00A11D27"/>
    <w:rsid w:val="00A12EB2"/>
    <w:rsid w:val="00A138B2"/>
    <w:rsid w:val="00A13D65"/>
    <w:rsid w:val="00A16AEE"/>
    <w:rsid w:val="00A17526"/>
    <w:rsid w:val="00A238C1"/>
    <w:rsid w:val="00A23FED"/>
    <w:rsid w:val="00A25637"/>
    <w:rsid w:val="00A32AFF"/>
    <w:rsid w:val="00A35ABC"/>
    <w:rsid w:val="00A412AC"/>
    <w:rsid w:val="00A454E7"/>
    <w:rsid w:val="00A46028"/>
    <w:rsid w:val="00A50F3D"/>
    <w:rsid w:val="00A539B5"/>
    <w:rsid w:val="00A5445C"/>
    <w:rsid w:val="00A54EDF"/>
    <w:rsid w:val="00A56182"/>
    <w:rsid w:val="00A57135"/>
    <w:rsid w:val="00A62651"/>
    <w:rsid w:val="00A63A50"/>
    <w:rsid w:val="00A64D5E"/>
    <w:rsid w:val="00A64FF3"/>
    <w:rsid w:val="00A6562C"/>
    <w:rsid w:val="00A66735"/>
    <w:rsid w:val="00A66B8E"/>
    <w:rsid w:val="00A67BB2"/>
    <w:rsid w:val="00A70FB1"/>
    <w:rsid w:val="00A738AD"/>
    <w:rsid w:val="00A75091"/>
    <w:rsid w:val="00A75750"/>
    <w:rsid w:val="00A8357E"/>
    <w:rsid w:val="00A8358D"/>
    <w:rsid w:val="00A85189"/>
    <w:rsid w:val="00A85736"/>
    <w:rsid w:val="00A86606"/>
    <w:rsid w:val="00A8780C"/>
    <w:rsid w:val="00A910BB"/>
    <w:rsid w:val="00A96019"/>
    <w:rsid w:val="00A970EB"/>
    <w:rsid w:val="00AA58FA"/>
    <w:rsid w:val="00AA6B99"/>
    <w:rsid w:val="00AB0DE6"/>
    <w:rsid w:val="00AB4B58"/>
    <w:rsid w:val="00AB589E"/>
    <w:rsid w:val="00AB666B"/>
    <w:rsid w:val="00AC2752"/>
    <w:rsid w:val="00AC320C"/>
    <w:rsid w:val="00AC5248"/>
    <w:rsid w:val="00AC534F"/>
    <w:rsid w:val="00AC6334"/>
    <w:rsid w:val="00AD229C"/>
    <w:rsid w:val="00AD2AF7"/>
    <w:rsid w:val="00AD6629"/>
    <w:rsid w:val="00AE169B"/>
    <w:rsid w:val="00AE528B"/>
    <w:rsid w:val="00AE7FA2"/>
    <w:rsid w:val="00AF0B8E"/>
    <w:rsid w:val="00AF2A98"/>
    <w:rsid w:val="00B0105D"/>
    <w:rsid w:val="00B02B92"/>
    <w:rsid w:val="00B04743"/>
    <w:rsid w:val="00B05CEF"/>
    <w:rsid w:val="00B12EAA"/>
    <w:rsid w:val="00B12F87"/>
    <w:rsid w:val="00B13BAB"/>
    <w:rsid w:val="00B13F9A"/>
    <w:rsid w:val="00B27BD0"/>
    <w:rsid w:val="00B3191F"/>
    <w:rsid w:val="00B333FD"/>
    <w:rsid w:val="00B334D4"/>
    <w:rsid w:val="00B34505"/>
    <w:rsid w:val="00B35782"/>
    <w:rsid w:val="00B369E7"/>
    <w:rsid w:val="00B474C6"/>
    <w:rsid w:val="00B47DFD"/>
    <w:rsid w:val="00B53A25"/>
    <w:rsid w:val="00B54BEE"/>
    <w:rsid w:val="00B54C61"/>
    <w:rsid w:val="00B62C95"/>
    <w:rsid w:val="00B62FFE"/>
    <w:rsid w:val="00B638A4"/>
    <w:rsid w:val="00B741D2"/>
    <w:rsid w:val="00B7427D"/>
    <w:rsid w:val="00B768FE"/>
    <w:rsid w:val="00B81F3C"/>
    <w:rsid w:val="00B822EE"/>
    <w:rsid w:val="00B8561F"/>
    <w:rsid w:val="00B92715"/>
    <w:rsid w:val="00BA0835"/>
    <w:rsid w:val="00BA2E8C"/>
    <w:rsid w:val="00BA5675"/>
    <w:rsid w:val="00BA56EA"/>
    <w:rsid w:val="00BA588E"/>
    <w:rsid w:val="00BB118B"/>
    <w:rsid w:val="00BB1A26"/>
    <w:rsid w:val="00BB7D97"/>
    <w:rsid w:val="00BC1733"/>
    <w:rsid w:val="00BC6C72"/>
    <w:rsid w:val="00BC7155"/>
    <w:rsid w:val="00BE31C3"/>
    <w:rsid w:val="00BE6895"/>
    <w:rsid w:val="00BE6897"/>
    <w:rsid w:val="00BF01A4"/>
    <w:rsid w:val="00BF2AFE"/>
    <w:rsid w:val="00BF759E"/>
    <w:rsid w:val="00C00E28"/>
    <w:rsid w:val="00C0129C"/>
    <w:rsid w:val="00C10E95"/>
    <w:rsid w:val="00C13195"/>
    <w:rsid w:val="00C14761"/>
    <w:rsid w:val="00C152A4"/>
    <w:rsid w:val="00C16318"/>
    <w:rsid w:val="00C172A0"/>
    <w:rsid w:val="00C240FC"/>
    <w:rsid w:val="00C25691"/>
    <w:rsid w:val="00C277B1"/>
    <w:rsid w:val="00C27E52"/>
    <w:rsid w:val="00C30EA2"/>
    <w:rsid w:val="00C31499"/>
    <w:rsid w:val="00C33384"/>
    <w:rsid w:val="00C342A1"/>
    <w:rsid w:val="00C379E7"/>
    <w:rsid w:val="00C37EF2"/>
    <w:rsid w:val="00C41368"/>
    <w:rsid w:val="00C43836"/>
    <w:rsid w:val="00C45BDE"/>
    <w:rsid w:val="00C508B2"/>
    <w:rsid w:val="00C6021C"/>
    <w:rsid w:val="00C60349"/>
    <w:rsid w:val="00C6101E"/>
    <w:rsid w:val="00C624E1"/>
    <w:rsid w:val="00C62D3D"/>
    <w:rsid w:val="00C724E0"/>
    <w:rsid w:val="00C73D61"/>
    <w:rsid w:val="00C7589D"/>
    <w:rsid w:val="00C8046D"/>
    <w:rsid w:val="00C80FC0"/>
    <w:rsid w:val="00C90DE2"/>
    <w:rsid w:val="00C91229"/>
    <w:rsid w:val="00C925C4"/>
    <w:rsid w:val="00C9281D"/>
    <w:rsid w:val="00CA0AE2"/>
    <w:rsid w:val="00CA0ECC"/>
    <w:rsid w:val="00CA3C35"/>
    <w:rsid w:val="00CB05E6"/>
    <w:rsid w:val="00CB334C"/>
    <w:rsid w:val="00CB6BFC"/>
    <w:rsid w:val="00CC2A36"/>
    <w:rsid w:val="00CD16DD"/>
    <w:rsid w:val="00CD16F0"/>
    <w:rsid w:val="00CD3C2D"/>
    <w:rsid w:val="00CD4600"/>
    <w:rsid w:val="00CD64CB"/>
    <w:rsid w:val="00CD70B0"/>
    <w:rsid w:val="00CE2589"/>
    <w:rsid w:val="00CE5235"/>
    <w:rsid w:val="00CE5848"/>
    <w:rsid w:val="00CE5B67"/>
    <w:rsid w:val="00CE7659"/>
    <w:rsid w:val="00CF1B44"/>
    <w:rsid w:val="00CF4661"/>
    <w:rsid w:val="00D00977"/>
    <w:rsid w:val="00D06F61"/>
    <w:rsid w:val="00D07C13"/>
    <w:rsid w:val="00D112FD"/>
    <w:rsid w:val="00D1262D"/>
    <w:rsid w:val="00D14C4E"/>
    <w:rsid w:val="00D14DAE"/>
    <w:rsid w:val="00D17B14"/>
    <w:rsid w:val="00D2112C"/>
    <w:rsid w:val="00D27345"/>
    <w:rsid w:val="00D31E83"/>
    <w:rsid w:val="00D35725"/>
    <w:rsid w:val="00D357CE"/>
    <w:rsid w:val="00D42684"/>
    <w:rsid w:val="00D43377"/>
    <w:rsid w:val="00D43697"/>
    <w:rsid w:val="00D4551D"/>
    <w:rsid w:val="00D6396E"/>
    <w:rsid w:val="00D6414D"/>
    <w:rsid w:val="00D6561F"/>
    <w:rsid w:val="00D65C69"/>
    <w:rsid w:val="00D67F0C"/>
    <w:rsid w:val="00D704C1"/>
    <w:rsid w:val="00D7219B"/>
    <w:rsid w:val="00D773FE"/>
    <w:rsid w:val="00D84796"/>
    <w:rsid w:val="00D937FD"/>
    <w:rsid w:val="00D93F06"/>
    <w:rsid w:val="00D97677"/>
    <w:rsid w:val="00D978E6"/>
    <w:rsid w:val="00DA38F9"/>
    <w:rsid w:val="00DA48CB"/>
    <w:rsid w:val="00DB0AE8"/>
    <w:rsid w:val="00DB30A6"/>
    <w:rsid w:val="00DB5A0F"/>
    <w:rsid w:val="00DB667B"/>
    <w:rsid w:val="00DC6800"/>
    <w:rsid w:val="00DC786D"/>
    <w:rsid w:val="00DD0A66"/>
    <w:rsid w:val="00DD3C9D"/>
    <w:rsid w:val="00DD436C"/>
    <w:rsid w:val="00DD44A9"/>
    <w:rsid w:val="00DD451E"/>
    <w:rsid w:val="00DD519A"/>
    <w:rsid w:val="00DD5A21"/>
    <w:rsid w:val="00DD5E2B"/>
    <w:rsid w:val="00DD7609"/>
    <w:rsid w:val="00DE04AE"/>
    <w:rsid w:val="00DE29FB"/>
    <w:rsid w:val="00DE3613"/>
    <w:rsid w:val="00DE4874"/>
    <w:rsid w:val="00DE5AC5"/>
    <w:rsid w:val="00DF618E"/>
    <w:rsid w:val="00E010BC"/>
    <w:rsid w:val="00E05B69"/>
    <w:rsid w:val="00E12313"/>
    <w:rsid w:val="00E13427"/>
    <w:rsid w:val="00E15580"/>
    <w:rsid w:val="00E16ECC"/>
    <w:rsid w:val="00E20F83"/>
    <w:rsid w:val="00E30028"/>
    <w:rsid w:val="00E300D7"/>
    <w:rsid w:val="00E332C7"/>
    <w:rsid w:val="00E361C4"/>
    <w:rsid w:val="00E36713"/>
    <w:rsid w:val="00E36A8C"/>
    <w:rsid w:val="00E374B9"/>
    <w:rsid w:val="00E4003F"/>
    <w:rsid w:val="00E40251"/>
    <w:rsid w:val="00E410F3"/>
    <w:rsid w:val="00E4224B"/>
    <w:rsid w:val="00E45545"/>
    <w:rsid w:val="00E55233"/>
    <w:rsid w:val="00E6027F"/>
    <w:rsid w:val="00E60E0B"/>
    <w:rsid w:val="00E6633D"/>
    <w:rsid w:val="00E71B24"/>
    <w:rsid w:val="00E72AE8"/>
    <w:rsid w:val="00E75C22"/>
    <w:rsid w:val="00E75E5A"/>
    <w:rsid w:val="00E75EDE"/>
    <w:rsid w:val="00E76767"/>
    <w:rsid w:val="00E77F85"/>
    <w:rsid w:val="00E8221A"/>
    <w:rsid w:val="00E83E0A"/>
    <w:rsid w:val="00E8610B"/>
    <w:rsid w:val="00E87855"/>
    <w:rsid w:val="00E902B3"/>
    <w:rsid w:val="00E91689"/>
    <w:rsid w:val="00E93073"/>
    <w:rsid w:val="00EA00B3"/>
    <w:rsid w:val="00EA0690"/>
    <w:rsid w:val="00EA127F"/>
    <w:rsid w:val="00EA357A"/>
    <w:rsid w:val="00EA4570"/>
    <w:rsid w:val="00EB747E"/>
    <w:rsid w:val="00EC42A3"/>
    <w:rsid w:val="00EC6657"/>
    <w:rsid w:val="00ED148D"/>
    <w:rsid w:val="00ED451C"/>
    <w:rsid w:val="00ED68CE"/>
    <w:rsid w:val="00EF05B1"/>
    <w:rsid w:val="00EF58F9"/>
    <w:rsid w:val="00EF6E3C"/>
    <w:rsid w:val="00EF7DC2"/>
    <w:rsid w:val="00F0004E"/>
    <w:rsid w:val="00F012E8"/>
    <w:rsid w:val="00F01B2F"/>
    <w:rsid w:val="00F033B9"/>
    <w:rsid w:val="00F10DCF"/>
    <w:rsid w:val="00F13321"/>
    <w:rsid w:val="00F138A8"/>
    <w:rsid w:val="00F15C3B"/>
    <w:rsid w:val="00F21664"/>
    <w:rsid w:val="00F22005"/>
    <w:rsid w:val="00F23F29"/>
    <w:rsid w:val="00F264E5"/>
    <w:rsid w:val="00F317C5"/>
    <w:rsid w:val="00F42132"/>
    <w:rsid w:val="00F43307"/>
    <w:rsid w:val="00F45746"/>
    <w:rsid w:val="00F51FBA"/>
    <w:rsid w:val="00F5614B"/>
    <w:rsid w:val="00F57F8E"/>
    <w:rsid w:val="00F621D4"/>
    <w:rsid w:val="00F63214"/>
    <w:rsid w:val="00F65926"/>
    <w:rsid w:val="00F660B4"/>
    <w:rsid w:val="00F67BFB"/>
    <w:rsid w:val="00F7156A"/>
    <w:rsid w:val="00F72F45"/>
    <w:rsid w:val="00F74346"/>
    <w:rsid w:val="00F744BE"/>
    <w:rsid w:val="00F74D33"/>
    <w:rsid w:val="00F76D24"/>
    <w:rsid w:val="00F805D7"/>
    <w:rsid w:val="00F83C87"/>
    <w:rsid w:val="00F865ED"/>
    <w:rsid w:val="00F92B1A"/>
    <w:rsid w:val="00F94C9F"/>
    <w:rsid w:val="00FA3113"/>
    <w:rsid w:val="00FA7C50"/>
    <w:rsid w:val="00FB33C2"/>
    <w:rsid w:val="00FB7A52"/>
    <w:rsid w:val="00FC0BD2"/>
    <w:rsid w:val="00FC3C44"/>
    <w:rsid w:val="00FC6ECA"/>
    <w:rsid w:val="00FD48ED"/>
    <w:rsid w:val="00FD7FDD"/>
    <w:rsid w:val="00FE0411"/>
    <w:rsid w:val="00FE416B"/>
    <w:rsid w:val="00FE506E"/>
    <w:rsid w:val="00FE5613"/>
    <w:rsid w:val="00FE6580"/>
    <w:rsid w:val="00FE69F6"/>
    <w:rsid w:val="00FE797E"/>
    <w:rsid w:val="00FF05D8"/>
    <w:rsid w:val="00FF1232"/>
    <w:rsid w:val="00FF1AD3"/>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rules v:ext="edit">
        <o:r id="V:Rule1" type="connector" idref="#Rechte verbindingslijn met pijl 6"/>
        <o:r id="V:Rule2" type="connector" idref="#Rechte verbindingslijn met pijl 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9E7"/>
  </w:style>
  <w:style w:type="paragraph" w:styleId="Heading1">
    <w:name w:val="heading 1"/>
    <w:basedOn w:val="Normal"/>
    <w:next w:val="Normal"/>
    <w:link w:val="Heading1Char"/>
    <w:uiPriority w:val="9"/>
    <w:qFormat/>
    <w:rsid w:val="00577A3B"/>
    <w:pPr>
      <w:keepNext/>
      <w:keepLines/>
      <w:spacing w:before="480" w:after="0"/>
      <w:outlineLvl w:val="0"/>
    </w:pPr>
    <w:rPr>
      <w:rFonts w:eastAsiaTheme="majorEastAsia" w:cstheme="majorBidi"/>
      <w:b/>
      <w:bCs/>
      <w:sz w:val="40"/>
      <w:szCs w:val="28"/>
    </w:rPr>
  </w:style>
  <w:style w:type="paragraph" w:styleId="Heading2">
    <w:name w:val="heading 2"/>
    <w:basedOn w:val="Normal"/>
    <w:next w:val="Normal"/>
    <w:link w:val="Heading2Char"/>
    <w:uiPriority w:val="9"/>
    <w:unhideWhenUsed/>
    <w:qFormat/>
    <w:rsid w:val="003B42F9"/>
    <w:pPr>
      <w:keepNext/>
      <w:keepLines/>
      <w:spacing w:before="40" w:after="0"/>
      <w:outlineLvl w:val="1"/>
    </w:pPr>
    <w:rPr>
      <w:rFonts w:eastAsiaTheme="majorEastAsia" w:cstheme="majorBidi"/>
      <w:b/>
      <w:sz w:val="24"/>
      <w:szCs w:val="26"/>
    </w:rPr>
  </w:style>
  <w:style w:type="paragraph" w:styleId="Heading3">
    <w:name w:val="heading 3"/>
    <w:basedOn w:val="Normal"/>
    <w:next w:val="Normal"/>
    <w:link w:val="Heading3Char"/>
    <w:uiPriority w:val="9"/>
    <w:unhideWhenUsed/>
    <w:qFormat/>
    <w:rsid w:val="003D7E21"/>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D281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D281B"/>
    <w:rPr>
      <w:sz w:val="20"/>
      <w:szCs w:val="20"/>
    </w:rPr>
  </w:style>
  <w:style w:type="character" w:styleId="FootnoteReference">
    <w:name w:val="footnote reference"/>
    <w:basedOn w:val="DefaultParagraphFont"/>
    <w:uiPriority w:val="99"/>
    <w:semiHidden/>
    <w:unhideWhenUsed/>
    <w:rsid w:val="004D281B"/>
    <w:rPr>
      <w:vertAlign w:val="superscript"/>
    </w:rPr>
  </w:style>
  <w:style w:type="character" w:customStyle="1" w:styleId="ft1">
    <w:name w:val="ft1"/>
    <w:basedOn w:val="DefaultParagraphFont"/>
    <w:rsid w:val="004D281B"/>
  </w:style>
  <w:style w:type="character" w:styleId="Hyperlink">
    <w:name w:val="Hyperlink"/>
    <w:basedOn w:val="DefaultParagraphFont"/>
    <w:uiPriority w:val="99"/>
    <w:unhideWhenUsed/>
    <w:rsid w:val="00D43377"/>
    <w:rPr>
      <w:color w:val="0000FF"/>
      <w:u w:val="single"/>
    </w:rPr>
  </w:style>
  <w:style w:type="paragraph" w:styleId="Header">
    <w:name w:val="header"/>
    <w:basedOn w:val="Normal"/>
    <w:link w:val="HeaderChar"/>
    <w:uiPriority w:val="99"/>
    <w:unhideWhenUsed/>
    <w:rsid w:val="007A38A8"/>
    <w:pPr>
      <w:tabs>
        <w:tab w:val="center" w:pos="4536"/>
        <w:tab w:val="right" w:pos="9072"/>
      </w:tabs>
      <w:spacing w:after="0" w:line="240" w:lineRule="auto"/>
    </w:pPr>
  </w:style>
  <w:style w:type="character" w:customStyle="1" w:styleId="HeaderChar">
    <w:name w:val="Header Char"/>
    <w:basedOn w:val="DefaultParagraphFont"/>
    <w:link w:val="Header"/>
    <w:uiPriority w:val="99"/>
    <w:rsid w:val="007A38A8"/>
  </w:style>
  <w:style w:type="paragraph" w:styleId="Footer">
    <w:name w:val="footer"/>
    <w:basedOn w:val="Normal"/>
    <w:link w:val="FooterChar"/>
    <w:uiPriority w:val="99"/>
    <w:unhideWhenUsed/>
    <w:rsid w:val="007A38A8"/>
    <w:pPr>
      <w:tabs>
        <w:tab w:val="center" w:pos="4536"/>
        <w:tab w:val="right" w:pos="9072"/>
      </w:tabs>
      <w:spacing w:after="0" w:line="240" w:lineRule="auto"/>
    </w:pPr>
  </w:style>
  <w:style w:type="character" w:customStyle="1" w:styleId="FooterChar">
    <w:name w:val="Footer Char"/>
    <w:basedOn w:val="DefaultParagraphFont"/>
    <w:link w:val="Footer"/>
    <w:uiPriority w:val="99"/>
    <w:rsid w:val="007A38A8"/>
  </w:style>
  <w:style w:type="paragraph" w:styleId="NoSpacing">
    <w:name w:val="No Spacing"/>
    <w:link w:val="NoSpacingChar"/>
    <w:uiPriority w:val="1"/>
    <w:qFormat/>
    <w:rsid w:val="00241E6F"/>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41E6F"/>
    <w:rPr>
      <w:rFonts w:eastAsiaTheme="minorEastAsia"/>
      <w:lang w:val="en-US"/>
    </w:rPr>
  </w:style>
  <w:style w:type="paragraph" w:styleId="BalloonText">
    <w:name w:val="Balloon Text"/>
    <w:basedOn w:val="Normal"/>
    <w:link w:val="BalloonTextChar"/>
    <w:uiPriority w:val="99"/>
    <w:semiHidden/>
    <w:unhideWhenUsed/>
    <w:rsid w:val="00241E6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1E6F"/>
    <w:rPr>
      <w:rFonts w:ascii="Tahoma" w:hAnsi="Tahoma" w:cs="Tahoma"/>
      <w:sz w:val="16"/>
      <w:szCs w:val="16"/>
    </w:rPr>
  </w:style>
  <w:style w:type="character" w:customStyle="1" w:styleId="Heading1Char">
    <w:name w:val="Heading 1 Char"/>
    <w:basedOn w:val="DefaultParagraphFont"/>
    <w:link w:val="Heading1"/>
    <w:uiPriority w:val="9"/>
    <w:rsid w:val="00577A3B"/>
    <w:rPr>
      <w:rFonts w:eastAsiaTheme="majorEastAsia" w:cstheme="majorBidi"/>
      <w:b/>
      <w:bCs/>
      <w:sz w:val="40"/>
      <w:szCs w:val="28"/>
    </w:rPr>
  </w:style>
  <w:style w:type="character" w:customStyle="1" w:styleId="hps">
    <w:name w:val="hps"/>
    <w:basedOn w:val="DefaultParagraphFont"/>
    <w:rsid w:val="00A454E7"/>
  </w:style>
  <w:style w:type="character" w:customStyle="1" w:styleId="verdana">
    <w:name w:val="verdana"/>
    <w:basedOn w:val="DefaultParagraphFont"/>
    <w:rsid w:val="00D14C4E"/>
  </w:style>
  <w:style w:type="character" w:customStyle="1" w:styleId="ssl0">
    <w:name w:val="ss_l0"/>
    <w:basedOn w:val="DefaultParagraphFont"/>
    <w:rsid w:val="00D14C4E"/>
  </w:style>
  <w:style w:type="paragraph" w:customStyle="1" w:styleId="loose">
    <w:name w:val="loose"/>
    <w:basedOn w:val="Normal"/>
    <w:rsid w:val="00D14C4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hit">
    <w:name w:val="hit"/>
    <w:basedOn w:val="DefaultParagraphFont"/>
    <w:rsid w:val="00D14C4E"/>
  </w:style>
  <w:style w:type="paragraph" w:styleId="Caption">
    <w:name w:val="caption"/>
    <w:basedOn w:val="Normal"/>
    <w:next w:val="Normal"/>
    <w:uiPriority w:val="35"/>
    <w:unhideWhenUsed/>
    <w:qFormat/>
    <w:rsid w:val="00A46028"/>
    <w:pPr>
      <w:spacing w:line="240" w:lineRule="auto"/>
    </w:pPr>
    <w:rPr>
      <w:b/>
      <w:bCs/>
      <w:color w:val="4F81BD" w:themeColor="accent1"/>
      <w:sz w:val="18"/>
      <w:szCs w:val="18"/>
    </w:rPr>
  </w:style>
  <w:style w:type="paragraph" w:styleId="ListParagraph">
    <w:name w:val="List Paragraph"/>
    <w:basedOn w:val="Normal"/>
    <w:uiPriority w:val="34"/>
    <w:qFormat/>
    <w:rsid w:val="00A46028"/>
    <w:pPr>
      <w:ind w:left="720"/>
      <w:contextualSpacing/>
    </w:pPr>
  </w:style>
  <w:style w:type="table" w:styleId="TableGrid">
    <w:name w:val="Table Grid"/>
    <w:basedOn w:val="TableNormal"/>
    <w:uiPriority w:val="39"/>
    <w:rsid w:val="00A460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3B42F9"/>
    <w:rPr>
      <w:rFonts w:eastAsiaTheme="majorEastAsia" w:cstheme="majorBidi"/>
      <w:b/>
      <w:sz w:val="24"/>
      <w:szCs w:val="26"/>
    </w:rPr>
  </w:style>
  <w:style w:type="character" w:customStyle="1" w:styleId="Heading3Char">
    <w:name w:val="Heading 3 Char"/>
    <w:basedOn w:val="DefaultParagraphFont"/>
    <w:link w:val="Heading3"/>
    <w:uiPriority w:val="9"/>
    <w:rsid w:val="003D7E21"/>
    <w:rPr>
      <w:rFonts w:eastAsiaTheme="majorEastAsia" w:cstheme="majorBidi"/>
      <w:b/>
      <w:szCs w:val="24"/>
    </w:rPr>
  </w:style>
  <w:style w:type="character" w:styleId="CommentReference">
    <w:name w:val="annotation reference"/>
    <w:basedOn w:val="DefaultParagraphFont"/>
    <w:uiPriority w:val="99"/>
    <w:semiHidden/>
    <w:unhideWhenUsed/>
    <w:rsid w:val="0026752C"/>
    <w:rPr>
      <w:sz w:val="16"/>
      <w:szCs w:val="16"/>
    </w:rPr>
  </w:style>
  <w:style w:type="paragraph" w:styleId="CommentText">
    <w:name w:val="annotation text"/>
    <w:basedOn w:val="Normal"/>
    <w:link w:val="CommentTextChar"/>
    <w:uiPriority w:val="99"/>
    <w:semiHidden/>
    <w:unhideWhenUsed/>
    <w:rsid w:val="0026752C"/>
    <w:pPr>
      <w:spacing w:line="240" w:lineRule="auto"/>
    </w:pPr>
    <w:rPr>
      <w:sz w:val="20"/>
      <w:szCs w:val="20"/>
    </w:rPr>
  </w:style>
  <w:style w:type="character" w:customStyle="1" w:styleId="CommentTextChar">
    <w:name w:val="Comment Text Char"/>
    <w:basedOn w:val="DefaultParagraphFont"/>
    <w:link w:val="CommentText"/>
    <w:uiPriority w:val="99"/>
    <w:semiHidden/>
    <w:rsid w:val="0026752C"/>
    <w:rPr>
      <w:sz w:val="20"/>
      <w:szCs w:val="20"/>
    </w:rPr>
  </w:style>
  <w:style w:type="paragraph" w:styleId="CommentSubject">
    <w:name w:val="annotation subject"/>
    <w:basedOn w:val="CommentText"/>
    <w:next w:val="CommentText"/>
    <w:link w:val="CommentSubjectChar"/>
    <w:uiPriority w:val="99"/>
    <w:semiHidden/>
    <w:unhideWhenUsed/>
    <w:rsid w:val="0026752C"/>
    <w:rPr>
      <w:b/>
      <w:bCs/>
    </w:rPr>
  </w:style>
  <w:style w:type="character" w:customStyle="1" w:styleId="CommentSubjectChar">
    <w:name w:val="Comment Subject Char"/>
    <w:basedOn w:val="CommentTextChar"/>
    <w:link w:val="CommentSubject"/>
    <w:uiPriority w:val="99"/>
    <w:semiHidden/>
    <w:rsid w:val="0026752C"/>
    <w:rPr>
      <w:b/>
      <w:bCs/>
      <w:sz w:val="20"/>
      <w:szCs w:val="20"/>
    </w:rPr>
  </w:style>
  <w:style w:type="character" w:customStyle="1" w:styleId="span9">
    <w:name w:val="span9"/>
    <w:basedOn w:val="DefaultParagraphFont"/>
    <w:rsid w:val="005C10B9"/>
  </w:style>
  <w:style w:type="paragraph" w:styleId="TOCHeading">
    <w:name w:val="TOC Heading"/>
    <w:basedOn w:val="Heading1"/>
    <w:next w:val="Normal"/>
    <w:uiPriority w:val="39"/>
    <w:unhideWhenUsed/>
    <w:qFormat/>
    <w:rsid w:val="00832627"/>
    <w:pPr>
      <w:spacing w:before="240" w:line="259" w:lineRule="auto"/>
      <w:outlineLvl w:val="9"/>
    </w:pPr>
    <w:rPr>
      <w:rFonts w:asciiTheme="majorHAnsi" w:hAnsiTheme="majorHAnsi"/>
      <w:b w:val="0"/>
      <w:bCs w:val="0"/>
      <w:color w:val="365F91" w:themeColor="accent1" w:themeShade="BF"/>
      <w:sz w:val="32"/>
      <w:szCs w:val="32"/>
      <w:lang w:eastAsia="nl-NL"/>
    </w:rPr>
  </w:style>
  <w:style w:type="paragraph" w:styleId="TOC1">
    <w:name w:val="toc 1"/>
    <w:basedOn w:val="Normal"/>
    <w:next w:val="Normal"/>
    <w:autoRedefine/>
    <w:uiPriority w:val="39"/>
    <w:unhideWhenUsed/>
    <w:rsid w:val="00832627"/>
    <w:pPr>
      <w:spacing w:after="100"/>
    </w:pPr>
  </w:style>
  <w:style w:type="paragraph" w:styleId="TOC2">
    <w:name w:val="toc 2"/>
    <w:basedOn w:val="Normal"/>
    <w:next w:val="Normal"/>
    <w:autoRedefine/>
    <w:uiPriority w:val="39"/>
    <w:unhideWhenUsed/>
    <w:rsid w:val="00832627"/>
    <w:pPr>
      <w:spacing w:after="100"/>
      <w:ind w:left="220"/>
    </w:pPr>
  </w:style>
  <w:style w:type="paragraph" w:styleId="TOC3">
    <w:name w:val="toc 3"/>
    <w:basedOn w:val="Normal"/>
    <w:next w:val="Normal"/>
    <w:autoRedefine/>
    <w:uiPriority w:val="39"/>
    <w:unhideWhenUsed/>
    <w:rsid w:val="00832627"/>
    <w:pPr>
      <w:spacing w:after="100"/>
      <w:ind w:left="440"/>
    </w:pPr>
  </w:style>
  <w:style w:type="character" w:styleId="FollowedHyperlink">
    <w:name w:val="FollowedHyperlink"/>
    <w:basedOn w:val="DefaultParagraphFont"/>
    <w:uiPriority w:val="99"/>
    <w:semiHidden/>
    <w:unhideWhenUsed/>
    <w:rsid w:val="008E3D9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39763771">
      <w:bodyDiv w:val="1"/>
      <w:marLeft w:val="0"/>
      <w:marRight w:val="0"/>
      <w:marTop w:val="0"/>
      <w:marBottom w:val="0"/>
      <w:divBdr>
        <w:top w:val="none" w:sz="0" w:space="0" w:color="auto"/>
        <w:left w:val="none" w:sz="0" w:space="0" w:color="auto"/>
        <w:bottom w:val="none" w:sz="0" w:space="0" w:color="auto"/>
        <w:right w:val="none" w:sz="0" w:space="0" w:color="auto"/>
      </w:divBdr>
    </w:div>
    <w:div w:id="580915794">
      <w:bodyDiv w:val="1"/>
      <w:marLeft w:val="0"/>
      <w:marRight w:val="0"/>
      <w:marTop w:val="0"/>
      <w:marBottom w:val="0"/>
      <w:divBdr>
        <w:top w:val="none" w:sz="0" w:space="0" w:color="auto"/>
        <w:left w:val="none" w:sz="0" w:space="0" w:color="auto"/>
        <w:bottom w:val="none" w:sz="0" w:space="0" w:color="auto"/>
        <w:right w:val="none" w:sz="0" w:space="0" w:color="auto"/>
      </w:divBdr>
      <w:divsChild>
        <w:div w:id="851846014">
          <w:marLeft w:val="0"/>
          <w:marRight w:val="0"/>
          <w:marTop w:val="0"/>
          <w:marBottom w:val="0"/>
          <w:divBdr>
            <w:top w:val="none" w:sz="0" w:space="0" w:color="auto"/>
            <w:left w:val="none" w:sz="0" w:space="0" w:color="auto"/>
            <w:bottom w:val="none" w:sz="0" w:space="0" w:color="auto"/>
            <w:right w:val="none" w:sz="0" w:space="0" w:color="auto"/>
          </w:divBdr>
        </w:div>
      </w:divsChild>
    </w:div>
    <w:div w:id="710417483">
      <w:bodyDiv w:val="1"/>
      <w:marLeft w:val="0"/>
      <w:marRight w:val="0"/>
      <w:marTop w:val="0"/>
      <w:marBottom w:val="0"/>
      <w:divBdr>
        <w:top w:val="none" w:sz="0" w:space="0" w:color="auto"/>
        <w:left w:val="none" w:sz="0" w:space="0" w:color="auto"/>
        <w:bottom w:val="none" w:sz="0" w:space="0" w:color="auto"/>
        <w:right w:val="none" w:sz="0" w:space="0" w:color="auto"/>
      </w:divBdr>
      <w:divsChild>
        <w:div w:id="266885044">
          <w:marLeft w:val="0"/>
          <w:marRight w:val="0"/>
          <w:marTop w:val="0"/>
          <w:marBottom w:val="0"/>
          <w:divBdr>
            <w:top w:val="none" w:sz="0" w:space="0" w:color="auto"/>
            <w:left w:val="none" w:sz="0" w:space="0" w:color="auto"/>
            <w:bottom w:val="none" w:sz="0" w:space="0" w:color="auto"/>
            <w:right w:val="none" w:sz="0" w:space="0" w:color="auto"/>
          </w:divBdr>
        </w:div>
        <w:div w:id="480537542">
          <w:marLeft w:val="0"/>
          <w:marRight w:val="0"/>
          <w:marTop w:val="0"/>
          <w:marBottom w:val="0"/>
          <w:divBdr>
            <w:top w:val="none" w:sz="0" w:space="0" w:color="auto"/>
            <w:left w:val="none" w:sz="0" w:space="0" w:color="auto"/>
            <w:bottom w:val="none" w:sz="0" w:space="0" w:color="auto"/>
            <w:right w:val="none" w:sz="0" w:space="0" w:color="auto"/>
          </w:divBdr>
        </w:div>
        <w:div w:id="1112750772">
          <w:marLeft w:val="0"/>
          <w:marRight w:val="0"/>
          <w:marTop w:val="0"/>
          <w:marBottom w:val="0"/>
          <w:divBdr>
            <w:top w:val="none" w:sz="0" w:space="0" w:color="auto"/>
            <w:left w:val="none" w:sz="0" w:space="0" w:color="auto"/>
            <w:bottom w:val="none" w:sz="0" w:space="0" w:color="auto"/>
            <w:right w:val="none" w:sz="0" w:space="0" w:color="auto"/>
          </w:divBdr>
        </w:div>
      </w:divsChild>
    </w:div>
    <w:div w:id="1323391527">
      <w:bodyDiv w:val="1"/>
      <w:marLeft w:val="0"/>
      <w:marRight w:val="0"/>
      <w:marTop w:val="0"/>
      <w:marBottom w:val="0"/>
      <w:divBdr>
        <w:top w:val="none" w:sz="0" w:space="0" w:color="auto"/>
        <w:left w:val="none" w:sz="0" w:space="0" w:color="auto"/>
        <w:bottom w:val="none" w:sz="0" w:space="0" w:color="auto"/>
        <w:right w:val="none" w:sz="0" w:space="0" w:color="auto"/>
      </w:divBdr>
      <w:divsChild>
        <w:div w:id="270666361">
          <w:marLeft w:val="0"/>
          <w:marRight w:val="0"/>
          <w:marTop w:val="0"/>
          <w:marBottom w:val="0"/>
          <w:divBdr>
            <w:top w:val="none" w:sz="0" w:space="0" w:color="auto"/>
            <w:left w:val="none" w:sz="0" w:space="0" w:color="auto"/>
            <w:bottom w:val="none" w:sz="0" w:space="0" w:color="auto"/>
            <w:right w:val="none" w:sz="0" w:space="0" w:color="auto"/>
          </w:divBdr>
        </w:div>
        <w:div w:id="498887909">
          <w:marLeft w:val="0"/>
          <w:marRight w:val="0"/>
          <w:marTop w:val="0"/>
          <w:marBottom w:val="0"/>
          <w:divBdr>
            <w:top w:val="none" w:sz="0" w:space="0" w:color="auto"/>
            <w:left w:val="none" w:sz="0" w:space="0" w:color="auto"/>
            <w:bottom w:val="none" w:sz="0" w:space="0" w:color="auto"/>
            <w:right w:val="none" w:sz="0" w:space="0" w:color="auto"/>
          </w:divBdr>
        </w:div>
        <w:div w:id="558171954">
          <w:marLeft w:val="0"/>
          <w:marRight w:val="0"/>
          <w:marTop w:val="0"/>
          <w:marBottom w:val="0"/>
          <w:divBdr>
            <w:top w:val="none" w:sz="0" w:space="0" w:color="auto"/>
            <w:left w:val="none" w:sz="0" w:space="0" w:color="auto"/>
            <w:bottom w:val="none" w:sz="0" w:space="0" w:color="auto"/>
            <w:right w:val="none" w:sz="0" w:space="0" w:color="auto"/>
          </w:divBdr>
        </w:div>
        <w:div w:id="1138376903">
          <w:marLeft w:val="0"/>
          <w:marRight w:val="0"/>
          <w:marTop w:val="0"/>
          <w:marBottom w:val="0"/>
          <w:divBdr>
            <w:top w:val="none" w:sz="0" w:space="0" w:color="auto"/>
            <w:left w:val="none" w:sz="0" w:space="0" w:color="auto"/>
            <w:bottom w:val="none" w:sz="0" w:space="0" w:color="auto"/>
            <w:right w:val="none" w:sz="0" w:space="0" w:color="auto"/>
          </w:divBdr>
        </w:div>
        <w:div w:id="1160778170">
          <w:marLeft w:val="0"/>
          <w:marRight w:val="0"/>
          <w:marTop w:val="0"/>
          <w:marBottom w:val="0"/>
          <w:divBdr>
            <w:top w:val="none" w:sz="0" w:space="0" w:color="auto"/>
            <w:left w:val="none" w:sz="0" w:space="0" w:color="auto"/>
            <w:bottom w:val="none" w:sz="0" w:space="0" w:color="auto"/>
            <w:right w:val="none" w:sz="0" w:space="0" w:color="auto"/>
          </w:divBdr>
        </w:div>
      </w:divsChild>
    </w:div>
    <w:div w:id="1341202298">
      <w:bodyDiv w:val="1"/>
      <w:marLeft w:val="0"/>
      <w:marRight w:val="0"/>
      <w:marTop w:val="0"/>
      <w:marBottom w:val="0"/>
      <w:divBdr>
        <w:top w:val="none" w:sz="0" w:space="0" w:color="auto"/>
        <w:left w:val="none" w:sz="0" w:space="0" w:color="auto"/>
        <w:bottom w:val="none" w:sz="0" w:space="0" w:color="auto"/>
        <w:right w:val="none" w:sz="0" w:space="0" w:color="auto"/>
      </w:divBdr>
      <w:divsChild>
        <w:div w:id="8064427">
          <w:marLeft w:val="0"/>
          <w:marRight w:val="0"/>
          <w:marTop w:val="0"/>
          <w:marBottom w:val="0"/>
          <w:divBdr>
            <w:top w:val="none" w:sz="0" w:space="0" w:color="auto"/>
            <w:left w:val="none" w:sz="0" w:space="0" w:color="auto"/>
            <w:bottom w:val="none" w:sz="0" w:space="0" w:color="auto"/>
            <w:right w:val="none" w:sz="0" w:space="0" w:color="auto"/>
          </w:divBdr>
        </w:div>
        <w:div w:id="29107749">
          <w:marLeft w:val="0"/>
          <w:marRight w:val="0"/>
          <w:marTop w:val="0"/>
          <w:marBottom w:val="0"/>
          <w:divBdr>
            <w:top w:val="none" w:sz="0" w:space="0" w:color="auto"/>
            <w:left w:val="none" w:sz="0" w:space="0" w:color="auto"/>
            <w:bottom w:val="none" w:sz="0" w:space="0" w:color="auto"/>
            <w:right w:val="none" w:sz="0" w:space="0" w:color="auto"/>
          </w:divBdr>
        </w:div>
        <w:div w:id="405806635">
          <w:marLeft w:val="0"/>
          <w:marRight w:val="0"/>
          <w:marTop w:val="0"/>
          <w:marBottom w:val="0"/>
          <w:divBdr>
            <w:top w:val="none" w:sz="0" w:space="0" w:color="auto"/>
            <w:left w:val="none" w:sz="0" w:space="0" w:color="auto"/>
            <w:bottom w:val="none" w:sz="0" w:space="0" w:color="auto"/>
            <w:right w:val="none" w:sz="0" w:space="0" w:color="auto"/>
          </w:divBdr>
        </w:div>
        <w:div w:id="496729112">
          <w:marLeft w:val="0"/>
          <w:marRight w:val="0"/>
          <w:marTop w:val="0"/>
          <w:marBottom w:val="0"/>
          <w:divBdr>
            <w:top w:val="none" w:sz="0" w:space="0" w:color="auto"/>
            <w:left w:val="none" w:sz="0" w:space="0" w:color="auto"/>
            <w:bottom w:val="none" w:sz="0" w:space="0" w:color="auto"/>
            <w:right w:val="none" w:sz="0" w:space="0" w:color="auto"/>
          </w:divBdr>
        </w:div>
        <w:div w:id="918559032">
          <w:marLeft w:val="0"/>
          <w:marRight w:val="0"/>
          <w:marTop w:val="0"/>
          <w:marBottom w:val="0"/>
          <w:divBdr>
            <w:top w:val="none" w:sz="0" w:space="0" w:color="auto"/>
            <w:left w:val="none" w:sz="0" w:space="0" w:color="auto"/>
            <w:bottom w:val="none" w:sz="0" w:space="0" w:color="auto"/>
            <w:right w:val="none" w:sz="0" w:space="0" w:color="auto"/>
          </w:divBdr>
        </w:div>
        <w:div w:id="1282498389">
          <w:marLeft w:val="0"/>
          <w:marRight w:val="0"/>
          <w:marTop w:val="0"/>
          <w:marBottom w:val="0"/>
          <w:divBdr>
            <w:top w:val="none" w:sz="0" w:space="0" w:color="auto"/>
            <w:left w:val="none" w:sz="0" w:space="0" w:color="auto"/>
            <w:bottom w:val="none" w:sz="0" w:space="0" w:color="auto"/>
            <w:right w:val="none" w:sz="0" w:space="0" w:color="auto"/>
          </w:divBdr>
        </w:div>
        <w:div w:id="1318999260">
          <w:marLeft w:val="0"/>
          <w:marRight w:val="0"/>
          <w:marTop w:val="0"/>
          <w:marBottom w:val="0"/>
          <w:divBdr>
            <w:top w:val="none" w:sz="0" w:space="0" w:color="auto"/>
            <w:left w:val="none" w:sz="0" w:space="0" w:color="auto"/>
            <w:bottom w:val="none" w:sz="0" w:space="0" w:color="auto"/>
            <w:right w:val="none" w:sz="0" w:space="0" w:color="auto"/>
          </w:divBdr>
        </w:div>
        <w:div w:id="1723290529">
          <w:marLeft w:val="0"/>
          <w:marRight w:val="0"/>
          <w:marTop w:val="0"/>
          <w:marBottom w:val="0"/>
          <w:divBdr>
            <w:top w:val="none" w:sz="0" w:space="0" w:color="auto"/>
            <w:left w:val="none" w:sz="0" w:space="0" w:color="auto"/>
            <w:bottom w:val="none" w:sz="0" w:space="0" w:color="auto"/>
            <w:right w:val="none" w:sz="0" w:space="0" w:color="auto"/>
          </w:divBdr>
        </w:div>
        <w:div w:id="1727754747">
          <w:marLeft w:val="0"/>
          <w:marRight w:val="0"/>
          <w:marTop w:val="0"/>
          <w:marBottom w:val="0"/>
          <w:divBdr>
            <w:top w:val="none" w:sz="0" w:space="0" w:color="auto"/>
            <w:left w:val="none" w:sz="0" w:space="0" w:color="auto"/>
            <w:bottom w:val="none" w:sz="0" w:space="0" w:color="auto"/>
            <w:right w:val="none" w:sz="0" w:space="0" w:color="auto"/>
          </w:divBdr>
        </w:div>
        <w:div w:id="1735859733">
          <w:marLeft w:val="0"/>
          <w:marRight w:val="0"/>
          <w:marTop w:val="0"/>
          <w:marBottom w:val="0"/>
          <w:divBdr>
            <w:top w:val="none" w:sz="0" w:space="0" w:color="auto"/>
            <w:left w:val="none" w:sz="0" w:space="0" w:color="auto"/>
            <w:bottom w:val="none" w:sz="0" w:space="0" w:color="auto"/>
            <w:right w:val="none" w:sz="0" w:space="0" w:color="auto"/>
          </w:divBdr>
        </w:div>
        <w:div w:id="1746297352">
          <w:marLeft w:val="0"/>
          <w:marRight w:val="0"/>
          <w:marTop w:val="0"/>
          <w:marBottom w:val="0"/>
          <w:divBdr>
            <w:top w:val="none" w:sz="0" w:space="0" w:color="auto"/>
            <w:left w:val="none" w:sz="0" w:space="0" w:color="auto"/>
            <w:bottom w:val="none" w:sz="0" w:space="0" w:color="auto"/>
            <w:right w:val="none" w:sz="0" w:space="0" w:color="auto"/>
          </w:divBdr>
        </w:div>
        <w:div w:id="1793789611">
          <w:marLeft w:val="0"/>
          <w:marRight w:val="0"/>
          <w:marTop w:val="0"/>
          <w:marBottom w:val="0"/>
          <w:divBdr>
            <w:top w:val="none" w:sz="0" w:space="0" w:color="auto"/>
            <w:left w:val="none" w:sz="0" w:space="0" w:color="auto"/>
            <w:bottom w:val="none" w:sz="0" w:space="0" w:color="auto"/>
            <w:right w:val="none" w:sz="0" w:space="0" w:color="auto"/>
          </w:divBdr>
        </w:div>
        <w:div w:id="2045403723">
          <w:marLeft w:val="0"/>
          <w:marRight w:val="0"/>
          <w:marTop w:val="0"/>
          <w:marBottom w:val="0"/>
          <w:divBdr>
            <w:top w:val="none" w:sz="0" w:space="0" w:color="auto"/>
            <w:left w:val="none" w:sz="0" w:space="0" w:color="auto"/>
            <w:bottom w:val="none" w:sz="0" w:space="0" w:color="auto"/>
            <w:right w:val="none" w:sz="0" w:space="0" w:color="auto"/>
          </w:divBdr>
        </w:div>
        <w:div w:id="2049915947">
          <w:marLeft w:val="0"/>
          <w:marRight w:val="0"/>
          <w:marTop w:val="0"/>
          <w:marBottom w:val="0"/>
          <w:divBdr>
            <w:top w:val="none" w:sz="0" w:space="0" w:color="auto"/>
            <w:left w:val="none" w:sz="0" w:space="0" w:color="auto"/>
            <w:bottom w:val="none" w:sz="0" w:space="0" w:color="auto"/>
            <w:right w:val="none" w:sz="0" w:space="0" w:color="auto"/>
          </w:divBdr>
        </w:div>
      </w:divsChild>
    </w:div>
    <w:div w:id="1512525966">
      <w:bodyDiv w:val="1"/>
      <w:marLeft w:val="0"/>
      <w:marRight w:val="0"/>
      <w:marTop w:val="0"/>
      <w:marBottom w:val="0"/>
      <w:divBdr>
        <w:top w:val="none" w:sz="0" w:space="0" w:color="auto"/>
        <w:left w:val="none" w:sz="0" w:space="0" w:color="auto"/>
        <w:bottom w:val="none" w:sz="0" w:space="0" w:color="auto"/>
        <w:right w:val="none" w:sz="0" w:space="0" w:color="auto"/>
      </w:divBdr>
    </w:div>
    <w:div w:id="1524247641">
      <w:bodyDiv w:val="1"/>
      <w:marLeft w:val="0"/>
      <w:marRight w:val="0"/>
      <w:marTop w:val="0"/>
      <w:marBottom w:val="0"/>
      <w:divBdr>
        <w:top w:val="none" w:sz="0" w:space="0" w:color="auto"/>
        <w:left w:val="none" w:sz="0" w:space="0" w:color="auto"/>
        <w:bottom w:val="none" w:sz="0" w:space="0" w:color="auto"/>
        <w:right w:val="none" w:sz="0" w:space="0" w:color="auto"/>
      </w:divBdr>
      <w:divsChild>
        <w:div w:id="87966003">
          <w:marLeft w:val="0"/>
          <w:marRight w:val="0"/>
          <w:marTop w:val="0"/>
          <w:marBottom w:val="0"/>
          <w:divBdr>
            <w:top w:val="none" w:sz="0" w:space="0" w:color="auto"/>
            <w:left w:val="none" w:sz="0" w:space="0" w:color="auto"/>
            <w:bottom w:val="none" w:sz="0" w:space="0" w:color="auto"/>
            <w:right w:val="none" w:sz="0" w:space="0" w:color="auto"/>
          </w:divBdr>
        </w:div>
      </w:divsChild>
    </w:div>
    <w:div w:id="1696812458">
      <w:bodyDiv w:val="1"/>
      <w:marLeft w:val="0"/>
      <w:marRight w:val="0"/>
      <w:marTop w:val="0"/>
      <w:marBottom w:val="0"/>
      <w:divBdr>
        <w:top w:val="none" w:sz="0" w:space="0" w:color="auto"/>
        <w:left w:val="none" w:sz="0" w:space="0" w:color="auto"/>
        <w:bottom w:val="none" w:sz="0" w:space="0" w:color="auto"/>
        <w:right w:val="none" w:sz="0" w:space="0" w:color="auto"/>
      </w:divBdr>
      <w:divsChild>
        <w:div w:id="781657400">
          <w:marLeft w:val="0"/>
          <w:marRight w:val="0"/>
          <w:marTop w:val="0"/>
          <w:marBottom w:val="0"/>
          <w:divBdr>
            <w:top w:val="none" w:sz="0" w:space="0" w:color="auto"/>
            <w:left w:val="none" w:sz="0" w:space="0" w:color="auto"/>
            <w:bottom w:val="none" w:sz="0" w:space="0" w:color="auto"/>
            <w:right w:val="none" w:sz="0" w:space="0" w:color="auto"/>
          </w:divBdr>
        </w:div>
        <w:div w:id="1550921253">
          <w:marLeft w:val="0"/>
          <w:marRight w:val="0"/>
          <w:marTop w:val="0"/>
          <w:marBottom w:val="0"/>
          <w:divBdr>
            <w:top w:val="none" w:sz="0" w:space="0" w:color="auto"/>
            <w:left w:val="none" w:sz="0" w:space="0" w:color="auto"/>
            <w:bottom w:val="none" w:sz="0" w:space="0" w:color="auto"/>
            <w:right w:val="none" w:sz="0" w:space="0" w:color="auto"/>
          </w:divBdr>
        </w:div>
        <w:div w:id="1730418794">
          <w:marLeft w:val="0"/>
          <w:marRight w:val="0"/>
          <w:marTop w:val="0"/>
          <w:marBottom w:val="0"/>
          <w:divBdr>
            <w:top w:val="none" w:sz="0" w:space="0" w:color="auto"/>
            <w:left w:val="none" w:sz="0" w:space="0" w:color="auto"/>
            <w:bottom w:val="none" w:sz="0" w:space="0" w:color="auto"/>
            <w:right w:val="none" w:sz="0" w:space="0" w:color="auto"/>
          </w:divBdr>
        </w:div>
      </w:divsChild>
    </w:div>
    <w:div w:id="1911310407">
      <w:bodyDiv w:val="1"/>
      <w:marLeft w:val="0"/>
      <w:marRight w:val="0"/>
      <w:marTop w:val="0"/>
      <w:marBottom w:val="0"/>
      <w:divBdr>
        <w:top w:val="none" w:sz="0" w:space="0" w:color="auto"/>
        <w:left w:val="none" w:sz="0" w:space="0" w:color="auto"/>
        <w:bottom w:val="none" w:sz="0" w:space="0" w:color="auto"/>
        <w:right w:val="none" w:sz="0" w:space="0" w:color="auto"/>
      </w:divBdr>
      <w:divsChild>
        <w:div w:id="45030630">
          <w:marLeft w:val="0"/>
          <w:marRight w:val="0"/>
          <w:marTop w:val="0"/>
          <w:marBottom w:val="0"/>
          <w:divBdr>
            <w:top w:val="none" w:sz="0" w:space="0" w:color="auto"/>
            <w:left w:val="none" w:sz="0" w:space="0" w:color="auto"/>
            <w:bottom w:val="none" w:sz="0" w:space="0" w:color="auto"/>
            <w:right w:val="none" w:sz="0" w:space="0" w:color="auto"/>
          </w:divBdr>
        </w:div>
        <w:div w:id="85854635">
          <w:marLeft w:val="0"/>
          <w:marRight w:val="0"/>
          <w:marTop w:val="0"/>
          <w:marBottom w:val="0"/>
          <w:divBdr>
            <w:top w:val="none" w:sz="0" w:space="0" w:color="auto"/>
            <w:left w:val="none" w:sz="0" w:space="0" w:color="auto"/>
            <w:bottom w:val="none" w:sz="0" w:space="0" w:color="auto"/>
            <w:right w:val="none" w:sz="0" w:space="0" w:color="auto"/>
          </w:divBdr>
        </w:div>
        <w:div w:id="114755166">
          <w:marLeft w:val="0"/>
          <w:marRight w:val="0"/>
          <w:marTop w:val="0"/>
          <w:marBottom w:val="0"/>
          <w:divBdr>
            <w:top w:val="none" w:sz="0" w:space="0" w:color="auto"/>
            <w:left w:val="none" w:sz="0" w:space="0" w:color="auto"/>
            <w:bottom w:val="none" w:sz="0" w:space="0" w:color="auto"/>
            <w:right w:val="none" w:sz="0" w:space="0" w:color="auto"/>
          </w:divBdr>
        </w:div>
        <w:div w:id="164976416">
          <w:marLeft w:val="0"/>
          <w:marRight w:val="0"/>
          <w:marTop w:val="0"/>
          <w:marBottom w:val="0"/>
          <w:divBdr>
            <w:top w:val="none" w:sz="0" w:space="0" w:color="auto"/>
            <w:left w:val="none" w:sz="0" w:space="0" w:color="auto"/>
            <w:bottom w:val="none" w:sz="0" w:space="0" w:color="auto"/>
            <w:right w:val="none" w:sz="0" w:space="0" w:color="auto"/>
          </w:divBdr>
        </w:div>
        <w:div w:id="193924676">
          <w:marLeft w:val="0"/>
          <w:marRight w:val="0"/>
          <w:marTop w:val="0"/>
          <w:marBottom w:val="0"/>
          <w:divBdr>
            <w:top w:val="none" w:sz="0" w:space="0" w:color="auto"/>
            <w:left w:val="none" w:sz="0" w:space="0" w:color="auto"/>
            <w:bottom w:val="none" w:sz="0" w:space="0" w:color="auto"/>
            <w:right w:val="none" w:sz="0" w:space="0" w:color="auto"/>
          </w:divBdr>
        </w:div>
        <w:div w:id="356738433">
          <w:marLeft w:val="0"/>
          <w:marRight w:val="0"/>
          <w:marTop w:val="0"/>
          <w:marBottom w:val="0"/>
          <w:divBdr>
            <w:top w:val="none" w:sz="0" w:space="0" w:color="auto"/>
            <w:left w:val="none" w:sz="0" w:space="0" w:color="auto"/>
            <w:bottom w:val="none" w:sz="0" w:space="0" w:color="auto"/>
            <w:right w:val="none" w:sz="0" w:space="0" w:color="auto"/>
          </w:divBdr>
        </w:div>
        <w:div w:id="445319244">
          <w:marLeft w:val="0"/>
          <w:marRight w:val="0"/>
          <w:marTop w:val="0"/>
          <w:marBottom w:val="0"/>
          <w:divBdr>
            <w:top w:val="none" w:sz="0" w:space="0" w:color="auto"/>
            <w:left w:val="none" w:sz="0" w:space="0" w:color="auto"/>
            <w:bottom w:val="none" w:sz="0" w:space="0" w:color="auto"/>
            <w:right w:val="none" w:sz="0" w:space="0" w:color="auto"/>
          </w:divBdr>
        </w:div>
        <w:div w:id="453906456">
          <w:marLeft w:val="0"/>
          <w:marRight w:val="0"/>
          <w:marTop w:val="0"/>
          <w:marBottom w:val="0"/>
          <w:divBdr>
            <w:top w:val="none" w:sz="0" w:space="0" w:color="auto"/>
            <w:left w:val="none" w:sz="0" w:space="0" w:color="auto"/>
            <w:bottom w:val="none" w:sz="0" w:space="0" w:color="auto"/>
            <w:right w:val="none" w:sz="0" w:space="0" w:color="auto"/>
          </w:divBdr>
        </w:div>
        <w:div w:id="484780678">
          <w:marLeft w:val="0"/>
          <w:marRight w:val="0"/>
          <w:marTop w:val="0"/>
          <w:marBottom w:val="0"/>
          <w:divBdr>
            <w:top w:val="none" w:sz="0" w:space="0" w:color="auto"/>
            <w:left w:val="none" w:sz="0" w:space="0" w:color="auto"/>
            <w:bottom w:val="none" w:sz="0" w:space="0" w:color="auto"/>
            <w:right w:val="none" w:sz="0" w:space="0" w:color="auto"/>
          </w:divBdr>
        </w:div>
        <w:div w:id="634415002">
          <w:marLeft w:val="0"/>
          <w:marRight w:val="0"/>
          <w:marTop w:val="0"/>
          <w:marBottom w:val="0"/>
          <w:divBdr>
            <w:top w:val="none" w:sz="0" w:space="0" w:color="auto"/>
            <w:left w:val="none" w:sz="0" w:space="0" w:color="auto"/>
            <w:bottom w:val="none" w:sz="0" w:space="0" w:color="auto"/>
            <w:right w:val="none" w:sz="0" w:space="0" w:color="auto"/>
          </w:divBdr>
        </w:div>
        <w:div w:id="670136566">
          <w:marLeft w:val="0"/>
          <w:marRight w:val="0"/>
          <w:marTop w:val="0"/>
          <w:marBottom w:val="0"/>
          <w:divBdr>
            <w:top w:val="none" w:sz="0" w:space="0" w:color="auto"/>
            <w:left w:val="none" w:sz="0" w:space="0" w:color="auto"/>
            <w:bottom w:val="none" w:sz="0" w:space="0" w:color="auto"/>
            <w:right w:val="none" w:sz="0" w:space="0" w:color="auto"/>
          </w:divBdr>
        </w:div>
        <w:div w:id="695421768">
          <w:marLeft w:val="0"/>
          <w:marRight w:val="0"/>
          <w:marTop w:val="0"/>
          <w:marBottom w:val="0"/>
          <w:divBdr>
            <w:top w:val="none" w:sz="0" w:space="0" w:color="auto"/>
            <w:left w:val="none" w:sz="0" w:space="0" w:color="auto"/>
            <w:bottom w:val="none" w:sz="0" w:space="0" w:color="auto"/>
            <w:right w:val="none" w:sz="0" w:space="0" w:color="auto"/>
          </w:divBdr>
        </w:div>
        <w:div w:id="739595439">
          <w:marLeft w:val="0"/>
          <w:marRight w:val="0"/>
          <w:marTop w:val="0"/>
          <w:marBottom w:val="0"/>
          <w:divBdr>
            <w:top w:val="none" w:sz="0" w:space="0" w:color="auto"/>
            <w:left w:val="none" w:sz="0" w:space="0" w:color="auto"/>
            <w:bottom w:val="none" w:sz="0" w:space="0" w:color="auto"/>
            <w:right w:val="none" w:sz="0" w:space="0" w:color="auto"/>
          </w:divBdr>
        </w:div>
        <w:div w:id="750547410">
          <w:marLeft w:val="0"/>
          <w:marRight w:val="0"/>
          <w:marTop w:val="0"/>
          <w:marBottom w:val="0"/>
          <w:divBdr>
            <w:top w:val="none" w:sz="0" w:space="0" w:color="auto"/>
            <w:left w:val="none" w:sz="0" w:space="0" w:color="auto"/>
            <w:bottom w:val="none" w:sz="0" w:space="0" w:color="auto"/>
            <w:right w:val="none" w:sz="0" w:space="0" w:color="auto"/>
          </w:divBdr>
        </w:div>
        <w:div w:id="755595530">
          <w:marLeft w:val="0"/>
          <w:marRight w:val="0"/>
          <w:marTop w:val="0"/>
          <w:marBottom w:val="0"/>
          <w:divBdr>
            <w:top w:val="none" w:sz="0" w:space="0" w:color="auto"/>
            <w:left w:val="none" w:sz="0" w:space="0" w:color="auto"/>
            <w:bottom w:val="none" w:sz="0" w:space="0" w:color="auto"/>
            <w:right w:val="none" w:sz="0" w:space="0" w:color="auto"/>
          </w:divBdr>
        </w:div>
        <w:div w:id="759523828">
          <w:marLeft w:val="0"/>
          <w:marRight w:val="0"/>
          <w:marTop w:val="0"/>
          <w:marBottom w:val="0"/>
          <w:divBdr>
            <w:top w:val="none" w:sz="0" w:space="0" w:color="auto"/>
            <w:left w:val="none" w:sz="0" w:space="0" w:color="auto"/>
            <w:bottom w:val="none" w:sz="0" w:space="0" w:color="auto"/>
            <w:right w:val="none" w:sz="0" w:space="0" w:color="auto"/>
          </w:divBdr>
        </w:div>
        <w:div w:id="1197810361">
          <w:marLeft w:val="0"/>
          <w:marRight w:val="0"/>
          <w:marTop w:val="0"/>
          <w:marBottom w:val="0"/>
          <w:divBdr>
            <w:top w:val="none" w:sz="0" w:space="0" w:color="auto"/>
            <w:left w:val="none" w:sz="0" w:space="0" w:color="auto"/>
            <w:bottom w:val="none" w:sz="0" w:space="0" w:color="auto"/>
            <w:right w:val="none" w:sz="0" w:space="0" w:color="auto"/>
          </w:divBdr>
        </w:div>
        <w:div w:id="1438256104">
          <w:marLeft w:val="0"/>
          <w:marRight w:val="0"/>
          <w:marTop w:val="0"/>
          <w:marBottom w:val="0"/>
          <w:divBdr>
            <w:top w:val="none" w:sz="0" w:space="0" w:color="auto"/>
            <w:left w:val="none" w:sz="0" w:space="0" w:color="auto"/>
            <w:bottom w:val="none" w:sz="0" w:space="0" w:color="auto"/>
            <w:right w:val="none" w:sz="0" w:space="0" w:color="auto"/>
          </w:divBdr>
        </w:div>
        <w:div w:id="1457870267">
          <w:marLeft w:val="0"/>
          <w:marRight w:val="0"/>
          <w:marTop w:val="0"/>
          <w:marBottom w:val="0"/>
          <w:divBdr>
            <w:top w:val="none" w:sz="0" w:space="0" w:color="auto"/>
            <w:left w:val="none" w:sz="0" w:space="0" w:color="auto"/>
            <w:bottom w:val="none" w:sz="0" w:space="0" w:color="auto"/>
            <w:right w:val="none" w:sz="0" w:space="0" w:color="auto"/>
          </w:divBdr>
        </w:div>
        <w:div w:id="1469321373">
          <w:marLeft w:val="0"/>
          <w:marRight w:val="0"/>
          <w:marTop w:val="0"/>
          <w:marBottom w:val="0"/>
          <w:divBdr>
            <w:top w:val="none" w:sz="0" w:space="0" w:color="auto"/>
            <w:left w:val="none" w:sz="0" w:space="0" w:color="auto"/>
            <w:bottom w:val="none" w:sz="0" w:space="0" w:color="auto"/>
            <w:right w:val="none" w:sz="0" w:space="0" w:color="auto"/>
          </w:divBdr>
        </w:div>
        <w:div w:id="1486049085">
          <w:marLeft w:val="0"/>
          <w:marRight w:val="0"/>
          <w:marTop w:val="0"/>
          <w:marBottom w:val="0"/>
          <w:divBdr>
            <w:top w:val="none" w:sz="0" w:space="0" w:color="auto"/>
            <w:left w:val="none" w:sz="0" w:space="0" w:color="auto"/>
            <w:bottom w:val="none" w:sz="0" w:space="0" w:color="auto"/>
            <w:right w:val="none" w:sz="0" w:space="0" w:color="auto"/>
          </w:divBdr>
        </w:div>
        <w:div w:id="1622615296">
          <w:marLeft w:val="0"/>
          <w:marRight w:val="0"/>
          <w:marTop w:val="0"/>
          <w:marBottom w:val="0"/>
          <w:divBdr>
            <w:top w:val="none" w:sz="0" w:space="0" w:color="auto"/>
            <w:left w:val="none" w:sz="0" w:space="0" w:color="auto"/>
            <w:bottom w:val="none" w:sz="0" w:space="0" w:color="auto"/>
            <w:right w:val="none" w:sz="0" w:space="0" w:color="auto"/>
          </w:divBdr>
        </w:div>
        <w:div w:id="1637300429">
          <w:marLeft w:val="0"/>
          <w:marRight w:val="0"/>
          <w:marTop w:val="0"/>
          <w:marBottom w:val="0"/>
          <w:divBdr>
            <w:top w:val="none" w:sz="0" w:space="0" w:color="auto"/>
            <w:left w:val="none" w:sz="0" w:space="0" w:color="auto"/>
            <w:bottom w:val="none" w:sz="0" w:space="0" w:color="auto"/>
            <w:right w:val="none" w:sz="0" w:space="0" w:color="auto"/>
          </w:divBdr>
        </w:div>
        <w:div w:id="1675716569">
          <w:marLeft w:val="0"/>
          <w:marRight w:val="0"/>
          <w:marTop w:val="0"/>
          <w:marBottom w:val="0"/>
          <w:divBdr>
            <w:top w:val="none" w:sz="0" w:space="0" w:color="auto"/>
            <w:left w:val="none" w:sz="0" w:space="0" w:color="auto"/>
            <w:bottom w:val="none" w:sz="0" w:space="0" w:color="auto"/>
            <w:right w:val="none" w:sz="0" w:space="0" w:color="auto"/>
          </w:divBdr>
        </w:div>
        <w:div w:id="1682665146">
          <w:marLeft w:val="0"/>
          <w:marRight w:val="0"/>
          <w:marTop w:val="0"/>
          <w:marBottom w:val="0"/>
          <w:divBdr>
            <w:top w:val="none" w:sz="0" w:space="0" w:color="auto"/>
            <w:left w:val="none" w:sz="0" w:space="0" w:color="auto"/>
            <w:bottom w:val="none" w:sz="0" w:space="0" w:color="auto"/>
            <w:right w:val="none" w:sz="0" w:space="0" w:color="auto"/>
          </w:divBdr>
        </w:div>
        <w:div w:id="1812938273">
          <w:marLeft w:val="0"/>
          <w:marRight w:val="0"/>
          <w:marTop w:val="0"/>
          <w:marBottom w:val="0"/>
          <w:divBdr>
            <w:top w:val="none" w:sz="0" w:space="0" w:color="auto"/>
            <w:left w:val="none" w:sz="0" w:space="0" w:color="auto"/>
            <w:bottom w:val="none" w:sz="0" w:space="0" w:color="auto"/>
            <w:right w:val="none" w:sz="0" w:space="0" w:color="auto"/>
          </w:divBdr>
        </w:div>
        <w:div w:id="1852841768">
          <w:marLeft w:val="0"/>
          <w:marRight w:val="0"/>
          <w:marTop w:val="0"/>
          <w:marBottom w:val="0"/>
          <w:divBdr>
            <w:top w:val="none" w:sz="0" w:space="0" w:color="auto"/>
            <w:left w:val="none" w:sz="0" w:space="0" w:color="auto"/>
            <w:bottom w:val="none" w:sz="0" w:space="0" w:color="auto"/>
            <w:right w:val="none" w:sz="0" w:space="0" w:color="auto"/>
          </w:divBdr>
        </w:div>
        <w:div w:id="1939944838">
          <w:marLeft w:val="0"/>
          <w:marRight w:val="0"/>
          <w:marTop w:val="0"/>
          <w:marBottom w:val="0"/>
          <w:divBdr>
            <w:top w:val="none" w:sz="0" w:space="0" w:color="auto"/>
            <w:left w:val="none" w:sz="0" w:space="0" w:color="auto"/>
            <w:bottom w:val="none" w:sz="0" w:space="0" w:color="auto"/>
            <w:right w:val="none" w:sz="0" w:space="0" w:color="auto"/>
          </w:divBdr>
        </w:div>
        <w:div w:id="1984308849">
          <w:marLeft w:val="0"/>
          <w:marRight w:val="0"/>
          <w:marTop w:val="0"/>
          <w:marBottom w:val="0"/>
          <w:divBdr>
            <w:top w:val="none" w:sz="0" w:space="0" w:color="auto"/>
            <w:left w:val="none" w:sz="0" w:space="0" w:color="auto"/>
            <w:bottom w:val="none" w:sz="0" w:space="0" w:color="auto"/>
            <w:right w:val="none" w:sz="0" w:space="0" w:color="auto"/>
          </w:divBdr>
        </w:div>
        <w:div w:id="2098555644">
          <w:marLeft w:val="0"/>
          <w:marRight w:val="0"/>
          <w:marTop w:val="0"/>
          <w:marBottom w:val="0"/>
          <w:divBdr>
            <w:top w:val="none" w:sz="0" w:space="0" w:color="auto"/>
            <w:left w:val="none" w:sz="0" w:space="0" w:color="auto"/>
            <w:bottom w:val="none" w:sz="0" w:space="0" w:color="auto"/>
            <w:right w:val="none" w:sz="0" w:space="0" w:color="auto"/>
          </w:divBdr>
        </w:div>
      </w:divsChild>
    </w:div>
    <w:div w:id="2036031332">
      <w:bodyDiv w:val="1"/>
      <w:marLeft w:val="0"/>
      <w:marRight w:val="0"/>
      <w:marTop w:val="0"/>
      <w:marBottom w:val="0"/>
      <w:divBdr>
        <w:top w:val="none" w:sz="0" w:space="0" w:color="auto"/>
        <w:left w:val="none" w:sz="0" w:space="0" w:color="auto"/>
        <w:bottom w:val="none" w:sz="0" w:space="0" w:color="auto"/>
        <w:right w:val="none" w:sz="0" w:space="0" w:color="auto"/>
      </w:divBdr>
      <w:divsChild>
        <w:div w:id="119539367">
          <w:marLeft w:val="0"/>
          <w:marRight w:val="0"/>
          <w:marTop w:val="0"/>
          <w:marBottom w:val="0"/>
          <w:divBdr>
            <w:top w:val="none" w:sz="0" w:space="0" w:color="auto"/>
            <w:left w:val="none" w:sz="0" w:space="0" w:color="auto"/>
            <w:bottom w:val="none" w:sz="0" w:space="0" w:color="auto"/>
            <w:right w:val="none" w:sz="0" w:space="0" w:color="auto"/>
          </w:divBdr>
        </w:div>
        <w:div w:id="494340317">
          <w:marLeft w:val="0"/>
          <w:marRight w:val="0"/>
          <w:marTop w:val="0"/>
          <w:marBottom w:val="0"/>
          <w:divBdr>
            <w:top w:val="none" w:sz="0" w:space="0" w:color="auto"/>
            <w:left w:val="none" w:sz="0" w:space="0" w:color="auto"/>
            <w:bottom w:val="none" w:sz="0" w:space="0" w:color="auto"/>
            <w:right w:val="none" w:sz="0" w:space="0" w:color="auto"/>
          </w:divBdr>
        </w:div>
        <w:div w:id="998079550">
          <w:marLeft w:val="0"/>
          <w:marRight w:val="0"/>
          <w:marTop w:val="0"/>
          <w:marBottom w:val="0"/>
          <w:divBdr>
            <w:top w:val="none" w:sz="0" w:space="0" w:color="auto"/>
            <w:left w:val="none" w:sz="0" w:space="0" w:color="auto"/>
            <w:bottom w:val="none" w:sz="0" w:space="0" w:color="auto"/>
            <w:right w:val="none" w:sz="0" w:space="0" w:color="auto"/>
          </w:divBdr>
        </w:div>
        <w:div w:id="1071855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chart" Target="charts/chart1.xml"/><Relationship Id="rId26" Type="http://schemas.openxmlformats.org/officeDocument/2006/relationships/chart" Target="charts/chart4.xml"/><Relationship Id="rId39" Type="http://schemas.openxmlformats.org/officeDocument/2006/relationships/hyperlink" Target="https://zoek.officielebekendmakingen.nl/h-tk-20102011-96-2.html" TargetMode="External"/><Relationship Id="rId21" Type="http://schemas.openxmlformats.org/officeDocument/2006/relationships/image" Target="media/image6.jpeg"/><Relationship Id="rId34" Type="http://schemas.openxmlformats.org/officeDocument/2006/relationships/hyperlink" Target="http://vorige.nrc.nl/economie/article1983919.ece/Einde_Lehman_in_zicht,_Merrill_overgenomen" TargetMode="External"/><Relationship Id="rId42" Type="http://schemas.openxmlformats.org/officeDocument/2006/relationships/hyperlink" Target="https://zoek.officielebekendmakingen.nl/kst-29838-46.html" TargetMode="External"/><Relationship Id="rId47" Type="http://schemas.openxmlformats.org/officeDocument/2006/relationships/hyperlink" Target="https://zoek.officielebekendmakingen.nl/kst-25074-180.html" TargetMode="External"/><Relationship Id="rId50" Type="http://schemas.openxmlformats.org/officeDocument/2006/relationships/hyperlink" Target="http://www.rijksoverheid.nl/onderwerpen/koninklijk-huis/positie-en-rol-staatshoofd" TargetMode="External"/><Relationship Id="rId55" Type="http://schemas.openxmlformats.org/officeDocument/2006/relationships/fontTable" Target="fontTable.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www.rijksoverheid.nl" TargetMode="External"/><Relationship Id="rId25" Type="http://schemas.openxmlformats.org/officeDocument/2006/relationships/chart" Target="charts/chart3.xml"/><Relationship Id="rId33" Type="http://schemas.openxmlformats.org/officeDocument/2006/relationships/hyperlink" Target="http://www.mediamonitor.nl/mediamarkten/dagbladen/dagbladen-in-2012/" TargetMode="External"/><Relationship Id="rId38" Type="http://schemas.openxmlformats.org/officeDocument/2006/relationships/hyperlink" Target="https://zoek.officielebekendmakingen.nl/kst-21501-33-305.html" TargetMode="External"/><Relationship Id="rId46" Type="http://schemas.openxmlformats.org/officeDocument/2006/relationships/hyperlink" Target="https://zoek.officielebekendmakingen.nl/h-tk-20112012-88-10.html" TargetMode="External"/><Relationship Id="rId2" Type="http://schemas.openxmlformats.org/officeDocument/2006/relationships/numbering" Target="numbering.xml"/><Relationship Id="rId16" Type="http://schemas.openxmlformats.org/officeDocument/2006/relationships/hyperlink" Target="http://www.overheid.nl" TargetMode="External"/><Relationship Id="rId20" Type="http://schemas.openxmlformats.org/officeDocument/2006/relationships/image" Target="media/image5.jpeg"/><Relationship Id="rId29" Type="http://schemas.openxmlformats.org/officeDocument/2006/relationships/hyperlink" Target="http://www.elsevier.nl/Europese-Unie/nieuws/2011/8/Rente-Griekse-staatsleningen-weer-op-recordhoogte-ELSEVIER314777W/" TargetMode="External"/><Relationship Id="rId41" Type="http://schemas.openxmlformats.org/officeDocument/2006/relationships/hyperlink" Target="https://zoek.officielebekendmakingen.nl/kst-21501-02-1021.html"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8.jpeg"/><Relationship Id="rId32" Type="http://schemas.openxmlformats.org/officeDocument/2006/relationships/hyperlink" Target="http://www.europa-nu.nl/id/vio0i2fa2iww/europees_stabiliteitsmechanisme_esm" TargetMode="External"/><Relationship Id="rId37" Type="http://schemas.openxmlformats.org/officeDocument/2006/relationships/hyperlink" Target="https://zoek.officielebekendmakingen.nl/kst-21501-02-987.html" TargetMode="External"/><Relationship Id="rId40" Type="http://schemas.openxmlformats.org/officeDocument/2006/relationships/hyperlink" Target="https://zoek.officielebekendmakingen.nl/h-tk-20102011-64-5.html" TargetMode="External"/><Relationship Id="rId45" Type="http://schemas.openxmlformats.org/officeDocument/2006/relationships/hyperlink" Target="https://zoek.officielebekendmakingen.nl/kst-25074-176.html" TargetMode="External"/><Relationship Id="rId53" Type="http://schemas.openxmlformats.org/officeDocument/2006/relationships/hyperlink" Target="http://www.volkskrant.nl/dossier-pvv/pvv-toch-akkoord-met-acta-verdrag-over-auteursrechten~a3076875/"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7.jpeg"/><Relationship Id="rId28" Type="http://schemas.openxmlformats.org/officeDocument/2006/relationships/hyperlink" Target="http://www.cbs.nl/nl-NL/menu/themas/bedrijven/publicaties/artikelen/archief/2013/2013-onk-2012-art.htm" TargetMode="External"/><Relationship Id="rId36" Type="http://schemas.openxmlformats.org/officeDocument/2006/relationships/hyperlink" Target="http://www.nu.nl/internet/2821870/kamer-verwerpt-acta.html" TargetMode="External"/><Relationship Id="rId49" Type="http://schemas.openxmlformats.org/officeDocument/2006/relationships/hyperlink" Target="http://www.rijksoverheid.nl/documenten-en-publicaties/mediateksten/2012/05/16/persconferentie-na-de-ministerraad-16-mei-2012.html" TargetMode="External"/><Relationship Id="rId57"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image" Target="media/image4.jpeg"/><Relationship Id="rId31" Type="http://schemas.openxmlformats.org/officeDocument/2006/relationships/hyperlink" Target="http://www.europa-nu.nl/id/vidzgjczscyo/de_anti_counterfeiting_trade_agreement" TargetMode="External"/><Relationship Id="rId44" Type="http://schemas.openxmlformats.org/officeDocument/2006/relationships/hyperlink" Target="https://zoek.officielebekendmakingen.nl/kst-21501-20-602.html" TargetMode="External"/><Relationship Id="rId52" Type="http://schemas.openxmlformats.org/officeDocument/2006/relationships/hyperlink" Target="http://www.tweedekamer.nl/kamerstukken/detail.jsp?id=2012Z10679&amp;did=2012D22505"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jpeg"/><Relationship Id="rId22" Type="http://schemas.openxmlformats.org/officeDocument/2006/relationships/chart" Target="charts/chart2.xml"/><Relationship Id="rId27" Type="http://schemas.openxmlformats.org/officeDocument/2006/relationships/hyperlink" Target="http://books.google.com/books?id=DX21AAAAIAAJ&amp;q=The+Press+and+Foreign+Policy&amp;dq=The+Press+and+Foreign+Policy&amp;hl=en&amp;ei=fdb3TOHPIIP7lwe16vGKAg&amp;sa=X&amp;oi=book_result&amp;ct=result&amp;resnum=1&amp;ved=0CCsQ6AEwAA" TargetMode="External"/><Relationship Id="rId30" Type="http://schemas.openxmlformats.org/officeDocument/2006/relationships/hyperlink" Target="http://www.europa-nu.nl/id/viyur8ocedur/nieuws/chronologie_van_unieke_gedoogconstructie" TargetMode="External"/><Relationship Id="rId35" Type="http://schemas.openxmlformats.org/officeDocument/2006/relationships/hyperlink" Target="http://www.nrc.nl/nieuws/2012/02/10/duitsland-tekent-acta-verdrag-voorlopig-niet/" TargetMode="External"/><Relationship Id="rId43" Type="http://schemas.openxmlformats.org/officeDocument/2006/relationships/hyperlink" Target="https://zoek.officielebekendmakingen.nl/kst-29838-30.html" TargetMode="External"/><Relationship Id="rId48" Type="http://schemas.openxmlformats.org/officeDocument/2006/relationships/hyperlink" Target="https://zoek.officielebekendmakingen.nl/kst-21501-30-287.html" TargetMode="External"/><Relationship Id="rId56" Type="http://schemas.openxmlformats.org/officeDocument/2006/relationships/glossaryDocument" Target="glossary/document.xml"/><Relationship Id="rId8" Type="http://schemas.openxmlformats.org/officeDocument/2006/relationships/diagramData" Target="diagrams/data1.xml"/><Relationship Id="rId51" Type="http://schemas.openxmlformats.org/officeDocument/2006/relationships/hyperlink" Target="http://www.csmonitor.com/1998/1127/112798.opin.opin.3.htm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Map1"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file:///C:\Users\Jorg\Documents\Universiteit\Master\Thesis\aantal%20artikelen%20gepubliceerd%20ESM.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Map1"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Jorg\Documents\Universiteit\Master\Thesis\frequencynumbersaangepastAC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nl-NL"/>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Frequency</a:t>
            </a:r>
            <a:r>
              <a:rPr lang="nl-NL" baseline="0"/>
              <a:t> of publication per month</a:t>
            </a:r>
            <a:endParaRPr lang="nl-NL"/>
          </a:p>
        </c:rich>
      </c:tx>
      <c:spPr>
        <a:noFill/>
        <a:ln>
          <a:noFill/>
        </a:ln>
        <a:effectLst/>
      </c:spPr>
    </c:title>
    <c:plotArea>
      <c:layout/>
      <c:lineChart>
        <c:grouping val="standard"/>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t"/>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Blad1!$A$2:$A$15</c:f>
              <c:strCache>
                <c:ptCount val="14"/>
                <c:pt idx="0">
                  <c:v>apr-11</c:v>
                </c:pt>
                <c:pt idx="1">
                  <c:v>may-11</c:v>
                </c:pt>
                <c:pt idx="2">
                  <c:v>jun-11</c:v>
                </c:pt>
                <c:pt idx="3">
                  <c:v>jul-11</c:v>
                </c:pt>
                <c:pt idx="4">
                  <c:v>aug-11</c:v>
                </c:pt>
                <c:pt idx="5">
                  <c:v>sep-11</c:v>
                </c:pt>
                <c:pt idx="6">
                  <c:v>oct-11</c:v>
                </c:pt>
                <c:pt idx="7">
                  <c:v>nov-11</c:v>
                </c:pt>
                <c:pt idx="8">
                  <c:v>dec-11</c:v>
                </c:pt>
                <c:pt idx="9">
                  <c:v>jan-12</c:v>
                </c:pt>
                <c:pt idx="10">
                  <c:v>feb-12</c:v>
                </c:pt>
                <c:pt idx="11">
                  <c:v>mrch - 12</c:v>
                </c:pt>
                <c:pt idx="12">
                  <c:v>apr-12</c:v>
                </c:pt>
                <c:pt idx="13">
                  <c:v>may-12</c:v>
                </c:pt>
              </c:strCache>
            </c:strRef>
          </c:cat>
          <c:val>
            <c:numRef>
              <c:f>Blad1!$B$2:$B$15</c:f>
              <c:numCache>
                <c:formatCode>General</c:formatCode>
                <c:ptCount val="14"/>
                <c:pt idx="0">
                  <c:v>0</c:v>
                </c:pt>
                <c:pt idx="1">
                  <c:v>0</c:v>
                </c:pt>
                <c:pt idx="2">
                  <c:v>0</c:v>
                </c:pt>
                <c:pt idx="3">
                  <c:v>1</c:v>
                </c:pt>
                <c:pt idx="4">
                  <c:v>2</c:v>
                </c:pt>
                <c:pt idx="5">
                  <c:v>0</c:v>
                </c:pt>
                <c:pt idx="6">
                  <c:v>1</c:v>
                </c:pt>
                <c:pt idx="7">
                  <c:v>0</c:v>
                </c:pt>
                <c:pt idx="8">
                  <c:v>1</c:v>
                </c:pt>
                <c:pt idx="9">
                  <c:v>1</c:v>
                </c:pt>
                <c:pt idx="10">
                  <c:v>20</c:v>
                </c:pt>
                <c:pt idx="11">
                  <c:v>0</c:v>
                </c:pt>
                <c:pt idx="12">
                  <c:v>1</c:v>
                </c:pt>
                <c:pt idx="13">
                  <c:v>4</c:v>
                </c:pt>
              </c:numCache>
            </c:numRef>
          </c:val>
        </c:ser>
        <c:dLbls>
          <c:showVal val="1"/>
        </c:dLbls>
        <c:marker val="1"/>
        <c:axId val="48636672"/>
        <c:axId val="48638592"/>
      </c:lineChart>
      <c:catAx>
        <c:axId val="48636672"/>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Months</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638592"/>
        <c:crosses val="autoZero"/>
        <c:auto val="1"/>
        <c:lblAlgn val="ctr"/>
        <c:lblOffset val="100"/>
      </c:catAx>
      <c:valAx>
        <c:axId val="4863859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nl-NL"/>
                  <a:t>Number</a:t>
                </a:r>
                <a:r>
                  <a:rPr lang="nl-NL" baseline="0"/>
                  <a:t> of articles published on the ACTA</a:t>
                </a:r>
                <a:endParaRPr lang="nl-NL"/>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63667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nl-NL"/>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Number of articles published on the ESM</a:t>
            </a:r>
          </a:p>
        </c:rich>
      </c:tx>
      <c:spPr>
        <a:noFill/>
        <a:ln>
          <a:noFill/>
        </a:ln>
        <a:effectLst/>
      </c:spPr>
    </c:title>
    <c:plotArea>
      <c:layout/>
      <c:lineChart>
        <c:grouping val="standard"/>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t"/>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Blad1!$K$2:$K$20</c:f>
              <c:numCache>
                <c:formatCode>mmm\-yy</c:formatCode>
                <c:ptCount val="19"/>
                <c:pt idx="0">
                  <c:v>40483</c:v>
                </c:pt>
                <c:pt idx="1">
                  <c:v>40513</c:v>
                </c:pt>
                <c:pt idx="2">
                  <c:v>40544</c:v>
                </c:pt>
                <c:pt idx="3">
                  <c:v>40575</c:v>
                </c:pt>
                <c:pt idx="4">
                  <c:v>40603</c:v>
                </c:pt>
                <c:pt idx="5">
                  <c:v>40634</c:v>
                </c:pt>
                <c:pt idx="6">
                  <c:v>40664</c:v>
                </c:pt>
                <c:pt idx="7">
                  <c:v>40695</c:v>
                </c:pt>
                <c:pt idx="8">
                  <c:v>40725</c:v>
                </c:pt>
                <c:pt idx="9">
                  <c:v>40756</c:v>
                </c:pt>
                <c:pt idx="10">
                  <c:v>40787</c:v>
                </c:pt>
                <c:pt idx="11">
                  <c:v>40817</c:v>
                </c:pt>
                <c:pt idx="12">
                  <c:v>40848</c:v>
                </c:pt>
                <c:pt idx="13">
                  <c:v>40878</c:v>
                </c:pt>
                <c:pt idx="14">
                  <c:v>40909</c:v>
                </c:pt>
                <c:pt idx="15">
                  <c:v>40940</c:v>
                </c:pt>
                <c:pt idx="16">
                  <c:v>40969</c:v>
                </c:pt>
                <c:pt idx="17">
                  <c:v>41000</c:v>
                </c:pt>
                <c:pt idx="18">
                  <c:v>41030</c:v>
                </c:pt>
              </c:numCache>
            </c:numRef>
          </c:cat>
          <c:val>
            <c:numRef>
              <c:f>Blad1!$L$2:$L$20</c:f>
              <c:numCache>
                <c:formatCode>General</c:formatCode>
                <c:ptCount val="19"/>
                <c:pt idx="0">
                  <c:v>1</c:v>
                </c:pt>
                <c:pt idx="1">
                  <c:v>6</c:v>
                </c:pt>
                <c:pt idx="2">
                  <c:v>1</c:v>
                </c:pt>
                <c:pt idx="3">
                  <c:v>6</c:v>
                </c:pt>
                <c:pt idx="4">
                  <c:v>26</c:v>
                </c:pt>
                <c:pt idx="5">
                  <c:v>7</c:v>
                </c:pt>
                <c:pt idx="6">
                  <c:v>5</c:v>
                </c:pt>
                <c:pt idx="7">
                  <c:v>8</c:v>
                </c:pt>
                <c:pt idx="8">
                  <c:v>9</c:v>
                </c:pt>
                <c:pt idx="9">
                  <c:v>5</c:v>
                </c:pt>
                <c:pt idx="10">
                  <c:v>12</c:v>
                </c:pt>
                <c:pt idx="11">
                  <c:v>11</c:v>
                </c:pt>
                <c:pt idx="12">
                  <c:v>4</c:v>
                </c:pt>
                <c:pt idx="13">
                  <c:v>40</c:v>
                </c:pt>
                <c:pt idx="14">
                  <c:v>42</c:v>
                </c:pt>
                <c:pt idx="15">
                  <c:v>17</c:v>
                </c:pt>
                <c:pt idx="16">
                  <c:v>39</c:v>
                </c:pt>
                <c:pt idx="17">
                  <c:v>17</c:v>
                </c:pt>
                <c:pt idx="18">
                  <c:v>42</c:v>
                </c:pt>
              </c:numCache>
            </c:numRef>
          </c:val>
        </c:ser>
        <c:dLbls>
          <c:showVal val="1"/>
        </c:dLbls>
        <c:marker val="1"/>
        <c:axId val="48688128"/>
        <c:axId val="48850048"/>
      </c:lineChart>
      <c:dateAx>
        <c:axId val="48688128"/>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Monthsl</a:t>
                </a:r>
              </a:p>
            </c:rich>
          </c:tx>
          <c:spPr>
            <a:noFill/>
            <a:ln>
              <a:noFill/>
            </a:ln>
            <a:effectLst/>
          </c:spPr>
        </c:title>
        <c:numFmt formatCode="mmm\-yy" sourceLinked="1"/>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850048"/>
        <c:crosses val="autoZero"/>
        <c:auto val="1"/>
        <c:lblOffset val="100"/>
        <c:baseTimeUnit val="months"/>
      </c:dateAx>
      <c:valAx>
        <c:axId val="4885004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Number</a:t>
                </a:r>
                <a:r>
                  <a:rPr lang="nl-NL" baseline="0"/>
                  <a:t> of artcles </a:t>
                </a:r>
                <a:endParaRPr lang="nl-NL"/>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68812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nl-NL"/>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Frequency of publication per year</a:t>
            </a:r>
          </a:p>
        </c:rich>
      </c:tx>
      <c:spPr>
        <a:noFill/>
        <a:ln>
          <a:noFill/>
        </a:ln>
        <a:effectLst/>
      </c:spPr>
    </c:title>
    <c:plotArea>
      <c:layout>
        <c:manualLayout>
          <c:layoutTarget val="inner"/>
          <c:xMode val="edge"/>
          <c:yMode val="edge"/>
          <c:x val="0.16216426071741036"/>
          <c:y val="0.19486111111111115"/>
          <c:w val="0.78472462817147881"/>
          <c:h val="0.62271617089530462"/>
        </c:manualLayout>
      </c:layout>
      <c:scatterChart>
        <c:scatterStyle val="lineMarker"/>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t"/>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Blad1!$A$4:$A$7</c:f>
              <c:numCache>
                <c:formatCode>General</c:formatCode>
                <c:ptCount val="4"/>
                <c:pt idx="0">
                  <c:v>2007</c:v>
                </c:pt>
                <c:pt idx="1">
                  <c:v>2010</c:v>
                </c:pt>
                <c:pt idx="2">
                  <c:v>2011</c:v>
                </c:pt>
                <c:pt idx="3">
                  <c:v>2012</c:v>
                </c:pt>
              </c:numCache>
            </c:numRef>
          </c:xVal>
          <c:yVal>
            <c:numRef>
              <c:f>Blad1!$B$4:$B$7</c:f>
              <c:numCache>
                <c:formatCode>General</c:formatCode>
                <c:ptCount val="4"/>
                <c:pt idx="0">
                  <c:v>1</c:v>
                </c:pt>
                <c:pt idx="1">
                  <c:v>11</c:v>
                </c:pt>
                <c:pt idx="2">
                  <c:v>1</c:v>
                </c:pt>
                <c:pt idx="3">
                  <c:v>27</c:v>
                </c:pt>
              </c:numCache>
            </c:numRef>
          </c:yVal>
        </c:ser>
        <c:dLbls>
          <c:showVal val="1"/>
        </c:dLbls>
        <c:axId val="48904064"/>
        <c:axId val="48906240"/>
      </c:scatterChart>
      <c:valAx>
        <c:axId val="48904064"/>
        <c:scaling>
          <c:orientation val="minMax"/>
        </c:scaling>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Years</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906240"/>
        <c:crosses val="autoZero"/>
        <c:crossBetween val="midCat"/>
      </c:valAx>
      <c:valAx>
        <c:axId val="48906240"/>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artichles published on the ACTA</a:t>
                </a:r>
              </a:p>
            </c:rich>
          </c:tx>
          <c:spPr>
            <a:noFill/>
            <a:ln>
              <a:noFill/>
            </a:ln>
            <a:effectLst/>
          </c:spPr>
        </c:title>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904064"/>
        <c:crosses val="autoZero"/>
        <c:crossBetween val="midCat"/>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nl-NL"/>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nl-NL"/>
              <a:t>Frequency</a:t>
            </a:r>
            <a:r>
              <a:rPr lang="nl-NL" baseline="0"/>
              <a:t> of publication per month</a:t>
            </a:r>
            <a:endParaRPr lang="nl-NL"/>
          </a:p>
        </c:rich>
      </c:tx>
      <c:spPr>
        <a:noFill/>
        <a:ln>
          <a:noFill/>
        </a:ln>
        <a:effectLst/>
      </c:spPr>
    </c:title>
    <c:plotArea>
      <c:layout/>
      <c:lineChart>
        <c:grouping val="standard"/>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nl-NL"/>
              </a:p>
            </c:txPr>
            <c:dLblPos val="t"/>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Blad1!$A$2:$A$15</c:f>
              <c:strCache>
                <c:ptCount val="14"/>
                <c:pt idx="0">
                  <c:v>apr-11</c:v>
                </c:pt>
                <c:pt idx="1">
                  <c:v>may-11</c:v>
                </c:pt>
                <c:pt idx="2">
                  <c:v>jun-11</c:v>
                </c:pt>
                <c:pt idx="3">
                  <c:v>jul-11</c:v>
                </c:pt>
                <c:pt idx="4">
                  <c:v>aug-11</c:v>
                </c:pt>
                <c:pt idx="5">
                  <c:v>sep-11</c:v>
                </c:pt>
                <c:pt idx="6">
                  <c:v>oct-11</c:v>
                </c:pt>
                <c:pt idx="7">
                  <c:v>nov-11</c:v>
                </c:pt>
                <c:pt idx="8">
                  <c:v>dec-11</c:v>
                </c:pt>
                <c:pt idx="9">
                  <c:v>jan-12</c:v>
                </c:pt>
                <c:pt idx="10">
                  <c:v>feb-12</c:v>
                </c:pt>
                <c:pt idx="11">
                  <c:v>mar - 12</c:v>
                </c:pt>
                <c:pt idx="12">
                  <c:v>apr-12</c:v>
                </c:pt>
                <c:pt idx="13">
                  <c:v>may-12</c:v>
                </c:pt>
              </c:strCache>
            </c:strRef>
          </c:cat>
          <c:val>
            <c:numRef>
              <c:f>Blad1!$B$2:$B$15</c:f>
              <c:numCache>
                <c:formatCode>General</c:formatCode>
                <c:ptCount val="14"/>
                <c:pt idx="0">
                  <c:v>0</c:v>
                </c:pt>
                <c:pt idx="1">
                  <c:v>0</c:v>
                </c:pt>
                <c:pt idx="2">
                  <c:v>0</c:v>
                </c:pt>
                <c:pt idx="3">
                  <c:v>0</c:v>
                </c:pt>
                <c:pt idx="4">
                  <c:v>0</c:v>
                </c:pt>
                <c:pt idx="5">
                  <c:v>0</c:v>
                </c:pt>
                <c:pt idx="6">
                  <c:v>0</c:v>
                </c:pt>
                <c:pt idx="7">
                  <c:v>0</c:v>
                </c:pt>
                <c:pt idx="8">
                  <c:v>1</c:v>
                </c:pt>
                <c:pt idx="9">
                  <c:v>1</c:v>
                </c:pt>
                <c:pt idx="10">
                  <c:v>20</c:v>
                </c:pt>
                <c:pt idx="11">
                  <c:v>0</c:v>
                </c:pt>
                <c:pt idx="12">
                  <c:v>1</c:v>
                </c:pt>
                <c:pt idx="13">
                  <c:v>4</c:v>
                </c:pt>
              </c:numCache>
            </c:numRef>
          </c:val>
        </c:ser>
        <c:dLbls>
          <c:showVal val="1"/>
        </c:dLbls>
        <c:marker val="1"/>
        <c:axId val="48943104"/>
        <c:axId val="48945024"/>
      </c:lineChart>
      <c:catAx>
        <c:axId val="48943104"/>
        <c:scaling>
          <c:orientation val="minMax"/>
        </c:scaling>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a:t>Months</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945024"/>
        <c:crosses val="autoZero"/>
        <c:auto val="1"/>
        <c:lblAlgn val="ctr"/>
        <c:lblOffset val="100"/>
      </c:catAx>
      <c:valAx>
        <c:axId val="489450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nl-NL"/>
                  <a:t>Number</a:t>
                </a:r>
                <a:r>
                  <a:rPr lang="nl-NL" baseline="0"/>
                  <a:t> of articles published on the ACTA</a:t>
                </a:r>
                <a:endParaRPr lang="nl-NL"/>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894310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A7D29D-CA83-4056-B691-993380D04708}" type="doc">
      <dgm:prSet loTypeId="urn:microsoft.com/office/officeart/2005/8/layout/cycle7" loCatId="cycle" qsTypeId="urn:microsoft.com/office/officeart/2005/8/quickstyle/simple1" qsCatId="simple" csTypeId="urn:microsoft.com/office/officeart/2005/8/colors/accent1_2" csCatId="accent1" phldr="1"/>
      <dgm:spPr/>
      <dgm:t>
        <a:bodyPr/>
        <a:lstStyle/>
        <a:p>
          <a:endParaRPr lang="nl-NL"/>
        </a:p>
      </dgm:t>
    </dgm:pt>
    <dgm:pt modelId="{3A47F607-62F7-49E5-966B-FDE4D12E2801}">
      <dgm:prSet phldrT="[Tekst]"/>
      <dgm:spPr/>
      <dgm:t>
        <a:bodyPr/>
        <a:lstStyle/>
        <a:p>
          <a:r>
            <a:rPr lang="nl-NL"/>
            <a:t>Politicians</a:t>
          </a:r>
        </a:p>
      </dgm:t>
    </dgm:pt>
    <dgm:pt modelId="{EBE85EB5-9EF8-4F67-BA95-97CE0E84DB50}" type="parTrans" cxnId="{E79D2ADC-5FE2-4C28-BD29-7DDEA2C46AA9}">
      <dgm:prSet/>
      <dgm:spPr/>
      <dgm:t>
        <a:bodyPr/>
        <a:lstStyle/>
        <a:p>
          <a:endParaRPr lang="nl-NL"/>
        </a:p>
      </dgm:t>
    </dgm:pt>
    <dgm:pt modelId="{78FB796B-6F90-420D-86A4-373C039994F5}" type="sibTrans" cxnId="{E79D2ADC-5FE2-4C28-BD29-7DDEA2C46AA9}">
      <dgm:prSet/>
      <dgm:spPr/>
      <dgm:t>
        <a:bodyPr/>
        <a:lstStyle/>
        <a:p>
          <a:endParaRPr lang="nl-NL"/>
        </a:p>
      </dgm:t>
    </dgm:pt>
    <dgm:pt modelId="{DC099A58-AE99-4506-8EAC-BD3D2DA81FD6}">
      <dgm:prSet phldrT="[Tekst]"/>
      <dgm:spPr/>
      <dgm:t>
        <a:bodyPr/>
        <a:lstStyle/>
        <a:p>
          <a:r>
            <a:rPr lang="nl-NL"/>
            <a:t>Public</a:t>
          </a:r>
        </a:p>
      </dgm:t>
    </dgm:pt>
    <dgm:pt modelId="{2B13D2E9-A7E9-4281-BDED-CE73E350F25E}" type="parTrans" cxnId="{AA84F1C0-CB57-41C9-A58B-7F75549946A3}">
      <dgm:prSet/>
      <dgm:spPr/>
      <dgm:t>
        <a:bodyPr/>
        <a:lstStyle/>
        <a:p>
          <a:endParaRPr lang="nl-NL"/>
        </a:p>
      </dgm:t>
    </dgm:pt>
    <dgm:pt modelId="{2931CADE-BD42-4D7F-92C1-9FABFC5F4C48}" type="sibTrans" cxnId="{AA84F1C0-CB57-41C9-A58B-7F75549946A3}">
      <dgm:prSet/>
      <dgm:spPr/>
      <dgm:t>
        <a:bodyPr/>
        <a:lstStyle/>
        <a:p>
          <a:endParaRPr lang="nl-NL"/>
        </a:p>
      </dgm:t>
    </dgm:pt>
    <dgm:pt modelId="{AFE2AF57-5213-4AEA-9834-34701755FDE8}">
      <dgm:prSet phldrT="[Tekst]"/>
      <dgm:spPr/>
      <dgm:t>
        <a:bodyPr/>
        <a:lstStyle/>
        <a:p>
          <a:r>
            <a:rPr lang="nl-NL"/>
            <a:t>Media</a:t>
          </a:r>
        </a:p>
      </dgm:t>
    </dgm:pt>
    <dgm:pt modelId="{ECE57F1B-61F7-4E14-9918-1053C5FC388C}" type="parTrans" cxnId="{69E7868E-E0B8-4F6C-9C70-ACEFD4065775}">
      <dgm:prSet/>
      <dgm:spPr/>
      <dgm:t>
        <a:bodyPr/>
        <a:lstStyle/>
        <a:p>
          <a:endParaRPr lang="nl-NL"/>
        </a:p>
      </dgm:t>
    </dgm:pt>
    <dgm:pt modelId="{958D4E63-F1AC-4611-B672-398F61247835}" type="sibTrans" cxnId="{69E7868E-E0B8-4F6C-9C70-ACEFD4065775}">
      <dgm:prSet/>
      <dgm:spPr/>
      <dgm:t>
        <a:bodyPr/>
        <a:lstStyle/>
        <a:p>
          <a:endParaRPr lang="nl-NL"/>
        </a:p>
      </dgm:t>
    </dgm:pt>
    <dgm:pt modelId="{9DFA2E66-FB30-45C0-BD72-57FF3A2F6BC3}" type="pres">
      <dgm:prSet presAssocID="{EDA7D29D-CA83-4056-B691-993380D04708}" presName="Name0" presStyleCnt="0">
        <dgm:presLayoutVars>
          <dgm:dir/>
          <dgm:resizeHandles val="exact"/>
        </dgm:presLayoutVars>
      </dgm:prSet>
      <dgm:spPr/>
      <dgm:t>
        <a:bodyPr/>
        <a:lstStyle/>
        <a:p>
          <a:endParaRPr lang="nl-NL"/>
        </a:p>
      </dgm:t>
    </dgm:pt>
    <dgm:pt modelId="{A3295593-90FC-416B-9D91-25EEAB80BE3C}" type="pres">
      <dgm:prSet presAssocID="{3A47F607-62F7-49E5-966B-FDE4D12E2801}" presName="node" presStyleLbl="node1" presStyleIdx="0" presStyleCnt="3">
        <dgm:presLayoutVars>
          <dgm:bulletEnabled val="1"/>
        </dgm:presLayoutVars>
      </dgm:prSet>
      <dgm:spPr/>
      <dgm:t>
        <a:bodyPr/>
        <a:lstStyle/>
        <a:p>
          <a:endParaRPr lang="nl-NL"/>
        </a:p>
      </dgm:t>
    </dgm:pt>
    <dgm:pt modelId="{9F1F5125-ED06-41E2-AB36-EC42A802B413}" type="pres">
      <dgm:prSet presAssocID="{78FB796B-6F90-420D-86A4-373C039994F5}" presName="sibTrans" presStyleLbl="sibTrans2D1" presStyleIdx="0" presStyleCnt="3"/>
      <dgm:spPr/>
      <dgm:t>
        <a:bodyPr/>
        <a:lstStyle/>
        <a:p>
          <a:endParaRPr lang="nl-NL"/>
        </a:p>
      </dgm:t>
    </dgm:pt>
    <dgm:pt modelId="{F12AA4C8-B3C5-443B-A4E1-8D073D0F71DE}" type="pres">
      <dgm:prSet presAssocID="{78FB796B-6F90-420D-86A4-373C039994F5}" presName="connectorText" presStyleLbl="sibTrans2D1" presStyleIdx="0" presStyleCnt="3"/>
      <dgm:spPr/>
      <dgm:t>
        <a:bodyPr/>
        <a:lstStyle/>
        <a:p>
          <a:endParaRPr lang="nl-NL"/>
        </a:p>
      </dgm:t>
    </dgm:pt>
    <dgm:pt modelId="{5FDFB5A2-FA4D-4B2B-BBB2-ED520A1168D9}" type="pres">
      <dgm:prSet presAssocID="{DC099A58-AE99-4506-8EAC-BD3D2DA81FD6}" presName="node" presStyleLbl="node1" presStyleIdx="1" presStyleCnt="3">
        <dgm:presLayoutVars>
          <dgm:bulletEnabled val="1"/>
        </dgm:presLayoutVars>
      </dgm:prSet>
      <dgm:spPr/>
      <dgm:t>
        <a:bodyPr/>
        <a:lstStyle/>
        <a:p>
          <a:endParaRPr lang="nl-NL"/>
        </a:p>
      </dgm:t>
    </dgm:pt>
    <dgm:pt modelId="{7BF006B3-3217-426A-83BA-DB1555480419}" type="pres">
      <dgm:prSet presAssocID="{2931CADE-BD42-4D7F-92C1-9FABFC5F4C48}" presName="sibTrans" presStyleLbl="sibTrans2D1" presStyleIdx="1" presStyleCnt="3"/>
      <dgm:spPr/>
      <dgm:t>
        <a:bodyPr/>
        <a:lstStyle/>
        <a:p>
          <a:endParaRPr lang="nl-NL"/>
        </a:p>
      </dgm:t>
    </dgm:pt>
    <dgm:pt modelId="{36592E44-AB9D-490F-844C-1D962AE1760C}" type="pres">
      <dgm:prSet presAssocID="{2931CADE-BD42-4D7F-92C1-9FABFC5F4C48}" presName="connectorText" presStyleLbl="sibTrans2D1" presStyleIdx="1" presStyleCnt="3"/>
      <dgm:spPr/>
      <dgm:t>
        <a:bodyPr/>
        <a:lstStyle/>
        <a:p>
          <a:endParaRPr lang="nl-NL"/>
        </a:p>
      </dgm:t>
    </dgm:pt>
    <dgm:pt modelId="{20AAE80D-D7EF-4DE6-87B1-B27A89356D08}" type="pres">
      <dgm:prSet presAssocID="{AFE2AF57-5213-4AEA-9834-34701755FDE8}" presName="node" presStyleLbl="node1" presStyleIdx="2" presStyleCnt="3">
        <dgm:presLayoutVars>
          <dgm:bulletEnabled val="1"/>
        </dgm:presLayoutVars>
      </dgm:prSet>
      <dgm:spPr/>
      <dgm:t>
        <a:bodyPr/>
        <a:lstStyle/>
        <a:p>
          <a:endParaRPr lang="nl-NL"/>
        </a:p>
      </dgm:t>
    </dgm:pt>
    <dgm:pt modelId="{DE1E2C51-1B89-4924-89DB-91D074E7DF82}" type="pres">
      <dgm:prSet presAssocID="{958D4E63-F1AC-4611-B672-398F61247835}" presName="sibTrans" presStyleLbl="sibTrans2D1" presStyleIdx="2" presStyleCnt="3"/>
      <dgm:spPr/>
      <dgm:t>
        <a:bodyPr/>
        <a:lstStyle/>
        <a:p>
          <a:endParaRPr lang="nl-NL"/>
        </a:p>
      </dgm:t>
    </dgm:pt>
    <dgm:pt modelId="{7127FD31-9D69-4DCE-9CEF-96C0B112FB13}" type="pres">
      <dgm:prSet presAssocID="{958D4E63-F1AC-4611-B672-398F61247835}" presName="connectorText" presStyleLbl="sibTrans2D1" presStyleIdx="2" presStyleCnt="3"/>
      <dgm:spPr/>
      <dgm:t>
        <a:bodyPr/>
        <a:lstStyle/>
        <a:p>
          <a:endParaRPr lang="nl-NL"/>
        </a:p>
      </dgm:t>
    </dgm:pt>
  </dgm:ptLst>
  <dgm:cxnLst>
    <dgm:cxn modelId="{AA84F1C0-CB57-41C9-A58B-7F75549946A3}" srcId="{EDA7D29D-CA83-4056-B691-993380D04708}" destId="{DC099A58-AE99-4506-8EAC-BD3D2DA81FD6}" srcOrd="1" destOrd="0" parTransId="{2B13D2E9-A7E9-4281-BDED-CE73E350F25E}" sibTransId="{2931CADE-BD42-4D7F-92C1-9FABFC5F4C48}"/>
    <dgm:cxn modelId="{C3B6A68F-9808-40B3-864B-62F89730E2F1}" type="presOf" srcId="{EDA7D29D-CA83-4056-B691-993380D04708}" destId="{9DFA2E66-FB30-45C0-BD72-57FF3A2F6BC3}" srcOrd="0" destOrd="0" presId="urn:microsoft.com/office/officeart/2005/8/layout/cycle7"/>
    <dgm:cxn modelId="{F4393593-9F70-4EC1-AAB3-5EF78583548A}" type="presOf" srcId="{78FB796B-6F90-420D-86A4-373C039994F5}" destId="{9F1F5125-ED06-41E2-AB36-EC42A802B413}" srcOrd="0" destOrd="0" presId="urn:microsoft.com/office/officeart/2005/8/layout/cycle7"/>
    <dgm:cxn modelId="{14A29512-4C35-410C-B661-775C269A0616}" type="presOf" srcId="{78FB796B-6F90-420D-86A4-373C039994F5}" destId="{F12AA4C8-B3C5-443B-A4E1-8D073D0F71DE}" srcOrd="1" destOrd="0" presId="urn:microsoft.com/office/officeart/2005/8/layout/cycle7"/>
    <dgm:cxn modelId="{354AB702-A7DA-474A-892E-4A497F2B4147}" type="presOf" srcId="{3A47F607-62F7-49E5-966B-FDE4D12E2801}" destId="{A3295593-90FC-416B-9D91-25EEAB80BE3C}" srcOrd="0" destOrd="0" presId="urn:microsoft.com/office/officeart/2005/8/layout/cycle7"/>
    <dgm:cxn modelId="{69E7868E-E0B8-4F6C-9C70-ACEFD4065775}" srcId="{EDA7D29D-CA83-4056-B691-993380D04708}" destId="{AFE2AF57-5213-4AEA-9834-34701755FDE8}" srcOrd="2" destOrd="0" parTransId="{ECE57F1B-61F7-4E14-9918-1053C5FC388C}" sibTransId="{958D4E63-F1AC-4611-B672-398F61247835}"/>
    <dgm:cxn modelId="{79D70386-62EE-48FA-8D5B-703A8F225559}" type="presOf" srcId="{2931CADE-BD42-4D7F-92C1-9FABFC5F4C48}" destId="{7BF006B3-3217-426A-83BA-DB1555480419}" srcOrd="0" destOrd="0" presId="urn:microsoft.com/office/officeart/2005/8/layout/cycle7"/>
    <dgm:cxn modelId="{66545178-68FE-4838-A370-36EC1143BBFE}" type="presOf" srcId="{958D4E63-F1AC-4611-B672-398F61247835}" destId="{7127FD31-9D69-4DCE-9CEF-96C0B112FB13}" srcOrd="1" destOrd="0" presId="urn:microsoft.com/office/officeart/2005/8/layout/cycle7"/>
    <dgm:cxn modelId="{ADE7BEBC-CA52-47FF-9F6B-7027FD409BA7}" type="presOf" srcId="{958D4E63-F1AC-4611-B672-398F61247835}" destId="{DE1E2C51-1B89-4924-89DB-91D074E7DF82}" srcOrd="0" destOrd="0" presId="urn:microsoft.com/office/officeart/2005/8/layout/cycle7"/>
    <dgm:cxn modelId="{E79D2ADC-5FE2-4C28-BD29-7DDEA2C46AA9}" srcId="{EDA7D29D-CA83-4056-B691-993380D04708}" destId="{3A47F607-62F7-49E5-966B-FDE4D12E2801}" srcOrd="0" destOrd="0" parTransId="{EBE85EB5-9EF8-4F67-BA95-97CE0E84DB50}" sibTransId="{78FB796B-6F90-420D-86A4-373C039994F5}"/>
    <dgm:cxn modelId="{BB6431AF-E00D-4F64-A2EA-B6013530CDBF}" type="presOf" srcId="{AFE2AF57-5213-4AEA-9834-34701755FDE8}" destId="{20AAE80D-D7EF-4DE6-87B1-B27A89356D08}" srcOrd="0" destOrd="0" presId="urn:microsoft.com/office/officeart/2005/8/layout/cycle7"/>
    <dgm:cxn modelId="{AEE1F846-32B2-4067-B6EC-83B6A5C3DBEC}" type="presOf" srcId="{2931CADE-BD42-4D7F-92C1-9FABFC5F4C48}" destId="{36592E44-AB9D-490F-844C-1D962AE1760C}" srcOrd="1" destOrd="0" presId="urn:microsoft.com/office/officeart/2005/8/layout/cycle7"/>
    <dgm:cxn modelId="{D6B595BF-8DDD-4FE5-9E96-60B502867C7A}" type="presOf" srcId="{DC099A58-AE99-4506-8EAC-BD3D2DA81FD6}" destId="{5FDFB5A2-FA4D-4B2B-BBB2-ED520A1168D9}" srcOrd="0" destOrd="0" presId="urn:microsoft.com/office/officeart/2005/8/layout/cycle7"/>
    <dgm:cxn modelId="{0D860440-3E07-4B27-A2D5-4C51EEBD88B9}" type="presParOf" srcId="{9DFA2E66-FB30-45C0-BD72-57FF3A2F6BC3}" destId="{A3295593-90FC-416B-9D91-25EEAB80BE3C}" srcOrd="0" destOrd="0" presId="urn:microsoft.com/office/officeart/2005/8/layout/cycle7"/>
    <dgm:cxn modelId="{52C7562D-C233-44AE-81AA-C384328C4BC2}" type="presParOf" srcId="{9DFA2E66-FB30-45C0-BD72-57FF3A2F6BC3}" destId="{9F1F5125-ED06-41E2-AB36-EC42A802B413}" srcOrd="1" destOrd="0" presId="urn:microsoft.com/office/officeart/2005/8/layout/cycle7"/>
    <dgm:cxn modelId="{6E727901-B04D-4F7A-930C-2BABDB3B64EB}" type="presParOf" srcId="{9F1F5125-ED06-41E2-AB36-EC42A802B413}" destId="{F12AA4C8-B3C5-443B-A4E1-8D073D0F71DE}" srcOrd="0" destOrd="0" presId="urn:microsoft.com/office/officeart/2005/8/layout/cycle7"/>
    <dgm:cxn modelId="{92F7FB49-ED2A-4CE2-9D34-FEECE2B6340B}" type="presParOf" srcId="{9DFA2E66-FB30-45C0-BD72-57FF3A2F6BC3}" destId="{5FDFB5A2-FA4D-4B2B-BBB2-ED520A1168D9}" srcOrd="2" destOrd="0" presId="urn:microsoft.com/office/officeart/2005/8/layout/cycle7"/>
    <dgm:cxn modelId="{B73A1948-B734-4B57-A19A-1AA890E31892}" type="presParOf" srcId="{9DFA2E66-FB30-45C0-BD72-57FF3A2F6BC3}" destId="{7BF006B3-3217-426A-83BA-DB1555480419}" srcOrd="3" destOrd="0" presId="urn:microsoft.com/office/officeart/2005/8/layout/cycle7"/>
    <dgm:cxn modelId="{8DA45D89-97E7-4943-BBD5-BBD65FAED944}" type="presParOf" srcId="{7BF006B3-3217-426A-83BA-DB1555480419}" destId="{36592E44-AB9D-490F-844C-1D962AE1760C}" srcOrd="0" destOrd="0" presId="urn:microsoft.com/office/officeart/2005/8/layout/cycle7"/>
    <dgm:cxn modelId="{6620ADDB-A7BD-4D44-880C-92669FA4C55B}" type="presParOf" srcId="{9DFA2E66-FB30-45C0-BD72-57FF3A2F6BC3}" destId="{20AAE80D-D7EF-4DE6-87B1-B27A89356D08}" srcOrd="4" destOrd="0" presId="urn:microsoft.com/office/officeart/2005/8/layout/cycle7"/>
    <dgm:cxn modelId="{3F1785AB-0C4E-460A-8E4B-7640B9D84BF9}" type="presParOf" srcId="{9DFA2E66-FB30-45C0-BD72-57FF3A2F6BC3}" destId="{DE1E2C51-1B89-4924-89DB-91D074E7DF82}" srcOrd="5" destOrd="0" presId="urn:microsoft.com/office/officeart/2005/8/layout/cycle7"/>
    <dgm:cxn modelId="{8BC69047-1A84-471C-A4AD-B806B7C41EBE}" type="presParOf" srcId="{DE1E2C51-1B89-4924-89DB-91D074E7DF82}" destId="{7127FD31-9D69-4DCE-9CEF-96C0B112FB13}" srcOrd="0" destOrd="0" presId="urn:microsoft.com/office/officeart/2005/8/layout/cycle7"/>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3295593-90FC-416B-9D91-25EEAB80BE3C}">
      <dsp:nvSpPr>
        <dsp:cNvPr id="0" name=""/>
        <dsp:cNvSpPr/>
      </dsp:nvSpPr>
      <dsp:spPr>
        <a:xfrm>
          <a:off x="1453976" y="869"/>
          <a:ext cx="1054447" cy="5272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nl-NL" sz="1700" kern="1200"/>
            <a:t>Politicians</a:t>
          </a:r>
        </a:p>
      </dsp:txBody>
      <dsp:txXfrm>
        <a:off x="1453976" y="869"/>
        <a:ext cx="1054447" cy="527223"/>
      </dsp:txXfrm>
    </dsp:sp>
    <dsp:sp modelId="{9F1F5125-ED06-41E2-AB36-EC42A802B413}">
      <dsp:nvSpPr>
        <dsp:cNvPr id="0" name=""/>
        <dsp:cNvSpPr/>
      </dsp:nvSpPr>
      <dsp:spPr>
        <a:xfrm rot="3600000">
          <a:off x="2141545" y="926910"/>
          <a:ext cx="550755" cy="184528"/>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nl-NL" sz="700" kern="1200"/>
        </a:p>
      </dsp:txBody>
      <dsp:txXfrm rot="3600000">
        <a:off x="2141545" y="926910"/>
        <a:ext cx="550755" cy="184528"/>
      </dsp:txXfrm>
    </dsp:sp>
    <dsp:sp modelId="{5FDFB5A2-FA4D-4B2B-BBB2-ED520A1168D9}">
      <dsp:nvSpPr>
        <dsp:cNvPr id="0" name=""/>
        <dsp:cNvSpPr/>
      </dsp:nvSpPr>
      <dsp:spPr>
        <a:xfrm>
          <a:off x="2325421" y="1510257"/>
          <a:ext cx="1054447" cy="5272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nl-NL" sz="1700" kern="1200"/>
            <a:t>Public</a:t>
          </a:r>
        </a:p>
      </dsp:txBody>
      <dsp:txXfrm>
        <a:off x="2325421" y="1510257"/>
        <a:ext cx="1054447" cy="527223"/>
      </dsp:txXfrm>
    </dsp:sp>
    <dsp:sp modelId="{7BF006B3-3217-426A-83BA-DB1555480419}">
      <dsp:nvSpPr>
        <dsp:cNvPr id="0" name=""/>
        <dsp:cNvSpPr/>
      </dsp:nvSpPr>
      <dsp:spPr>
        <a:xfrm rot="10800000">
          <a:off x="1705822" y="1681604"/>
          <a:ext cx="550755" cy="184528"/>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nl-NL" sz="700" kern="1200"/>
        </a:p>
      </dsp:txBody>
      <dsp:txXfrm rot="10800000">
        <a:off x="1705822" y="1681604"/>
        <a:ext cx="550755" cy="184528"/>
      </dsp:txXfrm>
    </dsp:sp>
    <dsp:sp modelId="{20AAE80D-D7EF-4DE6-87B1-B27A89356D08}">
      <dsp:nvSpPr>
        <dsp:cNvPr id="0" name=""/>
        <dsp:cNvSpPr/>
      </dsp:nvSpPr>
      <dsp:spPr>
        <a:xfrm>
          <a:off x="582530" y="1510257"/>
          <a:ext cx="1054447" cy="5272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nl-NL" sz="1700" kern="1200"/>
            <a:t>Media</a:t>
          </a:r>
        </a:p>
      </dsp:txBody>
      <dsp:txXfrm>
        <a:off x="582530" y="1510257"/>
        <a:ext cx="1054447" cy="527223"/>
      </dsp:txXfrm>
    </dsp:sp>
    <dsp:sp modelId="{DE1E2C51-1B89-4924-89DB-91D074E7DF82}">
      <dsp:nvSpPr>
        <dsp:cNvPr id="0" name=""/>
        <dsp:cNvSpPr/>
      </dsp:nvSpPr>
      <dsp:spPr>
        <a:xfrm rot="18000000">
          <a:off x="1270099" y="926910"/>
          <a:ext cx="550755" cy="184528"/>
        </a:xfrm>
        <a:prstGeom prst="lef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nl-NL" sz="700" kern="1200"/>
        </a:p>
      </dsp:txBody>
      <dsp:txXfrm rot="18000000">
        <a:off x="1270099" y="926910"/>
        <a:ext cx="550755" cy="184528"/>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62517E47B2134EB8A87887D0625B3B9D"/>
        <w:category>
          <w:name w:val="Algemeen"/>
          <w:gallery w:val="placeholder"/>
        </w:category>
        <w:types>
          <w:type w:val="bbPlcHdr"/>
        </w:types>
        <w:behaviors>
          <w:behavior w:val="content"/>
        </w:behaviors>
        <w:guid w:val="{81F0C92B-E132-4232-A39F-4EB466D40719}"/>
      </w:docPartPr>
      <w:docPartBody>
        <w:p w:rsidR="00191181" w:rsidRDefault="00F16D20" w:rsidP="00F16D20">
          <w:pPr>
            <w:pStyle w:val="62517E47B2134EB8A87887D0625B3B9D"/>
          </w:pPr>
          <w:r>
            <w:rPr>
              <w:rFonts w:asciiTheme="majorHAnsi" w:eastAsiaTheme="majorEastAsia" w:hAnsiTheme="majorHAnsi" w:cstheme="majorBidi"/>
              <w:caps/>
            </w:rPr>
            <w:t>[Type the company name]</w:t>
          </w:r>
        </w:p>
      </w:docPartBody>
    </w:docPart>
    <w:docPart>
      <w:docPartPr>
        <w:name w:val="4C328583520540F396B595113B668644"/>
        <w:category>
          <w:name w:val="Algemeen"/>
          <w:gallery w:val="placeholder"/>
        </w:category>
        <w:types>
          <w:type w:val="bbPlcHdr"/>
        </w:types>
        <w:behaviors>
          <w:behavior w:val="content"/>
        </w:behaviors>
        <w:guid w:val="{98C8A310-FD7D-44F7-9D01-196FE1EE5CE4}"/>
      </w:docPartPr>
      <w:docPartBody>
        <w:p w:rsidR="00191181" w:rsidRDefault="00F16D20" w:rsidP="00F16D20">
          <w:pPr>
            <w:pStyle w:val="4C328583520540F396B595113B668644"/>
          </w:pPr>
          <w:r>
            <w:rPr>
              <w:rFonts w:asciiTheme="majorHAnsi" w:eastAsiaTheme="majorEastAsia" w:hAnsiTheme="majorHAnsi" w:cstheme="majorBidi"/>
              <w:sz w:val="80"/>
              <w:szCs w:val="80"/>
            </w:rPr>
            <w:t>[Type the document title]</w:t>
          </w:r>
        </w:p>
      </w:docPartBody>
    </w:docPart>
    <w:docPart>
      <w:docPartPr>
        <w:name w:val="5812B44C43DF49C1BAE7FB7F084ED91B"/>
        <w:category>
          <w:name w:val="Algemeen"/>
          <w:gallery w:val="placeholder"/>
        </w:category>
        <w:types>
          <w:type w:val="bbPlcHdr"/>
        </w:types>
        <w:behaviors>
          <w:behavior w:val="content"/>
        </w:behaviors>
        <w:guid w:val="{081EA812-4010-45A6-BF1B-D62E1D5A433B}"/>
      </w:docPartPr>
      <w:docPartBody>
        <w:p w:rsidR="00191181" w:rsidRDefault="00F16D20" w:rsidP="00F16D20">
          <w:pPr>
            <w:pStyle w:val="5812B44C43DF49C1BAE7FB7F084ED91B"/>
          </w:pPr>
          <w:r>
            <w:rPr>
              <w:rFonts w:asciiTheme="majorHAnsi" w:eastAsiaTheme="majorEastAsia" w:hAnsiTheme="majorHAnsi" w:cstheme="majorBidi"/>
              <w:sz w:val="44"/>
              <w:szCs w:val="44"/>
            </w:rPr>
            <w:t>[Type the document subtitle]</w:t>
          </w:r>
        </w:p>
      </w:docPartBody>
    </w:docPart>
    <w:docPart>
      <w:docPartPr>
        <w:name w:val="A665BFA783BB44ECA36D9A2B538C09C1"/>
        <w:category>
          <w:name w:val="Algemeen"/>
          <w:gallery w:val="placeholder"/>
        </w:category>
        <w:types>
          <w:type w:val="bbPlcHdr"/>
        </w:types>
        <w:behaviors>
          <w:behavior w:val="content"/>
        </w:behaviors>
        <w:guid w:val="{E0590E35-A967-4035-BC05-CCC1BEBD9C65}"/>
      </w:docPartPr>
      <w:docPartBody>
        <w:p w:rsidR="00191181" w:rsidRDefault="00F16D20" w:rsidP="00F16D20">
          <w:pPr>
            <w:pStyle w:val="A665BFA783BB44ECA36D9A2B538C09C1"/>
          </w:pPr>
          <w:r>
            <w:rPr>
              <w:b/>
              <w:bCs/>
            </w:rPr>
            <w:t>[Type the author name]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Univers-Bold">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F16D20"/>
    <w:rsid w:val="0006568D"/>
    <w:rsid w:val="000D623A"/>
    <w:rsid w:val="00132E7E"/>
    <w:rsid w:val="00151445"/>
    <w:rsid w:val="00152305"/>
    <w:rsid w:val="00191181"/>
    <w:rsid w:val="001A4B73"/>
    <w:rsid w:val="002A0301"/>
    <w:rsid w:val="002E0ABA"/>
    <w:rsid w:val="002E3578"/>
    <w:rsid w:val="0036162E"/>
    <w:rsid w:val="003D51B1"/>
    <w:rsid w:val="004026B8"/>
    <w:rsid w:val="00405E53"/>
    <w:rsid w:val="004C5631"/>
    <w:rsid w:val="005A56DD"/>
    <w:rsid w:val="006723A5"/>
    <w:rsid w:val="00673EF4"/>
    <w:rsid w:val="007329BC"/>
    <w:rsid w:val="00740EFB"/>
    <w:rsid w:val="007900F4"/>
    <w:rsid w:val="007B7A4F"/>
    <w:rsid w:val="007E1287"/>
    <w:rsid w:val="00810CC4"/>
    <w:rsid w:val="00820CDD"/>
    <w:rsid w:val="00833EF7"/>
    <w:rsid w:val="00890CAF"/>
    <w:rsid w:val="00915550"/>
    <w:rsid w:val="0096641E"/>
    <w:rsid w:val="009B1BF2"/>
    <w:rsid w:val="009B5152"/>
    <w:rsid w:val="00A0040C"/>
    <w:rsid w:val="00A127E0"/>
    <w:rsid w:val="00A2092B"/>
    <w:rsid w:val="00A423F1"/>
    <w:rsid w:val="00B1568A"/>
    <w:rsid w:val="00B62660"/>
    <w:rsid w:val="00B820B9"/>
    <w:rsid w:val="00BA3BE0"/>
    <w:rsid w:val="00C01CDE"/>
    <w:rsid w:val="00C40B25"/>
    <w:rsid w:val="00CB2B58"/>
    <w:rsid w:val="00CD1EC2"/>
    <w:rsid w:val="00D91B90"/>
    <w:rsid w:val="00DC72A6"/>
    <w:rsid w:val="00E079DD"/>
    <w:rsid w:val="00F16D20"/>
    <w:rsid w:val="00F86595"/>
    <w:rsid w:val="00FB1881"/>
    <w:rsid w:val="00FE7ED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118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2517E47B2134EB8A87887D0625B3B9D">
    <w:name w:val="62517E47B2134EB8A87887D0625B3B9D"/>
    <w:rsid w:val="00F16D20"/>
  </w:style>
  <w:style w:type="paragraph" w:customStyle="1" w:styleId="4C328583520540F396B595113B668644">
    <w:name w:val="4C328583520540F396B595113B668644"/>
    <w:rsid w:val="00F16D20"/>
  </w:style>
  <w:style w:type="paragraph" w:customStyle="1" w:styleId="5812B44C43DF49C1BAE7FB7F084ED91B">
    <w:name w:val="5812B44C43DF49C1BAE7FB7F084ED91B"/>
    <w:rsid w:val="00F16D20"/>
  </w:style>
  <w:style w:type="paragraph" w:customStyle="1" w:styleId="A665BFA783BB44ECA36D9A2B538C09C1">
    <w:name w:val="A665BFA783BB44ECA36D9A2B538C09C1"/>
    <w:rsid w:val="00F16D2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7BEF271-66DE-432C-97D9-B75512E6E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50546</Words>
  <Characters>278009</Characters>
  <Application>Microsoft Office Word</Application>
  <DocSecurity>0</DocSecurity>
  <Lines>2316</Lines>
  <Paragraphs>655</Paragraphs>
  <ScaleCrop>false</ScaleCrop>
  <HeadingPairs>
    <vt:vector size="2" baseType="variant">
      <vt:variant>
        <vt:lpstr>Titel</vt:lpstr>
      </vt:variant>
      <vt:variant>
        <vt:i4>1</vt:i4>
      </vt:variant>
    </vt:vector>
  </HeadingPairs>
  <TitlesOfParts>
    <vt:vector size="1" baseType="lpstr">
      <vt:lpstr>Master Thesis</vt:lpstr>
    </vt:vector>
  </TitlesOfParts>
  <Company>Radboud university nijmegen</Company>
  <LinksUpToDate>false</LinksUpToDate>
  <CharactersWithSpaces>327900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Master Thesis</dc:title>
  <dc:subject>International Relations</dc:subject>
  <dc:creator>Jorg Leijten (s4257782)</dc:creator>
  <cp:lastModifiedBy>u012135</cp:lastModifiedBy>
  <cp:revision>2</cp:revision>
  <dcterms:created xsi:type="dcterms:W3CDTF">2015-05-27T08:52:00Z</dcterms:created>
  <dcterms:modified xsi:type="dcterms:W3CDTF">2015-05-27T08:52:00Z</dcterms:modified>
</cp:coreProperties>
</file>