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C0E1672" w14:textId="6BAF81F6" w:rsidR="00CA60D2" w:rsidRDefault="00153FD0">
      <w:bookmarkStart w:id="0" w:name="_GoBack"/>
      <w:bookmarkEnd w:id="0"/>
      <w:r>
        <w:rPr>
          <w:noProof/>
          <w:lang w:eastAsia="nl-NL"/>
        </w:rPr>
        <w:drawing>
          <wp:anchor distT="0" distB="0" distL="114300" distR="114300" simplePos="0" relativeHeight="251661824" behindDoc="1" locked="0" layoutInCell="1" allowOverlap="1" wp14:anchorId="10350566" wp14:editId="20A4587B">
            <wp:simplePos x="0" y="0"/>
            <wp:positionH relativeFrom="column">
              <wp:posOffset>-11597</wp:posOffset>
            </wp:positionH>
            <wp:positionV relativeFrom="paragraph">
              <wp:posOffset>2707038</wp:posOffset>
            </wp:positionV>
            <wp:extent cx="5724525" cy="3110865"/>
            <wp:effectExtent l="0" t="0" r="0" b="0"/>
            <wp:wrapTight wrapText="bothSides">
              <wp:wrapPolygon edited="0">
                <wp:start x="0" y="0"/>
                <wp:lineTo x="0" y="21428"/>
                <wp:lineTo x="21564" y="21428"/>
                <wp:lineTo x="21564" y="0"/>
                <wp:lineTo x="0" y="0"/>
              </wp:wrapPolygon>
            </wp:wrapTight>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24525" cy="3110865"/>
                    </a:xfrm>
                    <a:prstGeom prst="rect">
                      <a:avLst/>
                    </a:prstGeom>
                    <a:noFill/>
                  </pic:spPr>
                </pic:pic>
              </a:graphicData>
            </a:graphic>
            <wp14:sizeRelH relativeFrom="page">
              <wp14:pctWidth>0</wp14:pctWidth>
            </wp14:sizeRelH>
            <wp14:sizeRelV relativeFrom="page">
              <wp14:pctHeight>0</wp14:pctHeight>
            </wp14:sizeRelV>
          </wp:anchor>
        </w:drawing>
      </w:r>
      <w:r w:rsidR="00196EFC">
        <w:rPr>
          <w:noProof/>
          <w:lang w:eastAsia="nl-NL"/>
        </w:rPr>
        <mc:AlternateContent>
          <mc:Choice Requires="wps">
            <w:drawing>
              <wp:anchor distT="45720" distB="45720" distL="114300" distR="114300" simplePos="0" relativeHeight="251659264" behindDoc="0" locked="0" layoutInCell="1" allowOverlap="1" wp14:anchorId="759A61B6" wp14:editId="52FA6989">
                <wp:simplePos x="0" y="0"/>
                <wp:positionH relativeFrom="margin">
                  <wp:posOffset>-4445</wp:posOffset>
                </wp:positionH>
                <wp:positionV relativeFrom="paragraph">
                  <wp:posOffset>6563360</wp:posOffset>
                </wp:positionV>
                <wp:extent cx="5676900" cy="2322195"/>
                <wp:effectExtent l="0" t="0" r="0" b="0"/>
                <wp:wrapSquare wrapText="bothSides"/>
                <wp:docPr id="21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76900" cy="2322195"/>
                        </a:xfrm>
                        <a:prstGeom prst="rect">
                          <a:avLst/>
                        </a:prstGeom>
                        <a:solidFill>
                          <a:srgbClr val="FFFFFF"/>
                        </a:solidFill>
                        <a:ln w="9525">
                          <a:noFill/>
                          <a:miter lim="800000"/>
                          <a:headEnd/>
                          <a:tailEnd/>
                        </a:ln>
                      </wps:spPr>
                      <wps:txbx>
                        <w:txbxContent>
                          <w:p w14:paraId="41D9C395" w14:textId="77777777" w:rsidR="00562BED" w:rsidRPr="00780A82" w:rsidRDefault="00562BED" w:rsidP="00CA60D2">
                            <w:pPr>
                              <w:spacing w:line="240" w:lineRule="auto"/>
                              <w:rPr>
                                <w:rFonts w:asciiTheme="minorHAnsi" w:hAnsiTheme="minorHAnsi" w:cstheme="minorHAnsi"/>
                                <w:color w:val="2F5496" w:themeColor="accent1" w:themeShade="BF"/>
                                <w:sz w:val="28"/>
                                <w:szCs w:val="28"/>
                              </w:rPr>
                            </w:pPr>
                            <w:r w:rsidRPr="00780A82">
                              <w:rPr>
                                <w:rFonts w:asciiTheme="minorHAnsi" w:hAnsiTheme="minorHAnsi" w:cstheme="minorHAnsi"/>
                                <w:color w:val="2F5496" w:themeColor="accent1" w:themeShade="BF"/>
                                <w:sz w:val="28"/>
                                <w:szCs w:val="28"/>
                              </w:rPr>
                              <w:t>Rob ter Voert</w:t>
                            </w:r>
                          </w:p>
                          <w:p w14:paraId="5A310D5C" w14:textId="77777777" w:rsidR="00562BED" w:rsidRPr="00780A82" w:rsidRDefault="00562BED" w:rsidP="00CA60D2">
                            <w:pPr>
                              <w:spacing w:line="240" w:lineRule="auto"/>
                              <w:rPr>
                                <w:rFonts w:asciiTheme="minorHAnsi" w:hAnsiTheme="minorHAnsi" w:cstheme="minorHAnsi"/>
                                <w:color w:val="2F5496" w:themeColor="accent1" w:themeShade="BF"/>
                                <w:sz w:val="28"/>
                                <w:szCs w:val="28"/>
                              </w:rPr>
                            </w:pPr>
                            <w:r w:rsidRPr="00780A82">
                              <w:rPr>
                                <w:rFonts w:asciiTheme="minorHAnsi" w:hAnsiTheme="minorHAnsi" w:cstheme="minorHAnsi"/>
                                <w:color w:val="2F5496" w:themeColor="accent1" w:themeShade="BF"/>
                                <w:sz w:val="28"/>
                                <w:szCs w:val="28"/>
                              </w:rPr>
                              <w:t>Radboud Universiteit Nijmegen</w:t>
                            </w:r>
                          </w:p>
                          <w:p w14:paraId="26DA6148" w14:textId="77777777" w:rsidR="00562BED" w:rsidRPr="00780A82" w:rsidRDefault="00562BED" w:rsidP="00CA60D2">
                            <w:pPr>
                              <w:spacing w:line="240" w:lineRule="auto"/>
                              <w:rPr>
                                <w:rFonts w:asciiTheme="minorHAnsi" w:hAnsiTheme="minorHAnsi" w:cstheme="minorHAnsi"/>
                                <w:color w:val="2F5496" w:themeColor="accent1" w:themeShade="BF"/>
                                <w:sz w:val="28"/>
                                <w:szCs w:val="28"/>
                              </w:rPr>
                            </w:pPr>
                            <w:r w:rsidRPr="00780A82">
                              <w:rPr>
                                <w:rFonts w:asciiTheme="minorHAnsi" w:hAnsiTheme="minorHAnsi" w:cstheme="minorHAnsi"/>
                                <w:color w:val="2F5496" w:themeColor="accent1" w:themeShade="BF"/>
                                <w:sz w:val="28"/>
                                <w:szCs w:val="28"/>
                              </w:rPr>
                              <w:t>Faculteit der Managementwetenschappen</w:t>
                            </w:r>
                          </w:p>
                          <w:p w14:paraId="22D2DF59" w14:textId="77777777" w:rsidR="00562BED" w:rsidRPr="00780A82" w:rsidRDefault="00562BED" w:rsidP="00CA60D2">
                            <w:pPr>
                              <w:spacing w:line="240" w:lineRule="auto"/>
                              <w:rPr>
                                <w:rFonts w:asciiTheme="minorHAnsi" w:hAnsiTheme="minorHAnsi" w:cstheme="minorHAnsi"/>
                                <w:color w:val="2F5496" w:themeColor="accent1" w:themeShade="BF"/>
                                <w:sz w:val="28"/>
                                <w:szCs w:val="28"/>
                              </w:rPr>
                            </w:pPr>
                            <w:r w:rsidRPr="00780A82">
                              <w:rPr>
                                <w:rFonts w:asciiTheme="minorHAnsi" w:hAnsiTheme="minorHAnsi" w:cstheme="minorHAnsi"/>
                                <w:color w:val="2F5496" w:themeColor="accent1" w:themeShade="BF"/>
                                <w:sz w:val="28"/>
                                <w:szCs w:val="28"/>
                              </w:rPr>
                              <w:t>Opleiding Bestuurskunde</w:t>
                            </w:r>
                          </w:p>
                          <w:p w14:paraId="0ECF2B28" w14:textId="77777777" w:rsidR="00562BED" w:rsidRPr="00780A82" w:rsidRDefault="00562BED" w:rsidP="00CA60D2">
                            <w:pPr>
                              <w:spacing w:line="240" w:lineRule="auto"/>
                              <w:rPr>
                                <w:rFonts w:asciiTheme="minorHAnsi" w:hAnsiTheme="minorHAnsi" w:cstheme="minorHAnsi"/>
                                <w:color w:val="2F5496" w:themeColor="accent1" w:themeShade="BF"/>
                                <w:sz w:val="28"/>
                                <w:szCs w:val="28"/>
                              </w:rPr>
                            </w:pPr>
                            <w:r w:rsidRPr="00780A82">
                              <w:rPr>
                                <w:rFonts w:asciiTheme="minorHAnsi" w:hAnsiTheme="minorHAnsi" w:cstheme="minorHAnsi"/>
                                <w:color w:val="2F5496" w:themeColor="accent1" w:themeShade="BF"/>
                                <w:sz w:val="28"/>
                                <w:szCs w:val="28"/>
                              </w:rPr>
                              <w:t>Master thesis</w:t>
                            </w:r>
                          </w:p>
                          <w:p w14:paraId="3CB75E7F" w14:textId="77777777" w:rsidR="00562BED" w:rsidRPr="00780A82" w:rsidRDefault="00562BED" w:rsidP="00CA60D2">
                            <w:pPr>
                              <w:spacing w:line="240" w:lineRule="auto"/>
                              <w:rPr>
                                <w:rFonts w:asciiTheme="minorHAnsi" w:hAnsiTheme="minorHAnsi" w:cstheme="minorHAnsi"/>
                                <w:color w:val="2F5496" w:themeColor="accent1" w:themeShade="BF"/>
                                <w:sz w:val="28"/>
                                <w:szCs w:val="28"/>
                              </w:rPr>
                            </w:pPr>
                            <w:r w:rsidRPr="00780A82">
                              <w:rPr>
                                <w:rFonts w:asciiTheme="minorHAnsi" w:hAnsiTheme="minorHAnsi" w:cstheme="minorHAnsi"/>
                                <w:color w:val="2F5496" w:themeColor="accent1" w:themeShade="BF"/>
                                <w:sz w:val="28"/>
                                <w:szCs w:val="28"/>
                              </w:rPr>
                              <w:t>Maart 2021</w:t>
                            </w:r>
                          </w:p>
                          <w:p w14:paraId="61B0F41E" w14:textId="77777777" w:rsidR="00562BED" w:rsidRPr="00780A82" w:rsidRDefault="00562BED" w:rsidP="00CA60D2">
                            <w:pPr>
                              <w:spacing w:line="240" w:lineRule="auto"/>
                              <w:rPr>
                                <w:rFonts w:asciiTheme="minorHAnsi" w:hAnsiTheme="minorHAnsi" w:cstheme="minorHAnsi"/>
                                <w:color w:val="2F5496" w:themeColor="accent1" w:themeShade="BF"/>
                                <w:sz w:val="28"/>
                                <w:szCs w:val="28"/>
                              </w:rPr>
                            </w:pPr>
                            <w:r>
                              <w:rPr>
                                <w:rFonts w:asciiTheme="minorHAnsi" w:hAnsiTheme="minorHAnsi" w:cstheme="minorHAnsi"/>
                                <w:color w:val="2F5496" w:themeColor="accent1" w:themeShade="BF"/>
                                <w:sz w:val="28"/>
                                <w:szCs w:val="28"/>
                              </w:rPr>
                              <w:t>Begeleidend docent: dr. S.C.H. André</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759A61B6" id="_x0000_t202" coordsize="21600,21600" o:spt="202" path="m,l,21600r21600,l21600,xe">
                <v:stroke joinstyle="miter"/>
                <v:path gradientshapeok="t" o:connecttype="rect"/>
              </v:shapetype>
              <v:shape id="Tekstvak 2" o:spid="_x0000_s1026" type="#_x0000_t202" style="position:absolute;margin-left:-.35pt;margin-top:516.8pt;width:447pt;height:182.85pt;z-index:2516592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" stroked="f">
                <v:textbox style="mso-fit-shape-to-text:t">
                  <w:txbxContent>
                    <w:p w14:paraId="41D9C395" w14:textId="77777777" w:rsidR="00562BED" w:rsidRPr="00780A82" w:rsidRDefault="00562BED" w:rsidP="00CA60D2">
                      <w:pPr>
                        <w:spacing w:line="240" w:lineRule="auto"/>
                        <w:rPr>
                          <w:rFonts w:asciiTheme="minorHAnsi" w:hAnsiTheme="minorHAnsi" w:cstheme="minorHAnsi"/>
                          <w:color w:val="2F5496" w:themeColor="accent1" w:themeShade="BF"/>
                          <w:sz w:val="28"/>
                          <w:szCs w:val="28"/>
                        </w:rPr>
                      </w:pPr>
                      <w:r w:rsidRPr="00780A82">
                        <w:rPr>
                          <w:rFonts w:asciiTheme="minorHAnsi" w:hAnsiTheme="minorHAnsi" w:cstheme="minorHAnsi"/>
                          <w:color w:val="2F5496" w:themeColor="accent1" w:themeShade="BF"/>
                          <w:sz w:val="28"/>
                          <w:szCs w:val="28"/>
                        </w:rPr>
                        <w:t>Rob ter Voert</w:t>
                      </w:r>
                    </w:p>
                    <w:p w14:paraId="5A310D5C" w14:textId="77777777" w:rsidR="00562BED" w:rsidRPr="00780A82" w:rsidRDefault="00562BED" w:rsidP="00CA60D2">
                      <w:pPr>
                        <w:spacing w:line="240" w:lineRule="auto"/>
                        <w:rPr>
                          <w:rFonts w:asciiTheme="minorHAnsi" w:hAnsiTheme="minorHAnsi" w:cstheme="minorHAnsi"/>
                          <w:color w:val="2F5496" w:themeColor="accent1" w:themeShade="BF"/>
                          <w:sz w:val="28"/>
                          <w:szCs w:val="28"/>
                        </w:rPr>
                      </w:pPr>
                      <w:r w:rsidRPr="00780A82">
                        <w:rPr>
                          <w:rFonts w:asciiTheme="minorHAnsi" w:hAnsiTheme="minorHAnsi" w:cstheme="minorHAnsi"/>
                          <w:color w:val="2F5496" w:themeColor="accent1" w:themeShade="BF"/>
                          <w:sz w:val="28"/>
                          <w:szCs w:val="28"/>
                        </w:rPr>
                        <w:t>Radboud Universiteit Nijmegen</w:t>
                      </w:r>
                    </w:p>
                    <w:p w14:paraId="26DA6148" w14:textId="77777777" w:rsidR="00562BED" w:rsidRPr="00780A82" w:rsidRDefault="00562BED" w:rsidP="00CA60D2">
                      <w:pPr>
                        <w:spacing w:line="240" w:lineRule="auto"/>
                        <w:rPr>
                          <w:rFonts w:asciiTheme="minorHAnsi" w:hAnsiTheme="minorHAnsi" w:cstheme="minorHAnsi"/>
                          <w:color w:val="2F5496" w:themeColor="accent1" w:themeShade="BF"/>
                          <w:sz w:val="28"/>
                          <w:szCs w:val="28"/>
                        </w:rPr>
                      </w:pPr>
                      <w:r w:rsidRPr="00780A82">
                        <w:rPr>
                          <w:rFonts w:asciiTheme="minorHAnsi" w:hAnsiTheme="minorHAnsi" w:cstheme="minorHAnsi"/>
                          <w:color w:val="2F5496" w:themeColor="accent1" w:themeShade="BF"/>
                          <w:sz w:val="28"/>
                          <w:szCs w:val="28"/>
                        </w:rPr>
                        <w:t>Faculteit der Managementwetenschappen</w:t>
                      </w:r>
                    </w:p>
                    <w:p w14:paraId="22D2DF59" w14:textId="77777777" w:rsidR="00562BED" w:rsidRPr="00780A82" w:rsidRDefault="00562BED" w:rsidP="00CA60D2">
                      <w:pPr>
                        <w:spacing w:line="240" w:lineRule="auto"/>
                        <w:rPr>
                          <w:rFonts w:asciiTheme="minorHAnsi" w:hAnsiTheme="minorHAnsi" w:cstheme="minorHAnsi"/>
                          <w:color w:val="2F5496" w:themeColor="accent1" w:themeShade="BF"/>
                          <w:sz w:val="28"/>
                          <w:szCs w:val="28"/>
                        </w:rPr>
                      </w:pPr>
                      <w:r w:rsidRPr="00780A82">
                        <w:rPr>
                          <w:rFonts w:asciiTheme="minorHAnsi" w:hAnsiTheme="minorHAnsi" w:cstheme="minorHAnsi"/>
                          <w:color w:val="2F5496" w:themeColor="accent1" w:themeShade="BF"/>
                          <w:sz w:val="28"/>
                          <w:szCs w:val="28"/>
                        </w:rPr>
                        <w:t>Opleiding Bestuurskunde</w:t>
                      </w:r>
                    </w:p>
                    <w:p w14:paraId="0ECF2B28" w14:textId="77777777" w:rsidR="00562BED" w:rsidRPr="00780A82" w:rsidRDefault="00562BED" w:rsidP="00CA60D2">
                      <w:pPr>
                        <w:spacing w:line="240" w:lineRule="auto"/>
                        <w:rPr>
                          <w:rFonts w:asciiTheme="minorHAnsi" w:hAnsiTheme="minorHAnsi" w:cstheme="minorHAnsi"/>
                          <w:color w:val="2F5496" w:themeColor="accent1" w:themeShade="BF"/>
                          <w:sz w:val="28"/>
                          <w:szCs w:val="28"/>
                        </w:rPr>
                      </w:pPr>
                      <w:r w:rsidRPr="00780A82">
                        <w:rPr>
                          <w:rFonts w:asciiTheme="minorHAnsi" w:hAnsiTheme="minorHAnsi" w:cstheme="minorHAnsi"/>
                          <w:color w:val="2F5496" w:themeColor="accent1" w:themeShade="BF"/>
                          <w:sz w:val="28"/>
                          <w:szCs w:val="28"/>
                        </w:rPr>
                        <w:t>Master thesis</w:t>
                      </w:r>
                    </w:p>
                    <w:p w14:paraId="3CB75E7F" w14:textId="77777777" w:rsidR="00562BED" w:rsidRPr="00780A82" w:rsidRDefault="00562BED" w:rsidP="00CA60D2">
                      <w:pPr>
                        <w:spacing w:line="240" w:lineRule="auto"/>
                        <w:rPr>
                          <w:rFonts w:asciiTheme="minorHAnsi" w:hAnsiTheme="minorHAnsi" w:cstheme="minorHAnsi"/>
                          <w:color w:val="2F5496" w:themeColor="accent1" w:themeShade="BF"/>
                          <w:sz w:val="28"/>
                          <w:szCs w:val="28"/>
                        </w:rPr>
                      </w:pPr>
                      <w:r w:rsidRPr="00780A82">
                        <w:rPr>
                          <w:rFonts w:asciiTheme="minorHAnsi" w:hAnsiTheme="minorHAnsi" w:cstheme="minorHAnsi"/>
                          <w:color w:val="2F5496" w:themeColor="accent1" w:themeShade="BF"/>
                          <w:sz w:val="28"/>
                          <w:szCs w:val="28"/>
                        </w:rPr>
                        <w:t>Maart 2021</w:t>
                      </w:r>
                    </w:p>
                    <w:p w14:paraId="61B0F41E" w14:textId="77777777" w:rsidR="00562BED" w:rsidRPr="00780A82" w:rsidRDefault="00562BED" w:rsidP="00CA60D2">
                      <w:pPr>
                        <w:spacing w:line="240" w:lineRule="auto"/>
                        <w:rPr>
                          <w:rFonts w:asciiTheme="minorHAnsi" w:hAnsiTheme="minorHAnsi" w:cstheme="minorHAnsi"/>
                          <w:color w:val="2F5496" w:themeColor="accent1" w:themeShade="BF"/>
                          <w:sz w:val="28"/>
                          <w:szCs w:val="28"/>
                        </w:rPr>
                      </w:pPr>
                      <w:r>
                        <w:rPr>
                          <w:rFonts w:asciiTheme="minorHAnsi" w:hAnsiTheme="minorHAnsi" w:cstheme="minorHAnsi"/>
                          <w:color w:val="2F5496" w:themeColor="accent1" w:themeShade="BF"/>
                          <w:sz w:val="28"/>
                          <w:szCs w:val="28"/>
                        </w:rPr>
                        <w:t>Begeleidend docent: dr. S.C.H. André</w:t>
                      </w:r>
                    </w:p>
                  </w:txbxContent>
                </v:textbox>
                <w10:wrap type="square" anchorx="margin"/>
              </v:shape>
            </w:pict>
          </mc:Fallback>
        </mc:AlternateContent>
      </w:r>
    </w:p>
    <w:tbl>
      <w:tblPr>
        <w:tblpPr w:leftFromText="187" w:rightFromText="187" w:vertAnchor="page" w:horzAnchor="margin" w:tblpY="1351"/>
        <w:tblW w:w="5000" w:type="pct"/>
        <w:tblBorders>
          <w:left w:val="single" w:sz="12" w:space="0" w:color="4472C4" w:themeColor="accent1"/>
        </w:tblBorders>
        <w:tblCellMar>
          <w:left w:w="144" w:type="dxa"/>
          <w:right w:w="115" w:type="dxa"/>
        </w:tblCellMar>
        <w:tblLook w:val="04A0" w:firstRow="1" w:lastRow="0" w:firstColumn="1" w:lastColumn="0" w:noHBand="0" w:noVBand="1"/>
      </w:tblPr>
      <w:tblGrid>
        <w:gridCol w:w="9057"/>
      </w:tblGrid>
      <w:tr w:rsidR="00CA60D2" w:rsidRPr="00B52E01" w14:paraId="1124A141" w14:textId="77777777" w:rsidTr="00CA60D2">
        <w:trPr>
          <w:trHeight w:val="468"/>
        </w:trPr>
        <w:tc>
          <w:tcPr>
            <w:tcW w:w="9057" w:type="dxa"/>
            <w:tcMar>
              <w:top w:w="216" w:type="dxa"/>
              <w:left w:w="115" w:type="dxa"/>
              <w:bottom w:w="216" w:type="dxa"/>
              <w:right w:w="115" w:type="dxa"/>
            </w:tcMar>
          </w:tcPr>
          <w:p w14:paraId="738003F4" w14:textId="77777777" w:rsidR="00CA60D2" w:rsidRPr="00B52E01" w:rsidRDefault="00CA60D2" w:rsidP="00CA60D2">
            <w:pPr>
              <w:pStyle w:val="Geenafstand"/>
              <w:spacing w:line="360" w:lineRule="auto"/>
              <w:jc w:val="both"/>
              <w:rPr>
                <w:color w:val="2F5496" w:themeColor="accent1" w:themeShade="BF"/>
                <w:sz w:val="24"/>
              </w:rPr>
            </w:pPr>
          </w:p>
        </w:tc>
      </w:tr>
      <w:tr w:rsidR="00CA60D2" w:rsidRPr="00B52E01" w14:paraId="657D46F5" w14:textId="77777777" w:rsidTr="00153FD0">
        <w:trPr>
          <w:trHeight w:val="360"/>
        </w:trPr>
        <w:tc>
          <w:tcPr>
            <w:tcW w:w="9057" w:type="dxa"/>
          </w:tcPr>
          <w:p w14:paraId="454AE699" w14:textId="77777777" w:rsidR="00CA60D2" w:rsidRPr="00B52E01" w:rsidRDefault="00CA60D2" w:rsidP="00CA60D2">
            <w:pPr>
              <w:pStyle w:val="Geenafstand"/>
              <w:spacing w:line="360" w:lineRule="auto"/>
              <w:jc w:val="both"/>
              <w:rPr>
                <w:rFonts w:asciiTheme="majorHAnsi" w:eastAsiaTheme="majorEastAsia" w:hAnsiTheme="majorHAnsi" w:cstheme="majorBidi"/>
                <w:color w:val="4472C4" w:themeColor="accent1"/>
                <w:sz w:val="88"/>
                <w:szCs w:val="88"/>
              </w:rPr>
            </w:pPr>
            <w:r>
              <w:rPr>
                <w:rFonts w:asciiTheme="majorHAnsi" w:eastAsiaTheme="majorEastAsia" w:hAnsiTheme="majorHAnsi" w:cstheme="majorBidi"/>
                <w:color w:val="4472C4" w:themeColor="accent1"/>
                <w:sz w:val="72"/>
                <w:szCs w:val="72"/>
              </w:rPr>
              <w:t xml:space="preserve"> </w:t>
            </w:r>
            <w:sdt>
              <w:sdtPr>
                <w:rPr>
                  <w:rFonts w:eastAsiaTheme="majorEastAsia" w:cstheme="minorHAnsi"/>
                  <w:color w:val="4472C4" w:themeColor="accent1"/>
                  <w:sz w:val="68"/>
                  <w:szCs w:val="68"/>
                </w:rPr>
                <w:alias w:val="Titel"/>
                <w:id w:val="13406919"/>
                <w:placeholder>
                  <w:docPart w:val="286E8F7C3AC442B4840D5FB0E29C5DEF"/>
                </w:placeholder>
                <w:dataBinding w:prefixMappings="xmlns:ns0='http://schemas.openxmlformats.org/package/2006/metadata/core-properties' xmlns:ns1='http://purl.org/dc/elements/1.1/'" w:xpath="/ns0:coreProperties[1]/ns1:title[1]" w:storeItemID="{6C3C8BC8-F283-45AE-878A-BAB7291924A1}"/>
                <w:text/>
              </w:sdtPr>
              <w:sdtEndPr/>
              <w:sdtContent>
                <w:r w:rsidRPr="00CA60D2">
                  <w:rPr>
                    <w:rFonts w:eastAsiaTheme="majorEastAsia" w:cstheme="minorHAnsi"/>
                    <w:color w:val="4472C4" w:themeColor="accent1"/>
                    <w:sz w:val="68"/>
                    <w:szCs w:val="68"/>
                  </w:rPr>
                  <w:t>Sta je samen ook echt sterker?</w:t>
                </w:r>
              </w:sdtContent>
            </w:sdt>
          </w:p>
        </w:tc>
      </w:tr>
      <w:tr w:rsidR="00CA60D2" w:rsidRPr="00B52E01" w14:paraId="41CB85C6" w14:textId="77777777" w:rsidTr="00CA60D2">
        <w:trPr>
          <w:trHeight w:val="1217"/>
        </w:trPr>
        <w:sdt>
          <w:sdtPr>
            <w:rPr>
              <w:color w:val="2F5496" w:themeColor="accent1" w:themeShade="BF"/>
              <w:sz w:val="32"/>
              <w:szCs w:val="32"/>
            </w:rPr>
            <w:alias w:val="Ondertitel"/>
            <w:id w:val="13406923"/>
            <w:placeholder>
              <w:docPart w:val="1212B4031DD5430C83921093B9FA7946"/>
            </w:placeholder>
            <w:dataBinding w:prefixMappings="xmlns:ns0='http://schemas.openxmlformats.org/package/2006/metadata/core-properties' xmlns:ns1='http://purl.org/dc/elements/1.1/'" w:xpath="/ns0:coreProperties[1]/ns1:subject[1]" w:storeItemID="{6C3C8BC8-F283-45AE-878A-BAB7291924A1}"/>
            <w:text/>
          </w:sdtPr>
          <w:sdtEndPr/>
          <w:sdtContent>
            <w:tc>
              <w:tcPr>
                <w:tcW w:w="9057" w:type="dxa"/>
                <w:tcMar>
                  <w:top w:w="216" w:type="dxa"/>
                  <w:left w:w="115" w:type="dxa"/>
                  <w:bottom w:w="216" w:type="dxa"/>
                  <w:right w:w="115" w:type="dxa"/>
                </w:tcMar>
              </w:tcPr>
              <w:p w14:paraId="12181ADF" w14:textId="77777777" w:rsidR="00CA60D2" w:rsidRPr="00B52E01" w:rsidRDefault="00CA60D2" w:rsidP="00CA60D2">
                <w:pPr>
                  <w:pStyle w:val="Geenafstand"/>
                  <w:spacing w:line="360" w:lineRule="auto"/>
                  <w:jc w:val="both"/>
                  <w:rPr>
                    <w:color w:val="2F5496" w:themeColor="accent1" w:themeShade="BF"/>
                    <w:sz w:val="24"/>
                  </w:rPr>
                </w:pPr>
                <w:r w:rsidRPr="002101CB">
                  <w:rPr>
                    <w:color w:val="2F5496" w:themeColor="accent1" w:themeShade="BF"/>
                    <w:sz w:val="32"/>
                    <w:szCs w:val="32"/>
                  </w:rPr>
                  <w:t>Een onderzoek naar informatieveiligheid binnen publiek-private samenwerkingsverbanden</w:t>
                </w:r>
                <w:r>
                  <w:rPr>
                    <w:color w:val="2F5496" w:themeColor="accent1" w:themeShade="BF"/>
                    <w:sz w:val="32"/>
                    <w:szCs w:val="32"/>
                  </w:rPr>
                  <w:t>.</w:t>
                </w:r>
              </w:p>
            </w:tc>
          </w:sdtContent>
        </w:sdt>
      </w:tr>
    </w:tbl>
    <w:p w14:paraId="37D7CF94" w14:textId="7962114D" w:rsidR="00597AFA" w:rsidRDefault="00597AFA" w:rsidP="00F9701A">
      <w:pPr>
        <w:spacing w:line="360" w:lineRule="auto"/>
        <w:jc w:val="both"/>
      </w:pPr>
      <w:r>
        <w:t xml:space="preserve"> </w:t>
      </w:r>
    </w:p>
    <w:sdt>
      <w:sdtPr>
        <w:id w:val="1940796326"/>
        <w:docPartObj>
          <w:docPartGallery w:val="Cover Pages"/>
          <w:docPartUnique/>
        </w:docPartObj>
      </w:sdtPr>
      <w:sdtEndPr/>
      <w:sdtContent>
        <w:p w14:paraId="6A4452DB" w14:textId="1FEF87A0" w:rsidR="00CD200F" w:rsidRDefault="00956A89" w:rsidP="00CD200F">
          <w:pPr>
            <w:spacing w:line="360" w:lineRule="auto"/>
            <w:jc w:val="both"/>
          </w:pPr>
          <w:r w:rsidRPr="00B52E01">
            <w:br w:type="page"/>
          </w:r>
          <w:r w:rsidR="00EA72A8" w:rsidRPr="0066177F">
            <w:rPr>
              <w:b/>
              <w:bCs/>
              <w:sz w:val="28"/>
              <w:szCs w:val="28"/>
            </w:rPr>
            <w:lastRenderedPageBreak/>
            <w:t>Inhoudsopgave</w:t>
          </w:r>
        </w:p>
      </w:sdtContent>
    </w:sdt>
    <w:p w14:paraId="3D7A9136" w14:textId="6A4167D3" w:rsidR="00562BED" w:rsidRPr="00562BED" w:rsidRDefault="0019304A">
      <w:pPr>
        <w:pStyle w:val="Inhopg1"/>
        <w:tabs>
          <w:tab w:val="right" w:leader="dot" w:pos="9062"/>
        </w:tabs>
        <w:rPr>
          <w:rFonts w:asciiTheme="minorHAnsi" w:eastAsiaTheme="minorEastAsia" w:hAnsiTheme="minorHAnsi"/>
          <w:noProof/>
          <w:sz w:val="18"/>
          <w:szCs w:val="18"/>
          <w:lang w:eastAsia="nl-NL"/>
        </w:rPr>
      </w:pPr>
      <w:r w:rsidRPr="00562BED">
        <w:rPr>
          <w:sz w:val="14"/>
          <w:szCs w:val="12"/>
        </w:rPr>
        <w:fldChar w:fldCharType="begin"/>
      </w:r>
      <w:r w:rsidR="00956A89" w:rsidRPr="00562BED">
        <w:rPr>
          <w:sz w:val="14"/>
          <w:szCs w:val="12"/>
        </w:rPr>
        <w:instrText xml:space="preserve"> TOC \o "1-3" \h \z \u </w:instrText>
      </w:r>
      <w:r w:rsidRPr="00562BED">
        <w:rPr>
          <w:sz w:val="14"/>
          <w:szCs w:val="12"/>
        </w:rPr>
        <w:fldChar w:fldCharType="separate"/>
      </w:r>
      <w:hyperlink w:anchor="_Toc67915647" w:history="1">
        <w:r w:rsidR="00562BED" w:rsidRPr="00562BED">
          <w:rPr>
            <w:rStyle w:val="Hyperlink"/>
            <w:noProof/>
            <w:sz w:val="20"/>
            <w:szCs w:val="18"/>
          </w:rPr>
          <w:t>Voorwoord</w:t>
        </w:r>
        <w:r w:rsidR="00562BED" w:rsidRPr="00562BED">
          <w:rPr>
            <w:noProof/>
            <w:webHidden/>
            <w:sz w:val="20"/>
            <w:szCs w:val="18"/>
          </w:rPr>
          <w:tab/>
        </w:r>
        <w:r w:rsidR="00562BED" w:rsidRPr="00562BED">
          <w:rPr>
            <w:noProof/>
            <w:webHidden/>
            <w:sz w:val="20"/>
            <w:szCs w:val="18"/>
          </w:rPr>
          <w:fldChar w:fldCharType="begin"/>
        </w:r>
        <w:r w:rsidR="00562BED" w:rsidRPr="00562BED">
          <w:rPr>
            <w:noProof/>
            <w:webHidden/>
            <w:sz w:val="20"/>
            <w:szCs w:val="18"/>
          </w:rPr>
          <w:instrText xml:space="preserve"> PAGEREF _Toc67915647 \h </w:instrText>
        </w:r>
        <w:r w:rsidR="00562BED" w:rsidRPr="00562BED">
          <w:rPr>
            <w:noProof/>
            <w:webHidden/>
            <w:sz w:val="20"/>
            <w:szCs w:val="18"/>
          </w:rPr>
        </w:r>
        <w:r w:rsidR="00562BED" w:rsidRPr="00562BED">
          <w:rPr>
            <w:noProof/>
            <w:webHidden/>
            <w:sz w:val="20"/>
            <w:szCs w:val="18"/>
          </w:rPr>
          <w:fldChar w:fldCharType="separate"/>
        </w:r>
        <w:r w:rsidR="00FF0E3F">
          <w:rPr>
            <w:noProof/>
            <w:webHidden/>
            <w:sz w:val="20"/>
            <w:szCs w:val="18"/>
          </w:rPr>
          <w:t>2</w:t>
        </w:r>
        <w:r w:rsidR="00562BED" w:rsidRPr="00562BED">
          <w:rPr>
            <w:noProof/>
            <w:webHidden/>
            <w:sz w:val="20"/>
            <w:szCs w:val="18"/>
          </w:rPr>
          <w:fldChar w:fldCharType="end"/>
        </w:r>
      </w:hyperlink>
    </w:p>
    <w:p w14:paraId="222187FB" w14:textId="22F71207" w:rsidR="00562BED" w:rsidRPr="00562BED" w:rsidRDefault="00196EFC">
      <w:pPr>
        <w:pStyle w:val="Inhopg1"/>
        <w:tabs>
          <w:tab w:val="right" w:leader="dot" w:pos="9062"/>
        </w:tabs>
        <w:rPr>
          <w:rFonts w:asciiTheme="minorHAnsi" w:eastAsiaTheme="minorEastAsia" w:hAnsiTheme="minorHAnsi"/>
          <w:noProof/>
          <w:sz w:val="18"/>
          <w:szCs w:val="18"/>
          <w:lang w:eastAsia="nl-NL"/>
        </w:rPr>
      </w:pPr>
      <w:hyperlink w:anchor="_Toc67915648" w:history="1">
        <w:r w:rsidR="00562BED" w:rsidRPr="00562BED">
          <w:rPr>
            <w:rStyle w:val="Hyperlink"/>
            <w:bCs/>
            <w:noProof/>
            <w:sz w:val="20"/>
            <w:szCs w:val="18"/>
          </w:rPr>
          <w:t>1.</w:t>
        </w:r>
        <w:r w:rsidR="00562BED" w:rsidRPr="00562BED">
          <w:rPr>
            <w:rStyle w:val="Hyperlink"/>
            <w:noProof/>
            <w:sz w:val="20"/>
            <w:szCs w:val="18"/>
          </w:rPr>
          <w:t xml:space="preserve"> Inleiding</w:t>
        </w:r>
        <w:r w:rsidR="00562BED" w:rsidRPr="00562BED">
          <w:rPr>
            <w:noProof/>
            <w:webHidden/>
            <w:sz w:val="20"/>
            <w:szCs w:val="18"/>
          </w:rPr>
          <w:tab/>
        </w:r>
        <w:r w:rsidR="00562BED" w:rsidRPr="00562BED">
          <w:rPr>
            <w:noProof/>
            <w:webHidden/>
            <w:sz w:val="20"/>
            <w:szCs w:val="18"/>
          </w:rPr>
          <w:fldChar w:fldCharType="begin"/>
        </w:r>
        <w:r w:rsidR="00562BED" w:rsidRPr="00562BED">
          <w:rPr>
            <w:noProof/>
            <w:webHidden/>
            <w:sz w:val="20"/>
            <w:szCs w:val="18"/>
          </w:rPr>
          <w:instrText xml:space="preserve"> PAGEREF _Toc67915648 \h </w:instrText>
        </w:r>
        <w:r w:rsidR="00562BED" w:rsidRPr="00562BED">
          <w:rPr>
            <w:noProof/>
            <w:webHidden/>
            <w:sz w:val="20"/>
            <w:szCs w:val="18"/>
          </w:rPr>
        </w:r>
        <w:r w:rsidR="00562BED" w:rsidRPr="00562BED">
          <w:rPr>
            <w:noProof/>
            <w:webHidden/>
            <w:sz w:val="20"/>
            <w:szCs w:val="18"/>
          </w:rPr>
          <w:fldChar w:fldCharType="separate"/>
        </w:r>
        <w:r w:rsidR="00FF0E3F">
          <w:rPr>
            <w:noProof/>
            <w:webHidden/>
            <w:sz w:val="20"/>
            <w:szCs w:val="18"/>
          </w:rPr>
          <w:t>3</w:t>
        </w:r>
        <w:r w:rsidR="00562BED" w:rsidRPr="00562BED">
          <w:rPr>
            <w:noProof/>
            <w:webHidden/>
            <w:sz w:val="20"/>
            <w:szCs w:val="18"/>
          </w:rPr>
          <w:fldChar w:fldCharType="end"/>
        </w:r>
      </w:hyperlink>
    </w:p>
    <w:p w14:paraId="7B6A66F8" w14:textId="448B6B36" w:rsidR="00562BED" w:rsidRPr="00562BED" w:rsidRDefault="00196EFC">
      <w:pPr>
        <w:pStyle w:val="Inhopg2"/>
        <w:tabs>
          <w:tab w:val="right" w:leader="dot" w:pos="9062"/>
        </w:tabs>
        <w:rPr>
          <w:rFonts w:asciiTheme="minorHAnsi" w:eastAsiaTheme="minorEastAsia" w:hAnsiTheme="minorHAnsi"/>
          <w:noProof/>
          <w:sz w:val="18"/>
          <w:szCs w:val="18"/>
          <w:lang w:eastAsia="nl-NL"/>
        </w:rPr>
      </w:pPr>
      <w:hyperlink w:anchor="_Toc67915649" w:history="1">
        <w:r w:rsidR="00562BED" w:rsidRPr="00562BED">
          <w:rPr>
            <w:rStyle w:val="Hyperlink"/>
            <w:noProof/>
            <w:sz w:val="20"/>
            <w:szCs w:val="18"/>
          </w:rPr>
          <w:t>1.1 Aanleiding</w:t>
        </w:r>
        <w:r w:rsidR="00562BED" w:rsidRPr="00562BED">
          <w:rPr>
            <w:noProof/>
            <w:webHidden/>
            <w:sz w:val="20"/>
            <w:szCs w:val="18"/>
          </w:rPr>
          <w:tab/>
        </w:r>
        <w:r w:rsidR="00562BED" w:rsidRPr="00562BED">
          <w:rPr>
            <w:noProof/>
            <w:webHidden/>
            <w:sz w:val="20"/>
            <w:szCs w:val="18"/>
          </w:rPr>
          <w:fldChar w:fldCharType="begin"/>
        </w:r>
        <w:r w:rsidR="00562BED" w:rsidRPr="00562BED">
          <w:rPr>
            <w:noProof/>
            <w:webHidden/>
            <w:sz w:val="20"/>
            <w:szCs w:val="18"/>
          </w:rPr>
          <w:instrText xml:space="preserve"> PAGEREF _Toc67915649 \h </w:instrText>
        </w:r>
        <w:r w:rsidR="00562BED" w:rsidRPr="00562BED">
          <w:rPr>
            <w:noProof/>
            <w:webHidden/>
            <w:sz w:val="20"/>
            <w:szCs w:val="18"/>
          </w:rPr>
        </w:r>
        <w:r w:rsidR="00562BED" w:rsidRPr="00562BED">
          <w:rPr>
            <w:noProof/>
            <w:webHidden/>
            <w:sz w:val="20"/>
            <w:szCs w:val="18"/>
          </w:rPr>
          <w:fldChar w:fldCharType="separate"/>
        </w:r>
        <w:r w:rsidR="00FF0E3F">
          <w:rPr>
            <w:noProof/>
            <w:webHidden/>
            <w:sz w:val="20"/>
            <w:szCs w:val="18"/>
          </w:rPr>
          <w:t>3</w:t>
        </w:r>
        <w:r w:rsidR="00562BED" w:rsidRPr="00562BED">
          <w:rPr>
            <w:noProof/>
            <w:webHidden/>
            <w:sz w:val="20"/>
            <w:szCs w:val="18"/>
          </w:rPr>
          <w:fldChar w:fldCharType="end"/>
        </w:r>
      </w:hyperlink>
    </w:p>
    <w:p w14:paraId="3BFD408A" w14:textId="22A2626B" w:rsidR="00562BED" w:rsidRPr="00562BED" w:rsidRDefault="00196EFC">
      <w:pPr>
        <w:pStyle w:val="Inhopg2"/>
        <w:tabs>
          <w:tab w:val="right" w:leader="dot" w:pos="9062"/>
        </w:tabs>
        <w:rPr>
          <w:rFonts w:asciiTheme="minorHAnsi" w:eastAsiaTheme="minorEastAsia" w:hAnsiTheme="minorHAnsi"/>
          <w:noProof/>
          <w:sz w:val="18"/>
          <w:szCs w:val="18"/>
          <w:lang w:eastAsia="nl-NL"/>
        </w:rPr>
      </w:pPr>
      <w:hyperlink w:anchor="_Toc67915650" w:history="1">
        <w:r w:rsidR="00562BED" w:rsidRPr="00562BED">
          <w:rPr>
            <w:rStyle w:val="Hyperlink"/>
            <w:noProof/>
            <w:sz w:val="20"/>
            <w:szCs w:val="18"/>
          </w:rPr>
          <w:t>1.2 Doel- en vraagstelling</w:t>
        </w:r>
        <w:r w:rsidR="00562BED" w:rsidRPr="00562BED">
          <w:rPr>
            <w:noProof/>
            <w:webHidden/>
            <w:sz w:val="20"/>
            <w:szCs w:val="18"/>
          </w:rPr>
          <w:tab/>
        </w:r>
        <w:r w:rsidR="00562BED" w:rsidRPr="00562BED">
          <w:rPr>
            <w:noProof/>
            <w:webHidden/>
            <w:sz w:val="20"/>
            <w:szCs w:val="18"/>
          </w:rPr>
          <w:fldChar w:fldCharType="begin"/>
        </w:r>
        <w:r w:rsidR="00562BED" w:rsidRPr="00562BED">
          <w:rPr>
            <w:noProof/>
            <w:webHidden/>
            <w:sz w:val="20"/>
            <w:szCs w:val="18"/>
          </w:rPr>
          <w:instrText xml:space="preserve"> PAGEREF _Toc67915650 \h </w:instrText>
        </w:r>
        <w:r w:rsidR="00562BED" w:rsidRPr="00562BED">
          <w:rPr>
            <w:noProof/>
            <w:webHidden/>
            <w:sz w:val="20"/>
            <w:szCs w:val="18"/>
          </w:rPr>
        </w:r>
        <w:r w:rsidR="00562BED" w:rsidRPr="00562BED">
          <w:rPr>
            <w:noProof/>
            <w:webHidden/>
            <w:sz w:val="20"/>
            <w:szCs w:val="18"/>
          </w:rPr>
          <w:fldChar w:fldCharType="separate"/>
        </w:r>
        <w:r w:rsidR="00FF0E3F">
          <w:rPr>
            <w:noProof/>
            <w:webHidden/>
            <w:sz w:val="20"/>
            <w:szCs w:val="18"/>
          </w:rPr>
          <w:t>4</w:t>
        </w:r>
        <w:r w:rsidR="00562BED" w:rsidRPr="00562BED">
          <w:rPr>
            <w:noProof/>
            <w:webHidden/>
            <w:sz w:val="20"/>
            <w:szCs w:val="18"/>
          </w:rPr>
          <w:fldChar w:fldCharType="end"/>
        </w:r>
      </w:hyperlink>
    </w:p>
    <w:p w14:paraId="7DA1BF20" w14:textId="6D6A820D" w:rsidR="00562BED" w:rsidRPr="00562BED" w:rsidRDefault="00196EFC">
      <w:pPr>
        <w:pStyle w:val="Inhopg2"/>
        <w:tabs>
          <w:tab w:val="right" w:leader="dot" w:pos="9062"/>
        </w:tabs>
        <w:rPr>
          <w:rFonts w:asciiTheme="minorHAnsi" w:eastAsiaTheme="minorEastAsia" w:hAnsiTheme="minorHAnsi"/>
          <w:noProof/>
          <w:sz w:val="18"/>
          <w:szCs w:val="18"/>
          <w:lang w:eastAsia="nl-NL"/>
        </w:rPr>
      </w:pPr>
      <w:hyperlink w:anchor="_Toc67915651" w:history="1">
        <w:r w:rsidR="00562BED" w:rsidRPr="00562BED">
          <w:rPr>
            <w:rStyle w:val="Hyperlink"/>
            <w:noProof/>
            <w:sz w:val="20"/>
            <w:szCs w:val="18"/>
          </w:rPr>
          <w:t>1.3 Wetenschappelijke relevantie</w:t>
        </w:r>
        <w:r w:rsidR="00562BED" w:rsidRPr="00562BED">
          <w:rPr>
            <w:noProof/>
            <w:webHidden/>
            <w:sz w:val="20"/>
            <w:szCs w:val="18"/>
          </w:rPr>
          <w:tab/>
        </w:r>
        <w:r w:rsidR="00562BED" w:rsidRPr="00562BED">
          <w:rPr>
            <w:noProof/>
            <w:webHidden/>
            <w:sz w:val="20"/>
            <w:szCs w:val="18"/>
          </w:rPr>
          <w:fldChar w:fldCharType="begin"/>
        </w:r>
        <w:r w:rsidR="00562BED" w:rsidRPr="00562BED">
          <w:rPr>
            <w:noProof/>
            <w:webHidden/>
            <w:sz w:val="20"/>
            <w:szCs w:val="18"/>
          </w:rPr>
          <w:instrText xml:space="preserve"> PAGEREF _Toc67915651 \h </w:instrText>
        </w:r>
        <w:r w:rsidR="00562BED" w:rsidRPr="00562BED">
          <w:rPr>
            <w:noProof/>
            <w:webHidden/>
            <w:sz w:val="20"/>
            <w:szCs w:val="18"/>
          </w:rPr>
        </w:r>
        <w:r w:rsidR="00562BED" w:rsidRPr="00562BED">
          <w:rPr>
            <w:noProof/>
            <w:webHidden/>
            <w:sz w:val="20"/>
            <w:szCs w:val="18"/>
          </w:rPr>
          <w:fldChar w:fldCharType="separate"/>
        </w:r>
        <w:r w:rsidR="00FF0E3F">
          <w:rPr>
            <w:noProof/>
            <w:webHidden/>
            <w:sz w:val="20"/>
            <w:szCs w:val="18"/>
          </w:rPr>
          <w:t>4</w:t>
        </w:r>
        <w:r w:rsidR="00562BED" w:rsidRPr="00562BED">
          <w:rPr>
            <w:noProof/>
            <w:webHidden/>
            <w:sz w:val="20"/>
            <w:szCs w:val="18"/>
          </w:rPr>
          <w:fldChar w:fldCharType="end"/>
        </w:r>
      </w:hyperlink>
    </w:p>
    <w:p w14:paraId="412E3C64" w14:textId="2B1C8BC9" w:rsidR="00562BED" w:rsidRPr="00562BED" w:rsidRDefault="00196EFC">
      <w:pPr>
        <w:pStyle w:val="Inhopg2"/>
        <w:tabs>
          <w:tab w:val="right" w:leader="dot" w:pos="9062"/>
        </w:tabs>
        <w:rPr>
          <w:rFonts w:asciiTheme="minorHAnsi" w:eastAsiaTheme="minorEastAsia" w:hAnsiTheme="minorHAnsi"/>
          <w:noProof/>
          <w:sz w:val="18"/>
          <w:szCs w:val="18"/>
          <w:lang w:eastAsia="nl-NL"/>
        </w:rPr>
      </w:pPr>
      <w:hyperlink w:anchor="_Toc67915652" w:history="1">
        <w:r w:rsidR="00562BED" w:rsidRPr="00562BED">
          <w:rPr>
            <w:rStyle w:val="Hyperlink"/>
            <w:noProof/>
            <w:sz w:val="20"/>
            <w:szCs w:val="18"/>
          </w:rPr>
          <w:t>1.4 Maatschappelijke Relevantie</w:t>
        </w:r>
        <w:r w:rsidR="00562BED" w:rsidRPr="00562BED">
          <w:rPr>
            <w:noProof/>
            <w:webHidden/>
            <w:sz w:val="20"/>
            <w:szCs w:val="18"/>
          </w:rPr>
          <w:tab/>
        </w:r>
        <w:r w:rsidR="00562BED" w:rsidRPr="00562BED">
          <w:rPr>
            <w:noProof/>
            <w:webHidden/>
            <w:sz w:val="20"/>
            <w:szCs w:val="18"/>
          </w:rPr>
          <w:fldChar w:fldCharType="begin"/>
        </w:r>
        <w:r w:rsidR="00562BED" w:rsidRPr="00562BED">
          <w:rPr>
            <w:noProof/>
            <w:webHidden/>
            <w:sz w:val="20"/>
            <w:szCs w:val="18"/>
          </w:rPr>
          <w:instrText xml:space="preserve"> PAGEREF _Toc67915652 \h </w:instrText>
        </w:r>
        <w:r w:rsidR="00562BED" w:rsidRPr="00562BED">
          <w:rPr>
            <w:noProof/>
            <w:webHidden/>
            <w:sz w:val="20"/>
            <w:szCs w:val="18"/>
          </w:rPr>
        </w:r>
        <w:r w:rsidR="00562BED" w:rsidRPr="00562BED">
          <w:rPr>
            <w:noProof/>
            <w:webHidden/>
            <w:sz w:val="20"/>
            <w:szCs w:val="18"/>
          </w:rPr>
          <w:fldChar w:fldCharType="separate"/>
        </w:r>
        <w:r w:rsidR="00FF0E3F">
          <w:rPr>
            <w:noProof/>
            <w:webHidden/>
            <w:sz w:val="20"/>
            <w:szCs w:val="18"/>
          </w:rPr>
          <w:t>5</w:t>
        </w:r>
        <w:r w:rsidR="00562BED" w:rsidRPr="00562BED">
          <w:rPr>
            <w:noProof/>
            <w:webHidden/>
            <w:sz w:val="20"/>
            <w:szCs w:val="18"/>
          </w:rPr>
          <w:fldChar w:fldCharType="end"/>
        </w:r>
      </w:hyperlink>
    </w:p>
    <w:p w14:paraId="25CF9548" w14:textId="77945347" w:rsidR="00562BED" w:rsidRPr="00562BED" w:rsidRDefault="00196EFC">
      <w:pPr>
        <w:pStyle w:val="Inhopg2"/>
        <w:tabs>
          <w:tab w:val="right" w:leader="dot" w:pos="9062"/>
        </w:tabs>
        <w:rPr>
          <w:rFonts w:asciiTheme="minorHAnsi" w:eastAsiaTheme="minorEastAsia" w:hAnsiTheme="minorHAnsi"/>
          <w:noProof/>
          <w:sz w:val="18"/>
          <w:szCs w:val="18"/>
          <w:lang w:eastAsia="nl-NL"/>
        </w:rPr>
      </w:pPr>
      <w:hyperlink w:anchor="_Toc67915653" w:history="1">
        <w:r w:rsidR="00562BED" w:rsidRPr="00562BED">
          <w:rPr>
            <w:rStyle w:val="Hyperlink"/>
            <w:noProof/>
            <w:sz w:val="20"/>
            <w:szCs w:val="18"/>
          </w:rPr>
          <w:t>1.5 Voorbeschouwing Theoretisch Kader</w:t>
        </w:r>
        <w:r w:rsidR="00562BED" w:rsidRPr="00562BED">
          <w:rPr>
            <w:noProof/>
            <w:webHidden/>
            <w:sz w:val="20"/>
            <w:szCs w:val="18"/>
          </w:rPr>
          <w:tab/>
        </w:r>
        <w:r w:rsidR="00562BED" w:rsidRPr="00562BED">
          <w:rPr>
            <w:noProof/>
            <w:webHidden/>
            <w:sz w:val="20"/>
            <w:szCs w:val="18"/>
          </w:rPr>
          <w:fldChar w:fldCharType="begin"/>
        </w:r>
        <w:r w:rsidR="00562BED" w:rsidRPr="00562BED">
          <w:rPr>
            <w:noProof/>
            <w:webHidden/>
            <w:sz w:val="20"/>
            <w:szCs w:val="18"/>
          </w:rPr>
          <w:instrText xml:space="preserve"> PAGEREF _Toc67915653 \h </w:instrText>
        </w:r>
        <w:r w:rsidR="00562BED" w:rsidRPr="00562BED">
          <w:rPr>
            <w:noProof/>
            <w:webHidden/>
            <w:sz w:val="20"/>
            <w:szCs w:val="18"/>
          </w:rPr>
        </w:r>
        <w:r w:rsidR="00562BED" w:rsidRPr="00562BED">
          <w:rPr>
            <w:noProof/>
            <w:webHidden/>
            <w:sz w:val="20"/>
            <w:szCs w:val="18"/>
          </w:rPr>
          <w:fldChar w:fldCharType="separate"/>
        </w:r>
        <w:r w:rsidR="00FF0E3F">
          <w:rPr>
            <w:noProof/>
            <w:webHidden/>
            <w:sz w:val="20"/>
            <w:szCs w:val="18"/>
          </w:rPr>
          <w:t>6</w:t>
        </w:r>
        <w:r w:rsidR="00562BED" w:rsidRPr="00562BED">
          <w:rPr>
            <w:noProof/>
            <w:webHidden/>
            <w:sz w:val="20"/>
            <w:szCs w:val="18"/>
          </w:rPr>
          <w:fldChar w:fldCharType="end"/>
        </w:r>
      </w:hyperlink>
    </w:p>
    <w:p w14:paraId="279EB38A" w14:textId="4561653D" w:rsidR="00562BED" w:rsidRPr="00562BED" w:rsidRDefault="00196EFC">
      <w:pPr>
        <w:pStyle w:val="Inhopg2"/>
        <w:tabs>
          <w:tab w:val="right" w:leader="dot" w:pos="9062"/>
        </w:tabs>
        <w:rPr>
          <w:rFonts w:asciiTheme="minorHAnsi" w:eastAsiaTheme="minorEastAsia" w:hAnsiTheme="minorHAnsi"/>
          <w:noProof/>
          <w:sz w:val="18"/>
          <w:szCs w:val="18"/>
          <w:lang w:eastAsia="nl-NL"/>
        </w:rPr>
      </w:pPr>
      <w:hyperlink w:anchor="_Toc67915654" w:history="1">
        <w:r w:rsidR="00562BED" w:rsidRPr="00562BED">
          <w:rPr>
            <w:rStyle w:val="Hyperlink"/>
            <w:noProof/>
            <w:sz w:val="20"/>
            <w:szCs w:val="18"/>
          </w:rPr>
          <w:t>1.6 Voorbeschouwing Methodologisch Kader</w:t>
        </w:r>
        <w:r w:rsidR="00562BED" w:rsidRPr="00562BED">
          <w:rPr>
            <w:noProof/>
            <w:webHidden/>
            <w:sz w:val="20"/>
            <w:szCs w:val="18"/>
          </w:rPr>
          <w:tab/>
        </w:r>
        <w:r w:rsidR="00562BED" w:rsidRPr="00562BED">
          <w:rPr>
            <w:noProof/>
            <w:webHidden/>
            <w:sz w:val="20"/>
            <w:szCs w:val="18"/>
          </w:rPr>
          <w:fldChar w:fldCharType="begin"/>
        </w:r>
        <w:r w:rsidR="00562BED" w:rsidRPr="00562BED">
          <w:rPr>
            <w:noProof/>
            <w:webHidden/>
            <w:sz w:val="20"/>
            <w:szCs w:val="18"/>
          </w:rPr>
          <w:instrText xml:space="preserve"> PAGEREF _Toc67915654 \h </w:instrText>
        </w:r>
        <w:r w:rsidR="00562BED" w:rsidRPr="00562BED">
          <w:rPr>
            <w:noProof/>
            <w:webHidden/>
            <w:sz w:val="20"/>
            <w:szCs w:val="18"/>
          </w:rPr>
        </w:r>
        <w:r w:rsidR="00562BED" w:rsidRPr="00562BED">
          <w:rPr>
            <w:noProof/>
            <w:webHidden/>
            <w:sz w:val="20"/>
            <w:szCs w:val="18"/>
          </w:rPr>
          <w:fldChar w:fldCharType="separate"/>
        </w:r>
        <w:r w:rsidR="00FF0E3F">
          <w:rPr>
            <w:noProof/>
            <w:webHidden/>
            <w:sz w:val="20"/>
            <w:szCs w:val="18"/>
          </w:rPr>
          <w:t>6</w:t>
        </w:r>
        <w:r w:rsidR="00562BED" w:rsidRPr="00562BED">
          <w:rPr>
            <w:noProof/>
            <w:webHidden/>
            <w:sz w:val="20"/>
            <w:szCs w:val="18"/>
          </w:rPr>
          <w:fldChar w:fldCharType="end"/>
        </w:r>
      </w:hyperlink>
    </w:p>
    <w:p w14:paraId="0E5A7A72" w14:textId="704ED59C" w:rsidR="00562BED" w:rsidRPr="00562BED" w:rsidRDefault="00196EFC">
      <w:pPr>
        <w:pStyle w:val="Inhopg2"/>
        <w:tabs>
          <w:tab w:val="right" w:leader="dot" w:pos="9062"/>
        </w:tabs>
        <w:rPr>
          <w:rFonts w:asciiTheme="minorHAnsi" w:eastAsiaTheme="minorEastAsia" w:hAnsiTheme="minorHAnsi"/>
          <w:noProof/>
          <w:sz w:val="18"/>
          <w:szCs w:val="18"/>
          <w:lang w:eastAsia="nl-NL"/>
        </w:rPr>
      </w:pPr>
      <w:hyperlink w:anchor="_Toc67915655" w:history="1">
        <w:r w:rsidR="00562BED" w:rsidRPr="00562BED">
          <w:rPr>
            <w:rStyle w:val="Hyperlink"/>
            <w:noProof/>
            <w:sz w:val="20"/>
            <w:szCs w:val="18"/>
          </w:rPr>
          <w:t>1.7 Leeswijzer</w:t>
        </w:r>
        <w:r w:rsidR="00562BED" w:rsidRPr="00562BED">
          <w:rPr>
            <w:noProof/>
            <w:webHidden/>
            <w:sz w:val="20"/>
            <w:szCs w:val="18"/>
          </w:rPr>
          <w:tab/>
        </w:r>
        <w:r w:rsidR="00562BED" w:rsidRPr="00562BED">
          <w:rPr>
            <w:noProof/>
            <w:webHidden/>
            <w:sz w:val="20"/>
            <w:szCs w:val="18"/>
          </w:rPr>
          <w:fldChar w:fldCharType="begin"/>
        </w:r>
        <w:r w:rsidR="00562BED" w:rsidRPr="00562BED">
          <w:rPr>
            <w:noProof/>
            <w:webHidden/>
            <w:sz w:val="20"/>
            <w:szCs w:val="18"/>
          </w:rPr>
          <w:instrText xml:space="preserve"> PAGEREF _Toc67915655 \h </w:instrText>
        </w:r>
        <w:r w:rsidR="00562BED" w:rsidRPr="00562BED">
          <w:rPr>
            <w:noProof/>
            <w:webHidden/>
            <w:sz w:val="20"/>
            <w:szCs w:val="18"/>
          </w:rPr>
        </w:r>
        <w:r w:rsidR="00562BED" w:rsidRPr="00562BED">
          <w:rPr>
            <w:noProof/>
            <w:webHidden/>
            <w:sz w:val="20"/>
            <w:szCs w:val="18"/>
          </w:rPr>
          <w:fldChar w:fldCharType="separate"/>
        </w:r>
        <w:r w:rsidR="00FF0E3F">
          <w:rPr>
            <w:noProof/>
            <w:webHidden/>
            <w:sz w:val="20"/>
            <w:szCs w:val="18"/>
          </w:rPr>
          <w:t>7</w:t>
        </w:r>
        <w:r w:rsidR="00562BED" w:rsidRPr="00562BED">
          <w:rPr>
            <w:noProof/>
            <w:webHidden/>
            <w:sz w:val="20"/>
            <w:szCs w:val="18"/>
          </w:rPr>
          <w:fldChar w:fldCharType="end"/>
        </w:r>
      </w:hyperlink>
    </w:p>
    <w:p w14:paraId="40181B91" w14:textId="2A249C30" w:rsidR="00562BED" w:rsidRPr="00562BED" w:rsidRDefault="00196EFC">
      <w:pPr>
        <w:pStyle w:val="Inhopg1"/>
        <w:tabs>
          <w:tab w:val="right" w:leader="dot" w:pos="9062"/>
        </w:tabs>
        <w:rPr>
          <w:rFonts w:asciiTheme="minorHAnsi" w:eastAsiaTheme="minorEastAsia" w:hAnsiTheme="minorHAnsi"/>
          <w:noProof/>
          <w:sz w:val="18"/>
          <w:szCs w:val="18"/>
          <w:lang w:eastAsia="nl-NL"/>
        </w:rPr>
      </w:pPr>
      <w:hyperlink w:anchor="_Toc67915656" w:history="1">
        <w:r w:rsidR="00562BED" w:rsidRPr="00562BED">
          <w:rPr>
            <w:rStyle w:val="Hyperlink"/>
            <w:noProof/>
            <w:sz w:val="20"/>
            <w:szCs w:val="18"/>
          </w:rPr>
          <w:t>2. Beleidskader</w:t>
        </w:r>
        <w:r w:rsidR="00562BED" w:rsidRPr="00562BED">
          <w:rPr>
            <w:noProof/>
            <w:webHidden/>
            <w:sz w:val="20"/>
            <w:szCs w:val="18"/>
          </w:rPr>
          <w:tab/>
        </w:r>
        <w:r w:rsidR="00562BED" w:rsidRPr="00562BED">
          <w:rPr>
            <w:noProof/>
            <w:webHidden/>
            <w:sz w:val="20"/>
            <w:szCs w:val="18"/>
          </w:rPr>
          <w:fldChar w:fldCharType="begin"/>
        </w:r>
        <w:r w:rsidR="00562BED" w:rsidRPr="00562BED">
          <w:rPr>
            <w:noProof/>
            <w:webHidden/>
            <w:sz w:val="20"/>
            <w:szCs w:val="18"/>
          </w:rPr>
          <w:instrText xml:space="preserve"> PAGEREF _Toc67915656 \h </w:instrText>
        </w:r>
        <w:r w:rsidR="00562BED" w:rsidRPr="00562BED">
          <w:rPr>
            <w:noProof/>
            <w:webHidden/>
            <w:sz w:val="20"/>
            <w:szCs w:val="18"/>
          </w:rPr>
        </w:r>
        <w:r w:rsidR="00562BED" w:rsidRPr="00562BED">
          <w:rPr>
            <w:noProof/>
            <w:webHidden/>
            <w:sz w:val="20"/>
            <w:szCs w:val="18"/>
          </w:rPr>
          <w:fldChar w:fldCharType="separate"/>
        </w:r>
        <w:r w:rsidR="00FF0E3F">
          <w:rPr>
            <w:noProof/>
            <w:webHidden/>
            <w:sz w:val="20"/>
            <w:szCs w:val="18"/>
          </w:rPr>
          <w:t>8</w:t>
        </w:r>
        <w:r w:rsidR="00562BED" w:rsidRPr="00562BED">
          <w:rPr>
            <w:noProof/>
            <w:webHidden/>
            <w:sz w:val="20"/>
            <w:szCs w:val="18"/>
          </w:rPr>
          <w:fldChar w:fldCharType="end"/>
        </w:r>
      </w:hyperlink>
    </w:p>
    <w:p w14:paraId="77E64D55" w14:textId="6D0B8F0A" w:rsidR="00562BED" w:rsidRPr="00562BED" w:rsidRDefault="00196EFC">
      <w:pPr>
        <w:pStyle w:val="Inhopg2"/>
        <w:tabs>
          <w:tab w:val="right" w:leader="dot" w:pos="9062"/>
        </w:tabs>
        <w:rPr>
          <w:rFonts w:asciiTheme="minorHAnsi" w:eastAsiaTheme="minorEastAsia" w:hAnsiTheme="minorHAnsi"/>
          <w:noProof/>
          <w:sz w:val="18"/>
          <w:szCs w:val="18"/>
          <w:lang w:eastAsia="nl-NL"/>
        </w:rPr>
      </w:pPr>
      <w:hyperlink w:anchor="_Toc67915657" w:history="1">
        <w:r w:rsidR="00562BED" w:rsidRPr="00562BED">
          <w:rPr>
            <w:rStyle w:val="Hyperlink"/>
            <w:noProof/>
            <w:sz w:val="20"/>
            <w:szCs w:val="18"/>
          </w:rPr>
          <w:t>2.1 Nederlandse Wetgeving</w:t>
        </w:r>
        <w:r w:rsidR="00562BED" w:rsidRPr="00562BED">
          <w:rPr>
            <w:noProof/>
            <w:webHidden/>
            <w:sz w:val="20"/>
            <w:szCs w:val="18"/>
          </w:rPr>
          <w:tab/>
        </w:r>
        <w:r w:rsidR="00562BED" w:rsidRPr="00562BED">
          <w:rPr>
            <w:noProof/>
            <w:webHidden/>
            <w:sz w:val="20"/>
            <w:szCs w:val="18"/>
          </w:rPr>
          <w:fldChar w:fldCharType="begin"/>
        </w:r>
        <w:r w:rsidR="00562BED" w:rsidRPr="00562BED">
          <w:rPr>
            <w:noProof/>
            <w:webHidden/>
            <w:sz w:val="20"/>
            <w:szCs w:val="18"/>
          </w:rPr>
          <w:instrText xml:space="preserve"> PAGEREF _Toc67915657 \h </w:instrText>
        </w:r>
        <w:r w:rsidR="00562BED" w:rsidRPr="00562BED">
          <w:rPr>
            <w:noProof/>
            <w:webHidden/>
            <w:sz w:val="20"/>
            <w:szCs w:val="18"/>
          </w:rPr>
        </w:r>
        <w:r w:rsidR="00562BED" w:rsidRPr="00562BED">
          <w:rPr>
            <w:noProof/>
            <w:webHidden/>
            <w:sz w:val="20"/>
            <w:szCs w:val="18"/>
          </w:rPr>
          <w:fldChar w:fldCharType="separate"/>
        </w:r>
        <w:r w:rsidR="00FF0E3F">
          <w:rPr>
            <w:noProof/>
            <w:webHidden/>
            <w:sz w:val="20"/>
            <w:szCs w:val="18"/>
          </w:rPr>
          <w:t>8</w:t>
        </w:r>
        <w:r w:rsidR="00562BED" w:rsidRPr="00562BED">
          <w:rPr>
            <w:noProof/>
            <w:webHidden/>
            <w:sz w:val="20"/>
            <w:szCs w:val="18"/>
          </w:rPr>
          <w:fldChar w:fldCharType="end"/>
        </w:r>
      </w:hyperlink>
    </w:p>
    <w:p w14:paraId="5931B6E7" w14:textId="6CD4BA37" w:rsidR="00562BED" w:rsidRPr="00562BED" w:rsidRDefault="00196EFC">
      <w:pPr>
        <w:pStyle w:val="Inhopg2"/>
        <w:tabs>
          <w:tab w:val="right" w:leader="dot" w:pos="9062"/>
        </w:tabs>
        <w:rPr>
          <w:rFonts w:asciiTheme="minorHAnsi" w:eastAsiaTheme="minorEastAsia" w:hAnsiTheme="minorHAnsi"/>
          <w:noProof/>
          <w:sz w:val="18"/>
          <w:szCs w:val="18"/>
          <w:lang w:eastAsia="nl-NL"/>
        </w:rPr>
      </w:pPr>
      <w:hyperlink w:anchor="_Toc67915658" w:history="1">
        <w:r w:rsidR="00562BED" w:rsidRPr="00562BED">
          <w:rPr>
            <w:rStyle w:val="Hyperlink"/>
            <w:noProof/>
            <w:sz w:val="20"/>
            <w:szCs w:val="18"/>
          </w:rPr>
          <w:t>2.2 Europese Wetgeving</w:t>
        </w:r>
        <w:r w:rsidR="00562BED" w:rsidRPr="00562BED">
          <w:rPr>
            <w:noProof/>
            <w:webHidden/>
            <w:sz w:val="20"/>
            <w:szCs w:val="18"/>
          </w:rPr>
          <w:tab/>
        </w:r>
        <w:r w:rsidR="00562BED" w:rsidRPr="00562BED">
          <w:rPr>
            <w:noProof/>
            <w:webHidden/>
            <w:sz w:val="20"/>
            <w:szCs w:val="18"/>
          </w:rPr>
          <w:fldChar w:fldCharType="begin"/>
        </w:r>
        <w:r w:rsidR="00562BED" w:rsidRPr="00562BED">
          <w:rPr>
            <w:noProof/>
            <w:webHidden/>
            <w:sz w:val="20"/>
            <w:szCs w:val="18"/>
          </w:rPr>
          <w:instrText xml:space="preserve"> PAGEREF _Toc67915658 \h </w:instrText>
        </w:r>
        <w:r w:rsidR="00562BED" w:rsidRPr="00562BED">
          <w:rPr>
            <w:noProof/>
            <w:webHidden/>
            <w:sz w:val="20"/>
            <w:szCs w:val="18"/>
          </w:rPr>
        </w:r>
        <w:r w:rsidR="00562BED" w:rsidRPr="00562BED">
          <w:rPr>
            <w:noProof/>
            <w:webHidden/>
            <w:sz w:val="20"/>
            <w:szCs w:val="18"/>
          </w:rPr>
          <w:fldChar w:fldCharType="separate"/>
        </w:r>
        <w:r w:rsidR="00FF0E3F">
          <w:rPr>
            <w:noProof/>
            <w:webHidden/>
            <w:sz w:val="20"/>
            <w:szCs w:val="18"/>
          </w:rPr>
          <w:t>9</w:t>
        </w:r>
        <w:r w:rsidR="00562BED" w:rsidRPr="00562BED">
          <w:rPr>
            <w:noProof/>
            <w:webHidden/>
            <w:sz w:val="20"/>
            <w:szCs w:val="18"/>
          </w:rPr>
          <w:fldChar w:fldCharType="end"/>
        </w:r>
      </w:hyperlink>
    </w:p>
    <w:p w14:paraId="6342B407" w14:textId="5D2F85A6" w:rsidR="00562BED" w:rsidRPr="00562BED" w:rsidRDefault="00196EFC">
      <w:pPr>
        <w:pStyle w:val="Inhopg1"/>
        <w:tabs>
          <w:tab w:val="right" w:leader="dot" w:pos="9062"/>
        </w:tabs>
        <w:rPr>
          <w:rFonts w:asciiTheme="minorHAnsi" w:eastAsiaTheme="minorEastAsia" w:hAnsiTheme="minorHAnsi"/>
          <w:noProof/>
          <w:sz w:val="18"/>
          <w:szCs w:val="18"/>
          <w:lang w:eastAsia="nl-NL"/>
        </w:rPr>
      </w:pPr>
      <w:hyperlink w:anchor="_Toc67915659" w:history="1">
        <w:r w:rsidR="00562BED" w:rsidRPr="00562BED">
          <w:rPr>
            <w:rStyle w:val="Hyperlink"/>
            <w:noProof/>
            <w:sz w:val="20"/>
            <w:szCs w:val="18"/>
          </w:rPr>
          <w:t>3. Theoretisch Kader</w:t>
        </w:r>
        <w:r w:rsidR="00562BED" w:rsidRPr="00562BED">
          <w:rPr>
            <w:noProof/>
            <w:webHidden/>
            <w:sz w:val="20"/>
            <w:szCs w:val="18"/>
          </w:rPr>
          <w:tab/>
        </w:r>
        <w:r w:rsidR="00562BED" w:rsidRPr="00562BED">
          <w:rPr>
            <w:noProof/>
            <w:webHidden/>
            <w:sz w:val="20"/>
            <w:szCs w:val="18"/>
          </w:rPr>
          <w:fldChar w:fldCharType="begin"/>
        </w:r>
        <w:r w:rsidR="00562BED" w:rsidRPr="00562BED">
          <w:rPr>
            <w:noProof/>
            <w:webHidden/>
            <w:sz w:val="20"/>
            <w:szCs w:val="18"/>
          </w:rPr>
          <w:instrText xml:space="preserve"> PAGEREF _Toc67915659 \h </w:instrText>
        </w:r>
        <w:r w:rsidR="00562BED" w:rsidRPr="00562BED">
          <w:rPr>
            <w:noProof/>
            <w:webHidden/>
            <w:sz w:val="20"/>
            <w:szCs w:val="18"/>
          </w:rPr>
        </w:r>
        <w:r w:rsidR="00562BED" w:rsidRPr="00562BED">
          <w:rPr>
            <w:noProof/>
            <w:webHidden/>
            <w:sz w:val="20"/>
            <w:szCs w:val="18"/>
          </w:rPr>
          <w:fldChar w:fldCharType="separate"/>
        </w:r>
        <w:r w:rsidR="00FF0E3F">
          <w:rPr>
            <w:noProof/>
            <w:webHidden/>
            <w:sz w:val="20"/>
            <w:szCs w:val="18"/>
          </w:rPr>
          <w:t>11</w:t>
        </w:r>
        <w:r w:rsidR="00562BED" w:rsidRPr="00562BED">
          <w:rPr>
            <w:noProof/>
            <w:webHidden/>
            <w:sz w:val="20"/>
            <w:szCs w:val="18"/>
          </w:rPr>
          <w:fldChar w:fldCharType="end"/>
        </w:r>
      </w:hyperlink>
    </w:p>
    <w:p w14:paraId="110150E7" w14:textId="1075477B" w:rsidR="00562BED" w:rsidRPr="00562BED" w:rsidRDefault="00196EFC">
      <w:pPr>
        <w:pStyle w:val="Inhopg2"/>
        <w:tabs>
          <w:tab w:val="right" w:leader="dot" w:pos="9062"/>
        </w:tabs>
        <w:rPr>
          <w:rFonts w:asciiTheme="minorHAnsi" w:eastAsiaTheme="minorEastAsia" w:hAnsiTheme="minorHAnsi"/>
          <w:noProof/>
          <w:sz w:val="18"/>
          <w:szCs w:val="18"/>
          <w:lang w:eastAsia="nl-NL"/>
        </w:rPr>
      </w:pPr>
      <w:hyperlink w:anchor="_Toc67915660" w:history="1">
        <w:r w:rsidR="00562BED" w:rsidRPr="00562BED">
          <w:rPr>
            <w:rStyle w:val="Hyperlink"/>
            <w:noProof/>
            <w:sz w:val="20"/>
            <w:szCs w:val="18"/>
          </w:rPr>
          <w:t>3.1 Informatieveiligheid</w:t>
        </w:r>
        <w:r w:rsidR="00562BED" w:rsidRPr="00562BED">
          <w:rPr>
            <w:noProof/>
            <w:webHidden/>
            <w:sz w:val="20"/>
            <w:szCs w:val="18"/>
          </w:rPr>
          <w:tab/>
        </w:r>
        <w:r w:rsidR="00562BED" w:rsidRPr="00562BED">
          <w:rPr>
            <w:noProof/>
            <w:webHidden/>
            <w:sz w:val="20"/>
            <w:szCs w:val="18"/>
          </w:rPr>
          <w:fldChar w:fldCharType="begin"/>
        </w:r>
        <w:r w:rsidR="00562BED" w:rsidRPr="00562BED">
          <w:rPr>
            <w:noProof/>
            <w:webHidden/>
            <w:sz w:val="20"/>
            <w:szCs w:val="18"/>
          </w:rPr>
          <w:instrText xml:space="preserve"> PAGEREF _Toc67915660 \h </w:instrText>
        </w:r>
        <w:r w:rsidR="00562BED" w:rsidRPr="00562BED">
          <w:rPr>
            <w:noProof/>
            <w:webHidden/>
            <w:sz w:val="20"/>
            <w:szCs w:val="18"/>
          </w:rPr>
        </w:r>
        <w:r w:rsidR="00562BED" w:rsidRPr="00562BED">
          <w:rPr>
            <w:noProof/>
            <w:webHidden/>
            <w:sz w:val="20"/>
            <w:szCs w:val="18"/>
          </w:rPr>
          <w:fldChar w:fldCharType="separate"/>
        </w:r>
        <w:r w:rsidR="00FF0E3F">
          <w:rPr>
            <w:noProof/>
            <w:webHidden/>
            <w:sz w:val="20"/>
            <w:szCs w:val="18"/>
          </w:rPr>
          <w:t>11</w:t>
        </w:r>
        <w:r w:rsidR="00562BED" w:rsidRPr="00562BED">
          <w:rPr>
            <w:noProof/>
            <w:webHidden/>
            <w:sz w:val="20"/>
            <w:szCs w:val="18"/>
          </w:rPr>
          <w:fldChar w:fldCharType="end"/>
        </w:r>
      </w:hyperlink>
    </w:p>
    <w:p w14:paraId="7A897805" w14:textId="1077F4DB" w:rsidR="00562BED" w:rsidRPr="00562BED" w:rsidRDefault="00196EFC">
      <w:pPr>
        <w:pStyle w:val="Inhopg2"/>
        <w:tabs>
          <w:tab w:val="right" w:leader="dot" w:pos="9062"/>
        </w:tabs>
        <w:rPr>
          <w:rFonts w:asciiTheme="minorHAnsi" w:eastAsiaTheme="minorEastAsia" w:hAnsiTheme="minorHAnsi"/>
          <w:noProof/>
          <w:sz w:val="18"/>
          <w:szCs w:val="18"/>
          <w:lang w:eastAsia="nl-NL"/>
        </w:rPr>
      </w:pPr>
      <w:hyperlink w:anchor="_Toc67915661" w:history="1">
        <w:r w:rsidR="00562BED" w:rsidRPr="00562BED">
          <w:rPr>
            <w:rStyle w:val="Hyperlink"/>
            <w:noProof/>
            <w:sz w:val="20"/>
            <w:szCs w:val="18"/>
          </w:rPr>
          <w:t>3.2 Samenwerken: Publiek-private samenwerking &amp; New Public Governance</w:t>
        </w:r>
        <w:r w:rsidR="00562BED" w:rsidRPr="00562BED">
          <w:rPr>
            <w:noProof/>
            <w:webHidden/>
            <w:sz w:val="20"/>
            <w:szCs w:val="18"/>
          </w:rPr>
          <w:tab/>
        </w:r>
        <w:r w:rsidR="00562BED" w:rsidRPr="00562BED">
          <w:rPr>
            <w:noProof/>
            <w:webHidden/>
            <w:sz w:val="20"/>
            <w:szCs w:val="18"/>
          </w:rPr>
          <w:fldChar w:fldCharType="begin"/>
        </w:r>
        <w:r w:rsidR="00562BED" w:rsidRPr="00562BED">
          <w:rPr>
            <w:noProof/>
            <w:webHidden/>
            <w:sz w:val="20"/>
            <w:szCs w:val="18"/>
          </w:rPr>
          <w:instrText xml:space="preserve"> PAGEREF _Toc67915661 \h </w:instrText>
        </w:r>
        <w:r w:rsidR="00562BED" w:rsidRPr="00562BED">
          <w:rPr>
            <w:noProof/>
            <w:webHidden/>
            <w:sz w:val="20"/>
            <w:szCs w:val="18"/>
          </w:rPr>
        </w:r>
        <w:r w:rsidR="00562BED" w:rsidRPr="00562BED">
          <w:rPr>
            <w:noProof/>
            <w:webHidden/>
            <w:sz w:val="20"/>
            <w:szCs w:val="18"/>
          </w:rPr>
          <w:fldChar w:fldCharType="separate"/>
        </w:r>
        <w:r w:rsidR="00FF0E3F">
          <w:rPr>
            <w:noProof/>
            <w:webHidden/>
            <w:sz w:val="20"/>
            <w:szCs w:val="18"/>
          </w:rPr>
          <w:t>15</w:t>
        </w:r>
        <w:r w:rsidR="00562BED" w:rsidRPr="00562BED">
          <w:rPr>
            <w:noProof/>
            <w:webHidden/>
            <w:sz w:val="20"/>
            <w:szCs w:val="18"/>
          </w:rPr>
          <w:fldChar w:fldCharType="end"/>
        </w:r>
      </w:hyperlink>
    </w:p>
    <w:p w14:paraId="06CE4A50" w14:textId="45E18D5B" w:rsidR="00562BED" w:rsidRPr="00562BED" w:rsidRDefault="00196EFC">
      <w:pPr>
        <w:pStyle w:val="Inhopg2"/>
        <w:tabs>
          <w:tab w:val="right" w:leader="dot" w:pos="9062"/>
        </w:tabs>
        <w:rPr>
          <w:rFonts w:asciiTheme="minorHAnsi" w:eastAsiaTheme="minorEastAsia" w:hAnsiTheme="minorHAnsi"/>
          <w:noProof/>
          <w:sz w:val="18"/>
          <w:szCs w:val="18"/>
          <w:lang w:eastAsia="nl-NL"/>
        </w:rPr>
      </w:pPr>
      <w:hyperlink w:anchor="_Toc67915662" w:history="1">
        <w:r w:rsidR="00562BED" w:rsidRPr="00562BED">
          <w:rPr>
            <w:rStyle w:val="Hyperlink"/>
            <w:rFonts w:cs="Times New Roman"/>
            <w:noProof/>
            <w:sz w:val="20"/>
            <w:szCs w:val="18"/>
          </w:rPr>
          <w:t>3.3 Informatiedeling</w:t>
        </w:r>
        <w:r w:rsidR="00562BED" w:rsidRPr="00562BED">
          <w:rPr>
            <w:noProof/>
            <w:webHidden/>
            <w:sz w:val="20"/>
            <w:szCs w:val="18"/>
          </w:rPr>
          <w:tab/>
        </w:r>
        <w:r w:rsidR="00562BED" w:rsidRPr="00562BED">
          <w:rPr>
            <w:noProof/>
            <w:webHidden/>
            <w:sz w:val="20"/>
            <w:szCs w:val="18"/>
          </w:rPr>
          <w:fldChar w:fldCharType="begin"/>
        </w:r>
        <w:r w:rsidR="00562BED" w:rsidRPr="00562BED">
          <w:rPr>
            <w:noProof/>
            <w:webHidden/>
            <w:sz w:val="20"/>
            <w:szCs w:val="18"/>
          </w:rPr>
          <w:instrText xml:space="preserve"> PAGEREF _Toc67915662 \h </w:instrText>
        </w:r>
        <w:r w:rsidR="00562BED" w:rsidRPr="00562BED">
          <w:rPr>
            <w:noProof/>
            <w:webHidden/>
            <w:sz w:val="20"/>
            <w:szCs w:val="18"/>
          </w:rPr>
        </w:r>
        <w:r w:rsidR="00562BED" w:rsidRPr="00562BED">
          <w:rPr>
            <w:noProof/>
            <w:webHidden/>
            <w:sz w:val="20"/>
            <w:szCs w:val="18"/>
          </w:rPr>
          <w:fldChar w:fldCharType="separate"/>
        </w:r>
        <w:r w:rsidR="00FF0E3F">
          <w:rPr>
            <w:noProof/>
            <w:webHidden/>
            <w:sz w:val="20"/>
            <w:szCs w:val="18"/>
          </w:rPr>
          <w:t>17</w:t>
        </w:r>
        <w:r w:rsidR="00562BED" w:rsidRPr="00562BED">
          <w:rPr>
            <w:noProof/>
            <w:webHidden/>
            <w:sz w:val="20"/>
            <w:szCs w:val="18"/>
          </w:rPr>
          <w:fldChar w:fldCharType="end"/>
        </w:r>
      </w:hyperlink>
    </w:p>
    <w:p w14:paraId="33058128" w14:textId="777B54D4" w:rsidR="00562BED" w:rsidRPr="00562BED" w:rsidRDefault="00196EFC">
      <w:pPr>
        <w:pStyle w:val="Inhopg2"/>
        <w:tabs>
          <w:tab w:val="right" w:leader="dot" w:pos="9062"/>
        </w:tabs>
        <w:rPr>
          <w:rFonts w:asciiTheme="minorHAnsi" w:eastAsiaTheme="minorEastAsia" w:hAnsiTheme="minorHAnsi"/>
          <w:noProof/>
          <w:sz w:val="18"/>
          <w:szCs w:val="18"/>
          <w:lang w:eastAsia="nl-NL"/>
        </w:rPr>
      </w:pPr>
      <w:hyperlink w:anchor="_Toc67915663" w:history="1">
        <w:r w:rsidR="00562BED" w:rsidRPr="00562BED">
          <w:rPr>
            <w:rStyle w:val="Hyperlink"/>
            <w:noProof/>
            <w:sz w:val="20"/>
            <w:szCs w:val="18"/>
          </w:rPr>
          <w:t>3.4 Classificatie van informatie</w:t>
        </w:r>
        <w:r w:rsidR="00562BED" w:rsidRPr="00562BED">
          <w:rPr>
            <w:noProof/>
            <w:webHidden/>
            <w:sz w:val="20"/>
            <w:szCs w:val="18"/>
          </w:rPr>
          <w:tab/>
        </w:r>
        <w:r w:rsidR="00562BED" w:rsidRPr="00562BED">
          <w:rPr>
            <w:noProof/>
            <w:webHidden/>
            <w:sz w:val="20"/>
            <w:szCs w:val="18"/>
          </w:rPr>
          <w:fldChar w:fldCharType="begin"/>
        </w:r>
        <w:r w:rsidR="00562BED" w:rsidRPr="00562BED">
          <w:rPr>
            <w:noProof/>
            <w:webHidden/>
            <w:sz w:val="20"/>
            <w:szCs w:val="18"/>
          </w:rPr>
          <w:instrText xml:space="preserve"> PAGEREF _Toc67915663 \h </w:instrText>
        </w:r>
        <w:r w:rsidR="00562BED" w:rsidRPr="00562BED">
          <w:rPr>
            <w:noProof/>
            <w:webHidden/>
            <w:sz w:val="20"/>
            <w:szCs w:val="18"/>
          </w:rPr>
        </w:r>
        <w:r w:rsidR="00562BED" w:rsidRPr="00562BED">
          <w:rPr>
            <w:noProof/>
            <w:webHidden/>
            <w:sz w:val="20"/>
            <w:szCs w:val="18"/>
          </w:rPr>
          <w:fldChar w:fldCharType="separate"/>
        </w:r>
        <w:r w:rsidR="00FF0E3F">
          <w:rPr>
            <w:noProof/>
            <w:webHidden/>
            <w:sz w:val="20"/>
            <w:szCs w:val="18"/>
          </w:rPr>
          <w:t>20</w:t>
        </w:r>
        <w:r w:rsidR="00562BED" w:rsidRPr="00562BED">
          <w:rPr>
            <w:noProof/>
            <w:webHidden/>
            <w:sz w:val="20"/>
            <w:szCs w:val="18"/>
          </w:rPr>
          <w:fldChar w:fldCharType="end"/>
        </w:r>
      </w:hyperlink>
    </w:p>
    <w:p w14:paraId="7538A7CE" w14:textId="2744C88B" w:rsidR="00562BED" w:rsidRPr="00562BED" w:rsidRDefault="00196EFC">
      <w:pPr>
        <w:pStyle w:val="Inhopg2"/>
        <w:tabs>
          <w:tab w:val="right" w:leader="dot" w:pos="9062"/>
        </w:tabs>
        <w:rPr>
          <w:rFonts w:asciiTheme="minorHAnsi" w:eastAsiaTheme="minorEastAsia" w:hAnsiTheme="minorHAnsi"/>
          <w:noProof/>
          <w:sz w:val="18"/>
          <w:szCs w:val="18"/>
          <w:lang w:eastAsia="nl-NL"/>
        </w:rPr>
      </w:pPr>
      <w:hyperlink w:anchor="_Toc67915664" w:history="1">
        <w:r w:rsidR="00562BED" w:rsidRPr="00562BED">
          <w:rPr>
            <w:rStyle w:val="Hyperlink"/>
            <w:noProof/>
            <w:sz w:val="20"/>
            <w:szCs w:val="18"/>
          </w:rPr>
          <w:t>3.5 Social engineering</w:t>
        </w:r>
        <w:r w:rsidR="00562BED" w:rsidRPr="00562BED">
          <w:rPr>
            <w:noProof/>
            <w:webHidden/>
            <w:sz w:val="20"/>
            <w:szCs w:val="18"/>
          </w:rPr>
          <w:tab/>
        </w:r>
        <w:r w:rsidR="00562BED" w:rsidRPr="00562BED">
          <w:rPr>
            <w:noProof/>
            <w:webHidden/>
            <w:sz w:val="20"/>
            <w:szCs w:val="18"/>
          </w:rPr>
          <w:fldChar w:fldCharType="begin"/>
        </w:r>
        <w:r w:rsidR="00562BED" w:rsidRPr="00562BED">
          <w:rPr>
            <w:noProof/>
            <w:webHidden/>
            <w:sz w:val="20"/>
            <w:szCs w:val="18"/>
          </w:rPr>
          <w:instrText xml:space="preserve"> PAGEREF _Toc67915664 \h </w:instrText>
        </w:r>
        <w:r w:rsidR="00562BED" w:rsidRPr="00562BED">
          <w:rPr>
            <w:noProof/>
            <w:webHidden/>
            <w:sz w:val="20"/>
            <w:szCs w:val="18"/>
          </w:rPr>
        </w:r>
        <w:r w:rsidR="00562BED" w:rsidRPr="00562BED">
          <w:rPr>
            <w:noProof/>
            <w:webHidden/>
            <w:sz w:val="20"/>
            <w:szCs w:val="18"/>
          </w:rPr>
          <w:fldChar w:fldCharType="separate"/>
        </w:r>
        <w:r w:rsidR="00FF0E3F">
          <w:rPr>
            <w:noProof/>
            <w:webHidden/>
            <w:sz w:val="20"/>
            <w:szCs w:val="18"/>
          </w:rPr>
          <w:t>22</w:t>
        </w:r>
        <w:r w:rsidR="00562BED" w:rsidRPr="00562BED">
          <w:rPr>
            <w:noProof/>
            <w:webHidden/>
            <w:sz w:val="20"/>
            <w:szCs w:val="18"/>
          </w:rPr>
          <w:fldChar w:fldCharType="end"/>
        </w:r>
      </w:hyperlink>
    </w:p>
    <w:p w14:paraId="198A8698" w14:textId="470A3E7F" w:rsidR="00562BED" w:rsidRPr="00562BED" w:rsidRDefault="00196EFC">
      <w:pPr>
        <w:pStyle w:val="Inhopg2"/>
        <w:tabs>
          <w:tab w:val="right" w:leader="dot" w:pos="9062"/>
        </w:tabs>
        <w:rPr>
          <w:rFonts w:asciiTheme="minorHAnsi" w:eastAsiaTheme="minorEastAsia" w:hAnsiTheme="minorHAnsi"/>
          <w:noProof/>
          <w:sz w:val="18"/>
          <w:szCs w:val="18"/>
          <w:lang w:eastAsia="nl-NL"/>
        </w:rPr>
      </w:pPr>
      <w:hyperlink w:anchor="_Toc67915665" w:history="1">
        <w:r w:rsidR="00562BED" w:rsidRPr="00562BED">
          <w:rPr>
            <w:rStyle w:val="Hyperlink"/>
            <w:noProof/>
            <w:sz w:val="20"/>
            <w:szCs w:val="18"/>
          </w:rPr>
          <w:t>3.6 Conclusie &amp; Conceptueel Model</w:t>
        </w:r>
        <w:r w:rsidR="00562BED" w:rsidRPr="00562BED">
          <w:rPr>
            <w:noProof/>
            <w:webHidden/>
            <w:sz w:val="20"/>
            <w:szCs w:val="18"/>
          </w:rPr>
          <w:tab/>
        </w:r>
        <w:r w:rsidR="00562BED" w:rsidRPr="00562BED">
          <w:rPr>
            <w:noProof/>
            <w:webHidden/>
            <w:sz w:val="20"/>
            <w:szCs w:val="18"/>
          </w:rPr>
          <w:fldChar w:fldCharType="begin"/>
        </w:r>
        <w:r w:rsidR="00562BED" w:rsidRPr="00562BED">
          <w:rPr>
            <w:noProof/>
            <w:webHidden/>
            <w:sz w:val="20"/>
            <w:szCs w:val="18"/>
          </w:rPr>
          <w:instrText xml:space="preserve"> PAGEREF _Toc67915665 \h </w:instrText>
        </w:r>
        <w:r w:rsidR="00562BED" w:rsidRPr="00562BED">
          <w:rPr>
            <w:noProof/>
            <w:webHidden/>
            <w:sz w:val="20"/>
            <w:szCs w:val="18"/>
          </w:rPr>
        </w:r>
        <w:r w:rsidR="00562BED" w:rsidRPr="00562BED">
          <w:rPr>
            <w:noProof/>
            <w:webHidden/>
            <w:sz w:val="20"/>
            <w:szCs w:val="18"/>
          </w:rPr>
          <w:fldChar w:fldCharType="separate"/>
        </w:r>
        <w:r w:rsidR="00FF0E3F">
          <w:rPr>
            <w:noProof/>
            <w:webHidden/>
            <w:sz w:val="20"/>
            <w:szCs w:val="18"/>
          </w:rPr>
          <w:t>24</w:t>
        </w:r>
        <w:r w:rsidR="00562BED" w:rsidRPr="00562BED">
          <w:rPr>
            <w:noProof/>
            <w:webHidden/>
            <w:sz w:val="20"/>
            <w:szCs w:val="18"/>
          </w:rPr>
          <w:fldChar w:fldCharType="end"/>
        </w:r>
      </w:hyperlink>
    </w:p>
    <w:p w14:paraId="725A3953" w14:textId="4B1486F2" w:rsidR="00562BED" w:rsidRPr="00562BED" w:rsidRDefault="00196EFC">
      <w:pPr>
        <w:pStyle w:val="Inhopg1"/>
        <w:tabs>
          <w:tab w:val="right" w:leader="dot" w:pos="9062"/>
        </w:tabs>
        <w:rPr>
          <w:rFonts w:asciiTheme="minorHAnsi" w:eastAsiaTheme="minorEastAsia" w:hAnsiTheme="minorHAnsi"/>
          <w:noProof/>
          <w:sz w:val="18"/>
          <w:szCs w:val="18"/>
          <w:lang w:eastAsia="nl-NL"/>
        </w:rPr>
      </w:pPr>
      <w:hyperlink w:anchor="_Toc67915666" w:history="1">
        <w:r w:rsidR="00562BED" w:rsidRPr="00562BED">
          <w:rPr>
            <w:rStyle w:val="Hyperlink"/>
            <w:noProof/>
            <w:sz w:val="20"/>
            <w:szCs w:val="18"/>
          </w:rPr>
          <w:t>4. Methodologisch Kader</w:t>
        </w:r>
        <w:r w:rsidR="00562BED" w:rsidRPr="00562BED">
          <w:rPr>
            <w:noProof/>
            <w:webHidden/>
            <w:sz w:val="20"/>
            <w:szCs w:val="18"/>
          </w:rPr>
          <w:tab/>
        </w:r>
        <w:r w:rsidR="00562BED" w:rsidRPr="00562BED">
          <w:rPr>
            <w:noProof/>
            <w:webHidden/>
            <w:sz w:val="20"/>
            <w:szCs w:val="18"/>
          </w:rPr>
          <w:fldChar w:fldCharType="begin"/>
        </w:r>
        <w:r w:rsidR="00562BED" w:rsidRPr="00562BED">
          <w:rPr>
            <w:noProof/>
            <w:webHidden/>
            <w:sz w:val="20"/>
            <w:szCs w:val="18"/>
          </w:rPr>
          <w:instrText xml:space="preserve"> PAGEREF _Toc67915666 \h </w:instrText>
        </w:r>
        <w:r w:rsidR="00562BED" w:rsidRPr="00562BED">
          <w:rPr>
            <w:noProof/>
            <w:webHidden/>
            <w:sz w:val="20"/>
            <w:szCs w:val="18"/>
          </w:rPr>
        </w:r>
        <w:r w:rsidR="00562BED" w:rsidRPr="00562BED">
          <w:rPr>
            <w:noProof/>
            <w:webHidden/>
            <w:sz w:val="20"/>
            <w:szCs w:val="18"/>
          </w:rPr>
          <w:fldChar w:fldCharType="separate"/>
        </w:r>
        <w:r w:rsidR="00FF0E3F">
          <w:rPr>
            <w:noProof/>
            <w:webHidden/>
            <w:sz w:val="20"/>
            <w:szCs w:val="18"/>
          </w:rPr>
          <w:t>26</w:t>
        </w:r>
        <w:r w:rsidR="00562BED" w:rsidRPr="00562BED">
          <w:rPr>
            <w:noProof/>
            <w:webHidden/>
            <w:sz w:val="20"/>
            <w:szCs w:val="18"/>
          </w:rPr>
          <w:fldChar w:fldCharType="end"/>
        </w:r>
      </w:hyperlink>
    </w:p>
    <w:p w14:paraId="0A5629A1" w14:textId="5DA1D705" w:rsidR="00562BED" w:rsidRPr="00562BED" w:rsidRDefault="00196EFC">
      <w:pPr>
        <w:pStyle w:val="Inhopg2"/>
        <w:tabs>
          <w:tab w:val="right" w:leader="dot" w:pos="9062"/>
        </w:tabs>
        <w:rPr>
          <w:rFonts w:asciiTheme="minorHAnsi" w:eastAsiaTheme="minorEastAsia" w:hAnsiTheme="minorHAnsi"/>
          <w:noProof/>
          <w:sz w:val="18"/>
          <w:szCs w:val="18"/>
          <w:lang w:eastAsia="nl-NL"/>
        </w:rPr>
      </w:pPr>
      <w:hyperlink w:anchor="_Toc67915667" w:history="1">
        <w:r w:rsidR="00562BED" w:rsidRPr="00562BED">
          <w:rPr>
            <w:rStyle w:val="Hyperlink"/>
            <w:noProof/>
            <w:sz w:val="20"/>
            <w:szCs w:val="18"/>
          </w:rPr>
          <w:t>4.1 Operationalisering</w:t>
        </w:r>
        <w:r w:rsidR="00562BED" w:rsidRPr="00562BED">
          <w:rPr>
            <w:noProof/>
            <w:webHidden/>
            <w:sz w:val="20"/>
            <w:szCs w:val="18"/>
          </w:rPr>
          <w:tab/>
        </w:r>
        <w:r w:rsidR="00562BED" w:rsidRPr="00562BED">
          <w:rPr>
            <w:noProof/>
            <w:webHidden/>
            <w:sz w:val="20"/>
            <w:szCs w:val="18"/>
          </w:rPr>
          <w:fldChar w:fldCharType="begin"/>
        </w:r>
        <w:r w:rsidR="00562BED" w:rsidRPr="00562BED">
          <w:rPr>
            <w:noProof/>
            <w:webHidden/>
            <w:sz w:val="20"/>
            <w:szCs w:val="18"/>
          </w:rPr>
          <w:instrText xml:space="preserve"> PAGEREF _Toc67915667 \h </w:instrText>
        </w:r>
        <w:r w:rsidR="00562BED" w:rsidRPr="00562BED">
          <w:rPr>
            <w:noProof/>
            <w:webHidden/>
            <w:sz w:val="20"/>
            <w:szCs w:val="18"/>
          </w:rPr>
        </w:r>
        <w:r w:rsidR="00562BED" w:rsidRPr="00562BED">
          <w:rPr>
            <w:noProof/>
            <w:webHidden/>
            <w:sz w:val="20"/>
            <w:szCs w:val="18"/>
          </w:rPr>
          <w:fldChar w:fldCharType="separate"/>
        </w:r>
        <w:r w:rsidR="00FF0E3F">
          <w:rPr>
            <w:noProof/>
            <w:webHidden/>
            <w:sz w:val="20"/>
            <w:szCs w:val="18"/>
          </w:rPr>
          <w:t>26</w:t>
        </w:r>
        <w:r w:rsidR="00562BED" w:rsidRPr="00562BED">
          <w:rPr>
            <w:noProof/>
            <w:webHidden/>
            <w:sz w:val="20"/>
            <w:szCs w:val="18"/>
          </w:rPr>
          <w:fldChar w:fldCharType="end"/>
        </w:r>
      </w:hyperlink>
    </w:p>
    <w:p w14:paraId="2687BE5C" w14:textId="60313951" w:rsidR="00562BED" w:rsidRPr="00562BED" w:rsidRDefault="00196EFC">
      <w:pPr>
        <w:pStyle w:val="Inhopg2"/>
        <w:tabs>
          <w:tab w:val="right" w:leader="dot" w:pos="9062"/>
        </w:tabs>
        <w:rPr>
          <w:rFonts w:asciiTheme="minorHAnsi" w:eastAsiaTheme="minorEastAsia" w:hAnsiTheme="minorHAnsi"/>
          <w:noProof/>
          <w:sz w:val="18"/>
          <w:szCs w:val="18"/>
          <w:lang w:eastAsia="nl-NL"/>
        </w:rPr>
      </w:pPr>
      <w:hyperlink w:anchor="_Toc67915668" w:history="1">
        <w:r w:rsidR="00562BED" w:rsidRPr="00562BED">
          <w:rPr>
            <w:rStyle w:val="Hyperlink"/>
            <w:noProof/>
            <w:sz w:val="20"/>
            <w:szCs w:val="18"/>
          </w:rPr>
          <w:t>4.2 Casusbeschrijving</w:t>
        </w:r>
        <w:r w:rsidR="00562BED" w:rsidRPr="00562BED">
          <w:rPr>
            <w:noProof/>
            <w:webHidden/>
            <w:sz w:val="20"/>
            <w:szCs w:val="18"/>
          </w:rPr>
          <w:tab/>
        </w:r>
        <w:r w:rsidR="00562BED" w:rsidRPr="00562BED">
          <w:rPr>
            <w:noProof/>
            <w:webHidden/>
            <w:sz w:val="20"/>
            <w:szCs w:val="18"/>
          </w:rPr>
          <w:fldChar w:fldCharType="begin"/>
        </w:r>
        <w:r w:rsidR="00562BED" w:rsidRPr="00562BED">
          <w:rPr>
            <w:noProof/>
            <w:webHidden/>
            <w:sz w:val="20"/>
            <w:szCs w:val="18"/>
          </w:rPr>
          <w:instrText xml:space="preserve"> PAGEREF _Toc67915668 \h </w:instrText>
        </w:r>
        <w:r w:rsidR="00562BED" w:rsidRPr="00562BED">
          <w:rPr>
            <w:noProof/>
            <w:webHidden/>
            <w:sz w:val="20"/>
            <w:szCs w:val="18"/>
          </w:rPr>
        </w:r>
        <w:r w:rsidR="00562BED" w:rsidRPr="00562BED">
          <w:rPr>
            <w:noProof/>
            <w:webHidden/>
            <w:sz w:val="20"/>
            <w:szCs w:val="18"/>
          </w:rPr>
          <w:fldChar w:fldCharType="separate"/>
        </w:r>
        <w:r w:rsidR="00FF0E3F">
          <w:rPr>
            <w:noProof/>
            <w:webHidden/>
            <w:sz w:val="20"/>
            <w:szCs w:val="18"/>
          </w:rPr>
          <w:t>31</w:t>
        </w:r>
        <w:r w:rsidR="00562BED" w:rsidRPr="00562BED">
          <w:rPr>
            <w:noProof/>
            <w:webHidden/>
            <w:sz w:val="20"/>
            <w:szCs w:val="18"/>
          </w:rPr>
          <w:fldChar w:fldCharType="end"/>
        </w:r>
      </w:hyperlink>
    </w:p>
    <w:p w14:paraId="409EA417" w14:textId="10FA43C5" w:rsidR="00562BED" w:rsidRPr="00562BED" w:rsidRDefault="00196EFC">
      <w:pPr>
        <w:pStyle w:val="Inhopg2"/>
        <w:tabs>
          <w:tab w:val="right" w:leader="dot" w:pos="9062"/>
        </w:tabs>
        <w:rPr>
          <w:rFonts w:asciiTheme="minorHAnsi" w:eastAsiaTheme="minorEastAsia" w:hAnsiTheme="minorHAnsi"/>
          <w:noProof/>
          <w:sz w:val="18"/>
          <w:szCs w:val="18"/>
          <w:lang w:eastAsia="nl-NL"/>
        </w:rPr>
      </w:pPr>
      <w:hyperlink w:anchor="_Toc67915669" w:history="1">
        <w:r w:rsidR="00562BED" w:rsidRPr="00562BED">
          <w:rPr>
            <w:rStyle w:val="Hyperlink"/>
            <w:noProof/>
            <w:sz w:val="20"/>
            <w:szCs w:val="18"/>
          </w:rPr>
          <w:t>4.3 Onderzoeksmethoden</w:t>
        </w:r>
        <w:r w:rsidR="00562BED" w:rsidRPr="00562BED">
          <w:rPr>
            <w:noProof/>
            <w:webHidden/>
            <w:sz w:val="20"/>
            <w:szCs w:val="18"/>
          </w:rPr>
          <w:tab/>
        </w:r>
        <w:r w:rsidR="00562BED" w:rsidRPr="00562BED">
          <w:rPr>
            <w:noProof/>
            <w:webHidden/>
            <w:sz w:val="20"/>
            <w:szCs w:val="18"/>
          </w:rPr>
          <w:fldChar w:fldCharType="begin"/>
        </w:r>
        <w:r w:rsidR="00562BED" w:rsidRPr="00562BED">
          <w:rPr>
            <w:noProof/>
            <w:webHidden/>
            <w:sz w:val="20"/>
            <w:szCs w:val="18"/>
          </w:rPr>
          <w:instrText xml:space="preserve"> PAGEREF _Toc67915669 \h </w:instrText>
        </w:r>
        <w:r w:rsidR="00562BED" w:rsidRPr="00562BED">
          <w:rPr>
            <w:noProof/>
            <w:webHidden/>
            <w:sz w:val="20"/>
            <w:szCs w:val="18"/>
          </w:rPr>
        </w:r>
        <w:r w:rsidR="00562BED" w:rsidRPr="00562BED">
          <w:rPr>
            <w:noProof/>
            <w:webHidden/>
            <w:sz w:val="20"/>
            <w:szCs w:val="18"/>
          </w:rPr>
          <w:fldChar w:fldCharType="separate"/>
        </w:r>
        <w:r w:rsidR="00FF0E3F">
          <w:rPr>
            <w:noProof/>
            <w:webHidden/>
            <w:sz w:val="20"/>
            <w:szCs w:val="18"/>
          </w:rPr>
          <w:t>31</w:t>
        </w:r>
        <w:r w:rsidR="00562BED" w:rsidRPr="00562BED">
          <w:rPr>
            <w:noProof/>
            <w:webHidden/>
            <w:sz w:val="20"/>
            <w:szCs w:val="18"/>
          </w:rPr>
          <w:fldChar w:fldCharType="end"/>
        </w:r>
      </w:hyperlink>
    </w:p>
    <w:p w14:paraId="2109E9F0" w14:textId="544C3699" w:rsidR="00562BED" w:rsidRPr="00562BED" w:rsidRDefault="00196EFC">
      <w:pPr>
        <w:pStyle w:val="Inhopg2"/>
        <w:tabs>
          <w:tab w:val="right" w:leader="dot" w:pos="9062"/>
        </w:tabs>
        <w:rPr>
          <w:rFonts w:asciiTheme="minorHAnsi" w:eastAsiaTheme="minorEastAsia" w:hAnsiTheme="minorHAnsi"/>
          <w:noProof/>
          <w:sz w:val="18"/>
          <w:szCs w:val="18"/>
          <w:lang w:eastAsia="nl-NL"/>
        </w:rPr>
      </w:pPr>
      <w:hyperlink w:anchor="_Toc67915670" w:history="1">
        <w:r w:rsidR="00562BED" w:rsidRPr="00562BED">
          <w:rPr>
            <w:rStyle w:val="Hyperlink"/>
            <w:noProof/>
            <w:sz w:val="20"/>
            <w:szCs w:val="18"/>
          </w:rPr>
          <w:t>4.4 Betrouwbaarheid en Validiteit</w:t>
        </w:r>
        <w:r w:rsidR="00562BED" w:rsidRPr="00562BED">
          <w:rPr>
            <w:noProof/>
            <w:webHidden/>
            <w:sz w:val="20"/>
            <w:szCs w:val="18"/>
          </w:rPr>
          <w:tab/>
        </w:r>
        <w:r w:rsidR="00562BED" w:rsidRPr="00562BED">
          <w:rPr>
            <w:noProof/>
            <w:webHidden/>
            <w:sz w:val="20"/>
            <w:szCs w:val="18"/>
          </w:rPr>
          <w:fldChar w:fldCharType="begin"/>
        </w:r>
        <w:r w:rsidR="00562BED" w:rsidRPr="00562BED">
          <w:rPr>
            <w:noProof/>
            <w:webHidden/>
            <w:sz w:val="20"/>
            <w:szCs w:val="18"/>
          </w:rPr>
          <w:instrText xml:space="preserve"> PAGEREF _Toc67915670 \h </w:instrText>
        </w:r>
        <w:r w:rsidR="00562BED" w:rsidRPr="00562BED">
          <w:rPr>
            <w:noProof/>
            <w:webHidden/>
            <w:sz w:val="20"/>
            <w:szCs w:val="18"/>
          </w:rPr>
        </w:r>
        <w:r w:rsidR="00562BED" w:rsidRPr="00562BED">
          <w:rPr>
            <w:noProof/>
            <w:webHidden/>
            <w:sz w:val="20"/>
            <w:szCs w:val="18"/>
          </w:rPr>
          <w:fldChar w:fldCharType="separate"/>
        </w:r>
        <w:r w:rsidR="00FF0E3F">
          <w:rPr>
            <w:noProof/>
            <w:webHidden/>
            <w:sz w:val="20"/>
            <w:szCs w:val="18"/>
          </w:rPr>
          <w:t>33</w:t>
        </w:r>
        <w:r w:rsidR="00562BED" w:rsidRPr="00562BED">
          <w:rPr>
            <w:noProof/>
            <w:webHidden/>
            <w:sz w:val="20"/>
            <w:szCs w:val="18"/>
          </w:rPr>
          <w:fldChar w:fldCharType="end"/>
        </w:r>
      </w:hyperlink>
    </w:p>
    <w:p w14:paraId="14605F07" w14:textId="0346BE53" w:rsidR="00562BED" w:rsidRPr="00562BED" w:rsidRDefault="00196EFC">
      <w:pPr>
        <w:pStyle w:val="Inhopg1"/>
        <w:tabs>
          <w:tab w:val="right" w:leader="dot" w:pos="9062"/>
        </w:tabs>
        <w:rPr>
          <w:rFonts w:asciiTheme="minorHAnsi" w:eastAsiaTheme="minorEastAsia" w:hAnsiTheme="minorHAnsi"/>
          <w:noProof/>
          <w:sz w:val="18"/>
          <w:szCs w:val="18"/>
          <w:lang w:eastAsia="nl-NL"/>
        </w:rPr>
      </w:pPr>
      <w:hyperlink w:anchor="_Toc67915671" w:history="1">
        <w:r w:rsidR="00562BED" w:rsidRPr="00562BED">
          <w:rPr>
            <w:rStyle w:val="Hyperlink"/>
            <w:noProof/>
            <w:sz w:val="20"/>
            <w:szCs w:val="18"/>
          </w:rPr>
          <w:t>5. Resultaten</w:t>
        </w:r>
        <w:r w:rsidR="00562BED" w:rsidRPr="00562BED">
          <w:rPr>
            <w:noProof/>
            <w:webHidden/>
            <w:sz w:val="20"/>
            <w:szCs w:val="18"/>
          </w:rPr>
          <w:tab/>
        </w:r>
        <w:r w:rsidR="00562BED" w:rsidRPr="00562BED">
          <w:rPr>
            <w:noProof/>
            <w:webHidden/>
            <w:sz w:val="20"/>
            <w:szCs w:val="18"/>
          </w:rPr>
          <w:fldChar w:fldCharType="begin"/>
        </w:r>
        <w:r w:rsidR="00562BED" w:rsidRPr="00562BED">
          <w:rPr>
            <w:noProof/>
            <w:webHidden/>
            <w:sz w:val="20"/>
            <w:szCs w:val="18"/>
          </w:rPr>
          <w:instrText xml:space="preserve"> PAGEREF _Toc67915671 \h </w:instrText>
        </w:r>
        <w:r w:rsidR="00562BED" w:rsidRPr="00562BED">
          <w:rPr>
            <w:noProof/>
            <w:webHidden/>
            <w:sz w:val="20"/>
            <w:szCs w:val="18"/>
          </w:rPr>
        </w:r>
        <w:r w:rsidR="00562BED" w:rsidRPr="00562BED">
          <w:rPr>
            <w:noProof/>
            <w:webHidden/>
            <w:sz w:val="20"/>
            <w:szCs w:val="18"/>
          </w:rPr>
          <w:fldChar w:fldCharType="separate"/>
        </w:r>
        <w:r w:rsidR="00FF0E3F">
          <w:rPr>
            <w:noProof/>
            <w:webHidden/>
            <w:sz w:val="20"/>
            <w:szCs w:val="18"/>
          </w:rPr>
          <w:t>35</w:t>
        </w:r>
        <w:r w:rsidR="00562BED" w:rsidRPr="00562BED">
          <w:rPr>
            <w:noProof/>
            <w:webHidden/>
            <w:sz w:val="20"/>
            <w:szCs w:val="18"/>
          </w:rPr>
          <w:fldChar w:fldCharType="end"/>
        </w:r>
      </w:hyperlink>
    </w:p>
    <w:p w14:paraId="502A43EB" w14:textId="3F04833F" w:rsidR="00562BED" w:rsidRPr="00562BED" w:rsidRDefault="00196EFC">
      <w:pPr>
        <w:pStyle w:val="Inhopg2"/>
        <w:tabs>
          <w:tab w:val="right" w:leader="dot" w:pos="9062"/>
        </w:tabs>
        <w:rPr>
          <w:rFonts w:asciiTheme="minorHAnsi" w:eastAsiaTheme="minorEastAsia" w:hAnsiTheme="minorHAnsi"/>
          <w:noProof/>
          <w:sz w:val="18"/>
          <w:szCs w:val="18"/>
          <w:lang w:eastAsia="nl-NL"/>
        </w:rPr>
      </w:pPr>
      <w:hyperlink w:anchor="_Toc67915672" w:history="1">
        <w:r w:rsidR="00562BED" w:rsidRPr="00562BED">
          <w:rPr>
            <w:rStyle w:val="Hyperlink"/>
            <w:noProof/>
            <w:sz w:val="20"/>
            <w:szCs w:val="18"/>
          </w:rPr>
          <w:t>5.1 Informatieveiligheid binnen publiek-private samenwerkingsverbanden</w:t>
        </w:r>
        <w:r w:rsidR="00562BED" w:rsidRPr="00562BED">
          <w:rPr>
            <w:noProof/>
            <w:webHidden/>
            <w:sz w:val="20"/>
            <w:szCs w:val="18"/>
          </w:rPr>
          <w:tab/>
        </w:r>
        <w:r w:rsidR="00562BED" w:rsidRPr="00562BED">
          <w:rPr>
            <w:noProof/>
            <w:webHidden/>
            <w:sz w:val="20"/>
            <w:szCs w:val="18"/>
          </w:rPr>
          <w:fldChar w:fldCharType="begin"/>
        </w:r>
        <w:r w:rsidR="00562BED" w:rsidRPr="00562BED">
          <w:rPr>
            <w:noProof/>
            <w:webHidden/>
            <w:sz w:val="20"/>
            <w:szCs w:val="18"/>
          </w:rPr>
          <w:instrText xml:space="preserve"> PAGEREF _Toc67915672 \h </w:instrText>
        </w:r>
        <w:r w:rsidR="00562BED" w:rsidRPr="00562BED">
          <w:rPr>
            <w:noProof/>
            <w:webHidden/>
            <w:sz w:val="20"/>
            <w:szCs w:val="18"/>
          </w:rPr>
        </w:r>
        <w:r w:rsidR="00562BED" w:rsidRPr="00562BED">
          <w:rPr>
            <w:noProof/>
            <w:webHidden/>
            <w:sz w:val="20"/>
            <w:szCs w:val="18"/>
          </w:rPr>
          <w:fldChar w:fldCharType="separate"/>
        </w:r>
        <w:r w:rsidR="00FF0E3F">
          <w:rPr>
            <w:noProof/>
            <w:webHidden/>
            <w:sz w:val="20"/>
            <w:szCs w:val="18"/>
          </w:rPr>
          <w:t>35</w:t>
        </w:r>
        <w:r w:rsidR="00562BED" w:rsidRPr="00562BED">
          <w:rPr>
            <w:noProof/>
            <w:webHidden/>
            <w:sz w:val="20"/>
            <w:szCs w:val="18"/>
          </w:rPr>
          <w:fldChar w:fldCharType="end"/>
        </w:r>
      </w:hyperlink>
    </w:p>
    <w:p w14:paraId="007C66F1" w14:textId="4DC18B44" w:rsidR="00562BED" w:rsidRPr="00562BED" w:rsidRDefault="00196EFC">
      <w:pPr>
        <w:pStyle w:val="Inhopg2"/>
        <w:tabs>
          <w:tab w:val="right" w:leader="dot" w:pos="9062"/>
        </w:tabs>
        <w:rPr>
          <w:rFonts w:asciiTheme="minorHAnsi" w:eastAsiaTheme="minorEastAsia" w:hAnsiTheme="minorHAnsi"/>
          <w:noProof/>
          <w:sz w:val="18"/>
          <w:szCs w:val="18"/>
          <w:lang w:eastAsia="nl-NL"/>
        </w:rPr>
      </w:pPr>
      <w:hyperlink w:anchor="_Toc67915673" w:history="1">
        <w:r w:rsidR="00562BED" w:rsidRPr="00562BED">
          <w:rPr>
            <w:rStyle w:val="Hyperlink"/>
            <w:noProof/>
            <w:sz w:val="20"/>
            <w:szCs w:val="18"/>
          </w:rPr>
          <w:t>5.2 Kwaliteit van informatiedeling</w:t>
        </w:r>
        <w:r w:rsidR="00562BED" w:rsidRPr="00562BED">
          <w:rPr>
            <w:noProof/>
            <w:webHidden/>
            <w:sz w:val="20"/>
            <w:szCs w:val="18"/>
          </w:rPr>
          <w:tab/>
        </w:r>
        <w:r w:rsidR="00562BED" w:rsidRPr="00562BED">
          <w:rPr>
            <w:noProof/>
            <w:webHidden/>
            <w:sz w:val="20"/>
            <w:szCs w:val="18"/>
          </w:rPr>
          <w:fldChar w:fldCharType="begin"/>
        </w:r>
        <w:r w:rsidR="00562BED" w:rsidRPr="00562BED">
          <w:rPr>
            <w:noProof/>
            <w:webHidden/>
            <w:sz w:val="20"/>
            <w:szCs w:val="18"/>
          </w:rPr>
          <w:instrText xml:space="preserve"> PAGEREF _Toc67915673 \h </w:instrText>
        </w:r>
        <w:r w:rsidR="00562BED" w:rsidRPr="00562BED">
          <w:rPr>
            <w:noProof/>
            <w:webHidden/>
            <w:sz w:val="20"/>
            <w:szCs w:val="18"/>
          </w:rPr>
        </w:r>
        <w:r w:rsidR="00562BED" w:rsidRPr="00562BED">
          <w:rPr>
            <w:noProof/>
            <w:webHidden/>
            <w:sz w:val="20"/>
            <w:szCs w:val="18"/>
          </w:rPr>
          <w:fldChar w:fldCharType="separate"/>
        </w:r>
        <w:r w:rsidR="00FF0E3F">
          <w:rPr>
            <w:noProof/>
            <w:webHidden/>
            <w:sz w:val="20"/>
            <w:szCs w:val="18"/>
          </w:rPr>
          <w:t>38</w:t>
        </w:r>
        <w:r w:rsidR="00562BED" w:rsidRPr="00562BED">
          <w:rPr>
            <w:noProof/>
            <w:webHidden/>
            <w:sz w:val="20"/>
            <w:szCs w:val="18"/>
          </w:rPr>
          <w:fldChar w:fldCharType="end"/>
        </w:r>
      </w:hyperlink>
    </w:p>
    <w:p w14:paraId="3F85D37D" w14:textId="068B28E7" w:rsidR="00562BED" w:rsidRPr="00562BED" w:rsidRDefault="00196EFC">
      <w:pPr>
        <w:pStyle w:val="Inhopg2"/>
        <w:tabs>
          <w:tab w:val="right" w:leader="dot" w:pos="9062"/>
        </w:tabs>
        <w:rPr>
          <w:rFonts w:asciiTheme="minorHAnsi" w:eastAsiaTheme="minorEastAsia" w:hAnsiTheme="minorHAnsi"/>
          <w:noProof/>
          <w:sz w:val="18"/>
          <w:szCs w:val="18"/>
          <w:lang w:eastAsia="nl-NL"/>
        </w:rPr>
      </w:pPr>
      <w:hyperlink w:anchor="_Toc67915674" w:history="1">
        <w:r w:rsidR="00562BED" w:rsidRPr="00562BED">
          <w:rPr>
            <w:rStyle w:val="Hyperlink"/>
            <w:noProof/>
            <w:sz w:val="20"/>
            <w:szCs w:val="18"/>
          </w:rPr>
          <w:t>5.3 Classificatie van informatie</w:t>
        </w:r>
        <w:r w:rsidR="00562BED" w:rsidRPr="00562BED">
          <w:rPr>
            <w:noProof/>
            <w:webHidden/>
            <w:sz w:val="20"/>
            <w:szCs w:val="18"/>
          </w:rPr>
          <w:tab/>
        </w:r>
        <w:r w:rsidR="00562BED" w:rsidRPr="00562BED">
          <w:rPr>
            <w:noProof/>
            <w:webHidden/>
            <w:sz w:val="20"/>
            <w:szCs w:val="18"/>
          </w:rPr>
          <w:fldChar w:fldCharType="begin"/>
        </w:r>
        <w:r w:rsidR="00562BED" w:rsidRPr="00562BED">
          <w:rPr>
            <w:noProof/>
            <w:webHidden/>
            <w:sz w:val="20"/>
            <w:szCs w:val="18"/>
          </w:rPr>
          <w:instrText xml:space="preserve"> PAGEREF _Toc67915674 \h </w:instrText>
        </w:r>
        <w:r w:rsidR="00562BED" w:rsidRPr="00562BED">
          <w:rPr>
            <w:noProof/>
            <w:webHidden/>
            <w:sz w:val="20"/>
            <w:szCs w:val="18"/>
          </w:rPr>
        </w:r>
        <w:r w:rsidR="00562BED" w:rsidRPr="00562BED">
          <w:rPr>
            <w:noProof/>
            <w:webHidden/>
            <w:sz w:val="20"/>
            <w:szCs w:val="18"/>
          </w:rPr>
          <w:fldChar w:fldCharType="separate"/>
        </w:r>
        <w:r w:rsidR="00FF0E3F">
          <w:rPr>
            <w:noProof/>
            <w:webHidden/>
            <w:sz w:val="20"/>
            <w:szCs w:val="18"/>
          </w:rPr>
          <w:t>42</w:t>
        </w:r>
        <w:r w:rsidR="00562BED" w:rsidRPr="00562BED">
          <w:rPr>
            <w:noProof/>
            <w:webHidden/>
            <w:sz w:val="20"/>
            <w:szCs w:val="18"/>
          </w:rPr>
          <w:fldChar w:fldCharType="end"/>
        </w:r>
      </w:hyperlink>
    </w:p>
    <w:p w14:paraId="0C0F3523" w14:textId="365C890D" w:rsidR="00562BED" w:rsidRPr="00562BED" w:rsidRDefault="00196EFC">
      <w:pPr>
        <w:pStyle w:val="Inhopg2"/>
        <w:tabs>
          <w:tab w:val="right" w:leader="dot" w:pos="9062"/>
        </w:tabs>
        <w:rPr>
          <w:rFonts w:asciiTheme="minorHAnsi" w:eastAsiaTheme="minorEastAsia" w:hAnsiTheme="minorHAnsi"/>
          <w:noProof/>
          <w:sz w:val="18"/>
          <w:szCs w:val="18"/>
          <w:lang w:eastAsia="nl-NL"/>
        </w:rPr>
      </w:pPr>
      <w:hyperlink w:anchor="_Toc67915675" w:history="1">
        <w:r w:rsidR="00562BED" w:rsidRPr="00562BED">
          <w:rPr>
            <w:rStyle w:val="Hyperlink"/>
            <w:noProof/>
            <w:sz w:val="20"/>
            <w:szCs w:val="18"/>
          </w:rPr>
          <w:t>5.4 Social engineering</w:t>
        </w:r>
        <w:r w:rsidR="00562BED" w:rsidRPr="00562BED">
          <w:rPr>
            <w:noProof/>
            <w:webHidden/>
            <w:sz w:val="20"/>
            <w:szCs w:val="18"/>
          </w:rPr>
          <w:tab/>
        </w:r>
        <w:r w:rsidR="00562BED" w:rsidRPr="00562BED">
          <w:rPr>
            <w:noProof/>
            <w:webHidden/>
            <w:sz w:val="20"/>
            <w:szCs w:val="18"/>
          </w:rPr>
          <w:fldChar w:fldCharType="begin"/>
        </w:r>
        <w:r w:rsidR="00562BED" w:rsidRPr="00562BED">
          <w:rPr>
            <w:noProof/>
            <w:webHidden/>
            <w:sz w:val="20"/>
            <w:szCs w:val="18"/>
          </w:rPr>
          <w:instrText xml:space="preserve"> PAGEREF _Toc67915675 \h </w:instrText>
        </w:r>
        <w:r w:rsidR="00562BED" w:rsidRPr="00562BED">
          <w:rPr>
            <w:noProof/>
            <w:webHidden/>
            <w:sz w:val="20"/>
            <w:szCs w:val="18"/>
          </w:rPr>
        </w:r>
        <w:r w:rsidR="00562BED" w:rsidRPr="00562BED">
          <w:rPr>
            <w:noProof/>
            <w:webHidden/>
            <w:sz w:val="20"/>
            <w:szCs w:val="18"/>
          </w:rPr>
          <w:fldChar w:fldCharType="separate"/>
        </w:r>
        <w:r w:rsidR="00FF0E3F">
          <w:rPr>
            <w:noProof/>
            <w:webHidden/>
            <w:sz w:val="20"/>
            <w:szCs w:val="18"/>
          </w:rPr>
          <w:t>43</w:t>
        </w:r>
        <w:r w:rsidR="00562BED" w:rsidRPr="00562BED">
          <w:rPr>
            <w:noProof/>
            <w:webHidden/>
            <w:sz w:val="20"/>
            <w:szCs w:val="18"/>
          </w:rPr>
          <w:fldChar w:fldCharType="end"/>
        </w:r>
      </w:hyperlink>
    </w:p>
    <w:p w14:paraId="3E762CAC" w14:textId="549AA0E5" w:rsidR="00562BED" w:rsidRPr="00562BED" w:rsidRDefault="00196EFC">
      <w:pPr>
        <w:pStyle w:val="Inhopg1"/>
        <w:tabs>
          <w:tab w:val="right" w:leader="dot" w:pos="9062"/>
        </w:tabs>
        <w:rPr>
          <w:rFonts w:asciiTheme="minorHAnsi" w:eastAsiaTheme="minorEastAsia" w:hAnsiTheme="minorHAnsi"/>
          <w:noProof/>
          <w:sz w:val="18"/>
          <w:szCs w:val="18"/>
          <w:lang w:eastAsia="nl-NL"/>
        </w:rPr>
      </w:pPr>
      <w:hyperlink w:anchor="_Toc67915676" w:history="1">
        <w:r w:rsidR="00562BED" w:rsidRPr="00562BED">
          <w:rPr>
            <w:rStyle w:val="Hyperlink"/>
            <w:noProof/>
            <w:sz w:val="20"/>
            <w:szCs w:val="18"/>
          </w:rPr>
          <w:t>6. Conclusie &amp; Discussie</w:t>
        </w:r>
        <w:r w:rsidR="00562BED" w:rsidRPr="00562BED">
          <w:rPr>
            <w:noProof/>
            <w:webHidden/>
            <w:sz w:val="20"/>
            <w:szCs w:val="18"/>
          </w:rPr>
          <w:tab/>
        </w:r>
        <w:r w:rsidR="00562BED" w:rsidRPr="00562BED">
          <w:rPr>
            <w:noProof/>
            <w:webHidden/>
            <w:sz w:val="20"/>
            <w:szCs w:val="18"/>
          </w:rPr>
          <w:fldChar w:fldCharType="begin"/>
        </w:r>
        <w:r w:rsidR="00562BED" w:rsidRPr="00562BED">
          <w:rPr>
            <w:noProof/>
            <w:webHidden/>
            <w:sz w:val="20"/>
            <w:szCs w:val="18"/>
          </w:rPr>
          <w:instrText xml:space="preserve"> PAGEREF _Toc67915676 \h </w:instrText>
        </w:r>
        <w:r w:rsidR="00562BED" w:rsidRPr="00562BED">
          <w:rPr>
            <w:noProof/>
            <w:webHidden/>
            <w:sz w:val="20"/>
            <w:szCs w:val="18"/>
          </w:rPr>
        </w:r>
        <w:r w:rsidR="00562BED" w:rsidRPr="00562BED">
          <w:rPr>
            <w:noProof/>
            <w:webHidden/>
            <w:sz w:val="20"/>
            <w:szCs w:val="18"/>
          </w:rPr>
          <w:fldChar w:fldCharType="separate"/>
        </w:r>
        <w:r w:rsidR="00FF0E3F">
          <w:rPr>
            <w:noProof/>
            <w:webHidden/>
            <w:sz w:val="20"/>
            <w:szCs w:val="18"/>
          </w:rPr>
          <w:t>46</w:t>
        </w:r>
        <w:r w:rsidR="00562BED" w:rsidRPr="00562BED">
          <w:rPr>
            <w:noProof/>
            <w:webHidden/>
            <w:sz w:val="20"/>
            <w:szCs w:val="18"/>
          </w:rPr>
          <w:fldChar w:fldCharType="end"/>
        </w:r>
      </w:hyperlink>
    </w:p>
    <w:p w14:paraId="569C9BB9" w14:textId="71CF5B6E" w:rsidR="00562BED" w:rsidRPr="00562BED" w:rsidRDefault="00196EFC">
      <w:pPr>
        <w:pStyle w:val="Inhopg2"/>
        <w:tabs>
          <w:tab w:val="right" w:leader="dot" w:pos="9062"/>
        </w:tabs>
        <w:rPr>
          <w:rFonts w:asciiTheme="minorHAnsi" w:eastAsiaTheme="minorEastAsia" w:hAnsiTheme="minorHAnsi"/>
          <w:noProof/>
          <w:sz w:val="18"/>
          <w:szCs w:val="18"/>
          <w:lang w:eastAsia="nl-NL"/>
        </w:rPr>
      </w:pPr>
      <w:hyperlink w:anchor="_Toc67915677" w:history="1">
        <w:r w:rsidR="00562BED" w:rsidRPr="00562BED">
          <w:rPr>
            <w:rStyle w:val="Hyperlink"/>
            <w:noProof/>
            <w:sz w:val="20"/>
            <w:szCs w:val="18"/>
          </w:rPr>
          <w:t>6.1 Conclusie</w:t>
        </w:r>
        <w:r w:rsidR="00562BED" w:rsidRPr="00562BED">
          <w:rPr>
            <w:noProof/>
            <w:webHidden/>
            <w:sz w:val="20"/>
            <w:szCs w:val="18"/>
          </w:rPr>
          <w:tab/>
        </w:r>
        <w:r w:rsidR="00562BED" w:rsidRPr="00562BED">
          <w:rPr>
            <w:noProof/>
            <w:webHidden/>
            <w:sz w:val="20"/>
            <w:szCs w:val="18"/>
          </w:rPr>
          <w:fldChar w:fldCharType="begin"/>
        </w:r>
        <w:r w:rsidR="00562BED" w:rsidRPr="00562BED">
          <w:rPr>
            <w:noProof/>
            <w:webHidden/>
            <w:sz w:val="20"/>
            <w:szCs w:val="18"/>
          </w:rPr>
          <w:instrText xml:space="preserve"> PAGEREF _Toc67915677 \h </w:instrText>
        </w:r>
        <w:r w:rsidR="00562BED" w:rsidRPr="00562BED">
          <w:rPr>
            <w:noProof/>
            <w:webHidden/>
            <w:sz w:val="20"/>
            <w:szCs w:val="18"/>
          </w:rPr>
        </w:r>
        <w:r w:rsidR="00562BED" w:rsidRPr="00562BED">
          <w:rPr>
            <w:noProof/>
            <w:webHidden/>
            <w:sz w:val="20"/>
            <w:szCs w:val="18"/>
          </w:rPr>
          <w:fldChar w:fldCharType="separate"/>
        </w:r>
        <w:r w:rsidR="00FF0E3F">
          <w:rPr>
            <w:noProof/>
            <w:webHidden/>
            <w:sz w:val="20"/>
            <w:szCs w:val="18"/>
          </w:rPr>
          <w:t>46</w:t>
        </w:r>
        <w:r w:rsidR="00562BED" w:rsidRPr="00562BED">
          <w:rPr>
            <w:noProof/>
            <w:webHidden/>
            <w:sz w:val="20"/>
            <w:szCs w:val="18"/>
          </w:rPr>
          <w:fldChar w:fldCharType="end"/>
        </w:r>
      </w:hyperlink>
    </w:p>
    <w:p w14:paraId="510EEEDC" w14:textId="27B3AF88" w:rsidR="00562BED" w:rsidRPr="00562BED" w:rsidRDefault="00196EFC">
      <w:pPr>
        <w:pStyle w:val="Inhopg2"/>
        <w:tabs>
          <w:tab w:val="right" w:leader="dot" w:pos="9062"/>
        </w:tabs>
        <w:rPr>
          <w:rFonts w:asciiTheme="minorHAnsi" w:eastAsiaTheme="minorEastAsia" w:hAnsiTheme="minorHAnsi"/>
          <w:noProof/>
          <w:sz w:val="18"/>
          <w:szCs w:val="18"/>
          <w:lang w:eastAsia="nl-NL"/>
        </w:rPr>
      </w:pPr>
      <w:hyperlink w:anchor="_Toc67915678" w:history="1">
        <w:r w:rsidR="00562BED" w:rsidRPr="00562BED">
          <w:rPr>
            <w:rStyle w:val="Hyperlink"/>
            <w:noProof/>
            <w:sz w:val="20"/>
            <w:szCs w:val="18"/>
          </w:rPr>
          <w:t>6.2 Discussie</w:t>
        </w:r>
        <w:r w:rsidR="00562BED" w:rsidRPr="00562BED">
          <w:rPr>
            <w:noProof/>
            <w:webHidden/>
            <w:sz w:val="20"/>
            <w:szCs w:val="18"/>
          </w:rPr>
          <w:tab/>
        </w:r>
        <w:r w:rsidR="00562BED" w:rsidRPr="00562BED">
          <w:rPr>
            <w:noProof/>
            <w:webHidden/>
            <w:sz w:val="20"/>
            <w:szCs w:val="18"/>
          </w:rPr>
          <w:fldChar w:fldCharType="begin"/>
        </w:r>
        <w:r w:rsidR="00562BED" w:rsidRPr="00562BED">
          <w:rPr>
            <w:noProof/>
            <w:webHidden/>
            <w:sz w:val="20"/>
            <w:szCs w:val="18"/>
          </w:rPr>
          <w:instrText xml:space="preserve"> PAGEREF _Toc67915678 \h </w:instrText>
        </w:r>
        <w:r w:rsidR="00562BED" w:rsidRPr="00562BED">
          <w:rPr>
            <w:noProof/>
            <w:webHidden/>
            <w:sz w:val="20"/>
            <w:szCs w:val="18"/>
          </w:rPr>
        </w:r>
        <w:r w:rsidR="00562BED" w:rsidRPr="00562BED">
          <w:rPr>
            <w:noProof/>
            <w:webHidden/>
            <w:sz w:val="20"/>
            <w:szCs w:val="18"/>
          </w:rPr>
          <w:fldChar w:fldCharType="separate"/>
        </w:r>
        <w:r w:rsidR="00FF0E3F">
          <w:rPr>
            <w:noProof/>
            <w:webHidden/>
            <w:sz w:val="20"/>
            <w:szCs w:val="18"/>
          </w:rPr>
          <w:t>48</w:t>
        </w:r>
        <w:r w:rsidR="00562BED" w:rsidRPr="00562BED">
          <w:rPr>
            <w:noProof/>
            <w:webHidden/>
            <w:sz w:val="20"/>
            <w:szCs w:val="18"/>
          </w:rPr>
          <w:fldChar w:fldCharType="end"/>
        </w:r>
      </w:hyperlink>
    </w:p>
    <w:p w14:paraId="44EE41EB" w14:textId="4954C284" w:rsidR="00562BED" w:rsidRPr="00562BED" w:rsidRDefault="00196EFC">
      <w:pPr>
        <w:pStyle w:val="Inhopg2"/>
        <w:tabs>
          <w:tab w:val="right" w:leader="dot" w:pos="9062"/>
        </w:tabs>
        <w:rPr>
          <w:rFonts w:asciiTheme="minorHAnsi" w:eastAsiaTheme="minorEastAsia" w:hAnsiTheme="minorHAnsi"/>
          <w:noProof/>
          <w:sz w:val="18"/>
          <w:szCs w:val="18"/>
          <w:lang w:eastAsia="nl-NL"/>
        </w:rPr>
      </w:pPr>
      <w:hyperlink w:anchor="_Toc67915679" w:history="1">
        <w:r w:rsidR="00562BED" w:rsidRPr="00562BED">
          <w:rPr>
            <w:rStyle w:val="Hyperlink"/>
            <w:noProof/>
            <w:sz w:val="20"/>
            <w:szCs w:val="18"/>
          </w:rPr>
          <w:t>6.3 Aanbevelingen</w:t>
        </w:r>
        <w:r w:rsidR="00562BED" w:rsidRPr="00562BED">
          <w:rPr>
            <w:noProof/>
            <w:webHidden/>
            <w:sz w:val="20"/>
            <w:szCs w:val="18"/>
          </w:rPr>
          <w:tab/>
        </w:r>
        <w:r w:rsidR="00562BED" w:rsidRPr="00562BED">
          <w:rPr>
            <w:noProof/>
            <w:webHidden/>
            <w:sz w:val="20"/>
            <w:szCs w:val="18"/>
          </w:rPr>
          <w:fldChar w:fldCharType="begin"/>
        </w:r>
        <w:r w:rsidR="00562BED" w:rsidRPr="00562BED">
          <w:rPr>
            <w:noProof/>
            <w:webHidden/>
            <w:sz w:val="20"/>
            <w:szCs w:val="18"/>
          </w:rPr>
          <w:instrText xml:space="preserve"> PAGEREF _Toc67915679 \h </w:instrText>
        </w:r>
        <w:r w:rsidR="00562BED" w:rsidRPr="00562BED">
          <w:rPr>
            <w:noProof/>
            <w:webHidden/>
            <w:sz w:val="20"/>
            <w:szCs w:val="18"/>
          </w:rPr>
        </w:r>
        <w:r w:rsidR="00562BED" w:rsidRPr="00562BED">
          <w:rPr>
            <w:noProof/>
            <w:webHidden/>
            <w:sz w:val="20"/>
            <w:szCs w:val="18"/>
          </w:rPr>
          <w:fldChar w:fldCharType="separate"/>
        </w:r>
        <w:r w:rsidR="00FF0E3F">
          <w:rPr>
            <w:noProof/>
            <w:webHidden/>
            <w:sz w:val="20"/>
            <w:szCs w:val="18"/>
          </w:rPr>
          <w:t>52</w:t>
        </w:r>
        <w:r w:rsidR="00562BED" w:rsidRPr="00562BED">
          <w:rPr>
            <w:noProof/>
            <w:webHidden/>
            <w:sz w:val="20"/>
            <w:szCs w:val="18"/>
          </w:rPr>
          <w:fldChar w:fldCharType="end"/>
        </w:r>
      </w:hyperlink>
    </w:p>
    <w:p w14:paraId="03639F9A" w14:textId="34305B38" w:rsidR="00562BED" w:rsidRPr="00562BED" w:rsidRDefault="00196EFC">
      <w:pPr>
        <w:pStyle w:val="Inhopg1"/>
        <w:tabs>
          <w:tab w:val="right" w:leader="dot" w:pos="9062"/>
        </w:tabs>
        <w:rPr>
          <w:rFonts w:asciiTheme="minorHAnsi" w:eastAsiaTheme="minorEastAsia" w:hAnsiTheme="minorHAnsi"/>
          <w:noProof/>
          <w:sz w:val="18"/>
          <w:szCs w:val="18"/>
          <w:lang w:eastAsia="nl-NL"/>
        </w:rPr>
      </w:pPr>
      <w:hyperlink w:anchor="_Toc67915680" w:history="1">
        <w:r w:rsidR="00562BED" w:rsidRPr="00562BED">
          <w:rPr>
            <w:rStyle w:val="Hyperlink"/>
            <w:noProof/>
            <w:sz w:val="20"/>
            <w:szCs w:val="18"/>
            <w:lang w:val="en-GB"/>
          </w:rPr>
          <w:t>Referentielijst</w:t>
        </w:r>
        <w:r w:rsidR="00562BED" w:rsidRPr="00562BED">
          <w:rPr>
            <w:noProof/>
            <w:webHidden/>
            <w:sz w:val="20"/>
            <w:szCs w:val="18"/>
          </w:rPr>
          <w:tab/>
        </w:r>
        <w:r w:rsidR="00562BED" w:rsidRPr="00562BED">
          <w:rPr>
            <w:noProof/>
            <w:webHidden/>
            <w:sz w:val="20"/>
            <w:szCs w:val="18"/>
          </w:rPr>
          <w:fldChar w:fldCharType="begin"/>
        </w:r>
        <w:r w:rsidR="00562BED" w:rsidRPr="00562BED">
          <w:rPr>
            <w:noProof/>
            <w:webHidden/>
            <w:sz w:val="20"/>
            <w:szCs w:val="18"/>
          </w:rPr>
          <w:instrText xml:space="preserve"> PAGEREF _Toc67915680 \h </w:instrText>
        </w:r>
        <w:r w:rsidR="00562BED" w:rsidRPr="00562BED">
          <w:rPr>
            <w:noProof/>
            <w:webHidden/>
            <w:sz w:val="20"/>
            <w:szCs w:val="18"/>
          </w:rPr>
        </w:r>
        <w:r w:rsidR="00562BED" w:rsidRPr="00562BED">
          <w:rPr>
            <w:noProof/>
            <w:webHidden/>
            <w:sz w:val="20"/>
            <w:szCs w:val="18"/>
          </w:rPr>
          <w:fldChar w:fldCharType="separate"/>
        </w:r>
        <w:r w:rsidR="00FF0E3F">
          <w:rPr>
            <w:noProof/>
            <w:webHidden/>
            <w:sz w:val="20"/>
            <w:szCs w:val="18"/>
          </w:rPr>
          <w:t>54</w:t>
        </w:r>
        <w:r w:rsidR="00562BED" w:rsidRPr="00562BED">
          <w:rPr>
            <w:noProof/>
            <w:webHidden/>
            <w:sz w:val="20"/>
            <w:szCs w:val="18"/>
          </w:rPr>
          <w:fldChar w:fldCharType="end"/>
        </w:r>
      </w:hyperlink>
    </w:p>
    <w:p w14:paraId="1FEE9883" w14:textId="296E0989" w:rsidR="00562BED" w:rsidRPr="00562BED" w:rsidRDefault="00196EFC">
      <w:pPr>
        <w:pStyle w:val="Inhopg1"/>
        <w:tabs>
          <w:tab w:val="right" w:leader="dot" w:pos="9062"/>
        </w:tabs>
        <w:rPr>
          <w:rFonts w:asciiTheme="minorHAnsi" w:eastAsiaTheme="minorEastAsia" w:hAnsiTheme="minorHAnsi"/>
          <w:noProof/>
          <w:sz w:val="18"/>
          <w:szCs w:val="18"/>
          <w:lang w:eastAsia="nl-NL"/>
        </w:rPr>
      </w:pPr>
      <w:hyperlink w:anchor="_Toc67915681" w:history="1">
        <w:r w:rsidR="00562BED" w:rsidRPr="00562BED">
          <w:rPr>
            <w:rStyle w:val="Hyperlink"/>
            <w:noProof/>
            <w:sz w:val="20"/>
            <w:szCs w:val="18"/>
            <w:lang w:val="en-GB"/>
          </w:rPr>
          <w:t>Bijlages</w:t>
        </w:r>
        <w:r w:rsidR="00562BED" w:rsidRPr="00562BED">
          <w:rPr>
            <w:noProof/>
            <w:webHidden/>
            <w:sz w:val="20"/>
            <w:szCs w:val="18"/>
          </w:rPr>
          <w:tab/>
        </w:r>
        <w:r w:rsidR="00562BED" w:rsidRPr="00562BED">
          <w:rPr>
            <w:noProof/>
            <w:webHidden/>
            <w:sz w:val="20"/>
            <w:szCs w:val="18"/>
          </w:rPr>
          <w:fldChar w:fldCharType="begin"/>
        </w:r>
        <w:r w:rsidR="00562BED" w:rsidRPr="00562BED">
          <w:rPr>
            <w:noProof/>
            <w:webHidden/>
            <w:sz w:val="20"/>
            <w:szCs w:val="18"/>
          </w:rPr>
          <w:instrText xml:space="preserve"> PAGEREF _Toc67915681 \h </w:instrText>
        </w:r>
        <w:r w:rsidR="00562BED" w:rsidRPr="00562BED">
          <w:rPr>
            <w:noProof/>
            <w:webHidden/>
            <w:sz w:val="20"/>
            <w:szCs w:val="18"/>
          </w:rPr>
        </w:r>
        <w:r w:rsidR="00562BED" w:rsidRPr="00562BED">
          <w:rPr>
            <w:noProof/>
            <w:webHidden/>
            <w:sz w:val="20"/>
            <w:szCs w:val="18"/>
          </w:rPr>
          <w:fldChar w:fldCharType="separate"/>
        </w:r>
        <w:r w:rsidR="00FF0E3F">
          <w:rPr>
            <w:noProof/>
            <w:webHidden/>
            <w:sz w:val="20"/>
            <w:szCs w:val="18"/>
          </w:rPr>
          <w:t>57</w:t>
        </w:r>
        <w:r w:rsidR="00562BED" w:rsidRPr="00562BED">
          <w:rPr>
            <w:noProof/>
            <w:webHidden/>
            <w:sz w:val="20"/>
            <w:szCs w:val="18"/>
          </w:rPr>
          <w:fldChar w:fldCharType="end"/>
        </w:r>
      </w:hyperlink>
    </w:p>
    <w:p w14:paraId="1F5D8A98" w14:textId="6264867E" w:rsidR="00562BED" w:rsidRPr="00562BED" w:rsidRDefault="00196EFC">
      <w:pPr>
        <w:pStyle w:val="Inhopg2"/>
        <w:tabs>
          <w:tab w:val="right" w:leader="dot" w:pos="9062"/>
        </w:tabs>
        <w:rPr>
          <w:rFonts w:asciiTheme="minorHAnsi" w:eastAsiaTheme="minorEastAsia" w:hAnsiTheme="minorHAnsi"/>
          <w:noProof/>
          <w:sz w:val="18"/>
          <w:szCs w:val="18"/>
          <w:lang w:eastAsia="nl-NL"/>
        </w:rPr>
      </w:pPr>
      <w:hyperlink w:anchor="_Toc67915682" w:history="1">
        <w:r w:rsidR="00562BED" w:rsidRPr="00562BED">
          <w:rPr>
            <w:rStyle w:val="Hyperlink"/>
            <w:noProof/>
            <w:sz w:val="20"/>
            <w:szCs w:val="18"/>
            <w:lang w:val="en-GB"/>
          </w:rPr>
          <w:t>Bijlage I: Interviewprotocol</w:t>
        </w:r>
        <w:r w:rsidR="00562BED" w:rsidRPr="00562BED">
          <w:rPr>
            <w:noProof/>
            <w:webHidden/>
            <w:sz w:val="20"/>
            <w:szCs w:val="18"/>
          </w:rPr>
          <w:tab/>
        </w:r>
        <w:r w:rsidR="00562BED" w:rsidRPr="00562BED">
          <w:rPr>
            <w:noProof/>
            <w:webHidden/>
            <w:sz w:val="20"/>
            <w:szCs w:val="18"/>
          </w:rPr>
          <w:fldChar w:fldCharType="begin"/>
        </w:r>
        <w:r w:rsidR="00562BED" w:rsidRPr="00562BED">
          <w:rPr>
            <w:noProof/>
            <w:webHidden/>
            <w:sz w:val="20"/>
            <w:szCs w:val="18"/>
          </w:rPr>
          <w:instrText xml:space="preserve"> PAGEREF _Toc67915682 \h </w:instrText>
        </w:r>
        <w:r w:rsidR="00562BED" w:rsidRPr="00562BED">
          <w:rPr>
            <w:noProof/>
            <w:webHidden/>
            <w:sz w:val="20"/>
            <w:szCs w:val="18"/>
          </w:rPr>
        </w:r>
        <w:r w:rsidR="00562BED" w:rsidRPr="00562BED">
          <w:rPr>
            <w:noProof/>
            <w:webHidden/>
            <w:sz w:val="20"/>
            <w:szCs w:val="18"/>
          </w:rPr>
          <w:fldChar w:fldCharType="separate"/>
        </w:r>
        <w:r w:rsidR="00FF0E3F">
          <w:rPr>
            <w:noProof/>
            <w:webHidden/>
            <w:sz w:val="20"/>
            <w:szCs w:val="18"/>
          </w:rPr>
          <w:t>57</w:t>
        </w:r>
        <w:r w:rsidR="00562BED" w:rsidRPr="00562BED">
          <w:rPr>
            <w:noProof/>
            <w:webHidden/>
            <w:sz w:val="20"/>
            <w:szCs w:val="18"/>
          </w:rPr>
          <w:fldChar w:fldCharType="end"/>
        </w:r>
      </w:hyperlink>
    </w:p>
    <w:p w14:paraId="629ABB1D" w14:textId="2130D0B4" w:rsidR="00562BED" w:rsidRPr="00562BED" w:rsidRDefault="00196EFC">
      <w:pPr>
        <w:pStyle w:val="Inhopg2"/>
        <w:tabs>
          <w:tab w:val="right" w:leader="dot" w:pos="9062"/>
        </w:tabs>
        <w:rPr>
          <w:rFonts w:asciiTheme="minorHAnsi" w:eastAsiaTheme="minorEastAsia" w:hAnsiTheme="minorHAnsi"/>
          <w:noProof/>
          <w:sz w:val="18"/>
          <w:szCs w:val="18"/>
          <w:lang w:eastAsia="nl-NL"/>
        </w:rPr>
      </w:pPr>
      <w:hyperlink w:anchor="_Toc67915683" w:history="1">
        <w:r w:rsidR="00562BED" w:rsidRPr="00562BED">
          <w:rPr>
            <w:rStyle w:val="Hyperlink"/>
            <w:noProof/>
            <w:sz w:val="20"/>
            <w:szCs w:val="18"/>
          </w:rPr>
          <w:t>Bijlage II: Enquête vragen</w:t>
        </w:r>
        <w:r w:rsidR="00562BED" w:rsidRPr="00562BED">
          <w:rPr>
            <w:noProof/>
            <w:webHidden/>
            <w:sz w:val="20"/>
            <w:szCs w:val="18"/>
          </w:rPr>
          <w:tab/>
        </w:r>
        <w:r w:rsidR="00562BED" w:rsidRPr="00562BED">
          <w:rPr>
            <w:noProof/>
            <w:webHidden/>
            <w:sz w:val="20"/>
            <w:szCs w:val="18"/>
          </w:rPr>
          <w:fldChar w:fldCharType="begin"/>
        </w:r>
        <w:r w:rsidR="00562BED" w:rsidRPr="00562BED">
          <w:rPr>
            <w:noProof/>
            <w:webHidden/>
            <w:sz w:val="20"/>
            <w:szCs w:val="18"/>
          </w:rPr>
          <w:instrText xml:space="preserve"> PAGEREF _Toc67915683 \h </w:instrText>
        </w:r>
        <w:r w:rsidR="00562BED" w:rsidRPr="00562BED">
          <w:rPr>
            <w:noProof/>
            <w:webHidden/>
            <w:sz w:val="20"/>
            <w:szCs w:val="18"/>
          </w:rPr>
        </w:r>
        <w:r w:rsidR="00562BED" w:rsidRPr="00562BED">
          <w:rPr>
            <w:noProof/>
            <w:webHidden/>
            <w:sz w:val="20"/>
            <w:szCs w:val="18"/>
          </w:rPr>
          <w:fldChar w:fldCharType="separate"/>
        </w:r>
        <w:r w:rsidR="00FF0E3F">
          <w:rPr>
            <w:noProof/>
            <w:webHidden/>
            <w:sz w:val="20"/>
            <w:szCs w:val="18"/>
          </w:rPr>
          <w:t>60</w:t>
        </w:r>
        <w:r w:rsidR="00562BED" w:rsidRPr="00562BED">
          <w:rPr>
            <w:noProof/>
            <w:webHidden/>
            <w:sz w:val="20"/>
            <w:szCs w:val="18"/>
          </w:rPr>
          <w:fldChar w:fldCharType="end"/>
        </w:r>
      </w:hyperlink>
    </w:p>
    <w:p w14:paraId="7BD8DB1B" w14:textId="650935D4" w:rsidR="0066177F" w:rsidRPr="0023495F" w:rsidRDefault="0019304A" w:rsidP="0023495F">
      <w:pPr>
        <w:pStyle w:val="Kop1"/>
        <w:spacing w:line="360" w:lineRule="auto"/>
        <w:jc w:val="both"/>
        <w:rPr>
          <w:sz w:val="28"/>
          <w:szCs w:val="28"/>
        </w:rPr>
      </w:pPr>
      <w:r w:rsidRPr="00562BED">
        <w:rPr>
          <w:sz w:val="18"/>
          <w:szCs w:val="18"/>
        </w:rPr>
        <w:lastRenderedPageBreak/>
        <w:fldChar w:fldCharType="end"/>
      </w:r>
      <w:bookmarkStart w:id="1" w:name="_Toc67915647"/>
      <w:r w:rsidR="00094BD4">
        <w:rPr>
          <w:sz w:val="28"/>
          <w:szCs w:val="28"/>
        </w:rPr>
        <w:t>Voorwoord</w:t>
      </w:r>
      <w:bookmarkEnd w:id="1"/>
    </w:p>
    <w:p w14:paraId="495AA0B5" w14:textId="77777777" w:rsidR="00094BD4" w:rsidRDefault="00447E90" w:rsidP="005F5E4A">
      <w:pPr>
        <w:spacing w:line="360" w:lineRule="auto"/>
        <w:jc w:val="both"/>
      </w:pPr>
      <w:r>
        <w:t>Geachte Lezer,</w:t>
      </w:r>
    </w:p>
    <w:p w14:paraId="34D40A02" w14:textId="77777777" w:rsidR="00447E90" w:rsidRDefault="00447E90" w:rsidP="005F5E4A">
      <w:pPr>
        <w:spacing w:line="360" w:lineRule="auto"/>
        <w:jc w:val="both"/>
      </w:pPr>
      <w:r>
        <w:t xml:space="preserve">Voor u ligt de masterthesis </w:t>
      </w:r>
      <w:r w:rsidR="0023495F" w:rsidRPr="0023495F">
        <w:rPr>
          <w:i/>
          <w:iCs/>
        </w:rPr>
        <w:t>Sta je samen ook echt sterker? Een onderzoek naar informatieveiligheid binnen publiek-private samenwerkingsverbanden.</w:t>
      </w:r>
      <w:r>
        <w:t xml:space="preserve"> Deze thesis is het eindproduct van mijn Master Besturen van Veiligheid binnen de studie Bestuurskunde aan de Radboud Universiteit te Nijmegen. Dit onderzoek is verricht in combinatie met een onderzoeksstage bij Salvéos te Oosterbeek.</w:t>
      </w:r>
    </w:p>
    <w:p w14:paraId="4590C8CA" w14:textId="592B185F" w:rsidR="00447E90" w:rsidRDefault="00447E90" w:rsidP="005F5E4A">
      <w:pPr>
        <w:spacing w:line="360" w:lineRule="auto"/>
        <w:jc w:val="both"/>
      </w:pPr>
      <w:r>
        <w:t>Het was een bewogen jaar en het was een intensief proces om uiteindelijk tot dit onderzoek te komen. Het doet mij deugd dat ik vanuit verschillende hoeken begeleiding en ondersteuning heb mogen ontvangen</w:t>
      </w:r>
      <w:r w:rsidR="001666F3">
        <w:t>. Voor die begeleiding en ondersteuning</w:t>
      </w:r>
      <w:r>
        <w:t xml:space="preserve"> wil ik graag een persoonlijk woord van dank voor uitpreken. Allereest wil ik Stéfanie André bedanken voor de uitstekende begeleiding vanuit de Radboud Universiteit. Dit heeft mij kunnen helpen om </w:t>
      </w:r>
      <w:r w:rsidR="001666F3">
        <w:t>de</w:t>
      </w:r>
      <w:r>
        <w:t xml:space="preserve"> wetenschappelij</w:t>
      </w:r>
      <w:r w:rsidR="001666F3">
        <w:t>kheid</w:t>
      </w:r>
      <w:r>
        <w:t xml:space="preserve"> van dit onderzoek </w:t>
      </w:r>
      <w:r w:rsidR="00647BE5">
        <w:t>naar een hoger niveau te tillen. Het waren veelal begeleidingsmomenten via mediums zoals Zoom, Skype en Teams door de coronacrisis, maar toch heeft het aangevoeld als persoonlijke en toegespitste begeleiding.</w:t>
      </w:r>
    </w:p>
    <w:p w14:paraId="5E73D3F5" w14:textId="6959837E" w:rsidR="00647BE5" w:rsidRDefault="00723D27" w:rsidP="005F5E4A">
      <w:pPr>
        <w:spacing w:line="360" w:lineRule="auto"/>
        <w:jc w:val="both"/>
      </w:pPr>
      <w:r>
        <w:t xml:space="preserve">Daarnaast wil ik Mark Smidt en Richard Nagtzaam van Salvéos bedanken voor de mogelijkheid die ik gekregen heb. </w:t>
      </w:r>
      <w:r w:rsidR="00B73589">
        <w:t xml:space="preserve">Ik wil Richard Nagtzaam bedanken voor </w:t>
      </w:r>
      <w:r w:rsidR="00F84DB5">
        <w:t xml:space="preserve">het openstellen van zijn bedrijf en het bieden van de mogelijkheid om bij Salvéos een onderzoeksstage te doen. Mark Smidt wil ik bedanken voor de praktijkbegeleiding die ik tijdens dit onderzoek heb mogen krijgen. Hierdoor werden er voor mij binnen Salvéos makkelijker deuren geopend, heb ik mijn onderzoek beter kunnen </w:t>
      </w:r>
      <w:r w:rsidR="001666F3">
        <w:t xml:space="preserve">uitvoeren </w:t>
      </w:r>
      <w:r w:rsidR="00F84DB5">
        <w:t>en heb ik inzicht gekregen in het leven van een consultant. Daarnaast wil ik uiteraard het gehele team van Salvéos en FlexIntens bedanken voor de samenwerking en de participatie binnen dit onderzoek. Zonder de tijdsinvestering en de betrokkenheid die zij hebben geleverd, had de data nooit verzameld kunnen worden.</w:t>
      </w:r>
    </w:p>
    <w:p w14:paraId="1C975165" w14:textId="55FB34A2" w:rsidR="00F84DB5" w:rsidRDefault="00F84DB5" w:rsidP="005F5E4A">
      <w:pPr>
        <w:spacing w:line="360" w:lineRule="auto"/>
        <w:jc w:val="both"/>
      </w:pPr>
      <w:r>
        <w:t>Als laatste wil ik ook mijn naaste kring bedanken voor de steun die ik heb mogen ontvangen het afgelopen jaar. Dit heeft mij geholpen om dit onderzoek af te ronden e</w:t>
      </w:r>
      <w:r w:rsidR="001666F3">
        <w:t>n zij hebben</w:t>
      </w:r>
      <w:r>
        <w:t xml:space="preserve"> mij door momenten gesleept dat de omstandigheden het voor mij wat lastiger </w:t>
      </w:r>
      <w:r w:rsidR="001666F3">
        <w:t xml:space="preserve">maakten </w:t>
      </w:r>
      <w:r>
        <w:t>om de focus hoog te houden.</w:t>
      </w:r>
    </w:p>
    <w:p w14:paraId="741A5F0A" w14:textId="77777777" w:rsidR="0023495F" w:rsidRDefault="0023495F" w:rsidP="005F5E4A">
      <w:pPr>
        <w:spacing w:line="360" w:lineRule="auto"/>
        <w:jc w:val="both"/>
      </w:pPr>
    </w:p>
    <w:p w14:paraId="32BCEA2F" w14:textId="77777777" w:rsidR="00283869" w:rsidRDefault="00283869" w:rsidP="005F5E4A">
      <w:pPr>
        <w:spacing w:line="360" w:lineRule="auto"/>
        <w:jc w:val="both"/>
      </w:pPr>
      <w:r>
        <w:t>Rob ter Voert</w:t>
      </w:r>
    </w:p>
    <w:p w14:paraId="1470E81D" w14:textId="154F2DBC" w:rsidR="00283869" w:rsidRPr="00094BD4" w:rsidRDefault="00283869" w:rsidP="005F5E4A">
      <w:pPr>
        <w:spacing w:line="360" w:lineRule="auto"/>
        <w:jc w:val="both"/>
      </w:pPr>
      <w:r>
        <w:t xml:space="preserve">Elst, </w:t>
      </w:r>
      <w:r w:rsidR="001666F3">
        <w:t>29</w:t>
      </w:r>
      <w:r>
        <w:t xml:space="preserve"> maart 2021</w:t>
      </w:r>
    </w:p>
    <w:p w14:paraId="4A856E9C" w14:textId="77777777" w:rsidR="00956A89" w:rsidRPr="00B52E01" w:rsidRDefault="00FD1379" w:rsidP="00F9701A">
      <w:pPr>
        <w:pStyle w:val="Kop1"/>
        <w:spacing w:line="360" w:lineRule="auto"/>
        <w:jc w:val="both"/>
      </w:pPr>
      <w:bookmarkStart w:id="2" w:name="_Toc67915648"/>
      <w:r w:rsidRPr="00B52E01">
        <w:rPr>
          <w:bCs/>
        </w:rPr>
        <w:t>1.</w:t>
      </w:r>
      <w:r w:rsidRPr="00B52E01">
        <w:t xml:space="preserve"> </w:t>
      </w:r>
      <w:r w:rsidR="00956A89" w:rsidRPr="00B52E01">
        <w:t>Inleiding</w:t>
      </w:r>
      <w:bookmarkEnd w:id="2"/>
    </w:p>
    <w:p w14:paraId="7BF13AD9" w14:textId="77777777" w:rsidR="000268B7" w:rsidRPr="00B52E01" w:rsidRDefault="00FD1379" w:rsidP="00F9701A">
      <w:pPr>
        <w:pStyle w:val="Kop2"/>
        <w:spacing w:line="360" w:lineRule="auto"/>
        <w:jc w:val="both"/>
      </w:pPr>
      <w:bookmarkStart w:id="3" w:name="_Toc34826839"/>
      <w:bookmarkStart w:id="4" w:name="_Toc34826928"/>
      <w:bookmarkStart w:id="5" w:name="_Toc67915649"/>
      <w:r w:rsidRPr="00B52E01">
        <w:t xml:space="preserve">1.1 </w:t>
      </w:r>
      <w:r w:rsidR="000268B7" w:rsidRPr="00B52E01">
        <w:t>Aanleiding</w:t>
      </w:r>
      <w:bookmarkEnd w:id="3"/>
      <w:bookmarkEnd w:id="4"/>
      <w:bookmarkEnd w:id="5"/>
    </w:p>
    <w:p w14:paraId="706B9169" w14:textId="3A8FBA1F" w:rsidR="00956A89" w:rsidRPr="00B52E01" w:rsidRDefault="008A5762" w:rsidP="00F9701A">
      <w:pPr>
        <w:spacing w:line="360" w:lineRule="auto"/>
        <w:jc w:val="both"/>
      </w:pPr>
      <w:r w:rsidRPr="00B52E01">
        <w:t xml:space="preserve">De Autoriteit Persoonsgegevens (AP, 2020) ontving in het jaar 2019 </w:t>
      </w:r>
      <w:r w:rsidR="00AC31FA" w:rsidRPr="00B52E01">
        <w:t>bijna</w:t>
      </w:r>
      <w:r w:rsidRPr="00B52E01">
        <w:t xml:space="preserve"> 27.000 meldingen over datalekken. Wanneer </w:t>
      </w:r>
      <w:r w:rsidR="00E9696D">
        <w:t>je kijkt</w:t>
      </w:r>
      <w:r w:rsidRPr="00B52E01">
        <w:t xml:space="preserve"> naar de sectoren waar deze meldingen vandaan komen, </w:t>
      </w:r>
      <w:r w:rsidR="00AC31FA" w:rsidRPr="00B52E01">
        <w:t>zijn</w:t>
      </w:r>
      <w:r w:rsidRPr="00B52E01">
        <w:t xml:space="preserve"> in de top drie </w:t>
      </w:r>
      <w:r w:rsidR="00AC31FA" w:rsidRPr="00B52E01">
        <w:t xml:space="preserve">van meeste meldingen zowel de zorgsector als de sector openbaar bestuur te vinden. In 2019 kwamen er ruim 4600 meldingen vanuit het openbaar bestuur en dit is een stijging van 27% ten opzichte van 2018. Zeker bij sectoren als het openbaar bestuur en </w:t>
      </w:r>
      <w:r w:rsidR="003B2079">
        <w:t xml:space="preserve">de </w:t>
      </w:r>
      <w:r w:rsidR="00AC31FA" w:rsidRPr="00B52E01">
        <w:t xml:space="preserve">zorg, maar ook bij </w:t>
      </w:r>
      <w:r w:rsidR="003B2079">
        <w:t xml:space="preserve">de </w:t>
      </w:r>
      <w:r w:rsidR="00AC31FA" w:rsidRPr="00B52E01">
        <w:t xml:space="preserve">politie en de bankensector ligt veel informatie van burgers die zeer </w:t>
      </w:r>
      <w:r w:rsidR="005933EE" w:rsidRPr="00B52E01">
        <w:t>privacygevoelig</w:t>
      </w:r>
      <w:r w:rsidR="00AC31FA" w:rsidRPr="00B52E01">
        <w:t xml:space="preserve"> </w:t>
      </w:r>
      <w:r w:rsidR="00C10C1F" w:rsidRPr="00B52E01">
        <w:t>is</w:t>
      </w:r>
      <w:r w:rsidR="00AC31FA" w:rsidRPr="00B52E01">
        <w:t xml:space="preserve">. Kwaadwillende personen zouden met deze informatie schade kunnen toebrengen en dit is uiteraard niet wenselijk. </w:t>
      </w:r>
      <w:r w:rsidR="00F40F61" w:rsidRPr="00B52E01">
        <w:t>Zeker nadat er de laatste jaren veel campagnes geweest zijn over phishing en andere vormen van cybercriminaliteit</w:t>
      </w:r>
      <w:r w:rsidR="001666F3">
        <w:t>,</w:t>
      </w:r>
      <w:r w:rsidR="00F40F61" w:rsidRPr="00B52E01">
        <w:t xml:space="preserve"> is het wenselijk dat het aantal datalekken afneemt. </w:t>
      </w:r>
      <w:r w:rsidR="001666F3">
        <w:t>De</w:t>
      </w:r>
      <w:r w:rsidR="00F40F61" w:rsidRPr="00B52E01">
        <w:t xml:space="preserve"> hierboven genoemde cijfers wel</w:t>
      </w:r>
      <w:r w:rsidR="001666F3">
        <w:t>degelijk</w:t>
      </w:r>
      <w:r w:rsidR="00F40F61" w:rsidRPr="00B52E01">
        <w:t xml:space="preserve"> een illustratie van een probleem, maar niet direct reden om over te gaan tot totale paniek. De A</w:t>
      </w:r>
      <w:r w:rsidR="007A195F" w:rsidRPr="00B52E01">
        <w:t xml:space="preserve">utoriteit </w:t>
      </w:r>
      <w:r w:rsidR="00F40F61" w:rsidRPr="00B52E01">
        <w:t>P</w:t>
      </w:r>
      <w:r w:rsidR="007A195F" w:rsidRPr="00B52E01">
        <w:t>ersoonsgegevens (2020)</w:t>
      </w:r>
      <w:r w:rsidR="00F40F61" w:rsidRPr="00B52E01">
        <w:t xml:space="preserve"> geeft aan dat de stijging van het aantal meldingen ook te maken heeft met de invoering van de AVG in 2016</w:t>
      </w:r>
      <w:r w:rsidR="007A195F" w:rsidRPr="00B52E01">
        <w:t>. Daarnaast is het ook te verklaren</w:t>
      </w:r>
      <w:r w:rsidR="00E9696D">
        <w:t xml:space="preserve"> door het feit</w:t>
      </w:r>
      <w:r w:rsidR="007A195F" w:rsidRPr="00B52E01">
        <w:t xml:space="preserve"> dat</w:t>
      </w:r>
      <w:r w:rsidR="00F40F61" w:rsidRPr="00B52E01">
        <w:t xml:space="preserve"> </w:t>
      </w:r>
      <w:r w:rsidR="00E9696D">
        <w:t xml:space="preserve">het </w:t>
      </w:r>
      <w:r w:rsidR="00F40F61" w:rsidRPr="00B52E01">
        <w:t xml:space="preserve">in datzelfde jaar verplicht werd </w:t>
      </w:r>
      <w:r w:rsidR="007A195F" w:rsidRPr="00B52E01">
        <w:t>om</w:t>
      </w:r>
      <w:r w:rsidR="00F40F61" w:rsidRPr="00B52E01">
        <w:t xml:space="preserve"> elk datalek </w:t>
      </w:r>
      <w:r w:rsidR="007A195F" w:rsidRPr="00B52E01">
        <w:t xml:space="preserve">te </w:t>
      </w:r>
      <w:r w:rsidR="00F40F61" w:rsidRPr="00B52E01">
        <w:t>meld</w:t>
      </w:r>
      <w:r w:rsidR="007A195F" w:rsidRPr="00B52E01">
        <w:t xml:space="preserve">en </w:t>
      </w:r>
      <w:r w:rsidR="00F40F61" w:rsidRPr="00B52E01">
        <w:t>(</w:t>
      </w:r>
      <w:r w:rsidR="007A195F" w:rsidRPr="00B52E01">
        <w:t xml:space="preserve">AP, </w:t>
      </w:r>
      <w:r w:rsidR="00A5513D">
        <w:t xml:space="preserve">2020). </w:t>
      </w:r>
      <w:r w:rsidR="00A47E68" w:rsidRPr="00B52E01">
        <w:t xml:space="preserve">Het </w:t>
      </w:r>
      <w:r w:rsidR="003B2079" w:rsidRPr="00B52E01">
        <w:t>beteken</w:t>
      </w:r>
      <w:r w:rsidR="003B2079">
        <w:t>t</w:t>
      </w:r>
      <w:r w:rsidR="003B2079" w:rsidRPr="00B52E01">
        <w:t xml:space="preserve"> </w:t>
      </w:r>
      <w:r w:rsidR="00A47E68" w:rsidRPr="00B52E01">
        <w:t xml:space="preserve">dus niet dat de toename in het aantal meldingen ook veroorzaakt wordt door een toename in het aantal datalekken. Toch is het van belang om het aantal datalekken zo laag mogelijk </w:t>
      </w:r>
      <w:r w:rsidR="00C10C1F" w:rsidRPr="00B52E01">
        <w:t>te houden</w:t>
      </w:r>
      <w:r w:rsidR="00A47E68" w:rsidRPr="00B52E01">
        <w:t>, omdat de gegevens van burgers zorgvuldig bescherm</w:t>
      </w:r>
      <w:r w:rsidR="001666F3">
        <w:t>d</w:t>
      </w:r>
      <w:r w:rsidR="00A47E68" w:rsidRPr="00B52E01">
        <w:t xml:space="preserve"> dienen te worden door de overheid</w:t>
      </w:r>
      <w:r w:rsidR="00E9696D">
        <w:t xml:space="preserve"> en door de andere instanties die over </w:t>
      </w:r>
      <w:r w:rsidR="001666F3">
        <w:t>persoons</w:t>
      </w:r>
      <w:r w:rsidR="00E9696D">
        <w:t>gegevens beschikken</w:t>
      </w:r>
      <w:r w:rsidR="00A47E68" w:rsidRPr="00B52E01">
        <w:t xml:space="preserve">. </w:t>
      </w:r>
      <w:r w:rsidR="00192266" w:rsidRPr="00B52E01">
        <w:tab/>
      </w:r>
      <w:r w:rsidR="00F9701A">
        <w:tab/>
      </w:r>
      <w:r w:rsidR="00F9701A">
        <w:tab/>
      </w:r>
      <w:r w:rsidR="001666F3">
        <w:t>O</w:t>
      </w:r>
      <w:r w:rsidR="00A47E68" w:rsidRPr="00B52E01">
        <w:t>verheden en andere bedrijven hebben</w:t>
      </w:r>
      <w:r w:rsidR="001666F3">
        <w:t xml:space="preserve"> </w:t>
      </w:r>
      <w:r w:rsidR="00A47E68" w:rsidRPr="00B52E01">
        <w:t>tijd, moeite en geld gestoken in veiligere systemen en andere zaken om interne data te beschermen v</w:t>
      </w:r>
      <w:r w:rsidR="00E9696D">
        <w:t>an</w:t>
      </w:r>
      <w:r w:rsidR="00BF07AC" w:rsidRPr="00B52E01">
        <w:t xml:space="preserve"> de</w:t>
      </w:r>
      <w:r w:rsidR="00A47E68" w:rsidRPr="00B52E01">
        <w:t xml:space="preserve"> buiten</w:t>
      </w:r>
      <w:r w:rsidR="00BF07AC" w:rsidRPr="00B52E01">
        <w:t>wereld</w:t>
      </w:r>
      <w:r w:rsidR="00A47E68" w:rsidRPr="00B52E01">
        <w:t xml:space="preserve">. </w:t>
      </w:r>
      <w:r w:rsidR="00F75A85" w:rsidRPr="00B52E01">
        <w:t>Echter</w:t>
      </w:r>
      <w:r w:rsidR="001666F3">
        <w:t>,</w:t>
      </w:r>
      <w:r w:rsidR="00F75A85" w:rsidRPr="00B52E01">
        <w:t xml:space="preserve"> is er soms hulp van buitenaf nodig om bepaalde vraagstukken op te kunnen lossen en wordt deze hulp gerealiseerd in de vorm van p</w:t>
      </w:r>
      <w:r w:rsidR="000D7502" w:rsidRPr="00B52E01">
        <w:t>ubliek-privat</w:t>
      </w:r>
      <w:r w:rsidR="00F75A85" w:rsidRPr="00B52E01">
        <w:t>e samenwerking</w:t>
      </w:r>
      <w:r w:rsidR="00152D86" w:rsidRPr="00B52E01">
        <w:t xml:space="preserve">, </w:t>
      </w:r>
      <w:r w:rsidR="00F75A85" w:rsidRPr="00B52E01">
        <w:t>en voor</w:t>
      </w:r>
      <w:r w:rsidR="000D7502" w:rsidRPr="00B52E01">
        <w:t>namelijk</w:t>
      </w:r>
      <w:r w:rsidR="00F75A85" w:rsidRPr="00B52E01">
        <w:t xml:space="preserve"> in de vorm van het inhuren van consultants. </w:t>
      </w:r>
      <w:r w:rsidR="001666F3">
        <w:t>Deze organisaties dienen dan</w:t>
      </w:r>
      <w:r w:rsidR="00F75A85" w:rsidRPr="00B52E01">
        <w:t xml:space="preserve"> van buitenaf toegang te krijgen tot informatie die afgeschermd is binnen de interne systemen van overheden en </w:t>
      </w:r>
      <w:r w:rsidR="00C10C1F" w:rsidRPr="00B52E01">
        <w:t>semi-overheden</w:t>
      </w:r>
      <w:r w:rsidR="00F75A85" w:rsidRPr="00B52E01">
        <w:t xml:space="preserve">. </w:t>
      </w:r>
      <w:r w:rsidR="002B6BF9" w:rsidRPr="00B52E01">
        <w:t>Deze toegang is nodig om de opdracht uit te</w:t>
      </w:r>
      <w:r w:rsidR="000D7502" w:rsidRPr="00B52E01">
        <w:t xml:space="preserve"> kunnen</w:t>
      </w:r>
      <w:r w:rsidR="002B6BF9" w:rsidRPr="00B52E01">
        <w:t xml:space="preserve"> voeren die de consultant van de opdrachtgever ontvangen heeft. Aan de andere kant kan een overheid niet zomaar iedereen toegang geven tot de informatie die zij bezit</w:t>
      </w:r>
      <w:r w:rsidR="002647AD" w:rsidRPr="00B52E01">
        <w:t xml:space="preserve">, omdat de overheid gevoelige informatie in handen heeft waarvan de burger verlangt dat </w:t>
      </w:r>
      <w:r w:rsidR="00E9696D">
        <w:t>de staat</w:t>
      </w:r>
      <w:r w:rsidR="002647AD" w:rsidRPr="00B52E01">
        <w:t xml:space="preserve"> d</w:t>
      </w:r>
      <w:r w:rsidR="001666F3">
        <w:t xml:space="preserve">eze </w:t>
      </w:r>
      <w:r w:rsidR="002647AD" w:rsidRPr="00B52E01">
        <w:t>goed beschermd</w:t>
      </w:r>
      <w:r w:rsidR="002B6BF9" w:rsidRPr="00B52E01">
        <w:t>. Nu steeds meer informatie in computersystemen opgeslagen is en digitaal verwerkt wordt, is het makkelijker geworden om informatie te delen en in te zien. Het is echter de vraag of dit ook wenselijk is wanneer de veiligheid en bescherming van informatie in acht wordt genomen. Deze balans tussen toegang en veiligheid kan vragen oproepen bij zowel consultancybedrijven als bij (semi-)overheden</w:t>
      </w:r>
      <w:r w:rsidR="00EA6D44">
        <w:t xml:space="preserve"> over de omgang met deze balans. D</w:t>
      </w:r>
      <w:r w:rsidR="001666F3">
        <w:t>e vragen</w:t>
      </w:r>
      <w:r w:rsidR="00EA6D44">
        <w:t xml:space="preserve"> kunnen ontstaan</w:t>
      </w:r>
      <w:r w:rsidR="00EA72A8" w:rsidRPr="00B52E01">
        <w:t xml:space="preserve"> wanneer men kijkt naar de relatie tussen informatieveiligheid en de efficiëntie/effectiviteit van de publiek-private samenwerking.</w:t>
      </w:r>
      <w:r w:rsidR="001560B1">
        <w:t xml:space="preserve"> Hierbij is het dus de vraag of het inhuren van extra kennis en mankracht echt alleen maar voordelig is voor de overheden of dat dit een effect kan hebben op de informatieveiligheid. Oftewel, sta je samen ook echt sterker?</w:t>
      </w:r>
      <w:r w:rsidR="00EA72A8" w:rsidRPr="00B52E01">
        <w:t xml:space="preserve"> </w:t>
      </w:r>
      <w:r w:rsidR="001D0E47" w:rsidRPr="00B52E01">
        <w:t xml:space="preserve">Deze masterthesis zal </w:t>
      </w:r>
      <w:r w:rsidR="001560B1">
        <w:t>de</w:t>
      </w:r>
      <w:r w:rsidR="001D0E47" w:rsidRPr="00B52E01">
        <w:t xml:space="preserve"> hierboven genoemde </w:t>
      </w:r>
      <w:r w:rsidR="001560B1">
        <w:t>balans</w:t>
      </w:r>
      <w:r w:rsidR="001D0E47" w:rsidRPr="00B52E01">
        <w:t xml:space="preserve"> verder analyseren en </w:t>
      </w:r>
      <w:r w:rsidR="003341D7">
        <w:t>een inzicht</w:t>
      </w:r>
      <w:r w:rsidR="001D0E47" w:rsidRPr="00B52E01">
        <w:t xml:space="preserve"> geven</w:t>
      </w:r>
      <w:r w:rsidR="003341D7">
        <w:t xml:space="preserve"> dat bijdraagt aan de beantwoording van d</w:t>
      </w:r>
      <w:r w:rsidR="001560B1">
        <w:t>eze</w:t>
      </w:r>
      <w:r w:rsidR="003341D7">
        <w:t xml:space="preserve"> en soortgelijke vraagstukken. Om dit mogelijk te maken is er een centrale doel- en vraagstelling opgesteld en deze zijn </w:t>
      </w:r>
      <w:r w:rsidR="001666F3">
        <w:t>in de hierop volgende paragraaf</w:t>
      </w:r>
      <w:r w:rsidR="003341D7">
        <w:t xml:space="preserve"> uitgelicht. </w:t>
      </w:r>
    </w:p>
    <w:p w14:paraId="69B66FA3" w14:textId="77777777" w:rsidR="00956A89" w:rsidRPr="00B52E01" w:rsidRDefault="00FD1379" w:rsidP="00F9701A">
      <w:pPr>
        <w:pStyle w:val="Kop2"/>
        <w:spacing w:line="360" w:lineRule="auto"/>
        <w:jc w:val="both"/>
      </w:pPr>
      <w:bookmarkStart w:id="6" w:name="_Toc67915650"/>
      <w:r w:rsidRPr="00B52E01">
        <w:t xml:space="preserve">1.2 </w:t>
      </w:r>
      <w:r w:rsidR="00D20CED" w:rsidRPr="00B52E01">
        <w:t>Doel- en vraagstelling</w:t>
      </w:r>
      <w:bookmarkEnd w:id="6"/>
    </w:p>
    <w:p w14:paraId="16E5C238" w14:textId="77777777" w:rsidR="00D20CED" w:rsidRPr="00B52E01" w:rsidRDefault="00D20CED" w:rsidP="00F9701A">
      <w:pPr>
        <w:spacing w:line="360" w:lineRule="auto"/>
        <w:jc w:val="both"/>
        <w:rPr>
          <w:i/>
          <w:iCs/>
        </w:rPr>
      </w:pPr>
      <w:r w:rsidRPr="00B52E01">
        <w:t xml:space="preserve">De doelstelling van deze masterthesis luidt als volgt: </w:t>
      </w:r>
      <w:r w:rsidR="00350E9E" w:rsidRPr="00B52E01">
        <w:rPr>
          <w:i/>
          <w:iCs/>
        </w:rPr>
        <w:t>Een handelingsperspectief bieden voor overheden, semi</w:t>
      </w:r>
      <w:r w:rsidR="00C10C1F" w:rsidRPr="00B52E01">
        <w:rPr>
          <w:i/>
          <w:iCs/>
        </w:rPr>
        <w:t>-</w:t>
      </w:r>
      <w:r w:rsidR="00350E9E" w:rsidRPr="00B52E01">
        <w:rPr>
          <w:i/>
          <w:iCs/>
        </w:rPr>
        <w:t>overheden en consultancy bedrijven omtrent het omgaan met informatieveiligheid binnen publiek-private samenwerkingsverbanden.</w:t>
      </w:r>
    </w:p>
    <w:p w14:paraId="07589771" w14:textId="77777777" w:rsidR="00D20CED" w:rsidRPr="00B52E01" w:rsidRDefault="00D20CED" w:rsidP="00F9701A">
      <w:pPr>
        <w:pStyle w:val="Tekstopmerking"/>
        <w:spacing w:line="360" w:lineRule="auto"/>
        <w:jc w:val="both"/>
        <w:rPr>
          <w:sz w:val="24"/>
          <w:szCs w:val="24"/>
        </w:rPr>
      </w:pPr>
      <w:r w:rsidRPr="00B52E01">
        <w:rPr>
          <w:sz w:val="24"/>
          <w:szCs w:val="24"/>
        </w:rPr>
        <w:t xml:space="preserve">De vraagstelling van deze masterthesis </w:t>
      </w:r>
      <w:r w:rsidR="00977171">
        <w:rPr>
          <w:sz w:val="24"/>
          <w:szCs w:val="24"/>
        </w:rPr>
        <w:t>die nodig is om de doelstelling te bereiken is</w:t>
      </w:r>
      <w:r w:rsidR="008B3513" w:rsidRPr="00B52E01">
        <w:rPr>
          <w:sz w:val="24"/>
          <w:szCs w:val="24"/>
        </w:rPr>
        <w:t xml:space="preserve">: </w:t>
      </w:r>
      <w:r w:rsidR="008B3513" w:rsidRPr="00B52E01">
        <w:rPr>
          <w:i/>
          <w:iCs/>
          <w:sz w:val="24"/>
          <w:szCs w:val="24"/>
        </w:rPr>
        <w:t>Welke factoren zijn van invloed op informatieveiligheid in publiek-private samenwerkingsverbanden</w:t>
      </w:r>
      <w:r w:rsidR="00D70567">
        <w:rPr>
          <w:i/>
          <w:iCs/>
          <w:sz w:val="24"/>
          <w:szCs w:val="24"/>
        </w:rPr>
        <w:t xml:space="preserve"> tussen de overheid en consultancybedrijven</w:t>
      </w:r>
      <w:r w:rsidR="008B3513" w:rsidRPr="00B52E01">
        <w:rPr>
          <w:i/>
          <w:iCs/>
          <w:sz w:val="24"/>
          <w:szCs w:val="24"/>
        </w:rPr>
        <w:t>?</w:t>
      </w:r>
    </w:p>
    <w:p w14:paraId="6CB68D42" w14:textId="6D3D11E0" w:rsidR="00BF07AC" w:rsidRPr="00B52E01" w:rsidRDefault="00BF07AC" w:rsidP="00F9701A">
      <w:pPr>
        <w:pStyle w:val="Tekstopmerking"/>
        <w:spacing w:line="360" w:lineRule="auto"/>
        <w:jc w:val="both"/>
        <w:rPr>
          <w:sz w:val="24"/>
          <w:szCs w:val="24"/>
        </w:rPr>
      </w:pPr>
      <w:r w:rsidRPr="00B52E01">
        <w:rPr>
          <w:sz w:val="24"/>
          <w:szCs w:val="24"/>
        </w:rPr>
        <w:t xml:space="preserve">Om de bovenstaande vraag te kunnen beantwoorden zijn er een aantal deelvragen </w:t>
      </w:r>
      <w:r w:rsidR="00D70567">
        <w:rPr>
          <w:sz w:val="24"/>
          <w:szCs w:val="24"/>
        </w:rPr>
        <w:t>geformuleerd</w:t>
      </w:r>
      <w:r w:rsidR="001666F3">
        <w:rPr>
          <w:sz w:val="24"/>
          <w:szCs w:val="24"/>
        </w:rPr>
        <w:t>:</w:t>
      </w:r>
    </w:p>
    <w:p w14:paraId="32561A8F" w14:textId="77777777" w:rsidR="00EC3676" w:rsidRPr="00B52E01" w:rsidRDefault="00EC3676" w:rsidP="00F9701A">
      <w:pPr>
        <w:pStyle w:val="Tekstopmerking"/>
        <w:numPr>
          <w:ilvl w:val="0"/>
          <w:numId w:val="1"/>
        </w:numPr>
        <w:spacing w:line="360" w:lineRule="auto"/>
        <w:jc w:val="both"/>
        <w:rPr>
          <w:sz w:val="24"/>
          <w:szCs w:val="24"/>
        </w:rPr>
      </w:pPr>
      <w:r w:rsidRPr="00B52E01">
        <w:rPr>
          <w:sz w:val="24"/>
          <w:szCs w:val="24"/>
        </w:rPr>
        <w:t>Wat is informatieveiligheid?</w:t>
      </w:r>
    </w:p>
    <w:p w14:paraId="2C45A3E9" w14:textId="77777777" w:rsidR="00BF07AC" w:rsidRPr="00B52E01" w:rsidRDefault="00EC3676" w:rsidP="00F9701A">
      <w:pPr>
        <w:pStyle w:val="Tekstopmerking"/>
        <w:numPr>
          <w:ilvl w:val="0"/>
          <w:numId w:val="1"/>
        </w:numPr>
        <w:spacing w:line="360" w:lineRule="auto"/>
        <w:jc w:val="both"/>
        <w:rPr>
          <w:sz w:val="24"/>
          <w:szCs w:val="24"/>
        </w:rPr>
      </w:pPr>
      <w:r w:rsidRPr="00B52E01">
        <w:rPr>
          <w:sz w:val="24"/>
          <w:szCs w:val="24"/>
        </w:rPr>
        <w:t>Wat zegt de wetgeving in Nederland over informatieveiligheid?</w:t>
      </w:r>
    </w:p>
    <w:p w14:paraId="06ADF1D2" w14:textId="77777777" w:rsidR="00EC3676" w:rsidRPr="00B52E01" w:rsidRDefault="00EC3676" w:rsidP="00F9701A">
      <w:pPr>
        <w:pStyle w:val="Tekstopmerking"/>
        <w:numPr>
          <w:ilvl w:val="0"/>
          <w:numId w:val="1"/>
        </w:numPr>
        <w:spacing w:line="360" w:lineRule="auto"/>
        <w:jc w:val="both"/>
        <w:rPr>
          <w:sz w:val="24"/>
          <w:szCs w:val="24"/>
        </w:rPr>
      </w:pPr>
      <w:r w:rsidRPr="00B52E01">
        <w:rPr>
          <w:sz w:val="24"/>
          <w:szCs w:val="24"/>
        </w:rPr>
        <w:t xml:space="preserve">Welke factoren zijn van invloed op </w:t>
      </w:r>
      <w:r w:rsidR="006963C3" w:rsidRPr="00B52E01">
        <w:rPr>
          <w:sz w:val="24"/>
          <w:szCs w:val="24"/>
        </w:rPr>
        <w:t>informati</w:t>
      </w:r>
      <w:r w:rsidR="00CF3C89">
        <w:rPr>
          <w:sz w:val="24"/>
          <w:szCs w:val="24"/>
        </w:rPr>
        <w:t>eveiligheid</w:t>
      </w:r>
      <w:r w:rsidR="006963C3" w:rsidRPr="00B52E01">
        <w:rPr>
          <w:sz w:val="24"/>
          <w:szCs w:val="24"/>
        </w:rPr>
        <w:t xml:space="preserve"> binnen </w:t>
      </w:r>
      <w:r w:rsidRPr="00B52E01">
        <w:rPr>
          <w:sz w:val="24"/>
          <w:szCs w:val="24"/>
        </w:rPr>
        <w:t>publiek-private samenwerkingsverbanden?</w:t>
      </w:r>
    </w:p>
    <w:p w14:paraId="5A22C667" w14:textId="77777777" w:rsidR="00EC3676" w:rsidRPr="00B52E01" w:rsidRDefault="00EC3676" w:rsidP="00F9701A">
      <w:pPr>
        <w:pStyle w:val="Tekstopmerking"/>
        <w:numPr>
          <w:ilvl w:val="0"/>
          <w:numId w:val="1"/>
        </w:numPr>
        <w:spacing w:line="360" w:lineRule="auto"/>
        <w:jc w:val="both"/>
        <w:rPr>
          <w:sz w:val="24"/>
          <w:szCs w:val="24"/>
        </w:rPr>
      </w:pPr>
      <w:r w:rsidRPr="00B52E01">
        <w:rPr>
          <w:sz w:val="24"/>
          <w:szCs w:val="24"/>
        </w:rPr>
        <w:t>Welke factoren zijn van invloed op informatieveiligheid in publiek-private samenwerkingsverbanden binnen de casus bij Salvéos</w:t>
      </w:r>
      <w:r w:rsidR="00EE48B7">
        <w:rPr>
          <w:sz w:val="24"/>
          <w:szCs w:val="24"/>
        </w:rPr>
        <w:t xml:space="preserve"> en wat kan er gedaan worden om potentiële gevaren in te dammen</w:t>
      </w:r>
      <w:r w:rsidRPr="00B52E01">
        <w:rPr>
          <w:sz w:val="24"/>
          <w:szCs w:val="24"/>
        </w:rPr>
        <w:t>?</w:t>
      </w:r>
    </w:p>
    <w:p w14:paraId="03223157" w14:textId="77777777" w:rsidR="00956A89" w:rsidRPr="00B52E01" w:rsidRDefault="00FD1379" w:rsidP="00F9701A">
      <w:pPr>
        <w:pStyle w:val="Kop2"/>
        <w:spacing w:line="360" w:lineRule="auto"/>
        <w:jc w:val="both"/>
      </w:pPr>
      <w:bookmarkStart w:id="7" w:name="_Toc67915651"/>
      <w:r w:rsidRPr="00B52E01">
        <w:t xml:space="preserve">1.3 </w:t>
      </w:r>
      <w:r w:rsidR="00350E9E" w:rsidRPr="00B52E01">
        <w:t xml:space="preserve">Wetenschappelijke </w:t>
      </w:r>
      <w:r w:rsidR="009500E2">
        <w:t>r</w:t>
      </w:r>
      <w:r w:rsidR="009500E2" w:rsidRPr="00B52E01">
        <w:t>elevantie</w:t>
      </w:r>
      <w:bookmarkEnd w:id="7"/>
    </w:p>
    <w:p w14:paraId="51CB9ADD" w14:textId="5AE3C0D3" w:rsidR="006D0A41" w:rsidRPr="00B52E01" w:rsidRDefault="00350E9E" w:rsidP="00F9701A">
      <w:pPr>
        <w:spacing w:line="360" w:lineRule="auto"/>
        <w:jc w:val="both"/>
      </w:pPr>
      <w:r w:rsidRPr="00B52E01">
        <w:t xml:space="preserve">Binnen de wetenschap is er veel bekend over informatieveiligheid binnen organisaties en waar organisaties op dienen te letten. Ook is er veel bekend over publiek-private samenwerkingsverbanden en </w:t>
      </w:r>
      <w:r w:rsidR="00481A07" w:rsidRPr="00B52E01">
        <w:t xml:space="preserve">wat </w:t>
      </w:r>
      <w:r w:rsidRPr="00B52E01">
        <w:t xml:space="preserve">binnen deze samenwerkingsverbanden de </w:t>
      </w:r>
      <w:r w:rsidR="00472693">
        <w:t>sterke</w:t>
      </w:r>
      <w:r w:rsidRPr="00B52E01">
        <w:t xml:space="preserve"> en de zwakke plekken </w:t>
      </w:r>
      <w:r w:rsidR="002A4F83" w:rsidRPr="00B52E01">
        <w:t>zijn. Echter</w:t>
      </w:r>
      <w:r w:rsidR="001666F3">
        <w:t>,</w:t>
      </w:r>
      <w:r w:rsidR="002A4F83" w:rsidRPr="00B52E01">
        <w:t xml:space="preserve"> </w:t>
      </w:r>
      <w:r w:rsidR="004D2B30">
        <w:t>zijn</w:t>
      </w:r>
      <w:r w:rsidR="002A4F83" w:rsidRPr="00B52E01">
        <w:t xml:space="preserve"> de combinatie </w:t>
      </w:r>
      <w:r w:rsidR="00472693">
        <w:t>van informatieveiligheid en publiek-private samenwerkingsverbanden</w:t>
      </w:r>
      <w:r w:rsidR="004D2B30">
        <w:t>,</w:t>
      </w:r>
      <w:r w:rsidR="002A4F83" w:rsidRPr="00B52E01">
        <w:t xml:space="preserve"> welke invloed deze op elkaar hebben </w:t>
      </w:r>
      <w:r w:rsidR="004D2B30">
        <w:t xml:space="preserve">en hoe informatieveiligheid binnen publiek-private samenwerkingsverbanden gewaarborgd kan blijven onderwerpen die </w:t>
      </w:r>
      <w:r w:rsidR="002A4F83" w:rsidRPr="00B52E01">
        <w:t>nog niet uitvoerig onderzocht</w:t>
      </w:r>
      <w:r w:rsidR="004D2B30">
        <w:t xml:space="preserve"> zijn</w:t>
      </w:r>
      <w:r w:rsidR="002A4F83" w:rsidRPr="00B52E01">
        <w:t>.</w:t>
      </w:r>
      <w:r w:rsidR="00EC3676" w:rsidRPr="00B52E01">
        <w:t xml:space="preserve"> </w:t>
      </w:r>
      <w:r w:rsidR="00472693">
        <w:t xml:space="preserve">In dit onderzoek zal de informatieveiligheid worden benaderd vanuit zowel theorie over informatieveiligheid zelf en theorie over publiek-private samenwerking. Deze twee onderzoeksvelden zijn gecombineerd om de vraagstelling te kunnen beantwoorden. De inzichten die voortkomen uit dit onderzoek en uit het beantwoorden van deze vraagstelling dragen idealiter bij aan nieuwe vraagstukken binnen de wetenschap. Uitkomsten en eventuele nieuwe inzichten kunnen dan vervolgens gebruikt worden als input voor grootschaliger en intensiever onderzoek. </w:t>
      </w:r>
      <w:r w:rsidR="002A4F83" w:rsidRPr="00B52E01">
        <w:t>Met deze thesis wordt getracht om kennis aan de wetenschap toe te voegen</w:t>
      </w:r>
      <w:r w:rsidR="00CE2812" w:rsidRPr="00B52E01">
        <w:t xml:space="preserve"> en een </w:t>
      </w:r>
      <w:r w:rsidR="007F421A">
        <w:t>verband</w:t>
      </w:r>
      <w:r w:rsidR="007F421A" w:rsidRPr="00B52E01">
        <w:t xml:space="preserve"> </w:t>
      </w:r>
      <w:r w:rsidR="00CE2812" w:rsidRPr="00B52E01">
        <w:t xml:space="preserve">te achterhalen tussen informatieveiligheid en </w:t>
      </w:r>
      <w:r w:rsidR="00472693">
        <w:t xml:space="preserve">publiek-private </w:t>
      </w:r>
      <w:r w:rsidR="00CE2812" w:rsidRPr="00B52E01">
        <w:t>samenwerkingsverbanden</w:t>
      </w:r>
      <w:r w:rsidR="002A4F83" w:rsidRPr="00B52E01">
        <w:t xml:space="preserve">. </w:t>
      </w:r>
      <w:r w:rsidR="00EA6D44">
        <w:t>Zoals gezegd is er weinig bekend over de informatieveiligheid binnen publiek-private samenwerkingsverbanden. Er is niets bekend over hoe overheden en private consultants om dienen te gaan met de informatieveiligheid binnen deze publiek-private samenwerkingsverbanden. Met deze thesis zal er kennis worden toegevoegd over dit onderwerp en zal dit idealiter leiden tot kennis over een handelingsperspectief voor de overheid en private partners.</w:t>
      </w:r>
    </w:p>
    <w:p w14:paraId="0B00FC56" w14:textId="77777777" w:rsidR="00147FD0" w:rsidRPr="00B52E01" w:rsidRDefault="00FD1379" w:rsidP="00F9701A">
      <w:pPr>
        <w:pStyle w:val="Kop2"/>
        <w:spacing w:line="360" w:lineRule="auto"/>
        <w:jc w:val="both"/>
      </w:pPr>
      <w:bookmarkStart w:id="8" w:name="_Toc67915652"/>
      <w:r w:rsidRPr="00B52E01">
        <w:t xml:space="preserve">1.4 </w:t>
      </w:r>
      <w:r w:rsidR="00147FD0" w:rsidRPr="00B52E01">
        <w:t>Maatschappelijke Relevantie</w:t>
      </w:r>
      <w:bookmarkEnd w:id="8"/>
    </w:p>
    <w:p w14:paraId="3FDD36E0" w14:textId="6D78EC29" w:rsidR="00147FD0" w:rsidRPr="00B52E01" w:rsidRDefault="006D0A41" w:rsidP="00F9701A">
      <w:pPr>
        <w:spacing w:line="360" w:lineRule="auto"/>
        <w:jc w:val="both"/>
      </w:pPr>
      <w:r w:rsidRPr="00B52E01">
        <w:t>Zoals aangegeven bij de aanleiding van deze thesis hebben de overheden en semi</w:t>
      </w:r>
      <w:r w:rsidR="00C10C1F" w:rsidRPr="00B52E01">
        <w:t>-</w:t>
      </w:r>
      <w:r w:rsidRPr="00B52E01">
        <w:t xml:space="preserve">overheden veel informatie in hun bezit </w:t>
      </w:r>
      <w:r w:rsidR="00481A07" w:rsidRPr="00B52E01">
        <w:t>die</w:t>
      </w:r>
      <w:r w:rsidR="001666F3">
        <w:t xml:space="preserve">, </w:t>
      </w:r>
      <w:r w:rsidRPr="00B52E01">
        <w:t xml:space="preserve">wanneer </w:t>
      </w:r>
      <w:r w:rsidR="00481A07" w:rsidRPr="00B52E01">
        <w:t xml:space="preserve">deze </w:t>
      </w:r>
      <w:r w:rsidRPr="00B52E01">
        <w:t>in verkeerde handen valt</w:t>
      </w:r>
      <w:r w:rsidR="007827F4">
        <w:t xml:space="preserve">, </w:t>
      </w:r>
      <w:r w:rsidR="007827F4" w:rsidRPr="00B52E01">
        <w:t>schadelijk kan zijn voor burgers</w:t>
      </w:r>
      <w:r w:rsidRPr="00B52E01">
        <w:t>. Deze informatie dient dus te alle</w:t>
      </w:r>
      <w:r w:rsidR="000436AB" w:rsidRPr="00B52E01">
        <w:t>n</w:t>
      </w:r>
      <w:r w:rsidRPr="00B52E01">
        <w:t xml:space="preserve"> tijde zorgvuldig beschermt te worden door de instanties die deze informatie in hun bezit hebben. Soms is het nodig deze informatie te delen met private partijen die in opdracht van de (semi-)overheden een vraagstuk proberen op te lossen. Ook dan moet de burger ervan op aan kunnen dat deze informatie goed en zorgvuldig bescherm</w:t>
      </w:r>
      <w:r w:rsidR="007827F4">
        <w:t xml:space="preserve">d </w:t>
      </w:r>
      <w:r w:rsidRPr="00B52E01">
        <w:t xml:space="preserve">wordt. Vandaar dat deze thesis ook voor de maatschappij relevant is. Door de informatie binnen deze </w:t>
      </w:r>
      <w:r w:rsidR="002A0F66">
        <w:t xml:space="preserve">publiek-private </w:t>
      </w:r>
      <w:r w:rsidRPr="00B52E01">
        <w:t>samenwerkingsverbanden nader te bekijken</w:t>
      </w:r>
      <w:r w:rsidR="004D2B30">
        <w:t xml:space="preserve"> en hier adviezen over te geven</w:t>
      </w:r>
      <w:r w:rsidR="007827F4">
        <w:t>,</w:t>
      </w:r>
      <w:r w:rsidRPr="00B52E01">
        <w:t xml:space="preserve"> wordt idealiter deze bescherming</w:t>
      </w:r>
      <w:r w:rsidR="004D2B30">
        <w:t xml:space="preserve"> van informatie</w:t>
      </w:r>
      <w:r w:rsidRPr="00B52E01">
        <w:t xml:space="preserve"> vergroot.</w:t>
      </w:r>
      <w:r w:rsidR="00295FF4">
        <w:t xml:space="preserve"> Deze thesis zal onderzoeken welke factoren invloed hebben op de informatieveiligheid binnen publiek-private samenwerkingen en zal op basis hiervan adviezen formuleren die de informatieveiligheid binnen deze verbanden kunnen vergroten. </w:t>
      </w:r>
      <w:r w:rsidR="007827F4">
        <w:t>Het is wenselijk dat</w:t>
      </w:r>
      <w:r w:rsidR="00295FF4">
        <w:t xml:space="preserve"> deze thesis hiermee bij</w:t>
      </w:r>
      <w:r w:rsidR="007827F4">
        <w:t>draagt</w:t>
      </w:r>
      <w:r w:rsidR="00295FF4">
        <w:t xml:space="preserve"> aan het beschermen van de informatie van de burger</w:t>
      </w:r>
      <w:r w:rsidR="00736ABC">
        <w:t xml:space="preserve"> d</w:t>
      </w:r>
      <w:r w:rsidR="007827F4">
        <w:t xml:space="preserve">ie </w:t>
      </w:r>
      <w:r w:rsidR="00736ABC">
        <w:t xml:space="preserve">in bezit is van de </w:t>
      </w:r>
      <w:r w:rsidR="00A5513D">
        <w:t xml:space="preserve">overheid. </w:t>
      </w:r>
      <w:r w:rsidR="00EC3676" w:rsidRPr="00B52E01">
        <w:t xml:space="preserve">Met dit onderzoek wordt er geprobeerd een handelingsperspectief te bieden voor </w:t>
      </w:r>
      <w:r w:rsidR="0095401C" w:rsidRPr="00B52E01">
        <w:t xml:space="preserve">Salvéos en haar opdrachtgevers </w:t>
      </w:r>
      <w:r w:rsidR="00EC3676" w:rsidRPr="00B52E01">
        <w:t xml:space="preserve">op basis van wetenschappelijke gronden. Wellicht kan dit in een later stadium in een onderzoek op grotere schaal leiden tot uitspraken die betrekking kunnen hebben op de </w:t>
      </w:r>
      <w:r w:rsidR="00CA5D1C">
        <w:t>consultancy</w:t>
      </w:r>
      <w:r w:rsidR="00CA5D1C" w:rsidRPr="00B52E01">
        <w:t xml:space="preserve"> </w:t>
      </w:r>
      <w:r w:rsidR="00EC3676" w:rsidRPr="00B52E01">
        <w:t>sector.</w:t>
      </w:r>
    </w:p>
    <w:p w14:paraId="248EFBBB" w14:textId="77777777" w:rsidR="00956A89" w:rsidRPr="00B52E01" w:rsidRDefault="00FD1379" w:rsidP="00F9701A">
      <w:pPr>
        <w:pStyle w:val="Kop2"/>
        <w:spacing w:line="360" w:lineRule="auto"/>
        <w:jc w:val="both"/>
      </w:pPr>
      <w:bookmarkStart w:id="9" w:name="_Toc67915653"/>
      <w:r w:rsidRPr="00B52E01">
        <w:t xml:space="preserve">1.5 </w:t>
      </w:r>
      <w:r w:rsidR="00CE2812" w:rsidRPr="00B52E01">
        <w:t>Voorbeschouwing Theoretisch Kader</w:t>
      </w:r>
      <w:bookmarkEnd w:id="9"/>
    </w:p>
    <w:p w14:paraId="1C5BEBEF" w14:textId="72D845C4" w:rsidR="00CE2812" w:rsidRPr="00B52E01" w:rsidRDefault="00D921AD" w:rsidP="00F9701A">
      <w:pPr>
        <w:spacing w:line="360" w:lineRule="auto"/>
        <w:jc w:val="both"/>
      </w:pPr>
      <w:r w:rsidRPr="00B52E01">
        <w:t>In het theoretisch kader zal de bestaande wetenschappelijke literatuur worden besproken die ingaat op informatieveiligheid binnen bedrijven en de literatuur die publiek-private samenwerkingsverbanden analyseert. Allereerst</w:t>
      </w:r>
      <w:r w:rsidR="002647AD" w:rsidRPr="00B52E01">
        <w:t xml:space="preserve"> zal de literatuur omtrent informatieveiligheid aan bod komen</w:t>
      </w:r>
      <w:r w:rsidR="007827F4">
        <w:t>. H</w:t>
      </w:r>
      <w:r w:rsidR="005225D4">
        <w:t>ier wordt beschreven wat informatieveiligheid inhoudt en wat de gevaren zijn</w:t>
      </w:r>
      <w:r w:rsidR="002647AD" w:rsidRPr="00B52E01">
        <w:t>. Vervolgens</w:t>
      </w:r>
      <w:r w:rsidRPr="00B52E01">
        <w:t xml:space="preserve"> </w:t>
      </w:r>
      <w:r w:rsidR="005225D4">
        <w:t>wordt er gekeken</w:t>
      </w:r>
      <w:r w:rsidRPr="00B52E01">
        <w:t xml:space="preserve"> naar de publiek-private samenwerkingsverbanden en zal er gedefinieerd worden hoe deze samenwerkingsverbanden binnen deze thesis worden beschouwd. </w:t>
      </w:r>
      <w:r w:rsidR="005225D4">
        <w:t xml:space="preserve">Ook zullen deze publiek-private samenwerkingsverbanden middels theorie over New Public Governance binnen de bestuurskunde geplaatst worden. Nadat deze twee begrippen </w:t>
      </w:r>
      <w:r w:rsidR="00CA5D1C">
        <w:t xml:space="preserve">helder </w:t>
      </w:r>
      <w:r w:rsidR="005225D4">
        <w:t>zijn, wordt de eerste brug geslagen tussen de onderzoeksvelden. Dit is gedaan aan de hand van theorie over informatiedeling. Vervolgens zal er uitgeweid worden over de classificatie van informatie en hoe dit bij kan dragen aan de informatieveiligheid binnen</w:t>
      </w:r>
      <w:r w:rsidR="002A0F66">
        <w:t xml:space="preserve"> publiek-private</w:t>
      </w:r>
      <w:r w:rsidR="005225D4">
        <w:t xml:space="preserve"> samenwerkingsverbanden. Alle hiervoor genoemde theorie focust zich op de proceskant van informatieveiligheid en publiek-private samenwerkingsverbanden. Om ook de cirkel van invloed van mensen binnen de organisaties mee te nemen</w:t>
      </w:r>
      <w:r w:rsidR="00C66408">
        <w:t xml:space="preserve">, wordt vervolgens theorie aangaande </w:t>
      </w:r>
      <w:r w:rsidR="00955DDA">
        <w:t>s</w:t>
      </w:r>
      <w:r w:rsidR="00C66408">
        <w:t xml:space="preserve">ocial </w:t>
      </w:r>
      <w:r w:rsidR="00955DDA">
        <w:t>e</w:t>
      </w:r>
      <w:r w:rsidR="00C66408">
        <w:t>ngineering behandeld. Wanneer al deze theorie besproken is</w:t>
      </w:r>
      <w:r w:rsidR="007827F4">
        <w:t>,</w:t>
      </w:r>
      <w:r w:rsidR="00C66408">
        <w:t xml:space="preserve"> zal dit binnen het conceptuele model geplaatst worden en zal de invloed die alle losstaande theorieën op elkaar hebben worden gevisualiseerd. </w:t>
      </w:r>
    </w:p>
    <w:p w14:paraId="0D76EFBE" w14:textId="77777777" w:rsidR="00CE2812" w:rsidRPr="00B52E01" w:rsidRDefault="00FD1379" w:rsidP="00F9701A">
      <w:pPr>
        <w:pStyle w:val="Kop2"/>
        <w:spacing w:line="360" w:lineRule="auto"/>
        <w:jc w:val="both"/>
      </w:pPr>
      <w:bookmarkStart w:id="10" w:name="_Toc67915654"/>
      <w:r w:rsidRPr="00B52E01">
        <w:t xml:space="preserve">1.6 </w:t>
      </w:r>
      <w:r w:rsidR="00CE2812" w:rsidRPr="00B52E01">
        <w:t>Voorbeschouwing Methodologisch Kader</w:t>
      </w:r>
      <w:bookmarkEnd w:id="10"/>
    </w:p>
    <w:p w14:paraId="26D7FD2E" w14:textId="77777777" w:rsidR="00956A89" w:rsidRPr="00B52E01" w:rsidRDefault="004C441B" w:rsidP="00F9701A">
      <w:pPr>
        <w:spacing w:line="360" w:lineRule="auto"/>
        <w:jc w:val="both"/>
      </w:pPr>
      <w:r>
        <w:t xml:space="preserve">In dit onderzoek worden idealiter concepten gevonden die de informatieveiligheid binnen publiek-private samenwerkingsverbanden beïnvloeden. De </w:t>
      </w:r>
      <w:r w:rsidR="002B3BCE">
        <w:t>concepten</w:t>
      </w:r>
      <w:r>
        <w:t xml:space="preserve"> zijn bekende </w:t>
      </w:r>
      <w:r w:rsidR="002B3BCE">
        <w:t>verklaringen van informatiedeling, classificatie van informatie en social engineering. Deze thesis onderzoekt of deze concepten ook een verklaring kunnen bieden voor het niveau van de informatieveiligheid binnen publiek-private samenwerkingsverbanden. Dit onderzoek is dus verklarend van aard.</w:t>
      </w:r>
      <w:r w:rsidR="00232161">
        <w:t xml:space="preserve"> </w:t>
      </w:r>
      <w:r w:rsidR="002B3BCE">
        <w:t>In</w:t>
      </w:r>
      <w:r w:rsidR="00232161">
        <w:t xml:space="preserve"> deze thesis zullen er vanuit de wetenschappelijke literatuur </w:t>
      </w:r>
      <w:r w:rsidR="002B3BCE">
        <w:t>concepten</w:t>
      </w:r>
      <w:r w:rsidR="00232161">
        <w:t xml:space="preserve"> naar voren komen die eventueel in verband staan met de informatieveiligheid binnen publiek-private samenwerkingsverbanden. Zoals gezegd zullen dus eerst wetenschappelijke stukken en wetten worden doorzocht op relevante informatie. Vanuit deze stukken worden hypotheses opgesteld en deze worden vervolgens vergeleken met de ervaringen uit de praktijk. </w:t>
      </w:r>
      <w:r w:rsidR="00232161">
        <w:tab/>
      </w:r>
      <w:r w:rsidR="00232161">
        <w:tab/>
      </w:r>
      <w:r w:rsidR="002B3BCE">
        <w:t xml:space="preserve">De concepten die </w:t>
      </w:r>
      <w:r w:rsidR="00E32C8D">
        <w:t xml:space="preserve">mogelijk een verklaring kunnen bieden voor de informatieveiligheid binnen publiek-private samenwerkingsverbanden, worden vervolgens vergeleken met de </w:t>
      </w:r>
      <w:r w:rsidR="00A5513D">
        <w:t xml:space="preserve">praktijk. </w:t>
      </w:r>
      <w:r w:rsidR="00E32C8D">
        <w:t xml:space="preserve">Dit onderzoek bestaat uit het afnemen van interviews, het afnemen van een enquête en een documentenanalyse. Deze middelen worden gebruikt om het voorkomen van de eventuele verbanden tussen de concepten en de informatieveiligheid binnen publiek-private samenwerkingsverbanden tastbaar te maken. In de interviews zullen de respondenten informatie aanleveren over de informatieveiligheid, informatiedeling en de classificatie van informatie. In de enquête zal het kennisniveau en de mate van voorkomen rondom social engineering in kaart worden gebracht. De documentenanalyse zal inzicht geven over het huidige beleid met betrekking tot informatieveiligheid en publiek-private samenwerkingsverbanden. </w:t>
      </w:r>
    </w:p>
    <w:p w14:paraId="4718872E" w14:textId="77777777" w:rsidR="005116CF" w:rsidRDefault="004D2B30" w:rsidP="004D2B30">
      <w:pPr>
        <w:pStyle w:val="Kop2"/>
        <w:spacing w:line="360" w:lineRule="auto"/>
      </w:pPr>
      <w:bookmarkStart w:id="11" w:name="_Toc67915655"/>
      <w:r>
        <w:t>1.7 Leeswijzer</w:t>
      </w:r>
      <w:bookmarkEnd w:id="11"/>
    </w:p>
    <w:p w14:paraId="1306D5C4" w14:textId="41677C42" w:rsidR="004D2B30" w:rsidRDefault="004D2B30" w:rsidP="008A7E82">
      <w:pPr>
        <w:spacing w:line="360" w:lineRule="auto"/>
        <w:jc w:val="both"/>
      </w:pPr>
      <w:r>
        <w:t xml:space="preserve">Nu het helder is waar dit onderzoek zich op focust, zal deze paragraaf kort bespreken hoe deze thesis opgebouwd is. Hierna wordt in het beleidskader besproken welke wet- en regelgeving belangrijk is </w:t>
      </w:r>
      <w:r w:rsidR="008A7E82">
        <w:t>bij de informatieveiligheid binnen publiek-private samenwerkingsverbanden. Daarna zal het theoretisch kader laten zien wat de relevante wetenschappelijke theorieën schrijven over informatieveiligheid, publiek-private samenwerkingsverbanden en het classificeren van informatie. Vervolgens bespreekt het methodologisch kader hoe deze theorieën getoetst worden binnen de casus die in dit onderzoek centraal staat en dus hoe de theorieën getoetst worden binnen de praktijk. Het resultaten hoofdstuk zal de uitkomsten van deze toetsing weergeven en verhelderen wat dit zegt over de theorie. Daarna zullen de conclusies getrokken worden en zal de terugkoppeling op de centrale vraagstelling gegeven worden. Hier</w:t>
      </w:r>
      <w:r w:rsidR="006E1F21">
        <w:t xml:space="preserve">na zal er in de discussie gereflecteerd worden op het uitgevoerde onderzoek. </w:t>
      </w:r>
      <w:r w:rsidR="008A7E82">
        <w:t xml:space="preserve">Uiteindelijk </w:t>
      </w:r>
      <w:r w:rsidR="006E1F21">
        <w:t>zullen de aanbevelingen voor de praktijk die uit dit onderzoek naar voren komen</w:t>
      </w:r>
      <w:r w:rsidR="007827F4">
        <w:t>,</w:t>
      </w:r>
      <w:r w:rsidR="006E1F21">
        <w:t xml:space="preserve"> worden gepresenteerd.</w:t>
      </w:r>
    </w:p>
    <w:p w14:paraId="084382D1" w14:textId="77777777" w:rsidR="00736ABC" w:rsidRDefault="00736ABC" w:rsidP="008A7E82">
      <w:pPr>
        <w:spacing w:line="360" w:lineRule="auto"/>
        <w:jc w:val="both"/>
      </w:pPr>
    </w:p>
    <w:p w14:paraId="20FE51C3" w14:textId="77777777" w:rsidR="00736ABC" w:rsidRDefault="00736ABC" w:rsidP="008A7E82">
      <w:pPr>
        <w:spacing w:line="360" w:lineRule="auto"/>
        <w:jc w:val="both"/>
      </w:pPr>
    </w:p>
    <w:p w14:paraId="57936467" w14:textId="77777777" w:rsidR="00736ABC" w:rsidRDefault="00736ABC" w:rsidP="008A7E82">
      <w:pPr>
        <w:spacing w:line="360" w:lineRule="auto"/>
        <w:jc w:val="both"/>
      </w:pPr>
    </w:p>
    <w:p w14:paraId="4C7FB6F5" w14:textId="77777777" w:rsidR="00736ABC" w:rsidRDefault="00736ABC" w:rsidP="008A7E82">
      <w:pPr>
        <w:spacing w:line="360" w:lineRule="auto"/>
        <w:jc w:val="both"/>
      </w:pPr>
    </w:p>
    <w:p w14:paraId="5A9AB24A" w14:textId="77777777" w:rsidR="00736ABC" w:rsidRDefault="00736ABC" w:rsidP="008A7E82">
      <w:pPr>
        <w:spacing w:line="360" w:lineRule="auto"/>
        <w:jc w:val="both"/>
      </w:pPr>
    </w:p>
    <w:p w14:paraId="7BB6A030" w14:textId="77777777" w:rsidR="00736ABC" w:rsidRDefault="00736ABC" w:rsidP="008A7E82">
      <w:pPr>
        <w:spacing w:line="360" w:lineRule="auto"/>
        <w:jc w:val="both"/>
      </w:pPr>
    </w:p>
    <w:p w14:paraId="4789CF39" w14:textId="77777777" w:rsidR="00736ABC" w:rsidRPr="004D2B30" w:rsidRDefault="00736ABC" w:rsidP="008A7E82">
      <w:pPr>
        <w:spacing w:line="360" w:lineRule="auto"/>
        <w:jc w:val="both"/>
      </w:pPr>
    </w:p>
    <w:p w14:paraId="0CDF87E4" w14:textId="77777777" w:rsidR="00956A89" w:rsidRPr="00B52E01" w:rsidRDefault="00FD1379" w:rsidP="00F9701A">
      <w:pPr>
        <w:pStyle w:val="Kop1"/>
        <w:spacing w:line="360" w:lineRule="auto"/>
        <w:jc w:val="both"/>
      </w:pPr>
      <w:bookmarkStart w:id="12" w:name="_Toc67915656"/>
      <w:r w:rsidRPr="00B52E01">
        <w:t xml:space="preserve">2. </w:t>
      </w:r>
      <w:r w:rsidR="006963C3" w:rsidRPr="00B52E01">
        <w:t>Beleidskader</w:t>
      </w:r>
      <w:bookmarkEnd w:id="12"/>
    </w:p>
    <w:p w14:paraId="766CE28F" w14:textId="77777777" w:rsidR="00FA4D12" w:rsidRPr="00B52E01" w:rsidRDefault="00FA4D12" w:rsidP="00F9701A">
      <w:pPr>
        <w:spacing w:line="360" w:lineRule="auto"/>
        <w:jc w:val="both"/>
      </w:pPr>
      <w:r w:rsidRPr="00B52E01">
        <w:t>Informatieveiligheid, informatiebeheer en informatiedeling vanuit de overheid zijn onderwerpen die ook in de Nederlandse</w:t>
      </w:r>
      <w:r w:rsidR="00CD393D" w:rsidRPr="00B52E01">
        <w:t xml:space="preserve"> en Europese</w:t>
      </w:r>
      <w:r w:rsidRPr="00B52E01">
        <w:t xml:space="preserve"> wetgeving opgenomen zijn. </w:t>
      </w:r>
      <w:r w:rsidR="000436AB" w:rsidRPr="00B52E01">
        <w:t xml:space="preserve">Om </w:t>
      </w:r>
      <w:r w:rsidRPr="00B52E01">
        <w:t>die reden zal deze wetgeving allereerst besproken worden, voordat de inzichten uit de wetenschappelijke literatuur aan bod komen.</w:t>
      </w:r>
      <w:r w:rsidR="00BF35F9">
        <w:t xml:space="preserve"> De naleving van aspecten uit de wetgeving worden ook getoetst in dit onderzoek. In dit beleidskader wordt beschreven hoe de wet- en regelgeving rondom een tweetal onderwerpen vormgegeven is. Eerst zal de bescherming van persoonsgegevens aan bod komen en vervolgens zal er stil gestaan worden bij de kaders die opgesteld zijn voor de digitale overheid.</w:t>
      </w:r>
    </w:p>
    <w:p w14:paraId="4A3C72A6" w14:textId="77777777" w:rsidR="006963C3" w:rsidRPr="00B52E01" w:rsidRDefault="00FD1379" w:rsidP="00F9701A">
      <w:pPr>
        <w:pStyle w:val="Kop2"/>
        <w:spacing w:line="360" w:lineRule="auto"/>
        <w:jc w:val="both"/>
      </w:pPr>
      <w:bookmarkStart w:id="13" w:name="_Toc67915657"/>
      <w:r w:rsidRPr="00B52E01">
        <w:t xml:space="preserve">2.1 </w:t>
      </w:r>
      <w:r w:rsidR="00E83987">
        <w:t>Neder</w:t>
      </w:r>
      <w:r w:rsidR="00E32C8D">
        <w:t>landse Wetgeving</w:t>
      </w:r>
      <w:bookmarkEnd w:id="13"/>
    </w:p>
    <w:p w14:paraId="0C0716F6" w14:textId="0144EADA" w:rsidR="006865E0" w:rsidRPr="00B52E01" w:rsidRDefault="006963C3" w:rsidP="00F9701A">
      <w:pPr>
        <w:spacing w:line="360" w:lineRule="auto"/>
        <w:jc w:val="both"/>
      </w:pPr>
      <w:r w:rsidRPr="00B52E01">
        <w:t>Om uitspraken te kunnen doen over waar alle in deze thesis betrokken partijen aan dienen te voldoen, is het van belang om allereerst te kijken naar de wetgeving die betrekking heeft op de informatieveiligheid binnen organisaties.</w:t>
      </w:r>
      <w:r w:rsidR="00FD6C59">
        <w:t xml:space="preserve"> Voor het beschermen van eigen gegevens worden geen regels en wetten opgesteld, maar voor het beschermen van informatie die geen eigendom zijn van de partij die deze gegevens in handen heeft is dit wel het </w:t>
      </w:r>
      <w:r w:rsidR="00A5513D">
        <w:t xml:space="preserve">geval. </w:t>
      </w:r>
      <w:r w:rsidR="00DF7B90">
        <w:t>De bescherming van persoonsgegevens is een uitstekend voorbeeld van het beheer van informatie dat bewaard wordt door een partij die hier geen eigendomsrecht over heeft. De bescherming van persoonsgegevens is opgenomen in de Algemene verordening persoonsgegevens (hierna AVG genoemd).</w:t>
      </w:r>
      <w:r w:rsidRPr="00B52E01">
        <w:t xml:space="preserve"> De AVG is in Nederland van kracht sinds 25 mei 2018 en is van toepassing op alle leden van de Europese Unie (Ministerie van Justitie en Veiligheid [Min J&amp;V], 2018). </w:t>
      </w:r>
      <w:r w:rsidR="00DF7B90">
        <w:t xml:space="preserve">Persoonsgegevens </w:t>
      </w:r>
      <w:r w:rsidR="007827F4">
        <w:t xml:space="preserve">zijn </w:t>
      </w:r>
      <w:r w:rsidR="00516E48">
        <w:t>een voorbeeld van een informatiesoort</w:t>
      </w:r>
      <w:r w:rsidRPr="00B52E01">
        <w:t xml:space="preserve"> die binnen de publiek-private samenwerkingsverbanden gedeeld zouden kunnen worden. Daarnaast kunnen er nog tal van andere soorten gegevens gedeeld worden, zoals bijvoorbeeld bedrijfsgegevens.</w:t>
      </w:r>
      <w:r w:rsidRPr="00B52E01">
        <w:tab/>
      </w:r>
      <w:r w:rsidRPr="00B52E01">
        <w:tab/>
      </w:r>
      <w:r w:rsidRPr="00B52E01">
        <w:tab/>
        <w:t xml:space="preserve">In de AVG wordt er gesproken over twee soorten partijen waarbij verschillende eisen gesteld worden, namelijk de (gezamenlijk) verwerkingsverantwoordelijke en de verwerker. Het grote verschil bij de bepaling van de soort partij is het wel of niet invloed hebben </w:t>
      </w:r>
      <w:r w:rsidR="007827F4">
        <w:t>bij</w:t>
      </w:r>
      <w:r w:rsidRPr="00B52E01">
        <w:t xml:space="preserve"> de </w:t>
      </w:r>
      <w:r w:rsidR="007827F4">
        <w:t>vaststelling v</w:t>
      </w:r>
      <w:r w:rsidRPr="00B52E01">
        <w:t xml:space="preserve">an het doel en de middelen omtrent de verwerking van de persoonsgegevens. Wanneer iemand hierop invloed uit kan en mag oefenen dan is diegene de (gezamenlijk) verwerkingsverantwoordelijke en wanneer dit niet het geval is dan is diegene de verwerker. Het grote verschil in de uitvoering zit in de ontvanger van de rapportage, want de verwerker rapporteert veelal aan de verwerkingsverantwoordelijke en die verwerkingsverantwoordelijke rapporteert veelal aan de Autoriteit Persoonsgegevens. </w:t>
      </w:r>
      <w:r w:rsidR="003510D7">
        <w:tab/>
      </w:r>
      <w:r w:rsidR="003510D7">
        <w:tab/>
      </w:r>
      <w:r w:rsidR="003510D7">
        <w:tab/>
      </w:r>
      <w:r w:rsidR="003510D7">
        <w:tab/>
      </w:r>
      <w:r w:rsidR="003510D7">
        <w:tab/>
      </w:r>
      <w:r w:rsidR="003510D7">
        <w:tab/>
      </w:r>
      <w:r w:rsidRPr="00B52E01">
        <w:t>Een belangrijk punt in de AVG is dat er een melding gemaakt dient te worden wanneer er een datalek plaats heeft gevonden, waarbij de verwerkingsverantwoordelijke dit dient te melden bij de Autoriteit Persoonsgegevens. Een ander belangrijk punt is dat de partijen te alle</w:t>
      </w:r>
      <w:r w:rsidR="0084581A" w:rsidRPr="00B52E01">
        <w:t>n</w:t>
      </w:r>
      <w:r w:rsidRPr="00B52E01">
        <w:t xml:space="preserve"> tijde bij dienen te houden welke categorieën persoonsgegevens voor elke unieke verwerkingsactiviteit verwerkt worden en dit wordt de registerplicht genoemd</w:t>
      </w:r>
      <w:r w:rsidR="002B7FDE" w:rsidRPr="00B52E01">
        <w:t>. T</w:t>
      </w:r>
      <w:r w:rsidRPr="00B52E01">
        <w:t xml:space="preserve">evens dienen er altijd passende beveiligingsmaatregelen genomen te worden om de persoonsgegevens te </w:t>
      </w:r>
      <w:r w:rsidR="00A5513D" w:rsidRPr="00B52E01">
        <w:t xml:space="preserve">beschermen </w:t>
      </w:r>
      <w:r w:rsidRPr="00B52E01">
        <w:t xml:space="preserve">en dient er onder bepaalde omstandigheden een functionaris voor gegevensbescherming aangesteld te worden </w:t>
      </w:r>
      <w:r w:rsidR="002B7FDE" w:rsidRPr="00B52E01">
        <w:t xml:space="preserve">(Min J&amp;V, 2018). </w:t>
      </w:r>
      <w:r w:rsidRPr="00B52E01">
        <w:t xml:space="preserve">Deze functionaris voor gegevensbescherming is diegene die binnen een bepaalde organisatie toezicht houdt op de naleving en de toepassing van de AVG (AP, z.j.). </w:t>
      </w:r>
      <w:r w:rsidR="003510D7">
        <w:tab/>
      </w:r>
      <w:r w:rsidR="003510D7">
        <w:tab/>
      </w:r>
      <w:r w:rsidR="003510D7">
        <w:tab/>
      </w:r>
      <w:r w:rsidR="003510D7">
        <w:tab/>
      </w:r>
      <w:r w:rsidR="003510D7">
        <w:tab/>
      </w:r>
      <w:r w:rsidR="003510D7">
        <w:tab/>
      </w:r>
      <w:r w:rsidR="003510D7">
        <w:tab/>
      </w:r>
      <w:r w:rsidRPr="00B52E01">
        <w:t xml:space="preserve">Voor deze thesis is het dus van belang om te achterhalen waar binnen de </w:t>
      </w:r>
      <w:r w:rsidR="002A0F66">
        <w:t xml:space="preserve">publiek-private </w:t>
      </w:r>
      <w:r w:rsidRPr="00B52E01">
        <w:t>samenwerking de verantwoordelijkheid ligt voor de rapportage aan de Autoriteit Persoonsgegevens. Daarnaast dient er rekening gehouden te worden met de voorschriften en de plichten die in de AVG zijn opgesteld en hoe deze het beste nageleefd kunnen worden.</w:t>
      </w:r>
    </w:p>
    <w:p w14:paraId="070887E1" w14:textId="77777777" w:rsidR="006963C3" w:rsidRPr="00B52E01" w:rsidRDefault="00FD1379" w:rsidP="00F9701A">
      <w:pPr>
        <w:pStyle w:val="Kop2"/>
        <w:spacing w:line="360" w:lineRule="auto"/>
        <w:jc w:val="both"/>
      </w:pPr>
      <w:bookmarkStart w:id="14" w:name="_Toc67915658"/>
      <w:r w:rsidRPr="00B52E01">
        <w:t xml:space="preserve">2.2 </w:t>
      </w:r>
      <w:r w:rsidR="00E32C8D">
        <w:t>Europese Wetgeving</w:t>
      </w:r>
      <w:bookmarkEnd w:id="14"/>
    </w:p>
    <w:p w14:paraId="6D51722A" w14:textId="602D9411" w:rsidR="006963C3" w:rsidRPr="00B52E01" w:rsidRDefault="00FE54DC" w:rsidP="00F9701A">
      <w:pPr>
        <w:spacing w:line="360" w:lineRule="auto"/>
        <w:jc w:val="both"/>
      </w:pPr>
      <w:r w:rsidRPr="00B52E01">
        <w:t>Aangezien dit onderzoek ook de effecten van</w:t>
      </w:r>
      <w:r w:rsidR="002A0F66">
        <w:t xml:space="preserve"> publiek-private</w:t>
      </w:r>
      <w:r w:rsidRPr="00B52E01">
        <w:t xml:space="preserve"> samenwerking en informatiedeling meeneemt</w:t>
      </w:r>
      <w:r w:rsidR="007827F4">
        <w:t xml:space="preserve">, </w:t>
      </w:r>
      <w:r w:rsidRPr="00B52E01">
        <w:t>is het analyseren van de wetgeving op het gebied van informatieveiligheid alleen niet voldoende. Er dient ook gekeken te worden naar de wet- en regelgeving op het gebied van informatiesystemen van de overheid en het delen van informatie hierbinnen. Net zoals bij de AVG, is ook deze wet- en regelgeving gecoördineerd vanuit de Europese Unie. De aandachtspunten hiervan staan vermeld in</w:t>
      </w:r>
      <w:r w:rsidR="00841AE3" w:rsidRPr="00B52E01">
        <w:t xml:space="preserve"> het</w:t>
      </w:r>
      <w:r w:rsidRPr="00B52E01">
        <w:t xml:space="preserve"> </w:t>
      </w:r>
      <w:r w:rsidR="00841AE3" w:rsidRPr="00B52E01">
        <w:t>EU-actieplan inzake e-overheid 2016-2020</w:t>
      </w:r>
      <w:r w:rsidRPr="00B52E01">
        <w:t xml:space="preserve"> </w:t>
      </w:r>
      <w:r w:rsidR="00841AE3" w:rsidRPr="00B52E01">
        <w:t xml:space="preserve">(Europese Commissie [EUCom], 2016). Dit actieplan is in het leven geroepen om digitale overheidsdiensten in de gehele Europese Unie te bevorderen en daarmee de beschikbaarheid van deze diensten </w:t>
      </w:r>
      <w:r w:rsidR="006A4AF0" w:rsidRPr="00B52E01">
        <w:t xml:space="preserve">te vergroten voor alle burgers uit lidstaten van de Europese Unie (EUCom, 2016). Ook dienen deze diensten grensoverschrijdend te worden om de concurrentiepositie van de Europese Unie en het gemak voor burgers te vergroten. </w:t>
      </w:r>
      <w:r w:rsidR="003510D7">
        <w:tab/>
      </w:r>
      <w:r w:rsidR="006A4AF0" w:rsidRPr="00B52E01">
        <w:t>Het actieplan geeft de strategie van de Europese Commissie weer aan de hand van drie overstijgende doelstellingen. De eerste doelstelling luidt: “</w:t>
      </w:r>
      <w:r w:rsidR="006A4AF0" w:rsidRPr="00B52E01">
        <w:rPr>
          <w:i/>
          <w:iCs/>
        </w:rPr>
        <w:t>Moderniseren van overheidsdiensten met behulp van ICT, door essentiële digitale hulpmiddelen te gebruiken</w:t>
      </w:r>
      <w:r w:rsidR="005933EE" w:rsidRPr="00B52E01">
        <w:rPr>
          <w:i/>
          <w:iCs/>
        </w:rPr>
        <w:t>”</w:t>
      </w:r>
      <w:r w:rsidR="005933EE" w:rsidRPr="00B52E01">
        <w:t xml:space="preserve"> (</w:t>
      </w:r>
      <w:r w:rsidR="006A4AF0" w:rsidRPr="00B52E01">
        <w:t>EUCom, 2016, pp. 5). Via deze doelstelling wil de Europese Commissie lidstaten aansporen om overheidsdiensten en processen verder te digitaliseren. Zij streven ernaar dat er is de toekomst geen papieren formulieren meer bestaan. Om de veiligheid van deze diensten te waarborgen</w:t>
      </w:r>
      <w:r w:rsidR="007827F4">
        <w:t>,</w:t>
      </w:r>
      <w:r w:rsidR="006A4AF0" w:rsidRPr="00B52E01">
        <w:t xml:space="preserve"> dient ook de veiligheid van de </w:t>
      </w:r>
      <w:r w:rsidR="005933EE" w:rsidRPr="00B52E01">
        <w:t>ICT-systemen</w:t>
      </w:r>
      <w:r w:rsidR="006A4AF0" w:rsidRPr="00B52E01">
        <w:t xml:space="preserve"> constant gemoderniseerd</w:t>
      </w:r>
      <w:r w:rsidR="00A272EE" w:rsidRPr="00B52E01">
        <w:t xml:space="preserve"> en gemonitord</w:t>
      </w:r>
      <w:r w:rsidR="006A4AF0" w:rsidRPr="00B52E01">
        <w:t xml:space="preserve"> te worden. </w:t>
      </w:r>
      <w:r w:rsidR="007A160C" w:rsidRPr="00B52E01">
        <w:t>Daarnaast</w:t>
      </w:r>
      <w:r w:rsidR="00BA79F1" w:rsidRPr="00B52E01">
        <w:t xml:space="preserve"> is het de visie van de Europese Commissie dat de overheden deze systemen kunnen openstellen voor overheden van andere lidstaten en,</w:t>
      </w:r>
      <w:r w:rsidR="007A160C" w:rsidRPr="00B52E01">
        <w:t xml:space="preserve"> voor</w:t>
      </w:r>
      <w:r w:rsidR="00BA79F1" w:rsidRPr="00B52E01">
        <w:t xml:space="preserve"> zover mogelijk, voor bedrijven en diverse maatschappelijke partijen. Ook dienen deze systemen gemoderniseerd te worden om de tweede doelstelling van het actieplan mogelijk te maken. </w:t>
      </w:r>
      <w:r w:rsidR="003510D7">
        <w:tab/>
      </w:r>
      <w:r w:rsidR="00BA79F1" w:rsidRPr="00B52E01">
        <w:t>De</w:t>
      </w:r>
      <w:r w:rsidR="00A2179E" w:rsidRPr="00B52E01">
        <w:t xml:space="preserve"> tweede</w:t>
      </w:r>
      <w:r w:rsidR="00BA79F1" w:rsidRPr="00B52E01">
        <w:t xml:space="preserve"> doelstelling luidt: “</w:t>
      </w:r>
      <w:r w:rsidR="00BA79F1" w:rsidRPr="00B52E01">
        <w:rPr>
          <w:i/>
          <w:iCs/>
        </w:rPr>
        <w:t>Het realiseren van grensoverschrijdende mobiliteit met interoperabele digitale overheidsdiensten</w:t>
      </w:r>
      <w:r w:rsidR="005933EE" w:rsidRPr="00B52E01">
        <w:rPr>
          <w:i/>
          <w:iCs/>
        </w:rPr>
        <w:t>”</w:t>
      </w:r>
      <w:r w:rsidR="005933EE" w:rsidRPr="00B52E01">
        <w:t xml:space="preserve"> (</w:t>
      </w:r>
      <w:r w:rsidR="00BA79F1" w:rsidRPr="00B52E01">
        <w:t>EUC</w:t>
      </w:r>
      <w:r w:rsidR="00A60C0E" w:rsidRPr="00B52E01">
        <w:t>om</w:t>
      </w:r>
      <w:r w:rsidR="00BA79F1" w:rsidRPr="00B52E01">
        <w:t>, 2016, pp. 8).</w:t>
      </w:r>
      <w:r w:rsidR="00A60C0E" w:rsidRPr="00B52E01">
        <w:t xml:space="preserve"> De Europese Commissie wil met deze doelstelling bereiken dat alle individuele systemen van de lidstaten </w:t>
      </w:r>
      <w:r w:rsidR="007A160C" w:rsidRPr="00B52E01">
        <w:t>met</w:t>
      </w:r>
      <w:r w:rsidR="00A60C0E" w:rsidRPr="00B52E01">
        <w:t xml:space="preserve"> elkaar verbonden worden. Het betreft hier niet het opzetten van één gezamenlijke database, maar het aanreiken van een verbinding die uitwisseling van gegevens tussen lidstaten makkelijker maakt. Dit zal </w:t>
      </w:r>
      <w:r w:rsidR="00A272EE" w:rsidRPr="00B52E01">
        <w:t>eerst</w:t>
      </w:r>
      <w:r w:rsidR="00A60C0E" w:rsidRPr="00B52E01">
        <w:t xml:space="preserve"> voor</w:t>
      </w:r>
      <w:r w:rsidR="007A160C" w:rsidRPr="00B52E01">
        <w:t>namelijk</w:t>
      </w:r>
      <w:r w:rsidR="00A60C0E" w:rsidRPr="00B52E01">
        <w:t xml:space="preserve"> gefocust zijn op het gebied van justitie, gezondheid, arbeidsmigratie en ondernemingen. De laatste twee </w:t>
      </w:r>
      <w:r w:rsidR="007A160C" w:rsidRPr="00B52E01">
        <w:t>aandachtsgebieden</w:t>
      </w:r>
      <w:r w:rsidR="00A60C0E" w:rsidRPr="00B52E01">
        <w:t xml:space="preserve"> dienen het makkelijker te maken voor organisaties om binnen de gehele Europese Unie zaken te doen. </w:t>
      </w:r>
      <w:r w:rsidR="003510D7">
        <w:tab/>
      </w:r>
      <w:r w:rsidR="003510D7">
        <w:tab/>
      </w:r>
      <w:r w:rsidR="003510D7">
        <w:tab/>
      </w:r>
      <w:r w:rsidR="00A60C0E" w:rsidRPr="00B52E01">
        <w:t xml:space="preserve">De derde doelstelling van de Europese Commissie is als volgt: </w:t>
      </w:r>
      <w:r w:rsidR="00A60C0E" w:rsidRPr="00B52E01">
        <w:rPr>
          <w:i/>
          <w:iCs/>
        </w:rPr>
        <w:t>“Het vergemakkelijken van digitale interactie tussen overheidsdiensten en burgers/bedrijven om hoogkwalitatieve</w:t>
      </w:r>
      <w:r w:rsidR="0095401C" w:rsidRPr="00B52E01">
        <w:rPr>
          <w:i/>
          <w:iCs/>
        </w:rPr>
        <w:t>-</w:t>
      </w:r>
      <w:r w:rsidR="00A60C0E" w:rsidRPr="00B52E01">
        <w:rPr>
          <w:i/>
          <w:iCs/>
        </w:rPr>
        <w:t>overheidsvoorzieningen te bieden</w:t>
      </w:r>
      <w:r w:rsidR="005933EE" w:rsidRPr="00B52E01">
        <w:rPr>
          <w:i/>
          <w:iCs/>
        </w:rPr>
        <w:t>”</w:t>
      </w:r>
      <w:r w:rsidR="005933EE" w:rsidRPr="00B52E01">
        <w:t xml:space="preserve"> (</w:t>
      </w:r>
      <w:r w:rsidR="00A60C0E" w:rsidRPr="00B52E01">
        <w:t xml:space="preserve">EUCom, 2016, pp. 11). Hiermee wil de Europese Commissie de toegankelijkheid van de overheidssystemen voor burgers en bedrijven vergroten. Dit heeft als doel dat de afstand tussen overheden en de maatschappij verkleind </w:t>
      </w:r>
      <w:r w:rsidR="005933EE" w:rsidRPr="00B52E01">
        <w:t>wordt</w:t>
      </w:r>
      <w:r w:rsidR="00A60C0E" w:rsidRPr="00B52E01">
        <w:t xml:space="preserve">. </w:t>
      </w:r>
      <w:r w:rsidR="00CD393D" w:rsidRPr="00B52E01">
        <w:t>Daarnaast wil de commissie juist de interactie tussen overheden en de maatschappij vergroten met deze doelstelling. Uiteraard zullen niet alle gegevens vrij toegankelijk worden om de betrouwbaarheid en beveiliging van de overheden te kunnen waarborgen.</w:t>
      </w:r>
      <w:r w:rsidR="0095401C" w:rsidRPr="00B52E01">
        <w:t xml:space="preserve"> Wanneer alle gegevens vrij worden gegeven</w:t>
      </w:r>
      <w:r w:rsidR="007827F4">
        <w:t>,</w:t>
      </w:r>
      <w:r w:rsidR="0095401C" w:rsidRPr="00B52E01">
        <w:t xml:space="preserve"> kan dit problemen veroorzaken rondom het beschermen van persoons- en vertrouwelijke gegevens. Het gaat hier veelal om gegevens die niet vertrouwelijk zijn.</w:t>
      </w:r>
      <w:r w:rsidR="00CD393D" w:rsidRPr="00B52E01">
        <w:t xml:space="preserve"> Het voornaamste doel is om de transparantie van overheden te vergroten. Deze transparantie is dan niet alleen richting de burgers van de desbetreffende lidstaat, maar richting alle burgers van de Europese Unie. </w:t>
      </w:r>
      <w:r w:rsidR="00841AE3" w:rsidRPr="00B52E01">
        <w:t>In tegenstelling tot de AVG is dit geen wet- en regelgeving, maar een actieplan om bepaald handelen te bevorderen en niet</w:t>
      </w:r>
      <w:r w:rsidR="007A160C" w:rsidRPr="00B52E01">
        <w:t xml:space="preserve"> om het</w:t>
      </w:r>
      <w:r w:rsidR="00841AE3" w:rsidRPr="00B52E01">
        <w:t xml:space="preserve"> af te dwingen. </w:t>
      </w:r>
    </w:p>
    <w:p w14:paraId="6895B4A2" w14:textId="77777777" w:rsidR="002B7FDE" w:rsidRPr="00B52E01" w:rsidRDefault="002B7FDE" w:rsidP="00F9701A">
      <w:pPr>
        <w:spacing w:line="360" w:lineRule="auto"/>
        <w:jc w:val="both"/>
      </w:pPr>
    </w:p>
    <w:p w14:paraId="523FA2F6" w14:textId="77777777" w:rsidR="002B7FDE" w:rsidRPr="00B52E01" w:rsidRDefault="002B7FDE" w:rsidP="00F9701A">
      <w:pPr>
        <w:spacing w:line="360" w:lineRule="auto"/>
        <w:jc w:val="both"/>
      </w:pPr>
    </w:p>
    <w:p w14:paraId="6E5B97B9" w14:textId="77777777" w:rsidR="002B7FDE" w:rsidRPr="00B52E01" w:rsidRDefault="002B7FDE" w:rsidP="00F9701A">
      <w:pPr>
        <w:spacing w:line="360" w:lineRule="auto"/>
        <w:jc w:val="both"/>
      </w:pPr>
    </w:p>
    <w:p w14:paraId="4AD884AD" w14:textId="77777777" w:rsidR="002B7FDE" w:rsidRDefault="002B7FDE" w:rsidP="00F9701A">
      <w:pPr>
        <w:spacing w:line="360" w:lineRule="auto"/>
        <w:jc w:val="both"/>
      </w:pPr>
    </w:p>
    <w:p w14:paraId="6F66AD0C" w14:textId="77777777" w:rsidR="00F96787" w:rsidRPr="00B52E01" w:rsidRDefault="00F96787" w:rsidP="00F9701A">
      <w:pPr>
        <w:spacing w:line="360" w:lineRule="auto"/>
        <w:jc w:val="both"/>
      </w:pPr>
    </w:p>
    <w:p w14:paraId="51099B25" w14:textId="77777777" w:rsidR="00956A89" w:rsidRPr="00B52E01" w:rsidRDefault="00FD1379" w:rsidP="00F9701A">
      <w:pPr>
        <w:pStyle w:val="Kop1"/>
        <w:spacing w:line="360" w:lineRule="auto"/>
        <w:jc w:val="both"/>
      </w:pPr>
      <w:bookmarkStart w:id="15" w:name="_Toc67915659"/>
      <w:r w:rsidRPr="00B52E01">
        <w:t xml:space="preserve">3. </w:t>
      </w:r>
      <w:r w:rsidR="000138F8" w:rsidRPr="00B52E01">
        <w:t>Theoretisch Kader</w:t>
      </w:r>
      <w:bookmarkEnd w:id="15"/>
    </w:p>
    <w:p w14:paraId="7891C8F5" w14:textId="77777777" w:rsidR="00834600" w:rsidRPr="00B52E01" w:rsidRDefault="000138F8" w:rsidP="00F9701A">
      <w:pPr>
        <w:spacing w:line="360" w:lineRule="auto"/>
        <w:jc w:val="both"/>
      </w:pPr>
      <w:r w:rsidRPr="00B52E01">
        <w:t>In het theoretisch kader zal er aan de hand van bestaande wetenschappelijke</w:t>
      </w:r>
      <w:r w:rsidR="0021347E" w:rsidRPr="00B52E01">
        <w:t xml:space="preserve"> theorieën</w:t>
      </w:r>
      <w:r w:rsidRPr="00B52E01">
        <w:t xml:space="preserve"> worden geïnventariseerd wat er reeds bekend is over zowel de informatieveiligheid als het samenwerken</w:t>
      </w:r>
      <w:r w:rsidR="00CF36DA">
        <w:t xml:space="preserve"> en delen van informatie</w:t>
      </w:r>
      <w:r w:rsidRPr="00B52E01">
        <w:t xml:space="preserve"> tussen publieke en private partijen. Het kader dat volgt uit de inventarisatie zal </w:t>
      </w:r>
      <w:r w:rsidR="008B6870">
        <w:t xml:space="preserve">de </w:t>
      </w:r>
      <w:r w:rsidRPr="00B52E01">
        <w:t xml:space="preserve">basis </w:t>
      </w:r>
      <w:r w:rsidR="008B6870">
        <w:t>vormen waarmee er</w:t>
      </w:r>
      <w:r w:rsidRPr="00B52E01">
        <w:t xml:space="preserve"> onderzoek kan worden gedaan binnen </w:t>
      </w:r>
      <w:r w:rsidR="008A7E82">
        <w:t xml:space="preserve">de publiek-private samenwerkingsverbanden </w:t>
      </w:r>
      <w:r w:rsidRPr="00B52E01">
        <w:t xml:space="preserve">die bij deze thesis betrokken zijn.   </w:t>
      </w:r>
    </w:p>
    <w:p w14:paraId="0BD75C23" w14:textId="77777777" w:rsidR="006963C3" w:rsidRPr="00B52E01" w:rsidRDefault="00FD1379" w:rsidP="00F9701A">
      <w:pPr>
        <w:pStyle w:val="Kop2"/>
        <w:spacing w:line="360" w:lineRule="auto"/>
        <w:jc w:val="both"/>
      </w:pPr>
      <w:bookmarkStart w:id="16" w:name="_Toc67915660"/>
      <w:r w:rsidRPr="00B52E01">
        <w:t xml:space="preserve">3.1 </w:t>
      </w:r>
      <w:r w:rsidR="006963C3" w:rsidRPr="00B52E01">
        <w:t>Informatieveiligheid</w:t>
      </w:r>
      <w:bookmarkEnd w:id="16"/>
    </w:p>
    <w:p w14:paraId="5FF66B60" w14:textId="580F43A8" w:rsidR="00834600" w:rsidRDefault="004E51C7" w:rsidP="007C14E8">
      <w:pPr>
        <w:spacing w:line="360" w:lineRule="auto"/>
        <w:jc w:val="both"/>
      </w:pPr>
      <w:r>
        <w:t xml:space="preserve">Om </w:t>
      </w:r>
      <w:r w:rsidR="007E08A0">
        <w:t>dit onderzoek naar informatieveiligheid binnen publiek-private samenwerkingsverbanden goed te kunnen uitvoeren, moet er eerst naar de</w:t>
      </w:r>
      <w:r w:rsidR="00506FD8">
        <w:t>ze</w:t>
      </w:r>
      <w:r w:rsidR="007E08A0">
        <w:t xml:space="preserve"> twee begrippen worden gekeken. In de volgende paragraaf zal worden uitgelegd wat er binnen dit onderzoek bedoeld wordt met publiek-private samenwerkingsverbanden en hoe deze passen binnen de bestuurskunde. In deze paragraaf zal hetzelfde worden gedaan voor informatieveiligheid. </w:t>
      </w:r>
      <w:r w:rsidR="009A16E4">
        <w:t>Allereerst zal er verhelderd worden wat informatieveiligheid inhoudt en hoe het binnen dit onderzoek beschouwd zal worden. Vervolgens zal er naar het belang van informatieveiligheid binnen organisaties en overheden worden gekeken.</w:t>
      </w:r>
      <w:r w:rsidR="009A16E4">
        <w:tab/>
      </w:r>
      <w:r w:rsidR="009A16E4">
        <w:tab/>
      </w:r>
      <w:r w:rsidR="009A16E4">
        <w:tab/>
      </w:r>
      <w:r w:rsidR="009A16E4">
        <w:tab/>
      </w:r>
      <w:r w:rsidR="009A16E4">
        <w:tab/>
      </w:r>
      <w:r w:rsidR="009A16E4">
        <w:tab/>
      </w:r>
      <w:r w:rsidR="009A16E4">
        <w:tab/>
      </w:r>
      <w:r w:rsidR="009A16E4">
        <w:tab/>
      </w:r>
      <w:r w:rsidR="003F312D">
        <w:t>Informatieveiligheid is een onderwerp geworden waar de overheden in Nederland zich steeds meer mee bezig houden</w:t>
      </w:r>
      <w:r w:rsidR="009C4896">
        <w:t xml:space="preserve"> (van Leeuwen &amp; Ghaoui, 2017)</w:t>
      </w:r>
      <w:r w:rsidR="003F312D">
        <w:t xml:space="preserve">. Dit komt door het feit dat steeds meer handelingen gedigitaliseerd zijn en ook de overheid nu veelal computersystemen hanteert in plaats van het werken met papieren dossiers en formulieren. Dit brengt ook voor de overheid uitdagingen met zich mee en de wens om deze gegevens zo goed mogelijk te beschermen. Hierdoor houdt ook de overheid zich bezig met informatieveiligheid. </w:t>
      </w:r>
      <w:r w:rsidR="009A16E4">
        <w:t xml:space="preserve">De term informatieveiligheid bestaat uit twee begrippen, namelijk informatie en veiligheid. </w:t>
      </w:r>
      <w:r w:rsidR="00F84D95">
        <w:t xml:space="preserve">Het is echter te makkelijk om informatieveiligheid te definiëren als de veiligheid van informatie, want informatieveiligheid omvat meer dan dat. </w:t>
      </w:r>
      <w:r w:rsidR="003F312D">
        <w:tab/>
      </w:r>
      <w:r w:rsidR="003F312D">
        <w:tab/>
      </w:r>
      <w:r w:rsidR="003F312D">
        <w:tab/>
      </w:r>
      <w:r w:rsidR="003F312D">
        <w:tab/>
      </w:r>
      <w:r w:rsidR="003F312D">
        <w:tab/>
      </w:r>
      <w:r w:rsidR="008B6870">
        <w:tab/>
      </w:r>
      <w:r w:rsidR="008B6870">
        <w:tab/>
      </w:r>
      <w:r w:rsidR="00F84D95">
        <w:t>Door het Ministerie van Justitie &amp; Veiligheid (2013, pp.</w:t>
      </w:r>
      <w:r w:rsidR="001B691B">
        <w:t xml:space="preserve"> 7)</w:t>
      </w:r>
      <w:r w:rsidR="00A5513D">
        <w:t xml:space="preserve"> </w:t>
      </w:r>
      <w:r w:rsidR="00F84D95">
        <w:t>wordt informatieveiligheid gedefinieerd als “</w:t>
      </w:r>
      <w:r w:rsidR="001B691B" w:rsidRPr="001B691B">
        <w:rPr>
          <w:i/>
          <w:iCs/>
        </w:rPr>
        <w:t>het streven naar het voorkomen van schade door verstoring, uitval of misbruik van ICT en, indien er toch schade is ontstaan, het herstellen hiervan.”</w:t>
      </w:r>
      <w:r w:rsidR="001B691B">
        <w:rPr>
          <w:i/>
          <w:iCs/>
        </w:rPr>
        <w:t xml:space="preserve"> </w:t>
      </w:r>
      <w:r w:rsidR="001B691B">
        <w:t xml:space="preserve">Direct onder deze definitie wijden zij nog verder uit over de schade die in de definitie vermeld is en daarover zeggen ze: </w:t>
      </w:r>
      <w:r w:rsidR="001B691B" w:rsidRPr="001B691B">
        <w:rPr>
          <w:i/>
          <w:iCs/>
        </w:rPr>
        <w:t>“De schade aan ICT kan bestaan uit aantasting van de betrouwbaarheid van ICT, beperking van de beschikbaarheid en schending van de vertrouwelijkheid en/of de integriteit van in ICT opgeslagen informatie.</w:t>
      </w:r>
      <w:r w:rsidR="005933EE" w:rsidRPr="001B691B">
        <w:rPr>
          <w:i/>
          <w:iCs/>
        </w:rPr>
        <w:t>”</w:t>
      </w:r>
      <w:r w:rsidR="005933EE">
        <w:t xml:space="preserve"> (</w:t>
      </w:r>
      <w:r w:rsidR="00F5469B">
        <w:t>Min J&amp;V, 2013, pp7.)</w:t>
      </w:r>
      <w:r w:rsidR="00F5469B">
        <w:tab/>
      </w:r>
      <w:r w:rsidR="00F5469B">
        <w:tab/>
      </w:r>
      <w:r w:rsidR="00F5469B">
        <w:tab/>
      </w:r>
      <w:r w:rsidR="00F5469B">
        <w:tab/>
        <w:t>In de definities die hierboven zij</w:t>
      </w:r>
      <w:r w:rsidR="003F312D">
        <w:t>n</w:t>
      </w:r>
      <w:r w:rsidR="00F5469B">
        <w:t xml:space="preserve"> gegeven</w:t>
      </w:r>
      <w:r w:rsidR="00AE2641">
        <w:t>,</w:t>
      </w:r>
      <w:r w:rsidR="00F5469B">
        <w:t xml:space="preserve"> valt het op dat informatieveiligheid niet alleen draait om het voorkomen van schade, maar ook om het herstellen hiervan. Het herstellen van schade</w:t>
      </w:r>
      <w:r w:rsidR="008629F2">
        <w:t>, wanneer we bijvoorbeeld kijken naar persoonsgegevens,</w:t>
      </w:r>
      <w:r w:rsidR="00F5469B">
        <w:t xml:space="preserve"> wordt in Nederland beschreven in de AVG. De AVG is in §2.1 uitvoerig besproken en zal om die reden hier niet verder uitgelegd worden. Het naleven van de AVG </w:t>
      </w:r>
      <w:r w:rsidR="002E3B4D">
        <w:t>omvat</w:t>
      </w:r>
      <w:r w:rsidR="00F5469B">
        <w:t xml:space="preserve"> dus</w:t>
      </w:r>
      <w:r w:rsidR="002E3B4D">
        <w:t xml:space="preserve"> richtlijnen</w:t>
      </w:r>
      <w:r w:rsidR="00F5469B">
        <w:t xml:space="preserve"> voor het herstellen van schade op een manier die </w:t>
      </w:r>
      <w:r w:rsidR="007C14E8">
        <w:t xml:space="preserve">als legitiem </w:t>
      </w:r>
      <w:r w:rsidR="00F5469B">
        <w:t xml:space="preserve">wordt beschouwd in Nederland en dus ook gehanteerd </w:t>
      </w:r>
      <w:r w:rsidR="00AE2641">
        <w:t xml:space="preserve">moet </w:t>
      </w:r>
      <w:r w:rsidR="00F5469B">
        <w:t xml:space="preserve">worden. Het is om die reden dat onder andere het naleven van de AVG gebruikt kan worden om informatieveiligheid te </w:t>
      </w:r>
      <w:r w:rsidR="00BD6A4F">
        <w:t>definiëren</w:t>
      </w:r>
      <w:r w:rsidR="00F5469B">
        <w:t xml:space="preserve">. Naast het herstellen van schade is ook het voorkomen van schade van belang. </w:t>
      </w:r>
      <w:r w:rsidR="00EE4AB4">
        <w:t>Koers &amp; Nuijten (2006) geven in hun onderzoek aan dat de effectiviteit van het beveiligen van informatie veelal bepaald wordt door de omgang met beveiligingsmaatregelen. Dit houdt in dat de manier waarop mensen omgaan met beveiligingsmaatregelen bepaal</w:t>
      </w:r>
      <w:r w:rsidR="00AE2641">
        <w:t xml:space="preserve">t </w:t>
      </w:r>
      <w:r w:rsidR="00EE4AB4">
        <w:t xml:space="preserve">hoe veilig de informatie daadwerkelijk is. Beveiligingsmaatregelen zijn bijvoorbeeld het gebruiken van de beheerde </w:t>
      </w:r>
      <w:r w:rsidR="005933EE">
        <w:t>ICT-systemen</w:t>
      </w:r>
      <w:r w:rsidR="00EE4AB4">
        <w:t xml:space="preserve"> of het gebruiken van een versleutelde USB-stick.</w:t>
      </w:r>
      <w:r w:rsidR="00941416">
        <w:t xml:space="preserve"> Zo liet, volgens het Parool, een ambtenaar van de Nederlandse ambassade in Polen een USB-stick in een huurauto liggen. Hierop stonden onder andere de persoonlijke gegevens van de lijfwachten van toenmalig minister-president Balkenende, gevoelige informatie over de ambassade en geheime toegangscodes van het huis van een diplomaat (2007). Het verliezen van een USB-stick kan dus ingrijpende gevolgen hebben.</w:t>
      </w:r>
      <w:r w:rsidR="00EE4AB4">
        <w:t xml:space="preserve"> Het wel of niet gebruiken van bepaalde apparatuur en de beveiliging van dergelijke apparatuur is dus van belang voor het aspect </w:t>
      </w:r>
      <w:r w:rsidR="00EE4AB4" w:rsidRPr="00AE2641">
        <w:rPr>
          <w:i/>
          <w:iCs/>
        </w:rPr>
        <w:t>voorkomen van schade</w:t>
      </w:r>
      <w:r w:rsidR="00EE4AB4">
        <w:t xml:space="preserve"> dat genoemd wordt in de definitie van informatieveiligheid. De omgang met beveiligingsmaatregelen kan dus gebruikt worden om informatieveiligheid te meten.</w:t>
      </w:r>
      <w:r w:rsidR="00CA7268">
        <w:tab/>
      </w:r>
      <w:r w:rsidR="00CA7268">
        <w:tab/>
      </w:r>
      <w:r w:rsidR="00941416">
        <w:tab/>
      </w:r>
      <w:r w:rsidR="00941416">
        <w:tab/>
      </w:r>
      <w:r w:rsidR="00941416">
        <w:tab/>
      </w:r>
      <w:r w:rsidR="00941416">
        <w:tab/>
      </w:r>
      <w:r w:rsidR="00941416">
        <w:tab/>
      </w:r>
      <w:r w:rsidR="00941416">
        <w:tab/>
      </w:r>
      <w:r w:rsidR="00256D2E">
        <w:t>Uit de definities wordt</w:t>
      </w:r>
      <w:r w:rsidR="00AE2641">
        <w:t xml:space="preserve"> d</w:t>
      </w:r>
      <w:r w:rsidR="00256D2E">
        <w:t xml:space="preserve">uidelijk dat informatieveiligheid niet alleen draait om preventief handelen, maar ook om de reactie wanneer een ongewenst incident zich heeft voorgedaan. Ook lijkt het niet alleen om de veiligheid van informatie te gaan, maar ook om de veiligheid van de </w:t>
      </w:r>
      <w:r w:rsidR="005933EE">
        <w:t>ICT-systemen</w:t>
      </w:r>
      <w:r w:rsidR="00256D2E">
        <w:t xml:space="preserve"> die deze informatie </w:t>
      </w:r>
      <w:r w:rsidR="000A7F7D">
        <w:t xml:space="preserve">opslaan. Wanneer men kijkt naar de </w:t>
      </w:r>
      <w:r w:rsidR="008629F2">
        <w:t>potentiële</w:t>
      </w:r>
      <w:r w:rsidR="000A7F7D">
        <w:t xml:space="preserve"> schade die het Ministerie van Justitie &amp; Veilighei</w:t>
      </w:r>
      <w:r w:rsidR="00AE2641">
        <w:t>d</w:t>
      </w:r>
      <w:r w:rsidR="003F312D">
        <w:t xml:space="preserve"> (2013)</w:t>
      </w:r>
      <w:r w:rsidR="000A7F7D">
        <w:t xml:space="preserve"> aangeeft, valt het op dat die schade op diverse manieren kan ontstaan. Hierbij valt ook op dat er woorden als misbruik en schending van de vertrouwelijkheid worden gebruikt. Deze woorden suggereren dat informatieveiligheid niet louter betrekking heeft op het technische aspect van de </w:t>
      </w:r>
      <w:r w:rsidR="005933EE">
        <w:t>ICT-systemen</w:t>
      </w:r>
      <w:r w:rsidR="000A7F7D">
        <w:t>, maar ook op de gebruikers ervan.</w:t>
      </w:r>
      <w:r w:rsidR="006963C3" w:rsidRPr="00B52E01">
        <w:t xml:space="preserve"> </w:t>
      </w:r>
      <w:r w:rsidR="000A7F7D">
        <w:tab/>
      </w:r>
      <w:r w:rsidR="000A7F7D">
        <w:tab/>
      </w:r>
      <w:r w:rsidR="000A7F7D">
        <w:tab/>
      </w:r>
      <w:r w:rsidR="000A7F7D">
        <w:tab/>
      </w:r>
      <w:r w:rsidR="000A7F7D">
        <w:tab/>
      </w:r>
      <w:r w:rsidR="000A7F7D">
        <w:tab/>
      </w:r>
      <w:r w:rsidR="000A7F7D">
        <w:tab/>
        <w:t>D</w:t>
      </w:r>
      <w:r w:rsidR="00F5469B">
        <w:t>i</w:t>
      </w:r>
      <w:r w:rsidR="000A7F7D">
        <w:t xml:space="preserve">e tweeledigheid van informatieveiligheid wordt verder verklaard door </w:t>
      </w:r>
      <w:r w:rsidR="006963C3" w:rsidRPr="00B52E01">
        <w:t>de Hingh &amp; Lodder (2017)</w:t>
      </w:r>
      <w:r w:rsidR="000A7F7D">
        <w:t>. Volgens hen</w:t>
      </w:r>
      <w:r w:rsidR="006963C3" w:rsidRPr="00B52E01">
        <w:t xml:space="preserve"> zijn er twee oorzaken aan te wijzen voor bedreigingen van de informatieveiligheid, namelijk de technologie en de mens.</w:t>
      </w:r>
      <w:r w:rsidR="006D546E">
        <w:t xml:space="preserve"> Ook zijn er nog tal van onderzoeken beschikbaar die aangeven dat de mens en zijn gebruik van technologie een belangrijke oorzaak zijn van bedreigingen voor de informatieveiligheid (Krombholz, Hobel, Huber &amp; Weippl, 2015; </w:t>
      </w:r>
      <w:r w:rsidR="00916A20">
        <w:t>Abraham &amp; Chengalur-Smith,</w:t>
      </w:r>
      <w:r w:rsidR="00AE2641">
        <w:t xml:space="preserve"> </w:t>
      </w:r>
      <w:r w:rsidR="00916A20">
        <w:t>2010; Huber, Kowalski, Nohlberg &amp; Tjoa, 2009; Parthy &amp; Rajendran, 2019)</w:t>
      </w:r>
      <w:r w:rsidR="00C262A0">
        <w:t>.</w:t>
      </w:r>
      <w:r w:rsidR="006963C3" w:rsidRPr="00B52E01">
        <w:t xml:space="preserve"> </w:t>
      </w:r>
      <w:r w:rsidR="009C62C2">
        <w:t xml:space="preserve">In deze paragraaf zal voornamelijk de technologie als oorzaak worden beschreven. </w:t>
      </w:r>
      <w:r w:rsidR="000443AC">
        <w:t xml:space="preserve">Het onderwerp </w:t>
      </w:r>
      <w:r w:rsidR="000443AC" w:rsidRPr="00AE2641">
        <w:rPr>
          <w:i/>
          <w:iCs/>
        </w:rPr>
        <w:t>de mens als bedreiging</w:t>
      </w:r>
      <w:r w:rsidR="000443AC">
        <w:t xml:space="preserve"> zal echter nog veelvuldig terugkeren in dit hoofdstuk </w:t>
      </w:r>
      <w:r w:rsidR="008629F2">
        <w:t>en</w:t>
      </w:r>
      <w:r w:rsidR="007C14E8">
        <w:t xml:space="preserve"> </w:t>
      </w:r>
      <w:r w:rsidR="00C262A0">
        <w:t>besproken worden bij</w:t>
      </w:r>
      <w:r w:rsidR="000443AC">
        <w:t xml:space="preserve"> de onderwerpen samenwerken en </w:t>
      </w:r>
      <w:r w:rsidR="000443AC" w:rsidRPr="000443AC">
        <w:t>social engineering</w:t>
      </w:r>
      <w:r w:rsidR="000443AC">
        <w:t xml:space="preserve"> </w:t>
      </w:r>
      <w:r w:rsidR="00C262A0">
        <w:t>in het vervolg van dit hoofdstuk</w:t>
      </w:r>
      <w:r w:rsidR="000443AC">
        <w:t>. De manier hoe mensen de samenwerking tussen verschillende organisaties vormgeven en de manier waarop zij samenwerken</w:t>
      </w:r>
      <w:r w:rsidR="00AE2641">
        <w:t>,</w:t>
      </w:r>
      <w:r w:rsidR="000443AC">
        <w:t xml:space="preserve"> is een potentieel verklarende factor voor de manier hoe de mens een bedreiging voor de informatieveiligheid kan vormen.</w:t>
      </w:r>
      <w:r w:rsidR="007C14E8">
        <w:tab/>
      </w:r>
      <w:r w:rsidR="006963C3" w:rsidRPr="00B52E01">
        <w:t>Wanneer men spreekt over de technologie als oorzaak van een bedreiging in de informatieveiligheid</w:t>
      </w:r>
      <w:r w:rsidR="00AE2641">
        <w:t>,</w:t>
      </w:r>
      <w:r w:rsidR="006963C3" w:rsidRPr="00B52E01">
        <w:t xml:space="preserve"> word</w:t>
      </w:r>
      <w:r w:rsidR="001D7944">
        <w:t>en</w:t>
      </w:r>
      <w:r w:rsidR="006963C3" w:rsidRPr="00B52E01">
        <w:t xml:space="preserve"> hier de gebruikte software of systemen mee bedoeld</w:t>
      </w:r>
      <w:r w:rsidR="00A5513D">
        <w:t xml:space="preserve"> (de Hingh &amp; Lodder, 2017)</w:t>
      </w:r>
      <w:r w:rsidR="006963C3" w:rsidRPr="00B52E01">
        <w:t xml:space="preserve">. Wanneer deze software of systemen niet goed beveiligd zijn of </w:t>
      </w:r>
      <w:r w:rsidR="00C262A0" w:rsidRPr="007C14E8">
        <w:t>als</w:t>
      </w:r>
      <w:r w:rsidR="00C262A0" w:rsidRPr="00B52E01">
        <w:t xml:space="preserve"> </w:t>
      </w:r>
      <w:r w:rsidR="006963C3" w:rsidRPr="00B52E01">
        <w:t>deze niet goed gebouwd zijn, is er de mogelijkheid dat personen van buitenaf deze systemen binnen kunnen dringen</w:t>
      </w:r>
      <w:r w:rsidR="0076687D">
        <w:t xml:space="preserve"> (de Witte, Franca, Overvest &amp; Timmer, 20</w:t>
      </w:r>
      <w:r w:rsidR="00E64311">
        <w:t>20</w:t>
      </w:r>
      <w:r w:rsidR="0076687D">
        <w:t>)</w:t>
      </w:r>
      <w:r w:rsidR="006963C3" w:rsidRPr="00B52E01">
        <w:t xml:space="preserve">. Wanneer dit </w:t>
      </w:r>
      <w:r w:rsidR="0021347E" w:rsidRPr="00B52E01">
        <w:t xml:space="preserve">gebeurt </w:t>
      </w:r>
      <w:r w:rsidR="006963C3" w:rsidRPr="00B52E01">
        <w:t xml:space="preserve">kunnen zij toegang krijgen tot alle gegevens die zich binnen deze systemen bevinden en daarmee schade toebrengen aan personen en bedrijven. Voor organisaties is het dus van groot belang dat er software en systemen worden gebruikt die op een degelijke wijze gebouwd zijn en die voor buitenstaanders niet binnen te dringen zijn. Daarnaast is het van belang dat deze systemen uitvoerig getest zijn en dat eventuele zwakke plekken snel worden </w:t>
      </w:r>
      <w:r w:rsidR="001D7944">
        <w:t>verbeterd</w:t>
      </w:r>
      <w:r w:rsidR="0076687D">
        <w:t xml:space="preserve"> (ibid.)</w:t>
      </w:r>
      <w:r w:rsidR="006963C3" w:rsidRPr="00B52E01">
        <w:t xml:space="preserve">.         </w:t>
      </w:r>
      <w:r w:rsidR="00C834FE" w:rsidRPr="00B52E01">
        <w:tab/>
      </w:r>
      <w:r w:rsidR="006963C3" w:rsidRPr="00B52E01">
        <w:t>De Hingh &amp; Lodder (2017) geven ook aan dat het in de praktijk lastig bleek om de leveranciers van deze systemen en software aansprakelijk te stellen, wanneer er een aanval is gedaan en hierdoor schade geleden is. Ook geven zij aan dat de leveranciers van de software erbij gebaat zijn om snel te kunnen leveren en snel nieuwe mogelijkheden toe te voegen zonder dat de veiligheid hierbij zwaar meetelt.</w:t>
      </w:r>
      <w:r w:rsidR="003247A1">
        <w:t xml:space="preserve"> Ook van Leeuwen &amp; Ghaoui (2017) bevestigen dat de verantwoordelijkheid bij de afnemende partij ligt en niet bij de leverende partij. Daarnaast geven</w:t>
      </w:r>
      <w:r w:rsidR="003F0E0D">
        <w:t xml:space="preserve"> de Vries &amp; Meijer (2017), die vanuit een juridische kant naar de AVG en informatieveiligheid kijken, </w:t>
      </w:r>
      <w:r w:rsidR="003247A1">
        <w:t>ook</w:t>
      </w:r>
      <w:r w:rsidR="003F0E0D">
        <w:t xml:space="preserve"> aan dat de verantwoordelijkheid bijna altijd bij de partij ligt die ‘eigenaar’ van de gegevens </w:t>
      </w:r>
      <w:r w:rsidR="00A24095">
        <w:t>is</w:t>
      </w:r>
      <w:r w:rsidR="003F0E0D">
        <w:t xml:space="preserve">. </w:t>
      </w:r>
      <w:r w:rsidR="00FE1177">
        <w:t xml:space="preserve">Vanuit deze redenering lijkt het dus dat de overheidsorganen en consultancybedrijven weinig grip hebben op de veiligheid van systemen en dus ook zelf op zoek moeten naar manieren om de informatieveiligheid te verhogen. Het liefst op </w:t>
      </w:r>
      <w:r w:rsidR="001D7944">
        <w:t>een manier</w:t>
      </w:r>
      <w:r w:rsidR="00FE1177">
        <w:t xml:space="preserve"> die wel binnen de cirkel van invloed van deze organisaties ligt.</w:t>
      </w:r>
      <w:r w:rsidR="005776C8">
        <w:tab/>
      </w:r>
      <w:r w:rsidR="003247A1">
        <w:tab/>
      </w:r>
      <w:r w:rsidR="005776C8">
        <w:t>Ook de Vereniging van Nederlandse Gemeenten (VNG, 2014) heeft over de toename in het belang van informatieveiligheid een publicatie geschreven.</w:t>
      </w:r>
      <w:r w:rsidR="00CA2E79">
        <w:t xml:space="preserve"> Deze publicatie beschrijft de processen die volgens de VNG bij informatieveiligheid horen. Deze bevat het aspect van het beschermen van informatie, maar beperkt zich niet alleen hiertoe.</w:t>
      </w:r>
      <w:r w:rsidR="005776C8">
        <w:t xml:space="preserve"> Hierbij maken zij een onderscheid in vier processen wanneer het informatieveiligheid aangaat. Deze vier processen zijn beschikbaarheid, integriteit, vertrouwelijkheid en controleerbaarheid. Bij het eerste proces, beschikbaarheid, draait het erom dat relevante informatie en informatie verwerkende middelen altijd op de juiste tijd en plaats beschikbaar zijn voor gebruikers. Een onderdeel van informatieveiligheid is dus juist het zo open toegankelijk mogelijk houden, zodat de gebruikers bij de informatie en de verwerkingsmiddelen kunnen wanneer dit nodig is. Bij beschikbaarheid draait het voornamelijk om het feit dat de personen of organisaties die toegang tot de informatie of verwerkende middelen moeten hebben, deze toegang ook daa</w:t>
      </w:r>
      <w:r w:rsidR="00920AEE">
        <w:t>dwerkelijk hebben.</w:t>
      </w:r>
      <w:r w:rsidR="005776C8">
        <w:t xml:space="preserve"> </w:t>
      </w:r>
      <w:r w:rsidR="00920AEE">
        <w:tab/>
      </w:r>
      <w:r w:rsidR="00920AEE">
        <w:tab/>
      </w:r>
      <w:r w:rsidR="00AE2641">
        <w:tab/>
      </w:r>
      <w:r w:rsidR="00AE2641">
        <w:tab/>
      </w:r>
      <w:r w:rsidR="00AE2641">
        <w:tab/>
      </w:r>
      <w:r w:rsidR="00AE2641">
        <w:tab/>
      </w:r>
      <w:r w:rsidR="00AE2641">
        <w:tab/>
      </w:r>
      <w:r w:rsidR="00AE2641">
        <w:tab/>
      </w:r>
      <w:r w:rsidR="00AE2641">
        <w:tab/>
      </w:r>
      <w:r w:rsidR="00AE2641">
        <w:tab/>
      </w:r>
      <w:r w:rsidR="005776C8">
        <w:t xml:space="preserve">Het tweede proces, </w:t>
      </w:r>
      <w:r w:rsidR="00A5513D">
        <w:t xml:space="preserve">integriteit, </w:t>
      </w:r>
      <w:r w:rsidR="003D67BB">
        <w:t xml:space="preserve">richt zich meer op de inhoudelijke kant van de informatie. Het lijkt enigszins op beschikbaarheid, maar bij integriteit is het van belang dat de juiste informatie tijdig aanwezig is in de informatiesystemen. Hier draait het er dus om dat wanneer een gebruiker bepaalde informatie nodig heeft, dat deze specifieke informatie dan ook tijdig en correct beschikbaar is binnen de informatiesystemen. </w:t>
      </w:r>
      <w:r w:rsidR="0082484A">
        <w:t>Dit proces focust zich dus op de tijdigheid en correctheid van informatie.</w:t>
      </w:r>
      <w:r w:rsidR="003D67BB">
        <w:t xml:space="preserve"> </w:t>
      </w:r>
      <w:r w:rsidR="0082484A">
        <w:tab/>
      </w:r>
      <w:r w:rsidR="0082484A">
        <w:tab/>
      </w:r>
      <w:r w:rsidR="0082484A">
        <w:tab/>
      </w:r>
      <w:r w:rsidR="0082484A">
        <w:tab/>
      </w:r>
      <w:r w:rsidR="0082484A">
        <w:tab/>
      </w:r>
      <w:r w:rsidR="0082484A">
        <w:tab/>
      </w:r>
      <w:r w:rsidR="0082484A">
        <w:tab/>
        <w:t xml:space="preserve">Het derde proces, vertrouwelijkheid, lijkt </w:t>
      </w:r>
      <w:r w:rsidR="00CA2E79">
        <w:t xml:space="preserve">het meeste op hetgeen </w:t>
      </w:r>
      <w:r w:rsidR="00AE2641">
        <w:t>e</w:t>
      </w:r>
      <w:r w:rsidR="00CA2E79">
        <w:t>erder in dit hoofdstuk is besproken en op de definitie van het Ministerie van Justitie &amp; Veiligheid. Vertrouwelijkheid houdt namelijk i</w:t>
      </w:r>
      <w:r w:rsidR="00AE2641">
        <w:t xml:space="preserve">n </w:t>
      </w:r>
      <w:r w:rsidR="00CA2E79">
        <w:t xml:space="preserve">dat de informatie beschermd wordt tegen kennisname en bewerking door onbevoegden. Hier komt dus het aspect terug dat informatie beschermd dient te worden van een ieder die niet bevoegd is om toegang tot deze informatie te krijgen. </w:t>
      </w:r>
      <w:r w:rsidR="00CA2E79">
        <w:tab/>
      </w:r>
      <w:r w:rsidR="00CA2E79">
        <w:tab/>
        <w:t xml:space="preserve">Het vierde en laatste proces, controleerbaarheid, heeft betrekking op de drie </w:t>
      </w:r>
      <w:r w:rsidR="005933EE">
        <w:t>eerstgenoemde</w:t>
      </w:r>
      <w:r w:rsidR="00CA2E79">
        <w:t xml:space="preserve"> processen. Bij controleerbaarheid is het van belang dat er met voldoende zekerheid kan worden vastgesteld of er aan de eisen van beschikbaarheid, integriteit en vertrouwelijkheid voldaan wordt. </w:t>
      </w:r>
      <w:r w:rsidR="00F72C47">
        <w:t xml:space="preserve">Dit proces lijkt dus op een evaluatief proces </w:t>
      </w:r>
      <w:r w:rsidR="00AE2641">
        <w:t>dat</w:t>
      </w:r>
      <w:r w:rsidR="00F72C47">
        <w:t xml:space="preserve"> betrekking heeft op de andere processen aangaande informatieveiligheid.</w:t>
      </w:r>
      <w:r w:rsidR="00F428DD">
        <w:t xml:space="preserve"> Deze vier processen samen maken volgens de VNG </w:t>
      </w:r>
      <w:r w:rsidR="00AE2641">
        <w:t>i</w:t>
      </w:r>
      <w:r w:rsidR="00F428DD">
        <w:t>nformatieveiligheid. Voor dit onderzoek is het van belang om deze processen te gaan plaatsen binnen samenwerkingsverbanden. Dit zal later in dit hoofdstuk gedaan worden en vervolgens zal er ook gekeken worden welke factoren van invloed zijn op deze processen binnen samenwerkingsverbanden. Allereerst zal er gekeken moeten worden wat publiek-private samenwerkingsverbanden inhouden en hoe deze passen binnen de bestuurskunde. Dit zal in de volgende paragraaf gebeuren.</w:t>
      </w:r>
    </w:p>
    <w:p w14:paraId="0B8238B7" w14:textId="77777777" w:rsidR="00576FED" w:rsidRDefault="0082484A" w:rsidP="007C14E8">
      <w:pPr>
        <w:spacing w:line="360" w:lineRule="auto"/>
        <w:jc w:val="both"/>
      </w:pPr>
      <w:r>
        <w:tab/>
      </w:r>
      <w:r>
        <w:tab/>
      </w:r>
      <w:r>
        <w:tab/>
      </w:r>
      <w:r>
        <w:tab/>
      </w:r>
      <w:r>
        <w:tab/>
      </w:r>
      <w:r>
        <w:tab/>
      </w:r>
      <w:r>
        <w:tab/>
      </w:r>
    </w:p>
    <w:p w14:paraId="1DC67B1B" w14:textId="77777777" w:rsidR="00E83987" w:rsidRPr="00B52E01" w:rsidRDefault="00E83987" w:rsidP="007C14E8">
      <w:pPr>
        <w:spacing w:line="360" w:lineRule="auto"/>
        <w:jc w:val="both"/>
      </w:pPr>
    </w:p>
    <w:p w14:paraId="626D7E3E" w14:textId="77777777" w:rsidR="007E7B74" w:rsidRPr="00B52E01" w:rsidRDefault="00FD1379" w:rsidP="00E83987">
      <w:pPr>
        <w:pStyle w:val="Kop2"/>
      </w:pPr>
      <w:bookmarkStart w:id="17" w:name="_Toc67915661"/>
      <w:r w:rsidRPr="00B52E01">
        <w:t>3.</w:t>
      </w:r>
      <w:r w:rsidR="00E83987">
        <w:t>2</w:t>
      </w:r>
      <w:r w:rsidR="00822D25">
        <w:t xml:space="preserve"> Samenwerken: Publiek-private samenwerking &amp; New Public Governance</w:t>
      </w:r>
      <w:bookmarkEnd w:id="17"/>
    </w:p>
    <w:p w14:paraId="5E3923E6" w14:textId="669AB9B4" w:rsidR="00576FED" w:rsidRDefault="007E7B74" w:rsidP="00AE2641">
      <w:pPr>
        <w:spacing w:line="360" w:lineRule="auto"/>
        <w:jc w:val="both"/>
      </w:pPr>
      <w:r w:rsidRPr="00B52E01">
        <w:t>In deze thesis wordt er niet alleen gekeken naar de informatieveiligheid binnen (semi-) overheidsorganisaties en consultancy bedrijven. Deze thesis focust zich juist op de informatieveiligheid wanneer deze consultancy bedrijven voor</w:t>
      </w:r>
      <w:r w:rsidR="002614AB">
        <w:t xml:space="preserve"> en met</w:t>
      </w:r>
      <w:r w:rsidRPr="00B52E01">
        <w:t xml:space="preserve"> (semi-)overheden vraagstukken proberen op te lossen. Het is deze samenwerking tussen de verschillende partijen die voor een extra uitdaging aangaande de informatieveiligheid kan zorgen. Denk hierbij aan het feit dat de consultants steeds in een andere </w:t>
      </w:r>
      <w:r w:rsidR="002614AB">
        <w:t xml:space="preserve">(digitale) </w:t>
      </w:r>
      <w:r w:rsidRPr="00B52E01">
        <w:t xml:space="preserve">omgeving werken en dat er vanuit het perspectief </w:t>
      </w:r>
      <w:r w:rsidR="001841B0" w:rsidRPr="00B52E01">
        <w:t xml:space="preserve">van </w:t>
      </w:r>
      <w:r w:rsidRPr="00B52E01">
        <w:t>de (semi-)overheden mensen van buiten naar binnen komen die toegang moeten hebben tot de gegevens die intern bewaard worden. Deze samenwerking tussen de consultancy bedrijven en de (semi-)overheden wordt in deze thesis beschouwd als een vorm van publiek-private samenwerking.</w:t>
      </w:r>
      <w:r w:rsidR="00AB226C" w:rsidRPr="00B52E01">
        <w:t xml:space="preserve"> Sanders, Heldeweg &amp; Brunnekreef (2017</w:t>
      </w:r>
      <w:r w:rsidR="009D7031" w:rsidRPr="00B52E01">
        <w:t>, pp. 95</w:t>
      </w:r>
      <w:r w:rsidR="00AB226C" w:rsidRPr="00B52E01">
        <w:t>)</w:t>
      </w:r>
      <w:r w:rsidR="0051677B">
        <w:t xml:space="preserve"> </w:t>
      </w:r>
      <w:r w:rsidR="00AB226C" w:rsidRPr="00B52E01">
        <w:t>definiëren</w:t>
      </w:r>
      <w:r w:rsidRPr="00B52E01">
        <w:t xml:space="preserve"> publiek-private samenwerking als “</w:t>
      </w:r>
      <w:r w:rsidR="00AB226C" w:rsidRPr="00AE2641">
        <w:rPr>
          <w:i/>
          <w:iCs/>
        </w:rPr>
        <w:t>een juridisch gestructureerd samenwerkingsverband tussen één of meer overheden en één of meer privaatrechtelijke rechtspersonen dat zich richt op het ontwikkelen en (laten) uitvoeren van een gezamenlijke strategie voor het realiseren van een beleid</w:t>
      </w:r>
      <w:r w:rsidR="00AB226C" w:rsidRPr="00B52E01">
        <w:t xml:space="preserve">”. In de casus van consultancy gaat het hierbij veelal om één private partij, namelijk het consultancy bedrijf, en één publieke partij die de opdracht heeft uitgezet. </w:t>
      </w:r>
      <w:r w:rsidR="00913DBD" w:rsidRPr="00B52E01">
        <w:t>Aangezien de consultant zich inspant voor de opdrachtgever en veelal ook binnen die organisatie werkzaamheden uitvoert</w:t>
      </w:r>
      <w:r w:rsidR="00AE2641">
        <w:t>,</w:t>
      </w:r>
      <w:r w:rsidR="00913DBD" w:rsidRPr="00B52E01">
        <w:t xml:space="preserve"> is er sprake van een gezamenlijke strategie. </w:t>
      </w:r>
      <w:r w:rsidR="004F45D0">
        <w:tab/>
      </w:r>
      <w:r w:rsidR="007C14E8">
        <w:tab/>
      </w:r>
      <w:r w:rsidR="00C964DB">
        <w:tab/>
      </w:r>
      <w:r w:rsidR="00C964DB">
        <w:tab/>
      </w:r>
      <w:r w:rsidR="00AE2641">
        <w:tab/>
      </w:r>
      <w:r w:rsidR="00AE2641">
        <w:tab/>
      </w:r>
      <w:r w:rsidR="00AE2641">
        <w:tab/>
      </w:r>
      <w:r w:rsidR="00AE2641">
        <w:tab/>
      </w:r>
      <w:r w:rsidR="00AE2641">
        <w:tab/>
      </w:r>
      <w:r w:rsidR="00AE2641">
        <w:tab/>
      </w:r>
      <w:r w:rsidR="00AE2641">
        <w:tab/>
      </w:r>
      <w:r w:rsidR="00AE2641">
        <w:tab/>
      </w:r>
      <w:r w:rsidR="004F45D0">
        <w:t>Er zijn verschillende vormen van publiek-private samenwerking. Sanders (2014) beschrijft dat publiek-private samenwerking onder te verdelen is in drie hoofdvormen. Deze drie vormen zijn markt-PPS, netwerk-PPS en gezags-PPS.</w:t>
      </w:r>
      <w:r w:rsidR="00E01270">
        <w:t xml:space="preserve"> Eversdijk (2013) maakt onderscheid tussen twee vormen van publiek-private samenwerking, namelijk concessie-PPS en alliantie- of interactie-PPS.</w:t>
      </w:r>
      <w:r w:rsidR="004F45D0">
        <w:t xml:space="preserve"> De eerste vorm, markt-PPS, kenmerkt zich door efficiënte transacties en hierbij staat marktwerking centraal. De overheid heeft hierbij het idee om een beleidsproject te realiseren met de laagst mogelijke kosten en een private partij is in de veronderstelling het project goedkoper te kunnen realiseren dan de overheid dat zou kunnen doen. De overheid bepaalt </w:t>
      </w:r>
      <w:r w:rsidR="00AE2641">
        <w:t>a</w:t>
      </w:r>
      <w:r w:rsidR="004F45D0">
        <w:t>ls opdrachtgever het project en besteed</w:t>
      </w:r>
      <w:r w:rsidR="00AE2641">
        <w:t>t</w:t>
      </w:r>
      <w:r w:rsidR="004F45D0">
        <w:t xml:space="preserve"> vervolgens de uitvoering uit via een aanbesteding. Bij markt-PPS worden de afspraken op contractuele basis opgesteld en is er een duidelijke opdrachtgever-opdrachtnemer relatie. De contractuele afspraken zijn leidend voor het handelen van de partijen en kaderen het handelen ook in</w:t>
      </w:r>
      <w:r w:rsidR="00E01270">
        <w:t xml:space="preserve"> (Hood, 1991)</w:t>
      </w:r>
      <w:r w:rsidR="004F45D0">
        <w:t xml:space="preserve">. Voorbeelden hiervan zijn de aanbestedingen in het openbaar vervoer. </w:t>
      </w:r>
      <w:r w:rsidR="00E60928">
        <w:t>Deze vorm wordt ook besproken door Eversdijk (2013), alleen dan onder de naam concessie-PPS.</w:t>
      </w:r>
      <w:r w:rsidR="004F45D0">
        <w:tab/>
      </w:r>
      <w:r w:rsidR="004F45D0">
        <w:tab/>
      </w:r>
      <w:r w:rsidR="004F45D0">
        <w:tab/>
        <w:t>Bij de tweede vorm, netwerk-PPS, draait het zoals de naam al aangeeft meer om netwerken. Hierbij vormen de publieke partij(en) en de private partij(en) een netwerk d</w:t>
      </w:r>
      <w:r w:rsidR="00AE2641">
        <w:t xml:space="preserve">at </w:t>
      </w:r>
      <w:r w:rsidR="004F45D0">
        <w:t>meer gebaseerd is op gelijkwaardigheid. Hier neemt de overheid plaats aan de tafel en ontwikkel</w:t>
      </w:r>
      <w:r w:rsidR="00AE2641">
        <w:t xml:space="preserve">t </w:t>
      </w:r>
      <w:r w:rsidR="004F45D0">
        <w:t xml:space="preserve">het beleidsproject gezamenlijk met de private partijen van begin tot eind. Een voorbeeld hiervan is een project bij de A6 waarbij Rijkswaterstaat samen met Parkway6 een </w:t>
      </w:r>
      <w:r w:rsidR="000E0F20">
        <w:t>energie neutrale</w:t>
      </w:r>
      <w:r w:rsidR="004F45D0">
        <w:t xml:space="preserve"> snelweg heeft ontwikkeld</w:t>
      </w:r>
      <w:r w:rsidR="0042012B">
        <w:t xml:space="preserve"> (Sanders, 2014)</w:t>
      </w:r>
      <w:r w:rsidR="004F45D0">
        <w:t xml:space="preserve">. </w:t>
      </w:r>
      <w:r w:rsidR="00E60928">
        <w:t>Eversdijk (2013) beschrijft deze vorm als alliantie- of interactie-PPS.</w:t>
      </w:r>
      <w:r w:rsidR="00E60928">
        <w:tab/>
      </w:r>
      <w:r w:rsidR="004F45D0">
        <w:tab/>
      </w:r>
      <w:r w:rsidR="004F45D0">
        <w:tab/>
      </w:r>
      <w:r w:rsidR="004F45D0">
        <w:tab/>
      </w:r>
      <w:r w:rsidR="004F45D0">
        <w:tab/>
      </w:r>
      <w:r w:rsidR="004F45D0">
        <w:tab/>
      </w:r>
      <w:r w:rsidR="004F45D0">
        <w:tab/>
      </w:r>
      <w:r w:rsidR="004F45D0">
        <w:tab/>
      </w:r>
      <w:r w:rsidR="004F45D0">
        <w:tab/>
        <w:t xml:space="preserve">De derde vorm van publiek-private samenwerking, gezags-PPS, houdt in dat er daadwerkelijk publieke bevoegdheden aan een privaat orgaan gegeven worden. Deze bevoegdheden zijn ook vaak door de wet bepaald. Veel voorbeelden van deze variant van publiek-private samenwerking zijn bepaalde vormen van zelfstandige bestuursorganen </w:t>
      </w:r>
      <w:r w:rsidR="001841B0">
        <w:t xml:space="preserve">of </w:t>
      </w:r>
      <w:r w:rsidR="004F45D0">
        <w:t>een begrotingsfonds</w:t>
      </w:r>
      <w:r w:rsidR="0042012B">
        <w:t xml:space="preserve"> (Sanders, 2014)</w:t>
      </w:r>
      <w:r w:rsidR="004F45D0">
        <w:t xml:space="preserve">. </w:t>
      </w:r>
      <w:r w:rsidR="004F45D0">
        <w:tab/>
      </w:r>
      <w:r w:rsidR="004F45D0">
        <w:tab/>
      </w:r>
      <w:r w:rsidR="004F45D0">
        <w:tab/>
      </w:r>
      <w:r w:rsidR="004F45D0">
        <w:tab/>
      </w:r>
      <w:r w:rsidR="004F45D0">
        <w:tab/>
      </w:r>
      <w:r w:rsidR="004F45D0">
        <w:tab/>
      </w:r>
      <w:r w:rsidR="004F45D0">
        <w:tab/>
      </w:r>
      <w:r w:rsidR="004F45D0">
        <w:tab/>
      </w:r>
      <w:r w:rsidR="004F45D0">
        <w:tab/>
      </w:r>
      <w:r w:rsidR="00834600">
        <w:t>In</w:t>
      </w:r>
      <w:r w:rsidR="004F45D0">
        <w:t xml:space="preserve"> deze thesis en binnen deze casus zal het </w:t>
      </w:r>
      <w:r w:rsidR="00504759">
        <w:t xml:space="preserve">uitsluitend </w:t>
      </w:r>
      <w:r w:rsidR="004F45D0">
        <w:t>gaan over de eerste vorm van publiek-private samenwerking, markt-PPS, aangezien consultancy bedrijven hun opdrachten veelal via aanbestedingsprocedures verkrijgen. Ook zijn de opdrachten veelal contractueel vastgelegd en is er een opdrachtgever-opdrachtnemer relatie tussen de (semi-) overheid en het consultancybureau.</w:t>
      </w:r>
      <w:r w:rsidR="004F45D0">
        <w:tab/>
      </w:r>
      <w:r w:rsidR="004F45D0">
        <w:tab/>
      </w:r>
      <w:r w:rsidR="004F45D0">
        <w:tab/>
      </w:r>
      <w:r w:rsidR="004F45D0">
        <w:tab/>
      </w:r>
      <w:r w:rsidR="004F45D0">
        <w:tab/>
      </w:r>
      <w:r w:rsidR="004F45D0">
        <w:tab/>
      </w:r>
      <w:r w:rsidR="004F45D0">
        <w:tab/>
      </w:r>
      <w:r w:rsidR="001472F0">
        <w:tab/>
      </w:r>
      <w:r w:rsidR="00834600">
        <w:tab/>
      </w:r>
      <w:r w:rsidR="00834600">
        <w:tab/>
      </w:r>
      <w:r w:rsidR="001472F0">
        <w:t xml:space="preserve">Publiek-private samenwerking is uitgebreid beschreven binnen de bestuurskundige literatuur en houdt een nauw verband met de bestuurskundige stroming New Public Governance. </w:t>
      </w:r>
      <w:r w:rsidR="000E0F20">
        <w:t xml:space="preserve">New Public Governance is een stroom binnen de </w:t>
      </w:r>
      <w:r w:rsidR="00716DA7">
        <w:t xml:space="preserve">bestuurskunde </w:t>
      </w:r>
      <w:r w:rsidR="000E0F20">
        <w:t xml:space="preserve">die de werking van de overheid en het besturen middels netwerken beschouwd. Hierbij staat centraal dat overheden de beste resultaten halen als zij besturen via netwerken, horizontale relaties en samenwerkingsverbanden. Deze stroming is een alternatieve blik op goed bestuur en een aanvulling op het Weberiaanse gedachtegoed en de New Public Management stroming (Koppejan, 2012, pp. 32). </w:t>
      </w:r>
      <w:r w:rsidR="000E0F20">
        <w:tab/>
      </w:r>
      <w:r w:rsidR="000E0F20">
        <w:tab/>
      </w:r>
      <w:r w:rsidR="000E0F20">
        <w:tab/>
      </w:r>
      <w:r w:rsidR="000E0F20">
        <w:tab/>
      </w:r>
      <w:r w:rsidR="000E0F20">
        <w:tab/>
      </w:r>
      <w:r w:rsidR="000E0F20">
        <w:tab/>
      </w:r>
      <w:r w:rsidR="000E0F20">
        <w:tab/>
      </w:r>
      <w:r w:rsidR="000E0F20">
        <w:tab/>
      </w:r>
      <w:r w:rsidR="000E0F20">
        <w:tab/>
      </w:r>
      <w:r w:rsidR="000E0F20">
        <w:tab/>
      </w:r>
      <w:r w:rsidR="00E909F1">
        <w:t xml:space="preserve">Bij New Public Governance wordt, zoals </w:t>
      </w:r>
      <w:r w:rsidR="00496F7B">
        <w:t>in de test van Koppejan (2012)</w:t>
      </w:r>
      <w:r w:rsidR="00E909F1">
        <w:t xml:space="preserve"> ook naar voren komt, een brug geslagen tussen de bureaucratie van Weber en het vrije markt denken dat behoort tot New Public Management. Waar het bij New Public Management voornamelijk draai</w:t>
      </w:r>
      <w:r w:rsidR="00B20129">
        <w:t>t</w:t>
      </w:r>
      <w:r w:rsidR="00E909F1">
        <w:t xml:space="preserve"> om privatiseren, afsplitsen en uitbesteden </w:t>
      </w:r>
      <w:r w:rsidR="00B20129">
        <w:t>houd</w:t>
      </w:r>
      <w:r w:rsidR="00E909F1">
        <w:t xml:space="preserve">t New Public Governance </w:t>
      </w:r>
      <w:r w:rsidR="00B20129">
        <w:t>de dienstverlening het liefst iets dichter bij huis. Nog steeds is het l</w:t>
      </w:r>
      <w:r w:rsidR="00716DA7">
        <w:t>e</w:t>
      </w:r>
      <w:r w:rsidR="00B20129">
        <w:t xml:space="preserve">idende idee dat de overheden niet op een zelfstandige manier de volledige dienstverlening uit dienen te voeren en dat deze dienstverlening door andere partijen op een efficiëntere en effectievere manier gedaan kan worden. Het verschil is dat bij New Public Governance de overheid de centrale regie voert voor de dienstverlening, maar de uitvoering door externe partijen kan laten doen. Hierbij staat de samenwerking tussen de overheid en de uitvoeringsorganisatie dus centraal. </w:t>
      </w:r>
      <w:r w:rsidR="00AE2641">
        <w:t>Daa</w:t>
      </w:r>
      <w:r w:rsidR="00B20129">
        <w:t xml:space="preserve">rdoor wordt </w:t>
      </w:r>
      <w:r w:rsidR="00AE2641">
        <w:t>d</w:t>
      </w:r>
      <w:r w:rsidR="00B20129">
        <w:t xml:space="preserve">uidelijk dat het concept publiek-private samenwerking binnen het idee van New Public Governance past. De overheid en de private partij werken hier echt samen om te voorzien in bepaalde dienstverlening, waarbij de overheid de regie voert en de private partij verantwoordelijk is voor de uitvoering. Dit is in ieder geval </w:t>
      </w:r>
      <w:r w:rsidR="00841E0D">
        <w:t xml:space="preserve">aan de orde bij de variant van publiek-private samenwerking zoals </w:t>
      </w:r>
      <w:r w:rsidR="00AE2641">
        <w:t>t</w:t>
      </w:r>
      <w:r w:rsidR="00841E0D">
        <w:t xml:space="preserve">erugkomt in de casus die binnen deze thesis centraal staat. </w:t>
      </w:r>
      <w:r w:rsidR="00841E0D">
        <w:tab/>
      </w:r>
      <w:r w:rsidR="00841E0D">
        <w:tab/>
      </w:r>
      <w:r w:rsidR="00841E0D">
        <w:tab/>
      </w:r>
      <w:r w:rsidR="00841E0D">
        <w:tab/>
      </w:r>
    </w:p>
    <w:p w14:paraId="51232637" w14:textId="77777777" w:rsidR="00822D25" w:rsidRPr="00B52E01" w:rsidRDefault="00822D25" w:rsidP="00E83987">
      <w:pPr>
        <w:pStyle w:val="Kop2"/>
        <w:rPr>
          <w:rFonts w:cs="Times New Roman"/>
        </w:rPr>
      </w:pPr>
      <w:bookmarkStart w:id="18" w:name="_Toc67915662"/>
      <w:r w:rsidRPr="00B52E01">
        <w:rPr>
          <w:rFonts w:cs="Times New Roman"/>
        </w:rPr>
        <w:t>3.</w:t>
      </w:r>
      <w:r w:rsidR="00E83987">
        <w:rPr>
          <w:rFonts w:cs="Times New Roman"/>
        </w:rPr>
        <w:t>3</w:t>
      </w:r>
      <w:r>
        <w:rPr>
          <w:rFonts w:cs="Times New Roman"/>
        </w:rPr>
        <w:t xml:space="preserve"> Informatiedeling</w:t>
      </w:r>
      <w:bookmarkEnd w:id="18"/>
    </w:p>
    <w:p w14:paraId="4C7DE8E4" w14:textId="58D329CC" w:rsidR="001D5DFE" w:rsidRDefault="00822D25" w:rsidP="00F9701A">
      <w:pPr>
        <w:spacing w:line="360" w:lineRule="auto"/>
        <w:jc w:val="both"/>
      </w:pPr>
      <w:r>
        <w:t>Wanneer partijen samenwerken aan een gemeenschappelijk doel</w:t>
      </w:r>
      <w:r w:rsidR="00AE2641">
        <w:t>,</w:t>
      </w:r>
      <w:r>
        <w:t xml:space="preserve"> zullen zij ook informatie nodig hebben die de ander bezit. </w:t>
      </w:r>
      <w:r w:rsidR="00271BD8">
        <w:t xml:space="preserve">In §3.1 werd duidelijk dat twee van de vier processen die ten grondslag liggen </w:t>
      </w:r>
      <w:r w:rsidR="00166F52">
        <w:t xml:space="preserve">aan </w:t>
      </w:r>
      <w:r w:rsidR="00271BD8">
        <w:t>informatieveiligheid, namelijk beschikbaarheid en integriteit, betrekking hebben op de toegang tot en beschikbaarheid van informatie. Wanneer dit bekeken wordt vanuit een situatie waar er verschillende organisaties samenwerken, zal dus ook het delen van informatie tussen de verschillende organisaties van belang zijn voor de informatieveiligheid.</w:t>
      </w:r>
      <w:r>
        <w:t xml:space="preserve"> Ook Hofs (2017) en Polstra (2020) benadrukken het belang van informatiedeling wanneer men kijkt naar de informatieveiligheid in samenwerkingsverbanden. Zij bekijken dit vanuit een zorgketen waar gemeenten, zorgpersoneel en patiënten van elkaars informatie afhankelijk zijn om zorg aan te bieden. Wanneer één van deze partijen niet zorgvuldig omgaat met het delen van informatie, merkt de gehele keten hier de gevolgen van. Het is dus van belang om uit te zoeken welke factoren van invloed zijn op de kwaliteit van informatiedeling.  </w:t>
      </w:r>
      <w:r w:rsidR="00271BD8">
        <w:tab/>
      </w:r>
      <w:r w:rsidR="00271BD8">
        <w:tab/>
      </w:r>
      <w:r w:rsidR="009320AB">
        <w:t>In de wetenschappelijke literatuur komen drie factoren voor die de kwaliteit van informatiedeling tussen organisaties verklaren. De eerste factor is organisatiecultuur</w:t>
      </w:r>
      <w:r w:rsidR="00C11954">
        <w:t xml:space="preserve">, bijvoorbeeld in </w:t>
      </w:r>
      <w:r w:rsidR="009320AB">
        <w:t>onderzoek van</w:t>
      </w:r>
      <w:r w:rsidR="000F40B8" w:rsidRPr="00B52E01">
        <w:t xml:space="preserve"> </w:t>
      </w:r>
      <w:r w:rsidR="007E34AD" w:rsidRPr="00B52E01">
        <w:t xml:space="preserve">Duijnhoven, van Buul-Besseling &amp; Vink (2014) </w:t>
      </w:r>
      <w:r w:rsidR="009320AB">
        <w:t xml:space="preserve">waarin zij </w:t>
      </w:r>
      <w:r w:rsidR="007E34AD" w:rsidRPr="00B52E01">
        <w:t xml:space="preserve">kijken naar de samenwerking tussen gemeenten en andere partijen binnen het veiligheidsdomein. </w:t>
      </w:r>
      <w:r w:rsidR="007E7488" w:rsidRPr="00B52E01">
        <w:t xml:space="preserve">Zij vinden dat informatiedeling tussen verschillende partijen vermoeilijkt wordt door verschillen in </w:t>
      </w:r>
      <w:r w:rsidR="007E7488" w:rsidRPr="00F9701A">
        <w:rPr>
          <w:b/>
          <w:bCs/>
        </w:rPr>
        <w:t>organisatiecultuur</w:t>
      </w:r>
      <w:r w:rsidR="007E7488" w:rsidRPr="00B52E01">
        <w:t>.</w:t>
      </w:r>
      <w:r w:rsidR="00A27161" w:rsidRPr="00B52E01">
        <w:t xml:space="preserve"> Hierbij geven ze aan dat door een verschil in cultuur en verschil in werkwijze het voor de ene partij niet duidelijk of vanzelfsprekend is dat de andere partij wellicht behoefte heeft aan bepaalde informatie. Ook blijkt het dat het niet duidelijk is welke informatie voorhanden is bij de andere partij</w:t>
      </w:r>
      <w:r w:rsidR="003702D8" w:rsidRPr="00B52E01">
        <w:t>.</w:t>
      </w:r>
      <w:r w:rsidR="007C1D64" w:rsidRPr="00B52E01">
        <w:t xml:space="preserve"> Ook van Gestel </w:t>
      </w:r>
      <w:r w:rsidR="00EA0D13" w:rsidRPr="00B52E01">
        <w:t>&amp;</w:t>
      </w:r>
      <w:r w:rsidR="007C1D64" w:rsidRPr="00B52E01">
        <w:t xml:space="preserve"> Verhoeven (2014) vinden in </w:t>
      </w:r>
      <w:r w:rsidR="00EA0D13" w:rsidRPr="00B52E01">
        <w:t>hun onderzoek</w:t>
      </w:r>
      <w:r w:rsidR="007C1D64" w:rsidRPr="00B52E01">
        <w:t xml:space="preserve"> dat de organisatiecultuur en de bijpassende werkwijzen van invloed zijn op de samenwerking. In een </w:t>
      </w:r>
      <w:r w:rsidR="00EA0D13" w:rsidRPr="00B52E01">
        <w:t>casestudy</w:t>
      </w:r>
      <w:r w:rsidR="007C1D64" w:rsidRPr="00B52E01">
        <w:t xml:space="preserve"> zien zij dat door verschillen in de werkwijzen en organisatiecultuur een beoogde samenwerking niet van de grond kan komen, omdat </w:t>
      </w:r>
      <w:r w:rsidR="00EA0D13" w:rsidRPr="00B52E01">
        <w:t xml:space="preserve">één van de betrokken partijen de werkwijze niet bij de </w:t>
      </w:r>
      <w:r w:rsidR="00F66AA0">
        <w:t xml:space="preserve">eigen </w:t>
      </w:r>
      <w:r w:rsidR="00EA0D13" w:rsidRPr="00B52E01">
        <w:t>organisatie vond passen.</w:t>
      </w:r>
      <w:r w:rsidR="00366C8B">
        <w:t xml:space="preserve"> In</w:t>
      </w:r>
      <w:r w:rsidR="00366C8B" w:rsidRPr="00B52E01">
        <w:t xml:space="preserve"> de casus van deze thesis is het aannemelijk dat er verschillen in organisatiecultuur aanwezig zijn, aangezien het hier een private en een (semi-)publieke partij betreft. Deze verschillen in de cultuur kunnen dus het delen van informatie vermoeilijken. Hierdoor is het mogelijk dat door cultureel onbegrip de verkeerde informatie wordt gedeeld of dat er te veel/ te weinig informatie gedeeld wordt. </w:t>
      </w:r>
      <w:r w:rsidR="001D5DFE">
        <w:t>Dit leidt tot de volgende hypothese:</w:t>
      </w:r>
    </w:p>
    <w:p w14:paraId="155C55A9" w14:textId="70EEE75D" w:rsidR="001D5DFE" w:rsidRPr="00B52E01" w:rsidRDefault="001D5DFE" w:rsidP="001D5DFE">
      <w:pPr>
        <w:spacing w:line="360" w:lineRule="auto"/>
        <w:jc w:val="both"/>
        <w:rPr>
          <w:i/>
          <w:iCs/>
        </w:rPr>
      </w:pPr>
      <w:r w:rsidRPr="00B52E01">
        <w:rPr>
          <w:i/>
          <w:iCs/>
        </w:rPr>
        <w:t xml:space="preserve">Hypothese 1: Hoe meer de organisatiecultuur van de partners overeenkomen, hoe beter de informatieveiligheid </w:t>
      </w:r>
      <w:r w:rsidR="002A0F66" w:rsidRPr="00B52E01">
        <w:rPr>
          <w:i/>
          <w:iCs/>
        </w:rPr>
        <w:t>binnen de</w:t>
      </w:r>
      <w:r w:rsidR="002A0F66">
        <w:rPr>
          <w:i/>
          <w:iCs/>
        </w:rPr>
        <w:t xml:space="preserve"> </w:t>
      </w:r>
      <w:r w:rsidR="002A0F66" w:rsidRPr="002A0F66">
        <w:rPr>
          <w:i/>
          <w:iCs/>
        </w:rPr>
        <w:t>publiek-private</w:t>
      </w:r>
      <w:r w:rsidR="002A0F66" w:rsidRPr="00B52E01">
        <w:rPr>
          <w:i/>
          <w:iCs/>
        </w:rPr>
        <w:t xml:space="preserve"> samenwerking zal zijn.</w:t>
      </w:r>
    </w:p>
    <w:p w14:paraId="124EFE47" w14:textId="4B357621" w:rsidR="001D5DFE" w:rsidRDefault="009320AB" w:rsidP="00F9701A">
      <w:pPr>
        <w:spacing w:line="360" w:lineRule="auto"/>
        <w:jc w:val="both"/>
      </w:pPr>
      <w:r>
        <w:t xml:space="preserve">De tweede factor is op bureaucratische wijze samenwerken. </w:t>
      </w:r>
      <w:r w:rsidR="00CF6F30" w:rsidRPr="00B52E01">
        <w:t>Treurniet, Logtenberg &amp; Groenewegen (2014)</w:t>
      </w:r>
      <w:r>
        <w:t xml:space="preserve"> geven</w:t>
      </w:r>
      <w:r w:rsidR="00CF6F30" w:rsidRPr="00B52E01">
        <w:t xml:space="preserve"> aan dat wanneer partijen op een </w:t>
      </w:r>
      <w:r w:rsidR="00CF6F30" w:rsidRPr="00F9701A">
        <w:rPr>
          <w:b/>
          <w:bCs/>
        </w:rPr>
        <w:t>bureaucratische wijze samenwerken</w:t>
      </w:r>
      <w:r w:rsidR="00CF6F30" w:rsidRPr="00B52E01">
        <w:t xml:space="preserve"> dat van invloed is op de informatiedeling. Hierbij is er een hoge hoeveelheid regels en procedures voor het uitwisselen van informatie en is er geen volledig vrije toegang tot informatie voor alle partijen. Deze factoren dragen volgens hen niet bij aan een succesvolle samenwerking</w:t>
      </w:r>
      <w:r w:rsidR="00EF6456">
        <w:t xml:space="preserve">. Mensen zijn namelijk geneigd om informatie op een andere eigen manier te gaan vergaren, wanneer er een grote hoeveelheid aan regels en procedures doorgewerkt moeten worden voordat er informatie gedeeld kan worden. Dit kan er tot leiden dat verschillende partijen afzonderlijk bezig zijn met eigen informatiewinning in plaats van deze informatie te delen. </w:t>
      </w:r>
      <w:r w:rsidR="00394B00">
        <w:t>Wanneer mensen de regels en procedures gaan omzeilen om aan informatie te komen</w:t>
      </w:r>
      <w:r w:rsidR="00AE2641">
        <w:t>,</w:t>
      </w:r>
      <w:r w:rsidR="00394B00">
        <w:t xml:space="preserve"> kan dit een gevaar zijn voor de informatieveiligheid. </w:t>
      </w:r>
      <w:r w:rsidR="009537F2">
        <w:t xml:space="preserve">De regels en procedures zijn er namelijk op ingesteld om de veiligheid van de informatie te waarborgen. Ook wanneer er te weinig van dit soort regels en procedures zijn, kan de veiligheid </w:t>
      </w:r>
      <w:r w:rsidR="00AE2641">
        <w:t>n</w:t>
      </w:r>
      <w:r w:rsidR="009537F2">
        <w:t xml:space="preserve">iet voldoende gewaarborgd zijn. </w:t>
      </w:r>
      <w:r w:rsidR="00366C8B">
        <w:tab/>
      </w:r>
      <w:r w:rsidR="00AE2641">
        <w:tab/>
      </w:r>
      <w:r w:rsidR="00AE2641">
        <w:tab/>
      </w:r>
      <w:r w:rsidR="00AE2641">
        <w:tab/>
      </w:r>
      <w:r w:rsidR="00AE2641">
        <w:tab/>
      </w:r>
      <w:r w:rsidR="00AE2641">
        <w:tab/>
      </w:r>
      <w:r w:rsidR="00AE2641">
        <w:tab/>
      </w:r>
      <w:r w:rsidR="00AE2641">
        <w:tab/>
      </w:r>
      <w:r w:rsidR="00AE2641">
        <w:tab/>
      </w:r>
      <w:r w:rsidR="00366C8B" w:rsidRPr="00B52E01">
        <w:t>In het geval van de casus in deze thesis is het aannemelijk dat een beperkte toegang en grote hoeveelheid regels en procedures niet wenselijk is.</w:t>
      </w:r>
      <w:r w:rsidR="00366C8B">
        <w:t xml:space="preserve"> Bij deze regels en procedures gaat het specifiek over het verkrijgen van informatie. Wanneer hier te veel regels en procedures zijn</w:t>
      </w:r>
      <w:r w:rsidR="00AE2641">
        <w:t>,</w:t>
      </w:r>
      <w:r w:rsidR="00366C8B">
        <w:t xml:space="preserve"> bestaat de kans dat mensen deze gaan proberen te omzeilen om tijd te winnen, maar wanneer er te weinig regels en procedures zijn kan dit ook leiden tot onveilig gedrag. </w:t>
      </w:r>
      <w:r w:rsidR="00366C8B" w:rsidRPr="00B52E01">
        <w:t>Wanneer een consultant lang moet wachten op informatie of geen toegang heeft tot informatie zal dit de kwaliteit van de werkzaamheden niet ten goede komen en is er de mogelijkheid dat er toch noodzakelijke informatie wordt uitgewisseld zonder dat de procedures en regels in acht worden genomen. Deze niet in acht name van de procedures en regels of de beperkte toegang tot informatie kan daarmee leiden tot acties en situaties die de informatieveiligheid niet ten goede komen.</w:t>
      </w:r>
      <w:r w:rsidR="00366C8B">
        <w:t xml:space="preserve"> </w:t>
      </w:r>
      <w:r w:rsidR="001D5DFE">
        <w:t>Op basis hiervan is de volgende hypothese opgesteld:</w:t>
      </w:r>
      <w:r w:rsidR="00E76BB0">
        <w:tab/>
      </w:r>
    </w:p>
    <w:p w14:paraId="7B7DA103" w14:textId="54AD99F8" w:rsidR="001D5DFE" w:rsidRDefault="001D5DFE" w:rsidP="00F9701A">
      <w:pPr>
        <w:spacing w:line="360" w:lineRule="auto"/>
        <w:jc w:val="both"/>
      </w:pPr>
      <w:r w:rsidRPr="00B52E01">
        <w:rPr>
          <w:i/>
          <w:iCs/>
        </w:rPr>
        <w:t xml:space="preserve">Hypothese 2: Hoe </w:t>
      </w:r>
      <w:r>
        <w:rPr>
          <w:i/>
          <w:iCs/>
        </w:rPr>
        <w:t>dichter het aantal</w:t>
      </w:r>
      <w:r w:rsidRPr="00B52E01">
        <w:rPr>
          <w:i/>
          <w:iCs/>
        </w:rPr>
        <w:t xml:space="preserve"> regels en procedures</w:t>
      </w:r>
      <w:r>
        <w:rPr>
          <w:i/>
          <w:iCs/>
        </w:rPr>
        <w:t xml:space="preserve"> binnen </w:t>
      </w:r>
      <w:r w:rsidRPr="002A0F66">
        <w:rPr>
          <w:i/>
          <w:iCs/>
        </w:rPr>
        <w:t>het</w:t>
      </w:r>
      <w:r w:rsidR="002A0F66" w:rsidRPr="002A0F66">
        <w:rPr>
          <w:i/>
          <w:iCs/>
        </w:rPr>
        <w:t xml:space="preserve"> publiek-private</w:t>
      </w:r>
      <w:r>
        <w:rPr>
          <w:i/>
          <w:iCs/>
        </w:rPr>
        <w:t xml:space="preserve"> samenwerkingsverband tegen het optimum aan zit</w:t>
      </w:r>
      <w:r w:rsidRPr="00B52E01">
        <w:rPr>
          <w:i/>
          <w:iCs/>
        </w:rPr>
        <w:t>, hoe beter de informatieveiligheid binnen de</w:t>
      </w:r>
      <w:r w:rsidR="002A0F66">
        <w:rPr>
          <w:i/>
          <w:iCs/>
        </w:rPr>
        <w:t xml:space="preserve"> </w:t>
      </w:r>
      <w:r w:rsidR="002A0F66" w:rsidRPr="002A0F66">
        <w:rPr>
          <w:i/>
          <w:iCs/>
        </w:rPr>
        <w:t>publiek-private</w:t>
      </w:r>
      <w:r w:rsidRPr="00B52E01">
        <w:rPr>
          <w:i/>
          <w:iCs/>
        </w:rPr>
        <w:t xml:space="preserve"> samenwerking zal zijn.</w:t>
      </w:r>
    </w:p>
    <w:p w14:paraId="1D96EB46" w14:textId="236509CD" w:rsidR="001D5DFE" w:rsidRDefault="00E76BB0" w:rsidP="00F9701A">
      <w:pPr>
        <w:spacing w:line="360" w:lineRule="auto"/>
        <w:jc w:val="both"/>
      </w:pPr>
      <w:r>
        <w:t>Een derde factor is het hebben van informele sociale relaties.</w:t>
      </w:r>
      <w:r w:rsidR="00136F63" w:rsidRPr="00B52E01">
        <w:t xml:space="preserve"> Meerdere onderzoeken hebben aangetoond dat </w:t>
      </w:r>
      <w:r w:rsidR="00136F63" w:rsidRPr="00F9701A">
        <w:rPr>
          <w:b/>
          <w:bCs/>
        </w:rPr>
        <w:t>informele sociale relaties</w:t>
      </w:r>
      <w:r w:rsidR="00136F63" w:rsidRPr="00B52E01">
        <w:t xml:space="preserve"> tussen personen binnen verschillende organisaties bevorderlijk is voor een succesvolle samenwerking (Nelen, Peters &amp; Vanderhallen, 2013; Schuilenburg &amp; van der Wagen, 2011; Visser, van Gemerden, More &amp; de Roon, 2008).</w:t>
      </w:r>
      <w:r>
        <w:t xml:space="preserve"> Hierbij zien zij dat deze informele sociale relaties ervoor zorgen dat mensen vanuit de verschillende organisaties beter in kunnen schatten welke informatie de ander nodig zou kunnen hebben en dat ze beter op de hoogte zijn welke informatie de ander heeft. Ook vertrouwen de partijen elkaar meer, waardoor er in mondelinge communicatie al </w:t>
      </w:r>
      <w:r w:rsidR="0082684B">
        <w:t>een beter beeld over het aanbod en de behoefte van informatie kan worden gecreëerd.</w:t>
      </w:r>
      <w:r w:rsidR="009537F2">
        <w:t xml:space="preserve"> Wanneer er een beter beeld is over de vraag en het aanbod van informatie, kan de informatieveiligheid ook toenemen. Informatie kan dan op een veilige wijze gedeeld worden in plaats van dat de informatie op een andere wijze vergaard wordt. Ook is de kans dat informatie uitlekt na mondelinge communicatie kleiner, aangezien dit doorgaans niet opgeslagen wordt.</w:t>
      </w:r>
      <w:r w:rsidR="00366C8B">
        <w:t xml:space="preserve"> </w:t>
      </w:r>
      <w:r w:rsidR="001D5DFE">
        <w:t>Vanuit deze verwachting volgt de derde hypothese</w:t>
      </w:r>
      <w:r w:rsidR="00AE2641">
        <w:t>, d</w:t>
      </w:r>
      <w:r w:rsidR="001D5DFE">
        <w:t>ie luidt:</w:t>
      </w:r>
      <w:r w:rsidR="000319A8">
        <w:tab/>
      </w:r>
    </w:p>
    <w:p w14:paraId="41CCA795" w14:textId="553E3424" w:rsidR="001D5DFE" w:rsidRDefault="001D5DFE" w:rsidP="001D5DFE">
      <w:pPr>
        <w:spacing w:line="360" w:lineRule="auto"/>
        <w:jc w:val="both"/>
        <w:rPr>
          <w:i/>
          <w:iCs/>
        </w:rPr>
      </w:pPr>
      <w:r w:rsidRPr="00B52E01">
        <w:rPr>
          <w:i/>
          <w:iCs/>
        </w:rPr>
        <w:t xml:space="preserve">Hypothese 3: Hoe meer de samenwerking is gebouwd op informele sociale relaties, hoe beter de informatieveiligheid </w:t>
      </w:r>
      <w:r w:rsidR="002A0F66" w:rsidRPr="00B52E01">
        <w:rPr>
          <w:i/>
          <w:iCs/>
        </w:rPr>
        <w:t>binnen de</w:t>
      </w:r>
      <w:r w:rsidR="002A0F66">
        <w:rPr>
          <w:i/>
          <w:iCs/>
        </w:rPr>
        <w:t xml:space="preserve"> </w:t>
      </w:r>
      <w:r w:rsidR="002A0F66" w:rsidRPr="002A0F66">
        <w:rPr>
          <w:i/>
          <w:iCs/>
        </w:rPr>
        <w:t>publiek-private</w:t>
      </w:r>
      <w:r w:rsidR="002A0F66" w:rsidRPr="00B52E01">
        <w:rPr>
          <w:i/>
          <w:iCs/>
        </w:rPr>
        <w:t xml:space="preserve"> samenwerking zal zijn.</w:t>
      </w:r>
      <w:r w:rsidRPr="00B52E01">
        <w:rPr>
          <w:i/>
          <w:iCs/>
        </w:rPr>
        <w:t xml:space="preserve"> </w:t>
      </w:r>
    </w:p>
    <w:p w14:paraId="6345E016" w14:textId="7635BECF" w:rsidR="001D5DFE" w:rsidRDefault="000319A8" w:rsidP="00F9701A">
      <w:pPr>
        <w:spacing w:line="360" w:lineRule="auto"/>
        <w:jc w:val="both"/>
      </w:pPr>
      <w:r>
        <w:t xml:space="preserve">Daarnaast geven Canoy, Janssen &amp; Vollaard (2001) in hun onderzoek een vierde factor aan. Zij beschrijven dat het binnen publiek-private samenwerkingsverbanden van belang is dat er duidelijke </w:t>
      </w:r>
      <w:r w:rsidRPr="000319A8">
        <w:rPr>
          <w:b/>
          <w:bCs/>
        </w:rPr>
        <w:t xml:space="preserve">afspraken </w:t>
      </w:r>
      <w:r>
        <w:t>gemaakt worden en dat deze afspraken ook worden vastgelegd. Deze manier van werken is een instrument om de samenwerking tussen de partijen beter te laten verlopen. Wanneer de partijen heldere afspraken maken en deze afspraken ook altijd terug te lezen zijn door de verschillende partijen, weten de partijen waar ze aan toe zijn en is er duidelijkheid en helderheid over de samenwerking. Hierdoor zal volgens het onderzoek de samenwerking beter verlopen en dus ook de informatiedeling beter zijn.</w:t>
      </w:r>
      <w:r w:rsidR="00366C8B">
        <w:t xml:space="preserve"> </w:t>
      </w:r>
      <w:r w:rsidR="00BE02F3">
        <w:t>Wanneer er dus heldere en duidelijke afspraken worden gemaakt over het delen en verwerken van informatie</w:t>
      </w:r>
      <w:r w:rsidR="00AE2641">
        <w:t>,</w:t>
      </w:r>
      <w:r w:rsidR="00BE02F3">
        <w:t xml:space="preserve"> zal dit op een eenduidige manier verlopen. Hierdoor is de kans op een onveilige aanpak bij het delen van informatie, doordat het niet duidelijk is hoe dit moet gebeuren, kleiner.</w:t>
      </w:r>
      <w:r w:rsidR="001D5DFE">
        <w:t xml:space="preserve"> Deze verwachting is verwoord in de vierde hypothese, namelijk:</w:t>
      </w:r>
      <w:r w:rsidR="00136F63" w:rsidRPr="00B52E01">
        <w:tab/>
      </w:r>
    </w:p>
    <w:p w14:paraId="0AB2877C" w14:textId="4DB7F21A" w:rsidR="006A5DBE" w:rsidRPr="00094BD4" w:rsidRDefault="001D5DFE" w:rsidP="00F9701A">
      <w:pPr>
        <w:spacing w:line="360" w:lineRule="auto"/>
        <w:jc w:val="both"/>
        <w:rPr>
          <w:i/>
          <w:iCs/>
        </w:rPr>
      </w:pPr>
      <w:r>
        <w:rPr>
          <w:i/>
          <w:iCs/>
        </w:rPr>
        <w:t xml:space="preserve">Hypothese 4: Hoe meer duidelijke afspraken worden gemaakt en vastgelegd tussen de partijen, hoe beter de informatieveiligheid </w:t>
      </w:r>
      <w:r w:rsidR="002A0F66" w:rsidRPr="00B52E01">
        <w:rPr>
          <w:i/>
          <w:iCs/>
        </w:rPr>
        <w:t>binnen de</w:t>
      </w:r>
      <w:r w:rsidR="002A0F66">
        <w:rPr>
          <w:i/>
          <w:iCs/>
        </w:rPr>
        <w:t xml:space="preserve"> </w:t>
      </w:r>
      <w:r w:rsidR="002A0F66" w:rsidRPr="002A0F66">
        <w:rPr>
          <w:i/>
          <w:iCs/>
        </w:rPr>
        <w:t>publiek-private</w:t>
      </w:r>
      <w:r w:rsidR="002A0F66" w:rsidRPr="00B52E01">
        <w:rPr>
          <w:i/>
          <w:iCs/>
        </w:rPr>
        <w:t xml:space="preserve"> samenwerking zal zijn.</w:t>
      </w:r>
    </w:p>
    <w:p w14:paraId="7E044B34" w14:textId="77777777" w:rsidR="005116CF" w:rsidRPr="00B52E01" w:rsidRDefault="00FD1379" w:rsidP="00E83987">
      <w:pPr>
        <w:pStyle w:val="Kop2"/>
      </w:pPr>
      <w:bookmarkStart w:id="19" w:name="_Toc67915663"/>
      <w:r w:rsidRPr="00B52E01">
        <w:t>3.</w:t>
      </w:r>
      <w:r w:rsidR="00E83987">
        <w:t>4</w:t>
      </w:r>
      <w:r w:rsidRPr="00B52E01">
        <w:t xml:space="preserve"> </w:t>
      </w:r>
      <w:r w:rsidR="003247A1">
        <w:t>Classificatie van informatie</w:t>
      </w:r>
      <w:bookmarkEnd w:id="19"/>
    </w:p>
    <w:p w14:paraId="05C5FBB6" w14:textId="5FA84B36" w:rsidR="00533552" w:rsidRDefault="00FB0771" w:rsidP="00F9701A">
      <w:pPr>
        <w:spacing w:line="360" w:lineRule="auto"/>
        <w:jc w:val="both"/>
      </w:pPr>
      <w:r w:rsidRPr="00B52E01">
        <w:t xml:space="preserve">De hierboven </w:t>
      </w:r>
      <w:r w:rsidR="00AE2641">
        <w:t>genoemde</w:t>
      </w:r>
      <w:r w:rsidRPr="00B52E01">
        <w:t xml:space="preserve"> auteurs beschrijven voornamelijk welke factoren van invloed zijn op een succesvolle</w:t>
      </w:r>
      <w:r w:rsidR="008D4688">
        <w:t xml:space="preserve"> publiek-private</w:t>
      </w:r>
      <w:r w:rsidRPr="00B52E01">
        <w:t xml:space="preserve"> samenwerking tussen verschillende partijen wanneer het gaat om het delen van informatie.</w:t>
      </w:r>
      <w:r w:rsidR="004C015C" w:rsidRPr="004C015C">
        <w:t xml:space="preserve"> </w:t>
      </w:r>
      <w:r w:rsidR="004C015C" w:rsidRPr="00B52E01">
        <w:t>Echter zijn er ook verschillende soorten van informatie die gedeeld worden door de partijen. Elke verschillende soort informatie die wordt uitgewisseld kan vragen om een andere aanpak, aangezien niet alle informatie hetzelfde is en dus niet op een generieke manier kan worden behandeld. Zo kan er een verschil zijn in de hoeveelheid informatie die gedeeld word</w:t>
      </w:r>
      <w:r w:rsidR="004C015C">
        <w:t xml:space="preserve"> en</w:t>
      </w:r>
      <w:r w:rsidR="004C015C" w:rsidRPr="00B52E01">
        <w:t xml:space="preserve"> kan de gevoeligheid van de informatie</w:t>
      </w:r>
      <w:r w:rsidR="004C015C">
        <w:t xml:space="preserve"> verschillen. Vern</w:t>
      </w:r>
      <w:r w:rsidR="002F5610">
        <w:t>è</w:t>
      </w:r>
      <w:r w:rsidR="004C015C">
        <w:t>de (2016) beschrijft in zijn onderzoek dat er een tweestrijd gaande is binnen organisaties. Vanuit de organisaties is er een sterke wens om alle informatie zo veilig mogelijk te houden, terwijl het personeel graag zo makkelijk mogelijk bij de informatie wil</w:t>
      </w:r>
      <w:r w:rsidR="00AE2641">
        <w:t xml:space="preserve"> </w:t>
      </w:r>
      <w:r w:rsidR="004C015C">
        <w:t xml:space="preserve">kunnen. Hij geeft hierbij ook aan dat </w:t>
      </w:r>
      <w:r w:rsidR="004C015C" w:rsidRPr="00FE682D">
        <w:rPr>
          <w:b/>
          <w:bCs/>
        </w:rPr>
        <w:t>classificatie</w:t>
      </w:r>
      <w:r w:rsidRPr="00FE682D">
        <w:rPr>
          <w:b/>
          <w:bCs/>
        </w:rPr>
        <w:t xml:space="preserve"> </w:t>
      </w:r>
      <w:r w:rsidR="004C015C" w:rsidRPr="00FE682D">
        <w:rPr>
          <w:b/>
          <w:bCs/>
        </w:rPr>
        <w:t>van informatie</w:t>
      </w:r>
      <w:r w:rsidR="004C015C">
        <w:t xml:space="preserve"> hier een oplossing voor kan bieden.</w:t>
      </w:r>
      <w:r w:rsidR="00533552">
        <w:t xml:space="preserve"> De classificatie van informatie kan helpe</w:t>
      </w:r>
      <w:r w:rsidR="005B1315">
        <w:t>n</w:t>
      </w:r>
      <w:r w:rsidR="00533552">
        <w:t xml:space="preserve"> in het vinden van de balans tussen het zo veilig mogelijk houden van de gegevens die je bezit en het zo beschikbaar mogelijk houden van de gegevens om werkprocessen niet onnodig te vertragen en verstoren.</w:t>
      </w:r>
      <w:r w:rsidR="00BE02F3">
        <w:tab/>
      </w:r>
      <w:r w:rsidR="00BE02F3">
        <w:tab/>
      </w:r>
      <w:r w:rsidR="00BE02F3">
        <w:tab/>
      </w:r>
      <w:r w:rsidR="00BE02F3">
        <w:tab/>
      </w:r>
      <w:r w:rsidR="00BE02F3">
        <w:tab/>
      </w:r>
      <w:r w:rsidR="00BE02F3">
        <w:tab/>
      </w:r>
      <w:r w:rsidR="00CD4DA2" w:rsidRPr="00B52E01">
        <w:t xml:space="preserve">Van Engelenburg (2019) beschrijft hoe er </w:t>
      </w:r>
      <w:r w:rsidR="007A160C" w:rsidRPr="00B52E01">
        <w:t xml:space="preserve">kan worden </w:t>
      </w:r>
      <w:r w:rsidR="00CD4DA2" w:rsidRPr="00B52E01">
        <w:t xml:space="preserve">omgegaan met het classificeren van verschillende soorten informatiedeling </w:t>
      </w:r>
      <w:r w:rsidR="00FE54DC" w:rsidRPr="00B52E01">
        <w:t xml:space="preserve">tussen private en publieke partijen </w:t>
      </w:r>
      <w:r w:rsidR="00CD4DA2" w:rsidRPr="00B52E01">
        <w:t xml:space="preserve">binnen het ontwerpen van systemen. </w:t>
      </w:r>
      <w:r w:rsidR="00027A84" w:rsidRPr="00B52E01">
        <w:t>Alhoewel mensen en organisaties niet hetzelfde werken als computersystemen</w:t>
      </w:r>
      <w:r w:rsidR="00AE2641">
        <w:t>,</w:t>
      </w:r>
      <w:r w:rsidR="00027A84" w:rsidRPr="00B52E01">
        <w:t xml:space="preserve"> is het toch interessant om te kijken op welke manier deze systemen </w:t>
      </w:r>
      <w:r w:rsidR="005B1315">
        <w:t>werken</w:t>
      </w:r>
      <w:r w:rsidR="00027A84" w:rsidRPr="00B52E01">
        <w:t xml:space="preserve">. Deze manier van </w:t>
      </w:r>
      <w:r w:rsidR="005B1315">
        <w:t>werken</w:t>
      </w:r>
      <w:r w:rsidR="005B1315" w:rsidRPr="00B52E01">
        <w:t xml:space="preserve"> </w:t>
      </w:r>
      <w:r w:rsidR="00027A84" w:rsidRPr="00B52E01">
        <w:t>kan als input dienen voor een soortgelijk classificatiesysteem voor mensen en organisaties. Van Engelenburg (2019) geeft aan dat informatie geclassificeerd dient te worden via context-awareness.</w:t>
      </w:r>
      <w:r w:rsidR="00B52E01" w:rsidRPr="00B52E01">
        <w:t xml:space="preserve"> Hierbij is het zo dat wanneer informatie binnenkomt er gekeken wordt naar de context en er vervolgens op basis van de context een handelingspatroon klaarligt voor de verwerking van deze informatie.</w:t>
      </w:r>
      <w:r w:rsidR="00027A84" w:rsidRPr="00B52E01">
        <w:t xml:space="preserve"> </w:t>
      </w:r>
      <w:r w:rsidR="00C33666" w:rsidRPr="00B52E01">
        <w:t>Deze classificatie verloopt via</w:t>
      </w:r>
      <w:r w:rsidR="00B52E01" w:rsidRPr="00B52E01">
        <w:t xml:space="preserve"> twee soort mechanismen,</w:t>
      </w:r>
      <w:r w:rsidR="00C33666" w:rsidRPr="00B52E01">
        <w:t xml:space="preserve"> sensoren en adaptoren</w:t>
      </w:r>
      <w:r w:rsidR="00B52E01" w:rsidRPr="00B52E01">
        <w:t>, die elk een eigen taak hebben in het classificatieproces</w:t>
      </w:r>
      <w:r w:rsidR="00C33666" w:rsidRPr="00B52E01">
        <w:t>. De sensoren zijn mechanismen die op een bepaalde wijze meten om welke soort informatie het gaat.</w:t>
      </w:r>
      <w:r w:rsidR="00B52E01">
        <w:t xml:space="preserve"> Deze sensoren analyseren dus de context van de informatie, zodat de adaptoren deze informatie op de </w:t>
      </w:r>
      <w:r w:rsidR="004F03A5">
        <w:t>juiste wijze kunnen verwerken.</w:t>
      </w:r>
      <w:r w:rsidR="00C33666" w:rsidRPr="00B52E01">
        <w:t xml:space="preserve"> De adaptoren zijn mechanismen die het handelen of verwerken van de informatie aanpassen aan de soort informatie.</w:t>
      </w:r>
      <w:r w:rsidR="004F03A5">
        <w:t xml:space="preserve"> Dus wanneer de sensoren de informatie hebben geanalyseerd</w:t>
      </w:r>
      <w:r w:rsidR="00AE2641">
        <w:t>,</w:t>
      </w:r>
      <w:r w:rsidR="004F03A5">
        <w:t xml:space="preserve"> zorgen de adaptoren ervoor dat het adequaat verwerkt </w:t>
      </w:r>
      <w:r w:rsidR="001841B0">
        <w:t xml:space="preserve">wordt. </w:t>
      </w:r>
      <w:r w:rsidR="00C33666" w:rsidRPr="00B52E01">
        <w:t xml:space="preserve">Wanneer dit context-awareness systeem ‘vertaald’ zou worden naar een systeem voor mensen en organisaties is het dus essentieel dat </w:t>
      </w:r>
      <w:r w:rsidR="00FC0DD0">
        <w:t>d</w:t>
      </w:r>
      <w:r w:rsidR="0075233B" w:rsidRPr="00B52E01">
        <w:t>uidelijk is hoe er bepaald kan worden welke soort informatie gedeeld wordt en wat dit beteken</w:t>
      </w:r>
      <w:r w:rsidR="00FC0DD0">
        <w:t xml:space="preserve">t </w:t>
      </w:r>
      <w:r w:rsidR="0075233B" w:rsidRPr="00B52E01">
        <w:t xml:space="preserve">voor het delen en de verwerking van die informatie. </w:t>
      </w:r>
      <w:r w:rsidR="00ED54E8" w:rsidRPr="00B52E01">
        <w:tab/>
      </w:r>
      <w:r w:rsidR="00B1743A" w:rsidRPr="00B52E01">
        <w:tab/>
      </w:r>
      <w:r w:rsidR="00B1743A" w:rsidRPr="00B52E01">
        <w:tab/>
      </w:r>
      <w:r w:rsidR="00B1743A" w:rsidRPr="00B52E01">
        <w:tab/>
      </w:r>
      <w:r w:rsidR="00FE54DC" w:rsidRPr="00B52E01">
        <w:tab/>
      </w:r>
      <w:r w:rsidR="005C635A" w:rsidRPr="00B52E01">
        <w:t xml:space="preserve">Muller, Helsloot &amp; van Wegberg (2012) geven aan dat het van belang is voor organisaties om een </w:t>
      </w:r>
      <w:r w:rsidR="005C635A" w:rsidRPr="00F9701A">
        <w:rPr>
          <w:b/>
          <w:bCs/>
        </w:rPr>
        <w:t>helder beeld te hebben over de risico’s</w:t>
      </w:r>
      <w:r w:rsidR="005C635A" w:rsidRPr="00B52E01">
        <w:t xml:space="preserve"> die bepaalde soorten informatie met zich meebrengen en dat er </w:t>
      </w:r>
      <w:r w:rsidR="007A160C" w:rsidRPr="00B52E01">
        <w:t>binn</w:t>
      </w:r>
      <w:r w:rsidR="005C635A" w:rsidRPr="00B52E01">
        <w:t xml:space="preserve">en organisaties heldere afspraken gemaakt dienen te worden over welk risico </w:t>
      </w:r>
      <w:r w:rsidR="002328B4" w:rsidRPr="00B52E01">
        <w:t>men wil lopen.</w:t>
      </w:r>
      <w:r w:rsidR="00325399" w:rsidRPr="00B52E01">
        <w:t xml:space="preserve"> Daarnaast geven de auteurs ook aan dat het helder dient te zijn hoe een bepaalde organisatie met bepaalde risico’s om wil gaan. Hierbij is het volgens de auteurs ook raadzaam om helderheid te hebben in de maatregelen die men treft om bepaalde risico’s zo klein mogelijk te houden.</w:t>
      </w:r>
      <w:r w:rsidR="002328B4" w:rsidRPr="00B52E01">
        <w:t xml:space="preserve"> </w:t>
      </w:r>
      <w:r w:rsidR="006C5BBC" w:rsidRPr="00B52E01">
        <w:t xml:space="preserve">Het risico van een bepaald geval wordt door hen gezien als de kans dat een bepaald ongeval zich voordoet maal de omvang van de schade die daarmee </w:t>
      </w:r>
      <w:r w:rsidR="007A160C" w:rsidRPr="00B52E01">
        <w:t>gemoeid is</w:t>
      </w:r>
      <w:r w:rsidR="006C5BBC" w:rsidRPr="00B52E01">
        <w:t xml:space="preserve"> (effect). Het begrip risico kan dus toegepast worden op elke vorm van informatie, waarbij er een inschatting kan worden gemaakt van de grootte van de kans dat deze informatie schade aan kan richten en </w:t>
      </w:r>
      <w:r w:rsidR="00325399" w:rsidRPr="00B52E01">
        <w:t>de omvang</w:t>
      </w:r>
      <w:r w:rsidR="006C5BBC" w:rsidRPr="00B52E01">
        <w:t xml:space="preserve"> </w:t>
      </w:r>
      <w:r w:rsidR="00325399" w:rsidRPr="00B52E01">
        <w:t>van de moge</w:t>
      </w:r>
      <w:r w:rsidR="006C5BBC" w:rsidRPr="00B52E01">
        <w:t xml:space="preserve">lijke schade </w:t>
      </w:r>
      <w:r w:rsidR="00325399" w:rsidRPr="00B52E01">
        <w:t>die geleden kan worden. Hierbij is het voor een consultancy bedrijf dus mogelijk om met elke afzonderlijke partner af te spreken wat het risico van bepaalde informatie is.</w:t>
      </w:r>
      <w:r w:rsidR="00806AE8" w:rsidRPr="00B52E01">
        <w:t xml:space="preserve"> D</w:t>
      </w:r>
      <w:r w:rsidR="00325399" w:rsidRPr="00B52E01">
        <w:t xml:space="preserve">e bepaling van </w:t>
      </w:r>
      <w:r w:rsidR="00806AE8" w:rsidRPr="00B52E01">
        <w:t>het risiconiveau (bijvoorbeeld hoog, midde</w:t>
      </w:r>
      <w:r w:rsidR="00DE7693">
        <w:t>n</w:t>
      </w:r>
      <w:r w:rsidR="00806AE8" w:rsidRPr="00B52E01">
        <w:t>, laag)</w:t>
      </w:r>
      <w:r w:rsidR="00325399" w:rsidRPr="00B52E01">
        <w:t xml:space="preserve"> dat</w:t>
      </w:r>
      <w:r w:rsidR="00806AE8" w:rsidRPr="00B52E01">
        <w:t xml:space="preserve"> een bepaalde soort informatie met zich meedraagt kan dan gekoppeld worden aan een set handelingen die elke organisatie voor zichzelf bepaald heeft.</w:t>
      </w:r>
      <w:r w:rsidR="00806AE8" w:rsidRPr="00B52E01">
        <w:tab/>
      </w:r>
      <w:r w:rsidR="00ED54E8" w:rsidRPr="00B52E01">
        <w:tab/>
      </w:r>
      <w:r w:rsidR="00ED54E8" w:rsidRPr="00B52E01">
        <w:tab/>
      </w:r>
      <w:r w:rsidR="00806AE8" w:rsidRPr="00B52E01">
        <w:tab/>
      </w:r>
      <w:r w:rsidR="00FC0DD0">
        <w:tab/>
      </w:r>
      <w:r w:rsidR="00FC0DD0">
        <w:tab/>
      </w:r>
      <w:r w:rsidR="00FC0DD0">
        <w:tab/>
      </w:r>
      <w:r w:rsidR="00FC0DD0">
        <w:tab/>
      </w:r>
      <w:r w:rsidR="00FC0DD0">
        <w:tab/>
      </w:r>
      <w:r w:rsidR="00806AE8" w:rsidRPr="00B52E01">
        <w:t xml:space="preserve">Wanneer risico gekoppeld wordt aan de context-awareness aanpak (van Engelenburg, 2019) kan risico dus dienen als sensor. In een samenwerkingsverband kunnen de partners vooraf helder afspreken hoe zij verschillende soorten informatie indelen aan de hand van bepaalde risiconiveaus. De adaptoren zijn in dit geval het (gezamenlijke) beleid dat de partners hebben voor het omgaan met bepaalde risiconiveaus. Hierbij kan gekozen worden dat er een gezamenlijke aanpak/ gezamenlijk beleid wordt gehanteerd of dat elke </w:t>
      </w:r>
      <w:r w:rsidR="007A160C" w:rsidRPr="00B52E01">
        <w:t>organisatie</w:t>
      </w:r>
      <w:r w:rsidR="00806AE8" w:rsidRPr="00B52E01">
        <w:t xml:space="preserve"> het eigen beleid uitvoert dat correspondeert met een bepaald risiconiveau. Voor iedere organisatie is het dan van belang dat zij een beeld hebben hoe met een bepaald risiconiveau omgegaan dient te worden. </w:t>
      </w:r>
      <w:r w:rsidR="005116CF" w:rsidRPr="00B52E01">
        <w:t>Voor het overeenstemmen van de manier van handelen is het wenselijk dat de partners een goede samenwerking hebben</w:t>
      </w:r>
      <w:r w:rsidR="00DE7693">
        <w:t xml:space="preserve"> zoals</w:t>
      </w:r>
      <w:r w:rsidR="005116CF" w:rsidRPr="00B52E01">
        <w:t xml:space="preserve"> in de vorige paragraaf besproken.</w:t>
      </w:r>
      <w:r w:rsidR="00533552">
        <w:t xml:space="preserve"> </w:t>
      </w:r>
      <w:r w:rsidR="00533552">
        <w:tab/>
      </w:r>
      <w:r w:rsidR="00FC0DD0">
        <w:tab/>
      </w:r>
      <w:r w:rsidR="00533552">
        <w:t>Op basis van hetgeen dat hierboven in de literatuur gevonden is, is de verwachting dat een goede classificatie van informatie leidt tot een verbeterde informatieveiligheid. Vervolgens is duidelijk geworden dat deze classificatie van informatie kan geschieden via het maken van een heldere risico inschatting. Hieruit is dus op te maken dat het kunnen maken van een goede risico inschatting, leidt tot een betere classificatie van informatie, wat vervolgens leidt tot een verbeterde informatieveiligheid. Dit samen is geformuleerd in de volgende hypothese:</w:t>
      </w:r>
    </w:p>
    <w:p w14:paraId="1756254D" w14:textId="77777777" w:rsidR="00DB1E46" w:rsidRPr="00BE02F3" w:rsidRDefault="00533552" w:rsidP="00F9701A">
      <w:pPr>
        <w:spacing w:line="360" w:lineRule="auto"/>
        <w:jc w:val="both"/>
      </w:pPr>
      <w:r>
        <w:rPr>
          <w:i/>
          <w:iCs/>
        </w:rPr>
        <w:t xml:space="preserve">Hypothese 5: </w:t>
      </w:r>
      <w:r w:rsidRPr="00FE682D">
        <w:rPr>
          <w:i/>
          <w:iCs/>
        </w:rPr>
        <w:t>Hoe beter het b</w:t>
      </w:r>
      <w:r>
        <w:rPr>
          <w:i/>
          <w:iCs/>
        </w:rPr>
        <w:t>eeld van risico’s van organisaties is, hoe beter de informatie wordt geclassificeerd, hoe beter de informatieveiligheid zal zijn.</w:t>
      </w:r>
    </w:p>
    <w:p w14:paraId="5EE1A694" w14:textId="77777777" w:rsidR="00432ACA" w:rsidRPr="002D7F57" w:rsidRDefault="00FD1379" w:rsidP="00F9701A">
      <w:pPr>
        <w:pStyle w:val="Kop2"/>
        <w:spacing w:line="360" w:lineRule="auto"/>
        <w:jc w:val="both"/>
      </w:pPr>
      <w:bookmarkStart w:id="20" w:name="_Toc67915664"/>
      <w:r w:rsidRPr="002D7F57">
        <w:t>3.</w:t>
      </w:r>
      <w:r w:rsidR="00E83987">
        <w:t>5</w:t>
      </w:r>
      <w:r w:rsidRPr="002D7F57">
        <w:t xml:space="preserve"> </w:t>
      </w:r>
      <w:r w:rsidR="00432ACA" w:rsidRPr="002D7F57">
        <w:t xml:space="preserve">Social </w:t>
      </w:r>
      <w:r w:rsidR="00955DDA">
        <w:t>e</w:t>
      </w:r>
      <w:r w:rsidR="00432ACA" w:rsidRPr="002D7F57">
        <w:t>ngineering</w:t>
      </w:r>
      <w:bookmarkEnd w:id="20"/>
    </w:p>
    <w:p w14:paraId="11C07108" w14:textId="41FC8571" w:rsidR="005116CF" w:rsidRPr="00504759" w:rsidRDefault="000319A8" w:rsidP="00504759">
      <w:pPr>
        <w:spacing w:line="360" w:lineRule="auto"/>
        <w:jc w:val="both"/>
        <w:rPr>
          <w:rFonts w:cs="Times New Roman"/>
          <w:szCs w:val="24"/>
        </w:rPr>
      </w:pPr>
      <w:r>
        <w:t>In dit onderzoek zal er naast de informatieveiligheid binnen publiek-private samenwerkingsverbanden ook verder worden</w:t>
      </w:r>
      <w:r w:rsidR="00FC0DD0">
        <w:t xml:space="preserve"> ingezoomd</w:t>
      </w:r>
      <w:r>
        <w:t xml:space="preserve"> op</w:t>
      </w:r>
      <w:r w:rsidR="00DB1E46">
        <w:t xml:space="preserve"> de mens als oorzaak van bedreigingen voor</w:t>
      </w:r>
      <w:r>
        <w:t xml:space="preserve"> de </w:t>
      </w:r>
      <w:r w:rsidR="001841B0">
        <w:t xml:space="preserve">informatieveiligheid. </w:t>
      </w:r>
      <w:r>
        <w:t xml:space="preserve">Zoals aangegeven in §3.1.2 worden alle partijen binnen een samenwerkingsverband beïnvloed door de omgang </w:t>
      </w:r>
      <w:r w:rsidR="005F035B">
        <w:t xml:space="preserve">met informatieveiligheid </w:t>
      </w:r>
      <w:r>
        <w:t>van alle afzonderlijke partijen</w:t>
      </w:r>
      <w:r w:rsidR="005F035B">
        <w:t xml:space="preserve">. Hiervoor is het dus van belang dat alle afzonderlijke partijen proberen om de informatieveiligheid op een hoog niveau te houden. </w:t>
      </w:r>
      <w:r w:rsidR="00FC0DD0">
        <w:t>S</w:t>
      </w:r>
      <w:r w:rsidR="005F035B">
        <w:t>ocial engineering is de meest gebruikte techniek wanneer het gaat om fouten binnen de informatieveiligheid (de Hingh &amp; Lodder, 2017;</w:t>
      </w:r>
      <w:r w:rsidR="005F035B" w:rsidRPr="005F035B">
        <w:t xml:space="preserve"> </w:t>
      </w:r>
      <w:r w:rsidR="005F035B">
        <w:t>Krombholz, Hobel, Huber &amp; Weippl, 2015; Abraham &amp; Chengalur-Smith,</w:t>
      </w:r>
      <w:r w:rsidR="00FC0DD0">
        <w:t xml:space="preserve"> </w:t>
      </w:r>
      <w:r w:rsidR="005F035B">
        <w:t xml:space="preserve">2010; Huber, Kowalski, Nohlberg &amp; Tjoa, 2009; Parthy &amp; Rajendran, 2019). Om die reden zal deze techniek meegenomen worden in dit onderzoek en </w:t>
      </w:r>
      <w:r w:rsidR="00FC0DD0">
        <w:t>i</w:t>
      </w:r>
      <w:r w:rsidR="005F035B">
        <w:t>n deze paragraaf besproken worden.</w:t>
      </w:r>
      <w:r w:rsidR="005F035B">
        <w:tab/>
      </w:r>
      <w:r w:rsidR="005F035B">
        <w:tab/>
      </w:r>
      <w:r w:rsidR="005F035B">
        <w:tab/>
      </w:r>
      <w:r w:rsidR="005F035B">
        <w:tab/>
      </w:r>
      <w:r w:rsidR="005F035B">
        <w:tab/>
      </w:r>
      <w:r w:rsidR="005F035B">
        <w:tab/>
      </w:r>
      <w:r w:rsidR="005F035B">
        <w:tab/>
      </w:r>
      <w:r w:rsidR="005F035B">
        <w:tab/>
      </w:r>
      <w:r w:rsidR="005F035B">
        <w:tab/>
      </w:r>
      <w:r w:rsidR="005F035B">
        <w:tab/>
      </w:r>
      <w:r w:rsidR="005F035B">
        <w:tab/>
      </w:r>
      <w:r w:rsidR="00FC0DD0">
        <w:tab/>
      </w:r>
      <w:r w:rsidR="00432ACA" w:rsidRPr="00B52E01">
        <w:t xml:space="preserve">De Hingh &amp; Lodder (2017) geven aan dat tot wel 90% van de incidenten terug is te leiden naar een menselijke fout. Hierbij wordt er meestal gebruik gemaakt van </w:t>
      </w:r>
      <w:r w:rsidR="00955DDA">
        <w:t>s</w:t>
      </w:r>
      <w:r w:rsidR="00432ACA" w:rsidRPr="00B52E01">
        <w:t xml:space="preserve">ocial </w:t>
      </w:r>
      <w:r w:rsidR="00955DDA">
        <w:t>e</w:t>
      </w:r>
      <w:r w:rsidR="00432ACA" w:rsidRPr="00B52E01">
        <w:t>ngineering, wat “</w:t>
      </w:r>
      <w:r w:rsidR="00432ACA" w:rsidRPr="00FC0DD0">
        <w:rPr>
          <w:rFonts w:eastAsia="ChaparralPro-Regular" w:cs="Times New Roman"/>
          <w:i/>
          <w:iCs/>
          <w:szCs w:val="24"/>
        </w:rPr>
        <w:t>verwijst naar psychologische manipulatie van personen om die bepaalde vertrouwelijke informatie te laten onthullen of aan te zetten tot bepaalde handelingen</w:t>
      </w:r>
      <w:r w:rsidR="00432ACA" w:rsidRPr="00B52E01">
        <w:rPr>
          <w:rFonts w:eastAsia="ChaparralPro-Regular" w:cs="Times New Roman"/>
          <w:szCs w:val="24"/>
        </w:rPr>
        <w:t>” (de Hingh &amp; Lodder, 2017, p.30).</w:t>
      </w:r>
      <w:r w:rsidR="00432ACA" w:rsidRPr="00B52E01">
        <w:rPr>
          <w:rFonts w:cs="Times New Roman"/>
          <w:szCs w:val="24"/>
        </w:rPr>
        <w:t xml:space="preserve"> </w:t>
      </w:r>
      <w:r w:rsidR="00955DDA">
        <w:rPr>
          <w:rFonts w:cs="Times New Roman"/>
          <w:szCs w:val="24"/>
        </w:rPr>
        <w:t>S</w:t>
      </w:r>
      <w:r w:rsidR="004A287F">
        <w:rPr>
          <w:rFonts w:cs="Times New Roman"/>
          <w:szCs w:val="24"/>
        </w:rPr>
        <w:t xml:space="preserve">ocial </w:t>
      </w:r>
      <w:r w:rsidR="00955DDA">
        <w:rPr>
          <w:rFonts w:cs="Times New Roman"/>
          <w:szCs w:val="24"/>
        </w:rPr>
        <w:t>e</w:t>
      </w:r>
      <w:r w:rsidR="004A287F">
        <w:rPr>
          <w:rFonts w:cs="Times New Roman"/>
          <w:szCs w:val="24"/>
        </w:rPr>
        <w:t>ngineering is dus een psychologisch begrip, waarbij een persoon iemand ander verleidt om bepaalde dingen te doen.</w:t>
      </w:r>
      <w:r w:rsidR="001069C1">
        <w:rPr>
          <w:rFonts w:cs="Times New Roman"/>
          <w:szCs w:val="24"/>
        </w:rPr>
        <w:t xml:space="preserve"> Daarnaast geven </w:t>
      </w:r>
      <w:r w:rsidR="001069C1">
        <w:t xml:space="preserve">Huber, Kowalski, Nohlberg &amp; Tjoa (2009) aan dat de uitvoer van </w:t>
      </w:r>
      <w:r w:rsidR="00955DDA">
        <w:t>s</w:t>
      </w:r>
      <w:r w:rsidR="001069C1">
        <w:t xml:space="preserve">ocial </w:t>
      </w:r>
      <w:r w:rsidR="00955DDA">
        <w:t>e</w:t>
      </w:r>
      <w:r w:rsidR="001069C1">
        <w:t>ngineering tegenwoordig ook door computers gedaan kan worden. Uiteraard wordt dit dan in essentie allereerst door een bepaald persoon gebouwd.</w:t>
      </w:r>
      <w:r w:rsidR="001069C1">
        <w:tab/>
      </w:r>
      <w:r w:rsidR="001069C1">
        <w:tab/>
      </w:r>
      <w:r w:rsidR="001069C1">
        <w:tab/>
      </w:r>
      <w:r w:rsidR="001069C1">
        <w:tab/>
      </w:r>
      <w:r w:rsidR="001069C1">
        <w:tab/>
      </w:r>
      <w:r w:rsidR="00834CC2">
        <w:rPr>
          <w:rFonts w:cs="Times New Roman"/>
          <w:szCs w:val="24"/>
        </w:rPr>
        <w:t xml:space="preserve"> </w:t>
      </w:r>
      <w:r w:rsidR="00834CC2">
        <w:rPr>
          <w:rFonts w:cs="Times New Roman"/>
          <w:szCs w:val="24"/>
        </w:rPr>
        <w:tab/>
      </w:r>
      <w:r w:rsidR="00834CC2">
        <w:rPr>
          <w:rFonts w:cs="Times New Roman"/>
          <w:szCs w:val="24"/>
        </w:rPr>
        <w:tab/>
      </w:r>
      <w:r w:rsidR="00834CC2">
        <w:rPr>
          <w:rFonts w:cs="Times New Roman"/>
          <w:szCs w:val="24"/>
        </w:rPr>
        <w:tab/>
      </w:r>
      <w:r w:rsidR="00834CC2">
        <w:rPr>
          <w:rFonts w:cs="Times New Roman"/>
          <w:szCs w:val="24"/>
        </w:rPr>
        <w:tab/>
      </w:r>
      <w:r w:rsidR="00834CC2" w:rsidRPr="00B52E01">
        <w:rPr>
          <w:rFonts w:cs="Times New Roman"/>
          <w:szCs w:val="24"/>
        </w:rPr>
        <w:t xml:space="preserve">Applegate (2009) geeft ook aan dat </w:t>
      </w:r>
      <w:r w:rsidR="00955DDA">
        <w:rPr>
          <w:rFonts w:cs="Times New Roman"/>
          <w:szCs w:val="24"/>
        </w:rPr>
        <w:t>s</w:t>
      </w:r>
      <w:r w:rsidR="00834CC2" w:rsidRPr="00B52E01">
        <w:rPr>
          <w:rFonts w:cs="Times New Roman"/>
          <w:szCs w:val="24"/>
        </w:rPr>
        <w:t xml:space="preserve">ocial </w:t>
      </w:r>
      <w:r w:rsidR="00955DDA">
        <w:rPr>
          <w:rFonts w:cs="Times New Roman"/>
          <w:szCs w:val="24"/>
        </w:rPr>
        <w:t>e</w:t>
      </w:r>
      <w:r w:rsidR="00834CC2" w:rsidRPr="00B52E01">
        <w:rPr>
          <w:rFonts w:cs="Times New Roman"/>
          <w:szCs w:val="24"/>
        </w:rPr>
        <w:t xml:space="preserve">ngineering een techniek is die vaak gebruikt wordt en in de toekomst alleen nog maar vaker gebruikt zal worden. Hiervoor is de verklaring dat systemen en software leren van fouten en steeds beter beschermd kunnen worden, waardoor criminelen zich steeds vaker zullen focussen op de menselijke factor. Ook geeft Applegate (2009) aan welke vijf soorten van </w:t>
      </w:r>
      <w:r w:rsidR="00955DDA">
        <w:rPr>
          <w:rFonts w:cs="Times New Roman"/>
          <w:szCs w:val="24"/>
        </w:rPr>
        <w:t>s</w:t>
      </w:r>
      <w:r w:rsidR="00834CC2" w:rsidRPr="00B52E01">
        <w:rPr>
          <w:rFonts w:cs="Times New Roman"/>
          <w:szCs w:val="24"/>
        </w:rPr>
        <w:t xml:space="preserve">ocial </w:t>
      </w:r>
      <w:r w:rsidR="00955DDA">
        <w:rPr>
          <w:rFonts w:cs="Times New Roman"/>
          <w:szCs w:val="24"/>
        </w:rPr>
        <w:t>e</w:t>
      </w:r>
      <w:r w:rsidR="00834CC2" w:rsidRPr="00B52E01">
        <w:rPr>
          <w:rFonts w:cs="Times New Roman"/>
          <w:szCs w:val="24"/>
        </w:rPr>
        <w:t>ngineering veelal gebruikt worden. Dit zijn phishing &amp; trojan e-mails, verpersonificeren, misleiding &amp; omkoping, schoudersurfen en dumpster diving</w:t>
      </w:r>
      <w:r w:rsidR="00D673B7">
        <w:rPr>
          <w:rFonts w:cs="Times New Roman"/>
          <w:szCs w:val="24"/>
        </w:rPr>
        <w:t xml:space="preserve">. Een voorbeeld van </w:t>
      </w:r>
      <w:r w:rsidR="00955DDA">
        <w:rPr>
          <w:rFonts w:cs="Times New Roman"/>
          <w:szCs w:val="24"/>
        </w:rPr>
        <w:t>s</w:t>
      </w:r>
      <w:r w:rsidR="00D673B7">
        <w:rPr>
          <w:rFonts w:cs="Times New Roman"/>
          <w:szCs w:val="24"/>
        </w:rPr>
        <w:t xml:space="preserve">ocial </w:t>
      </w:r>
      <w:r w:rsidR="00955DDA">
        <w:rPr>
          <w:rFonts w:cs="Times New Roman"/>
          <w:szCs w:val="24"/>
        </w:rPr>
        <w:t>e</w:t>
      </w:r>
      <w:r w:rsidR="00D673B7">
        <w:rPr>
          <w:rFonts w:cs="Times New Roman"/>
          <w:szCs w:val="24"/>
        </w:rPr>
        <w:t>ngineering is p</w:t>
      </w:r>
      <w:r w:rsidR="00D673B7" w:rsidRPr="00B52E01">
        <w:rPr>
          <w:rFonts w:cs="Times New Roman"/>
          <w:szCs w:val="24"/>
        </w:rPr>
        <w:t xml:space="preserve">hishing mail, waarbij een afzender zich voordoet als een </w:t>
      </w:r>
      <w:r w:rsidR="00FC0DD0">
        <w:rPr>
          <w:rFonts w:cs="Times New Roman"/>
          <w:szCs w:val="24"/>
        </w:rPr>
        <w:t xml:space="preserve">ander </w:t>
      </w:r>
      <w:r w:rsidR="00D673B7" w:rsidRPr="00B52E01">
        <w:rPr>
          <w:rFonts w:cs="Times New Roman"/>
          <w:szCs w:val="24"/>
        </w:rPr>
        <w:t>persoon of bedrijf om een wachtwoord of bepaalde informatie los te krijgen. Ook beschrijven de Hingh &amp; Lodder (2017) een situatie waar iemand zich voordoet als een monteur om op die manier het wachtwoord te krijgen van de secretaresse die behulpzaam wil zijn.</w:t>
      </w:r>
      <w:r w:rsidR="00834CC2">
        <w:rPr>
          <w:rFonts w:cs="Times New Roman"/>
          <w:szCs w:val="24"/>
        </w:rPr>
        <w:tab/>
      </w:r>
      <w:r w:rsidR="00834CC2">
        <w:rPr>
          <w:rFonts w:cs="Times New Roman"/>
          <w:szCs w:val="24"/>
        </w:rPr>
        <w:tab/>
      </w:r>
      <w:r w:rsidR="00834CC2">
        <w:rPr>
          <w:rFonts w:cs="Times New Roman"/>
          <w:szCs w:val="24"/>
        </w:rPr>
        <w:tab/>
      </w:r>
      <w:r w:rsidR="00834CC2">
        <w:rPr>
          <w:rFonts w:cs="Times New Roman"/>
          <w:szCs w:val="24"/>
        </w:rPr>
        <w:tab/>
      </w:r>
      <w:r w:rsidR="00834CC2">
        <w:rPr>
          <w:rFonts w:cs="Times New Roman"/>
          <w:szCs w:val="24"/>
        </w:rPr>
        <w:tab/>
      </w:r>
      <w:r w:rsidR="00834CC2">
        <w:rPr>
          <w:rFonts w:cs="Times New Roman"/>
          <w:szCs w:val="24"/>
        </w:rPr>
        <w:tab/>
      </w:r>
      <w:r w:rsidR="00FC0DD0">
        <w:rPr>
          <w:rFonts w:cs="Times New Roman"/>
          <w:szCs w:val="24"/>
        </w:rPr>
        <w:tab/>
      </w:r>
      <w:r w:rsidR="00D871C2">
        <w:rPr>
          <w:rFonts w:cs="Times New Roman"/>
          <w:szCs w:val="24"/>
        </w:rPr>
        <w:t>Meerdere onderzoeken (</w:t>
      </w:r>
      <w:r w:rsidR="004A287F">
        <w:t>Krombolz et. al.</w:t>
      </w:r>
      <w:r w:rsidR="00D871C2">
        <w:t>,</w:t>
      </w:r>
      <w:r w:rsidR="00FC0DD0">
        <w:t xml:space="preserve"> </w:t>
      </w:r>
      <w:r w:rsidR="004A287F">
        <w:t>2015</w:t>
      </w:r>
      <w:r w:rsidR="00D871C2">
        <w:t>; Abraham &amp; Chengalur-Smith,</w:t>
      </w:r>
      <w:r w:rsidR="00FC0DD0">
        <w:t xml:space="preserve"> </w:t>
      </w:r>
      <w:r w:rsidR="00D871C2">
        <w:t>2010</w:t>
      </w:r>
      <w:r w:rsidR="004A287F">
        <w:t xml:space="preserve">) geven ook aan dat kennis over </w:t>
      </w:r>
      <w:r w:rsidR="00955DDA">
        <w:t>s</w:t>
      </w:r>
      <w:r w:rsidR="004A287F">
        <w:t xml:space="preserve">ocial </w:t>
      </w:r>
      <w:r w:rsidR="00955DDA">
        <w:t>e</w:t>
      </w:r>
      <w:r w:rsidR="004A287F">
        <w:t>ngineering het gevaar van de aanvallen kan verminderen.</w:t>
      </w:r>
      <w:r w:rsidR="00834CC2">
        <w:t xml:space="preserve"> Wanneer mensen potentiële gevaren hebben leren herkennen, is de kans dat ze hierin meegaan kleiner. Een voorbeeld hiervan zijn phishing e-mails. Doordat deze vorm zo vaak wordt toegepast en er door verschillende instanties, zoals banken, veel aandacht is besteed aan het herkennen van phishing e-mails, worden dit soort e-mails door steeds meer mensen herkend. Hierdoor is de kans kleiner dat zij ook daadwerkelijk slachtoffer worden van deze techniek.</w:t>
      </w:r>
      <w:r w:rsidR="004A287F">
        <w:t xml:space="preserve"> Daarom is het van belang dat medewerkers binnen organisaties op de hoogte zijn van </w:t>
      </w:r>
      <w:r w:rsidR="00955DDA">
        <w:t>s</w:t>
      </w:r>
      <w:r w:rsidR="004A287F">
        <w:t xml:space="preserve">ocial </w:t>
      </w:r>
      <w:r w:rsidR="00955DDA">
        <w:t>e</w:t>
      </w:r>
      <w:r w:rsidR="004A287F">
        <w:t>ngineering en dit kunnen herkennen. Dit is ook van belang voor medewerkers van consultancybedrijven en hun publieke partners.</w:t>
      </w:r>
      <w:r w:rsidR="00504759">
        <w:rPr>
          <w:rFonts w:cs="Times New Roman"/>
          <w:szCs w:val="24"/>
        </w:rPr>
        <w:tab/>
      </w:r>
      <w:r w:rsidR="00504759">
        <w:rPr>
          <w:rFonts w:cs="Times New Roman"/>
          <w:szCs w:val="24"/>
        </w:rPr>
        <w:tab/>
      </w:r>
      <w:r w:rsidR="00504759">
        <w:rPr>
          <w:rFonts w:cs="Times New Roman"/>
          <w:szCs w:val="24"/>
        </w:rPr>
        <w:tab/>
      </w:r>
      <w:r w:rsidR="00504759">
        <w:rPr>
          <w:rFonts w:cs="Times New Roman"/>
          <w:szCs w:val="24"/>
        </w:rPr>
        <w:tab/>
      </w:r>
      <w:r w:rsidR="00504759">
        <w:rPr>
          <w:rFonts w:cs="Times New Roman"/>
          <w:szCs w:val="24"/>
        </w:rPr>
        <w:tab/>
      </w:r>
      <w:r w:rsidR="00504759">
        <w:rPr>
          <w:rFonts w:cs="Times New Roman"/>
          <w:szCs w:val="24"/>
        </w:rPr>
        <w:tab/>
      </w:r>
      <w:r w:rsidR="00504759">
        <w:rPr>
          <w:rFonts w:cs="Times New Roman"/>
          <w:szCs w:val="24"/>
        </w:rPr>
        <w:tab/>
      </w:r>
      <w:r w:rsidR="00432ACA" w:rsidRPr="00B52E01">
        <w:rPr>
          <w:rFonts w:cs="Times New Roman"/>
          <w:szCs w:val="24"/>
        </w:rPr>
        <w:t xml:space="preserve">De eerste soort van </w:t>
      </w:r>
      <w:r w:rsidR="00955DDA">
        <w:rPr>
          <w:rFonts w:cs="Times New Roman"/>
          <w:szCs w:val="24"/>
        </w:rPr>
        <w:t>s</w:t>
      </w:r>
      <w:r w:rsidR="00432ACA" w:rsidRPr="00B52E01">
        <w:rPr>
          <w:rFonts w:cs="Times New Roman"/>
          <w:szCs w:val="24"/>
        </w:rPr>
        <w:t xml:space="preserve">ocial </w:t>
      </w:r>
      <w:r w:rsidR="00955DDA">
        <w:rPr>
          <w:rFonts w:cs="Times New Roman"/>
          <w:szCs w:val="24"/>
        </w:rPr>
        <w:t>e</w:t>
      </w:r>
      <w:r w:rsidR="00432ACA" w:rsidRPr="00B52E01">
        <w:rPr>
          <w:rFonts w:cs="Times New Roman"/>
          <w:szCs w:val="24"/>
        </w:rPr>
        <w:t>ngineering</w:t>
      </w:r>
      <w:r w:rsidR="001069C1">
        <w:rPr>
          <w:rFonts w:cs="Times New Roman"/>
          <w:szCs w:val="24"/>
        </w:rPr>
        <w:t xml:space="preserve"> </w:t>
      </w:r>
      <w:r w:rsidR="00432ACA" w:rsidRPr="00B52E01">
        <w:rPr>
          <w:rFonts w:cs="Times New Roman"/>
          <w:szCs w:val="24"/>
        </w:rPr>
        <w:t>zijn phishing en trojan e-mails. Bij phishing en trojan e-mails worden er e-mails gestuurd die van een betrouwbare afzender lijken te komen. Het doel hiervan is dat de ontvanger van deze mail op een link klinkt of een bestand download, wat ervoor zorgt dat de afzender toegang krijgt tot de computer/telefoon van de ontvanger of toegang krijgt tot gegevens (inloggegevens) die de afzender zullen helpen om een bepaalde toegang tot informatie te krijgen</w:t>
      </w:r>
      <w:r w:rsidR="00834CC2">
        <w:rPr>
          <w:rFonts w:cs="Times New Roman"/>
          <w:szCs w:val="24"/>
        </w:rPr>
        <w:t xml:space="preserve"> (</w:t>
      </w:r>
      <w:r w:rsidR="001069C1">
        <w:rPr>
          <w:rFonts w:cs="Times New Roman"/>
          <w:szCs w:val="24"/>
        </w:rPr>
        <w:t xml:space="preserve">Applegate, </w:t>
      </w:r>
      <w:r w:rsidR="00834CC2">
        <w:rPr>
          <w:rFonts w:cs="Times New Roman"/>
          <w:szCs w:val="24"/>
        </w:rPr>
        <w:t>2009</w:t>
      </w:r>
      <w:r w:rsidR="001069C1">
        <w:rPr>
          <w:rFonts w:cs="Times New Roman"/>
          <w:szCs w:val="24"/>
        </w:rPr>
        <w:t xml:space="preserve">; </w:t>
      </w:r>
      <w:r w:rsidR="001069C1" w:rsidRPr="001069C1">
        <w:t>Parthy &amp; Rajendran, 2019</w:t>
      </w:r>
      <w:r w:rsidR="00834CC2">
        <w:rPr>
          <w:rFonts w:cs="Times New Roman"/>
          <w:szCs w:val="24"/>
        </w:rPr>
        <w:t>).</w:t>
      </w:r>
      <w:r w:rsidR="00834CC2">
        <w:rPr>
          <w:rFonts w:cs="Times New Roman"/>
          <w:szCs w:val="24"/>
        </w:rPr>
        <w:tab/>
      </w:r>
      <w:r w:rsidR="00432ACA" w:rsidRPr="00B52E01">
        <w:rPr>
          <w:rFonts w:cs="Times New Roman"/>
          <w:szCs w:val="24"/>
        </w:rPr>
        <w:t xml:space="preserve">De tweede soort van </w:t>
      </w:r>
      <w:r w:rsidR="00955DDA">
        <w:rPr>
          <w:rFonts w:cs="Times New Roman"/>
          <w:szCs w:val="24"/>
        </w:rPr>
        <w:t>s</w:t>
      </w:r>
      <w:r w:rsidR="00432ACA" w:rsidRPr="00B52E01">
        <w:rPr>
          <w:rFonts w:cs="Times New Roman"/>
          <w:szCs w:val="24"/>
        </w:rPr>
        <w:t xml:space="preserve">ocial </w:t>
      </w:r>
      <w:r w:rsidR="00955DDA">
        <w:rPr>
          <w:rFonts w:cs="Times New Roman"/>
          <w:szCs w:val="24"/>
        </w:rPr>
        <w:t>e</w:t>
      </w:r>
      <w:r w:rsidR="00432ACA" w:rsidRPr="00B52E01">
        <w:rPr>
          <w:rFonts w:cs="Times New Roman"/>
          <w:szCs w:val="24"/>
        </w:rPr>
        <w:t>ngineering is verpersonificeren. Bij verpersonificeren heeft een buitenstaander dezelfde doelen als bij de hierboven beschreven e-mails. Het grote verschil is dat de buitenstaander zich bij verpersonificeren niet zal richten op het gebruik van e-mails, maar op een meer persoonlijke benadering. Dit kan telefonisch zijn ofwel via fysiek contact. Hierbij kan men denken aan het voordoen als een monteur van printers of van de gebruikte systemen, om op deze wijze toegang te krijgen tot de gewenste systemen en/of gegevens</w:t>
      </w:r>
      <w:r w:rsidR="00834CC2">
        <w:rPr>
          <w:rFonts w:cs="Times New Roman"/>
          <w:szCs w:val="24"/>
        </w:rPr>
        <w:t xml:space="preserve"> (Applegate, 2009)</w:t>
      </w:r>
      <w:r w:rsidR="00432ACA" w:rsidRPr="00B52E01">
        <w:rPr>
          <w:rFonts w:cs="Times New Roman"/>
          <w:szCs w:val="24"/>
        </w:rPr>
        <w:t>.</w:t>
      </w:r>
      <w:r w:rsidR="00F9701A">
        <w:rPr>
          <w:rFonts w:cs="Times New Roman"/>
          <w:szCs w:val="24"/>
        </w:rPr>
        <w:tab/>
      </w:r>
      <w:r w:rsidR="002E3B4D">
        <w:rPr>
          <w:rFonts w:cs="Times New Roman"/>
          <w:szCs w:val="24"/>
        </w:rPr>
        <w:tab/>
      </w:r>
      <w:r w:rsidR="00834CC2">
        <w:rPr>
          <w:rFonts w:cs="Times New Roman"/>
          <w:szCs w:val="24"/>
        </w:rPr>
        <w:tab/>
      </w:r>
      <w:r w:rsidR="00834CC2">
        <w:rPr>
          <w:rFonts w:cs="Times New Roman"/>
          <w:szCs w:val="24"/>
        </w:rPr>
        <w:tab/>
      </w:r>
      <w:r w:rsidR="00834CC2">
        <w:rPr>
          <w:rFonts w:cs="Times New Roman"/>
          <w:szCs w:val="24"/>
        </w:rPr>
        <w:tab/>
      </w:r>
      <w:r w:rsidR="00834CC2">
        <w:rPr>
          <w:rFonts w:cs="Times New Roman"/>
          <w:szCs w:val="24"/>
        </w:rPr>
        <w:tab/>
      </w:r>
      <w:r w:rsidR="00834CC2">
        <w:rPr>
          <w:rFonts w:cs="Times New Roman"/>
          <w:szCs w:val="24"/>
        </w:rPr>
        <w:tab/>
      </w:r>
      <w:r w:rsidR="00834CC2">
        <w:rPr>
          <w:rFonts w:cs="Times New Roman"/>
          <w:szCs w:val="24"/>
        </w:rPr>
        <w:tab/>
      </w:r>
      <w:r w:rsidR="00834CC2">
        <w:rPr>
          <w:rFonts w:cs="Times New Roman"/>
          <w:szCs w:val="24"/>
        </w:rPr>
        <w:tab/>
      </w:r>
      <w:r w:rsidR="00834CC2">
        <w:rPr>
          <w:rFonts w:cs="Times New Roman"/>
          <w:szCs w:val="24"/>
        </w:rPr>
        <w:tab/>
      </w:r>
      <w:r w:rsidR="00432ACA" w:rsidRPr="00B52E01">
        <w:rPr>
          <w:rFonts w:cs="Times New Roman"/>
          <w:szCs w:val="24"/>
        </w:rPr>
        <w:t xml:space="preserve">De derde vorm van </w:t>
      </w:r>
      <w:r w:rsidR="00955DDA">
        <w:rPr>
          <w:rFonts w:cs="Times New Roman"/>
          <w:szCs w:val="24"/>
        </w:rPr>
        <w:t>s</w:t>
      </w:r>
      <w:r w:rsidR="00432ACA" w:rsidRPr="00B52E01">
        <w:rPr>
          <w:rFonts w:cs="Times New Roman"/>
          <w:szCs w:val="24"/>
        </w:rPr>
        <w:t xml:space="preserve">ocial </w:t>
      </w:r>
      <w:r w:rsidR="00955DDA">
        <w:rPr>
          <w:rFonts w:cs="Times New Roman"/>
          <w:szCs w:val="24"/>
        </w:rPr>
        <w:t>e</w:t>
      </w:r>
      <w:r w:rsidR="00432ACA" w:rsidRPr="00B52E01">
        <w:rPr>
          <w:rFonts w:cs="Times New Roman"/>
          <w:szCs w:val="24"/>
        </w:rPr>
        <w:t xml:space="preserve">ngineering is misleiding </w:t>
      </w:r>
      <w:r w:rsidR="0011517E">
        <w:rPr>
          <w:rFonts w:cs="Times New Roman"/>
          <w:szCs w:val="24"/>
        </w:rPr>
        <w:t>en</w:t>
      </w:r>
      <w:r w:rsidR="00432ACA" w:rsidRPr="00B52E01">
        <w:rPr>
          <w:rFonts w:cs="Times New Roman"/>
          <w:szCs w:val="24"/>
        </w:rPr>
        <w:t xml:space="preserve"> omkoping. Bij misleiding &amp; omkoping zal de buitenstaander proberen om een medewerker te overtuigen om hem of haar van bepaalde gegevens te voorzien. Bij misleiding zal de buitenstaander de medewerker via een verhaal of </w:t>
      </w:r>
      <w:r w:rsidR="002E3B4D">
        <w:rPr>
          <w:rFonts w:cs="Times New Roman"/>
          <w:szCs w:val="24"/>
        </w:rPr>
        <w:t>via een reeks van</w:t>
      </w:r>
      <w:r w:rsidR="00432ACA" w:rsidRPr="00B52E01">
        <w:rPr>
          <w:rFonts w:cs="Times New Roman"/>
          <w:szCs w:val="24"/>
        </w:rPr>
        <w:t xml:space="preserve"> argumenten overtuigen dat hij of zij de gegevens snel nodig heeft en dat de buitenstaander juist een gunst verleend aan de medewerker wanneer deze informatie gedeeld wordt. Bij omkoping zal er gebruikt gemaakt worden van ofwel een financiële of een materiële vergoeding voor de medewerker</w:t>
      </w:r>
      <w:r w:rsidR="008D023B">
        <w:rPr>
          <w:rFonts w:cs="Times New Roman"/>
          <w:szCs w:val="24"/>
        </w:rPr>
        <w:t xml:space="preserve"> (Applegate, 2009</w:t>
      </w:r>
      <w:r w:rsidR="00D673B7">
        <w:rPr>
          <w:rFonts w:cs="Times New Roman"/>
          <w:szCs w:val="24"/>
        </w:rPr>
        <w:t>; Krombolz et. al., 2015)</w:t>
      </w:r>
      <w:r w:rsidR="00432ACA" w:rsidRPr="00B52E01">
        <w:rPr>
          <w:rFonts w:cs="Times New Roman"/>
          <w:szCs w:val="24"/>
        </w:rPr>
        <w:t>.</w:t>
      </w:r>
      <w:r w:rsidR="00F9701A">
        <w:rPr>
          <w:rFonts w:cs="Times New Roman"/>
          <w:szCs w:val="24"/>
        </w:rPr>
        <w:tab/>
      </w:r>
      <w:r w:rsidR="00F9701A">
        <w:rPr>
          <w:rFonts w:cs="Times New Roman"/>
          <w:szCs w:val="24"/>
        </w:rPr>
        <w:tab/>
      </w:r>
      <w:r w:rsidR="00FC0DD0">
        <w:rPr>
          <w:rFonts w:cs="Times New Roman"/>
          <w:szCs w:val="24"/>
        </w:rPr>
        <w:tab/>
      </w:r>
      <w:r w:rsidR="00FC0DD0">
        <w:rPr>
          <w:rFonts w:cs="Times New Roman"/>
          <w:szCs w:val="24"/>
        </w:rPr>
        <w:tab/>
      </w:r>
      <w:r w:rsidR="00FC0DD0">
        <w:rPr>
          <w:rFonts w:cs="Times New Roman"/>
          <w:szCs w:val="24"/>
        </w:rPr>
        <w:tab/>
      </w:r>
      <w:r w:rsidR="00FC0DD0">
        <w:rPr>
          <w:rFonts w:cs="Times New Roman"/>
          <w:szCs w:val="24"/>
        </w:rPr>
        <w:tab/>
      </w:r>
      <w:r w:rsidR="00FC0DD0">
        <w:rPr>
          <w:rFonts w:cs="Times New Roman"/>
          <w:szCs w:val="24"/>
        </w:rPr>
        <w:tab/>
      </w:r>
      <w:r w:rsidR="00FC0DD0">
        <w:rPr>
          <w:rFonts w:cs="Times New Roman"/>
          <w:szCs w:val="24"/>
        </w:rPr>
        <w:tab/>
      </w:r>
      <w:r w:rsidR="00FC0DD0">
        <w:rPr>
          <w:rFonts w:cs="Times New Roman"/>
          <w:szCs w:val="24"/>
        </w:rPr>
        <w:tab/>
      </w:r>
      <w:r w:rsidR="00FC0DD0">
        <w:rPr>
          <w:rFonts w:cs="Times New Roman"/>
          <w:szCs w:val="24"/>
        </w:rPr>
        <w:tab/>
      </w:r>
      <w:r w:rsidR="00FC0DD0">
        <w:rPr>
          <w:rFonts w:cs="Times New Roman"/>
          <w:szCs w:val="24"/>
        </w:rPr>
        <w:tab/>
      </w:r>
      <w:r w:rsidR="00FC0DD0">
        <w:rPr>
          <w:rFonts w:cs="Times New Roman"/>
          <w:szCs w:val="24"/>
        </w:rPr>
        <w:tab/>
      </w:r>
      <w:r w:rsidR="00432ACA" w:rsidRPr="00B52E01">
        <w:rPr>
          <w:rFonts w:cs="Times New Roman"/>
          <w:szCs w:val="24"/>
        </w:rPr>
        <w:t xml:space="preserve">De vierde variant van </w:t>
      </w:r>
      <w:r w:rsidR="00955DDA">
        <w:rPr>
          <w:rFonts w:cs="Times New Roman"/>
          <w:szCs w:val="24"/>
        </w:rPr>
        <w:t>s</w:t>
      </w:r>
      <w:r w:rsidR="00432ACA" w:rsidRPr="00B52E01">
        <w:rPr>
          <w:rFonts w:cs="Times New Roman"/>
          <w:szCs w:val="24"/>
        </w:rPr>
        <w:t xml:space="preserve">ocial </w:t>
      </w:r>
      <w:r w:rsidR="00955DDA">
        <w:rPr>
          <w:rFonts w:cs="Times New Roman"/>
          <w:szCs w:val="24"/>
        </w:rPr>
        <w:t>e</w:t>
      </w:r>
      <w:r w:rsidR="00432ACA" w:rsidRPr="00B52E01">
        <w:rPr>
          <w:rFonts w:cs="Times New Roman"/>
          <w:szCs w:val="24"/>
        </w:rPr>
        <w:t>ngineering is schoudersurfen, waarbij een buitenstaander mee zal kijken over de schouder van een nietsvermoedende medewerker wanneer hij of zij inlogt in een bepaald systeem. Wanneer de buitenstaander de inlognaam en het wachtwoord heeft weten te observeren kan hij of zij zich later gemakkelijk toegang verschaffen tot dit systeem</w:t>
      </w:r>
      <w:r w:rsidR="008D023B">
        <w:rPr>
          <w:rFonts w:cs="Times New Roman"/>
          <w:szCs w:val="24"/>
        </w:rPr>
        <w:t xml:space="preserve"> (Applegate, 2009</w:t>
      </w:r>
      <w:r w:rsidR="001069C1">
        <w:rPr>
          <w:rFonts w:cs="Times New Roman"/>
          <w:szCs w:val="24"/>
        </w:rPr>
        <w:t xml:space="preserve">; </w:t>
      </w:r>
      <w:r w:rsidR="001069C1" w:rsidRPr="001069C1">
        <w:t>Parthy &amp; Rajendran, 2019</w:t>
      </w:r>
      <w:r w:rsidR="008D023B">
        <w:rPr>
          <w:rFonts w:cs="Times New Roman"/>
          <w:szCs w:val="24"/>
        </w:rPr>
        <w:t>)</w:t>
      </w:r>
      <w:r w:rsidR="008D023B" w:rsidRPr="00B52E01">
        <w:rPr>
          <w:rFonts w:cs="Times New Roman"/>
          <w:szCs w:val="24"/>
        </w:rPr>
        <w:t>.</w:t>
      </w:r>
      <w:r w:rsidR="00432ACA" w:rsidRPr="00B52E01">
        <w:rPr>
          <w:rFonts w:cs="Times New Roman"/>
          <w:szCs w:val="24"/>
        </w:rPr>
        <w:t xml:space="preserve"> </w:t>
      </w:r>
      <w:r w:rsidR="00F9701A">
        <w:rPr>
          <w:rFonts w:cs="Times New Roman"/>
          <w:szCs w:val="24"/>
        </w:rPr>
        <w:tab/>
      </w:r>
      <w:r w:rsidR="00F9701A">
        <w:rPr>
          <w:rFonts w:cs="Times New Roman"/>
          <w:szCs w:val="24"/>
        </w:rPr>
        <w:tab/>
      </w:r>
      <w:r w:rsidR="00F9701A">
        <w:rPr>
          <w:rFonts w:cs="Times New Roman"/>
          <w:szCs w:val="24"/>
        </w:rPr>
        <w:tab/>
      </w:r>
      <w:r w:rsidR="00F9701A">
        <w:rPr>
          <w:rFonts w:cs="Times New Roman"/>
          <w:szCs w:val="24"/>
        </w:rPr>
        <w:tab/>
      </w:r>
      <w:r w:rsidR="00F9701A">
        <w:rPr>
          <w:rFonts w:cs="Times New Roman"/>
          <w:szCs w:val="24"/>
        </w:rPr>
        <w:tab/>
      </w:r>
      <w:r w:rsidR="00F9701A">
        <w:rPr>
          <w:rFonts w:cs="Times New Roman"/>
          <w:szCs w:val="24"/>
        </w:rPr>
        <w:tab/>
      </w:r>
      <w:r w:rsidR="00432ACA" w:rsidRPr="00B52E01">
        <w:rPr>
          <w:rFonts w:cs="Times New Roman"/>
          <w:szCs w:val="24"/>
        </w:rPr>
        <w:t xml:space="preserve">De vijfde en laatste vorm van </w:t>
      </w:r>
      <w:r w:rsidR="00955DDA">
        <w:rPr>
          <w:rFonts w:cs="Times New Roman"/>
          <w:szCs w:val="24"/>
        </w:rPr>
        <w:t>s</w:t>
      </w:r>
      <w:r w:rsidR="00432ACA" w:rsidRPr="00B52E01">
        <w:rPr>
          <w:rFonts w:cs="Times New Roman"/>
          <w:szCs w:val="24"/>
        </w:rPr>
        <w:t xml:space="preserve">ocial </w:t>
      </w:r>
      <w:r w:rsidR="00955DDA">
        <w:rPr>
          <w:rFonts w:cs="Times New Roman"/>
          <w:szCs w:val="24"/>
        </w:rPr>
        <w:t>e</w:t>
      </w:r>
      <w:r w:rsidR="00432ACA" w:rsidRPr="00B52E01">
        <w:rPr>
          <w:rFonts w:cs="Times New Roman"/>
          <w:szCs w:val="24"/>
        </w:rPr>
        <w:t xml:space="preserve">ngineering is dumpster diving. Hierbij kan er letterlijk door het afval worden gezocht om zo bepaalde informatie te achterhalen of om dit te gebruiken als extra overtuigingskracht binnen één van </w:t>
      </w:r>
      <w:r w:rsidR="00432ACA" w:rsidRPr="00B05EF4">
        <w:rPr>
          <w:rFonts w:cs="Times New Roman"/>
          <w:szCs w:val="24"/>
        </w:rPr>
        <w:t xml:space="preserve">de andere vormen van </w:t>
      </w:r>
      <w:r w:rsidR="000D5C93">
        <w:rPr>
          <w:rFonts w:cs="Times New Roman"/>
          <w:szCs w:val="24"/>
        </w:rPr>
        <w:t>s</w:t>
      </w:r>
      <w:r w:rsidR="00432ACA" w:rsidRPr="00B05EF4">
        <w:rPr>
          <w:rFonts w:cs="Times New Roman"/>
          <w:szCs w:val="24"/>
        </w:rPr>
        <w:t xml:space="preserve">ocial </w:t>
      </w:r>
      <w:r w:rsidR="000D5C93">
        <w:rPr>
          <w:rFonts w:cs="Times New Roman"/>
          <w:szCs w:val="24"/>
        </w:rPr>
        <w:t>e</w:t>
      </w:r>
      <w:r w:rsidR="00432ACA" w:rsidRPr="00B05EF4">
        <w:rPr>
          <w:rFonts w:cs="Times New Roman"/>
          <w:szCs w:val="24"/>
        </w:rPr>
        <w:t>ngineering</w:t>
      </w:r>
      <w:r w:rsidR="00FC0DD0">
        <w:rPr>
          <w:rFonts w:cs="Times New Roman"/>
          <w:szCs w:val="24"/>
        </w:rPr>
        <w:t>,</w:t>
      </w:r>
      <w:r w:rsidR="00432ACA" w:rsidRPr="00B05EF4">
        <w:rPr>
          <w:rFonts w:cs="Times New Roman"/>
          <w:szCs w:val="24"/>
        </w:rPr>
        <w:t xml:space="preserve"> zoals verpersonificeren of misleiding &amp; omkoping. Dumpster diving slaat niet alleen op papieren documenten, maar ook op oude computers of zakelijke telefoons die weg worden gedaan</w:t>
      </w:r>
      <w:r w:rsidR="008D023B">
        <w:rPr>
          <w:rFonts w:cs="Times New Roman"/>
          <w:szCs w:val="24"/>
        </w:rPr>
        <w:t xml:space="preserve"> (Applegate, 2009</w:t>
      </w:r>
      <w:r w:rsidR="001069C1">
        <w:rPr>
          <w:rFonts w:cs="Times New Roman"/>
          <w:szCs w:val="24"/>
        </w:rPr>
        <w:t xml:space="preserve">; </w:t>
      </w:r>
      <w:r w:rsidR="001069C1" w:rsidRPr="001069C1">
        <w:t>Parthy &amp; Rajendran, 2019;</w:t>
      </w:r>
      <w:r w:rsidR="001069C1">
        <w:t xml:space="preserve"> Krombolz et. al., 2015)</w:t>
      </w:r>
      <w:r w:rsidR="008D023B" w:rsidRPr="00B52E01">
        <w:rPr>
          <w:rFonts w:cs="Times New Roman"/>
          <w:szCs w:val="24"/>
        </w:rPr>
        <w:t>.</w:t>
      </w:r>
      <w:r w:rsidR="00504759">
        <w:rPr>
          <w:rFonts w:cs="Times New Roman"/>
          <w:szCs w:val="24"/>
        </w:rPr>
        <w:t xml:space="preserve"> </w:t>
      </w:r>
      <w:r w:rsidR="00504759">
        <w:rPr>
          <w:rFonts w:cs="Times New Roman"/>
          <w:szCs w:val="24"/>
        </w:rPr>
        <w:tab/>
      </w:r>
      <w:r w:rsidR="00504759">
        <w:rPr>
          <w:rFonts w:cs="Times New Roman"/>
          <w:szCs w:val="24"/>
        </w:rPr>
        <w:tab/>
      </w:r>
      <w:r w:rsidR="00834600">
        <w:t xml:space="preserve">Uit de literatuur blijkt dus dat de verschillende vormen van </w:t>
      </w:r>
      <w:r w:rsidR="000D5C93">
        <w:t>s</w:t>
      </w:r>
      <w:r w:rsidR="00834600">
        <w:t xml:space="preserve">ocial </w:t>
      </w:r>
      <w:r w:rsidR="000D5C93">
        <w:t>e</w:t>
      </w:r>
      <w:r w:rsidR="00834600">
        <w:t xml:space="preserve">ngineering een gevaar vormen voor de informatieveiligheid. Ook blijkt dat dit gevaar aanzienlijk kleiner wordt wanneer mensen kennis hebben genomen van deze gebruikte technieken. Dus is het te verwachten dat een toename in kennis leidt tot een afname in het aantal datalekken die voortkomen uit </w:t>
      </w:r>
      <w:r w:rsidR="000D5C93">
        <w:t>s</w:t>
      </w:r>
      <w:r w:rsidR="00834600">
        <w:t xml:space="preserve">ocial </w:t>
      </w:r>
      <w:r w:rsidR="000D5C93">
        <w:t>e</w:t>
      </w:r>
      <w:r w:rsidR="00834600">
        <w:t>ngineering en dat hiermee de informatieveiligheid zal verbeteren. Deze relatie zal worden getoetst middels de volgende hypothese:</w:t>
      </w:r>
    </w:p>
    <w:p w14:paraId="1EBCFDA6" w14:textId="77777777" w:rsidR="00834600" w:rsidRDefault="00FE682D" w:rsidP="00F9701A">
      <w:pPr>
        <w:spacing w:line="360" w:lineRule="auto"/>
        <w:jc w:val="both"/>
        <w:rPr>
          <w:i/>
          <w:iCs/>
        </w:rPr>
      </w:pPr>
      <w:r>
        <w:rPr>
          <w:i/>
          <w:iCs/>
        </w:rPr>
        <w:t xml:space="preserve">Hypothese </w:t>
      </w:r>
      <w:r w:rsidR="00DB1E46">
        <w:rPr>
          <w:i/>
          <w:iCs/>
        </w:rPr>
        <w:t>6</w:t>
      </w:r>
      <w:r>
        <w:rPr>
          <w:i/>
          <w:iCs/>
        </w:rPr>
        <w:t xml:space="preserve">: </w:t>
      </w:r>
      <w:r w:rsidR="00DB1E46">
        <w:rPr>
          <w:i/>
          <w:iCs/>
        </w:rPr>
        <w:t xml:space="preserve">Hoe meer kennis medewerkers hebben over </w:t>
      </w:r>
      <w:r w:rsidR="000D5C93">
        <w:rPr>
          <w:i/>
          <w:iCs/>
        </w:rPr>
        <w:t>s</w:t>
      </w:r>
      <w:r w:rsidR="00DB1E46">
        <w:rPr>
          <w:i/>
          <w:iCs/>
        </w:rPr>
        <w:t xml:space="preserve">ocial </w:t>
      </w:r>
      <w:r w:rsidR="000D5C93">
        <w:rPr>
          <w:i/>
          <w:iCs/>
        </w:rPr>
        <w:t>e</w:t>
      </w:r>
      <w:r w:rsidR="00DB1E46">
        <w:rPr>
          <w:i/>
          <w:iCs/>
        </w:rPr>
        <w:t>ngineering, h</w:t>
      </w:r>
      <w:r>
        <w:rPr>
          <w:i/>
          <w:iCs/>
        </w:rPr>
        <w:t xml:space="preserve">oe minder </w:t>
      </w:r>
      <w:r w:rsidR="000D5C93">
        <w:rPr>
          <w:i/>
          <w:iCs/>
        </w:rPr>
        <w:t>s</w:t>
      </w:r>
      <w:r>
        <w:rPr>
          <w:i/>
          <w:iCs/>
        </w:rPr>
        <w:t xml:space="preserve">ocial </w:t>
      </w:r>
      <w:r w:rsidR="000D5C93">
        <w:rPr>
          <w:i/>
          <w:iCs/>
        </w:rPr>
        <w:t>e</w:t>
      </w:r>
      <w:r>
        <w:rPr>
          <w:i/>
          <w:iCs/>
        </w:rPr>
        <w:t xml:space="preserve">ngineering voorkomt, hoe beter de informatieveiligheid zal zijn. </w:t>
      </w:r>
    </w:p>
    <w:p w14:paraId="7BABA9D6" w14:textId="77777777" w:rsidR="005116CF" w:rsidRPr="00B05EF4" w:rsidRDefault="00FD1379" w:rsidP="00F9701A">
      <w:pPr>
        <w:pStyle w:val="Kop2"/>
        <w:spacing w:line="360" w:lineRule="auto"/>
        <w:jc w:val="both"/>
      </w:pPr>
      <w:bookmarkStart w:id="21" w:name="_Toc67915665"/>
      <w:r w:rsidRPr="00B05EF4">
        <w:t>3.</w:t>
      </w:r>
      <w:r w:rsidR="00E83987">
        <w:t>6</w:t>
      </w:r>
      <w:r w:rsidRPr="00B05EF4">
        <w:t xml:space="preserve"> </w:t>
      </w:r>
      <w:r w:rsidR="005116CF" w:rsidRPr="00B05EF4">
        <w:t>Conclusie &amp; Conceptue</w:t>
      </w:r>
      <w:r w:rsidR="00B812E2" w:rsidRPr="00B05EF4">
        <w:t>e</w:t>
      </w:r>
      <w:r w:rsidR="00432ACA" w:rsidRPr="00B05EF4">
        <w:t>l</w:t>
      </w:r>
      <w:r w:rsidR="005116CF" w:rsidRPr="00B05EF4">
        <w:t xml:space="preserve"> Model</w:t>
      </w:r>
      <w:bookmarkEnd w:id="21"/>
    </w:p>
    <w:p w14:paraId="039F784C" w14:textId="088924F8" w:rsidR="006963C3" w:rsidRDefault="005116CF" w:rsidP="00F9701A">
      <w:pPr>
        <w:spacing w:line="360" w:lineRule="auto"/>
        <w:jc w:val="both"/>
      </w:pPr>
      <w:r w:rsidRPr="00B05EF4">
        <w:t xml:space="preserve">In dit hoofdstuk is er gekeken naar de bestaande wetenschappelijke literatuur en is verkend hoe deze literatuur bij kan dragen aan het onderzoek dat verbonden is aan deze thesis. Allereerst is de informatieveiligheid besproken en hieruit kwam naar voren dat zowel het systeem als de mensen die met het systeem werken belangrijk zijn. Voor de mensen die met het systeem werken is het cruciaal om rekening te houden met de </w:t>
      </w:r>
      <w:r w:rsidR="000D5C93">
        <w:t>s</w:t>
      </w:r>
      <w:r w:rsidR="00F74546" w:rsidRPr="00B05EF4">
        <w:t>ocial</w:t>
      </w:r>
      <w:r w:rsidRPr="00B05EF4">
        <w:t xml:space="preserve"> </w:t>
      </w:r>
      <w:r w:rsidR="000D5C93">
        <w:t>e</w:t>
      </w:r>
      <w:r w:rsidRPr="00B05EF4">
        <w:t>ngineering techniek</w:t>
      </w:r>
      <w:r w:rsidRPr="00B52E01">
        <w:t xml:space="preserve"> </w:t>
      </w:r>
      <w:r w:rsidR="00FC0DD0">
        <w:t>die onder te verdelen is</w:t>
      </w:r>
      <w:r w:rsidR="00F74546" w:rsidRPr="00B52E01">
        <w:t xml:space="preserve"> in vijf categorieën. Daarnaast zijn er enkele aspecten die in de wetgeving (AVG) zijn opgenomen en waar rekening mee gehouden dient te worden. Naast de informatieveiligheid wordt er in dit onderzoek ook gekeken naar de effecten die samenwerking en informatiedeling hierop hebben. Voor een succesvolle samenwerking</w:t>
      </w:r>
      <w:r w:rsidR="00FE682D">
        <w:t xml:space="preserve"> en </w:t>
      </w:r>
      <w:r w:rsidR="00F32389">
        <w:t>informatieveiligheid</w:t>
      </w:r>
      <w:r w:rsidR="00F32389" w:rsidRPr="00B52E01">
        <w:t xml:space="preserve"> </w:t>
      </w:r>
      <w:r w:rsidR="00F74546" w:rsidRPr="00B52E01">
        <w:t xml:space="preserve">zijn </w:t>
      </w:r>
      <w:r w:rsidR="00FE682D">
        <w:t>vier</w:t>
      </w:r>
      <w:r w:rsidR="00F74546" w:rsidRPr="00B52E01">
        <w:t xml:space="preserve"> belangrijke factoren naar voren gekomen, namelijk </w:t>
      </w:r>
      <w:r w:rsidR="00F74546" w:rsidRPr="00B52E01">
        <w:rPr>
          <w:rFonts w:cs="Times New Roman"/>
          <w:szCs w:val="24"/>
        </w:rPr>
        <w:t xml:space="preserve">toegang tot informatie, hoeveelheid regels </w:t>
      </w:r>
      <w:r w:rsidR="00FC0C7F" w:rsidRPr="00B52E01">
        <w:rPr>
          <w:rFonts w:cs="Times New Roman"/>
          <w:szCs w:val="24"/>
        </w:rPr>
        <w:t>&amp;</w:t>
      </w:r>
      <w:r w:rsidR="00F74546" w:rsidRPr="00B52E01">
        <w:rPr>
          <w:rFonts w:cs="Times New Roman"/>
          <w:szCs w:val="24"/>
        </w:rPr>
        <w:t xml:space="preserve"> procedures</w:t>
      </w:r>
      <w:r w:rsidR="00FE682D">
        <w:rPr>
          <w:rFonts w:cs="Times New Roman"/>
          <w:szCs w:val="24"/>
        </w:rPr>
        <w:t xml:space="preserve">, </w:t>
      </w:r>
      <w:r w:rsidR="00F74546" w:rsidRPr="00B52E01">
        <w:rPr>
          <w:rFonts w:cs="Times New Roman"/>
          <w:szCs w:val="24"/>
        </w:rPr>
        <w:t xml:space="preserve">verschillen in </w:t>
      </w:r>
      <w:r w:rsidR="005933EE" w:rsidRPr="00B52E01">
        <w:rPr>
          <w:rFonts w:cs="Times New Roman"/>
          <w:szCs w:val="24"/>
        </w:rPr>
        <w:t>organisatiecultuur</w:t>
      </w:r>
      <w:r w:rsidR="00FE682D">
        <w:rPr>
          <w:rFonts w:cs="Times New Roman"/>
          <w:szCs w:val="24"/>
        </w:rPr>
        <w:t xml:space="preserve"> en het maken/ vastleggen van heldere afspraken</w:t>
      </w:r>
      <w:r w:rsidR="00F74546" w:rsidRPr="00B52E01">
        <w:t xml:space="preserve">. Vervolgens is er gekeken hoe informatiedeling tussen private en publieke partijen wordt gemodelleerd in computersystemen en is deze werkwijze vertaald naar een voorstel van een handelingsperspectief voor organisaties. Dit voorstel koppelt de context awareness-aanpak met risiconiveaus. Deze theorie heeft </w:t>
      </w:r>
      <w:r w:rsidR="005933EE" w:rsidRPr="00B52E01">
        <w:t>geleid</w:t>
      </w:r>
      <w:r w:rsidR="00F74546" w:rsidRPr="00B52E01">
        <w:t xml:space="preserve"> tot </w:t>
      </w:r>
      <w:r w:rsidR="00F32389">
        <w:t>het</w:t>
      </w:r>
      <w:r w:rsidR="00F32389" w:rsidRPr="00B52E01">
        <w:t xml:space="preserve"> </w:t>
      </w:r>
      <w:r w:rsidR="00196EFC">
        <w:rPr>
          <w:rFonts w:cs="Times New Roman"/>
          <w:i/>
          <w:iCs/>
          <w:noProof/>
          <w:szCs w:val="24"/>
          <w:lang w:eastAsia="nl-NL"/>
        </w:rPr>
        <mc:AlternateContent>
          <mc:Choice Requires="wps">
            <w:drawing>
              <wp:anchor distT="45720" distB="45720" distL="114300" distR="114300" simplePos="0" relativeHeight="251661312" behindDoc="0" locked="0" layoutInCell="1" allowOverlap="1" wp14:anchorId="3EA37C5A" wp14:editId="13B45763">
                <wp:simplePos x="0" y="0"/>
                <wp:positionH relativeFrom="margin">
                  <wp:posOffset>-5080</wp:posOffset>
                </wp:positionH>
                <wp:positionV relativeFrom="paragraph">
                  <wp:posOffset>5291455</wp:posOffset>
                </wp:positionV>
                <wp:extent cx="6515100" cy="381000"/>
                <wp:effectExtent l="0" t="0" r="0" b="0"/>
                <wp:wrapThrough wrapText="bothSides">
                  <wp:wrapPolygon edited="0">
                    <wp:start x="0" y="0"/>
                    <wp:lineTo x="0" y="20520"/>
                    <wp:lineTo x="21537" y="20520"/>
                    <wp:lineTo x="21537" y="0"/>
                    <wp:lineTo x="0" y="0"/>
                  </wp:wrapPolygon>
                </wp:wrapThrough>
                <wp:docPr id="3"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5100" cy="381000"/>
                        </a:xfrm>
                        <a:prstGeom prst="rect">
                          <a:avLst/>
                        </a:prstGeom>
                        <a:solidFill>
                          <a:srgbClr val="FFFFFF"/>
                        </a:solidFill>
                        <a:ln w="9525">
                          <a:noFill/>
                          <a:miter lim="800000"/>
                          <a:headEnd/>
                          <a:tailEnd/>
                        </a:ln>
                      </wps:spPr>
                      <wps:txbx>
                        <w:txbxContent>
                          <w:p w14:paraId="6B59C523" w14:textId="77777777" w:rsidR="00562BED" w:rsidRPr="00504759" w:rsidRDefault="00562BED" w:rsidP="00504759">
                            <w:pPr>
                              <w:autoSpaceDE w:val="0"/>
                              <w:autoSpaceDN w:val="0"/>
                              <w:adjustRightInd w:val="0"/>
                              <w:spacing w:after="0" w:line="360" w:lineRule="auto"/>
                              <w:jc w:val="both"/>
                              <w:rPr>
                                <w:rFonts w:cs="Times New Roman"/>
                                <w:i/>
                                <w:iCs/>
                                <w:sz w:val="22"/>
                              </w:rPr>
                            </w:pPr>
                            <w:r w:rsidRPr="00504759">
                              <w:rPr>
                                <w:rFonts w:cs="Times New Roman"/>
                                <w:i/>
                                <w:iCs/>
                                <w:sz w:val="22"/>
                              </w:rPr>
                              <w:t>Figuur 1: Conceptueel model informatieveiligheid binnen publiek-private samenwerkingsverbanden.</w:t>
                            </w:r>
                          </w:p>
                          <w:p w14:paraId="6DECADBF" w14:textId="77777777" w:rsidR="00562BED" w:rsidRDefault="00562BED"/>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EA37C5A" id="_x0000_s1027" type="#_x0000_t202" style="position:absolute;left:0;text-align:left;margin-left:-.4pt;margin-top:416.65pt;width:513pt;height:30pt;z-index:2516613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" stroked="f">
                <v:textbox>
                  <w:txbxContent>
                    <w:p w14:paraId="6B59C523" w14:textId="77777777" w:rsidR="00562BED" w:rsidRPr="00504759" w:rsidRDefault="00562BED" w:rsidP="00504759">
                      <w:pPr>
                        <w:autoSpaceDE w:val="0"/>
                        <w:autoSpaceDN w:val="0"/>
                        <w:adjustRightInd w:val="0"/>
                        <w:spacing w:after="0" w:line="360" w:lineRule="auto"/>
                        <w:jc w:val="both"/>
                        <w:rPr>
                          <w:rFonts w:cs="Times New Roman"/>
                          <w:i/>
                          <w:iCs/>
                          <w:sz w:val="22"/>
                        </w:rPr>
                      </w:pPr>
                      <w:r w:rsidRPr="00504759">
                        <w:rPr>
                          <w:rFonts w:cs="Times New Roman"/>
                          <w:i/>
                          <w:iCs/>
                          <w:sz w:val="22"/>
                        </w:rPr>
                        <w:t>Figuur 1: Conceptueel model informatieveiligheid binnen publiek-private samenwerkingsverbanden.</w:t>
                      </w:r>
                    </w:p>
                    <w:p w14:paraId="6DECADBF" w14:textId="77777777" w:rsidR="00562BED" w:rsidRDefault="00562BED"/>
                  </w:txbxContent>
                </v:textbox>
                <w10:wrap type="through" anchorx="margin"/>
              </v:shape>
            </w:pict>
          </mc:Fallback>
        </mc:AlternateContent>
      </w:r>
      <w:r w:rsidR="00562BED">
        <w:rPr>
          <w:rFonts w:cs="Times New Roman"/>
          <w:noProof/>
          <w:szCs w:val="24"/>
          <w:lang w:eastAsia="nl-NL"/>
        </w:rPr>
        <w:drawing>
          <wp:anchor distT="0" distB="0" distL="114300" distR="114300" simplePos="0" relativeHeight="251655680" behindDoc="0" locked="0" layoutInCell="1" allowOverlap="1" wp14:anchorId="20E65EA4" wp14:editId="486D2E35">
            <wp:simplePos x="0" y="0"/>
            <wp:positionH relativeFrom="margin">
              <wp:posOffset>-13970</wp:posOffset>
            </wp:positionH>
            <wp:positionV relativeFrom="paragraph">
              <wp:posOffset>814705</wp:posOffset>
            </wp:positionV>
            <wp:extent cx="5819775" cy="5581650"/>
            <wp:effectExtent l="38100" t="0" r="9525" b="0"/>
            <wp:wrapTopAndBottom/>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14:sizeRelH relativeFrom="margin">
              <wp14:pctWidth>0</wp14:pctWidth>
            </wp14:sizeRelH>
            <wp14:sizeRelV relativeFrom="margin">
              <wp14:pctHeight>0</wp14:pctHeight>
            </wp14:sizeRelV>
          </wp:anchor>
        </w:drawing>
      </w:r>
      <w:r w:rsidR="00F74546" w:rsidRPr="00B52E01">
        <w:t>conceptue</w:t>
      </w:r>
      <w:r w:rsidR="00B77590" w:rsidRPr="00B52E01">
        <w:t>e</w:t>
      </w:r>
      <w:r w:rsidR="009D7031" w:rsidRPr="00B52E01">
        <w:t>l</w:t>
      </w:r>
      <w:r w:rsidR="00F74546" w:rsidRPr="00B52E01">
        <w:t xml:space="preserve"> model </w:t>
      </w:r>
      <w:r w:rsidR="00432ACA" w:rsidRPr="00B52E01">
        <w:t>in figuur 1</w:t>
      </w:r>
      <w:r w:rsidR="00B77590" w:rsidRPr="00B52E01">
        <w:t>.</w:t>
      </w:r>
      <w:r w:rsidR="00F74546" w:rsidRPr="00B52E01">
        <w:t xml:space="preserve"> </w:t>
      </w:r>
    </w:p>
    <w:p w14:paraId="17D6B156" w14:textId="43F22AC7" w:rsidR="00834600" w:rsidRDefault="00834600" w:rsidP="00F9701A">
      <w:pPr>
        <w:spacing w:line="360" w:lineRule="auto"/>
        <w:jc w:val="both"/>
      </w:pPr>
    </w:p>
    <w:p w14:paraId="225DECC9" w14:textId="3BC77D3A" w:rsidR="001E7B51" w:rsidRPr="00B52E01" w:rsidRDefault="001E7B51" w:rsidP="00F9701A">
      <w:pPr>
        <w:spacing w:line="360" w:lineRule="auto"/>
        <w:jc w:val="both"/>
      </w:pPr>
    </w:p>
    <w:p w14:paraId="0851ABDF" w14:textId="77777777" w:rsidR="00834600" w:rsidRDefault="00834600" w:rsidP="00F9701A">
      <w:pPr>
        <w:autoSpaceDE w:val="0"/>
        <w:autoSpaceDN w:val="0"/>
        <w:adjustRightInd w:val="0"/>
        <w:spacing w:after="0" w:line="360" w:lineRule="auto"/>
        <w:jc w:val="both"/>
        <w:rPr>
          <w:rFonts w:cs="Times New Roman"/>
          <w:i/>
          <w:iCs/>
          <w:szCs w:val="24"/>
        </w:rPr>
      </w:pPr>
    </w:p>
    <w:p w14:paraId="403B3D1D" w14:textId="77777777" w:rsidR="00834600" w:rsidRDefault="00834600" w:rsidP="00F9701A">
      <w:pPr>
        <w:autoSpaceDE w:val="0"/>
        <w:autoSpaceDN w:val="0"/>
        <w:adjustRightInd w:val="0"/>
        <w:spacing w:after="0" w:line="360" w:lineRule="auto"/>
        <w:jc w:val="both"/>
        <w:rPr>
          <w:rFonts w:cs="Times New Roman"/>
          <w:i/>
          <w:iCs/>
          <w:szCs w:val="24"/>
        </w:rPr>
      </w:pPr>
    </w:p>
    <w:p w14:paraId="3BA456BB" w14:textId="77777777" w:rsidR="00834600" w:rsidRDefault="00834600" w:rsidP="00F9701A">
      <w:pPr>
        <w:autoSpaceDE w:val="0"/>
        <w:autoSpaceDN w:val="0"/>
        <w:adjustRightInd w:val="0"/>
        <w:spacing w:after="0" w:line="360" w:lineRule="auto"/>
        <w:jc w:val="both"/>
        <w:rPr>
          <w:rFonts w:cs="Times New Roman"/>
          <w:i/>
          <w:iCs/>
          <w:szCs w:val="24"/>
        </w:rPr>
      </w:pPr>
    </w:p>
    <w:p w14:paraId="2AA00B91" w14:textId="77777777" w:rsidR="00834600" w:rsidRDefault="00834600" w:rsidP="00F9701A">
      <w:pPr>
        <w:autoSpaceDE w:val="0"/>
        <w:autoSpaceDN w:val="0"/>
        <w:adjustRightInd w:val="0"/>
        <w:spacing w:after="0" w:line="360" w:lineRule="auto"/>
        <w:jc w:val="both"/>
        <w:rPr>
          <w:rFonts w:cs="Times New Roman"/>
          <w:i/>
          <w:iCs/>
          <w:szCs w:val="24"/>
        </w:rPr>
      </w:pPr>
    </w:p>
    <w:p w14:paraId="58E88607" w14:textId="77777777" w:rsidR="00834600" w:rsidRDefault="00834600" w:rsidP="00F9701A">
      <w:pPr>
        <w:autoSpaceDE w:val="0"/>
        <w:autoSpaceDN w:val="0"/>
        <w:adjustRightInd w:val="0"/>
        <w:spacing w:after="0" w:line="360" w:lineRule="auto"/>
        <w:jc w:val="both"/>
        <w:rPr>
          <w:rFonts w:cs="Times New Roman"/>
          <w:i/>
          <w:iCs/>
          <w:szCs w:val="24"/>
        </w:rPr>
      </w:pPr>
    </w:p>
    <w:p w14:paraId="471BB4CF" w14:textId="77777777" w:rsidR="00094BD4" w:rsidRPr="001E7B51" w:rsidRDefault="00094BD4" w:rsidP="00F9701A">
      <w:pPr>
        <w:autoSpaceDE w:val="0"/>
        <w:autoSpaceDN w:val="0"/>
        <w:adjustRightInd w:val="0"/>
        <w:spacing w:after="0" w:line="360" w:lineRule="auto"/>
        <w:jc w:val="both"/>
        <w:rPr>
          <w:rFonts w:cs="Times New Roman"/>
          <w:i/>
          <w:iCs/>
          <w:szCs w:val="24"/>
        </w:rPr>
      </w:pPr>
    </w:p>
    <w:p w14:paraId="0CF44E6E" w14:textId="77777777" w:rsidR="001D72AA" w:rsidRDefault="00FD1379" w:rsidP="00150603">
      <w:pPr>
        <w:pStyle w:val="Kop1"/>
        <w:spacing w:line="360" w:lineRule="auto"/>
        <w:jc w:val="both"/>
      </w:pPr>
      <w:bookmarkStart w:id="22" w:name="_Toc67915666"/>
      <w:r w:rsidRPr="00B52E01">
        <w:t xml:space="preserve">4. </w:t>
      </w:r>
      <w:r w:rsidR="001D72AA" w:rsidRPr="00B52E01">
        <w:t>Methodologisch Kader</w:t>
      </w:r>
      <w:bookmarkEnd w:id="22"/>
    </w:p>
    <w:p w14:paraId="137194A6" w14:textId="0CA02390" w:rsidR="00150603" w:rsidRPr="00150603" w:rsidRDefault="00FC0DD0" w:rsidP="00150603">
      <w:pPr>
        <w:spacing w:line="360" w:lineRule="auto"/>
        <w:jc w:val="both"/>
      </w:pPr>
      <w:r>
        <w:t>H</w:t>
      </w:r>
      <w:r w:rsidR="00150603">
        <w:t>et</w:t>
      </w:r>
      <w:r>
        <w:t xml:space="preserve"> is nu</w:t>
      </w:r>
      <w:r w:rsidR="00150603">
        <w:t xml:space="preserve"> helder wat de wetenschappelijke theorie zegt over informatieveiligheid binnen </w:t>
      </w:r>
      <w:r w:rsidR="008D4688">
        <w:t>publiek-private</w:t>
      </w:r>
      <w:r w:rsidR="008D4688" w:rsidRPr="00B52E01">
        <w:t xml:space="preserve"> </w:t>
      </w:r>
      <w:r w:rsidR="00150603">
        <w:t xml:space="preserve">samenwerkingsverbanden en zijn de verwachtingen geformuleerd in zes hypotheses. Deze hypotheses dienen </w:t>
      </w:r>
      <w:r>
        <w:t>g</w:t>
      </w:r>
      <w:r w:rsidR="00150603">
        <w:t xml:space="preserve">etoetst te worden in de praktijk. In het hierop volgende hoofdstuk zal beschreven worden hoe deze toetsing vormgegeven is. Allereerst zal in de operationalisering beschreven staan hoe de theoretische verwachtingen omgezet zijn naar toetsbare begrippen. Hierna zal de casus waarbinnen dit onderzoek plaatsvindt </w:t>
      </w:r>
      <w:r w:rsidR="00797195">
        <w:t>beschreven worden en vervolgens vindt u meer informatie over op welke wijze dit onderzoek verricht is. Afsluitend zal er toegelicht worden welke consequenties de keuze voor de wijze van het onderzoek heeft op de validiteit en de betrouwbaarheid van de resultaten.</w:t>
      </w:r>
    </w:p>
    <w:p w14:paraId="0760711C" w14:textId="77777777" w:rsidR="001D72AA" w:rsidRPr="00B52E01" w:rsidRDefault="00FD1379" w:rsidP="00150603">
      <w:pPr>
        <w:pStyle w:val="Kop2"/>
        <w:spacing w:line="360" w:lineRule="auto"/>
        <w:jc w:val="both"/>
      </w:pPr>
      <w:bookmarkStart w:id="23" w:name="_Toc67915667"/>
      <w:r w:rsidRPr="00B52E01">
        <w:t xml:space="preserve">4.1 </w:t>
      </w:r>
      <w:r w:rsidR="001D72AA" w:rsidRPr="00B52E01">
        <w:t>Operationalisering</w:t>
      </w:r>
      <w:bookmarkEnd w:id="23"/>
    </w:p>
    <w:p w14:paraId="7AF86F89" w14:textId="3F6994B4" w:rsidR="00C62903" w:rsidRDefault="006C01BE" w:rsidP="00F9701A">
      <w:pPr>
        <w:spacing w:line="360" w:lineRule="auto"/>
        <w:jc w:val="both"/>
      </w:pPr>
      <w:r>
        <w:t xml:space="preserve">In dit onderzoek zal informatieveiligheid binnen </w:t>
      </w:r>
      <w:r w:rsidR="008D4688">
        <w:t>publiek-private</w:t>
      </w:r>
      <w:r w:rsidR="008D4688" w:rsidRPr="00B52E01">
        <w:t xml:space="preserve"> </w:t>
      </w:r>
      <w:r>
        <w:t xml:space="preserve">samenwerkingsverbanden gelden als afhankelijke variabele. Uit de theorie is voortgekomen dat deze informatieveiligheid gemeten kan worden met behulp van twee zaken, namelijk de omgang met beveiligingsmaatregelen en </w:t>
      </w:r>
      <w:r w:rsidR="00C62903">
        <w:t>de mate van</w:t>
      </w:r>
      <w:r>
        <w:t xml:space="preserve"> naleven van de AVG. Voor de omgang met beveiligingsmaatregelen zal er gekeken worden naar het gebruik van systemen en opslagapparaten. Hierbij scoort een onbeveiligde USB-stick heel laag en een beveiligd intern systeem met inlogvereisten heel hoog. Deze systemen en opslagapparaten zullen dus beoordeeld worden aan de hand van de mate van beveiliging.</w:t>
      </w:r>
      <w:r w:rsidR="002F5610">
        <w:t xml:space="preserve"> </w:t>
      </w:r>
      <w:r w:rsidR="00675633">
        <w:tab/>
      </w:r>
      <w:r w:rsidR="00675633">
        <w:tab/>
      </w:r>
      <w:r w:rsidR="00675633">
        <w:tab/>
      </w:r>
      <w:r w:rsidR="00675633">
        <w:tab/>
      </w:r>
      <w:r w:rsidR="00675633">
        <w:tab/>
      </w:r>
      <w:r w:rsidR="002F5610">
        <w:t xml:space="preserve">Voor de mate van beveiliging zal de maatstaf voortkomen uit het werk van Vernède (2016) en </w:t>
      </w:r>
      <w:r w:rsidR="00FC0DD0">
        <w:t>b</w:t>
      </w:r>
      <w:r w:rsidR="002F5610">
        <w:t>estaa</w:t>
      </w:r>
      <w:r w:rsidR="00FC0DD0">
        <w:t>t</w:t>
      </w:r>
      <w:r w:rsidR="002F5610">
        <w:t xml:space="preserve"> uit drie </w:t>
      </w:r>
      <w:r w:rsidR="00C83F08">
        <w:t>scores</w:t>
      </w:r>
      <w:r w:rsidR="002F5610">
        <w:t xml:space="preserve">. </w:t>
      </w:r>
      <w:r w:rsidR="00FC0DD0">
        <w:t xml:space="preserve">Vernède </w:t>
      </w:r>
      <w:r w:rsidR="002F5610">
        <w:t>geeft aan dat het hebben van twee-wegs-verificatie naast het invoeren van een wachtwoord het veiligste is</w:t>
      </w:r>
      <w:r w:rsidR="00C83F08">
        <w:t xml:space="preserve"> en dit zal dus de hoogste score</w:t>
      </w:r>
      <w:r w:rsidR="0065061A" w:rsidRPr="0065061A">
        <w:t xml:space="preserve"> </w:t>
      </w:r>
      <w:r w:rsidR="0065061A">
        <w:t>zijn</w:t>
      </w:r>
      <w:r w:rsidR="00260412">
        <w:t xml:space="preserve">, </w:t>
      </w:r>
      <w:r w:rsidR="0065061A">
        <w:t>(</w:t>
      </w:r>
      <w:r w:rsidR="001D52B6">
        <w:t>(3)</w:t>
      </w:r>
      <w:r w:rsidR="00FC0DD0">
        <w:t xml:space="preserve"> </w:t>
      </w:r>
      <w:r w:rsidR="00260412">
        <w:t>meest veilig</w:t>
      </w:r>
      <w:r w:rsidR="0065061A">
        <w:t>)</w:t>
      </w:r>
      <w:r w:rsidR="00C83F08">
        <w:t xml:space="preserve">. </w:t>
      </w:r>
      <w:r w:rsidR="00675633">
        <w:t xml:space="preserve">Ook het toevoegen van encryptie in combinatie met het invoeren van een wachtwoord levert de hoogste score op. Met encryptie wordt bedoeld dat de informatie versleuteld wordt en dit alleen te ontcijferen is met een bepaald wachtwoord </w:t>
      </w:r>
      <w:r w:rsidR="0065061A">
        <w:t xml:space="preserve">dat </w:t>
      </w:r>
      <w:r w:rsidR="00675633">
        <w:t xml:space="preserve">niet gelijk is </w:t>
      </w:r>
      <w:r w:rsidR="0065061A">
        <w:t xml:space="preserve">aan </w:t>
      </w:r>
      <w:r w:rsidR="00675633">
        <w:t xml:space="preserve">het wachtwoord van het apparaat. </w:t>
      </w:r>
      <w:r w:rsidR="00C83F08">
        <w:t>Hij plaatst er de kanttekening bij dat er veiligere opties zijn, maar dat deze niet te realiseren zijn</w:t>
      </w:r>
      <w:r w:rsidR="002F5610">
        <w:t xml:space="preserve"> wanneer de mogelijkheden van bedrijfssystemen in acht worden genomen. Bij twee-wegs-verificatie moet de gebruiker naast het invoeren van het wachtwoord ook nog akkoord geven via een ander apparaat dat gekoppeld is aan de account van de gebruiker.</w:t>
      </w:r>
      <w:r w:rsidR="00C83F08">
        <w:t xml:space="preserve"> De middelste score</w:t>
      </w:r>
      <w:r w:rsidR="00260412">
        <w:t xml:space="preserve">, </w:t>
      </w:r>
      <w:r w:rsidR="001D52B6">
        <w:t xml:space="preserve">(2) </w:t>
      </w:r>
      <w:r w:rsidR="00260412">
        <w:t>gemiddeld veilig,</w:t>
      </w:r>
      <w:r w:rsidR="00C83F08">
        <w:t xml:space="preserve"> houdt in dat het systeem of apparaat wel beveiligd is met een wachtwoord, maar er geen twee-wegs-verificatie is. De laagste score, </w:t>
      </w:r>
      <w:r w:rsidR="001D52B6">
        <w:t xml:space="preserve">(1) </w:t>
      </w:r>
      <w:r w:rsidR="00C83F08">
        <w:t>het minst veilig, wordt toebedeeld wanneer een apparaat of systeem niet beveiligd is met een wachtwoord of wanneer er wel wachtwoordbeveiliging is, maar deze niet nodig is om informatie te ontvreemden. Denk hierbij aan een harde schijf van een laptop die leeg te halen is zonder dat je het wachtwoord van de laptop weet.</w:t>
      </w:r>
      <w:r w:rsidR="00675633">
        <w:t xml:space="preserve"> </w:t>
      </w:r>
      <w:r w:rsidR="00C83F08">
        <w:tab/>
      </w:r>
      <w:r w:rsidR="00C83F08">
        <w:tab/>
      </w:r>
      <w:r w:rsidR="00C83F08">
        <w:tab/>
      </w:r>
      <w:r w:rsidR="00675633">
        <w:tab/>
      </w:r>
      <w:r w:rsidR="00675633">
        <w:tab/>
      </w:r>
      <w:r w:rsidR="00C62903">
        <w:t>De mate van</w:t>
      </w:r>
      <w:r>
        <w:t xml:space="preserve"> naleven van de AVG zal </w:t>
      </w:r>
      <w:r w:rsidR="00FC65F6">
        <w:t xml:space="preserve">meten </w:t>
      </w:r>
      <w:r>
        <w:t>of er afspraken zijn gemaakt over de verwerkingsverantwoordelijkheid en over de functionaris voor gegevensbescherming.</w:t>
      </w:r>
      <w:r w:rsidR="00C62903">
        <w:t xml:space="preserve"> Hierbij scoort het maken van </w:t>
      </w:r>
      <w:r w:rsidR="00E92AB7">
        <w:t xml:space="preserve">duidelijke </w:t>
      </w:r>
      <w:r w:rsidR="00C62903">
        <w:t xml:space="preserve">afspraken hoog en het niet maken van afspraken laag. Ook zal </w:t>
      </w:r>
      <w:r w:rsidR="00FC0DD0">
        <w:t>g</w:t>
      </w:r>
      <w:r w:rsidR="00C62903">
        <w:t>ekeken worden of deze afspraken op formele/schriftelijke of informele/mondelinge basis gemaakt zijn.</w:t>
      </w:r>
      <w:r>
        <w:t xml:space="preserve"> Hierbij scoort het maken van </w:t>
      </w:r>
      <w:r w:rsidR="00C62903">
        <w:t xml:space="preserve">formele </w:t>
      </w:r>
      <w:r>
        <w:t xml:space="preserve">afspraken hoog en het maken van </w:t>
      </w:r>
      <w:r w:rsidR="00C62903">
        <w:t xml:space="preserve">informele </w:t>
      </w:r>
      <w:r>
        <w:t>afspraken laag.</w:t>
      </w:r>
      <w:r w:rsidR="00260412">
        <w:t xml:space="preserve"> </w:t>
      </w:r>
      <w:r w:rsidR="00C759CE">
        <w:t>Wanneer deze twee beoordelingscriteria samengevoegd worden, ontstaan er vier scores die</w:t>
      </w:r>
      <w:r w:rsidR="003534E4">
        <w:t xml:space="preserve"> toebedeeld kunnen worden. Deze scores zijn: (1) geen afspraken, (2) informele afspraken, (3) duidelijke informele afspraken of formele afspraken en (4) duidelijke formele afspraken.</w:t>
      </w:r>
      <w:r w:rsidR="00094BD4">
        <w:t xml:space="preserve"> Het verschil tussen de scores (3) en (4) wordt bepaald door de combinatie van de twee beoordelingscriteria. De score (4) wordt alleen toebedeeld wanneer er aan beide criteria wordt voldaan, dus aan de duidelijkheid en de formaliteit. Wanneer aan één van deze criteria wordt voldaan wordt de score (3) hieraan gekoppeld. </w:t>
      </w:r>
      <w:r w:rsidR="003534E4">
        <w:t>Deze scores worden per respondent toebedeeld en wanneer een respondent geen uitspraak gedaan heeft</w:t>
      </w:r>
      <w:r w:rsidR="00FC0DD0">
        <w:t>,</w:t>
      </w:r>
      <w:r w:rsidR="003534E4">
        <w:t xml:space="preserve"> wordt deze als missing gezien. Vervolgens wordt op basis van de frequentie van voortkomen van de scores een uitspraak over de dimensie gedaan. </w:t>
      </w:r>
      <w:r w:rsidR="00B86275">
        <w:t>Een schematisch overzicht van de operationalisering van de variabele</w:t>
      </w:r>
      <w:r w:rsidR="00B8631A">
        <w:t>n</w:t>
      </w:r>
      <w:r w:rsidR="00B86275">
        <w:t xml:space="preserve"> en alle </w:t>
      </w:r>
      <w:r w:rsidR="00B8631A">
        <w:t>dimensies</w:t>
      </w:r>
      <w:r w:rsidR="00B86275">
        <w:t xml:space="preserve"> is weergegeven in </w:t>
      </w:r>
      <w:r w:rsidR="005D70B0">
        <w:t>tabel</w:t>
      </w:r>
      <w:r w:rsidR="00B86275">
        <w:t xml:space="preserve"> </w:t>
      </w:r>
      <w:r w:rsidR="000D5C93">
        <w:t>1</w:t>
      </w:r>
      <w:r w:rsidR="00B86275">
        <w:t>.</w:t>
      </w:r>
      <w:r>
        <w:tab/>
      </w:r>
      <w:r w:rsidR="008D4688">
        <w:tab/>
      </w:r>
      <w:r>
        <w:t xml:space="preserve">Vanuit de literatuur </w:t>
      </w:r>
      <w:r w:rsidR="001573D4">
        <w:t>zijn er vier</w:t>
      </w:r>
      <w:r w:rsidR="00C62903">
        <w:t xml:space="preserve"> onafhankelijke</w:t>
      </w:r>
      <w:r w:rsidR="001573D4">
        <w:t xml:space="preserve"> </w:t>
      </w:r>
      <w:r w:rsidR="00C62903">
        <w:t>variabelen</w:t>
      </w:r>
      <w:r w:rsidR="001573D4">
        <w:t xml:space="preserve"> naar voren gekomen die de informatieveiligheid binnen </w:t>
      </w:r>
      <w:r w:rsidR="008D4688">
        <w:t>publiek-private</w:t>
      </w:r>
      <w:r w:rsidR="008D4688" w:rsidRPr="00B52E01">
        <w:t xml:space="preserve"> </w:t>
      </w:r>
      <w:r w:rsidR="001573D4">
        <w:t xml:space="preserve">samenwerkingsverbanden kunnen verklaren. Dit zijn de kwaliteit van informatiedeling, de classificatie van informatie, </w:t>
      </w:r>
      <w:r w:rsidR="000D5C93">
        <w:t>s</w:t>
      </w:r>
      <w:r w:rsidR="001573D4">
        <w:t xml:space="preserve">ocial </w:t>
      </w:r>
      <w:r w:rsidR="000D5C93">
        <w:t>e</w:t>
      </w:r>
      <w:r w:rsidR="001573D4">
        <w:t>ngineering en de ICT-systemen.</w:t>
      </w:r>
      <w:r w:rsidR="001E7B51">
        <w:t xml:space="preserve"> De ICT-systemen zelf zullen in dit onderzoek niet meegenomen worden. De uitleg waarom deze keuze gemaakt is</w:t>
      </w:r>
      <w:r w:rsidR="008722A0">
        <w:t>,</w:t>
      </w:r>
      <w:r w:rsidR="001E7B51">
        <w:t xml:space="preserve"> staat aan het einde van deze paragraaf. </w:t>
      </w:r>
      <w:r w:rsidR="001E7B51">
        <w:tab/>
      </w:r>
      <w:r w:rsidR="001E7B51">
        <w:tab/>
      </w:r>
      <w:r w:rsidR="001E7B51">
        <w:tab/>
      </w:r>
      <w:r w:rsidR="001573D4">
        <w:t xml:space="preserve">De eerste </w:t>
      </w:r>
      <w:r w:rsidR="00C62903">
        <w:t>variabele</w:t>
      </w:r>
      <w:r w:rsidR="001573D4">
        <w:t xml:space="preserve">, de kwaliteit van informatiedeling, kan verder onderverdeeld worden in vier </w:t>
      </w:r>
      <w:r w:rsidR="00C62903">
        <w:t>dimensies</w:t>
      </w:r>
      <w:r w:rsidR="001412DA">
        <w:t>.</w:t>
      </w:r>
      <w:r w:rsidR="001573D4">
        <w:t xml:space="preserve"> Deze </w:t>
      </w:r>
      <w:r w:rsidR="00C62903">
        <w:t>dimensies</w:t>
      </w:r>
      <w:r w:rsidR="001573D4">
        <w:t xml:space="preserve"> zijn de verschillen in organisatiecultuur, het hebben van informele sociale relaties</w:t>
      </w:r>
      <w:r w:rsidR="00217B53">
        <w:t>,</w:t>
      </w:r>
      <w:r w:rsidR="001573D4">
        <w:t xml:space="preserve"> het maken en vastleggen van afspraken</w:t>
      </w:r>
      <w:r w:rsidR="00217B53">
        <w:t xml:space="preserve"> en het aantal regels en procedures.</w:t>
      </w:r>
      <w:r w:rsidR="001573D4">
        <w:t xml:space="preserve"> Deze dimensies zullen bevraagd worden in de interviews en zullen op basis van</w:t>
      </w:r>
      <w:r w:rsidR="00242B87">
        <w:t xml:space="preserve"> de mate van</w:t>
      </w:r>
      <w:r w:rsidR="001573D4">
        <w:t xml:space="preserve"> voorkomen worden beoordeeld. </w:t>
      </w:r>
      <w:r w:rsidR="00C929C5">
        <w:t>Voor de verschillen in organisatieculturen zal dit inhouden dat er gekeken wordt naar het aantal verschillen en overeenkomsten die de respondenten noemen in de interviews. Deze aantallen zullen tegen elkaar worden afgewogen om een uitspraak te doen of de organisatieculturen dan wel overwegend verschillen</w:t>
      </w:r>
      <w:r w:rsidR="00217B53">
        <w:t xml:space="preserve"> (lage score)</w:t>
      </w:r>
      <w:r w:rsidR="00C929C5">
        <w:t xml:space="preserve"> dan wel overwegend overeenkomstig</w:t>
      </w:r>
      <w:r w:rsidR="00217B53">
        <w:t xml:space="preserve"> (hoge score)</w:t>
      </w:r>
      <w:r w:rsidR="00C929C5">
        <w:t xml:space="preserve"> zijn.</w:t>
      </w:r>
      <w:r w:rsidR="000C6336">
        <w:t xml:space="preserve"> Hierbij zijn de scores (1) voornamelijk verschillend, (2) lichtelijk verschillend, (3) lichtelijk overeenkomstig en (4) voornamelijk overeenkomstig.</w:t>
      </w:r>
      <w:r w:rsidR="00C929C5">
        <w:t xml:space="preserve"> </w:t>
      </w:r>
      <w:r w:rsidR="00005824">
        <w:t xml:space="preserve">Het hebben van informele sociale relaties en het maken en vastleggen van afspraken zullen ook op basis van de mate van voorkomen worden </w:t>
      </w:r>
      <w:r w:rsidR="001841B0">
        <w:t xml:space="preserve">beoordeeld. </w:t>
      </w:r>
      <w:r w:rsidR="00187CD2">
        <w:t>Voor het maken en vastleggen van afspraken zal er gekeken worden naar het aantal respondenten dat aangeeft dat er afspraken omtrent informatieveiligheid gemaakt en vastgelegd worden</w:t>
      </w:r>
      <w:r w:rsidR="00217B53">
        <w:t xml:space="preserve"> (hoge score)</w:t>
      </w:r>
      <w:r w:rsidR="00187CD2">
        <w:t>.</w:t>
      </w:r>
      <w:r w:rsidR="00217B53">
        <w:t xml:space="preserve"> De afwezigheid van afspraken resulteert in een lage score.</w:t>
      </w:r>
      <w:r w:rsidR="00187CD2">
        <w:t xml:space="preserve"> Hoe hoger dit aantal is, des te beter is de informatieveiligheid.</w:t>
      </w:r>
      <w:r w:rsidR="00B81249">
        <w:t xml:space="preserve"> Hierbij zijn de scores</w:t>
      </w:r>
      <w:r w:rsidR="00B63EDF">
        <w:t>:</w:t>
      </w:r>
      <w:r w:rsidR="00B81249">
        <w:t xml:space="preserve"> </w:t>
      </w:r>
      <w:r w:rsidR="00B63EDF">
        <w:t xml:space="preserve">(1) er zijn geen afspraken gemaakt, (2) de afspraken zijn niet vastgelegd en (3) afspraken zijn duidelijk vastgelegd. </w:t>
      </w:r>
      <w:r w:rsidR="001841B0">
        <w:t xml:space="preserve">Voor </w:t>
      </w:r>
      <w:r w:rsidR="00187CD2">
        <w:t>het hebben van informele sociale relaties tussen de consultant en de opdrachtgever</w:t>
      </w:r>
      <w:r w:rsidR="0065449A">
        <w:t xml:space="preserve"> zijn de volgende scores te verkrijgen: (1) </w:t>
      </w:r>
      <w:r w:rsidR="00AC3C7F">
        <w:t>geen relatie tussen partijen, (2) een zakelijke formele relatie en (3) een sociale informele relatie.</w:t>
      </w:r>
      <w:r w:rsidR="00B63EDF">
        <w:t xml:space="preserve"> </w:t>
      </w:r>
      <w:r w:rsidR="00217B53">
        <w:tab/>
      </w:r>
      <w:r w:rsidR="00840831">
        <w:tab/>
      </w:r>
      <w:r w:rsidR="00840831">
        <w:tab/>
      </w:r>
      <w:r w:rsidR="00840831">
        <w:tab/>
      </w:r>
      <w:r w:rsidR="00840831">
        <w:tab/>
      </w:r>
      <w:r w:rsidR="00217B53">
        <w:tab/>
      </w:r>
      <w:r w:rsidR="00217B53">
        <w:tab/>
      </w:r>
      <w:r w:rsidR="00217B53">
        <w:tab/>
      </w:r>
      <w:r w:rsidR="00B63EDF">
        <w:tab/>
      </w:r>
      <w:r w:rsidR="00B63EDF">
        <w:tab/>
      </w:r>
      <w:r w:rsidR="00B63EDF">
        <w:tab/>
      </w:r>
      <w:r w:rsidR="00217B53">
        <w:t>Om het optimum van het aantal regels en procedures te beoordelen zal er gekeken worden naar het voorkomen van te veel of te weinig regels. Wanneer er uit de interviews dat het vaak voorkomt dat er te veel of te weinig regels en procedures zijn, dan kan er gesteld worden dat dit optimum niet bereikt is.</w:t>
      </w:r>
      <w:r w:rsidR="00B8631A">
        <w:t xml:space="preserve"> </w:t>
      </w:r>
      <w:r w:rsidR="002D3CAA">
        <w:t xml:space="preserve">Voor het optimum van regels en procedures zijn er de volgende scores: (1) te veel/ te weinig regels </w:t>
      </w:r>
      <w:r w:rsidR="002D3CAA">
        <w:rPr>
          <w:b/>
          <w:bCs/>
        </w:rPr>
        <w:t xml:space="preserve">en </w:t>
      </w:r>
      <w:r w:rsidR="002D3CAA">
        <w:t xml:space="preserve">procedures, (2) te veel/ te weinig regels </w:t>
      </w:r>
      <w:r w:rsidR="002D3CAA">
        <w:rPr>
          <w:b/>
          <w:bCs/>
        </w:rPr>
        <w:t xml:space="preserve">of </w:t>
      </w:r>
      <w:r w:rsidR="002D3CAA">
        <w:t>procedures en (3) optimum van regels en procedures.</w:t>
      </w:r>
      <w:r w:rsidR="008722A0">
        <w:tab/>
      </w:r>
      <w:r w:rsidR="008722A0">
        <w:tab/>
      </w:r>
      <w:r w:rsidR="008722A0">
        <w:tab/>
      </w:r>
      <w:r w:rsidR="008722A0">
        <w:tab/>
      </w:r>
      <w:r w:rsidR="008722A0">
        <w:tab/>
      </w:r>
      <w:r w:rsidR="008722A0">
        <w:tab/>
      </w:r>
      <w:r w:rsidR="001573D4">
        <w:t xml:space="preserve">De tweede </w:t>
      </w:r>
      <w:r w:rsidR="00C62903">
        <w:t>variabele,</w:t>
      </w:r>
      <w:r w:rsidR="001573D4">
        <w:t xml:space="preserve"> </w:t>
      </w:r>
      <w:r w:rsidR="00242B87">
        <w:t>de classificatie van informatie</w:t>
      </w:r>
      <w:r w:rsidR="00C62903">
        <w:t>,</w:t>
      </w:r>
      <w:r w:rsidR="00242B87">
        <w:t xml:space="preserve"> wordt bepaald door het vermogen in het inschatten van risico’s en het bezitten van meerdere pakketten aan handelingen.</w:t>
      </w:r>
      <w:r w:rsidR="00187CD2">
        <w:t xml:space="preserve"> Met het bezitten van meerdere pakketten aan handelingen </w:t>
      </w:r>
      <w:r w:rsidR="008722A0">
        <w:t>wordt bedoeld</w:t>
      </w:r>
      <w:r w:rsidR="00187CD2">
        <w:t xml:space="preserve"> dat de consultants </w:t>
      </w:r>
      <w:r w:rsidR="001D633A">
        <w:t xml:space="preserve">niet altijd op eenzelfde manier handelen, maar dat zij verschillende combinaties van handelingen hebben die zij toepassen wanneer de situatie daarom vraagt. </w:t>
      </w:r>
      <w:r w:rsidR="00242B87">
        <w:t xml:space="preserve">Beide </w:t>
      </w:r>
      <w:r w:rsidR="00C62903">
        <w:t>dimensies</w:t>
      </w:r>
      <w:r w:rsidR="00911B68">
        <w:t xml:space="preserve"> </w:t>
      </w:r>
      <w:r w:rsidR="00242B87">
        <w:t>worden gemeten in de interviews. Ook deze zullen beoordeeld worden op basis van de mate van voorkomen.</w:t>
      </w:r>
      <w:r w:rsidR="001D633A">
        <w:t xml:space="preserve"> Voor beide dimensies geldt dat er gekeken zal worden naar het aantal respondenten dat aangeeft dat dit aan de orde is in de praktijk. Het vermogen in het inschatten van risico’s zal niet op een directe wijze uitgevraagd worden, maar de respondenten zullen worden gevraagd naar criteria voor het beoordelen van verschillende soorten informatie. Het voorkomen van (een synoniem voor) risico als criterium, zal hier de mate van voorkomen weergeven.</w:t>
      </w:r>
      <w:r w:rsidR="00A626E7">
        <w:t xml:space="preserve"> </w:t>
      </w:r>
      <w:r w:rsidR="00A626E7">
        <w:tab/>
      </w:r>
      <w:r w:rsidR="00A626E7">
        <w:tab/>
      </w:r>
      <w:r w:rsidR="00535F53">
        <w:t xml:space="preserve">Voor de aanwezigheid van verschillende handelingspakketten zijn de volgende scores opgesteld: (1) één handelingspakket, (2) twee handelingspakketten en (3) drie of meer handelingspakketten. Voor het inschatten van risico’s gelden de volgende scores: (1) criterium dat niet verwant is aan het begrip risico’s, (2) criterium dat verwant is het begrip risico’s en (3) risico’s wordt als criterium gebruikt. </w:t>
      </w:r>
      <w:r w:rsidR="008722A0">
        <w:tab/>
      </w:r>
      <w:r w:rsidR="008722A0">
        <w:tab/>
      </w:r>
      <w:r w:rsidR="008722A0">
        <w:tab/>
      </w:r>
      <w:r w:rsidR="008722A0">
        <w:tab/>
      </w:r>
      <w:r w:rsidR="008722A0">
        <w:tab/>
      </w:r>
      <w:r w:rsidR="008722A0">
        <w:tab/>
      </w:r>
      <w:r w:rsidR="00242B87">
        <w:t xml:space="preserve">De derde </w:t>
      </w:r>
      <w:r w:rsidR="00C62903">
        <w:t>variabele,</w:t>
      </w:r>
      <w:r w:rsidR="00242B87">
        <w:t xml:space="preserve"> </w:t>
      </w:r>
      <w:r w:rsidR="000D5C93">
        <w:t>s</w:t>
      </w:r>
      <w:r w:rsidR="00242B87">
        <w:t xml:space="preserve">ocial </w:t>
      </w:r>
      <w:r w:rsidR="000D5C93">
        <w:t>e</w:t>
      </w:r>
      <w:r w:rsidR="00242B87">
        <w:t>ngineering</w:t>
      </w:r>
      <w:r w:rsidR="00C62903">
        <w:t>,</w:t>
      </w:r>
      <w:r w:rsidR="00242B87">
        <w:t xml:space="preserve"> is onder te verdelen in twee dimensies, namelijk de mate van voorkomen van </w:t>
      </w:r>
      <w:r w:rsidR="000D5C93">
        <w:t>s</w:t>
      </w:r>
      <w:r w:rsidR="00242B87">
        <w:t xml:space="preserve">ocial </w:t>
      </w:r>
      <w:r w:rsidR="000D5C93">
        <w:t>e</w:t>
      </w:r>
      <w:r w:rsidR="00242B87">
        <w:t xml:space="preserve">ngineering en de kennis over </w:t>
      </w:r>
      <w:r w:rsidR="000D5C93">
        <w:t>s</w:t>
      </w:r>
      <w:r w:rsidR="00242B87">
        <w:t xml:space="preserve">ocial </w:t>
      </w:r>
      <w:r w:rsidR="000D5C93">
        <w:t>e</w:t>
      </w:r>
      <w:r w:rsidR="00242B87">
        <w:t xml:space="preserve">ngineering. </w:t>
      </w:r>
      <w:r w:rsidR="00D01813" w:rsidRPr="00425185">
        <w:t>Beide</w:t>
      </w:r>
      <w:r w:rsidR="00D01813">
        <w:t xml:space="preserve"> dimensies zullen getoetst worden in de enquête die afgenomen </w:t>
      </w:r>
      <w:r w:rsidR="008722A0">
        <w:t>wordt.</w:t>
      </w:r>
      <w:r w:rsidR="00D01813">
        <w:t xml:space="preserve"> </w:t>
      </w:r>
      <w:r w:rsidR="00425185">
        <w:t>Dan</w:t>
      </w:r>
      <w:r w:rsidR="00D01813">
        <w:t xml:space="preserve"> zullen </w:t>
      </w:r>
      <w:r w:rsidR="00425185">
        <w:t xml:space="preserve">ze </w:t>
      </w:r>
      <w:r w:rsidR="00D01813">
        <w:t xml:space="preserve">uitgevraagd worden voor de vijf verschillende soorten </w:t>
      </w:r>
      <w:r w:rsidR="000D5C93">
        <w:t>s</w:t>
      </w:r>
      <w:r w:rsidR="00D01813">
        <w:t xml:space="preserve">ocial </w:t>
      </w:r>
      <w:r w:rsidR="000D5C93">
        <w:t>e</w:t>
      </w:r>
      <w:r w:rsidR="00D01813">
        <w:t>ngineering</w:t>
      </w:r>
      <w:r w:rsidR="00425185">
        <w:t xml:space="preserve"> en vervolgens worden ze</w:t>
      </w:r>
      <w:r w:rsidR="00D01813">
        <w:t xml:space="preserve"> gescoord aan de hand van Likert-schalen. De mate van voorkomen varieert van ‘nooit’ tot ‘</w:t>
      </w:r>
      <w:r w:rsidR="00840831">
        <w:t>wekelijks’</w:t>
      </w:r>
      <w:r w:rsidR="00D01813">
        <w:t xml:space="preserve">. De kennis over </w:t>
      </w:r>
      <w:r w:rsidR="000D5C93">
        <w:t>s</w:t>
      </w:r>
      <w:r w:rsidR="00D01813">
        <w:t xml:space="preserve">ocial </w:t>
      </w:r>
      <w:r w:rsidR="000D5C93">
        <w:t>e</w:t>
      </w:r>
      <w:r w:rsidR="00D01813">
        <w:t xml:space="preserve">ngineering </w:t>
      </w:r>
      <w:r w:rsidR="00260412">
        <w:t xml:space="preserve">zal op twee manieren gemeten worden. </w:t>
      </w:r>
      <w:r w:rsidR="008722A0">
        <w:t>Allereerst</w:t>
      </w:r>
      <w:r w:rsidR="00260412">
        <w:t xml:space="preserve"> wordt de kennis over de verschillende vormen van </w:t>
      </w:r>
      <w:r w:rsidR="000D5C93">
        <w:t>s</w:t>
      </w:r>
      <w:r w:rsidR="00260412">
        <w:t xml:space="preserve">ocial </w:t>
      </w:r>
      <w:r w:rsidR="000D5C93">
        <w:t>e</w:t>
      </w:r>
      <w:r w:rsidR="00260412">
        <w:t>ngineering in relatie tot elkaar gemeten.</w:t>
      </w:r>
      <w:r w:rsidR="0086786B">
        <w:t xml:space="preserve"> Hierbij moeten de respondenten de vormen van </w:t>
      </w:r>
      <w:r w:rsidR="000D5C93">
        <w:t>s</w:t>
      </w:r>
      <w:r w:rsidR="0086786B">
        <w:t xml:space="preserve">ocial </w:t>
      </w:r>
      <w:r w:rsidR="000D5C93">
        <w:t>e</w:t>
      </w:r>
      <w:r w:rsidR="0086786B">
        <w:t>ngineering voorzien van een cijfer in de range van één tot en met zeven. Elk cijfer mag één keer gebruikt worden en zo ontstaat er een rangorde. Hierbij staat één voor de vorm waar de respondent de meeste kennis over heeft en zeven voor de vorm waar de respondent de minste kennis over heeft.</w:t>
      </w:r>
      <w:r w:rsidR="00260412">
        <w:t xml:space="preserve"> Daarnaast wordt de kennis in relatie tot de hoeveelheid kennis in de omgeving van de respondent gemeten.</w:t>
      </w:r>
      <w:r w:rsidR="00D01813">
        <w:t xml:space="preserve"> </w:t>
      </w:r>
      <w:r w:rsidR="0086786B">
        <w:t>De respondenten geven</w:t>
      </w:r>
      <w:r w:rsidR="008722A0">
        <w:t xml:space="preserve"> met</w:t>
      </w:r>
      <w:r w:rsidR="0086786B">
        <w:t xml:space="preserve"> </w:t>
      </w:r>
      <w:r w:rsidR="008722A0">
        <w:t>e</w:t>
      </w:r>
      <w:r w:rsidR="0086786B">
        <w:t xml:space="preserve">en cijfer, in de range van één tot en met tien, aan de hoeveelheid kennis die zij hebben over </w:t>
      </w:r>
      <w:r w:rsidR="000D5C93">
        <w:t>s</w:t>
      </w:r>
      <w:r w:rsidR="0086786B">
        <w:t xml:space="preserve">ocial </w:t>
      </w:r>
      <w:r w:rsidR="000D5C93">
        <w:t>e</w:t>
      </w:r>
      <w:r w:rsidR="0086786B">
        <w:t xml:space="preserve">ngineering in vergelijking tot hun omgeving. Hierbij is één de laagste score en tien de hoogste. </w:t>
      </w:r>
      <w:r w:rsidR="00840831">
        <w:tab/>
      </w:r>
      <w:r w:rsidR="00840831">
        <w:tab/>
      </w:r>
      <w:r w:rsidR="00840831">
        <w:tab/>
      </w:r>
      <w:r w:rsidR="00840831">
        <w:tab/>
      </w:r>
      <w:r w:rsidR="00840831">
        <w:tab/>
      </w:r>
      <w:r w:rsidR="001573D4">
        <w:t xml:space="preserve">Over de laatste </w:t>
      </w:r>
      <w:r w:rsidR="00C62903">
        <w:t>variabele</w:t>
      </w:r>
      <w:r w:rsidR="001573D4">
        <w:t xml:space="preserve">, de ICT-systemen, werd in de literatuur duidelijk dat organisaties weinig invloed kunnen uitoefenen op de kwaliteit van deze systemen. Ook vraagt toetsing van deze systemen een uitgebreide kennis van informatica en programmeren. Daarnaast werd uit de literatuur duidelijk dat ruim 90% van de oorzaken die een bedreiging vormen voor informatieveiligheid voortkomen uit gedrag van de mens (De Hingh &amp; Lodder, 2017). Om deze redenen zal de kwaliteit van ICT-systemen niet getoetst worden in dit onderzoek, maar zal het gebruik van deze systemen door de medewerkers wel mee worden genomen. </w:t>
      </w:r>
    </w:p>
    <w:p w14:paraId="27DBCEFC" w14:textId="77777777" w:rsidR="001D633A" w:rsidRDefault="001D633A" w:rsidP="00F9701A">
      <w:pPr>
        <w:spacing w:line="360" w:lineRule="auto"/>
        <w:jc w:val="both"/>
      </w:pPr>
    </w:p>
    <w:p w14:paraId="36A068E6" w14:textId="77777777" w:rsidR="00FD5CF2" w:rsidRDefault="00FD5CF2" w:rsidP="00F9701A">
      <w:pPr>
        <w:spacing w:line="360" w:lineRule="auto"/>
        <w:jc w:val="both"/>
      </w:pPr>
    </w:p>
    <w:p w14:paraId="42E500BE" w14:textId="77777777" w:rsidR="00535F53" w:rsidRPr="00535F53" w:rsidRDefault="00535F53" w:rsidP="00535F53">
      <w:pPr>
        <w:spacing w:line="276" w:lineRule="auto"/>
        <w:rPr>
          <w:sz w:val="16"/>
          <w:szCs w:val="16"/>
        </w:rPr>
      </w:pPr>
    </w:p>
    <w:p w14:paraId="665A53E9" w14:textId="77777777" w:rsidR="00217B53" w:rsidRDefault="00217B53" w:rsidP="00F9701A">
      <w:pPr>
        <w:spacing w:line="360" w:lineRule="auto"/>
        <w:jc w:val="both"/>
      </w:pPr>
    </w:p>
    <w:p w14:paraId="3251F826" w14:textId="77777777" w:rsidR="002D3CAA" w:rsidRDefault="002D3CAA" w:rsidP="00F9701A">
      <w:pPr>
        <w:spacing w:line="360" w:lineRule="auto"/>
        <w:jc w:val="both"/>
      </w:pPr>
    </w:p>
    <w:p w14:paraId="0DA98FDE" w14:textId="77777777" w:rsidR="002D3CAA" w:rsidRDefault="002D3CAA" w:rsidP="00F9701A">
      <w:pPr>
        <w:spacing w:line="360" w:lineRule="auto"/>
        <w:jc w:val="both"/>
      </w:pPr>
    </w:p>
    <w:p w14:paraId="3D00E4C1" w14:textId="015EAD57" w:rsidR="002D3CAA" w:rsidRDefault="002D3CAA" w:rsidP="00F9701A">
      <w:pPr>
        <w:spacing w:line="360" w:lineRule="auto"/>
        <w:jc w:val="both"/>
      </w:pPr>
    </w:p>
    <w:p w14:paraId="282C958F" w14:textId="77777777" w:rsidR="008722A0" w:rsidRDefault="008722A0" w:rsidP="00F9701A">
      <w:pPr>
        <w:spacing w:line="360" w:lineRule="auto"/>
        <w:jc w:val="both"/>
      </w:pPr>
    </w:p>
    <w:p w14:paraId="6654A74A" w14:textId="77777777" w:rsidR="00217B53" w:rsidRDefault="00217B53" w:rsidP="00F9701A">
      <w:pPr>
        <w:spacing w:line="360" w:lineRule="auto"/>
        <w:jc w:val="both"/>
      </w:pPr>
    </w:p>
    <w:tbl>
      <w:tblPr>
        <w:tblStyle w:val="Tabelraster"/>
        <w:tblW w:w="9498" w:type="dxa"/>
        <w:tblInd w:w="-147" w:type="dxa"/>
        <w:tblLayout w:type="fixed"/>
        <w:tblLook w:val="04A0" w:firstRow="1" w:lastRow="0" w:firstColumn="1" w:lastColumn="0" w:noHBand="0" w:noVBand="1"/>
      </w:tblPr>
      <w:tblGrid>
        <w:gridCol w:w="1562"/>
        <w:gridCol w:w="1419"/>
        <w:gridCol w:w="2123"/>
        <w:gridCol w:w="2409"/>
        <w:gridCol w:w="993"/>
        <w:gridCol w:w="992"/>
      </w:tblGrid>
      <w:tr w:rsidR="000B495B" w:rsidRPr="00D50856" w14:paraId="3AD2EDA1" w14:textId="77777777" w:rsidTr="002D3CAA">
        <w:trPr>
          <w:trHeight w:val="711"/>
        </w:trPr>
        <w:tc>
          <w:tcPr>
            <w:tcW w:w="1562" w:type="dxa"/>
          </w:tcPr>
          <w:p w14:paraId="58A2A04B" w14:textId="77777777" w:rsidR="000B7788" w:rsidRPr="00D50856" w:rsidRDefault="000B7788" w:rsidP="0073208F">
            <w:pPr>
              <w:spacing w:line="276" w:lineRule="auto"/>
              <w:jc w:val="both"/>
              <w:rPr>
                <w:b/>
                <w:bCs/>
                <w:sz w:val="16"/>
                <w:szCs w:val="16"/>
              </w:rPr>
            </w:pPr>
            <w:r w:rsidRPr="00D50856">
              <w:rPr>
                <w:b/>
                <w:bCs/>
                <w:sz w:val="16"/>
                <w:szCs w:val="16"/>
              </w:rPr>
              <w:t>Variabele</w:t>
            </w:r>
          </w:p>
        </w:tc>
        <w:tc>
          <w:tcPr>
            <w:tcW w:w="1419" w:type="dxa"/>
          </w:tcPr>
          <w:p w14:paraId="71EC31FD" w14:textId="77777777" w:rsidR="000B7788" w:rsidRPr="00D50856" w:rsidRDefault="000B7788" w:rsidP="0073208F">
            <w:pPr>
              <w:spacing w:line="276" w:lineRule="auto"/>
              <w:jc w:val="both"/>
              <w:rPr>
                <w:b/>
                <w:bCs/>
                <w:sz w:val="16"/>
                <w:szCs w:val="16"/>
              </w:rPr>
            </w:pPr>
            <w:r w:rsidRPr="00D50856">
              <w:rPr>
                <w:b/>
                <w:bCs/>
                <w:sz w:val="16"/>
                <w:szCs w:val="16"/>
              </w:rPr>
              <w:t>Definitie</w:t>
            </w:r>
          </w:p>
        </w:tc>
        <w:tc>
          <w:tcPr>
            <w:tcW w:w="2123" w:type="dxa"/>
          </w:tcPr>
          <w:p w14:paraId="0D46A176" w14:textId="77777777" w:rsidR="000B7788" w:rsidRPr="000B495B" w:rsidRDefault="000B7788" w:rsidP="0073208F">
            <w:pPr>
              <w:spacing w:line="276" w:lineRule="auto"/>
              <w:jc w:val="both"/>
              <w:rPr>
                <w:b/>
                <w:bCs/>
                <w:sz w:val="16"/>
                <w:szCs w:val="16"/>
              </w:rPr>
            </w:pPr>
            <w:r w:rsidRPr="000B495B">
              <w:rPr>
                <w:b/>
                <w:bCs/>
                <w:sz w:val="16"/>
                <w:szCs w:val="16"/>
              </w:rPr>
              <w:t>Indicatoren</w:t>
            </w:r>
          </w:p>
        </w:tc>
        <w:tc>
          <w:tcPr>
            <w:tcW w:w="2409" w:type="dxa"/>
          </w:tcPr>
          <w:p w14:paraId="69ACEABB" w14:textId="77777777" w:rsidR="000B7788" w:rsidRPr="00D50856" w:rsidRDefault="000B7788" w:rsidP="0073208F">
            <w:pPr>
              <w:spacing w:line="276" w:lineRule="auto"/>
              <w:jc w:val="both"/>
              <w:rPr>
                <w:b/>
                <w:bCs/>
                <w:sz w:val="16"/>
                <w:szCs w:val="16"/>
              </w:rPr>
            </w:pPr>
            <w:r w:rsidRPr="00D50856">
              <w:rPr>
                <w:b/>
                <w:bCs/>
                <w:sz w:val="16"/>
                <w:szCs w:val="16"/>
              </w:rPr>
              <w:t>Score</w:t>
            </w:r>
          </w:p>
        </w:tc>
        <w:tc>
          <w:tcPr>
            <w:tcW w:w="993" w:type="dxa"/>
          </w:tcPr>
          <w:p w14:paraId="29B5F0FC" w14:textId="77777777" w:rsidR="000B7788" w:rsidRPr="00D50856" w:rsidRDefault="000B7788" w:rsidP="0073208F">
            <w:pPr>
              <w:spacing w:line="276" w:lineRule="auto"/>
              <w:jc w:val="both"/>
              <w:rPr>
                <w:b/>
                <w:bCs/>
                <w:sz w:val="16"/>
                <w:szCs w:val="16"/>
              </w:rPr>
            </w:pPr>
            <w:r w:rsidRPr="00D50856">
              <w:rPr>
                <w:b/>
                <w:bCs/>
                <w:sz w:val="16"/>
                <w:szCs w:val="16"/>
              </w:rPr>
              <w:t>Methoden</w:t>
            </w:r>
          </w:p>
        </w:tc>
        <w:tc>
          <w:tcPr>
            <w:tcW w:w="992" w:type="dxa"/>
          </w:tcPr>
          <w:p w14:paraId="43EAC059" w14:textId="77777777" w:rsidR="000B7788" w:rsidRPr="00D50856" w:rsidRDefault="000B7788" w:rsidP="0073208F">
            <w:pPr>
              <w:spacing w:line="276" w:lineRule="auto"/>
              <w:jc w:val="both"/>
              <w:rPr>
                <w:b/>
                <w:bCs/>
                <w:sz w:val="16"/>
                <w:szCs w:val="16"/>
              </w:rPr>
            </w:pPr>
            <w:r w:rsidRPr="00D50856">
              <w:rPr>
                <w:b/>
                <w:bCs/>
                <w:sz w:val="16"/>
                <w:szCs w:val="16"/>
              </w:rPr>
              <w:t>Interview</w:t>
            </w:r>
            <w:r w:rsidR="004B3907">
              <w:rPr>
                <w:b/>
                <w:bCs/>
                <w:sz w:val="16"/>
                <w:szCs w:val="16"/>
              </w:rPr>
              <w:t>-</w:t>
            </w:r>
            <w:r w:rsidR="00B81249">
              <w:rPr>
                <w:b/>
                <w:bCs/>
                <w:sz w:val="16"/>
                <w:szCs w:val="16"/>
              </w:rPr>
              <w:t xml:space="preserve">/ </w:t>
            </w:r>
          </w:p>
          <w:p w14:paraId="1FE1F724" w14:textId="77777777" w:rsidR="000B7788" w:rsidRPr="00D50856" w:rsidRDefault="00072780" w:rsidP="0073208F">
            <w:pPr>
              <w:spacing w:line="276" w:lineRule="auto"/>
              <w:jc w:val="both"/>
              <w:rPr>
                <w:b/>
                <w:bCs/>
                <w:sz w:val="16"/>
                <w:szCs w:val="16"/>
              </w:rPr>
            </w:pPr>
            <w:r w:rsidRPr="00D50856">
              <w:rPr>
                <w:b/>
                <w:bCs/>
                <w:sz w:val="16"/>
                <w:szCs w:val="16"/>
              </w:rPr>
              <w:t>Enquête</w:t>
            </w:r>
            <w:r w:rsidR="004B3907">
              <w:rPr>
                <w:b/>
                <w:bCs/>
                <w:sz w:val="16"/>
                <w:szCs w:val="16"/>
              </w:rPr>
              <w:t>-</w:t>
            </w:r>
            <w:r w:rsidRPr="00D50856">
              <w:rPr>
                <w:b/>
                <w:bCs/>
                <w:sz w:val="16"/>
                <w:szCs w:val="16"/>
              </w:rPr>
              <w:t>vraag</w:t>
            </w:r>
          </w:p>
        </w:tc>
      </w:tr>
      <w:tr w:rsidR="000B495B" w:rsidRPr="00D50856" w14:paraId="0A224E1F" w14:textId="77777777" w:rsidTr="002D3CAA">
        <w:trPr>
          <w:trHeight w:val="2249"/>
        </w:trPr>
        <w:tc>
          <w:tcPr>
            <w:tcW w:w="1562" w:type="dxa"/>
          </w:tcPr>
          <w:p w14:paraId="48F31341" w14:textId="77777777" w:rsidR="00B86275" w:rsidRPr="004B3907" w:rsidRDefault="000B7788" w:rsidP="0073208F">
            <w:pPr>
              <w:spacing w:line="276" w:lineRule="auto"/>
              <w:jc w:val="both"/>
              <w:rPr>
                <w:b/>
                <w:bCs/>
                <w:sz w:val="16"/>
                <w:szCs w:val="16"/>
              </w:rPr>
            </w:pPr>
            <w:r w:rsidRPr="004B3907">
              <w:rPr>
                <w:b/>
                <w:bCs/>
                <w:sz w:val="16"/>
                <w:szCs w:val="16"/>
              </w:rPr>
              <w:t>Informatie</w:t>
            </w:r>
            <w:r w:rsidR="00B86275" w:rsidRPr="004B3907">
              <w:rPr>
                <w:b/>
                <w:bCs/>
                <w:sz w:val="16"/>
                <w:szCs w:val="16"/>
              </w:rPr>
              <w:t>-</w:t>
            </w:r>
          </w:p>
          <w:p w14:paraId="30366F51" w14:textId="77777777" w:rsidR="000B7788" w:rsidRPr="004B3907" w:rsidRDefault="000B7788" w:rsidP="0073208F">
            <w:pPr>
              <w:spacing w:line="276" w:lineRule="auto"/>
              <w:jc w:val="both"/>
              <w:rPr>
                <w:b/>
                <w:bCs/>
                <w:sz w:val="16"/>
                <w:szCs w:val="16"/>
              </w:rPr>
            </w:pPr>
            <w:r w:rsidRPr="004B3907">
              <w:rPr>
                <w:b/>
                <w:bCs/>
                <w:sz w:val="16"/>
                <w:szCs w:val="16"/>
              </w:rPr>
              <w:t>veiligheid</w:t>
            </w:r>
          </w:p>
          <w:p w14:paraId="335953F0" w14:textId="507A89D1" w:rsidR="000B7788" w:rsidRPr="00D50856" w:rsidRDefault="000B7788" w:rsidP="0073208F">
            <w:pPr>
              <w:spacing w:line="276" w:lineRule="auto"/>
              <w:jc w:val="both"/>
              <w:rPr>
                <w:b/>
                <w:bCs/>
                <w:sz w:val="16"/>
                <w:szCs w:val="16"/>
              </w:rPr>
            </w:pPr>
            <w:r w:rsidRPr="008D4688">
              <w:rPr>
                <w:b/>
                <w:bCs/>
                <w:sz w:val="16"/>
                <w:szCs w:val="16"/>
              </w:rPr>
              <w:t xml:space="preserve">binnen </w:t>
            </w:r>
            <w:r w:rsidR="008D4688" w:rsidRPr="008D4688">
              <w:rPr>
                <w:b/>
                <w:bCs/>
                <w:sz w:val="16"/>
                <w:szCs w:val="16"/>
              </w:rPr>
              <w:t xml:space="preserve">publiek-private </w:t>
            </w:r>
            <w:r w:rsidR="00072780" w:rsidRPr="004B3907">
              <w:rPr>
                <w:b/>
                <w:bCs/>
                <w:sz w:val="16"/>
                <w:szCs w:val="16"/>
              </w:rPr>
              <w:t>samenwerkings</w:t>
            </w:r>
            <w:r w:rsidR="004B3907">
              <w:rPr>
                <w:b/>
                <w:bCs/>
                <w:sz w:val="16"/>
                <w:szCs w:val="16"/>
              </w:rPr>
              <w:t>-</w:t>
            </w:r>
            <w:r w:rsidR="00072780" w:rsidRPr="004B3907">
              <w:rPr>
                <w:b/>
                <w:bCs/>
                <w:sz w:val="16"/>
                <w:szCs w:val="16"/>
              </w:rPr>
              <w:t>verbanden</w:t>
            </w:r>
          </w:p>
        </w:tc>
        <w:tc>
          <w:tcPr>
            <w:tcW w:w="1419" w:type="dxa"/>
          </w:tcPr>
          <w:p w14:paraId="04F5EC0B" w14:textId="77777777" w:rsidR="000B7788" w:rsidRPr="000B495B" w:rsidRDefault="00B86275" w:rsidP="0073208F">
            <w:pPr>
              <w:spacing w:line="276" w:lineRule="auto"/>
              <w:jc w:val="both"/>
              <w:rPr>
                <w:i/>
                <w:iCs/>
                <w:sz w:val="15"/>
                <w:szCs w:val="15"/>
              </w:rPr>
            </w:pPr>
            <w:r w:rsidRPr="000B495B">
              <w:rPr>
                <w:sz w:val="15"/>
                <w:szCs w:val="15"/>
              </w:rPr>
              <w:t>“</w:t>
            </w:r>
            <w:r w:rsidR="00D67465">
              <w:rPr>
                <w:i/>
                <w:iCs/>
                <w:sz w:val="15"/>
                <w:szCs w:val="15"/>
              </w:rPr>
              <w:t>h</w:t>
            </w:r>
            <w:r w:rsidRPr="000B495B">
              <w:rPr>
                <w:i/>
                <w:iCs/>
                <w:sz w:val="15"/>
                <w:szCs w:val="15"/>
              </w:rPr>
              <w:t>et streven naar het voorkomen van schade door verstoring, uitval of misbruik van ICT en, indien er toch schade is ontstaan, het herstellen hiervan.”</w:t>
            </w:r>
          </w:p>
          <w:p w14:paraId="696D0AE8" w14:textId="77777777" w:rsidR="00B86275" w:rsidRPr="00D50856" w:rsidRDefault="00B86275" w:rsidP="0073208F">
            <w:pPr>
              <w:spacing w:line="276" w:lineRule="auto"/>
              <w:jc w:val="both"/>
              <w:rPr>
                <w:sz w:val="16"/>
                <w:szCs w:val="16"/>
              </w:rPr>
            </w:pPr>
            <w:r w:rsidRPr="000B495B">
              <w:rPr>
                <w:sz w:val="15"/>
                <w:szCs w:val="15"/>
              </w:rPr>
              <w:t>(Min J&amp;V, 2013, pp7)</w:t>
            </w:r>
          </w:p>
        </w:tc>
        <w:tc>
          <w:tcPr>
            <w:tcW w:w="2123" w:type="dxa"/>
          </w:tcPr>
          <w:p w14:paraId="174846DE" w14:textId="77777777" w:rsidR="000B7788" w:rsidRPr="000B495B" w:rsidRDefault="00B15DA1" w:rsidP="0073208F">
            <w:pPr>
              <w:spacing w:line="276" w:lineRule="auto"/>
              <w:jc w:val="both"/>
              <w:rPr>
                <w:sz w:val="15"/>
                <w:szCs w:val="15"/>
              </w:rPr>
            </w:pPr>
            <w:r w:rsidRPr="000B495B">
              <w:rPr>
                <w:sz w:val="15"/>
                <w:szCs w:val="15"/>
              </w:rPr>
              <w:t>-Worden er formele of informele afspraken gemaakt met betrekking tot de AVG?</w:t>
            </w:r>
          </w:p>
          <w:p w14:paraId="4AD36B4B" w14:textId="77777777" w:rsidR="00F87701" w:rsidRPr="000B495B" w:rsidRDefault="00F87701" w:rsidP="0073208F">
            <w:pPr>
              <w:spacing w:line="276" w:lineRule="auto"/>
              <w:jc w:val="both"/>
              <w:rPr>
                <w:sz w:val="15"/>
                <w:szCs w:val="15"/>
              </w:rPr>
            </w:pPr>
          </w:p>
          <w:p w14:paraId="2BC80260" w14:textId="77777777" w:rsidR="003534E4" w:rsidRDefault="003534E4" w:rsidP="0073208F">
            <w:pPr>
              <w:spacing w:line="276" w:lineRule="auto"/>
              <w:jc w:val="both"/>
              <w:rPr>
                <w:sz w:val="15"/>
                <w:szCs w:val="15"/>
              </w:rPr>
            </w:pPr>
          </w:p>
          <w:p w14:paraId="330FE675" w14:textId="77777777" w:rsidR="002D3CAA" w:rsidRPr="000B495B" w:rsidRDefault="002D3CAA" w:rsidP="0073208F">
            <w:pPr>
              <w:spacing w:line="276" w:lineRule="auto"/>
              <w:jc w:val="both"/>
              <w:rPr>
                <w:sz w:val="15"/>
                <w:szCs w:val="15"/>
              </w:rPr>
            </w:pPr>
          </w:p>
          <w:p w14:paraId="0408D838" w14:textId="77777777" w:rsidR="00B15DA1" w:rsidRPr="000B495B" w:rsidRDefault="00B15DA1" w:rsidP="0073208F">
            <w:pPr>
              <w:spacing w:line="276" w:lineRule="auto"/>
              <w:jc w:val="both"/>
              <w:rPr>
                <w:sz w:val="15"/>
                <w:szCs w:val="15"/>
              </w:rPr>
            </w:pPr>
            <w:r w:rsidRPr="000B495B">
              <w:rPr>
                <w:sz w:val="15"/>
                <w:szCs w:val="15"/>
              </w:rPr>
              <w:t>-Welke soort systemen en opslagapparaten worden er gebruikt?</w:t>
            </w:r>
          </w:p>
        </w:tc>
        <w:tc>
          <w:tcPr>
            <w:tcW w:w="2409" w:type="dxa"/>
          </w:tcPr>
          <w:p w14:paraId="625B9B48" w14:textId="77777777" w:rsidR="003534E4" w:rsidRPr="000B495B" w:rsidRDefault="003534E4" w:rsidP="003534E4">
            <w:pPr>
              <w:spacing w:line="276" w:lineRule="auto"/>
              <w:rPr>
                <w:sz w:val="15"/>
                <w:szCs w:val="15"/>
              </w:rPr>
            </w:pPr>
            <w:r w:rsidRPr="000B495B">
              <w:rPr>
                <w:sz w:val="15"/>
                <w:szCs w:val="15"/>
              </w:rPr>
              <w:t xml:space="preserve">(1) geen afspraken, </w:t>
            </w:r>
          </w:p>
          <w:p w14:paraId="6F61092C" w14:textId="77777777" w:rsidR="003534E4" w:rsidRPr="000B495B" w:rsidRDefault="003534E4" w:rsidP="003534E4">
            <w:pPr>
              <w:spacing w:line="276" w:lineRule="auto"/>
              <w:rPr>
                <w:sz w:val="15"/>
                <w:szCs w:val="15"/>
              </w:rPr>
            </w:pPr>
            <w:r w:rsidRPr="000B495B">
              <w:rPr>
                <w:sz w:val="15"/>
                <w:szCs w:val="15"/>
              </w:rPr>
              <w:t xml:space="preserve">(2) informele afspraken                                       (3) duidelijke informele     afspraken of formele afspraken </w:t>
            </w:r>
          </w:p>
          <w:p w14:paraId="78A9CC06" w14:textId="77777777" w:rsidR="00FD5CF2" w:rsidRPr="000B495B" w:rsidRDefault="003534E4" w:rsidP="003534E4">
            <w:pPr>
              <w:spacing w:line="276" w:lineRule="auto"/>
              <w:rPr>
                <w:sz w:val="15"/>
                <w:szCs w:val="15"/>
              </w:rPr>
            </w:pPr>
            <w:r w:rsidRPr="000B495B">
              <w:rPr>
                <w:sz w:val="15"/>
                <w:szCs w:val="15"/>
              </w:rPr>
              <w:t>(4) duidelijke formele afspraken.</w:t>
            </w:r>
          </w:p>
          <w:p w14:paraId="250509E0" w14:textId="77777777" w:rsidR="00F87701" w:rsidRPr="000B495B" w:rsidRDefault="00F87701" w:rsidP="0073208F">
            <w:pPr>
              <w:spacing w:line="276" w:lineRule="auto"/>
              <w:jc w:val="both"/>
              <w:rPr>
                <w:sz w:val="15"/>
                <w:szCs w:val="15"/>
              </w:rPr>
            </w:pPr>
          </w:p>
          <w:p w14:paraId="4D58AE6A" w14:textId="77777777" w:rsidR="001D52B6" w:rsidRPr="000B495B" w:rsidRDefault="001D52B6" w:rsidP="001D52B6">
            <w:pPr>
              <w:spacing w:line="276" w:lineRule="auto"/>
              <w:rPr>
                <w:sz w:val="15"/>
                <w:szCs w:val="15"/>
              </w:rPr>
            </w:pPr>
            <w:r w:rsidRPr="000B495B">
              <w:rPr>
                <w:sz w:val="15"/>
                <w:szCs w:val="15"/>
              </w:rPr>
              <w:t>(1) Minst veilig</w:t>
            </w:r>
          </w:p>
          <w:p w14:paraId="5E2802C1" w14:textId="77777777" w:rsidR="001D52B6" w:rsidRPr="000B495B" w:rsidRDefault="001D52B6" w:rsidP="001D52B6">
            <w:pPr>
              <w:spacing w:line="276" w:lineRule="auto"/>
              <w:rPr>
                <w:sz w:val="15"/>
                <w:szCs w:val="15"/>
              </w:rPr>
            </w:pPr>
            <w:r w:rsidRPr="000B495B">
              <w:rPr>
                <w:sz w:val="15"/>
                <w:szCs w:val="15"/>
              </w:rPr>
              <w:t xml:space="preserve">(2) </w:t>
            </w:r>
            <w:r w:rsidR="00260412" w:rsidRPr="000B495B">
              <w:rPr>
                <w:sz w:val="15"/>
                <w:szCs w:val="15"/>
              </w:rPr>
              <w:t>Gemiddeld veilig</w:t>
            </w:r>
          </w:p>
          <w:p w14:paraId="3FFE95AF" w14:textId="77777777" w:rsidR="00B15DA1" w:rsidRPr="000B495B" w:rsidRDefault="001D52B6" w:rsidP="001D52B6">
            <w:pPr>
              <w:spacing w:line="276" w:lineRule="auto"/>
              <w:rPr>
                <w:sz w:val="15"/>
                <w:szCs w:val="15"/>
              </w:rPr>
            </w:pPr>
            <w:r w:rsidRPr="000B495B">
              <w:rPr>
                <w:sz w:val="15"/>
                <w:szCs w:val="15"/>
              </w:rPr>
              <w:t xml:space="preserve">(3) </w:t>
            </w:r>
            <w:r w:rsidR="000C6336" w:rsidRPr="000B495B">
              <w:rPr>
                <w:sz w:val="15"/>
                <w:szCs w:val="15"/>
              </w:rPr>
              <w:t xml:space="preserve"> </w:t>
            </w:r>
            <w:r w:rsidR="00260412" w:rsidRPr="000B495B">
              <w:rPr>
                <w:sz w:val="15"/>
                <w:szCs w:val="15"/>
              </w:rPr>
              <w:t>M</w:t>
            </w:r>
            <w:r w:rsidRPr="000B495B">
              <w:rPr>
                <w:sz w:val="15"/>
                <w:szCs w:val="15"/>
              </w:rPr>
              <w:t>eest</w:t>
            </w:r>
            <w:r w:rsidR="00260412" w:rsidRPr="000B495B">
              <w:rPr>
                <w:sz w:val="15"/>
                <w:szCs w:val="15"/>
              </w:rPr>
              <w:t xml:space="preserve"> veilig</w:t>
            </w:r>
          </w:p>
        </w:tc>
        <w:tc>
          <w:tcPr>
            <w:tcW w:w="993" w:type="dxa"/>
          </w:tcPr>
          <w:p w14:paraId="24C11FCF" w14:textId="77777777" w:rsidR="000B7788" w:rsidRPr="000B495B" w:rsidRDefault="00B15DA1" w:rsidP="0073208F">
            <w:pPr>
              <w:spacing w:line="276" w:lineRule="auto"/>
              <w:jc w:val="both"/>
              <w:rPr>
                <w:sz w:val="15"/>
                <w:szCs w:val="15"/>
              </w:rPr>
            </w:pPr>
            <w:r w:rsidRPr="000B495B">
              <w:rPr>
                <w:sz w:val="15"/>
                <w:szCs w:val="15"/>
              </w:rPr>
              <w:t>Documen</w:t>
            </w:r>
            <w:r w:rsidR="009A49CA" w:rsidRPr="000B495B">
              <w:rPr>
                <w:sz w:val="15"/>
                <w:szCs w:val="15"/>
              </w:rPr>
              <w:t>-</w:t>
            </w:r>
            <w:r w:rsidRPr="000B495B">
              <w:rPr>
                <w:sz w:val="15"/>
                <w:szCs w:val="15"/>
              </w:rPr>
              <w:t>tenanalyse en interviews.</w:t>
            </w:r>
          </w:p>
        </w:tc>
        <w:tc>
          <w:tcPr>
            <w:tcW w:w="992" w:type="dxa"/>
          </w:tcPr>
          <w:p w14:paraId="1FEE1BBF" w14:textId="77777777" w:rsidR="000B7788" w:rsidRPr="000B495B" w:rsidRDefault="00397903" w:rsidP="0073208F">
            <w:pPr>
              <w:spacing w:line="276" w:lineRule="auto"/>
              <w:jc w:val="both"/>
              <w:rPr>
                <w:sz w:val="15"/>
                <w:szCs w:val="15"/>
              </w:rPr>
            </w:pPr>
            <w:r w:rsidRPr="000B495B">
              <w:rPr>
                <w:sz w:val="15"/>
                <w:szCs w:val="15"/>
              </w:rPr>
              <w:t xml:space="preserve">-Vraag </w:t>
            </w:r>
            <w:r w:rsidR="00D53D6C" w:rsidRPr="000B495B">
              <w:rPr>
                <w:sz w:val="15"/>
                <w:szCs w:val="15"/>
              </w:rPr>
              <w:t>12</w:t>
            </w:r>
            <w:r w:rsidRPr="000B495B">
              <w:rPr>
                <w:sz w:val="15"/>
                <w:szCs w:val="15"/>
              </w:rPr>
              <w:t xml:space="preserve"> t/m 1</w:t>
            </w:r>
            <w:r w:rsidR="00D53D6C" w:rsidRPr="000B495B">
              <w:rPr>
                <w:sz w:val="15"/>
                <w:szCs w:val="15"/>
              </w:rPr>
              <w:t>4</w:t>
            </w:r>
            <w:r w:rsidRPr="000B495B">
              <w:rPr>
                <w:sz w:val="15"/>
                <w:szCs w:val="15"/>
              </w:rPr>
              <w:t xml:space="preserve"> (Interview)</w:t>
            </w:r>
          </w:p>
          <w:p w14:paraId="0CAB362C" w14:textId="77777777" w:rsidR="004F01D5" w:rsidRPr="000B495B" w:rsidRDefault="004F01D5" w:rsidP="0073208F">
            <w:pPr>
              <w:spacing w:line="276" w:lineRule="auto"/>
              <w:jc w:val="both"/>
              <w:rPr>
                <w:sz w:val="15"/>
                <w:szCs w:val="15"/>
              </w:rPr>
            </w:pPr>
          </w:p>
          <w:p w14:paraId="1F49E9E9" w14:textId="77777777" w:rsidR="004F01D5" w:rsidRPr="000B495B" w:rsidRDefault="004F01D5" w:rsidP="0073208F">
            <w:pPr>
              <w:spacing w:line="276" w:lineRule="auto"/>
              <w:jc w:val="both"/>
              <w:rPr>
                <w:sz w:val="15"/>
                <w:szCs w:val="15"/>
              </w:rPr>
            </w:pPr>
          </w:p>
          <w:p w14:paraId="719F64C3" w14:textId="77777777" w:rsidR="006C2F8B" w:rsidRPr="000B495B" w:rsidRDefault="006C2F8B" w:rsidP="0073208F">
            <w:pPr>
              <w:spacing w:line="276" w:lineRule="auto"/>
              <w:jc w:val="both"/>
              <w:rPr>
                <w:sz w:val="15"/>
                <w:szCs w:val="15"/>
              </w:rPr>
            </w:pPr>
          </w:p>
          <w:p w14:paraId="0AE973DF" w14:textId="77777777" w:rsidR="00397903" w:rsidRPr="000B495B" w:rsidRDefault="00397903" w:rsidP="0073208F">
            <w:pPr>
              <w:spacing w:line="276" w:lineRule="auto"/>
              <w:jc w:val="both"/>
              <w:rPr>
                <w:sz w:val="15"/>
                <w:szCs w:val="15"/>
              </w:rPr>
            </w:pPr>
          </w:p>
          <w:p w14:paraId="390EDC32" w14:textId="77777777" w:rsidR="00397903" w:rsidRPr="000B495B" w:rsidRDefault="00397903" w:rsidP="0073208F">
            <w:pPr>
              <w:spacing w:line="276" w:lineRule="auto"/>
              <w:jc w:val="both"/>
              <w:rPr>
                <w:sz w:val="15"/>
                <w:szCs w:val="15"/>
              </w:rPr>
            </w:pPr>
            <w:r w:rsidRPr="000B495B">
              <w:rPr>
                <w:sz w:val="15"/>
                <w:szCs w:val="15"/>
              </w:rPr>
              <w:t>-Vraag</w:t>
            </w:r>
            <w:r w:rsidR="003534E4" w:rsidRPr="000B495B">
              <w:rPr>
                <w:sz w:val="15"/>
                <w:szCs w:val="15"/>
              </w:rPr>
              <w:t xml:space="preserve"> </w:t>
            </w:r>
            <w:r w:rsidR="00D53D6C" w:rsidRPr="000B495B">
              <w:rPr>
                <w:sz w:val="15"/>
                <w:szCs w:val="15"/>
              </w:rPr>
              <w:t>4</w:t>
            </w:r>
            <w:r w:rsidRPr="000B495B">
              <w:rPr>
                <w:sz w:val="15"/>
                <w:szCs w:val="15"/>
              </w:rPr>
              <w:t xml:space="preserve"> (Interview)</w:t>
            </w:r>
          </w:p>
        </w:tc>
      </w:tr>
      <w:tr w:rsidR="000B495B" w:rsidRPr="00D50856" w14:paraId="30CB23C7" w14:textId="77777777" w:rsidTr="002D3CAA">
        <w:trPr>
          <w:trHeight w:val="4528"/>
        </w:trPr>
        <w:tc>
          <w:tcPr>
            <w:tcW w:w="1562" w:type="dxa"/>
          </w:tcPr>
          <w:p w14:paraId="611BBA93" w14:textId="77777777" w:rsidR="000B7788" w:rsidRPr="00D50856" w:rsidRDefault="000B7788" w:rsidP="0073208F">
            <w:pPr>
              <w:spacing w:line="276" w:lineRule="auto"/>
              <w:jc w:val="both"/>
              <w:rPr>
                <w:b/>
                <w:bCs/>
                <w:sz w:val="16"/>
                <w:szCs w:val="16"/>
              </w:rPr>
            </w:pPr>
            <w:r w:rsidRPr="00D50856">
              <w:rPr>
                <w:b/>
                <w:bCs/>
                <w:sz w:val="16"/>
                <w:szCs w:val="16"/>
              </w:rPr>
              <w:t>Kwaliteit van informatiedeling</w:t>
            </w:r>
          </w:p>
        </w:tc>
        <w:tc>
          <w:tcPr>
            <w:tcW w:w="1419" w:type="dxa"/>
          </w:tcPr>
          <w:p w14:paraId="7FD185E5" w14:textId="77777777" w:rsidR="000B7788" w:rsidRPr="000B495B" w:rsidRDefault="00A32F68" w:rsidP="0073208F">
            <w:pPr>
              <w:spacing w:line="276" w:lineRule="auto"/>
              <w:jc w:val="both"/>
              <w:rPr>
                <w:i/>
                <w:iCs/>
                <w:sz w:val="15"/>
                <w:szCs w:val="15"/>
              </w:rPr>
            </w:pPr>
            <w:r w:rsidRPr="000B495B">
              <w:rPr>
                <w:i/>
                <w:iCs/>
                <w:sz w:val="15"/>
                <w:szCs w:val="15"/>
              </w:rPr>
              <w:t>De mate van voldoen aan factoren die bijdragen aan een effectieve en efficiënte uitwisseling van informatie tussen verschillende partijen.</w:t>
            </w:r>
          </w:p>
        </w:tc>
        <w:tc>
          <w:tcPr>
            <w:tcW w:w="2123" w:type="dxa"/>
          </w:tcPr>
          <w:p w14:paraId="240AA2FF" w14:textId="77777777" w:rsidR="000B7788" w:rsidRPr="000B495B" w:rsidRDefault="00B15DA1" w:rsidP="000B495B">
            <w:pPr>
              <w:spacing w:line="276" w:lineRule="auto"/>
              <w:jc w:val="both"/>
              <w:rPr>
                <w:sz w:val="15"/>
                <w:szCs w:val="15"/>
              </w:rPr>
            </w:pPr>
            <w:r w:rsidRPr="000B495B">
              <w:rPr>
                <w:sz w:val="15"/>
                <w:szCs w:val="15"/>
              </w:rPr>
              <w:t>-Zijn er overeenkomsten of juist verschillen binnen de bedrijfsculturen van de consultancy-bedrijven en de opdrachtgevers?</w:t>
            </w:r>
          </w:p>
          <w:p w14:paraId="471BCD67" w14:textId="77777777" w:rsidR="00F87701" w:rsidRPr="000B495B" w:rsidRDefault="00F87701" w:rsidP="000B495B">
            <w:pPr>
              <w:spacing w:line="276" w:lineRule="auto"/>
              <w:jc w:val="both"/>
              <w:rPr>
                <w:sz w:val="15"/>
                <w:szCs w:val="15"/>
              </w:rPr>
            </w:pPr>
          </w:p>
          <w:p w14:paraId="10A3CE2C" w14:textId="77777777" w:rsidR="00B15DA1" w:rsidRDefault="00B15DA1" w:rsidP="000B495B">
            <w:pPr>
              <w:spacing w:line="276" w:lineRule="auto"/>
              <w:jc w:val="both"/>
              <w:rPr>
                <w:sz w:val="15"/>
                <w:szCs w:val="15"/>
              </w:rPr>
            </w:pPr>
            <w:r w:rsidRPr="000B495B">
              <w:rPr>
                <w:sz w:val="15"/>
                <w:szCs w:val="15"/>
              </w:rPr>
              <w:t>-</w:t>
            </w:r>
            <w:r w:rsidR="00F87701" w:rsidRPr="000B495B">
              <w:rPr>
                <w:sz w:val="15"/>
                <w:szCs w:val="15"/>
              </w:rPr>
              <w:t>Zijn er teveel of te weinig regels en procedures wanneer informatie wordt opgevraagd bij de andere partij?</w:t>
            </w:r>
          </w:p>
          <w:p w14:paraId="77293B15" w14:textId="77777777" w:rsidR="000B495B" w:rsidRPr="000B495B" w:rsidRDefault="000B495B" w:rsidP="000B495B">
            <w:pPr>
              <w:spacing w:line="276" w:lineRule="auto"/>
              <w:jc w:val="both"/>
              <w:rPr>
                <w:sz w:val="15"/>
                <w:szCs w:val="15"/>
              </w:rPr>
            </w:pPr>
          </w:p>
          <w:p w14:paraId="03CC9150" w14:textId="77777777" w:rsidR="00F87701" w:rsidRDefault="00F87701" w:rsidP="000B495B">
            <w:pPr>
              <w:spacing w:line="276" w:lineRule="auto"/>
              <w:jc w:val="both"/>
              <w:rPr>
                <w:sz w:val="15"/>
                <w:szCs w:val="15"/>
              </w:rPr>
            </w:pPr>
          </w:p>
          <w:p w14:paraId="59EF6721" w14:textId="77777777" w:rsidR="002D3CAA" w:rsidRPr="000B495B" w:rsidRDefault="002D3CAA" w:rsidP="000B495B">
            <w:pPr>
              <w:spacing w:line="276" w:lineRule="auto"/>
              <w:jc w:val="both"/>
              <w:rPr>
                <w:sz w:val="15"/>
                <w:szCs w:val="15"/>
              </w:rPr>
            </w:pPr>
          </w:p>
          <w:p w14:paraId="50543840" w14:textId="77777777" w:rsidR="00F87701" w:rsidRPr="000B495B" w:rsidRDefault="00F87701" w:rsidP="000B495B">
            <w:pPr>
              <w:spacing w:line="276" w:lineRule="auto"/>
              <w:jc w:val="both"/>
              <w:rPr>
                <w:sz w:val="15"/>
                <w:szCs w:val="15"/>
              </w:rPr>
            </w:pPr>
            <w:r w:rsidRPr="000B495B">
              <w:rPr>
                <w:sz w:val="15"/>
                <w:szCs w:val="15"/>
              </w:rPr>
              <w:t>-Zijn er informele sociale relaties tussen de opdrachtnemer en de opdrachtgever?</w:t>
            </w:r>
          </w:p>
          <w:p w14:paraId="49FED23B" w14:textId="77777777" w:rsidR="00F87701" w:rsidRPr="000B495B" w:rsidRDefault="00F87701" w:rsidP="000B495B">
            <w:pPr>
              <w:spacing w:line="276" w:lineRule="auto"/>
              <w:jc w:val="both"/>
              <w:rPr>
                <w:sz w:val="15"/>
                <w:szCs w:val="15"/>
              </w:rPr>
            </w:pPr>
          </w:p>
          <w:p w14:paraId="4FD3F940" w14:textId="77777777" w:rsidR="00F87701" w:rsidRPr="000B495B" w:rsidRDefault="00F87701" w:rsidP="000B495B">
            <w:pPr>
              <w:spacing w:line="276" w:lineRule="auto"/>
              <w:jc w:val="both"/>
              <w:rPr>
                <w:sz w:val="15"/>
                <w:szCs w:val="15"/>
              </w:rPr>
            </w:pPr>
            <w:r w:rsidRPr="000B495B">
              <w:rPr>
                <w:sz w:val="15"/>
                <w:szCs w:val="15"/>
              </w:rPr>
              <w:t>-Worden de afspraken tussen opdrachtgever en opdrachtnemer vastgelegd op formele basis?</w:t>
            </w:r>
          </w:p>
        </w:tc>
        <w:tc>
          <w:tcPr>
            <w:tcW w:w="2409" w:type="dxa"/>
          </w:tcPr>
          <w:p w14:paraId="120DE199" w14:textId="77777777" w:rsidR="009A49CA" w:rsidRPr="000B495B" w:rsidRDefault="009A49CA" w:rsidP="00535F53">
            <w:pPr>
              <w:spacing w:line="276" w:lineRule="auto"/>
              <w:jc w:val="both"/>
              <w:rPr>
                <w:sz w:val="15"/>
                <w:szCs w:val="15"/>
              </w:rPr>
            </w:pPr>
            <w:r w:rsidRPr="000B495B">
              <w:rPr>
                <w:sz w:val="15"/>
                <w:szCs w:val="15"/>
              </w:rPr>
              <w:t>(1) voornamelijk verschillend</w:t>
            </w:r>
          </w:p>
          <w:p w14:paraId="399459CA" w14:textId="77777777" w:rsidR="00535F53" w:rsidRDefault="009A49CA" w:rsidP="00535F53">
            <w:pPr>
              <w:spacing w:line="276" w:lineRule="auto"/>
              <w:jc w:val="both"/>
              <w:rPr>
                <w:sz w:val="15"/>
                <w:szCs w:val="15"/>
              </w:rPr>
            </w:pPr>
            <w:r w:rsidRPr="000B495B">
              <w:rPr>
                <w:sz w:val="15"/>
                <w:szCs w:val="15"/>
              </w:rPr>
              <w:t xml:space="preserve">(2) lichtelijk verschillend   </w:t>
            </w:r>
            <w:r w:rsidR="004B3907" w:rsidRPr="000B495B">
              <w:rPr>
                <w:sz w:val="15"/>
                <w:szCs w:val="15"/>
              </w:rPr>
              <w:t xml:space="preserve">      </w:t>
            </w:r>
            <w:r w:rsidR="002D3CAA">
              <w:rPr>
                <w:sz w:val="15"/>
                <w:szCs w:val="15"/>
              </w:rPr>
              <w:t xml:space="preserve">    </w:t>
            </w:r>
            <w:r w:rsidR="004B3907" w:rsidRPr="000B495B">
              <w:rPr>
                <w:sz w:val="15"/>
                <w:szCs w:val="15"/>
              </w:rPr>
              <w:t xml:space="preserve">  </w:t>
            </w:r>
            <w:r w:rsidR="00535F53">
              <w:rPr>
                <w:sz w:val="15"/>
                <w:szCs w:val="15"/>
              </w:rPr>
              <w:t xml:space="preserve">   </w:t>
            </w:r>
          </w:p>
          <w:p w14:paraId="0B455E7F" w14:textId="77777777" w:rsidR="009A49CA" w:rsidRPr="000B495B" w:rsidRDefault="009A49CA" w:rsidP="00535F53">
            <w:pPr>
              <w:spacing w:line="276" w:lineRule="auto"/>
              <w:jc w:val="both"/>
              <w:rPr>
                <w:sz w:val="15"/>
                <w:szCs w:val="15"/>
              </w:rPr>
            </w:pPr>
            <w:r w:rsidRPr="000B495B">
              <w:rPr>
                <w:sz w:val="15"/>
                <w:szCs w:val="15"/>
              </w:rPr>
              <w:t xml:space="preserve">(3) lichtelijk overeenkomstig </w:t>
            </w:r>
          </w:p>
          <w:p w14:paraId="7F46E5E1" w14:textId="77777777" w:rsidR="000B7788" w:rsidRPr="000B495B" w:rsidRDefault="009A49CA" w:rsidP="00535F53">
            <w:pPr>
              <w:spacing w:line="276" w:lineRule="auto"/>
              <w:jc w:val="both"/>
              <w:rPr>
                <w:sz w:val="15"/>
                <w:szCs w:val="15"/>
              </w:rPr>
            </w:pPr>
            <w:r w:rsidRPr="000B495B">
              <w:rPr>
                <w:sz w:val="15"/>
                <w:szCs w:val="15"/>
              </w:rPr>
              <w:t>(4) voornamelijk overeenkomstig</w:t>
            </w:r>
            <w:r w:rsidR="00B15DA1" w:rsidRPr="000B495B">
              <w:rPr>
                <w:sz w:val="15"/>
                <w:szCs w:val="15"/>
              </w:rPr>
              <w:t xml:space="preserve"> </w:t>
            </w:r>
          </w:p>
          <w:p w14:paraId="5DEDEE55" w14:textId="77777777" w:rsidR="00B81249" w:rsidRPr="000B495B" w:rsidRDefault="00B81249" w:rsidP="00535F53">
            <w:pPr>
              <w:spacing w:line="276" w:lineRule="auto"/>
              <w:jc w:val="both"/>
              <w:rPr>
                <w:sz w:val="15"/>
                <w:szCs w:val="15"/>
              </w:rPr>
            </w:pPr>
          </w:p>
          <w:p w14:paraId="0BDD2DFD" w14:textId="77777777" w:rsidR="00B81249" w:rsidRPr="000B495B" w:rsidRDefault="00B81249" w:rsidP="00535F53">
            <w:pPr>
              <w:spacing w:line="276" w:lineRule="auto"/>
              <w:jc w:val="both"/>
              <w:rPr>
                <w:sz w:val="15"/>
                <w:szCs w:val="15"/>
              </w:rPr>
            </w:pPr>
          </w:p>
          <w:p w14:paraId="3F3A0718" w14:textId="77777777" w:rsidR="002D3CAA" w:rsidRDefault="002D3CAA" w:rsidP="00535F53">
            <w:pPr>
              <w:spacing w:line="276" w:lineRule="auto"/>
              <w:jc w:val="both"/>
              <w:rPr>
                <w:sz w:val="15"/>
                <w:szCs w:val="15"/>
              </w:rPr>
            </w:pPr>
            <w:r w:rsidRPr="002D3CAA">
              <w:rPr>
                <w:sz w:val="15"/>
                <w:szCs w:val="15"/>
              </w:rPr>
              <w:t xml:space="preserve">(1) te veel/ te weinig regels </w:t>
            </w:r>
            <w:r w:rsidRPr="002D3CAA">
              <w:rPr>
                <w:b/>
                <w:bCs/>
                <w:sz w:val="15"/>
                <w:szCs w:val="15"/>
              </w:rPr>
              <w:t xml:space="preserve">en </w:t>
            </w:r>
            <w:r w:rsidRPr="002D3CAA">
              <w:rPr>
                <w:sz w:val="15"/>
                <w:szCs w:val="15"/>
              </w:rPr>
              <w:t>procedures</w:t>
            </w:r>
          </w:p>
          <w:p w14:paraId="302F08CC" w14:textId="77777777" w:rsidR="002D3CAA" w:rsidRDefault="002D3CAA" w:rsidP="00535F53">
            <w:pPr>
              <w:spacing w:line="276" w:lineRule="auto"/>
              <w:jc w:val="both"/>
              <w:rPr>
                <w:sz w:val="15"/>
                <w:szCs w:val="15"/>
              </w:rPr>
            </w:pPr>
            <w:r w:rsidRPr="002D3CAA">
              <w:rPr>
                <w:sz w:val="15"/>
                <w:szCs w:val="15"/>
              </w:rPr>
              <w:t xml:space="preserve">(2) te veel/ te weinig regels </w:t>
            </w:r>
            <w:r w:rsidRPr="002D3CAA">
              <w:rPr>
                <w:b/>
                <w:bCs/>
                <w:sz w:val="15"/>
                <w:szCs w:val="15"/>
              </w:rPr>
              <w:t xml:space="preserve">of </w:t>
            </w:r>
            <w:r w:rsidRPr="002D3CAA">
              <w:rPr>
                <w:sz w:val="15"/>
                <w:szCs w:val="15"/>
              </w:rPr>
              <w:t>procedures</w:t>
            </w:r>
          </w:p>
          <w:p w14:paraId="1771553A" w14:textId="77777777" w:rsidR="002D3CAA" w:rsidRPr="002D3CAA" w:rsidRDefault="002D3CAA" w:rsidP="00535F53">
            <w:pPr>
              <w:spacing w:line="276" w:lineRule="auto"/>
              <w:jc w:val="both"/>
              <w:rPr>
                <w:sz w:val="15"/>
                <w:szCs w:val="15"/>
              </w:rPr>
            </w:pPr>
            <w:r w:rsidRPr="002D3CAA">
              <w:rPr>
                <w:sz w:val="15"/>
                <w:szCs w:val="15"/>
              </w:rPr>
              <w:t>(3) optimum van regels en procedures</w:t>
            </w:r>
          </w:p>
          <w:p w14:paraId="71DF40BF" w14:textId="77777777" w:rsidR="00F87701" w:rsidRPr="000B495B" w:rsidRDefault="00F87701" w:rsidP="00535F53">
            <w:pPr>
              <w:spacing w:line="276" w:lineRule="auto"/>
              <w:jc w:val="both"/>
              <w:rPr>
                <w:sz w:val="15"/>
                <w:szCs w:val="15"/>
              </w:rPr>
            </w:pPr>
          </w:p>
          <w:p w14:paraId="1CC3E5D0" w14:textId="77777777" w:rsidR="00AC3C7F" w:rsidRPr="000B495B" w:rsidRDefault="00AC3C7F" w:rsidP="00535F53">
            <w:pPr>
              <w:spacing w:line="276" w:lineRule="auto"/>
              <w:jc w:val="both"/>
              <w:rPr>
                <w:sz w:val="15"/>
                <w:szCs w:val="15"/>
              </w:rPr>
            </w:pPr>
            <w:r w:rsidRPr="000B495B">
              <w:rPr>
                <w:sz w:val="15"/>
                <w:szCs w:val="15"/>
              </w:rPr>
              <w:t>(1) geen relatie tussen partijen</w:t>
            </w:r>
          </w:p>
          <w:p w14:paraId="22540AF2" w14:textId="77777777" w:rsidR="00535F53" w:rsidRDefault="00AC3C7F" w:rsidP="00535F53">
            <w:pPr>
              <w:spacing w:line="276" w:lineRule="auto"/>
              <w:jc w:val="both"/>
              <w:rPr>
                <w:sz w:val="15"/>
                <w:szCs w:val="15"/>
              </w:rPr>
            </w:pPr>
            <w:r w:rsidRPr="000B495B">
              <w:rPr>
                <w:sz w:val="15"/>
                <w:szCs w:val="15"/>
              </w:rPr>
              <w:t xml:space="preserve">(2) een zakelijke formele relatie </w:t>
            </w:r>
            <w:r w:rsidR="00985990">
              <w:rPr>
                <w:sz w:val="15"/>
                <w:szCs w:val="15"/>
              </w:rPr>
              <w:t xml:space="preserve"> </w:t>
            </w:r>
            <w:r w:rsidRPr="000B495B">
              <w:rPr>
                <w:sz w:val="15"/>
                <w:szCs w:val="15"/>
              </w:rPr>
              <w:t xml:space="preserve"> </w:t>
            </w:r>
          </w:p>
          <w:p w14:paraId="0D34AA1A" w14:textId="77777777" w:rsidR="00AC3C7F" w:rsidRPr="000B495B" w:rsidRDefault="00AC3C7F" w:rsidP="00535F53">
            <w:pPr>
              <w:spacing w:line="276" w:lineRule="auto"/>
              <w:jc w:val="both"/>
              <w:rPr>
                <w:sz w:val="15"/>
                <w:szCs w:val="15"/>
              </w:rPr>
            </w:pPr>
            <w:r w:rsidRPr="000B495B">
              <w:rPr>
                <w:sz w:val="15"/>
                <w:szCs w:val="15"/>
              </w:rPr>
              <w:t>(3) een sociale informele relatie</w:t>
            </w:r>
          </w:p>
          <w:p w14:paraId="386E6629" w14:textId="77777777" w:rsidR="00FD5CF2" w:rsidRPr="000B495B" w:rsidRDefault="00FD5CF2" w:rsidP="00535F53">
            <w:pPr>
              <w:spacing w:line="276" w:lineRule="auto"/>
              <w:jc w:val="both"/>
              <w:rPr>
                <w:sz w:val="15"/>
                <w:szCs w:val="15"/>
              </w:rPr>
            </w:pPr>
          </w:p>
          <w:p w14:paraId="7E520E01" w14:textId="77777777" w:rsidR="00FD5CF2" w:rsidRPr="000B495B" w:rsidRDefault="00FD5CF2" w:rsidP="00535F53">
            <w:pPr>
              <w:spacing w:line="276" w:lineRule="auto"/>
              <w:jc w:val="both"/>
              <w:rPr>
                <w:sz w:val="15"/>
                <w:szCs w:val="15"/>
              </w:rPr>
            </w:pPr>
          </w:p>
          <w:p w14:paraId="2CF037C6" w14:textId="77777777" w:rsidR="007E6678" w:rsidRPr="000B495B" w:rsidRDefault="007E6678" w:rsidP="00535F53">
            <w:pPr>
              <w:spacing w:line="276" w:lineRule="auto"/>
              <w:jc w:val="both"/>
              <w:rPr>
                <w:sz w:val="15"/>
                <w:szCs w:val="15"/>
              </w:rPr>
            </w:pPr>
            <w:r w:rsidRPr="000B495B">
              <w:rPr>
                <w:sz w:val="15"/>
                <w:szCs w:val="15"/>
              </w:rPr>
              <w:t xml:space="preserve">(1) </w:t>
            </w:r>
            <w:r w:rsidR="00535F53">
              <w:rPr>
                <w:sz w:val="15"/>
                <w:szCs w:val="15"/>
              </w:rPr>
              <w:t xml:space="preserve"> </w:t>
            </w:r>
            <w:r w:rsidRPr="000B495B">
              <w:rPr>
                <w:sz w:val="15"/>
                <w:szCs w:val="15"/>
              </w:rPr>
              <w:t>er zijn geen afspraken gemaakt</w:t>
            </w:r>
          </w:p>
          <w:p w14:paraId="169860B4" w14:textId="77777777" w:rsidR="007E6678" w:rsidRPr="000B495B" w:rsidRDefault="007E6678" w:rsidP="00535F53">
            <w:pPr>
              <w:spacing w:line="276" w:lineRule="auto"/>
              <w:jc w:val="both"/>
              <w:rPr>
                <w:sz w:val="15"/>
                <w:szCs w:val="15"/>
              </w:rPr>
            </w:pPr>
            <w:r w:rsidRPr="000B495B">
              <w:rPr>
                <w:sz w:val="15"/>
                <w:szCs w:val="15"/>
              </w:rPr>
              <w:t xml:space="preserve">(2) </w:t>
            </w:r>
            <w:r w:rsidR="00535F53">
              <w:rPr>
                <w:sz w:val="15"/>
                <w:szCs w:val="15"/>
              </w:rPr>
              <w:t xml:space="preserve"> </w:t>
            </w:r>
            <w:r w:rsidRPr="000B495B">
              <w:rPr>
                <w:sz w:val="15"/>
                <w:szCs w:val="15"/>
              </w:rPr>
              <w:t xml:space="preserve">de afspraken zijn niet vastgelegd </w:t>
            </w:r>
          </w:p>
          <w:p w14:paraId="6EC28E96" w14:textId="77777777" w:rsidR="007E6678" w:rsidRPr="000B495B" w:rsidRDefault="007E6678" w:rsidP="00535F53">
            <w:pPr>
              <w:spacing w:line="276" w:lineRule="auto"/>
              <w:jc w:val="both"/>
              <w:rPr>
                <w:sz w:val="15"/>
                <w:szCs w:val="15"/>
              </w:rPr>
            </w:pPr>
            <w:r w:rsidRPr="000B495B">
              <w:rPr>
                <w:sz w:val="15"/>
                <w:szCs w:val="15"/>
              </w:rPr>
              <w:t>(3)</w:t>
            </w:r>
            <w:r w:rsidR="00535F53">
              <w:rPr>
                <w:sz w:val="15"/>
                <w:szCs w:val="15"/>
              </w:rPr>
              <w:t xml:space="preserve"> </w:t>
            </w:r>
            <w:r w:rsidRPr="000B495B">
              <w:rPr>
                <w:sz w:val="15"/>
                <w:szCs w:val="15"/>
              </w:rPr>
              <w:t>afspraken zijn duidelijk vastgelegd.</w:t>
            </w:r>
          </w:p>
          <w:p w14:paraId="38E50F59" w14:textId="77777777" w:rsidR="00F87701" w:rsidRPr="000B495B" w:rsidRDefault="00F87701" w:rsidP="00535F53">
            <w:pPr>
              <w:spacing w:line="276" w:lineRule="auto"/>
              <w:jc w:val="both"/>
              <w:rPr>
                <w:sz w:val="15"/>
                <w:szCs w:val="15"/>
              </w:rPr>
            </w:pPr>
          </w:p>
        </w:tc>
        <w:tc>
          <w:tcPr>
            <w:tcW w:w="993" w:type="dxa"/>
          </w:tcPr>
          <w:p w14:paraId="468A90BD" w14:textId="77777777" w:rsidR="000B7788" w:rsidRPr="000B495B" w:rsidRDefault="00B15DA1" w:rsidP="0073208F">
            <w:pPr>
              <w:spacing w:line="276" w:lineRule="auto"/>
              <w:jc w:val="both"/>
              <w:rPr>
                <w:sz w:val="15"/>
                <w:szCs w:val="15"/>
              </w:rPr>
            </w:pPr>
            <w:r w:rsidRPr="000B495B">
              <w:rPr>
                <w:sz w:val="15"/>
                <w:szCs w:val="15"/>
              </w:rPr>
              <w:t>Documen</w:t>
            </w:r>
            <w:r w:rsidR="009A49CA" w:rsidRPr="000B495B">
              <w:rPr>
                <w:sz w:val="15"/>
                <w:szCs w:val="15"/>
              </w:rPr>
              <w:t>-</w:t>
            </w:r>
            <w:r w:rsidRPr="000B495B">
              <w:rPr>
                <w:sz w:val="15"/>
                <w:szCs w:val="15"/>
              </w:rPr>
              <w:t>tenanalyse en interviews.</w:t>
            </w:r>
          </w:p>
        </w:tc>
        <w:tc>
          <w:tcPr>
            <w:tcW w:w="992" w:type="dxa"/>
          </w:tcPr>
          <w:p w14:paraId="4CDF8078" w14:textId="77777777" w:rsidR="00D53D6C" w:rsidRPr="000B495B" w:rsidRDefault="00397903" w:rsidP="0073208F">
            <w:pPr>
              <w:spacing w:line="276" w:lineRule="auto"/>
              <w:jc w:val="both"/>
              <w:rPr>
                <w:sz w:val="15"/>
                <w:szCs w:val="15"/>
              </w:rPr>
            </w:pPr>
            <w:r w:rsidRPr="000B495B">
              <w:rPr>
                <w:sz w:val="15"/>
                <w:szCs w:val="15"/>
              </w:rPr>
              <w:t>-</w:t>
            </w:r>
            <w:r w:rsidR="00D53D6C" w:rsidRPr="000B495B">
              <w:rPr>
                <w:sz w:val="15"/>
                <w:szCs w:val="15"/>
              </w:rPr>
              <w:t>Vraag 5 (Interview)</w:t>
            </w:r>
          </w:p>
          <w:p w14:paraId="35506552" w14:textId="77777777" w:rsidR="004F01D5" w:rsidRPr="000B495B" w:rsidRDefault="004F01D5" w:rsidP="0073208F">
            <w:pPr>
              <w:spacing w:line="276" w:lineRule="auto"/>
              <w:jc w:val="both"/>
              <w:rPr>
                <w:sz w:val="15"/>
                <w:szCs w:val="15"/>
              </w:rPr>
            </w:pPr>
          </w:p>
          <w:p w14:paraId="684BB994" w14:textId="77777777" w:rsidR="004F01D5" w:rsidRPr="000B495B" w:rsidRDefault="004F01D5" w:rsidP="0073208F">
            <w:pPr>
              <w:spacing w:line="276" w:lineRule="auto"/>
              <w:jc w:val="both"/>
              <w:rPr>
                <w:sz w:val="15"/>
                <w:szCs w:val="15"/>
              </w:rPr>
            </w:pPr>
          </w:p>
          <w:p w14:paraId="3C1B44D9" w14:textId="77777777" w:rsidR="004F01D5" w:rsidRPr="000B495B" w:rsidRDefault="004F01D5" w:rsidP="0073208F">
            <w:pPr>
              <w:spacing w:line="276" w:lineRule="auto"/>
              <w:jc w:val="both"/>
              <w:rPr>
                <w:sz w:val="15"/>
                <w:szCs w:val="15"/>
              </w:rPr>
            </w:pPr>
          </w:p>
          <w:p w14:paraId="7D2D09C0" w14:textId="77777777" w:rsidR="00397903" w:rsidRPr="000B495B" w:rsidRDefault="00397903" w:rsidP="0073208F">
            <w:pPr>
              <w:spacing w:line="276" w:lineRule="auto"/>
              <w:jc w:val="both"/>
              <w:rPr>
                <w:sz w:val="15"/>
                <w:szCs w:val="15"/>
              </w:rPr>
            </w:pPr>
          </w:p>
          <w:p w14:paraId="43DC118C" w14:textId="77777777" w:rsidR="00397903" w:rsidRPr="000B495B" w:rsidRDefault="00397903" w:rsidP="0073208F">
            <w:pPr>
              <w:spacing w:line="276" w:lineRule="auto"/>
              <w:jc w:val="both"/>
              <w:rPr>
                <w:sz w:val="15"/>
                <w:szCs w:val="15"/>
              </w:rPr>
            </w:pPr>
            <w:r w:rsidRPr="000B495B">
              <w:rPr>
                <w:sz w:val="15"/>
                <w:szCs w:val="15"/>
              </w:rPr>
              <w:t>-</w:t>
            </w:r>
            <w:r w:rsidR="00D53D6C" w:rsidRPr="000B495B">
              <w:rPr>
                <w:sz w:val="15"/>
                <w:szCs w:val="15"/>
              </w:rPr>
              <w:t>Vraag 6 t/m 8 (Interview)</w:t>
            </w:r>
          </w:p>
          <w:p w14:paraId="6C99F901" w14:textId="77777777" w:rsidR="00397903" w:rsidRPr="000B495B" w:rsidRDefault="00397903" w:rsidP="0073208F">
            <w:pPr>
              <w:spacing w:line="276" w:lineRule="auto"/>
              <w:jc w:val="both"/>
              <w:rPr>
                <w:sz w:val="15"/>
                <w:szCs w:val="15"/>
              </w:rPr>
            </w:pPr>
          </w:p>
          <w:p w14:paraId="69F290B3" w14:textId="77777777" w:rsidR="004F01D5" w:rsidRPr="000B495B" w:rsidRDefault="004F01D5" w:rsidP="0073208F">
            <w:pPr>
              <w:spacing w:line="276" w:lineRule="auto"/>
              <w:jc w:val="both"/>
              <w:rPr>
                <w:sz w:val="15"/>
                <w:szCs w:val="15"/>
              </w:rPr>
            </w:pPr>
          </w:p>
          <w:p w14:paraId="19A60E41" w14:textId="77777777" w:rsidR="004F01D5" w:rsidRPr="000B495B" w:rsidRDefault="004F01D5" w:rsidP="0073208F">
            <w:pPr>
              <w:spacing w:line="276" w:lineRule="auto"/>
              <w:jc w:val="both"/>
              <w:rPr>
                <w:sz w:val="15"/>
                <w:szCs w:val="15"/>
              </w:rPr>
            </w:pPr>
          </w:p>
          <w:p w14:paraId="127D8452" w14:textId="77777777" w:rsidR="004F01D5" w:rsidRPr="000B495B" w:rsidRDefault="004F01D5" w:rsidP="0073208F">
            <w:pPr>
              <w:spacing w:line="276" w:lineRule="auto"/>
              <w:jc w:val="both"/>
              <w:rPr>
                <w:sz w:val="15"/>
                <w:szCs w:val="15"/>
              </w:rPr>
            </w:pPr>
          </w:p>
          <w:p w14:paraId="7449F3CF" w14:textId="77777777" w:rsidR="00397903" w:rsidRPr="000B495B" w:rsidRDefault="00397903" w:rsidP="0073208F">
            <w:pPr>
              <w:spacing w:line="276" w:lineRule="auto"/>
              <w:jc w:val="both"/>
              <w:rPr>
                <w:sz w:val="15"/>
                <w:szCs w:val="15"/>
              </w:rPr>
            </w:pPr>
            <w:r w:rsidRPr="000B495B">
              <w:rPr>
                <w:sz w:val="15"/>
                <w:szCs w:val="15"/>
              </w:rPr>
              <w:t>-</w:t>
            </w:r>
            <w:r w:rsidR="00D53D6C" w:rsidRPr="000B495B">
              <w:rPr>
                <w:sz w:val="15"/>
                <w:szCs w:val="15"/>
              </w:rPr>
              <w:t>Vraag 9 (Interview)</w:t>
            </w:r>
          </w:p>
          <w:p w14:paraId="541B4AFA" w14:textId="77777777" w:rsidR="00397903" w:rsidRPr="000B495B" w:rsidRDefault="00397903" w:rsidP="0073208F">
            <w:pPr>
              <w:spacing w:line="276" w:lineRule="auto"/>
              <w:jc w:val="both"/>
              <w:rPr>
                <w:sz w:val="15"/>
                <w:szCs w:val="15"/>
              </w:rPr>
            </w:pPr>
          </w:p>
          <w:p w14:paraId="36183F8C" w14:textId="77777777" w:rsidR="004F01D5" w:rsidRPr="000B495B" w:rsidRDefault="004F01D5" w:rsidP="0073208F">
            <w:pPr>
              <w:spacing w:line="276" w:lineRule="auto"/>
              <w:jc w:val="both"/>
              <w:rPr>
                <w:sz w:val="15"/>
                <w:szCs w:val="15"/>
              </w:rPr>
            </w:pPr>
          </w:p>
          <w:p w14:paraId="5B4AB8D2" w14:textId="77777777" w:rsidR="004F01D5" w:rsidRPr="000B495B" w:rsidRDefault="004F01D5" w:rsidP="0073208F">
            <w:pPr>
              <w:spacing w:line="276" w:lineRule="auto"/>
              <w:jc w:val="both"/>
              <w:rPr>
                <w:sz w:val="15"/>
                <w:szCs w:val="15"/>
              </w:rPr>
            </w:pPr>
          </w:p>
          <w:p w14:paraId="5CA13DC2" w14:textId="77777777" w:rsidR="00397903" w:rsidRPr="000B495B" w:rsidRDefault="00D53D6C" w:rsidP="0073208F">
            <w:pPr>
              <w:spacing w:line="276" w:lineRule="auto"/>
              <w:jc w:val="both"/>
              <w:rPr>
                <w:sz w:val="15"/>
                <w:szCs w:val="15"/>
              </w:rPr>
            </w:pPr>
            <w:r w:rsidRPr="000B495B">
              <w:rPr>
                <w:sz w:val="15"/>
                <w:szCs w:val="15"/>
              </w:rPr>
              <w:t>-Vraag 2 (Interview)</w:t>
            </w:r>
          </w:p>
        </w:tc>
      </w:tr>
      <w:tr w:rsidR="000B495B" w:rsidRPr="00D50856" w14:paraId="0318C770" w14:textId="77777777" w:rsidTr="002D3CAA">
        <w:trPr>
          <w:trHeight w:val="2235"/>
        </w:trPr>
        <w:tc>
          <w:tcPr>
            <w:tcW w:w="1562" w:type="dxa"/>
          </w:tcPr>
          <w:p w14:paraId="7C285D22" w14:textId="77777777" w:rsidR="000B7788" w:rsidRPr="00D50856" w:rsidRDefault="000B7788" w:rsidP="0073208F">
            <w:pPr>
              <w:spacing w:line="276" w:lineRule="auto"/>
              <w:jc w:val="both"/>
              <w:rPr>
                <w:b/>
                <w:bCs/>
                <w:sz w:val="16"/>
                <w:szCs w:val="16"/>
              </w:rPr>
            </w:pPr>
            <w:r w:rsidRPr="00D50856">
              <w:rPr>
                <w:b/>
                <w:bCs/>
                <w:sz w:val="16"/>
                <w:szCs w:val="16"/>
              </w:rPr>
              <w:t>Classificatie van informatie</w:t>
            </w:r>
          </w:p>
        </w:tc>
        <w:tc>
          <w:tcPr>
            <w:tcW w:w="1419" w:type="dxa"/>
          </w:tcPr>
          <w:p w14:paraId="3389EB5F" w14:textId="77777777" w:rsidR="000B7788" w:rsidRPr="000B495B" w:rsidRDefault="00A32F68" w:rsidP="0073208F">
            <w:pPr>
              <w:spacing w:line="276" w:lineRule="auto"/>
              <w:jc w:val="both"/>
              <w:rPr>
                <w:sz w:val="15"/>
                <w:szCs w:val="15"/>
              </w:rPr>
            </w:pPr>
            <w:r w:rsidRPr="000B495B">
              <w:rPr>
                <w:i/>
                <w:iCs/>
                <w:sz w:val="15"/>
                <w:szCs w:val="15"/>
              </w:rPr>
              <w:t xml:space="preserve">Het beoordelen van informatie en deze informatie vervolgens op een aan de beoordeling gekoppelde manier verwerken of behandelen </w:t>
            </w:r>
            <w:r w:rsidRPr="000B495B">
              <w:rPr>
                <w:sz w:val="15"/>
                <w:szCs w:val="15"/>
              </w:rPr>
              <w:t>(van Engelenburg, 2019).</w:t>
            </w:r>
          </w:p>
        </w:tc>
        <w:tc>
          <w:tcPr>
            <w:tcW w:w="2123" w:type="dxa"/>
          </w:tcPr>
          <w:p w14:paraId="4D176577" w14:textId="77777777" w:rsidR="000B7788" w:rsidRPr="000B495B" w:rsidRDefault="00F87701" w:rsidP="0073208F">
            <w:pPr>
              <w:spacing w:line="276" w:lineRule="auto"/>
              <w:jc w:val="both"/>
              <w:rPr>
                <w:sz w:val="15"/>
                <w:szCs w:val="15"/>
              </w:rPr>
            </w:pPr>
            <w:r w:rsidRPr="000B495B">
              <w:rPr>
                <w:sz w:val="15"/>
                <w:szCs w:val="15"/>
              </w:rPr>
              <w:t>-Zijn de opdrachtnemers in staat om risico’s in te schatten?</w:t>
            </w:r>
          </w:p>
          <w:p w14:paraId="159C6ACA" w14:textId="77777777" w:rsidR="00F87701" w:rsidRDefault="00F87701" w:rsidP="0073208F">
            <w:pPr>
              <w:spacing w:line="276" w:lineRule="auto"/>
              <w:jc w:val="both"/>
              <w:rPr>
                <w:sz w:val="15"/>
                <w:szCs w:val="15"/>
              </w:rPr>
            </w:pPr>
          </w:p>
          <w:p w14:paraId="2CB971B8" w14:textId="77777777" w:rsidR="00535F53" w:rsidRDefault="00535F53" w:rsidP="0073208F">
            <w:pPr>
              <w:spacing w:line="276" w:lineRule="auto"/>
              <w:jc w:val="both"/>
              <w:rPr>
                <w:sz w:val="15"/>
                <w:szCs w:val="15"/>
              </w:rPr>
            </w:pPr>
          </w:p>
          <w:p w14:paraId="614C6B5F" w14:textId="77777777" w:rsidR="00535F53" w:rsidRPr="000B495B" w:rsidRDefault="00535F53" w:rsidP="0073208F">
            <w:pPr>
              <w:spacing w:line="276" w:lineRule="auto"/>
              <w:jc w:val="both"/>
              <w:rPr>
                <w:sz w:val="15"/>
                <w:szCs w:val="15"/>
              </w:rPr>
            </w:pPr>
          </w:p>
          <w:p w14:paraId="4BBFF8F2" w14:textId="77777777" w:rsidR="00F87701" w:rsidRPr="000B495B" w:rsidRDefault="00F87701" w:rsidP="0073208F">
            <w:pPr>
              <w:spacing w:line="276" w:lineRule="auto"/>
              <w:jc w:val="both"/>
              <w:rPr>
                <w:sz w:val="15"/>
                <w:szCs w:val="15"/>
              </w:rPr>
            </w:pPr>
            <w:r w:rsidRPr="000B495B">
              <w:rPr>
                <w:sz w:val="15"/>
                <w:szCs w:val="15"/>
              </w:rPr>
              <w:t>-Zijn er meerdere pakketten van handelingen aanwezig?</w:t>
            </w:r>
          </w:p>
        </w:tc>
        <w:tc>
          <w:tcPr>
            <w:tcW w:w="2409" w:type="dxa"/>
          </w:tcPr>
          <w:p w14:paraId="1EBE4929" w14:textId="77777777" w:rsidR="00535F53" w:rsidRPr="00535F53" w:rsidRDefault="00535F53" w:rsidP="00535F53">
            <w:pPr>
              <w:spacing w:line="276" w:lineRule="auto"/>
              <w:jc w:val="both"/>
              <w:rPr>
                <w:sz w:val="15"/>
                <w:szCs w:val="15"/>
              </w:rPr>
            </w:pPr>
            <w:r w:rsidRPr="00535F53">
              <w:rPr>
                <w:sz w:val="15"/>
                <w:szCs w:val="15"/>
              </w:rPr>
              <w:t>(1) één handelingspakket</w:t>
            </w:r>
          </w:p>
          <w:p w14:paraId="05097D4B" w14:textId="77777777" w:rsidR="00535F53" w:rsidRPr="00535F53" w:rsidRDefault="00535F53" w:rsidP="00535F53">
            <w:pPr>
              <w:spacing w:line="276" w:lineRule="auto"/>
              <w:jc w:val="both"/>
              <w:rPr>
                <w:sz w:val="15"/>
                <w:szCs w:val="15"/>
              </w:rPr>
            </w:pPr>
            <w:r w:rsidRPr="00535F53">
              <w:rPr>
                <w:sz w:val="15"/>
                <w:szCs w:val="15"/>
              </w:rPr>
              <w:t>(2) twee handelingspakketten</w:t>
            </w:r>
          </w:p>
          <w:p w14:paraId="58186017" w14:textId="77777777" w:rsidR="00965524" w:rsidRPr="00535F53" w:rsidRDefault="00535F53" w:rsidP="00535F53">
            <w:pPr>
              <w:spacing w:line="276" w:lineRule="auto"/>
              <w:jc w:val="both"/>
              <w:rPr>
                <w:sz w:val="15"/>
                <w:szCs w:val="15"/>
              </w:rPr>
            </w:pPr>
            <w:r w:rsidRPr="00535F53">
              <w:rPr>
                <w:sz w:val="15"/>
                <w:szCs w:val="15"/>
              </w:rPr>
              <w:t>(3) drie of meer handelingspakketten</w:t>
            </w:r>
          </w:p>
          <w:p w14:paraId="3A2B34E3" w14:textId="77777777" w:rsidR="00535F53" w:rsidRPr="00535F53" w:rsidRDefault="00535F53" w:rsidP="00535F53">
            <w:pPr>
              <w:spacing w:line="276" w:lineRule="auto"/>
              <w:jc w:val="both"/>
              <w:rPr>
                <w:sz w:val="15"/>
                <w:szCs w:val="15"/>
              </w:rPr>
            </w:pPr>
          </w:p>
          <w:p w14:paraId="2698BCD6" w14:textId="77777777" w:rsidR="00535F53" w:rsidRDefault="00535F53" w:rsidP="00535F53">
            <w:pPr>
              <w:spacing w:line="276" w:lineRule="auto"/>
              <w:jc w:val="both"/>
              <w:rPr>
                <w:sz w:val="15"/>
                <w:szCs w:val="15"/>
              </w:rPr>
            </w:pPr>
            <w:r w:rsidRPr="00535F53">
              <w:rPr>
                <w:sz w:val="15"/>
                <w:szCs w:val="15"/>
              </w:rPr>
              <w:t>(1) criterium dat niet verwant is aan het begrip risico’s</w:t>
            </w:r>
          </w:p>
          <w:p w14:paraId="4C912573" w14:textId="77777777" w:rsidR="00535F53" w:rsidRDefault="00535F53" w:rsidP="00535F53">
            <w:pPr>
              <w:spacing w:line="276" w:lineRule="auto"/>
              <w:jc w:val="both"/>
              <w:rPr>
                <w:sz w:val="15"/>
                <w:szCs w:val="15"/>
              </w:rPr>
            </w:pPr>
            <w:r w:rsidRPr="00535F53">
              <w:rPr>
                <w:sz w:val="15"/>
                <w:szCs w:val="15"/>
              </w:rPr>
              <w:t xml:space="preserve">(2) criterium dat verwant is het begrip risico’s </w:t>
            </w:r>
          </w:p>
          <w:p w14:paraId="77568018" w14:textId="77777777" w:rsidR="00535F53" w:rsidRPr="00535F53" w:rsidRDefault="00535F53" w:rsidP="00535F53">
            <w:pPr>
              <w:spacing w:line="276" w:lineRule="auto"/>
              <w:jc w:val="both"/>
              <w:rPr>
                <w:sz w:val="15"/>
                <w:szCs w:val="15"/>
              </w:rPr>
            </w:pPr>
            <w:r w:rsidRPr="00535F53">
              <w:rPr>
                <w:sz w:val="15"/>
                <w:szCs w:val="15"/>
              </w:rPr>
              <w:t>(3) risico’s wordt als criterium gebruikt.</w:t>
            </w:r>
          </w:p>
          <w:p w14:paraId="4C7D1852" w14:textId="77777777" w:rsidR="00535F53" w:rsidRPr="000B495B" w:rsidRDefault="00535F53" w:rsidP="00535F53">
            <w:pPr>
              <w:spacing w:line="276" w:lineRule="auto"/>
              <w:jc w:val="both"/>
              <w:rPr>
                <w:sz w:val="15"/>
                <w:szCs w:val="15"/>
              </w:rPr>
            </w:pPr>
          </w:p>
        </w:tc>
        <w:tc>
          <w:tcPr>
            <w:tcW w:w="993" w:type="dxa"/>
          </w:tcPr>
          <w:p w14:paraId="761AE883" w14:textId="77777777" w:rsidR="000B7788" w:rsidRPr="000B495B" w:rsidRDefault="00B15DA1" w:rsidP="0073208F">
            <w:pPr>
              <w:spacing w:line="276" w:lineRule="auto"/>
              <w:jc w:val="both"/>
              <w:rPr>
                <w:sz w:val="15"/>
                <w:szCs w:val="15"/>
              </w:rPr>
            </w:pPr>
            <w:r w:rsidRPr="000B495B">
              <w:rPr>
                <w:sz w:val="15"/>
                <w:szCs w:val="15"/>
              </w:rPr>
              <w:t>Documen</w:t>
            </w:r>
            <w:r w:rsidR="009A49CA" w:rsidRPr="000B495B">
              <w:rPr>
                <w:sz w:val="15"/>
                <w:szCs w:val="15"/>
              </w:rPr>
              <w:t>-</w:t>
            </w:r>
            <w:r w:rsidRPr="000B495B">
              <w:rPr>
                <w:sz w:val="15"/>
                <w:szCs w:val="15"/>
              </w:rPr>
              <w:t>tenanalyse en interviews.</w:t>
            </w:r>
          </w:p>
        </w:tc>
        <w:tc>
          <w:tcPr>
            <w:tcW w:w="992" w:type="dxa"/>
          </w:tcPr>
          <w:p w14:paraId="0156EAEC" w14:textId="77777777" w:rsidR="00D53D6C" w:rsidRPr="000B495B" w:rsidRDefault="00D53D6C" w:rsidP="0073208F">
            <w:pPr>
              <w:spacing w:line="276" w:lineRule="auto"/>
              <w:jc w:val="both"/>
              <w:rPr>
                <w:sz w:val="15"/>
                <w:szCs w:val="15"/>
              </w:rPr>
            </w:pPr>
            <w:r w:rsidRPr="000B495B">
              <w:rPr>
                <w:sz w:val="15"/>
                <w:szCs w:val="15"/>
              </w:rPr>
              <w:t>-Vraag  10c (Interview)</w:t>
            </w:r>
          </w:p>
          <w:p w14:paraId="7E7F00A0" w14:textId="77777777" w:rsidR="00D53D6C" w:rsidRPr="000B495B" w:rsidRDefault="00D53D6C" w:rsidP="0073208F">
            <w:pPr>
              <w:spacing w:line="276" w:lineRule="auto"/>
              <w:jc w:val="both"/>
              <w:rPr>
                <w:sz w:val="15"/>
                <w:szCs w:val="15"/>
              </w:rPr>
            </w:pPr>
          </w:p>
          <w:p w14:paraId="6947F05C" w14:textId="77777777" w:rsidR="004F01D5" w:rsidRPr="000B495B" w:rsidRDefault="004F01D5" w:rsidP="0073208F">
            <w:pPr>
              <w:spacing w:line="276" w:lineRule="auto"/>
              <w:jc w:val="both"/>
              <w:rPr>
                <w:sz w:val="15"/>
                <w:szCs w:val="15"/>
              </w:rPr>
            </w:pPr>
          </w:p>
          <w:p w14:paraId="07DCF6EE" w14:textId="77777777" w:rsidR="004F01D5" w:rsidRPr="000B495B" w:rsidRDefault="004F01D5" w:rsidP="0073208F">
            <w:pPr>
              <w:spacing w:line="276" w:lineRule="auto"/>
              <w:jc w:val="both"/>
              <w:rPr>
                <w:sz w:val="15"/>
                <w:szCs w:val="15"/>
              </w:rPr>
            </w:pPr>
          </w:p>
          <w:p w14:paraId="42F9C574" w14:textId="77777777" w:rsidR="00D53D6C" w:rsidRPr="000B495B" w:rsidRDefault="00D53D6C" w:rsidP="0073208F">
            <w:pPr>
              <w:spacing w:line="276" w:lineRule="auto"/>
              <w:jc w:val="both"/>
              <w:rPr>
                <w:sz w:val="15"/>
                <w:szCs w:val="15"/>
              </w:rPr>
            </w:pPr>
            <w:r w:rsidRPr="000B495B">
              <w:rPr>
                <w:sz w:val="15"/>
                <w:szCs w:val="15"/>
              </w:rPr>
              <w:t>-Vraag 10b &amp; 10d  (Interview)</w:t>
            </w:r>
          </w:p>
        </w:tc>
      </w:tr>
      <w:tr w:rsidR="000B495B" w:rsidRPr="00D50856" w14:paraId="7967881B" w14:textId="77777777" w:rsidTr="00535F53">
        <w:trPr>
          <w:trHeight w:val="2250"/>
        </w:trPr>
        <w:tc>
          <w:tcPr>
            <w:tcW w:w="1562" w:type="dxa"/>
          </w:tcPr>
          <w:p w14:paraId="68A7D46C" w14:textId="77777777" w:rsidR="00965524" w:rsidRPr="00D50856" w:rsidRDefault="00965524" w:rsidP="0073208F">
            <w:pPr>
              <w:spacing w:line="276" w:lineRule="auto"/>
              <w:jc w:val="both"/>
              <w:rPr>
                <w:b/>
                <w:bCs/>
                <w:sz w:val="16"/>
                <w:szCs w:val="16"/>
              </w:rPr>
            </w:pPr>
            <w:r w:rsidRPr="00D50856">
              <w:rPr>
                <w:b/>
                <w:bCs/>
                <w:sz w:val="16"/>
                <w:szCs w:val="16"/>
              </w:rPr>
              <w:t xml:space="preserve">Social </w:t>
            </w:r>
            <w:r w:rsidR="000D5C93">
              <w:rPr>
                <w:b/>
                <w:bCs/>
                <w:sz w:val="16"/>
                <w:szCs w:val="16"/>
              </w:rPr>
              <w:t>e</w:t>
            </w:r>
            <w:r w:rsidRPr="00D50856">
              <w:rPr>
                <w:b/>
                <w:bCs/>
                <w:sz w:val="16"/>
                <w:szCs w:val="16"/>
              </w:rPr>
              <w:t>ngineering</w:t>
            </w:r>
          </w:p>
        </w:tc>
        <w:tc>
          <w:tcPr>
            <w:tcW w:w="1419" w:type="dxa"/>
          </w:tcPr>
          <w:p w14:paraId="098D310C" w14:textId="77777777" w:rsidR="00965524" w:rsidRPr="000B495B" w:rsidRDefault="00965524" w:rsidP="0073208F">
            <w:pPr>
              <w:spacing w:line="276" w:lineRule="auto"/>
              <w:jc w:val="both"/>
              <w:rPr>
                <w:sz w:val="15"/>
                <w:szCs w:val="15"/>
              </w:rPr>
            </w:pPr>
            <w:r w:rsidRPr="000B495B">
              <w:rPr>
                <w:rFonts w:eastAsia="ChaparralPro-Regular" w:cs="Times New Roman"/>
                <w:i/>
                <w:iCs/>
                <w:sz w:val="15"/>
                <w:szCs w:val="15"/>
              </w:rPr>
              <w:t>“psychologische manipulatie van personen om die bepaalde vertrouwelijke informatie te laten onthullen of aan te zetten tot bepaalde handelingen”</w:t>
            </w:r>
            <w:r w:rsidRPr="000B495B">
              <w:rPr>
                <w:rFonts w:eastAsia="ChaparralPro-Regular" w:cs="Times New Roman"/>
                <w:sz w:val="15"/>
                <w:szCs w:val="15"/>
              </w:rPr>
              <w:t xml:space="preserve"> (de Hingh &amp; Lodder, 2017, p.30).</w:t>
            </w:r>
          </w:p>
        </w:tc>
        <w:tc>
          <w:tcPr>
            <w:tcW w:w="2123" w:type="dxa"/>
          </w:tcPr>
          <w:p w14:paraId="089F3C81" w14:textId="77777777" w:rsidR="00965524" w:rsidRPr="000B495B" w:rsidRDefault="00965524" w:rsidP="0073208F">
            <w:pPr>
              <w:spacing w:line="276" w:lineRule="auto"/>
              <w:jc w:val="both"/>
              <w:rPr>
                <w:sz w:val="15"/>
                <w:szCs w:val="15"/>
              </w:rPr>
            </w:pPr>
            <w:r w:rsidRPr="000B495B">
              <w:rPr>
                <w:sz w:val="15"/>
                <w:szCs w:val="15"/>
              </w:rPr>
              <w:t xml:space="preserve">-Hoe vaak komen de vijf soorten van </w:t>
            </w:r>
            <w:r w:rsidR="000D5C93">
              <w:rPr>
                <w:sz w:val="15"/>
                <w:szCs w:val="15"/>
              </w:rPr>
              <w:t>s</w:t>
            </w:r>
            <w:r w:rsidRPr="000B495B">
              <w:rPr>
                <w:sz w:val="15"/>
                <w:szCs w:val="15"/>
              </w:rPr>
              <w:t xml:space="preserve">ocial </w:t>
            </w:r>
            <w:r w:rsidR="000D5C93">
              <w:rPr>
                <w:sz w:val="15"/>
                <w:szCs w:val="15"/>
              </w:rPr>
              <w:t>e</w:t>
            </w:r>
            <w:r w:rsidRPr="000B495B">
              <w:rPr>
                <w:sz w:val="15"/>
                <w:szCs w:val="15"/>
              </w:rPr>
              <w:t>ngineering voor?</w:t>
            </w:r>
          </w:p>
          <w:p w14:paraId="5FE0DB9B" w14:textId="77777777" w:rsidR="00965524" w:rsidRPr="000B495B" w:rsidRDefault="00965524" w:rsidP="0073208F">
            <w:pPr>
              <w:spacing w:line="276" w:lineRule="auto"/>
              <w:jc w:val="both"/>
              <w:rPr>
                <w:sz w:val="15"/>
                <w:szCs w:val="15"/>
              </w:rPr>
            </w:pPr>
          </w:p>
          <w:p w14:paraId="5055B2BB" w14:textId="77777777" w:rsidR="00965524" w:rsidRPr="000B495B" w:rsidRDefault="00965524" w:rsidP="0073208F">
            <w:pPr>
              <w:spacing w:line="276" w:lineRule="auto"/>
              <w:jc w:val="both"/>
              <w:rPr>
                <w:sz w:val="15"/>
                <w:szCs w:val="15"/>
              </w:rPr>
            </w:pPr>
            <w:r w:rsidRPr="000B495B">
              <w:rPr>
                <w:sz w:val="15"/>
                <w:szCs w:val="15"/>
              </w:rPr>
              <w:t xml:space="preserve">-Hoe hoog is het kennisniveau op het gebied van </w:t>
            </w:r>
            <w:r w:rsidR="000D5C93">
              <w:rPr>
                <w:sz w:val="15"/>
                <w:szCs w:val="15"/>
              </w:rPr>
              <w:t>s</w:t>
            </w:r>
            <w:r w:rsidRPr="000B495B">
              <w:rPr>
                <w:sz w:val="15"/>
                <w:szCs w:val="15"/>
              </w:rPr>
              <w:t xml:space="preserve">ocial </w:t>
            </w:r>
            <w:r w:rsidR="000D5C93">
              <w:rPr>
                <w:sz w:val="15"/>
                <w:szCs w:val="15"/>
              </w:rPr>
              <w:t>e</w:t>
            </w:r>
            <w:r w:rsidRPr="000B495B">
              <w:rPr>
                <w:sz w:val="15"/>
                <w:szCs w:val="15"/>
              </w:rPr>
              <w:t>ngineering?</w:t>
            </w:r>
          </w:p>
          <w:p w14:paraId="02B69F95" w14:textId="77777777" w:rsidR="00965524" w:rsidRPr="000B495B" w:rsidRDefault="00965524" w:rsidP="0073208F">
            <w:pPr>
              <w:spacing w:line="276" w:lineRule="auto"/>
              <w:jc w:val="both"/>
              <w:rPr>
                <w:sz w:val="15"/>
                <w:szCs w:val="15"/>
              </w:rPr>
            </w:pPr>
          </w:p>
        </w:tc>
        <w:tc>
          <w:tcPr>
            <w:tcW w:w="2409" w:type="dxa"/>
          </w:tcPr>
          <w:p w14:paraId="3314BCF8" w14:textId="77777777" w:rsidR="00BC7E8A" w:rsidRPr="000B495B" w:rsidRDefault="00280783" w:rsidP="0086786B">
            <w:pPr>
              <w:spacing w:line="276" w:lineRule="auto"/>
              <w:jc w:val="both"/>
              <w:rPr>
                <w:sz w:val="15"/>
                <w:szCs w:val="15"/>
              </w:rPr>
            </w:pPr>
            <w:r w:rsidRPr="000B495B">
              <w:rPr>
                <w:sz w:val="15"/>
                <w:szCs w:val="15"/>
              </w:rPr>
              <w:t>-Nooit, Jaarlijks, Enkele keren per jaar, Maandelijks, Wekelijks</w:t>
            </w:r>
          </w:p>
          <w:p w14:paraId="3DA24585" w14:textId="77777777" w:rsidR="00BC7E8A" w:rsidRPr="000B495B" w:rsidRDefault="00BC7E8A" w:rsidP="0073208F">
            <w:pPr>
              <w:spacing w:line="276" w:lineRule="auto"/>
              <w:jc w:val="both"/>
              <w:rPr>
                <w:sz w:val="15"/>
                <w:szCs w:val="15"/>
              </w:rPr>
            </w:pPr>
          </w:p>
          <w:p w14:paraId="1551DE7A" w14:textId="77777777" w:rsidR="007529E9" w:rsidRPr="000B495B" w:rsidRDefault="007529E9" w:rsidP="0073208F">
            <w:pPr>
              <w:spacing w:line="276" w:lineRule="auto"/>
              <w:jc w:val="both"/>
              <w:rPr>
                <w:sz w:val="15"/>
                <w:szCs w:val="15"/>
              </w:rPr>
            </w:pPr>
          </w:p>
          <w:p w14:paraId="00D0BC06" w14:textId="77777777" w:rsidR="00280783" w:rsidRPr="000B495B" w:rsidRDefault="007529E9" w:rsidP="0073208F">
            <w:pPr>
              <w:spacing w:line="276" w:lineRule="auto"/>
              <w:jc w:val="both"/>
              <w:rPr>
                <w:sz w:val="15"/>
                <w:szCs w:val="15"/>
              </w:rPr>
            </w:pPr>
            <w:r w:rsidRPr="000B495B">
              <w:rPr>
                <w:sz w:val="15"/>
                <w:szCs w:val="15"/>
              </w:rPr>
              <w:t>-</w:t>
            </w:r>
            <w:r w:rsidR="00280783" w:rsidRPr="000B495B">
              <w:rPr>
                <w:sz w:val="15"/>
                <w:szCs w:val="15"/>
              </w:rPr>
              <w:t xml:space="preserve">Onderlinge vergelijking van soorten </w:t>
            </w:r>
            <w:r w:rsidR="000D5C93">
              <w:rPr>
                <w:sz w:val="15"/>
                <w:szCs w:val="15"/>
              </w:rPr>
              <w:t>so</w:t>
            </w:r>
            <w:r w:rsidR="00280783" w:rsidRPr="000B495B">
              <w:rPr>
                <w:sz w:val="15"/>
                <w:szCs w:val="15"/>
              </w:rPr>
              <w:t xml:space="preserve">cial </w:t>
            </w:r>
            <w:r w:rsidR="000D5C93">
              <w:rPr>
                <w:sz w:val="15"/>
                <w:szCs w:val="15"/>
              </w:rPr>
              <w:t>e</w:t>
            </w:r>
            <w:r w:rsidR="00280783" w:rsidRPr="000B495B">
              <w:rPr>
                <w:sz w:val="15"/>
                <w:szCs w:val="15"/>
              </w:rPr>
              <w:t>ngineering: 1</w:t>
            </w:r>
            <w:r w:rsidR="0086786B">
              <w:rPr>
                <w:sz w:val="15"/>
                <w:szCs w:val="15"/>
              </w:rPr>
              <w:t xml:space="preserve"> (meeste kennis)</w:t>
            </w:r>
            <w:r w:rsidR="00B97901" w:rsidRPr="000B495B">
              <w:rPr>
                <w:sz w:val="15"/>
                <w:szCs w:val="15"/>
              </w:rPr>
              <w:t xml:space="preserve"> </w:t>
            </w:r>
            <w:r w:rsidR="00280783" w:rsidRPr="000B495B">
              <w:rPr>
                <w:sz w:val="15"/>
                <w:szCs w:val="15"/>
              </w:rPr>
              <w:t>t/m</w:t>
            </w:r>
            <w:r w:rsidR="00B97901" w:rsidRPr="000B495B">
              <w:rPr>
                <w:sz w:val="15"/>
                <w:szCs w:val="15"/>
              </w:rPr>
              <w:t xml:space="preserve"> </w:t>
            </w:r>
            <w:r w:rsidR="00280783" w:rsidRPr="000B495B">
              <w:rPr>
                <w:sz w:val="15"/>
                <w:szCs w:val="15"/>
              </w:rPr>
              <w:t>7</w:t>
            </w:r>
            <w:r w:rsidR="0086786B">
              <w:rPr>
                <w:sz w:val="15"/>
                <w:szCs w:val="15"/>
              </w:rPr>
              <w:t xml:space="preserve"> (minste kennis)</w:t>
            </w:r>
            <w:r w:rsidR="00280783" w:rsidRPr="000B495B">
              <w:rPr>
                <w:sz w:val="15"/>
                <w:szCs w:val="15"/>
              </w:rPr>
              <w:t xml:space="preserve"> </w:t>
            </w:r>
          </w:p>
          <w:p w14:paraId="62C9F384" w14:textId="77777777" w:rsidR="00280783" w:rsidRPr="000B495B" w:rsidRDefault="00280783" w:rsidP="0073208F">
            <w:pPr>
              <w:spacing w:line="276" w:lineRule="auto"/>
              <w:jc w:val="both"/>
              <w:rPr>
                <w:sz w:val="15"/>
                <w:szCs w:val="15"/>
              </w:rPr>
            </w:pPr>
          </w:p>
          <w:p w14:paraId="788FF7C7" w14:textId="77777777" w:rsidR="007529E9" w:rsidRPr="000B495B" w:rsidRDefault="00280783" w:rsidP="0073208F">
            <w:pPr>
              <w:spacing w:line="276" w:lineRule="auto"/>
              <w:jc w:val="both"/>
              <w:rPr>
                <w:sz w:val="15"/>
                <w:szCs w:val="15"/>
              </w:rPr>
            </w:pPr>
            <w:r w:rsidRPr="000B495B">
              <w:rPr>
                <w:sz w:val="15"/>
                <w:szCs w:val="15"/>
              </w:rPr>
              <w:t>Vergelijking met omgeving van de respondent: 1</w:t>
            </w:r>
            <w:r w:rsidR="0086786B">
              <w:rPr>
                <w:sz w:val="15"/>
                <w:szCs w:val="15"/>
              </w:rPr>
              <w:t xml:space="preserve"> (laagste)</w:t>
            </w:r>
            <w:r w:rsidRPr="000B495B">
              <w:rPr>
                <w:sz w:val="15"/>
                <w:szCs w:val="15"/>
              </w:rPr>
              <w:t xml:space="preserve"> t/m 10</w:t>
            </w:r>
            <w:r w:rsidR="0086786B">
              <w:rPr>
                <w:sz w:val="15"/>
                <w:szCs w:val="15"/>
              </w:rPr>
              <w:t xml:space="preserve"> (hoogste)</w:t>
            </w:r>
          </w:p>
        </w:tc>
        <w:tc>
          <w:tcPr>
            <w:tcW w:w="993" w:type="dxa"/>
          </w:tcPr>
          <w:p w14:paraId="46217704" w14:textId="77777777" w:rsidR="00965524" w:rsidRPr="000B495B" w:rsidRDefault="00072780" w:rsidP="0073208F">
            <w:pPr>
              <w:spacing w:line="276" w:lineRule="auto"/>
              <w:jc w:val="both"/>
              <w:rPr>
                <w:sz w:val="15"/>
                <w:szCs w:val="15"/>
              </w:rPr>
            </w:pPr>
            <w:r w:rsidRPr="000B495B">
              <w:rPr>
                <w:sz w:val="15"/>
                <w:szCs w:val="15"/>
              </w:rPr>
              <w:t>Enquête</w:t>
            </w:r>
          </w:p>
        </w:tc>
        <w:tc>
          <w:tcPr>
            <w:tcW w:w="992" w:type="dxa"/>
          </w:tcPr>
          <w:p w14:paraId="0CDFB9AF" w14:textId="77777777" w:rsidR="00965524" w:rsidRPr="000B495B" w:rsidRDefault="00D53D6C" w:rsidP="0073208F">
            <w:pPr>
              <w:spacing w:line="276" w:lineRule="auto"/>
              <w:jc w:val="both"/>
              <w:rPr>
                <w:sz w:val="15"/>
                <w:szCs w:val="15"/>
              </w:rPr>
            </w:pPr>
            <w:r w:rsidRPr="000B495B">
              <w:rPr>
                <w:sz w:val="15"/>
                <w:szCs w:val="15"/>
              </w:rPr>
              <w:t xml:space="preserve">-Vraag  </w:t>
            </w:r>
            <w:r w:rsidR="00F55DF7" w:rsidRPr="000B495B">
              <w:rPr>
                <w:sz w:val="15"/>
                <w:szCs w:val="15"/>
              </w:rPr>
              <w:t xml:space="preserve">3 t/m 11 </w:t>
            </w:r>
            <w:r w:rsidRPr="000B495B">
              <w:rPr>
                <w:sz w:val="15"/>
                <w:szCs w:val="15"/>
              </w:rPr>
              <w:t>(Enquête)</w:t>
            </w:r>
          </w:p>
          <w:p w14:paraId="7DE33142" w14:textId="77777777" w:rsidR="004F01D5" w:rsidRPr="000B495B" w:rsidRDefault="004F01D5" w:rsidP="0073208F">
            <w:pPr>
              <w:spacing w:line="276" w:lineRule="auto"/>
              <w:jc w:val="both"/>
              <w:rPr>
                <w:sz w:val="15"/>
                <w:szCs w:val="15"/>
              </w:rPr>
            </w:pPr>
          </w:p>
          <w:p w14:paraId="0FE5A425" w14:textId="77777777" w:rsidR="004F01D5" w:rsidRPr="000B495B" w:rsidRDefault="004F01D5" w:rsidP="0073208F">
            <w:pPr>
              <w:spacing w:line="276" w:lineRule="auto"/>
              <w:jc w:val="both"/>
              <w:rPr>
                <w:sz w:val="15"/>
                <w:szCs w:val="15"/>
              </w:rPr>
            </w:pPr>
          </w:p>
          <w:p w14:paraId="77D6D9F5" w14:textId="77777777" w:rsidR="00D53D6C" w:rsidRPr="000B495B" w:rsidRDefault="00D53D6C" w:rsidP="0073208F">
            <w:pPr>
              <w:spacing w:line="276" w:lineRule="auto"/>
              <w:jc w:val="both"/>
              <w:rPr>
                <w:sz w:val="15"/>
                <w:szCs w:val="15"/>
              </w:rPr>
            </w:pPr>
          </w:p>
          <w:p w14:paraId="087486E4" w14:textId="77777777" w:rsidR="00D53D6C" w:rsidRPr="000B495B" w:rsidRDefault="00D53D6C" w:rsidP="0073208F">
            <w:pPr>
              <w:spacing w:line="276" w:lineRule="auto"/>
              <w:jc w:val="both"/>
              <w:rPr>
                <w:sz w:val="15"/>
                <w:szCs w:val="15"/>
              </w:rPr>
            </w:pPr>
            <w:r w:rsidRPr="000B495B">
              <w:rPr>
                <w:sz w:val="15"/>
                <w:szCs w:val="15"/>
              </w:rPr>
              <w:t xml:space="preserve">-Vraag </w:t>
            </w:r>
            <w:r w:rsidR="00F55DF7" w:rsidRPr="000B495B">
              <w:rPr>
                <w:sz w:val="15"/>
                <w:szCs w:val="15"/>
              </w:rPr>
              <w:t>1 &amp; 2</w:t>
            </w:r>
            <w:r w:rsidRPr="000B495B">
              <w:rPr>
                <w:sz w:val="15"/>
                <w:szCs w:val="15"/>
              </w:rPr>
              <w:t xml:space="preserve"> (Enquête)</w:t>
            </w:r>
          </w:p>
        </w:tc>
      </w:tr>
    </w:tbl>
    <w:p w14:paraId="13DD6541" w14:textId="77777777" w:rsidR="000B7788" w:rsidRDefault="00502C8D" w:rsidP="00F9701A">
      <w:pPr>
        <w:spacing w:line="360" w:lineRule="auto"/>
        <w:jc w:val="both"/>
        <w:rPr>
          <w:i/>
          <w:iCs/>
        </w:rPr>
      </w:pPr>
      <w:r>
        <w:rPr>
          <w:i/>
          <w:iCs/>
        </w:rPr>
        <w:t>Tabel</w:t>
      </w:r>
      <w:r w:rsidR="002E3B4D">
        <w:rPr>
          <w:i/>
          <w:iCs/>
        </w:rPr>
        <w:t xml:space="preserve"> </w:t>
      </w:r>
      <w:r w:rsidR="00B54160">
        <w:rPr>
          <w:i/>
          <w:iCs/>
        </w:rPr>
        <w:t>1</w:t>
      </w:r>
      <w:r w:rsidR="00B86275">
        <w:rPr>
          <w:i/>
          <w:iCs/>
        </w:rPr>
        <w:t>: Operationaliseringsschema</w:t>
      </w:r>
    </w:p>
    <w:p w14:paraId="2F822264" w14:textId="77777777" w:rsidR="004C066A" w:rsidRPr="00094BD4" w:rsidRDefault="004C066A" w:rsidP="00F9701A">
      <w:pPr>
        <w:spacing w:line="360" w:lineRule="auto"/>
        <w:jc w:val="both"/>
        <w:rPr>
          <w:i/>
          <w:iCs/>
        </w:rPr>
      </w:pPr>
    </w:p>
    <w:p w14:paraId="2E6E1D83" w14:textId="77777777" w:rsidR="001D72AA" w:rsidRPr="00B52E01" w:rsidRDefault="00FD1379" w:rsidP="0073208F">
      <w:pPr>
        <w:pStyle w:val="Kop2"/>
        <w:spacing w:line="360" w:lineRule="auto"/>
      </w:pPr>
      <w:bookmarkStart w:id="24" w:name="_Toc67915668"/>
      <w:r w:rsidRPr="00B52E01">
        <w:t xml:space="preserve">4.2 </w:t>
      </w:r>
      <w:r w:rsidR="001D72AA" w:rsidRPr="00B52E01">
        <w:t>Casusbeschrijving</w:t>
      </w:r>
      <w:bookmarkEnd w:id="24"/>
    </w:p>
    <w:p w14:paraId="516EF37F" w14:textId="36567251" w:rsidR="001D72AA" w:rsidRPr="00B52E01" w:rsidRDefault="00A33826" w:rsidP="0073208F">
      <w:pPr>
        <w:spacing w:line="360" w:lineRule="auto"/>
        <w:jc w:val="both"/>
      </w:pPr>
      <w:r w:rsidRPr="00B52E01">
        <w:t>Deze thesis wordt geschreven binnen een specifieke casus, namelijk rondom één consultancybedrijf</w:t>
      </w:r>
      <w:r w:rsidR="00EB5F06" w:rsidRPr="00B52E01">
        <w:t>, haar zusteronderneming in de recruitment &amp; detachering en</w:t>
      </w:r>
      <w:r w:rsidRPr="00B52E01">
        <w:t xml:space="preserve"> h</w:t>
      </w:r>
      <w:r w:rsidR="00EB5F06" w:rsidRPr="00B52E01">
        <w:t>un gezamenlijke</w:t>
      </w:r>
      <w:r w:rsidRPr="00B52E01">
        <w:t xml:space="preserve"> netwerk</w:t>
      </w:r>
      <w:r w:rsidR="00EB5F06" w:rsidRPr="00B52E01">
        <w:t xml:space="preserve"> (van </w:t>
      </w:r>
      <w:r w:rsidRPr="00B52E01">
        <w:t>opdrachtgevers</w:t>
      </w:r>
      <w:r w:rsidR="007927FA" w:rsidRPr="00B52E01">
        <w:t xml:space="preserve"> en gedetacheerden</w:t>
      </w:r>
      <w:r w:rsidR="00EB5F06" w:rsidRPr="00B52E01">
        <w:t>)</w:t>
      </w:r>
      <w:r w:rsidRPr="00B52E01">
        <w:t>. In het geval van dit onderzoek staat</w:t>
      </w:r>
      <w:r w:rsidR="00EB5F06" w:rsidRPr="00B52E01">
        <w:t xml:space="preserve"> het consultancywerk van</w:t>
      </w:r>
      <w:r w:rsidRPr="00B52E01">
        <w:t xml:space="preserve"> Salvéos centraal</w:t>
      </w:r>
      <w:r w:rsidR="00EB5F06" w:rsidRPr="00B52E01">
        <w:t>, zal er worden gekeken naar de recruitment- en detacheringswerkzaamheden bij FlexIntens</w:t>
      </w:r>
      <w:r w:rsidRPr="00B52E01">
        <w:t xml:space="preserve"> en </w:t>
      </w:r>
      <w:r w:rsidR="00C83F08">
        <w:t>worden</w:t>
      </w:r>
      <w:r w:rsidRPr="00B52E01">
        <w:t xml:space="preserve"> de opdrachtgevers </w:t>
      </w:r>
      <w:r w:rsidR="00EB5F06" w:rsidRPr="00B52E01">
        <w:t xml:space="preserve">en </w:t>
      </w:r>
      <w:r w:rsidR="0095177B" w:rsidRPr="00B52E01">
        <w:t xml:space="preserve">kandidaten (gedetacheerden) </w:t>
      </w:r>
      <w:r w:rsidRPr="00B52E01">
        <w:t>waar Salvéos</w:t>
      </w:r>
      <w:r w:rsidR="00EB5F06" w:rsidRPr="00B52E01">
        <w:t xml:space="preserve"> </w:t>
      </w:r>
      <w:r w:rsidR="00AF7C8E" w:rsidRPr="00B52E01">
        <w:t>en</w:t>
      </w:r>
      <w:r w:rsidR="00EB5F06" w:rsidRPr="00B52E01">
        <w:t xml:space="preserve"> FlexIntens</w:t>
      </w:r>
      <w:r w:rsidRPr="00B52E01">
        <w:t xml:space="preserve"> mee werk</w:t>
      </w:r>
      <w:r w:rsidR="00EB5F06" w:rsidRPr="00B52E01">
        <w:t>en</w:t>
      </w:r>
      <w:r w:rsidR="00C83F08">
        <w:t xml:space="preserve"> ook meegenomen</w:t>
      </w:r>
      <w:r w:rsidRPr="00B52E01">
        <w:t xml:space="preserve">. Salvéos is </w:t>
      </w:r>
      <w:r w:rsidR="00EB5F06" w:rsidRPr="00B52E01">
        <w:t xml:space="preserve">opgericht in 2010, gevestigd in Oosterbeek (Gelderland) </w:t>
      </w:r>
      <w:r w:rsidR="00AF7C8E" w:rsidRPr="00B52E01">
        <w:t>en houdt zich voornamelijk bezig met consultancy opdrachten en vraagstukken op het gebied van (project-)</w:t>
      </w:r>
      <w:r w:rsidR="007927FA" w:rsidRPr="00B52E01">
        <w:t xml:space="preserve"> </w:t>
      </w:r>
      <w:r w:rsidR="00AF7C8E" w:rsidRPr="00B52E01">
        <w:t xml:space="preserve">management binnen een viertal domeinen. Deze domeinen zijn publieke veiligheid, </w:t>
      </w:r>
      <w:r w:rsidR="007927FA" w:rsidRPr="00B52E01">
        <w:t>gezondheidszorg, lokale overheid en financiële dienstverlening. Daarnaast zijn er drie diensten gedurende de groei van Salvéos bijgekomen en deze diensten zijn</w:t>
      </w:r>
      <w:r w:rsidR="008722A0">
        <w:t>:</w:t>
      </w:r>
      <w:r w:rsidR="007927FA" w:rsidRPr="00B52E01">
        <w:t xml:space="preserve"> Marketing &amp; Communicatie, Human Resource Management en Facility Management. </w:t>
      </w:r>
      <w:r w:rsidR="00F47276" w:rsidRPr="00B52E01">
        <w:t>FlexIntens is opgericht in 2015, is ook gevestigd in Oosterbeek en verleen</w:t>
      </w:r>
      <w:r w:rsidR="008722A0">
        <w:t xml:space="preserve">t </w:t>
      </w:r>
      <w:r w:rsidR="00F47276" w:rsidRPr="00B52E01">
        <w:t xml:space="preserve">recruitment- en </w:t>
      </w:r>
      <w:r w:rsidR="001841B0" w:rsidRPr="00B52E01">
        <w:t>detacheringwerkzaamheden</w:t>
      </w:r>
      <w:r w:rsidR="00F47276" w:rsidRPr="00B52E01">
        <w:t>. Zij bemiddel</w:t>
      </w:r>
      <w:r w:rsidR="008722A0">
        <w:t xml:space="preserve">t </w:t>
      </w:r>
      <w:r w:rsidR="00F47276" w:rsidRPr="00B52E01">
        <w:t xml:space="preserve">tussen professionals en organisaties uit de vier domeinen waar Salvéos haar diensten verleend. Voor beide organisaties en hun opdrachtgevers zal er gekeken worden naar de informatieveiligheid en welke invloed de samenwerkingsverbanden tussen publiek en privaat hebben op die eerder genoemde informatieveiligheid. </w:t>
      </w:r>
      <w:r w:rsidR="00C83F08">
        <w:t xml:space="preserve">Zowel Salvéos als FlexIntens focussen zich op opdrachtgevers </w:t>
      </w:r>
      <w:r w:rsidR="00C46925">
        <w:t xml:space="preserve">die een maatschappelijk relevante rol vertolken. </w:t>
      </w:r>
    </w:p>
    <w:p w14:paraId="5A543605" w14:textId="77777777" w:rsidR="008722A0" w:rsidRDefault="00FD1379" w:rsidP="00946DE0">
      <w:pPr>
        <w:pStyle w:val="Kop2"/>
        <w:spacing w:line="360" w:lineRule="auto"/>
      </w:pPr>
      <w:bookmarkStart w:id="25" w:name="_Toc67915669"/>
      <w:r w:rsidRPr="00B52E01">
        <w:t xml:space="preserve">4.3 </w:t>
      </w:r>
      <w:r w:rsidR="00AF7C8E" w:rsidRPr="00B52E01">
        <w:t>Onderzoeksmethoden</w:t>
      </w:r>
      <w:bookmarkEnd w:id="25"/>
    </w:p>
    <w:p w14:paraId="562CC1F3" w14:textId="2A09B07C" w:rsidR="00AF7C8E" w:rsidRPr="00B52E01" w:rsidRDefault="00605A36" w:rsidP="00946DE0">
      <w:pPr>
        <w:spacing w:line="360" w:lineRule="auto"/>
        <w:jc w:val="both"/>
      </w:pPr>
      <w:r w:rsidRPr="00B52E01">
        <w:t xml:space="preserve">In deze thesis </w:t>
      </w:r>
      <w:r w:rsidR="00CF2825" w:rsidRPr="00B52E01">
        <w:t>wordt</w:t>
      </w:r>
      <w:r w:rsidRPr="00B52E01">
        <w:t xml:space="preserve"> er gebruik</w:t>
      </w:r>
      <w:r w:rsidR="008722A0">
        <w:t xml:space="preserve"> </w:t>
      </w:r>
      <w:r w:rsidRPr="00B52E01">
        <w:t>gemaakt</w:t>
      </w:r>
      <w:r w:rsidR="00CF2825" w:rsidRPr="00B52E01">
        <w:t xml:space="preserve"> </w:t>
      </w:r>
      <w:r w:rsidRPr="00B52E01">
        <w:t>van</w:t>
      </w:r>
      <w:r w:rsidR="00CF2825" w:rsidRPr="00B52E01">
        <w:t xml:space="preserve"> </w:t>
      </w:r>
      <w:r w:rsidR="00FE75B4">
        <w:t>een</w:t>
      </w:r>
      <w:r w:rsidRPr="00B52E01">
        <w:t xml:space="preserve"> documentenanalyse</w:t>
      </w:r>
      <w:r w:rsidR="002D7F57">
        <w:t xml:space="preserve">, een </w:t>
      </w:r>
      <w:r w:rsidR="00466CED">
        <w:t>enquête</w:t>
      </w:r>
      <w:r w:rsidRPr="00B52E01">
        <w:t xml:space="preserve"> en interviews.</w:t>
      </w:r>
      <w:r w:rsidR="00FE75B4">
        <w:t xml:space="preserve"> De documentenanalyse en de interviews worden op een kwalitatieve wijze geanalyseerd en de analyse van de enquête wordt op een kwantitatieve wijze uitgevoerd.</w:t>
      </w:r>
      <w:r w:rsidR="004779D6">
        <w:t xml:space="preserve"> Het onderzoek vindt plaats binnen de hierboven beschreven casus en omdat het één specifieke casus betreft kan dit onderzoek getypeerd worden als een enkelvoudige casestudy. Om bij een enkelvoudige case</w:t>
      </w:r>
      <w:r w:rsidR="00273FCF">
        <w:t xml:space="preserve"> toeval zoveel mogelijk uit te sluiten</w:t>
      </w:r>
      <w:r w:rsidR="008722A0">
        <w:t>,</w:t>
      </w:r>
      <w:r w:rsidR="00273FCF">
        <w:t xml:space="preserve"> geven Verschuren en Doorewaard (2007) aan dat triangulatie van groot belang is.</w:t>
      </w:r>
      <w:r w:rsidR="00A813BA">
        <w:t xml:space="preserve"> Zij geven aan dat het gebruik van meerdere bronnen, bronnentriangulatie, kan helpen om de kans op toeval te verkleinen.</w:t>
      </w:r>
      <w:r w:rsidR="00273FCF">
        <w:t xml:space="preserve"> In dit onderzoek zal daarom een documentenanalyse worden uitgevoerd en vervolgens zal er gekeken worden of deze documentenanalyse </w:t>
      </w:r>
      <w:r w:rsidR="005933EE">
        <w:t>overeenkomt</w:t>
      </w:r>
      <w:r w:rsidR="00273FCF">
        <w:t xml:space="preserve"> met de resultaten van de interviews en de enquête. </w:t>
      </w:r>
      <w:r w:rsidR="004779D6">
        <w:t xml:space="preserve"> </w:t>
      </w:r>
      <w:r w:rsidR="00FE75B4">
        <w:t xml:space="preserve"> </w:t>
      </w:r>
      <w:r w:rsidRPr="00B52E01">
        <w:t xml:space="preserve"> </w:t>
      </w:r>
      <w:r w:rsidR="00FE75B4">
        <w:tab/>
      </w:r>
      <w:r w:rsidR="0005403A">
        <w:t>Voor de documentenanalyse worden</w:t>
      </w:r>
      <w:r w:rsidR="00C45098">
        <w:t xml:space="preserve"> twee documenten doorgenomen, namelijk</w:t>
      </w:r>
      <w:r w:rsidR="0005403A">
        <w:t xml:space="preserve"> de standaard </w:t>
      </w:r>
      <w:r w:rsidR="001841B0">
        <w:t xml:space="preserve">arbeidscontracten </w:t>
      </w:r>
      <w:r w:rsidR="0005403A">
        <w:t xml:space="preserve">van Salvéos en FlexIntens. </w:t>
      </w:r>
      <w:r w:rsidR="00A813BA">
        <w:t xml:space="preserve">De documenten worden doorgelezen en hierbij zal worden gezocht naar passages die betrekking hebben op de informatieveiligheid en de afspraken die er tussen de opdrachtgevers en opdrachtnemers gemaakt worden. Deze passages worden vervolgens geanalyseerd en meegenomen in de resultatensectie van deze scriptie. </w:t>
      </w:r>
      <w:r w:rsidRPr="00B52E01">
        <w:t xml:space="preserve">Deze documentenanalyse zal het theoretische aspect van de informatieveiligheid bij </w:t>
      </w:r>
      <w:r w:rsidR="0085622E">
        <w:t>de consultants</w:t>
      </w:r>
      <w:r w:rsidRPr="00B52E01">
        <w:t xml:space="preserve"> in kaart brengen. Dit theoretische aspect kan dan worden vergeleken met de praktijkervaringen waarbij de overeenkomsten en verschillen belicht en</w:t>
      </w:r>
      <w:r w:rsidR="0085622E">
        <w:t>,</w:t>
      </w:r>
      <w:r w:rsidRPr="00B52E01">
        <w:t xml:space="preserve"> </w:t>
      </w:r>
      <w:r w:rsidR="00A813BA">
        <w:t>in de meest wenselijke situatie</w:t>
      </w:r>
      <w:r w:rsidR="0085622E">
        <w:t>,</w:t>
      </w:r>
      <w:r w:rsidRPr="00B52E01">
        <w:t xml:space="preserve"> verklaard kunnen worden. </w:t>
      </w:r>
      <w:r w:rsidR="006544D0">
        <w:tab/>
      </w:r>
      <w:r w:rsidR="006544D0">
        <w:tab/>
      </w:r>
      <w:r w:rsidR="00A813BA">
        <w:tab/>
      </w:r>
      <w:r w:rsidR="00A813BA">
        <w:tab/>
      </w:r>
      <w:r w:rsidR="00A813BA">
        <w:tab/>
      </w:r>
      <w:r w:rsidR="00A813BA">
        <w:tab/>
      </w:r>
      <w:r w:rsidR="00A813BA">
        <w:tab/>
      </w:r>
      <w:r w:rsidR="00CF2825" w:rsidRPr="00B52E01">
        <w:t>Er worden</w:t>
      </w:r>
      <w:r w:rsidR="0085622E">
        <w:t xml:space="preserve"> naast de documentenanalyse</w:t>
      </w:r>
      <w:r w:rsidR="00CF2825" w:rsidRPr="00B52E01">
        <w:t xml:space="preserve"> ook 15 interviews </w:t>
      </w:r>
      <w:r w:rsidR="00086860">
        <w:t>geanalyseerd</w:t>
      </w:r>
      <w:r w:rsidR="00CF2825" w:rsidRPr="00B52E01">
        <w:t>. Deze interviews zullen de praktijkervaringen van de professionals belichten en zal de gehanteerde informatieveiligheid van de professionals in kaart brengen.</w:t>
      </w:r>
      <w:r w:rsidR="002D7F57">
        <w:t xml:space="preserve"> Daarnaast zullen de interviews </w:t>
      </w:r>
      <w:r w:rsidR="00A813BA">
        <w:t xml:space="preserve">zich </w:t>
      </w:r>
      <w:r w:rsidR="002D7F57">
        <w:t xml:space="preserve">ook </w:t>
      </w:r>
      <w:r w:rsidR="00A813BA">
        <w:t>richten op</w:t>
      </w:r>
      <w:r w:rsidR="008D4688">
        <w:t xml:space="preserve"> publiek-private</w:t>
      </w:r>
      <w:r w:rsidR="002D7F57">
        <w:t xml:space="preserve"> samenwerkingsverbanden.</w:t>
      </w:r>
      <w:r w:rsidR="00CF2825" w:rsidRPr="00B52E01">
        <w:t xml:space="preserve"> Deze interviews worden aan de hand van een </w:t>
      </w:r>
      <w:r w:rsidR="00086860">
        <w:t>semigestructureerd</w:t>
      </w:r>
      <w:r w:rsidR="00946DE0">
        <w:t>e</w:t>
      </w:r>
      <w:r w:rsidR="00086860">
        <w:t xml:space="preserve"> </w:t>
      </w:r>
      <w:r w:rsidR="00CF2825" w:rsidRPr="00B52E01">
        <w:t xml:space="preserve">vragenlijst gedaan </w:t>
      </w:r>
      <w:r w:rsidR="00086860">
        <w:t>welke</w:t>
      </w:r>
      <w:r w:rsidR="00CF2825" w:rsidRPr="00B52E01">
        <w:t xml:space="preserve"> voor iedere respondent identiek</w:t>
      </w:r>
      <w:r w:rsidR="00086860">
        <w:t xml:space="preserve"> is</w:t>
      </w:r>
      <w:r w:rsidR="00CF2825" w:rsidRPr="00B52E01">
        <w:t>. De interviews zullen worden afgenomen bij</w:t>
      </w:r>
      <w:r w:rsidR="00A813BA">
        <w:t xml:space="preserve"> 15</w:t>
      </w:r>
      <w:r w:rsidR="00CF2825" w:rsidRPr="00B52E01">
        <w:t xml:space="preserve"> </w:t>
      </w:r>
      <w:r w:rsidR="00A813BA">
        <w:t>consultants die in dienst zijn bij</w:t>
      </w:r>
      <w:r w:rsidR="00CF2825" w:rsidRPr="00B52E01">
        <w:t xml:space="preserve"> Salvéos</w:t>
      </w:r>
      <w:r w:rsidR="002D7F57">
        <w:t>.</w:t>
      </w:r>
      <w:r w:rsidR="00A813BA">
        <w:t xml:space="preserve"> </w:t>
      </w:r>
      <w:r w:rsidR="00CF2825" w:rsidRPr="00B52E01">
        <w:t xml:space="preserve">Vervolgens </w:t>
      </w:r>
      <w:r w:rsidR="00A813BA">
        <w:t>worden</w:t>
      </w:r>
      <w:r w:rsidR="00CF2825" w:rsidRPr="00B52E01">
        <w:t xml:space="preserve"> deze interviews getranscribeerd en daarna gecodeerd. </w:t>
      </w:r>
      <w:r w:rsidR="00EB7092" w:rsidRPr="00B52E01">
        <w:t>Deze codes komen overeen met de indicatoren die op basis van de operationalisering zijn opgesteld en zijn gebaseerd op de wetenschappelijke theorie die in het theoretisch kader beschreven staat.</w:t>
      </w:r>
      <w:r w:rsidR="00A813BA">
        <w:t xml:space="preserve"> Er wordt in dit onderzoek dus een </w:t>
      </w:r>
      <w:r w:rsidR="00C140E5">
        <w:t>deductieve werkwijze gehanteerd.</w:t>
      </w:r>
      <w:r w:rsidR="00EB7092" w:rsidRPr="00B52E01">
        <w:t xml:space="preserve"> Vervolgens zullen de frequenties van de verschillende codes gebruikt worden om uitspraken te doen over de begrippen die zijn voortgekomen uit de operationalisering. Van Thiel (2015) geeft aan dat de mate van aanwezigheid </w:t>
      </w:r>
      <w:r w:rsidR="0018028A" w:rsidRPr="00B52E01">
        <w:t>van een bepaalde code beteken</w:t>
      </w:r>
      <w:r w:rsidR="00946DE0">
        <w:t>t</w:t>
      </w:r>
      <w:r w:rsidR="0018028A" w:rsidRPr="00B52E01">
        <w:t xml:space="preserve"> dat er een hogere of lagere score op de corresponderende indicator is. </w:t>
      </w:r>
      <w:r w:rsidR="006544D0">
        <w:tab/>
      </w:r>
      <w:r w:rsidR="006544D0">
        <w:tab/>
      </w:r>
      <w:r w:rsidR="00335D30">
        <w:tab/>
      </w:r>
      <w:r w:rsidR="00335D30">
        <w:tab/>
      </w:r>
      <w:r w:rsidR="00335D30">
        <w:tab/>
      </w:r>
      <w:r w:rsidR="00335D30">
        <w:tab/>
      </w:r>
      <w:r w:rsidR="00335D30">
        <w:tab/>
      </w:r>
      <w:r w:rsidR="00335D30">
        <w:tab/>
      </w:r>
      <w:r w:rsidR="00335D30">
        <w:tab/>
      </w:r>
      <w:r w:rsidR="00364848">
        <w:t>De derde onderzoeksmethode is een</w:t>
      </w:r>
      <w:r w:rsidR="002D7F57">
        <w:t xml:space="preserve"> enquête </w:t>
      </w:r>
      <w:r w:rsidR="00364848">
        <w:t xml:space="preserve">en die </w:t>
      </w:r>
      <w:r w:rsidR="002D7F57">
        <w:t xml:space="preserve">zal zich </w:t>
      </w:r>
      <w:r w:rsidR="00C140E5">
        <w:t>richten</w:t>
      </w:r>
      <w:r w:rsidR="002D7F57">
        <w:t xml:space="preserve"> op </w:t>
      </w:r>
      <w:r w:rsidR="000D5C93">
        <w:t>s</w:t>
      </w:r>
      <w:r w:rsidR="002D7F57">
        <w:t xml:space="preserve">ocial </w:t>
      </w:r>
      <w:r w:rsidR="000D5C93">
        <w:t>e</w:t>
      </w:r>
      <w:r w:rsidR="002D7F57">
        <w:t>ngineering</w:t>
      </w:r>
      <w:r w:rsidR="00E65CF0">
        <w:t>. Deze enquête</w:t>
      </w:r>
      <w:r w:rsidR="002D7F57">
        <w:t xml:space="preserve"> zal de frequentie</w:t>
      </w:r>
      <w:r w:rsidR="00E65CF0">
        <w:t xml:space="preserve"> hiervan</w:t>
      </w:r>
      <w:r w:rsidR="002D7F57">
        <w:t xml:space="preserve"> en de kennis hier</w:t>
      </w:r>
      <w:r w:rsidR="00E65CF0">
        <w:t>over</w:t>
      </w:r>
      <w:r w:rsidR="002D7F57">
        <w:t xml:space="preserve"> proberen te achterhalen. Deze enquête zal worden afgenomen bij </w:t>
      </w:r>
      <w:r w:rsidR="004C066A">
        <w:t xml:space="preserve">31 </w:t>
      </w:r>
      <w:r w:rsidR="002D7F57">
        <w:t>medewerkers van Salvéos en FlexIntens. Deze keuze is gemaakt om een grote</w:t>
      </w:r>
      <w:r w:rsidR="001841B0">
        <w:t>r</w:t>
      </w:r>
      <w:r w:rsidR="002D7F57">
        <w:t xml:space="preserve"> aantal respondenten te bereiken en daarmee de kans te vergroten op meer representatieve bevindingen.</w:t>
      </w:r>
      <w:r w:rsidR="00E65CF0">
        <w:t xml:space="preserve"> Er zal onderzocht worden hoe groot het kennisniveau is over praktijken die voorkomen binnen de </w:t>
      </w:r>
      <w:r w:rsidR="000D5C93">
        <w:t>s</w:t>
      </w:r>
      <w:r w:rsidR="00E65CF0">
        <w:t xml:space="preserve">ocial </w:t>
      </w:r>
      <w:r w:rsidR="000D5C93">
        <w:t>e</w:t>
      </w:r>
      <w:r w:rsidR="00E65CF0">
        <w:t>ngineering methode. Daarnaast zal de enquête in kaart brengen hoe vaak diezelfde praktijken voorkomen bij Salvéos, FlexIntens en daaraan gelieerde partijen. Ook zal er onderzocht worden of er een statistisch aantoonbaar verband is tussen het kennisniveau</w:t>
      </w:r>
      <w:r w:rsidR="00C140E5">
        <w:t xml:space="preserve"> en </w:t>
      </w:r>
      <w:r w:rsidR="00E65CF0">
        <w:t>de mate van voorkomen</w:t>
      </w:r>
      <w:r w:rsidR="00C140E5">
        <w:t xml:space="preserve"> van social engineering. De uitkomsten van de enquêtes zullen dus middels SPSS getoetst worden op statistische significatie. Vervolgens zal het resultaat van deze statistische analyse gebruikt worden als mogelijke verklaring van de informatieveiligheid binnen publiek-private samenwerkingsverbanden. </w:t>
      </w:r>
    </w:p>
    <w:p w14:paraId="0E1973ED" w14:textId="77777777" w:rsidR="001D72AA" w:rsidRPr="00B52E01" w:rsidRDefault="00FD1379" w:rsidP="00F9701A">
      <w:pPr>
        <w:pStyle w:val="Kop2"/>
        <w:spacing w:line="360" w:lineRule="auto"/>
        <w:jc w:val="both"/>
      </w:pPr>
      <w:bookmarkStart w:id="26" w:name="_Toc67915670"/>
      <w:r w:rsidRPr="00B52E01">
        <w:t xml:space="preserve">4.4 </w:t>
      </w:r>
      <w:r w:rsidR="001D72AA" w:rsidRPr="00B52E01">
        <w:t>Betrouwbaarheid en Validiteit</w:t>
      </w:r>
      <w:bookmarkEnd w:id="26"/>
    </w:p>
    <w:p w14:paraId="01810D1D" w14:textId="18FE8D93" w:rsidR="0073208F" w:rsidRDefault="00264094" w:rsidP="00F9701A">
      <w:pPr>
        <w:spacing w:line="360" w:lineRule="auto"/>
        <w:jc w:val="both"/>
      </w:pPr>
      <w:r w:rsidRPr="00B52E01">
        <w:t xml:space="preserve">De betrouwbaarheid van een onderzoek houdt in dat wanneer het onderzoek onder dezelfde omstandigheden </w:t>
      </w:r>
      <w:r w:rsidR="00466CED" w:rsidRPr="00B52E01">
        <w:t>herhaal</w:t>
      </w:r>
      <w:r w:rsidR="00466CED">
        <w:t>d</w:t>
      </w:r>
      <w:r w:rsidR="00466CED" w:rsidRPr="00B52E01">
        <w:t xml:space="preserve"> </w:t>
      </w:r>
      <w:r w:rsidRPr="00B52E01">
        <w:t xml:space="preserve">zou worden, het dezelfde uitkomsten zal weergeven. De deductieve werkwijze in dit onderzoek komt de betrouwbaarheid ten goede, omdat er op een heldere wijze via de theorie en de operationalisering meetbare indicatoren zijn gevormd. Ook is alles vastgelegd en hierdoor makkelijk te repliceren. Daarnaast zijn de afgenomen interviews getranscribeerd, waardoor de codering van de transcripten ook te herhalen is. </w:t>
      </w:r>
      <w:r w:rsidR="009A706E" w:rsidRPr="00B52E01">
        <w:t>Er zijn echter ook aspecten die de betrouwbaarheid van het onderzoek negatief kunnen beïnvloeden. Zo zijn de vragen in de vragenlijst open vragen en kan er door een respondent op een ander moment ander</w:t>
      </w:r>
      <w:r w:rsidR="000322DC" w:rsidRPr="00B52E01">
        <w:t>s</w:t>
      </w:r>
      <w:r w:rsidR="009A706E" w:rsidRPr="00B52E01">
        <w:t xml:space="preserve"> geantwoord worden. Ook kan de betrouwbaarheid verder verbeterd worden, wanneer er meerdere onderzoekers afzonderlijk van elkaar coderen. Dit is echter niet mogelijk bij deze thesis, vanwege het individuele karakter van het onderzoek. </w:t>
      </w:r>
      <w:r w:rsidR="009A706E" w:rsidRPr="00B52E01">
        <w:tab/>
      </w:r>
      <w:r w:rsidR="00335D30">
        <w:tab/>
      </w:r>
      <w:r w:rsidR="00335D30">
        <w:tab/>
      </w:r>
      <w:r w:rsidR="00335D30">
        <w:tab/>
      </w:r>
      <w:r w:rsidR="00335D30">
        <w:tab/>
      </w:r>
      <w:r w:rsidR="009A706E" w:rsidRPr="00B52E01">
        <w:t xml:space="preserve">De externe validiteit van het onderzoek geeft aan of hetgeen dat gemeten is, ook </w:t>
      </w:r>
      <w:r w:rsidR="00E331E1" w:rsidRPr="00B52E01">
        <w:t>naar een grotere groep gegeneraliseerd kan worden</w:t>
      </w:r>
      <w:r w:rsidR="009A706E" w:rsidRPr="00B52E01">
        <w:t xml:space="preserve">. De externe validiteit van dit onderzoek </w:t>
      </w:r>
      <w:r w:rsidR="00E331E1" w:rsidRPr="00B52E01">
        <w:t>is laag</w:t>
      </w:r>
      <w:r w:rsidR="009A706E" w:rsidRPr="00B52E01">
        <w:t xml:space="preserve">. Dit wordt veroorzaakt door het feit dat dit onderzoek </w:t>
      </w:r>
      <w:r w:rsidR="00C90E51" w:rsidRPr="00B52E01">
        <w:t>plaatsvindt rondom twee specifieke organisaties en het daar aan verwante netwerk. Hierdoor kunnen er uitspraken worden gedaan over deze specifieke organisaties, maar kunnen deze uitspraken niet</w:t>
      </w:r>
      <w:r w:rsidR="00CC3AB5" w:rsidRPr="00B52E01">
        <w:t xml:space="preserve"> zomaar</w:t>
      </w:r>
      <w:r w:rsidR="00C90E51" w:rsidRPr="00B52E01">
        <w:t xml:space="preserve"> gegeneraliseerd worden naar de volledige sector.</w:t>
      </w:r>
      <w:r w:rsidR="004360E2">
        <w:t xml:space="preserve"> Het interview wordt afgenomen bij 15 van de 23 consultants en deze 15 kandidaten zijn op basis van loting gekozen.</w:t>
      </w:r>
      <w:r w:rsidR="00B90ECE">
        <w:t xml:space="preserve"> Er is hier gekozen om alleen de consultants te benaderen</w:t>
      </w:r>
      <w:r w:rsidR="004C066A">
        <w:t xml:space="preserve"> (en dus niet de directie, </w:t>
      </w:r>
      <w:r w:rsidR="005933EE">
        <w:t>officemanagers</w:t>
      </w:r>
      <w:r w:rsidR="004C066A">
        <w:t xml:space="preserve"> en recruiters)</w:t>
      </w:r>
      <w:r w:rsidR="00B90ECE">
        <w:t xml:space="preserve">, omdat veel vragen die in het interview gesteld worden gericht zijn op het werken met en bij </w:t>
      </w:r>
      <w:r w:rsidR="001841B0">
        <w:t xml:space="preserve">opdrachtgevers. </w:t>
      </w:r>
      <w:r w:rsidR="00B90ECE">
        <w:t>Deze manier van werken wordt</w:t>
      </w:r>
      <w:r w:rsidR="008722A0">
        <w:t xml:space="preserve"> binnen Salvéos</w:t>
      </w:r>
      <w:r w:rsidR="00B90ECE">
        <w:t xml:space="preserve"> alleen door de consultants gedaan.</w:t>
      </w:r>
      <w:r w:rsidR="008F7EBD">
        <w:t xml:space="preserve"> Om een g</w:t>
      </w:r>
      <w:r w:rsidR="00335D30">
        <w:t>oe</w:t>
      </w:r>
      <w:r w:rsidR="008F7EBD">
        <w:t>d beeld te vormen</w:t>
      </w:r>
      <w:r w:rsidR="004360E2">
        <w:t xml:space="preserve"> over de gehele organisatie</w:t>
      </w:r>
      <w:r w:rsidR="00946DE0">
        <w:t>,</w:t>
      </w:r>
      <w:r w:rsidR="008F7EBD">
        <w:t xml:space="preserve"> </w:t>
      </w:r>
      <w:r w:rsidR="0085622E">
        <w:t xml:space="preserve">zal de enquête </w:t>
      </w:r>
      <w:r w:rsidR="00E7235E">
        <w:t xml:space="preserve">uitgestuurd </w:t>
      </w:r>
      <w:r w:rsidR="0085622E">
        <w:t xml:space="preserve">worden </w:t>
      </w:r>
      <w:r w:rsidR="00E7235E">
        <w:t xml:space="preserve">naar </w:t>
      </w:r>
      <w:r w:rsidR="0085622E">
        <w:t>alle medewerkers.</w:t>
      </w:r>
      <w:r w:rsidR="004360E2">
        <w:t xml:space="preserve"> </w:t>
      </w:r>
      <w:r w:rsidR="00E62447">
        <w:t>Hierdoor is te stellen dat de bevindingen in dit onderzoek</w:t>
      </w:r>
      <w:r w:rsidR="001E277F">
        <w:t xml:space="preserve"> wel</w:t>
      </w:r>
      <w:r w:rsidR="00E62447">
        <w:t xml:space="preserve"> te generaliseren zijn naar de volledige organisatie</w:t>
      </w:r>
      <w:r w:rsidR="001E277F">
        <w:t>, maar zoals eerder gezegd zijn de bevindingen niet verder naar buiten te generaliseren. De bevindingen kunnen wel als input vormen voor breder vervolgonderzoek.</w:t>
      </w:r>
      <w:r w:rsidR="00E62447">
        <w:tab/>
      </w:r>
      <w:r w:rsidR="001E277F">
        <w:tab/>
      </w:r>
      <w:r w:rsidR="004C066A">
        <w:tab/>
      </w:r>
      <w:r w:rsidR="004C066A">
        <w:tab/>
      </w:r>
      <w:r w:rsidR="004C066A">
        <w:tab/>
      </w:r>
      <w:r w:rsidR="004C066A">
        <w:tab/>
      </w:r>
      <w:r w:rsidR="004C066A">
        <w:tab/>
      </w:r>
      <w:r w:rsidR="004C066A">
        <w:tab/>
      </w:r>
      <w:r w:rsidR="00C90E51" w:rsidRPr="00B52E01">
        <w:t xml:space="preserve">De interne validiteit van een onderzoek doet een uitspraak over het feit of hetgeen dat gemeten moet worden ook daadwerkelijk gemeten is. </w:t>
      </w:r>
      <w:r w:rsidR="003B4929" w:rsidRPr="00B52E01">
        <w:t xml:space="preserve">Deze interne validiteit is getracht te waarborgen door het gebruik van </w:t>
      </w:r>
      <w:r w:rsidR="00E361B1">
        <w:t>drie</w:t>
      </w:r>
      <w:r w:rsidR="003B4929" w:rsidRPr="00B52E01">
        <w:t xml:space="preserve"> verschillende onderzoeksmethoden. Door zowel </w:t>
      </w:r>
      <w:r w:rsidR="00C7792B" w:rsidRPr="00B52E01">
        <w:t>een documentenanalyse</w:t>
      </w:r>
      <w:r w:rsidR="00E361B1">
        <w:t>, een enquête</w:t>
      </w:r>
      <w:r w:rsidR="00C7792B" w:rsidRPr="00B52E01">
        <w:t xml:space="preserve"> </w:t>
      </w:r>
      <w:r w:rsidR="00E361B1">
        <w:t>en</w:t>
      </w:r>
      <w:r w:rsidR="00C7792B" w:rsidRPr="00B52E01">
        <w:t xml:space="preserve"> interviews te gebruiken</w:t>
      </w:r>
      <w:r w:rsidR="00946DE0">
        <w:t>,</w:t>
      </w:r>
      <w:r w:rsidR="00C7792B" w:rsidRPr="00B52E01">
        <w:t xml:space="preserve"> wordt de interne validiteit verhoogd wanneer de uitkomsten van deze methoden elkaar ondersteunen. Daarnaast is de deductieve manier van onderzoeken ook een waarborging van de interne validiteit. Deze werkwijze moet </w:t>
      </w:r>
      <w:r w:rsidR="005933EE" w:rsidRPr="00B52E01">
        <w:t>ertoe</w:t>
      </w:r>
      <w:r w:rsidR="00C7792B" w:rsidRPr="00B52E01">
        <w:t xml:space="preserve"> leiden dat de resultaten die voortkomen uit het onderzoek op een logische manier te herleiden zijn uit hetgeen</w:t>
      </w:r>
      <w:r w:rsidR="00562BED">
        <w:t xml:space="preserve"> dat</w:t>
      </w:r>
      <w:r w:rsidR="00C7792B" w:rsidRPr="00B52E01">
        <w:t xml:space="preserve"> </w:t>
      </w:r>
      <w:r w:rsidR="00946DE0">
        <w:t>v</w:t>
      </w:r>
      <w:r w:rsidR="00C7792B" w:rsidRPr="00B52E01">
        <w:t xml:space="preserve">anuit de wetenschappelijke theorie voortgekomen is. </w:t>
      </w:r>
      <w:r w:rsidR="00562BED">
        <w:t xml:space="preserve">Wanneer deze methode zorgvuldig toegepast wordt, is er met meer zekerheid te zeggen dat de resultaten uit dit onderzoek een bijdrage leveren aan het vergroten van de hoeveelheid kennis die er over de onderwerpen uit de theorie bestaat. </w:t>
      </w:r>
      <w:r w:rsidR="00C90E51" w:rsidRPr="00B52E01">
        <w:t xml:space="preserve"> </w:t>
      </w:r>
    </w:p>
    <w:p w14:paraId="4EE0C5FC" w14:textId="77777777" w:rsidR="00763F52" w:rsidRDefault="00763F52">
      <w:pPr>
        <w:rPr>
          <w:rFonts w:eastAsiaTheme="majorEastAsia" w:cstheme="majorBidi"/>
          <w:b/>
          <w:sz w:val="32"/>
          <w:szCs w:val="32"/>
        </w:rPr>
      </w:pPr>
      <w:r>
        <w:br w:type="page"/>
      </w:r>
    </w:p>
    <w:p w14:paraId="20183415" w14:textId="77777777" w:rsidR="00840831" w:rsidRDefault="005C6B4E" w:rsidP="005C6B4E">
      <w:pPr>
        <w:pStyle w:val="Kop1"/>
        <w:spacing w:line="360" w:lineRule="auto"/>
      </w:pPr>
      <w:bookmarkStart w:id="27" w:name="_Toc67915671"/>
      <w:r>
        <w:t>5. Resultaten</w:t>
      </w:r>
      <w:bookmarkEnd w:id="27"/>
    </w:p>
    <w:p w14:paraId="5B92DF45" w14:textId="5D33E102" w:rsidR="005C6B4E" w:rsidRDefault="005C6B4E" w:rsidP="00022600">
      <w:pPr>
        <w:spacing w:line="360" w:lineRule="auto"/>
        <w:jc w:val="both"/>
      </w:pPr>
      <w:r>
        <w:t xml:space="preserve">In dit hoofdstuk zullen de bevindingen besproken worden die voortgekomen zijn </w:t>
      </w:r>
      <w:r w:rsidR="00AA18CA">
        <w:t>uit</w:t>
      </w:r>
      <w:r>
        <w:t xml:space="preserve"> </w:t>
      </w:r>
      <w:r w:rsidR="00D160E6">
        <w:t>het afnemen van zowel</w:t>
      </w:r>
      <w:r>
        <w:t xml:space="preserve"> de interviews </w:t>
      </w:r>
      <w:r w:rsidR="00D160E6">
        <w:t xml:space="preserve">als </w:t>
      </w:r>
      <w:r>
        <w:t xml:space="preserve">de </w:t>
      </w:r>
      <w:r w:rsidR="00D160E6">
        <w:t>enquête</w:t>
      </w:r>
      <w:r>
        <w:t>.</w:t>
      </w:r>
      <w:r w:rsidR="00D160E6">
        <w:t xml:space="preserve"> In dit hoofdstuk zal er per paragraaf een </w:t>
      </w:r>
      <w:r w:rsidR="00C24785">
        <w:t xml:space="preserve">concept </w:t>
      </w:r>
      <w:r w:rsidR="00D160E6">
        <w:t xml:space="preserve">worden besproken. In elke paragraaf zullen de aan die </w:t>
      </w:r>
      <w:r w:rsidR="00C24785">
        <w:t xml:space="preserve">concepten </w:t>
      </w:r>
      <w:r w:rsidR="00D160E6">
        <w:t>gekoppelde hypothesen</w:t>
      </w:r>
      <w:r w:rsidR="000857AE">
        <w:t xml:space="preserve"> </w:t>
      </w:r>
      <w:r w:rsidR="00D160E6">
        <w:t>besproken worden</w:t>
      </w:r>
      <w:r w:rsidR="00946DE0">
        <w:t xml:space="preserve">. Daarnaast wordt aangegeven of </w:t>
      </w:r>
      <w:r w:rsidR="00D160E6">
        <w:t>de bevindingen deze hypothesen wel of niet ondersteunen.</w:t>
      </w:r>
      <w:r w:rsidR="000857AE">
        <w:t xml:space="preserve"> Allereerst zal de uitkomst van de afhankelijke variabele (informatieveiligheid binnen</w:t>
      </w:r>
      <w:r w:rsidR="008D4688">
        <w:t xml:space="preserve"> publiek-private</w:t>
      </w:r>
      <w:r w:rsidR="000857AE">
        <w:t xml:space="preserve"> </w:t>
      </w:r>
      <w:r w:rsidR="00C24785">
        <w:t>samenwerkingsverbanden</w:t>
      </w:r>
      <w:r w:rsidR="000857AE">
        <w:t xml:space="preserve">) worden besproken en vervolgens zullen de onafhankelijke variabelen, die de informatieveiligheid binnen </w:t>
      </w:r>
      <w:r w:rsidR="008D4688">
        <w:t>publiek-private</w:t>
      </w:r>
      <w:r w:rsidR="008D4688" w:rsidRPr="00B52E01">
        <w:t xml:space="preserve"> </w:t>
      </w:r>
      <w:r w:rsidR="000857AE">
        <w:t xml:space="preserve">samenwerkingsverbanden mogelijk verklaren, worden behandeld. </w:t>
      </w:r>
    </w:p>
    <w:p w14:paraId="2C8C4B82" w14:textId="3FDE3B63" w:rsidR="00D160E6" w:rsidRDefault="00D160E6" w:rsidP="00022600">
      <w:pPr>
        <w:pStyle w:val="Kop2"/>
        <w:spacing w:line="360" w:lineRule="auto"/>
      </w:pPr>
      <w:bookmarkStart w:id="28" w:name="_Toc67915672"/>
      <w:r>
        <w:t>5.1 Informatieveiligheid binnen</w:t>
      </w:r>
      <w:r w:rsidR="008D4688">
        <w:t xml:space="preserve"> publiek-private</w:t>
      </w:r>
      <w:r>
        <w:t xml:space="preserve"> samenwerkingsverbanden</w:t>
      </w:r>
      <w:bookmarkEnd w:id="28"/>
    </w:p>
    <w:p w14:paraId="74962F00" w14:textId="595CD789" w:rsidR="00364848" w:rsidRDefault="00781A2B" w:rsidP="00781A2B">
      <w:pPr>
        <w:spacing w:line="360" w:lineRule="auto"/>
        <w:jc w:val="both"/>
      </w:pPr>
      <w:r>
        <w:t xml:space="preserve">De afhankelijke variabele binnen dit onderzoek is de informatieveiligheid binnen </w:t>
      </w:r>
      <w:r w:rsidR="003B0684">
        <w:t xml:space="preserve">publiek-private </w:t>
      </w:r>
      <w:r>
        <w:t>samenwerkingsverbanden. In deze thesis wordt onderzocht of de kwaliteit van informatiedeling, de classificatie van informatie en social engineering een verklaring kunnen bieden voor de informatieveiligheid. Om een uitspraak te kunnen doen over de mogelijke verklaring van deze variabelen, zal het allereerst helder moeten zijn hoe het staat met de informatieveiligheid binnen de</w:t>
      </w:r>
      <w:r w:rsidR="008D4688">
        <w:t xml:space="preserve"> publiek-private</w:t>
      </w:r>
      <w:r>
        <w:t xml:space="preserve"> samenwerkingsverbanden. Zoals vermeld in de operationalisering</w:t>
      </w:r>
      <w:r w:rsidR="00946DE0">
        <w:t>,</w:t>
      </w:r>
      <w:r>
        <w:t xml:space="preserve"> </w:t>
      </w:r>
      <w:r w:rsidR="0017688A">
        <w:t xml:space="preserve">wordt de informatieveiligheid binnen </w:t>
      </w:r>
      <w:r w:rsidR="008D4688">
        <w:t>publiek-private</w:t>
      </w:r>
      <w:r w:rsidR="008D4688" w:rsidRPr="00B52E01">
        <w:t xml:space="preserve"> </w:t>
      </w:r>
      <w:r w:rsidR="008D4688">
        <w:t xml:space="preserve"> </w:t>
      </w:r>
      <w:r w:rsidR="0017688A">
        <w:t xml:space="preserve">samenwerkingsverbanden gemeten middels twee dimensies. De eerste dimensie is de omgang met </w:t>
      </w:r>
      <w:r w:rsidR="00797195">
        <w:t>veiligheid</w:t>
      </w:r>
      <w:r w:rsidR="0017688A">
        <w:t xml:space="preserve">smaatregelen en de tweede dimensie is de mate van naleven van wetgeving, in dit onderzoek de AVG. </w:t>
      </w:r>
      <w:r w:rsidR="0017688A">
        <w:tab/>
      </w:r>
      <w:r w:rsidR="0017688A">
        <w:tab/>
      </w:r>
      <w:r w:rsidR="008D4688">
        <w:tab/>
      </w:r>
      <w:r w:rsidR="008D4688">
        <w:tab/>
      </w:r>
      <w:r w:rsidR="008D4688">
        <w:tab/>
      </w:r>
      <w:r w:rsidR="008D4688">
        <w:tab/>
      </w:r>
      <w:r w:rsidR="008D4688">
        <w:tab/>
      </w:r>
      <w:r w:rsidR="008D4688">
        <w:tab/>
      </w:r>
      <w:r w:rsidR="008D4688">
        <w:tab/>
      </w:r>
      <w:r w:rsidR="008D4688">
        <w:tab/>
      </w:r>
      <w:r w:rsidR="0017688A">
        <w:t>Bij de omgang met beveiligingsmaatregelen is er onderzocht welke systemen en opslagapparaten er gebruikt worden door de consultants.</w:t>
      </w:r>
      <w:r w:rsidR="0090689A">
        <w:t xml:space="preserve"> </w:t>
      </w:r>
      <w:r w:rsidR="00E83AFE">
        <w:t xml:space="preserve">Alle respondenten geven aan dat </w:t>
      </w:r>
      <w:r w:rsidR="007151D8">
        <w:t>zij voornamelijk</w:t>
      </w:r>
      <w:r w:rsidR="00E83AFE">
        <w:t xml:space="preserve"> werk</w:t>
      </w:r>
      <w:r w:rsidR="007151D8">
        <w:t>en</w:t>
      </w:r>
      <w:r w:rsidR="00E83AFE">
        <w:t xml:space="preserve"> in </w:t>
      </w:r>
      <w:r w:rsidR="007151D8">
        <w:t xml:space="preserve">de systemen van de opdrachtgever. Het systeem van de opdrachtgever is bij </w:t>
      </w:r>
      <w:r w:rsidR="00342A6D">
        <w:t>93% van de</w:t>
      </w:r>
      <w:r w:rsidR="007151D8">
        <w:t xml:space="preserve"> respondenten een Citrix</w:t>
      </w:r>
      <w:r w:rsidR="00763F52">
        <w:t>-</w:t>
      </w:r>
      <w:r w:rsidR="007151D8">
        <w:t xml:space="preserve">applicatie en bij </w:t>
      </w:r>
      <w:r w:rsidR="00342A6D">
        <w:t>7% van de</w:t>
      </w:r>
      <w:r w:rsidR="007151D8">
        <w:t xml:space="preserve"> respondent</w:t>
      </w:r>
      <w:r w:rsidR="00342A6D">
        <w:t>en</w:t>
      </w:r>
      <w:r w:rsidR="007151D8">
        <w:t xml:space="preserve"> een </w:t>
      </w:r>
      <w:r w:rsidR="001841B0">
        <w:t xml:space="preserve">Google-omgeving. </w:t>
      </w:r>
      <w:r w:rsidR="007D1A34">
        <w:t xml:space="preserve">De Citrix-applicaties die geleverd worden door Salvéos en door opdrachtgevers zijn ingericht om datalekken en gevaren voor de informatieveiligheid te bestrijden. Deze systemen worden ook speciaal gebouwd om veilig en toch toegankelijk te zijn. </w:t>
      </w:r>
      <w:r w:rsidR="007151D8">
        <w:t>Daarnaast gebruiken alle respondenten de Citrix omgeving van Salvéos, wanneer zij werkzaamheden voor Salvéos verrichten.</w:t>
      </w:r>
      <w:r w:rsidR="00817E3C">
        <w:t xml:space="preserve"> </w:t>
      </w:r>
      <w:r w:rsidR="002A3087">
        <w:t>Om in te loggen op de Citrix omgeving is er ook twee-factor-authenticatie nodig, waarbij er een code via sms of een bepaalde app verstuurd wordt.</w:t>
      </w:r>
      <w:r w:rsidR="000A3AE4">
        <w:t xml:space="preserve"> Een Google-omgeving is niet gebouwd voor veiligheid, maar voor gebruiksgemak.</w:t>
      </w:r>
      <w:r w:rsidR="00526FC0">
        <w:t xml:space="preserve"> </w:t>
      </w:r>
      <w:r w:rsidR="000A3AE4">
        <w:t xml:space="preserve">Daarnaast is Google </w:t>
      </w:r>
      <w:r w:rsidR="00526FC0">
        <w:t>een Amerikaans bedrijf en kan de Amerikaanse overheid onder bepaalde omstandigheden toegang krijgen tot de informatie die op Google staat.</w:t>
      </w:r>
      <w:r w:rsidR="002A3087">
        <w:t xml:space="preserve"> </w:t>
      </w:r>
      <w:r w:rsidR="00526FC0">
        <w:tab/>
      </w:r>
      <w:r w:rsidR="00526FC0">
        <w:tab/>
      </w:r>
      <w:r w:rsidR="00526FC0">
        <w:tab/>
      </w:r>
      <w:r w:rsidR="00526FC0">
        <w:tab/>
        <w:t>Naast dit alles</w:t>
      </w:r>
      <w:r w:rsidR="007151D8">
        <w:t xml:space="preserve"> voeg</w:t>
      </w:r>
      <w:r w:rsidR="00342A6D">
        <w:t>t 13% van de</w:t>
      </w:r>
      <w:r w:rsidR="007151D8">
        <w:t xml:space="preserve"> respondenten toe dat Time Machine, van Apple, gebruikt wordt om een back-up van de Mac Books binnen het bedrijf te maken.</w:t>
      </w:r>
      <w:r w:rsidR="00675633">
        <w:t xml:space="preserve"> Time Machine is een functie op apparaten van Apple die ervoor zorgt dat er een back-up gemaakt wordt op een externe harde schijf of een server die verbonden is binnen een bepaald netwerk. Binnen de casus was het in het verleden het geval dat er via Time Machine een back-up gemaakt werd op een server die in het kantoor van Salvéos </w:t>
      </w:r>
      <w:r w:rsidR="00920651">
        <w:t xml:space="preserve">staat. </w:t>
      </w:r>
      <w:r w:rsidR="00342A6D">
        <w:t>13% van de</w:t>
      </w:r>
      <w:r w:rsidR="00817E3C">
        <w:t xml:space="preserve"> respondenten ge</w:t>
      </w:r>
      <w:r w:rsidR="00342A6D">
        <w:t>eft</w:t>
      </w:r>
      <w:r w:rsidR="00817E3C">
        <w:t xml:space="preserve"> aan dat zij ook nog bestanden lokaal op de Mac Book opgeslagen hebben.</w:t>
      </w:r>
      <w:r w:rsidR="00BE3CAE">
        <w:t xml:space="preserve"> Het opslaan van bestanden lokaal op een laptop is niet </w:t>
      </w:r>
      <w:r w:rsidR="00342A6D">
        <w:t>veilig</w:t>
      </w:r>
      <w:r w:rsidR="00BE3CAE">
        <w:t>. Wanneer deze laptop verloren of gestolen wordt, bestaat er de mogelijkheid dat de gegevens die op de laptop staan uitgelezen kunnen worden.</w:t>
      </w:r>
      <w:r w:rsidR="00D3069F">
        <w:t xml:space="preserve"> De Time Machine zelf kan alleen benaderd worden wanneer de laptop in het kantoorpand aanwezig is. De kans dat de</w:t>
      </w:r>
      <w:r w:rsidR="009C4EF4">
        <w:t xml:space="preserve"> informatie van de</w:t>
      </w:r>
      <w:r w:rsidR="00D3069F">
        <w:t xml:space="preserve"> gehele server</w:t>
      </w:r>
      <w:r w:rsidR="009C4EF4">
        <w:t xml:space="preserve"> dan op straat komt te liggen, is dus aanzienlijk kleiner.</w:t>
      </w:r>
      <w:r w:rsidR="00D3069F">
        <w:t xml:space="preserve"> </w:t>
      </w:r>
      <w:r w:rsidR="00BE3CAE">
        <w:t>Het gebruik van Time Machine is alleen schadelijk, wanneer er veel kwetsbare informatie lokaal op de laptops staan. Wanneer er geen kwetsbare bestanden lokaal op de laptop opgeslagen staan is het gebruik van Time Machine dus niet schadelijk. Time Machine zorgt er</w:t>
      </w:r>
      <w:r w:rsidR="00F9256D">
        <w:t xml:space="preserve"> dan</w:t>
      </w:r>
      <w:r w:rsidR="00BE3CAE">
        <w:t xml:space="preserve"> alleen voor dat de contacten en software in een back-up opgeslagen worden.</w:t>
      </w:r>
      <w:r w:rsidR="00BE3CAE">
        <w:tab/>
      </w:r>
      <w:r w:rsidR="00BE3CAE">
        <w:tab/>
      </w:r>
      <w:r w:rsidR="00BE3CAE">
        <w:tab/>
      </w:r>
      <w:r w:rsidR="00946DE0">
        <w:tab/>
      </w:r>
      <w:r w:rsidR="00946DE0">
        <w:tab/>
      </w:r>
      <w:r w:rsidR="00946DE0">
        <w:tab/>
      </w:r>
      <w:r w:rsidR="00946DE0">
        <w:tab/>
      </w:r>
      <w:r w:rsidR="00946DE0">
        <w:tab/>
      </w:r>
      <w:r w:rsidR="00946DE0">
        <w:tab/>
      </w:r>
      <w:r w:rsidR="00946DE0">
        <w:tab/>
      </w:r>
      <w:r w:rsidR="00817E3C">
        <w:t xml:space="preserve">De andere </w:t>
      </w:r>
      <w:r w:rsidR="00342A6D">
        <w:t>87% van de</w:t>
      </w:r>
      <w:r w:rsidR="007151D8">
        <w:t xml:space="preserve"> </w:t>
      </w:r>
      <w:r w:rsidR="00817E3C">
        <w:t>respondenten gebruik</w:t>
      </w:r>
      <w:r w:rsidR="00342A6D">
        <w:t>t</w:t>
      </w:r>
      <w:r w:rsidR="00817E3C">
        <w:t xml:space="preserve"> geen ander systeem of opslagapparaat om gegevens op te slaan. </w:t>
      </w:r>
      <w:r w:rsidR="00BD4A73">
        <w:t xml:space="preserve">Wel </w:t>
      </w:r>
      <w:r w:rsidR="00342A6D">
        <w:t>geeft 27% van de</w:t>
      </w:r>
      <w:r w:rsidR="00BD4A73">
        <w:t xml:space="preserve"> respondenten aan dat er in het verleden Dropbox gebruikt is, maar dit sinds de invoering van de Citrix omgeving niet meer door Salvéos gebruikt wordt.</w:t>
      </w:r>
      <w:r w:rsidR="00483BC3">
        <w:t xml:space="preserve"> </w:t>
      </w:r>
      <w:r w:rsidR="0051145D">
        <w:t>Het is wenselijker dat de Citrix omgeving gebruikt wordt in plaats van Dropbox.</w:t>
      </w:r>
      <w:r w:rsidR="00BE3CAE">
        <w:t xml:space="preserve"> De eerste reden hiervoor is dat Dropbox in het verleden een datalek gehad heeft</w:t>
      </w:r>
      <w:r w:rsidR="00946DE0">
        <w:t>,</w:t>
      </w:r>
      <w:r w:rsidR="00BE3CAE">
        <w:t xml:space="preserve"> waarbij grootschalig inloggegevens uitgelekt zijn. Wanneer inloggegevens op straat liggen, kan ook hetgeen dat op de Dropbox staat </w:t>
      </w:r>
      <w:r w:rsidR="009979E1">
        <w:t>uitlekken</w:t>
      </w:r>
      <w:r w:rsidR="00BE3CAE">
        <w:t xml:space="preserve">. Daarnaast is Dropbox een platform dat, zeker voor het datalek, heel veel gebruikers had/heeft. Hierdoor is het eerder een doelwit voor hackpogingen dan een server met weinig gebruikers. Dit wordt veroorzaakt door het feit dat data in een bulk aantrekkelijker is om te verkopen dan kleine hoeveelheden data, met de uitzondering dat gevoelige en interessante data </w:t>
      </w:r>
      <w:r w:rsidR="00C45FBA">
        <w:t xml:space="preserve">erg waardevol is. Ook is Dropbox niet ingericht op ultieme veiligheid, maar juist op ultiem gebruiksgemak en toegankelijkheid. Door het feit dat Dropbox ingericht is om vrij toegankelijk te zijn worden er minder eisen gesteld aan de apparaten die toegang tot het systeem willen. </w:t>
      </w:r>
      <w:r w:rsidR="00C45098">
        <w:t xml:space="preserve">Daarnaast mag de Amerikaanse overheid </w:t>
      </w:r>
      <w:r w:rsidR="00526FC0">
        <w:t xml:space="preserve">onder bepaalde omstandigheden </w:t>
      </w:r>
      <w:r w:rsidR="00C45098">
        <w:t xml:space="preserve">de gegevens op Dropbox inzien, omdat de server van Dropbox in de Verenigde Staten staat. </w:t>
      </w:r>
      <w:r w:rsidR="003F5F99">
        <w:tab/>
      </w:r>
      <w:r w:rsidR="003F5F99">
        <w:tab/>
      </w:r>
      <w:r w:rsidR="003F5F99">
        <w:tab/>
      </w:r>
      <w:r w:rsidR="003F5F99">
        <w:tab/>
      </w:r>
      <w:r w:rsidR="003F5F99">
        <w:tab/>
      </w:r>
      <w:r w:rsidR="003F5F99">
        <w:tab/>
      </w:r>
      <w:r w:rsidR="003F5F99">
        <w:tab/>
      </w:r>
      <w:r w:rsidR="003F5F99">
        <w:tab/>
        <w:t xml:space="preserve">Wanneer er naar de ruwe uitkomsten van het interview wordt gekeken, dan komt </w:t>
      </w:r>
      <w:r w:rsidR="00946DE0">
        <w:t xml:space="preserve">tevens </w:t>
      </w:r>
      <w:r w:rsidR="003F5F99">
        <w:t>het beeld</w:t>
      </w:r>
      <w:r w:rsidR="00946DE0">
        <w:t xml:space="preserve"> naar voren</w:t>
      </w:r>
      <w:r w:rsidR="003F5F99">
        <w:t xml:space="preserve"> dat er vrijwel alleen maar gebruik gemaakt wordt van Citrix. </w:t>
      </w:r>
      <w:r w:rsidR="00486276">
        <w:t xml:space="preserve">Voor deze dimensie waren er drie scores te behalen, namelijk: </w:t>
      </w:r>
      <w:r w:rsidR="00486276" w:rsidRPr="00486276">
        <w:t>(1) Minst veilig</w:t>
      </w:r>
      <w:r w:rsidR="00486276">
        <w:t>,</w:t>
      </w:r>
      <w:r w:rsidR="00486276" w:rsidRPr="00486276">
        <w:t xml:space="preserve"> (2) Gemiddeld veilig </w:t>
      </w:r>
      <w:r w:rsidR="005933EE">
        <w:t xml:space="preserve">en </w:t>
      </w:r>
      <w:r w:rsidR="005933EE" w:rsidRPr="00486276">
        <w:t>(</w:t>
      </w:r>
      <w:r w:rsidR="00486276" w:rsidRPr="00486276">
        <w:t>3)  Meest veilig</w:t>
      </w:r>
      <w:r w:rsidR="00486276">
        <w:t xml:space="preserve">. Van de 15 respondenten scoorden 11 respondenten (3) Meest veilig, </w:t>
      </w:r>
      <w:r w:rsidR="00946DE0">
        <w:t xml:space="preserve">drie </w:t>
      </w:r>
      <w:r w:rsidR="00486276">
        <w:t xml:space="preserve">respondenten scoorden (2) Gemiddeld veilig en </w:t>
      </w:r>
      <w:r w:rsidR="00946DE0">
        <w:t xml:space="preserve">één </w:t>
      </w:r>
      <w:r w:rsidR="00486276">
        <w:t>respondent scoorde (1) Minst veilig. De gemiddelde beoordeling kwam uit op een score van 2,67. Deze score laat zien dat het gebruik van systemen en opslagapparaten</w:t>
      </w:r>
      <w:r w:rsidR="00CD7D8A">
        <w:t xml:space="preserve"> voor de gehele dimensie het dichtste</w:t>
      </w:r>
      <w:r w:rsidR="00486276">
        <w:t xml:space="preserve"> </w:t>
      </w:r>
      <w:r w:rsidR="00CD7D8A">
        <w:t>tegen de score (3) Meest veilig aan zit.</w:t>
      </w:r>
      <w:r w:rsidR="00946DE0">
        <w:tab/>
      </w:r>
      <w:r w:rsidR="00946DE0">
        <w:tab/>
      </w:r>
      <w:r w:rsidR="00946DE0">
        <w:tab/>
      </w:r>
      <w:r w:rsidR="00946DE0">
        <w:tab/>
      </w:r>
      <w:r w:rsidR="00946DE0">
        <w:tab/>
      </w:r>
      <w:r w:rsidR="00946DE0">
        <w:tab/>
      </w:r>
      <w:r w:rsidR="00946DE0">
        <w:tab/>
      </w:r>
      <w:r w:rsidR="00946DE0">
        <w:tab/>
      </w:r>
      <w:r w:rsidR="00817E3C">
        <w:t>Wanneer er gekeken wordt naar de</w:t>
      </w:r>
      <w:r w:rsidR="00AB6C35">
        <w:t xml:space="preserve"> tweede dimensie, het naleven van de AVG, is het volgens de theorie belangrijk dat naleving van de wetgeving op een formele basis vastgelegd dient te worden. Alle</w:t>
      </w:r>
      <w:r w:rsidR="00891CB8">
        <w:t xml:space="preserve"> </w:t>
      </w:r>
      <w:r w:rsidR="00AB6C35">
        <w:t>respondent</w:t>
      </w:r>
      <w:r w:rsidR="00C45FBA">
        <w:t>en</w:t>
      </w:r>
      <w:r w:rsidR="00AB6C35">
        <w:t xml:space="preserve"> geven aan dat er binnen Salvéos geen formele en vastgelegde afspraken zijn omtrent het naleven van de AVG</w:t>
      </w:r>
      <w:r w:rsidR="00236F43">
        <w:t>. In het arbeidscontract van Salvéos is wel een geheimhoudingsplicht opgenomen en een clausule over het juist gebruiken van apparatuur, maar er bestaan geen documenten over het naleven van de AVG of informatieveiligheid.</w:t>
      </w:r>
      <w:r w:rsidR="00AB6C35">
        <w:t xml:space="preserve"> Echter voeg</w:t>
      </w:r>
      <w:r w:rsidR="0005403A">
        <w:t xml:space="preserve">t 20% van de </w:t>
      </w:r>
      <w:r w:rsidR="00AB6C35">
        <w:t>respondenten hier aan toe dat deze formele afspraken bij FlexIntens wel op papier staan</w:t>
      </w:r>
      <w:r w:rsidR="0005403A">
        <w:t xml:space="preserve">. Hier dient wel aan toegevoegd te worden dat deze </w:t>
      </w:r>
      <w:r w:rsidR="005933EE">
        <w:t>AVG-afspraken</w:t>
      </w:r>
      <w:r w:rsidR="0005403A">
        <w:t xml:space="preserve"> voor de documentenanalyse wel zijn aangevraagd, maar niet zijn aangeleverd. </w:t>
      </w:r>
      <w:r w:rsidR="009C4EF4">
        <w:t xml:space="preserve">Hierdoor wordt er in dit onderzoek vanuit gegaan dat deze documenten niet bestaan, aangezien er geen bewijs is aangeleverd dat ze wel bestaan. </w:t>
      </w:r>
      <w:r w:rsidR="000A13DF">
        <w:t>Daarnaast geven zes respondenten te kennen dat hier wel informele afspraken over gelden binnen Salvéos. Ook ge</w:t>
      </w:r>
      <w:r w:rsidR="0005403A">
        <w:t>eft 33% van de</w:t>
      </w:r>
      <w:r w:rsidR="000A13DF">
        <w:t xml:space="preserve"> respondenten aan dat er bij Salvéos wel trainingen over de AVG geweest zijn in het verleden. Alle</w:t>
      </w:r>
      <w:r w:rsidR="0005403A">
        <w:t xml:space="preserve"> </w:t>
      </w:r>
      <w:r w:rsidR="000A13DF">
        <w:t>respondenten geven aan dat zij niet weten of er iemand de functie functionaris voor gegevensbescherming uitoefent binnen Salvéos. Echter ge</w:t>
      </w:r>
      <w:r w:rsidR="0005403A">
        <w:t>eft 73% van de</w:t>
      </w:r>
      <w:r w:rsidR="000A13DF">
        <w:t xml:space="preserve"> respondenten aan dat zij wel weten welke persoon of afdeling deze functie bekleed bij de opdrachtgever.</w:t>
      </w:r>
      <w:r w:rsidR="009C4EF4">
        <w:t xml:space="preserve"> Salvéos heeft geen medewerker die als functionaris voor gegevensbescherming opereert.</w:t>
      </w:r>
      <w:r w:rsidR="00BD4A73">
        <w:t xml:space="preserve"> Hierbij dient te worden vermeld dat</w:t>
      </w:r>
      <w:r w:rsidR="003A186E">
        <w:t xml:space="preserve"> Salvéos vanwege de aard van de organisatie niet verplicht is om</w:t>
      </w:r>
      <w:r w:rsidR="00BD4A73">
        <w:t xml:space="preserve"> een functionaris voor gegevensbescherming</w:t>
      </w:r>
      <w:r w:rsidR="003A186E">
        <w:t xml:space="preserve"> te hebben. Veel van de opdrachtgevers, vanwege het feit dat zij een overheidsorgaan zijn, moeten dit </w:t>
      </w:r>
      <w:r w:rsidR="001841B0">
        <w:t xml:space="preserve">wel. </w:t>
      </w:r>
      <w:r w:rsidR="00CF6AD0">
        <w:t>Alle</w:t>
      </w:r>
      <w:r w:rsidR="0005403A">
        <w:t xml:space="preserve"> </w:t>
      </w:r>
      <w:r w:rsidR="00CF6AD0">
        <w:t>respondenten kunnen de inhoud van de AVG ook beschrijven en laten zien dat de inhoud bekend is. Ook ge</w:t>
      </w:r>
      <w:r w:rsidR="0005403A">
        <w:t>eft 53% van de</w:t>
      </w:r>
      <w:r w:rsidR="00BD4A73">
        <w:t xml:space="preserve"> respondenten expliciet aan dat zij geen persoonsgegevens verwerken voor de opdrachtgever. Daarnaast ge</w:t>
      </w:r>
      <w:r w:rsidR="0074603B">
        <w:t>eft 20% van de</w:t>
      </w:r>
      <w:r w:rsidR="00BD4A73">
        <w:t xml:space="preserve"> respondenten aan dat zij alleen </w:t>
      </w:r>
      <w:r w:rsidR="00824363">
        <w:t>persoons</w:t>
      </w:r>
      <w:r w:rsidR="00BD4A73">
        <w:t>gegevens</w:t>
      </w:r>
      <w:r w:rsidR="009979E1">
        <w:t xml:space="preserve"> van werknemers</w:t>
      </w:r>
      <w:r w:rsidR="00BD4A73">
        <w:t xml:space="preserve"> verwerken en wanneer die gegevens de opdrachtgever moeten verlaten, dit vervolgens voorleggen aan de verantwoordelijke (afdeling) voor de AVG bij de opdrachtgever.</w:t>
      </w:r>
      <w:r w:rsidR="000B6FE0">
        <w:tab/>
      </w:r>
      <w:r w:rsidR="000B6FE0">
        <w:tab/>
      </w:r>
      <w:r w:rsidR="00946DE0">
        <w:tab/>
      </w:r>
      <w:r w:rsidR="00946DE0">
        <w:tab/>
      </w:r>
      <w:r w:rsidR="00946DE0">
        <w:tab/>
      </w:r>
      <w:r w:rsidR="00CC7B9A">
        <w:t>Kijkend naar de ruwe cijfers die voortkomen uit de interviews</w:t>
      </w:r>
      <w:r w:rsidR="00946DE0">
        <w:t>,</w:t>
      </w:r>
      <w:r w:rsidR="00CC7B9A">
        <w:t xml:space="preserve"> wordt het hierboven geschetste beeld ook bevestigd. </w:t>
      </w:r>
      <w:r w:rsidR="00211F56">
        <w:t xml:space="preserve">Voor deze dimensie konden er vier scores behaald worden, namelijk: </w:t>
      </w:r>
      <w:r w:rsidR="00211F56" w:rsidRPr="00211F56">
        <w:t>(1) geen afspraken, (2) informele afspraken</w:t>
      </w:r>
      <w:r w:rsidR="00211F56">
        <w:t xml:space="preserve">, </w:t>
      </w:r>
      <w:r w:rsidR="00211F56" w:rsidRPr="00211F56">
        <w:t xml:space="preserve">(3) duidelijke informele afspraken of formele afspraken </w:t>
      </w:r>
      <w:r w:rsidR="00211F56">
        <w:t>en</w:t>
      </w:r>
      <w:r w:rsidR="00211F56" w:rsidRPr="00211F56">
        <w:t xml:space="preserve"> (4) duidelijke formele afspraken.</w:t>
      </w:r>
      <w:r w:rsidR="00211F56">
        <w:t xml:space="preserve"> Deze vraag is beantwoord door 15 respondenten en daarvan gaven 10 respondenten een antwoord dat gescoord is met </w:t>
      </w:r>
      <w:r w:rsidR="00211F56" w:rsidRPr="00211F56">
        <w:t>(1) geen afspraken</w:t>
      </w:r>
      <w:r w:rsidR="00211F56">
        <w:t xml:space="preserve">. Het antwoord van twee respondenten werd gescoord met </w:t>
      </w:r>
      <w:r w:rsidR="00211F56" w:rsidRPr="00211F56">
        <w:t>(2) informele afsprake</w:t>
      </w:r>
      <w:r w:rsidR="00211F56">
        <w:t xml:space="preserve">n en het antwoord van drie respondenten is beoordeeld met </w:t>
      </w:r>
      <w:r w:rsidR="00211F56" w:rsidRPr="00211F56">
        <w:t>(3) duidelijke informele afspraken</w:t>
      </w:r>
      <w:r w:rsidR="00211F56">
        <w:t xml:space="preserve">. De score </w:t>
      </w:r>
      <w:r w:rsidR="0014794C" w:rsidRPr="00211F56">
        <w:t>(4) duidelijke formele afspraken</w:t>
      </w:r>
      <w:r w:rsidR="0014794C">
        <w:t xml:space="preserve"> kon niet worden toebedeeld. De gemiddelde score over alle respondenten is 1,53 en ligt daarmee tussen de </w:t>
      </w:r>
      <w:r w:rsidR="0074603B">
        <w:tab/>
      </w:r>
      <w:r w:rsidR="0014794C">
        <w:t xml:space="preserve">scores </w:t>
      </w:r>
      <w:r w:rsidR="0014794C" w:rsidRPr="00211F56">
        <w:t>(1) geen afspraken</w:t>
      </w:r>
      <w:r w:rsidR="0014794C">
        <w:t xml:space="preserve"> en</w:t>
      </w:r>
      <w:r w:rsidR="0014794C" w:rsidRPr="00211F56">
        <w:t xml:space="preserve"> (2) informele afspraken</w:t>
      </w:r>
      <w:r w:rsidR="0014794C">
        <w:t xml:space="preserve"> in. </w:t>
      </w:r>
      <w:r w:rsidR="00946DE0">
        <w:tab/>
      </w:r>
      <w:r w:rsidR="00946DE0">
        <w:tab/>
      </w:r>
      <w:r w:rsidR="00946DE0">
        <w:tab/>
      </w:r>
      <w:r w:rsidR="00946DE0">
        <w:tab/>
      </w:r>
      <w:r w:rsidR="00946DE0">
        <w:tab/>
      </w:r>
      <w:r w:rsidR="00946DE0">
        <w:tab/>
      </w:r>
      <w:r w:rsidR="00946DE0">
        <w:tab/>
      </w:r>
      <w:r w:rsidR="00946DE0">
        <w:tab/>
      </w:r>
      <w:r w:rsidR="00946DE0">
        <w:tab/>
      </w:r>
      <w:r w:rsidR="00946DE0">
        <w:tab/>
      </w:r>
      <w:r w:rsidR="007B5D78">
        <w:t xml:space="preserve">Op basis van het bovenstaande is op te maken dat de informatieveiligheid bij Salvéos </w:t>
      </w:r>
      <w:r w:rsidR="005A1D79" w:rsidRPr="00783034">
        <w:rPr>
          <w:b/>
          <w:bCs/>
        </w:rPr>
        <w:t xml:space="preserve">gemiddeld tot </w:t>
      </w:r>
      <w:r w:rsidR="007B5D78" w:rsidRPr="00783034">
        <w:rPr>
          <w:b/>
          <w:bCs/>
        </w:rPr>
        <w:t>hoog</w:t>
      </w:r>
      <w:r w:rsidR="007B5D78">
        <w:t xml:space="preserve"> is. Dit komt omdat 93% van de consultants alleen binnen een Citrix omgeving werken. Daarnaast worden er praktisch geen andere opslagapparaten of </w:t>
      </w:r>
      <w:r w:rsidR="005D70B0">
        <w:t>opslag</w:t>
      </w:r>
      <w:r w:rsidR="007B5D78">
        <w:t xml:space="preserve">systemen meer gebruikt. Wel is het wenselijk dat de 13% die nog lokaal op de laptop gegevens opslaat ook overgaat naar een werkwijze waarbij de lokale schijf op de laptop niet meer gebruikt wordt. </w:t>
      </w:r>
      <w:r w:rsidR="0085203B">
        <w:tab/>
      </w:r>
      <w:r w:rsidR="0085203B">
        <w:tab/>
      </w:r>
      <w:r w:rsidR="00335D30">
        <w:tab/>
      </w:r>
      <w:r w:rsidR="00783034">
        <w:tab/>
      </w:r>
      <w:r w:rsidR="00783034">
        <w:tab/>
      </w:r>
      <w:r w:rsidR="00783034">
        <w:tab/>
      </w:r>
      <w:r w:rsidR="00783034">
        <w:tab/>
      </w:r>
      <w:r w:rsidR="00783034">
        <w:tab/>
      </w:r>
      <w:r w:rsidR="00783034">
        <w:tab/>
      </w:r>
      <w:r w:rsidR="00783034">
        <w:tab/>
      </w:r>
      <w:r w:rsidR="00783034">
        <w:tab/>
      </w:r>
      <w:r w:rsidR="00E703CD">
        <w:t>Voor de tweede dimensie</w:t>
      </w:r>
      <w:r w:rsidR="005A1D79">
        <w:t xml:space="preserve"> van informatie binnen</w:t>
      </w:r>
      <w:r w:rsidR="008D4688">
        <w:t xml:space="preserve"> publiek-private</w:t>
      </w:r>
      <w:r w:rsidR="005A1D79">
        <w:t xml:space="preserve"> samenwerkingsverbanden </w:t>
      </w:r>
      <w:r w:rsidR="00E703CD">
        <w:t>geldt dan wel dat daar nog winst te behalen valt op sommige terreinen. Vooral op het gebied van het maken van heldere afspraken en heldere afstemming met de opdrachtgever op het gebied van een ondersteunende functionaris.</w:t>
      </w:r>
      <w:r w:rsidR="005A1D79">
        <w:t xml:space="preserve"> Vanuit de bovenvermelde score die voortkwam uit de interviews werd duidelijk dat het nog schort aan het maken van heldere </w:t>
      </w:r>
      <w:r w:rsidR="001841B0">
        <w:t xml:space="preserve">afspraken. </w:t>
      </w:r>
      <w:r w:rsidR="005A1D79">
        <w:t xml:space="preserve">Dit is een terrein waar de winst te behalen is, maar Salvéos voldoet </w:t>
      </w:r>
      <w:r w:rsidR="00946DE0">
        <w:t>w</w:t>
      </w:r>
      <w:r w:rsidR="005A1D79">
        <w:t xml:space="preserve">el aan alle wettelijke eisen. Ook zijn er nog geen voorvallen met datalekken geweest en werkt meer dan de helft van de consultants niet met persoonsgegevens. </w:t>
      </w:r>
      <w:r w:rsidR="00F81237">
        <w:t>Daarnaast weten de consultants veelal wel waar ze moeten zijn bij de opdrachtgever met vraagstukken omtrent de AVG.</w:t>
      </w:r>
      <w:r w:rsidR="00783034">
        <w:t xml:space="preserve"> </w:t>
      </w:r>
      <w:r w:rsidR="00F81237">
        <w:t xml:space="preserve">In de volgende paragrafen zullen de uitkomsten van de mogelijke verklaringen hiervan worden besproken. </w:t>
      </w:r>
    </w:p>
    <w:p w14:paraId="40960857" w14:textId="77777777" w:rsidR="00840831" w:rsidRDefault="001841B0" w:rsidP="0085203B">
      <w:pPr>
        <w:pStyle w:val="Kop2"/>
        <w:spacing w:line="360" w:lineRule="auto"/>
      </w:pPr>
      <w:bookmarkStart w:id="29" w:name="_Toc67915673"/>
      <w:r>
        <w:t xml:space="preserve">5.2 Kwaliteit </w:t>
      </w:r>
      <w:r w:rsidR="00235981">
        <w:t>van informatiedeling</w:t>
      </w:r>
      <w:bookmarkEnd w:id="29"/>
    </w:p>
    <w:p w14:paraId="56CAB677" w14:textId="7796E593" w:rsidR="00235981" w:rsidRPr="00235981" w:rsidRDefault="0085203B" w:rsidP="00B6431C">
      <w:pPr>
        <w:spacing w:line="360" w:lineRule="auto"/>
        <w:jc w:val="both"/>
      </w:pPr>
      <w:r>
        <w:t xml:space="preserve">In de vorige paragraaf is vastgesteld dat de informatieveiligheid binnen Salvéos </w:t>
      </w:r>
      <w:r w:rsidR="009D1CC7">
        <w:t xml:space="preserve">gemiddeld tot </w:t>
      </w:r>
      <w:r>
        <w:t>hoog is. Zoals eerder in dit onderzoek</w:t>
      </w:r>
      <w:r w:rsidR="00CA095F">
        <w:t xml:space="preserve"> </w:t>
      </w:r>
      <w:r>
        <w:t>is</w:t>
      </w:r>
      <w:r w:rsidR="00CA095F">
        <w:t xml:space="preserve"> vastgesteld zijn</w:t>
      </w:r>
      <w:r>
        <w:t xml:space="preserve"> </w:t>
      </w:r>
      <w:r w:rsidR="00B6431C">
        <w:t xml:space="preserve">de kwaliteit van informatiedeling samen met de classificatie van informatie en social engineering van belang voor de informatieveiligheid binnen </w:t>
      </w:r>
      <w:r w:rsidR="003450AB">
        <w:t xml:space="preserve">publiek-private </w:t>
      </w:r>
      <w:r w:rsidR="00B6431C">
        <w:t>samenwerkingsverbanden.</w:t>
      </w:r>
      <w:r w:rsidR="009D1CC7">
        <w:t xml:space="preserve"> In onder andere de artikelen van Hofs (2017) en Polstra (2020) werd duidelijk wat het belang van informatiedeling is voor de informatieveiligheid binnen</w:t>
      </w:r>
      <w:r w:rsidR="008D4688">
        <w:t xml:space="preserve"> publiek-private</w:t>
      </w:r>
      <w:r w:rsidR="009D1CC7">
        <w:t xml:space="preserve"> samenwerkingsverbanden. </w:t>
      </w:r>
      <w:r w:rsidR="009D1CC7">
        <w:tab/>
        <w:t xml:space="preserve"> </w:t>
      </w:r>
      <w:r w:rsidR="00B95B39">
        <w:tab/>
      </w:r>
      <w:r w:rsidR="008D4688">
        <w:tab/>
      </w:r>
      <w:r w:rsidR="008D4688">
        <w:tab/>
      </w:r>
      <w:r w:rsidR="008D4688">
        <w:tab/>
      </w:r>
      <w:r w:rsidR="008D4688">
        <w:tab/>
      </w:r>
      <w:r w:rsidR="008D4688">
        <w:tab/>
      </w:r>
      <w:r w:rsidR="008D4688">
        <w:tab/>
      </w:r>
      <w:r w:rsidR="008D4688">
        <w:tab/>
      </w:r>
      <w:r w:rsidR="008D4688">
        <w:tab/>
      </w:r>
      <w:r w:rsidR="00B95B39">
        <w:t xml:space="preserve">Naar aanleiding van de theorie zijn er vier hypotheses gevormd over aspecten die de kwaliteit van informatiedeling verbeteren. </w:t>
      </w:r>
      <w:r w:rsidR="00217E26">
        <w:t>Deze hypothesen hebben betrekking op de organisatieculturen, de regels en procedures, informele sociale relaties en formele afspraken tussen de partijen. De eerste hypothese luid</w:t>
      </w:r>
      <w:r w:rsidR="003B6BD4">
        <w:t>de</w:t>
      </w:r>
      <w:r w:rsidR="00217E26">
        <w:t xml:space="preserve"> als volgt:</w:t>
      </w:r>
    </w:p>
    <w:p w14:paraId="39C6CA4C" w14:textId="4E16EAA6" w:rsidR="00E15502" w:rsidRPr="00925962" w:rsidRDefault="00E15502" w:rsidP="00217E26">
      <w:pPr>
        <w:spacing w:line="360" w:lineRule="auto"/>
        <w:jc w:val="both"/>
        <w:rPr>
          <w:i/>
          <w:iCs/>
          <w:szCs w:val="24"/>
        </w:rPr>
      </w:pPr>
      <w:r w:rsidRPr="00B52E01">
        <w:rPr>
          <w:i/>
          <w:iCs/>
        </w:rPr>
        <w:t xml:space="preserve">Hypothese 1: Hoe meer de organisatiecultuur van de partners overeenkomen, hoe beter de </w:t>
      </w:r>
      <w:r w:rsidRPr="00925962">
        <w:rPr>
          <w:i/>
          <w:iCs/>
          <w:szCs w:val="24"/>
        </w:rPr>
        <w:t>informatieveiligheid</w:t>
      </w:r>
      <w:r w:rsidR="008707E7" w:rsidRPr="00925962">
        <w:rPr>
          <w:i/>
          <w:iCs/>
          <w:szCs w:val="24"/>
        </w:rPr>
        <w:t xml:space="preserve"> binnen de</w:t>
      </w:r>
      <w:r w:rsidR="008D4688">
        <w:rPr>
          <w:i/>
          <w:iCs/>
          <w:szCs w:val="24"/>
        </w:rPr>
        <w:t xml:space="preserve"> </w:t>
      </w:r>
      <w:r w:rsidR="008D4688" w:rsidRPr="008D4688">
        <w:rPr>
          <w:i/>
          <w:iCs/>
        </w:rPr>
        <w:t>publiek-private</w:t>
      </w:r>
      <w:r w:rsidR="008707E7" w:rsidRPr="00925962">
        <w:rPr>
          <w:i/>
          <w:iCs/>
          <w:szCs w:val="24"/>
        </w:rPr>
        <w:t xml:space="preserve"> samenwerking</w:t>
      </w:r>
      <w:r w:rsidRPr="00925962">
        <w:rPr>
          <w:i/>
          <w:iCs/>
          <w:szCs w:val="24"/>
        </w:rPr>
        <w:t xml:space="preserve"> zal zijn.</w:t>
      </w:r>
    </w:p>
    <w:p w14:paraId="1A4BA200" w14:textId="6094FD9E" w:rsidR="00217E26" w:rsidRPr="009875D0" w:rsidRDefault="0094322E" w:rsidP="00925962">
      <w:pPr>
        <w:spacing w:line="360" w:lineRule="auto"/>
        <w:jc w:val="both"/>
        <w:rPr>
          <w:szCs w:val="24"/>
        </w:rPr>
      </w:pPr>
      <w:r>
        <w:rPr>
          <w:szCs w:val="24"/>
        </w:rPr>
        <w:t>67% van de</w:t>
      </w:r>
      <w:r w:rsidR="00217E26" w:rsidRPr="00925962">
        <w:rPr>
          <w:szCs w:val="24"/>
        </w:rPr>
        <w:t xml:space="preserve"> respondenten</w:t>
      </w:r>
      <w:r>
        <w:rPr>
          <w:szCs w:val="24"/>
        </w:rPr>
        <w:t xml:space="preserve"> geeft</w:t>
      </w:r>
      <w:r w:rsidR="00217E26" w:rsidRPr="00925962">
        <w:rPr>
          <w:szCs w:val="24"/>
        </w:rPr>
        <w:t xml:space="preserve"> aan dat de organisatieculturen van Salvéos en hun opdrachtgever </w:t>
      </w:r>
      <w:r w:rsidR="003F2BCF" w:rsidRPr="00925962">
        <w:rPr>
          <w:szCs w:val="24"/>
        </w:rPr>
        <w:t xml:space="preserve">niet te vergelijken zijn vanwege het private karakter aan de ene kant en het publieke karakter aan de andere kant. </w:t>
      </w:r>
      <w:r w:rsidR="00A3206E" w:rsidRPr="00925962">
        <w:rPr>
          <w:szCs w:val="24"/>
        </w:rPr>
        <w:t xml:space="preserve">Hierbij komt vooral naar voren dat er volgens </w:t>
      </w:r>
      <w:r>
        <w:rPr>
          <w:szCs w:val="24"/>
        </w:rPr>
        <w:t>60%</w:t>
      </w:r>
      <w:r w:rsidR="00A3206E" w:rsidRPr="00925962">
        <w:rPr>
          <w:szCs w:val="24"/>
        </w:rPr>
        <w:t xml:space="preserve"> van de respondenten een groot verschil zit in de mate van bureaucratie. Deze bureaucratie is bij de opdrachtgevers aanwezig en bij Salvéos niet. Wel </w:t>
      </w:r>
      <w:r>
        <w:rPr>
          <w:szCs w:val="24"/>
        </w:rPr>
        <w:t>geeft 80% van de</w:t>
      </w:r>
      <w:r w:rsidR="00A3206E" w:rsidRPr="00925962">
        <w:rPr>
          <w:szCs w:val="24"/>
        </w:rPr>
        <w:t xml:space="preserve"> respondenten aan dat de teamsfeer en zaken in de relationele sfeer overeenkomstig zijn binnen de </w:t>
      </w:r>
      <w:r w:rsidR="00F44308" w:rsidRPr="00925962">
        <w:rPr>
          <w:szCs w:val="24"/>
        </w:rPr>
        <w:t>organisatie</w:t>
      </w:r>
      <w:r w:rsidR="00A3206E" w:rsidRPr="00925962">
        <w:rPr>
          <w:szCs w:val="24"/>
        </w:rPr>
        <w:t xml:space="preserve">culturen van zowel Salvéos als de opdrachtgevers. </w:t>
      </w:r>
      <w:r w:rsidR="008F737B">
        <w:rPr>
          <w:szCs w:val="24"/>
        </w:rPr>
        <w:t>En</w:t>
      </w:r>
      <w:r w:rsidR="00A3206E" w:rsidRPr="00925962">
        <w:rPr>
          <w:szCs w:val="24"/>
        </w:rPr>
        <w:t xml:space="preserve"> </w:t>
      </w:r>
      <w:r>
        <w:rPr>
          <w:szCs w:val="24"/>
        </w:rPr>
        <w:t>87% van de</w:t>
      </w:r>
      <w:r w:rsidR="00A3206E" w:rsidRPr="00925962">
        <w:rPr>
          <w:szCs w:val="24"/>
        </w:rPr>
        <w:t xml:space="preserve"> respondenten </w:t>
      </w:r>
      <w:r w:rsidR="008F737B">
        <w:rPr>
          <w:szCs w:val="24"/>
        </w:rPr>
        <w:t>ge</w:t>
      </w:r>
      <w:r>
        <w:rPr>
          <w:szCs w:val="24"/>
        </w:rPr>
        <w:t>eft</w:t>
      </w:r>
      <w:r w:rsidR="008F737B">
        <w:rPr>
          <w:szCs w:val="24"/>
        </w:rPr>
        <w:t xml:space="preserve"> </w:t>
      </w:r>
      <w:r w:rsidR="00A3206E" w:rsidRPr="00925962">
        <w:rPr>
          <w:szCs w:val="24"/>
        </w:rPr>
        <w:t xml:space="preserve">aan dat er bij de </w:t>
      </w:r>
      <w:r w:rsidR="00F44308" w:rsidRPr="00925962">
        <w:rPr>
          <w:szCs w:val="24"/>
        </w:rPr>
        <w:t>organisatie</w:t>
      </w:r>
      <w:r w:rsidR="00A3206E" w:rsidRPr="00925962">
        <w:rPr>
          <w:szCs w:val="24"/>
        </w:rPr>
        <w:t xml:space="preserve">culturen </w:t>
      </w:r>
      <w:r w:rsidR="00F44308" w:rsidRPr="00925962">
        <w:rPr>
          <w:szCs w:val="24"/>
        </w:rPr>
        <w:t>van verschillende opdrachtgevers veelal overeenkomsten zijn en dat deze erg op elkaar lijken.</w:t>
      </w:r>
      <w:r w:rsidR="002B3FEC">
        <w:rPr>
          <w:szCs w:val="24"/>
        </w:rPr>
        <w:tab/>
      </w:r>
      <w:r w:rsidR="002B3FEC">
        <w:rPr>
          <w:szCs w:val="24"/>
        </w:rPr>
        <w:tab/>
      </w:r>
      <w:r w:rsidR="002B3FEC">
        <w:rPr>
          <w:szCs w:val="24"/>
        </w:rPr>
        <w:tab/>
      </w:r>
      <w:r w:rsidR="002B3FEC">
        <w:rPr>
          <w:szCs w:val="24"/>
        </w:rPr>
        <w:tab/>
      </w:r>
      <w:r w:rsidR="002B3FEC">
        <w:rPr>
          <w:szCs w:val="24"/>
        </w:rPr>
        <w:tab/>
      </w:r>
      <w:r w:rsidR="002B3FEC">
        <w:rPr>
          <w:szCs w:val="24"/>
        </w:rPr>
        <w:tab/>
      </w:r>
      <w:r w:rsidR="002B3FEC">
        <w:rPr>
          <w:szCs w:val="24"/>
        </w:rPr>
        <w:tab/>
      </w:r>
      <w:r w:rsidR="002B3FEC">
        <w:rPr>
          <w:szCs w:val="24"/>
        </w:rPr>
        <w:tab/>
      </w:r>
      <w:r w:rsidR="002B3FEC">
        <w:rPr>
          <w:szCs w:val="24"/>
        </w:rPr>
        <w:tab/>
      </w:r>
      <w:r w:rsidR="002B3FEC">
        <w:rPr>
          <w:szCs w:val="24"/>
        </w:rPr>
        <w:tab/>
      </w:r>
      <w:r w:rsidR="002B3FEC">
        <w:rPr>
          <w:szCs w:val="24"/>
        </w:rPr>
        <w:tab/>
        <w:t xml:space="preserve">Dit beeld komt ook terug wanneer er naar de scores op deze dimensie gekeken wordt. De te behalen scores zijn als volgt: </w:t>
      </w:r>
      <w:r w:rsidR="00D36AC7" w:rsidRPr="00D36AC7">
        <w:rPr>
          <w:szCs w:val="24"/>
        </w:rPr>
        <w:t>(1) voornamelijk verschillend</w:t>
      </w:r>
      <w:r w:rsidR="00D36AC7">
        <w:rPr>
          <w:szCs w:val="24"/>
        </w:rPr>
        <w:t>,</w:t>
      </w:r>
      <w:r w:rsidR="00D36AC7" w:rsidRPr="00D36AC7">
        <w:rPr>
          <w:szCs w:val="24"/>
        </w:rPr>
        <w:t xml:space="preserve"> (2) lichtelijk verschillend</w:t>
      </w:r>
      <w:r w:rsidR="00D36AC7">
        <w:rPr>
          <w:szCs w:val="24"/>
        </w:rPr>
        <w:t>,</w:t>
      </w:r>
      <w:r w:rsidR="001841B0">
        <w:rPr>
          <w:szCs w:val="24"/>
        </w:rPr>
        <w:t xml:space="preserve"> </w:t>
      </w:r>
      <w:r w:rsidR="00D36AC7" w:rsidRPr="00D36AC7">
        <w:rPr>
          <w:szCs w:val="24"/>
        </w:rPr>
        <w:t>(3) lichtelijk overeenkomstig</w:t>
      </w:r>
      <w:r w:rsidR="00D36AC7">
        <w:rPr>
          <w:szCs w:val="24"/>
        </w:rPr>
        <w:t xml:space="preserve"> en</w:t>
      </w:r>
      <w:r w:rsidR="00D36AC7" w:rsidRPr="00D36AC7">
        <w:rPr>
          <w:szCs w:val="24"/>
        </w:rPr>
        <w:t xml:space="preserve"> (4) voornamelijk overeenkomstig</w:t>
      </w:r>
      <w:r w:rsidR="00D36AC7">
        <w:rPr>
          <w:szCs w:val="24"/>
        </w:rPr>
        <w:t>. De gemiddelde score van de 15 respondenten komt uit op een 2,27. Dit beteken</w:t>
      </w:r>
      <w:r w:rsidR="000632FA">
        <w:rPr>
          <w:szCs w:val="24"/>
        </w:rPr>
        <w:t>t</w:t>
      </w:r>
      <w:r w:rsidR="00D36AC7">
        <w:rPr>
          <w:szCs w:val="24"/>
        </w:rPr>
        <w:t xml:space="preserve"> dus een score tussen </w:t>
      </w:r>
      <w:r w:rsidR="00D36AC7" w:rsidRPr="00D36AC7">
        <w:rPr>
          <w:szCs w:val="24"/>
        </w:rPr>
        <w:t>(2) lichtelijk verschillend</w:t>
      </w:r>
      <w:r w:rsidR="00D36AC7">
        <w:rPr>
          <w:szCs w:val="24"/>
        </w:rPr>
        <w:t xml:space="preserve"> en </w:t>
      </w:r>
      <w:r w:rsidR="00B54160">
        <w:rPr>
          <w:szCs w:val="24"/>
        </w:rPr>
        <w:t>(3) lichtelijk overeenkomstig in, maar het dichtst tegen (2) lichtelijk verschillend aan.</w:t>
      </w:r>
      <w:r w:rsidR="00B54160">
        <w:rPr>
          <w:szCs w:val="24"/>
        </w:rPr>
        <w:tab/>
      </w:r>
      <w:r w:rsidR="00B54160">
        <w:rPr>
          <w:szCs w:val="24"/>
        </w:rPr>
        <w:tab/>
      </w:r>
      <w:r w:rsidR="00B54160">
        <w:rPr>
          <w:szCs w:val="24"/>
        </w:rPr>
        <w:tab/>
      </w:r>
      <w:r w:rsidR="00B54160">
        <w:rPr>
          <w:szCs w:val="24"/>
        </w:rPr>
        <w:tab/>
      </w:r>
      <w:r w:rsidR="00B54160">
        <w:rPr>
          <w:szCs w:val="24"/>
        </w:rPr>
        <w:tab/>
      </w:r>
      <w:r w:rsidR="00B54160">
        <w:rPr>
          <w:szCs w:val="24"/>
        </w:rPr>
        <w:tab/>
      </w:r>
      <w:r w:rsidR="00B54160">
        <w:rPr>
          <w:szCs w:val="24"/>
        </w:rPr>
        <w:tab/>
      </w:r>
      <w:r w:rsidR="00B54160">
        <w:rPr>
          <w:szCs w:val="24"/>
        </w:rPr>
        <w:tab/>
      </w:r>
      <w:r w:rsidR="00B54160">
        <w:rPr>
          <w:szCs w:val="24"/>
        </w:rPr>
        <w:tab/>
      </w:r>
      <w:r w:rsidR="009875D0">
        <w:rPr>
          <w:szCs w:val="24"/>
        </w:rPr>
        <w:tab/>
      </w:r>
      <w:r w:rsidR="009875D0">
        <w:rPr>
          <w:szCs w:val="24"/>
        </w:rPr>
        <w:tab/>
      </w:r>
      <w:r w:rsidR="00A256EC">
        <w:rPr>
          <w:szCs w:val="24"/>
        </w:rPr>
        <w:t>Op basis van de resultaten i</w:t>
      </w:r>
      <w:r w:rsidR="00F44308" w:rsidRPr="00925962">
        <w:rPr>
          <w:szCs w:val="24"/>
        </w:rPr>
        <w:t xml:space="preserve">s dus te stellen dat de organisatieculturen van de partners binnen de </w:t>
      </w:r>
      <w:r w:rsidR="008D4688">
        <w:t>publiek-private</w:t>
      </w:r>
      <w:r w:rsidR="008D4688">
        <w:rPr>
          <w:szCs w:val="24"/>
        </w:rPr>
        <w:t xml:space="preserve"> </w:t>
      </w:r>
      <w:r w:rsidR="00F44308" w:rsidRPr="00925962">
        <w:rPr>
          <w:szCs w:val="24"/>
        </w:rPr>
        <w:t xml:space="preserve">samenwerking (Salvéos en Opdrachtgevers) lichtelijk </w:t>
      </w:r>
      <w:r w:rsidR="00D36AC7">
        <w:rPr>
          <w:szCs w:val="24"/>
        </w:rPr>
        <w:t>verschillen</w:t>
      </w:r>
      <w:r w:rsidR="00F44308" w:rsidRPr="00925962">
        <w:rPr>
          <w:szCs w:val="24"/>
        </w:rPr>
        <w:t>.</w:t>
      </w:r>
      <w:r w:rsidR="00925962" w:rsidRPr="00925962">
        <w:rPr>
          <w:szCs w:val="24"/>
        </w:rPr>
        <w:t xml:space="preserve"> Maar toch geven veel respondenten aan dat zij met deze verschillen overweg kunnen en dat zij zich hierop aan kunnen passen. Eén respondent</w:t>
      </w:r>
      <w:r w:rsidR="00A256EC">
        <w:rPr>
          <w:szCs w:val="24"/>
        </w:rPr>
        <w:t xml:space="preserve"> </w:t>
      </w:r>
      <w:r w:rsidR="00925962" w:rsidRPr="00925962">
        <w:rPr>
          <w:szCs w:val="24"/>
        </w:rPr>
        <w:t>geeft zelfs expliciet aan de verschillen in cultuur voor diegene geen uitwerking heeft op de informatiedeling. Respondent G</w:t>
      </w:r>
      <w:r w:rsidR="009C4EF4">
        <w:rPr>
          <w:szCs w:val="24"/>
        </w:rPr>
        <w:t xml:space="preserve"> (Consultant)</w:t>
      </w:r>
      <w:r w:rsidR="00925962" w:rsidRPr="00925962">
        <w:rPr>
          <w:szCs w:val="24"/>
        </w:rPr>
        <w:t xml:space="preserve"> zegt daarover: </w:t>
      </w:r>
      <w:r w:rsidR="00925962" w:rsidRPr="00925962">
        <w:rPr>
          <w:i/>
          <w:iCs/>
          <w:szCs w:val="24"/>
        </w:rPr>
        <w:t>“</w:t>
      </w:r>
      <w:r w:rsidR="00925962" w:rsidRPr="00925962">
        <w:rPr>
          <w:rFonts w:cs="Times New Roman"/>
          <w:i/>
          <w:iCs/>
          <w:szCs w:val="24"/>
        </w:rPr>
        <w:t>Maar voor de rest, ja weet je, zo heel veel verschillen met informatieoverdracht of met de cultuur. Ik vind: cultuur neem je zelf mee en als je dicht bij jezelf blijft, dan ontwikkel je eigenlijk overal wel je eigen sub</w:t>
      </w:r>
      <w:r w:rsidR="00797195">
        <w:rPr>
          <w:rFonts w:cs="Times New Roman"/>
          <w:i/>
          <w:iCs/>
          <w:szCs w:val="24"/>
        </w:rPr>
        <w:t>-</w:t>
      </w:r>
      <w:r w:rsidR="00925962" w:rsidRPr="00925962">
        <w:rPr>
          <w:rFonts w:cs="Times New Roman"/>
          <w:i/>
          <w:iCs/>
          <w:szCs w:val="24"/>
        </w:rPr>
        <w:t xml:space="preserve">cultuurtje waarin je </w:t>
      </w:r>
      <w:r w:rsidR="00797195">
        <w:rPr>
          <w:rFonts w:cs="Times New Roman"/>
          <w:i/>
          <w:iCs/>
          <w:szCs w:val="24"/>
        </w:rPr>
        <w:t>je</w:t>
      </w:r>
      <w:r w:rsidR="00925962" w:rsidRPr="00925962">
        <w:rPr>
          <w:rFonts w:cs="Times New Roman"/>
          <w:i/>
          <w:iCs/>
          <w:szCs w:val="24"/>
        </w:rPr>
        <w:t>zelf op je gemak voelt.</w:t>
      </w:r>
      <w:r w:rsidR="00925962">
        <w:rPr>
          <w:rFonts w:cs="Times New Roman"/>
          <w:i/>
          <w:iCs/>
          <w:szCs w:val="24"/>
        </w:rPr>
        <w:t xml:space="preserve">” </w:t>
      </w:r>
      <w:r w:rsidR="00925962">
        <w:rPr>
          <w:rFonts w:cs="Times New Roman"/>
          <w:szCs w:val="24"/>
        </w:rPr>
        <w:t>Hierbij geeft de respondent aan dat de verschillen in</w:t>
      </w:r>
      <w:r w:rsidR="00113EE3">
        <w:rPr>
          <w:rFonts w:cs="Times New Roman"/>
          <w:szCs w:val="24"/>
        </w:rPr>
        <w:t xml:space="preserve"> de organisatie</w:t>
      </w:r>
      <w:r w:rsidR="00925962">
        <w:rPr>
          <w:rFonts w:cs="Times New Roman"/>
          <w:szCs w:val="24"/>
        </w:rPr>
        <w:t>cultuur niet direct invloed</w:t>
      </w:r>
      <w:r w:rsidR="00113EE3">
        <w:rPr>
          <w:rFonts w:cs="Times New Roman"/>
          <w:szCs w:val="24"/>
        </w:rPr>
        <w:t xml:space="preserve"> hoeft te</w:t>
      </w:r>
      <w:r w:rsidR="00925962">
        <w:rPr>
          <w:rFonts w:cs="Times New Roman"/>
          <w:szCs w:val="24"/>
        </w:rPr>
        <w:t xml:space="preserve"> hebben op de kwaliteit van informatiedeling.</w:t>
      </w:r>
      <w:r w:rsidR="00113EE3">
        <w:rPr>
          <w:rFonts w:cs="Times New Roman"/>
          <w:szCs w:val="24"/>
        </w:rPr>
        <w:t xml:space="preserve"> De respondent geeft te kennen dat de consultants zelf ook invloed uitoefenen op de cultuur om hun heen.</w:t>
      </w:r>
      <w:r w:rsidR="00925962">
        <w:rPr>
          <w:rFonts w:cs="Times New Roman"/>
          <w:szCs w:val="24"/>
        </w:rPr>
        <w:t xml:space="preserve"> Dit kan ook verklaard worden door het feit dat, zoals eerder aangegeven, de consultants wel veel overeenkomsten</w:t>
      </w:r>
      <w:r w:rsidR="00946DE0">
        <w:rPr>
          <w:rFonts w:cs="Times New Roman"/>
          <w:szCs w:val="24"/>
        </w:rPr>
        <w:t xml:space="preserve"> zien</w:t>
      </w:r>
      <w:r w:rsidR="00925962">
        <w:rPr>
          <w:rFonts w:cs="Times New Roman"/>
          <w:szCs w:val="24"/>
        </w:rPr>
        <w:t xml:space="preserve"> tussen de culturen van de verschillende opdrachtgevers</w:t>
      </w:r>
      <w:r w:rsidR="00946DE0">
        <w:rPr>
          <w:rFonts w:cs="Times New Roman"/>
          <w:szCs w:val="24"/>
        </w:rPr>
        <w:t>. A</w:t>
      </w:r>
      <w:r w:rsidR="00925962">
        <w:rPr>
          <w:rFonts w:cs="Times New Roman"/>
          <w:szCs w:val="24"/>
        </w:rPr>
        <w:t xml:space="preserve">angezien zij voornamelijk bij de opdrachtgevers werken </w:t>
      </w:r>
      <w:r w:rsidR="004E3A65">
        <w:rPr>
          <w:rFonts w:cs="Times New Roman"/>
          <w:szCs w:val="24"/>
        </w:rPr>
        <w:t xml:space="preserve">zich daardoor goed aan kunnen passen aan de verschillen tussen de culturen. </w:t>
      </w:r>
      <w:r w:rsidR="008F1084">
        <w:rPr>
          <w:rFonts w:cs="Times New Roman"/>
          <w:szCs w:val="24"/>
        </w:rPr>
        <w:t xml:space="preserve">De culturen binnen het </w:t>
      </w:r>
      <w:r w:rsidR="008D4688">
        <w:t>publiek-private</w:t>
      </w:r>
      <w:r w:rsidR="008D4688" w:rsidRPr="00B52E01">
        <w:t xml:space="preserve"> </w:t>
      </w:r>
      <w:r w:rsidR="008F1084">
        <w:rPr>
          <w:rFonts w:cs="Times New Roman"/>
          <w:szCs w:val="24"/>
        </w:rPr>
        <w:t xml:space="preserve">samenwerkingsverband verschillen dus lichtelijk en de informatieveiligheid binnen het </w:t>
      </w:r>
      <w:r w:rsidR="008D4688">
        <w:t>publiek-private</w:t>
      </w:r>
      <w:r w:rsidR="008D4688" w:rsidRPr="00B52E01">
        <w:t xml:space="preserve"> </w:t>
      </w:r>
      <w:r w:rsidR="008F1084">
        <w:rPr>
          <w:rFonts w:cs="Times New Roman"/>
          <w:szCs w:val="24"/>
        </w:rPr>
        <w:t>samenwerkingsverband is gemiddeld tot hoog. Daardoor is er</w:t>
      </w:r>
      <w:r w:rsidR="004E3A65">
        <w:rPr>
          <w:rFonts w:cs="Times New Roman"/>
          <w:szCs w:val="24"/>
        </w:rPr>
        <w:t xml:space="preserve"> niet</w:t>
      </w:r>
      <w:r w:rsidR="004E3A65" w:rsidRPr="004E3A65">
        <w:rPr>
          <w:rFonts w:cs="Times New Roman"/>
          <w:szCs w:val="24"/>
        </w:rPr>
        <w:t xml:space="preserve"> </w:t>
      </w:r>
      <w:r w:rsidR="004E3A65">
        <w:rPr>
          <w:rFonts w:cs="Times New Roman"/>
          <w:szCs w:val="24"/>
        </w:rPr>
        <w:t xml:space="preserve">genoeg (concreet) bewijs om de hypothese te kunnen weerleggen. </w:t>
      </w:r>
      <w:r w:rsidR="004E3A65">
        <w:rPr>
          <w:rFonts w:cs="Times New Roman"/>
          <w:szCs w:val="24"/>
        </w:rPr>
        <w:tab/>
      </w:r>
      <w:r w:rsidR="004E3A65">
        <w:rPr>
          <w:rFonts w:cs="Times New Roman"/>
          <w:szCs w:val="24"/>
        </w:rPr>
        <w:tab/>
      </w:r>
      <w:r w:rsidR="008D4688">
        <w:rPr>
          <w:rFonts w:cs="Times New Roman"/>
          <w:szCs w:val="24"/>
        </w:rPr>
        <w:tab/>
      </w:r>
      <w:r w:rsidR="008D4688">
        <w:rPr>
          <w:rFonts w:cs="Times New Roman"/>
          <w:szCs w:val="24"/>
        </w:rPr>
        <w:tab/>
      </w:r>
      <w:r w:rsidR="008D4688">
        <w:rPr>
          <w:rFonts w:cs="Times New Roman"/>
          <w:szCs w:val="24"/>
        </w:rPr>
        <w:tab/>
      </w:r>
      <w:r w:rsidR="008D4688">
        <w:rPr>
          <w:rFonts w:cs="Times New Roman"/>
          <w:szCs w:val="24"/>
        </w:rPr>
        <w:tab/>
      </w:r>
      <w:r w:rsidR="008D4688">
        <w:rPr>
          <w:rFonts w:cs="Times New Roman"/>
          <w:szCs w:val="24"/>
        </w:rPr>
        <w:tab/>
      </w:r>
      <w:r w:rsidR="008D4688">
        <w:rPr>
          <w:rFonts w:cs="Times New Roman"/>
          <w:szCs w:val="24"/>
        </w:rPr>
        <w:tab/>
      </w:r>
      <w:r w:rsidR="00F44308">
        <w:t xml:space="preserve">De tweede </w:t>
      </w:r>
      <w:r w:rsidR="0078653F">
        <w:t xml:space="preserve">factor </w:t>
      </w:r>
      <w:r w:rsidR="00F44308">
        <w:t xml:space="preserve">die de kwaliteit van informatiedeling </w:t>
      </w:r>
      <w:r w:rsidR="00236F43">
        <w:t xml:space="preserve">zou kunnen </w:t>
      </w:r>
      <w:r w:rsidR="0078653F">
        <w:t xml:space="preserve">verklaren </w:t>
      </w:r>
      <w:r w:rsidR="00236F43">
        <w:t>is:</w:t>
      </w:r>
    </w:p>
    <w:p w14:paraId="62928C0D" w14:textId="7940946E" w:rsidR="00E15502" w:rsidRDefault="00E15502" w:rsidP="00925962">
      <w:pPr>
        <w:spacing w:line="360" w:lineRule="auto"/>
        <w:jc w:val="both"/>
        <w:rPr>
          <w:i/>
          <w:iCs/>
        </w:rPr>
      </w:pPr>
      <w:r w:rsidRPr="00B52E01">
        <w:rPr>
          <w:i/>
          <w:iCs/>
        </w:rPr>
        <w:t>Hypothese 2</w:t>
      </w:r>
      <w:r w:rsidRPr="00E15502">
        <w:rPr>
          <w:i/>
          <w:iCs/>
          <w:szCs w:val="24"/>
        </w:rPr>
        <w:t>: Hoe dichter het aantal regels en procedures bij het optimum zit,</w:t>
      </w:r>
      <w:r w:rsidRPr="00B52E01">
        <w:rPr>
          <w:i/>
          <w:iCs/>
        </w:rPr>
        <w:t xml:space="preserve"> hoe beter de informatieveiligheid </w:t>
      </w:r>
      <w:r w:rsidR="00562BED" w:rsidRPr="00B52E01">
        <w:rPr>
          <w:i/>
          <w:iCs/>
        </w:rPr>
        <w:t>binnen de</w:t>
      </w:r>
      <w:r w:rsidR="00562BED">
        <w:rPr>
          <w:i/>
          <w:iCs/>
        </w:rPr>
        <w:t xml:space="preserve"> </w:t>
      </w:r>
      <w:r w:rsidR="00562BED" w:rsidRPr="002A0F66">
        <w:rPr>
          <w:i/>
          <w:iCs/>
        </w:rPr>
        <w:t>publiek-private</w:t>
      </w:r>
      <w:r w:rsidR="00562BED" w:rsidRPr="00B52E01">
        <w:rPr>
          <w:i/>
          <w:iCs/>
        </w:rPr>
        <w:t xml:space="preserve"> samenwerking zal zijn.</w:t>
      </w:r>
    </w:p>
    <w:p w14:paraId="2B13B573" w14:textId="5ABACE7D" w:rsidR="00236F43" w:rsidRPr="00236F43" w:rsidRDefault="004E3A65" w:rsidP="00925962">
      <w:pPr>
        <w:spacing w:line="360" w:lineRule="auto"/>
        <w:jc w:val="both"/>
      </w:pPr>
      <w:r>
        <w:t xml:space="preserve">In de theorie kwam naar voren </w:t>
      </w:r>
      <w:r w:rsidR="009F5318">
        <w:t>(</w:t>
      </w:r>
      <w:r w:rsidR="009F5318" w:rsidRPr="00B52E01">
        <w:t>Treurniet, Logtenberg &amp; Groenewegen</w:t>
      </w:r>
      <w:r w:rsidR="009F5318">
        <w:t xml:space="preserve">, </w:t>
      </w:r>
      <w:r w:rsidR="009F5318" w:rsidRPr="00B52E01">
        <w:t>2014)</w:t>
      </w:r>
      <w:r w:rsidR="009F5318">
        <w:t xml:space="preserve"> </w:t>
      </w:r>
      <w:r>
        <w:t>dat bij een hoeveelheid regels en procedures die niet optimaal is er gevaren voor de informatieveiligheid op de loer liggen. Wanneer er te veel regels en procedures zijn</w:t>
      </w:r>
      <w:r w:rsidR="00946DE0">
        <w:t>,</w:t>
      </w:r>
      <w:r>
        <w:t xml:space="preserve"> is het mogelijk dat deelnemers binnen de</w:t>
      </w:r>
      <w:r w:rsidR="008D4688">
        <w:t xml:space="preserve"> publiek-private</w:t>
      </w:r>
      <w:r>
        <w:t xml:space="preserve"> samenwerking op een andere manier op zoek gaan naar de benodigde informatie. Dit kan op een manier gebeuren die een gevaar is voor de informatieveiligheid. Denk hierbij aan het mailen van bedrijfsstukken naar eigen emailadressen, omdat het opvragen van de informatie te lang duurt. Bij een te laag aantal regels en procedures kan het zijn dat de regels en procedures die nodig zijn om de veiligheid van informatie te waarborgen niet opgesteld zijn en dat daardoor de informatie niet in de gewenste mate beschermd is. </w:t>
      </w:r>
      <w:r w:rsidR="00F9151D">
        <w:tab/>
      </w:r>
      <w:r w:rsidR="00F9151D">
        <w:tab/>
      </w:r>
      <w:r w:rsidR="00F9151D">
        <w:tab/>
      </w:r>
      <w:r w:rsidR="008D4688">
        <w:tab/>
      </w:r>
      <w:r w:rsidR="008D4688">
        <w:tab/>
      </w:r>
      <w:r w:rsidR="008D4688">
        <w:tab/>
      </w:r>
      <w:r w:rsidR="008D4688">
        <w:tab/>
      </w:r>
      <w:r w:rsidR="008D4688">
        <w:tab/>
      </w:r>
      <w:r w:rsidR="008D4688">
        <w:tab/>
      </w:r>
      <w:r w:rsidR="00E7268E">
        <w:t>Bij</w:t>
      </w:r>
      <w:r w:rsidR="006C439F">
        <w:t xml:space="preserve"> het </w:t>
      </w:r>
      <w:r w:rsidR="002602BC">
        <w:t>afnemen</w:t>
      </w:r>
      <w:r w:rsidR="006C439F">
        <w:t xml:space="preserve"> van</w:t>
      </w:r>
      <w:r w:rsidR="00E7268E">
        <w:t xml:space="preserve"> de </w:t>
      </w:r>
      <w:r w:rsidR="002602BC">
        <w:t>interviews</w:t>
      </w:r>
      <w:r w:rsidR="00E7268E">
        <w:t xml:space="preserve"> werd duidelijk dat er een hoge mate van bureaucrati</w:t>
      </w:r>
      <w:r w:rsidR="006C439F">
        <w:t>sme</w:t>
      </w:r>
      <w:r w:rsidR="00E7268E">
        <w:t xml:space="preserve"> aanwezig is in de organisatieculturen van de opdrachtgevers. Dit heeft echter voornamelijk betrekking op de besluitvorming en organisatieprocessen. Met betrekking tot het verwerven en delen van informatie geeft geen van de respondenten aan dat hier te veel procedures of regels mee gemoeid gaan. Deze informatieoverdracht vindt voornamelijk binnen de systemen en mailomgeving van de opdrachtgever plaats of wordt mondeling gedaan. </w:t>
      </w:r>
      <w:r w:rsidR="00113EE3">
        <w:t>53% van de</w:t>
      </w:r>
      <w:r w:rsidR="00E7268E">
        <w:t xml:space="preserve"> respondenten ge</w:t>
      </w:r>
      <w:r w:rsidR="00113EE3">
        <w:t>eft</w:t>
      </w:r>
      <w:r w:rsidR="00E7268E">
        <w:t xml:space="preserve"> aan dat zij wel eens het idee hebben dat ze te lang moeten wachten op het ontvangen van informatie, maar dit wordt veroorzaakt door de handelingssnelheid van bepaalde personen en niet door regels en procedures. </w:t>
      </w:r>
      <w:r w:rsidR="00F9151D">
        <w:tab/>
      </w:r>
      <w:r w:rsidR="00F9151D">
        <w:tab/>
      </w:r>
      <w:r w:rsidR="00F9151D">
        <w:tab/>
        <w:t xml:space="preserve">Dat de regels en procedures dicht tegen het optimum </w:t>
      </w:r>
      <w:r w:rsidR="001841B0">
        <w:t>aanzitten,</w:t>
      </w:r>
      <w:r w:rsidR="00F9151D">
        <w:t xml:space="preserve"> komt ook terug uit de interviews, want maar drie van de 15 respondenten geven aan dat zij merken dat er te veel/</w:t>
      </w:r>
      <w:r w:rsidR="00701FEA">
        <w:t xml:space="preserve"> </w:t>
      </w:r>
      <w:r w:rsidR="00F9151D">
        <w:t xml:space="preserve">te weinig regels </w:t>
      </w:r>
      <w:r w:rsidR="00F9151D">
        <w:rPr>
          <w:b/>
          <w:bCs/>
        </w:rPr>
        <w:t xml:space="preserve">of </w:t>
      </w:r>
      <w:r w:rsidR="00F9151D">
        <w:t xml:space="preserve">procedures zijn. De andere twaalf </w:t>
      </w:r>
      <w:r w:rsidR="0078653F">
        <w:t xml:space="preserve">scoren </w:t>
      </w:r>
      <w:r w:rsidR="00F9151D" w:rsidRPr="00F9151D">
        <w:t>(3) optimum van regels en procedures</w:t>
      </w:r>
      <w:r w:rsidR="00F9151D">
        <w:t xml:space="preserve">. De andere twee te behalen scores zijn </w:t>
      </w:r>
      <w:r w:rsidR="00F9151D" w:rsidRPr="00F9151D">
        <w:t xml:space="preserve">(1) te veel/ te weinig regels en </w:t>
      </w:r>
      <w:r w:rsidR="001841B0" w:rsidRPr="00F9151D">
        <w:t xml:space="preserve">procedures </w:t>
      </w:r>
      <w:r w:rsidR="00F9151D">
        <w:t>en de score</w:t>
      </w:r>
      <w:r w:rsidR="001841B0">
        <w:t xml:space="preserve"> </w:t>
      </w:r>
      <w:r w:rsidR="00F9151D" w:rsidRPr="00F9151D">
        <w:t>(2) te veel/ te weinig regels of procedures</w:t>
      </w:r>
      <w:r w:rsidR="00F9151D">
        <w:t>.</w:t>
      </w:r>
      <w:r w:rsidR="00F9151D" w:rsidRPr="00F9151D">
        <w:t xml:space="preserve"> </w:t>
      </w:r>
      <w:r w:rsidR="00F9151D">
        <w:t>De gemiddeld behaalde score over alle respondenten is 2,80.</w:t>
      </w:r>
      <w:r w:rsidR="00E7268E">
        <w:t xml:space="preserve"> Hieruit valt op te maken dat het aantal regels en procedures (dicht) tegen het optimum aan zit. </w:t>
      </w:r>
      <w:r w:rsidR="00F97D64">
        <w:t xml:space="preserve">Hierdoor </w:t>
      </w:r>
      <w:r w:rsidR="00573A2C">
        <w:t xml:space="preserve">wordt </w:t>
      </w:r>
      <w:r w:rsidR="00F97D64">
        <w:t>deze hypothese niet weerleg</w:t>
      </w:r>
      <w:r w:rsidR="001841B0">
        <w:t>d</w:t>
      </w:r>
      <w:r w:rsidR="00F97D64">
        <w:t>.</w:t>
      </w:r>
      <w:r w:rsidR="00E7268E">
        <w:tab/>
      </w:r>
      <w:r w:rsidR="00E7268E">
        <w:tab/>
      </w:r>
      <w:r w:rsidR="00E7268E">
        <w:tab/>
      </w:r>
      <w:r w:rsidR="00D3069F">
        <w:tab/>
      </w:r>
      <w:r w:rsidR="00E7268E">
        <w:t xml:space="preserve">De derde hypothese met betrekking tot de </w:t>
      </w:r>
      <w:r w:rsidR="00FC0D85">
        <w:t>kwaliteit</w:t>
      </w:r>
      <w:r w:rsidR="00E7268E">
        <w:t xml:space="preserve"> van informatiedeling luidde als volgt:</w:t>
      </w:r>
    </w:p>
    <w:p w14:paraId="2E24D7BE" w14:textId="0BFEDE88" w:rsidR="00E15502" w:rsidRDefault="00E15502" w:rsidP="00217E26">
      <w:pPr>
        <w:spacing w:line="360" w:lineRule="auto"/>
        <w:jc w:val="both"/>
        <w:rPr>
          <w:i/>
          <w:iCs/>
        </w:rPr>
      </w:pPr>
      <w:r w:rsidRPr="00B52E01">
        <w:rPr>
          <w:i/>
          <w:iCs/>
        </w:rPr>
        <w:t>Hypothese 3: Hoe meer de</w:t>
      </w:r>
      <w:r w:rsidR="008D4688">
        <w:rPr>
          <w:i/>
          <w:iCs/>
        </w:rPr>
        <w:t xml:space="preserve"> </w:t>
      </w:r>
      <w:r w:rsidR="008D4688" w:rsidRPr="008D4688">
        <w:rPr>
          <w:i/>
          <w:iCs/>
        </w:rPr>
        <w:t>publiek-private</w:t>
      </w:r>
      <w:r w:rsidRPr="00B52E01">
        <w:rPr>
          <w:i/>
          <w:iCs/>
        </w:rPr>
        <w:t xml:space="preserve"> samenwerking is gebouwd op informele sociale relaties, hoe beter de informatieveiligheid</w:t>
      </w:r>
      <w:r w:rsidR="008707E7">
        <w:rPr>
          <w:i/>
          <w:iCs/>
        </w:rPr>
        <w:t xml:space="preserve"> binnen </w:t>
      </w:r>
      <w:r w:rsidR="00562BED" w:rsidRPr="00B52E01">
        <w:rPr>
          <w:i/>
          <w:iCs/>
        </w:rPr>
        <w:t>de</w:t>
      </w:r>
      <w:r w:rsidR="00562BED">
        <w:rPr>
          <w:i/>
          <w:iCs/>
        </w:rPr>
        <w:t xml:space="preserve"> </w:t>
      </w:r>
      <w:r w:rsidR="00562BED" w:rsidRPr="002A0F66">
        <w:rPr>
          <w:i/>
          <w:iCs/>
        </w:rPr>
        <w:t>publiek-private</w:t>
      </w:r>
      <w:r w:rsidR="00562BED" w:rsidRPr="00B52E01">
        <w:rPr>
          <w:i/>
          <w:iCs/>
        </w:rPr>
        <w:t xml:space="preserve"> samenwerking zal zijn.</w:t>
      </w:r>
    </w:p>
    <w:p w14:paraId="56755B21" w14:textId="3C8ACBCA" w:rsidR="00FC0D85" w:rsidRPr="00FC0D85" w:rsidRDefault="00FC0D85" w:rsidP="00217E26">
      <w:pPr>
        <w:spacing w:line="360" w:lineRule="auto"/>
        <w:jc w:val="both"/>
      </w:pPr>
      <w:r>
        <w:t xml:space="preserve">Uit de interviews blijkt dat </w:t>
      </w:r>
      <w:r w:rsidR="00185DA5">
        <w:t>5</w:t>
      </w:r>
      <w:r w:rsidR="00113EE3">
        <w:t>7% van de</w:t>
      </w:r>
      <w:r>
        <w:t xml:space="preserve"> respondenten de relatie met de opdrachtgever beschrij</w:t>
      </w:r>
      <w:r w:rsidR="00113EE3">
        <w:t>ft</w:t>
      </w:r>
      <w:r>
        <w:t xml:space="preserve"> op een wijze die gecodeerd </w:t>
      </w:r>
      <w:r w:rsidR="0078653F">
        <w:t>is</w:t>
      </w:r>
      <w:r>
        <w:t xml:space="preserve"> als een informele sociale relatie.</w:t>
      </w:r>
      <w:r w:rsidR="002E533F">
        <w:t xml:space="preserve"> Een voorbeeld hiervan is van Respondent M</w:t>
      </w:r>
      <w:r w:rsidR="009C4EF4">
        <w:t xml:space="preserve"> (Consultant)</w:t>
      </w:r>
      <w:r w:rsidR="002E533F">
        <w:t>, die de relatie beschrijft als: “</w:t>
      </w:r>
      <w:r w:rsidR="002E533F" w:rsidRPr="002E533F">
        <w:rPr>
          <w:rFonts w:cs="Times New Roman"/>
          <w:i/>
          <w:iCs/>
          <w:szCs w:val="24"/>
        </w:rPr>
        <w:t xml:space="preserve">Maar we kunnen ook bij wijze van spreken aan elkaar vragen van: hé, hoe is het in de thuissituatie ofzo? </w:t>
      </w:r>
      <w:r w:rsidR="00C45098">
        <w:rPr>
          <w:rFonts w:cs="Times New Roman"/>
          <w:i/>
          <w:iCs/>
          <w:sz w:val="22"/>
        </w:rPr>
        <w:t>[</w:t>
      </w:r>
      <w:r w:rsidR="0031014B">
        <w:rPr>
          <w:rFonts w:cs="Times New Roman"/>
          <w:i/>
          <w:iCs/>
          <w:szCs w:val="24"/>
        </w:rPr>
        <w:t>E</w:t>
      </w:r>
      <w:r w:rsidR="002E533F" w:rsidRPr="002E533F">
        <w:rPr>
          <w:rFonts w:cs="Times New Roman"/>
          <w:i/>
          <w:iCs/>
          <w:szCs w:val="24"/>
        </w:rPr>
        <w:t>en vriendschappelijk</w:t>
      </w:r>
      <w:r w:rsidR="0031014B">
        <w:rPr>
          <w:rFonts w:cs="Times New Roman"/>
          <w:i/>
          <w:iCs/>
          <w:szCs w:val="24"/>
        </w:rPr>
        <w:t>e connectie</w:t>
      </w:r>
      <w:r w:rsidR="002E533F" w:rsidRPr="002E533F">
        <w:rPr>
          <w:rFonts w:cs="Times New Roman"/>
          <w:i/>
          <w:iCs/>
          <w:szCs w:val="24"/>
        </w:rPr>
        <w:t xml:space="preserve"> vind ik natuurlijk veel te ver gaan</w:t>
      </w:r>
      <w:r w:rsidR="00C45098">
        <w:rPr>
          <w:rFonts w:cs="Times New Roman"/>
          <w:i/>
          <w:iCs/>
          <w:szCs w:val="24"/>
        </w:rPr>
        <w:t>]</w:t>
      </w:r>
      <w:r w:rsidR="002E533F" w:rsidRPr="002E533F">
        <w:rPr>
          <w:rFonts w:cs="Times New Roman"/>
          <w:i/>
          <w:iCs/>
          <w:szCs w:val="24"/>
        </w:rPr>
        <w:t xml:space="preserve">, maar het is </w:t>
      </w:r>
      <w:r w:rsidR="0031014B">
        <w:rPr>
          <w:rFonts w:cs="Times New Roman"/>
          <w:i/>
          <w:iCs/>
          <w:szCs w:val="24"/>
        </w:rPr>
        <w:t xml:space="preserve">wel </w:t>
      </w:r>
      <w:r w:rsidR="002E533F" w:rsidRPr="002E533F">
        <w:rPr>
          <w:rFonts w:cs="Times New Roman"/>
          <w:i/>
          <w:iCs/>
          <w:szCs w:val="24"/>
        </w:rPr>
        <w:t>een warme connectie.</w:t>
      </w:r>
      <w:r w:rsidR="002E533F">
        <w:rPr>
          <w:rFonts w:cs="Times New Roman"/>
          <w:i/>
          <w:iCs/>
          <w:szCs w:val="24"/>
        </w:rPr>
        <w:t>”</w:t>
      </w:r>
      <w:r w:rsidR="002E533F" w:rsidRPr="00F756AA">
        <w:rPr>
          <w:rFonts w:cs="Times New Roman"/>
          <w:szCs w:val="24"/>
        </w:rPr>
        <w:t xml:space="preserve"> </w:t>
      </w:r>
      <w:r>
        <w:t xml:space="preserve">De andere </w:t>
      </w:r>
      <w:r w:rsidR="00185DA5">
        <w:t>4</w:t>
      </w:r>
      <w:r w:rsidR="00113EE3">
        <w:t>3% van de</w:t>
      </w:r>
      <w:r>
        <w:t xml:space="preserve"> respondenten beschrij</w:t>
      </w:r>
      <w:r w:rsidR="00113EE3">
        <w:t>ft</w:t>
      </w:r>
      <w:r>
        <w:t xml:space="preserve"> een relatie die als een formele zakelijke relatie gecodeerd is. </w:t>
      </w:r>
      <w:r w:rsidR="002E533F">
        <w:t xml:space="preserve">Een voorbeeld hiervan is: </w:t>
      </w:r>
      <w:r w:rsidR="002E533F" w:rsidRPr="002E533F">
        <w:rPr>
          <w:rFonts w:cs="Times New Roman"/>
          <w:i/>
          <w:iCs/>
          <w:szCs w:val="24"/>
        </w:rPr>
        <w:t>Heel open en transparant en uiteraard met een zakelijke ondertoon, want we moeten toch wel wat bereiken met elkaar</w:t>
      </w:r>
      <w:r w:rsidR="002E533F">
        <w:rPr>
          <w:rFonts w:cs="Times New Roman"/>
          <w:i/>
          <w:iCs/>
          <w:szCs w:val="24"/>
        </w:rPr>
        <w:t xml:space="preserve">” </w:t>
      </w:r>
      <w:r w:rsidR="002E533F">
        <w:rPr>
          <w:rFonts w:cs="Times New Roman"/>
          <w:szCs w:val="24"/>
        </w:rPr>
        <w:t>(Respondent I</w:t>
      </w:r>
      <w:r w:rsidR="009C4EF4">
        <w:rPr>
          <w:rFonts w:cs="Times New Roman"/>
          <w:szCs w:val="24"/>
        </w:rPr>
        <w:t xml:space="preserve">, </w:t>
      </w:r>
      <w:r w:rsidR="009B1C53">
        <w:rPr>
          <w:rFonts w:cs="Times New Roman"/>
          <w:szCs w:val="24"/>
        </w:rPr>
        <w:t xml:space="preserve">Consultant). </w:t>
      </w:r>
      <w:r w:rsidR="00582636">
        <w:t xml:space="preserve">Van de </w:t>
      </w:r>
      <w:r w:rsidR="00185DA5">
        <w:t>5</w:t>
      </w:r>
      <w:r w:rsidR="00113EE3">
        <w:t>7% van de</w:t>
      </w:r>
      <w:r w:rsidR="00582636">
        <w:t xml:space="preserve"> respondenten die een informele sociale relatie hebben met hun opdrachtgever, ge</w:t>
      </w:r>
      <w:r w:rsidR="00113EE3">
        <w:t>eft</w:t>
      </w:r>
      <w:r w:rsidR="00582636">
        <w:t xml:space="preserve"> </w:t>
      </w:r>
      <w:r w:rsidR="00185DA5">
        <w:t>71</w:t>
      </w:r>
      <w:r w:rsidR="00113EE3">
        <w:t>%</w:t>
      </w:r>
      <w:r w:rsidR="00582636">
        <w:t xml:space="preserve"> aan dat dit bevorderlijk is voor de informatiedeling. Zij geven aan dat het delen van informatie sneller en efficiënter gebeur</w:t>
      </w:r>
      <w:r w:rsidR="00946DE0">
        <w:t>t.</w:t>
      </w:r>
      <w:r w:rsidR="00582636">
        <w:t xml:space="preserve"> De </w:t>
      </w:r>
      <w:r w:rsidR="00113EE3">
        <w:t xml:space="preserve">overige </w:t>
      </w:r>
      <w:r w:rsidR="00582636">
        <w:t>respondenten</w:t>
      </w:r>
      <w:r w:rsidR="00113EE3">
        <w:t xml:space="preserve"> (2</w:t>
      </w:r>
      <w:r w:rsidR="00185DA5">
        <w:t>9</w:t>
      </w:r>
      <w:r w:rsidR="00113EE3">
        <w:t>%)</w:t>
      </w:r>
      <w:r w:rsidR="00582636">
        <w:t xml:space="preserve"> zeggen hier niets expliciet over. </w:t>
      </w:r>
      <w:r w:rsidR="00185DA5">
        <w:tab/>
      </w:r>
      <w:r w:rsidR="00185DA5">
        <w:tab/>
      </w:r>
      <w:r w:rsidR="00185DA5">
        <w:tab/>
      </w:r>
      <w:r w:rsidR="00185DA5">
        <w:tab/>
      </w:r>
      <w:r w:rsidR="00185DA5">
        <w:tab/>
        <w:t xml:space="preserve">Wanneer we kijken naar de scores, dan ziet het er als volgt uit. De respondenten konden een relatie beschrijven die gescoord kon worden met: </w:t>
      </w:r>
      <w:r w:rsidR="00185DA5" w:rsidRPr="00185DA5">
        <w:t>(1) geen relatie tussen partijen</w:t>
      </w:r>
      <w:r w:rsidR="00185DA5">
        <w:t>,</w:t>
      </w:r>
      <w:r w:rsidR="00185DA5" w:rsidRPr="00185DA5">
        <w:t xml:space="preserve"> (2) een zakelijke formele relatie</w:t>
      </w:r>
      <w:r w:rsidR="00185DA5">
        <w:t xml:space="preserve"> en </w:t>
      </w:r>
      <w:r w:rsidR="00185DA5" w:rsidRPr="00185DA5">
        <w:t>(3) een sociale informele relatie</w:t>
      </w:r>
      <w:r w:rsidR="00185DA5">
        <w:t xml:space="preserve">. Acht respondenten beschreven een sociale informele relatie, zes respondenten een zakelijke formele relatie en één respondent was missing. De gemiddelde score is 2,57, wat inhoudt dat het tussen de zakelijke formele relatie en de informele sociale relatie in ligt. De informatieveiligheid binnen </w:t>
      </w:r>
      <w:r w:rsidR="008D4688">
        <w:t>publiek-private</w:t>
      </w:r>
      <w:r w:rsidR="008D4688" w:rsidRPr="00B52E01">
        <w:t xml:space="preserve"> </w:t>
      </w:r>
      <w:r w:rsidR="00185DA5">
        <w:t xml:space="preserve">samenwerkingsverbanden scoort op een vergelijkbare wijze, namelijk gemiddeld tot hoog, waardoor </w:t>
      </w:r>
      <w:r w:rsidR="00F97D64">
        <w:t>deze hypothese niet te weerleggen</w:t>
      </w:r>
      <w:r w:rsidR="00185DA5">
        <w:t xml:space="preserve"> is.</w:t>
      </w:r>
      <w:r w:rsidR="00185DA5">
        <w:tab/>
      </w:r>
      <w:r w:rsidR="00185DA5">
        <w:tab/>
      </w:r>
      <w:r w:rsidR="00185DA5">
        <w:tab/>
      </w:r>
      <w:r w:rsidR="00185DA5">
        <w:tab/>
      </w:r>
      <w:r w:rsidR="005912F4">
        <w:t>De vierde en laatste hypothese die betrekking heeft op de kwaliteit van informatiedeling is als volgt:</w:t>
      </w:r>
    </w:p>
    <w:p w14:paraId="6F35E949" w14:textId="156F8A50" w:rsidR="00E15502" w:rsidRPr="00B52E01" w:rsidRDefault="00E15502" w:rsidP="00217E26">
      <w:pPr>
        <w:spacing w:line="360" w:lineRule="auto"/>
        <w:jc w:val="both"/>
        <w:rPr>
          <w:i/>
          <w:iCs/>
        </w:rPr>
      </w:pPr>
      <w:r>
        <w:rPr>
          <w:i/>
          <w:iCs/>
        </w:rPr>
        <w:t>Hypothese 4: Hoe meer duidelijke afspraken worden gemaakt en vastgelegd tussen de partijen, hoe beter de informatieveiligheid</w:t>
      </w:r>
      <w:r w:rsidR="008707E7">
        <w:rPr>
          <w:i/>
          <w:iCs/>
        </w:rPr>
        <w:t xml:space="preserve"> </w:t>
      </w:r>
      <w:r w:rsidR="00562BED" w:rsidRPr="00B52E01">
        <w:rPr>
          <w:i/>
          <w:iCs/>
        </w:rPr>
        <w:t>binnen de</w:t>
      </w:r>
      <w:r w:rsidR="00562BED">
        <w:rPr>
          <w:i/>
          <w:iCs/>
        </w:rPr>
        <w:t xml:space="preserve"> </w:t>
      </w:r>
      <w:r w:rsidR="00562BED" w:rsidRPr="002A0F66">
        <w:rPr>
          <w:i/>
          <w:iCs/>
        </w:rPr>
        <w:t>publiek-private</w:t>
      </w:r>
      <w:r w:rsidR="00562BED" w:rsidRPr="00B52E01">
        <w:rPr>
          <w:i/>
          <w:iCs/>
        </w:rPr>
        <w:t xml:space="preserve"> samenwerking zal zijn.</w:t>
      </w:r>
    </w:p>
    <w:p w14:paraId="02438FBB" w14:textId="51B1B8FA" w:rsidR="00840831" w:rsidRDefault="00E75C2C" w:rsidP="0085203B">
      <w:pPr>
        <w:spacing w:line="360" w:lineRule="auto"/>
        <w:jc w:val="both"/>
      </w:pPr>
      <w:r>
        <w:t xml:space="preserve">Alle respondenten geven aan dat er formele afspraken worden gemaakt tussen Salvéos en de opdrachtgever. Alle respondenten geven ook aan dat dit voornamelijk afspraken zijn over de duur en de tarifering van de </w:t>
      </w:r>
      <w:r w:rsidR="009B1C53">
        <w:t xml:space="preserve">opdracht. </w:t>
      </w:r>
      <w:r w:rsidR="008548F1">
        <w:t xml:space="preserve">De antwoorden die de respondenten gaven konden beoordeeld worden met de scores </w:t>
      </w:r>
      <w:r w:rsidR="008548F1" w:rsidRPr="008548F1">
        <w:t>(1) er zijn geen afspraken gemaakt</w:t>
      </w:r>
      <w:r w:rsidR="008548F1">
        <w:t>,</w:t>
      </w:r>
      <w:r w:rsidR="008548F1" w:rsidRPr="008548F1">
        <w:t xml:space="preserve"> (2) de afspraken zijn niet vastgelegd</w:t>
      </w:r>
      <w:r w:rsidR="008548F1">
        <w:t xml:space="preserve"> en</w:t>
      </w:r>
      <w:r w:rsidR="008548F1" w:rsidRPr="008548F1">
        <w:t xml:space="preserve"> (3) afspraken zijn duidelijk vastgelegd.</w:t>
      </w:r>
      <w:r w:rsidR="008548F1">
        <w:t xml:space="preserve"> In totaal geven drie respondenten aan dat er een duidelijke afspraak is gemaakt over een onderwerp gelieerd aan informatieveiligheid. Negen respondenten gaven een antwoord dat gescoord werd met </w:t>
      </w:r>
      <w:r w:rsidR="008548F1" w:rsidRPr="008548F1">
        <w:t>(1) er zijn geen afspraken gemaakt</w:t>
      </w:r>
      <w:r w:rsidR="008548F1">
        <w:t xml:space="preserve"> en twee respondenten gaven een antwoord dat valt onder</w:t>
      </w:r>
      <w:r w:rsidR="008548F1" w:rsidRPr="008548F1">
        <w:t xml:space="preserve"> (2) de afspraken zijn niet vastgelegd</w:t>
      </w:r>
      <w:r w:rsidR="008548F1">
        <w:t xml:space="preserve">. De gemiddelde score van alle respondenten is 1,57 en ligt dus tussen geen afspraken en de afspraken zijn niet vastgelegd. </w:t>
      </w:r>
      <w:r w:rsidR="00443A43">
        <w:t>Wel dient hierbij opgemerkt te worden dat 67% van de respondenten aangeeft dat er geen afspraken gemaakt worden.</w:t>
      </w:r>
      <w:r w:rsidR="008548F1" w:rsidRPr="008548F1">
        <w:t xml:space="preserve"> </w:t>
      </w:r>
      <w:r w:rsidR="00F97D64">
        <w:t>Zoals in §5.1 besproken</w:t>
      </w:r>
      <w:r w:rsidR="00946DE0">
        <w:t>,</w:t>
      </w:r>
      <w:r w:rsidR="00F97D64">
        <w:t xml:space="preserve"> zijn er weinig tot geen formele afspraken omtrent informatieveiligheid binnen Salvéos. Dit komt vervolgens overeen met de (tamelijke) afwezigheid van afspraken tussen Salvéos en de opdrachtgevers.</w:t>
      </w:r>
      <w:r w:rsidR="00443A43">
        <w:t xml:space="preserve"> Deze twee dimensies kunnen een trend laten zien over het maken van afspraken en kunnen wellicht ook met elkaar van doen hebben.</w:t>
      </w:r>
      <w:r w:rsidR="00F97D64">
        <w:t xml:space="preserve"> Hierdoor is er niet genoeg bewijs om deze hypothese te kunnen weerleggen.</w:t>
      </w:r>
    </w:p>
    <w:p w14:paraId="74EDB64C" w14:textId="77777777" w:rsidR="00F97D64" w:rsidRDefault="00F97D64" w:rsidP="0085203B">
      <w:pPr>
        <w:pStyle w:val="Kop2"/>
        <w:spacing w:line="360" w:lineRule="auto"/>
      </w:pPr>
      <w:bookmarkStart w:id="30" w:name="_Toc67915674"/>
      <w:r>
        <w:t>5.3 Classificatie van informatie</w:t>
      </w:r>
      <w:bookmarkEnd w:id="30"/>
    </w:p>
    <w:p w14:paraId="5E7778BF" w14:textId="77777777" w:rsidR="00F97D64" w:rsidRPr="00F97D64" w:rsidRDefault="00F97D64" w:rsidP="0085203B">
      <w:pPr>
        <w:spacing w:line="360" w:lineRule="auto"/>
      </w:pPr>
      <w:r>
        <w:t xml:space="preserve">De classificatie van informatie is de tweede onafhankelijke variabele binnen dit onderzoek. </w:t>
      </w:r>
      <w:r w:rsidR="000372C7">
        <w:t>Hierbij is er één hypothese opgesteld en die hypothese is:</w:t>
      </w:r>
    </w:p>
    <w:p w14:paraId="680D31E7" w14:textId="77777777" w:rsidR="00562BED" w:rsidRDefault="00F97D64" w:rsidP="00364848">
      <w:pPr>
        <w:spacing w:line="360" w:lineRule="auto"/>
        <w:jc w:val="both"/>
        <w:rPr>
          <w:i/>
          <w:iCs/>
        </w:rPr>
      </w:pPr>
      <w:r>
        <w:rPr>
          <w:i/>
          <w:iCs/>
        </w:rPr>
        <w:t xml:space="preserve">Hypothese 5: </w:t>
      </w:r>
      <w:r w:rsidRPr="00FE682D">
        <w:rPr>
          <w:i/>
          <w:iCs/>
        </w:rPr>
        <w:t>Hoe beter het b</w:t>
      </w:r>
      <w:r>
        <w:rPr>
          <w:i/>
          <w:iCs/>
        </w:rPr>
        <w:t xml:space="preserve">eeld van risico’s van organisaties is, hoe beter de informatie wordt geclassificeerd, hoe beter de informatieveiligheid </w:t>
      </w:r>
      <w:r w:rsidR="00562BED" w:rsidRPr="00B52E01">
        <w:rPr>
          <w:i/>
          <w:iCs/>
        </w:rPr>
        <w:t>binnen de</w:t>
      </w:r>
      <w:r w:rsidR="00562BED">
        <w:rPr>
          <w:i/>
          <w:iCs/>
        </w:rPr>
        <w:t xml:space="preserve"> </w:t>
      </w:r>
      <w:r w:rsidR="00562BED" w:rsidRPr="002A0F66">
        <w:rPr>
          <w:i/>
          <w:iCs/>
        </w:rPr>
        <w:t>publiek-private</w:t>
      </w:r>
      <w:r w:rsidR="00562BED" w:rsidRPr="00B52E01">
        <w:rPr>
          <w:i/>
          <w:iCs/>
        </w:rPr>
        <w:t xml:space="preserve"> samenwerking zal zijn.</w:t>
      </w:r>
      <w:r w:rsidR="00562BED">
        <w:rPr>
          <w:i/>
          <w:iCs/>
        </w:rPr>
        <w:t xml:space="preserve"> </w:t>
      </w:r>
    </w:p>
    <w:p w14:paraId="0ADD5496" w14:textId="45DA7026" w:rsidR="00840831" w:rsidRDefault="000E47E9" w:rsidP="00364848">
      <w:pPr>
        <w:spacing w:line="360" w:lineRule="auto"/>
        <w:jc w:val="both"/>
      </w:pPr>
      <w:r>
        <w:t>Om deze hypothese te testen is er allereerst aan de respondenten gevraagd of zij op een verschillende wijze omgaan met verschillende soorten informatie. Uit deze vraag is op te maken of er verschillende handelingspakketten zijn die de respondenten inzetten in hun dagelijkse omgang met informatie. Zoals het in de literatuur beschreven is</w:t>
      </w:r>
      <w:r w:rsidR="00946DE0">
        <w:t>,</w:t>
      </w:r>
      <w:r>
        <w:t xml:space="preserve"> zijn er verschillende handelingspakketten nodig voor de classificatie van informatie. Deze classificatie van informatie wordt volgens de literatuur idealiter op basis van een risico</w:t>
      </w:r>
      <w:r w:rsidR="00247A72">
        <w:t>-</w:t>
      </w:r>
      <w:r>
        <w:t>inschatting gedaan. Dan zal dit leiden tot een verhoogde informatieveiligheid. Ook is de respondenten gevraagd aan de hand van welk(e) criterium/criteria zij de verschillende soorten informatie beoordelen. Hiermee wordt getest op basis van wat zij beslissen welk van de handelingspakketten zij gebruiken en daarmee op welke manier zij informatie classificeren.</w:t>
      </w:r>
      <w:r>
        <w:tab/>
      </w:r>
      <w:r w:rsidR="000372C7">
        <w:t xml:space="preserve">Van </w:t>
      </w:r>
      <w:r w:rsidR="00113EE3">
        <w:t xml:space="preserve">alle </w:t>
      </w:r>
      <w:r w:rsidR="000372C7">
        <w:t>respondenten ge</w:t>
      </w:r>
      <w:r w:rsidR="00113EE3">
        <w:t xml:space="preserve">eft </w:t>
      </w:r>
      <w:r w:rsidR="00BD34BB">
        <w:t>20</w:t>
      </w:r>
      <w:r w:rsidR="00113EE3">
        <w:t>%</w:t>
      </w:r>
      <w:r w:rsidR="000372C7">
        <w:t xml:space="preserve"> aan dat zij informatie beoordelen via een criterium dat </w:t>
      </w:r>
      <w:r w:rsidR="00B54160">
        <w:t>gebaseerd is op het inschatten van</w:t>
      </w:r>
      <w:r w:rsidR="000372C7">
        <w:t xml:space="preserve"> risico’s.</w:t>
      </w:r>
      <w:r w:rsidR="00BD34BB">
        <w:t xml:space="preserve"> Ook geeft 60% een criterium dat verwant is aan risico’s, zoals veiligheid, impact et cetera.</w:t>
      </w:r>
      <w:r w:rsidR="002602BC">
        <w:t xml:space="preserve"> Respondenten hadden hier ook een antwoord kunnen geven dat gecodeerd kan worden als: ervaring, soort informatie, communicatiemiddel</w:t>
      </w:r>
      <w:r w:rsidR="00D3069F">
        <w:t>, het belang van de informatie, et cetera.</w:t>
      </w:r>
      <w:r w:rsidR="00BD34BB">
        <w:t xml:space="preserve"> Deze score werd bij 20% van de respondenten toebedeeld.</w:t>
      </w:r>
      <w:r w:rsidR="000372C7">
        <w:t xml:space="preserve"> </w:t>
      </w:r>
      <w:r w:rsidR="00D3069F">
        <w:t xml:space="preserve">Hieruit is op te maken dat het beeld van risico’s binnen Salvéos goed is. </w:t>
      </w:r>
      <w:r>
        <w:t>Een voorbeeld hiervan is van Respondent K</w:t>
      </w:r>
      <w:r w:rsidR="009C4EF4">
        <w:t xml:space="preserve"> (Consultant)</w:t>
      </w:r>
      <w:r>
        <w:t xml:space="preserve">, die het criterium als volgt beschrijft: </w:t>
      </w:r>
      <w:r w:rsidRPr="000E47E9">
        <w:rPr>
          <w:i/>
          <w:iCs/>
        </w:rPr>
        <w:t>“</w:t>
      </w:r>
      <w:r w:rsidRPr="000E47E9">
        <w:rPr>
          <w:rFonts w:cs="Times New Roman"/>
          <w:i/>
          <w:iCs/>
          <w:szCs w:val="24"/>
        </w:rPr>
        <w:t xml:space="preserve">En als die informatie buiten de klant organisatie bekend wordt, dan zou dat schade toebrengen aan de andere </w:t>
      </w:r>
      <w:r w:rsidR="009B1C53" w:rsidRPr="000E47E9">
        <w:rPr>
          <w:rFonts w:cs="Times New Roman"/>
          <w:i/>
          <w:iCs/>
          <w:szCs w:val="24"/>
        </w:rPr>
        <w:t>klant.</w:t>
      </w:r>
      <w:r w:rsidR="009B1C53">
        <w:rPr>
          <w:rFonts w:cs="Times New Roman"/>
          <w:i/>
          <w:iCs/>
          <w:szCs w:val="24"/>
        </w:rPr>
        <w:t>”</w:t>
      </w:r>
      <w:r w:rsidR="009B1C53">
        <w:rPr>
          <w:rFonts w:cs="Times New Roman"/>
          <w:szCs w:val="24"/>
        </w:rPr>
        <w:t xml:space="preserve"> </w:t>
      </w:r>
      <w:r>
        <w:rPr>
          <w:rFonts w:cs="Times New Roman"/>
          <w:szCs w:val="24"/>
        </w:rPr>
        <w:t>Ook al spreekt de respondent hier niet over het inschatten van een risico, is het toch</w:t>
      </w:r>
      <w:r w:rsidR="00946DE0">
        <w:rPr>
          <w:rFonts w:cs="Times New Roman"/>
          <w:szCs w:val="24"/>
        </w:rPr>
        <w:t xml:space="preserve"> d</w:t>
      </w:r>
      <w:r>
        <w:rPr>
          <w:rFonts w:cs="Times New Roman"/>
          <w:szCs w:val="24"/>
        </w:rPr>
        <w:t>uidelijk dat een beslissing op basis van een risico inschatting gemaakt wordt</w:t>
      </w:r>
      <w:r w:rsidR="00D3069F">
        <w:rPr>
          <w:rFonts w:cs="Times New Roman"/>
          <w:szCs w:val="24"/>
        </w:rPr>
        <w:t>.</w:t>
      </w:r>
      <w:r w:rsidR="00D3069F">
        <w:rPr>
          <w:rFonts w:cs="Times New Roman"/>
          <w:szCs w:val="24"/>
        </w:rPr>
        <w:tab/>
      </w:r>
      <w:r w:rsidR="00BD34BB">
        <w:rPr>
          <w:rFonts w:cs="Times New Roman"/>
          <w:szCs w:val="24"/>
        </w:rPr>
        <w:tab/>
      </w:r>
      <w:r w:rsidR="00BD34BB">
        <w:rPr>
          <w:rFonts w:cs="Times New Roman"/>
          <w:szCs w:val="24"/>
        </w:rPr>
        <w:tab/>
      </w:r>
      <w:r w:rsidR="00946DE0">
        <w:rPr>
          <w:rFonts w:cs="Times New Roman"/>
          <w:szCs w:val="24"/>
        </w:rPr>
        <w:tab/>
      </w:r>
      <w:r w:rsidR="00946DE0">
        <w:rPr>
          <w:rFonts w:cs="Times New Roman"/>
          <w:szCs w:val="24"/>
        </w:rPr>
        <w:tab/>
      </w:r>
      <w:r w:rsidR="00946DE0">
        <w:rPr>
          <w:rFonts w:cs="Times New Roman"/>
          <w:szCs w:val="24"/>
        </w:rPr>
        <w:tab/>
      </w:r>
      <w:r w:rsidR="00946DE0">
        <w:rPr>
          <w:rFonts w:cs="Times New Roman"/>
          <w:szCs w:val="24"/>
        </w:rPr>
        <w:tab/>
      </w:r>
      <w:r w:rsidR="00946DE0">
        <w:rPr>
          <w:rFonts w:cs="Times New Roman"/>
          <w:szCs w:val="24"/>
        </w:rPr>
        <w:tab/>
      </w:r>
      <w:r w:rsidR="00946DE0">
        <w:rPr>
          <w:rFonts w:cs="Times New Roman"/>
          <w:szCs w:val="24"/>
        </w:rPr>
        <w:tab/>
      </w:r>
      <w:r w:rsidR="00946DE0">
        <w:rPr>
          <w:rFonts w:cs="Times New Roman"/>
          <w:szCs w:val="24"/>
        </w:rPr>
        <w:tab/>
      </w:r>
      <w:r w:rsidR="00946DE0">
        <w:rPr>
          <w:rFonts w:cs="Times New Roman"/>
          <w:szCs w:val="24"/>
        </w:rPr>
        <w:tab/>
      </w:r>
      <w:r w:rsidR="000372C7">
        <w:t xml:space="preserve">Aan de hand van de interviews is ook op te maken dat alle respondenten beschikken over meerdere pakketten van handelingen. Zij </w:t>
      </w:r>
      <w:r w:rsidR="00B81016">
        <w:t>bezitten verschillende handelingspatronen die zij koppelen aan een beoordeling aan de hand van het door hen genoemde criterium.</w:t>
      </w:r>
      <w:r w:rsidR="000372C7">
        <w:t xml:space="preserve"> </w:t>
      </w:r>
      <w:r w:rsidR="00B81016">
        <w:t xml:space="preserve">Hierbij </w:t>
      </w:r>
      <w:r w:rsidR="00F8445E">
        <w:t>geeft 60%</w:t>
      </w:r>
      <w:r w:rsidR="00B81016">
        <w:t xml:space="preserve"> aan dat dit maatwerk is dat afgestemd is op de opdracht. </w:t>
      </w:r>
      <w:r w:rsidR="00F8445E">
        <w:t>De andere 40% beschrijft</w:t>
      </w:r>
      <w:r w:rsidR="00B81016">
        <w:t xml:space="preserve"> dat dit een routematige aanpak is op basis van ervaring. Echter zijn er zowel binnen Salvéos onderling als tussen Salvéos en de opdrachtgever geen afspraken gemaakt over de omgang met en de classificatie van informatie. </w:t>
      </w:r>
      <w:r w:rsidR="00BD34BB">
        <w:tab/>
      </w:r>
      <w:r w:rsidR="00BD34BB">
        <w:tab/>
      </w:r>
      <w:r w:rsidR="00BD34BB">
        <w:tab/>
      </w:r>
      <w:r w:rsidR="00BD34BB">
        <w:tab/>
      </w:r>
      <w:r w:rsidR="00BD34BB">
        <w:tab/>
      </w:r>
      <w:r w:rsidR="00BD34BB">
        <w:tab/>
      </w:r>
      <w:r w:rsidR="00BD34BB">
        <w:tab/>
      </w:r>
      <w:r w:rsidR="00BD34BB">
        <w:tab/>
        <w:t>Bij zowel het kunnen inschatten van risico’s en het hebben van handelingspakketten was een score (1) laag, namelijk een</w:t>
      </w:r>
      <w:r w:rsidR="00BD34BB" w:rsidRPr="00BD34BB">
        <w:t xml:space="preserve"> criterium dat niet verwant is aan het begrip risico</w:t>
      </w:r>
      <w:r w:rsidR="00BD34BB">
        <w:t>’</w:t>
      </w:r>
      <w:r w:rsidR="00BD34BB" w:rsidRPr="00BD34BB">
        <w:t>s</w:t>
      </w:r>
      <w:r w:rsidR="00BD34BB">
        <w:t xml:space="preserve"> of de aanwezigheid van </w:t>
      </w:r>
      <w:r w:rsidR="00BD34BB" w:rsidRPr="00BD34BB">
        <w:t>één handelingspakket</w:t>
      </w:r>
      <w:r w:rsidR="00BD34BB">
        <w:t xml:space="preserve">. </w:t>
      </w:r>
      <w:r w:rsidR="00EB51ED">
        <w:t xml:space="preserve">De score (2) is al </w:t>
      </w:r>
      <w:r w:rsidR="00946DE0">
        <w:t>wenselijk</w:t>
      </w:r>
      <w:r w:rsidR="00EB51ED">
        <w:t xml:space="preserve">, namelijk een </w:t>
      </w:r>
      <w:r w:rsidR="00EB51ED" w:rsidRPr="00EB51ED">
        <w:t>criterium dat verwant is</w:t>
      </w:r>
      <w:r w:rsidR="00DE66A6">
        <w:t xml:space="preserve"> aan</w:t>
      </w:r>
      <w:r w:rsidR="00EB51ED" w:rsidRPr="00EB51ED">
        <w:t xml:space="preserve"> het begrip risico</w:t>
      </w:r>
      <w:r w:rsidR="00EB51ED">
        <w:t>’</w:t>
      </w:r>
      <w:r w:rsidR="00EB51ED" w:rsidRPr="00EB51ED">
        <w:t>s</w:t>
      </w:r>
      <w:r w:rsidR="00EB51ED">
        <w:t xml:space="preserve"> en de aanwezigheid van twee handelingspakketten. De score van (3) is </w:t>
      </w:r>
      <w:r w:rsidR="00946DE0">
        <w:t>zeer wenselijk</w:t>
      </w:r>
      <w:r w:rsidR="00EB51ED">
        <w:t xml:space="preserve">, want dat </w:t>
      </w:r>
      <w:r w:rsidR="009420B4">
        <w:t>is: r</w:t>
      </w:r>
      <w:r w:rsidR="00EB51ED" w:rsidRPr="00EB51ED">
        <w:t>isico’s wordt als criterium gebruikt</w:t>
      </w:r>
      <w:r w:rsidR="00EB51ED">
        <w:t xml:space="preserve"> en de aanwezigheid van </w:t>
      </w:r>
      <w:r w:rsidR="00EB51ED" w:rsidRPr="00EB51ED">
        <w:t>drie of meer handelingspakketten</w:t>
      </w:r>
      <w:r w:rsidR="00EB51ED">
        <w:t xml:space="preserve">. Het valt op dat het inschatten van risico’s een gemiddelde score behaald van 2,00 en de aanwezigheid van handelingspakketten een score van 2,20. Ook ligt de verdeling van de scores onder de individuele respondenten dicht bij elkaar. Hierdoor </w:t>
      </w:r>
      <w:r w:rsidR="009B1C53">
        <w:t xml:space="preserve">kan </w:t>
      </w:r>
      <w:r w:rsidR="00547F13">
        <w:t>niet ontkracht worden</w:t>
      </w:r>
      <w:r w:rsidR="00EB51ED">
        <w:t xml:space="preserve"> dat </w:t>
      </w:r>
      <w:r w:rsidR="00547F13">
        <w:t>een risico-inschatting gebruikt kan worden voor de classificatie van informatie.</w:t>
      </w:r>
      <w:r w:rsidR="00726D3F">
        <w:t xml:space="preserve"> </w:t>
      </w:r>
      <w:r w:rsidR="00726D3F">
        <w:tab/>
      </w:r>
      <w:r w:rsidR="00726D3F">
        <w:tab/>
      </w:r>
      <w:r w:rsidR="00726D3F">
        <w:tab/>
      </w:r>
      <w:r w:rsidR="00726D3F">
        <w:tab/>
      </w:r>
      <w:r w:rsidR="00726D3F">
        <w:tab/>
      </w:r>
      <w:r w:rsidR="00726D3F">
        <w:tab/>
      </w:r>
      <w:r w:rsidR="00726D3F">
        <w:tab/>
      </w:r>
      <w:r w:rsidR="00B81016">
        <w:t>Er kan gesteld worden dat de organisatie een goed beeld heeft van risico’s en er sprake is van (informele) classificatie van informatie. Kijkend naar de</w:t>
      </w:r>
      <w:r w:rsidR="00726D3F">
        <w:t xml:space="preserve"> gemiddeld tot </w:t>
      </w:r>
      <w:r w:rsidR="00B81016">
        <w:t xml:space="preserve">hoge informatieveiligheid, voornamelijk het deel dat wordt bepaald door de omgang met systemen dat beschreven staat in </w:t>
      </w:r>
      <w:r w:rsidR="009B1C53">
        <w:t xml:space="preserve">§5.1, </w:t>
      </w:r>
      <w:r w:rsidR="00726D3F">
        <w:t xml:space="preserve">en de bovenvermelde scores </w:t>
      </w:r>
      <w:r w:rsidR="00B81016">
        <w:t xml:space="preserve">is er onvoldoende bewijs om deze hypothese te </w:t>
      </w:r>
      <w:r w:rsidR="009B1C53">
        <w:t xml:space="preserve">weerleggen. </w:t>
      </w:r>
    </w:p>
    <w:p w14:paraId="6802C273" w14:textId="77777777" w:rsidR="001056E9" w:rsidRDefault="001056E9" w:rsidP="00364848">
      <w:pPr>
        <w:pStyle w:val="Kop2"/>
        <w:spacing w:line="360" w:lineRule="auto"/>
      </w:pPr>
      <w:bookmarkStart w:id="31" w:name="_Toc67915675"/>
      <w:r>
        <w:t>5.</w:t>
      </w:r>
      <w:r w:rsidR="00364848">
        <w:t>4</w:t>
      </w:r>
      <w:r>
        <w:t xml:space="preserve"> Social </w:t>
      </w:r>
      <w:r w:rsidR="000D5C93">
        <w:t>e</w:t>
      </w:r>
      <w:r>
        <w:t>ngineering</w:t>
      </w:r>
      <w:bookmarkEnd w:id="31"/>
    </w:p>
    <w:p w14:paraId="4CEAAC50" w14:textId="0756BB99" w:rsidR="00932C31" w:rsidRDefault="00364848" w:rsidP="00364848">
      <w:pPr>
        <w:spacing w:line="360" w:lineRule="auto"/>
        <w:jc w:val="both"/>
      </w:pPr>
      <w:r>
        <w:t xml:space="preserve">Vanuit de wetenschappelijke theorie is ruimschoots naar voren gekomen dat </w:t>
      </w:r>
      <w:r w:rsidR="000D5C93">
        <w:t>s</w:t>
      </w:r>
      <w:r>
        <w:t xml:space="preserve">ocial </w:t>
      </w:r>
      <w:r w:rsidR="000D5C93">
        <w:t>e</w:t>
      </w:r>
      <w:r>
        <w:t xml:space="preserve">ngineering de meest toegepaste methode is om data te ontvreemden en dat het daarmee een groot gevaar is voor de informatieveiligheid (de Hingh &amp; Lodder, 2017). </w:t>
      </w:r>
      <w:r w:rsidR="006544D0">
        <w:t xml:space="preserve">Bij de onderzoeksmethoden (§4.3) is beschreven hoe het bedoeld was om het kennisniveau over </w:t>
      </w:r>
      <w:r w:rsidR="000D5C93">
        <w:t>s</w:t>
      </w:r>
      <w:r w:rsidR="006544D0">
        <w:t xml:space="preserve">ocial </w:t>
      </w:r>
      <w:r w:rsidR="000D5C93">
        <w:t>e</w:t>
      </w:r>
      <w:r w:rsidR="006544D0">
        <w:t xml:space="preserve">ngineering en de mate van voorkomen hiervan te toetsen binnen dit onderzoek. Helaas heeft de enquête niet zo uitgepakt als gepland en heeft het niet de gehoopte resultaten opgeleverd. </w:t>
      </w:r>
      <w:r w:rsidR="00257042">
        <w:t xml:space="preserve">Dit komt doordat de vraag die het kennisniveau moest meten door het overgrote deel niet is ingevuld op de manier zoals dat behoorde te gaan. Daarnaast heeft een derde van de respondenten de antwoorden niet opgeslagen aan het einde van het onderzoek en heeft dit geleid tot een missing op elke vraag. Deze twee punten zullen uitgebreid besproken worden in de discussie (hoofdstuk </w:t>
      </w:r>
      <w:r w:rsidR="0079400A">
        <w:t>6</w:t>
      </w:r>
      <w:r w:rsidR="00257042">
        <w:t xml:space="preserve">) van dit onderzoek. </w:t>
      </w:r>
      <w:r w:rsidR="001B537E">
        <w:t xml:space="preserve">Dit voorval </w:t>
      </w:r>
      <w:r w:rsidR="00932C31">
        <w:t>heeft er</w:t>
      </w:r>
      <w:r w:rsidR="009420B4">
        <w:t xml:space="preserve">toe </w:t>
      </w:r>
      <w:r w:rsidR="00932C31">
        <w:t xml:space="preserve">geleid dat de resultaten van de enquête niet het geplande inzicht kunnen geven en dat deze ook geen uitspraak kunnen doen over de hieraan gekoppelde hypothese. Deze hypothese is: </w:t>
      </w:r>
    </w:p>
    <w:p w14:paraId="61E16089" w14:textId="069A6CA4" w:rsidR="00840831" w:rsidRDefault="00932C31" w:rsidP="00364848">
      <w:pPr>
        <w:spacing w:line="360" w:lineRule="auto"/>
        <w:jc w:val="both"/>
      </w:pPr>
      <w:r>
        <w:rPr>
          <w:i/>
          <w:iCs/>
        </w:rPr>
        <w:t xml:space="preserve">Hypothese 6: Hoe meer kennis medewerkers hebben over </w:t>
      </w:r>
      <w:r w:rsidR="000D5C93">
        <w:rPr>
          <w:i/>
          <w:iCs/>
        </w:rPr>
        <w:t>s</w:t>
      </w:r>
      <w:r>
        <w:rPr>
          <w:i/>
          <w:iCs/>
        </w:rPr>
        <w:t xml:space="preserve">ocial </w:t>
      </w:r>
      <w:r w:rsidR="000D5C93">
        <w:rPr>
          <w:i/>
          <w:iCs/>
        </w:rPr>
        <w:t>e</w:t>
      </w:r>
      <w:r>
        <w:rPr>
          <w:i/>
          <w:iCs/>
        </w:rPr>
        <w:t xml:space="preserve">ngineering, hoe minder </w:t>
      </w:r>
      <w:r w:rsidR="000D5C93">
        <w:rPr>
          <w:i/>
          <w:iCs/>
        </w:rPr>
        <w:t>s</w:t>
      </w:r>
      <w:r>
        <w:rPr>
          <w:i/>
          <w:iCs/>
        </w:rPr>
        <w:t xml:space="preserve">ocial </w:t>
      </w:r>
      <w:r w:rsidR="000D5C93">
        <w:rPr>
          <w:i/>
          <w:iCs/>
        </w:rPr>
        <w:t>e</w:t>
      </w:r>
      <w:r>
        <w:rPr>
          <w:i/>
          <w:iCs/>
        </w:rPr>
        <w:t xml:space="preserve">ngineering voorkomt, hoe beter de informatieveiligheid </w:t>
      </w:r>
      <w:r w:rsidR="00562BED" w:rsidRPr="00B52E01">
        <w:rPr>
          <w:i/>
          <w:iCs/>
        </w:rPr>
        <w:t>binnen de</w:t>
      </w:r>
      <w:r w:rsidR="00562BED">
        <w:rPr>
          <w:i/>
          <w:iCs/>
        </w:rPr>
        <w:t xml:space="preserve"> </w:t>
      </w:r>
      <w:r w:rsidR="00562BED" w:rsidRPr="002A0F66">
        <w:rPr>
          <w:i/>
          <w:iCs/>
        </w:rPr>
        <w:t>publiek-private</w:t>
      </w:r>
      <w:r w:rsidR="00562BED" w:rsidRPr="00B52E01">
        <w:rPr>
          <w:i/>
          <w:iCs/>
        </w:rPr>
        <w:t xml:space="preserve"> samenwerking zal zijn.</w:t>
      </w:r>
      <w:r w:rsidR="00257042">
        <w:tab/>
      </w:r>
    </w:p>
    <w:p w14:paraId="1E41620E" w14:textId="2438F7BB" w:rsidR="00932C31" w:rsidRDefault="00806C20" w:rsidP="00364848">
      <w:pPr>
        <w:spacing w:line="360" w:lineRule="auto"/>
        <w:jc w:val="both"/>
      </w:pPr>
      <w:r>
        <w:t xml:space="preserve">Over de juistheid en de weerlegbaarheid van deze hypothese kunnen dus geen gegronde uitspraken gedaan worden. </w:t>
      </w:r>
      <w:r w:rsidR="00A35F53">
        <w:t xml:space="preserve">Graag deel ik wel </w:t>
      </w:r>
      <w:r>
        <w:t xml:space="preserve">welke informatie de enquête opgeleverd heeft. </w:t>
      </w:r>
      <w:r w:rsidR="00B9472D">
        <w:t xml:space="preserve">In </w:t>
      </w:r>
      <w:r w:rsidR="000D5C93">
        <w:t>tabel 2</w:t>
      </w:r>
      <w:r w:rsidR="00B9472D">
        <w:t xml:space="preserve"> </w:t>
      </w:r>
      <w:r w:rsidR="00A35F53">
        <w:t xml:space="preserve">is </w:t>
      </w:r>
      <w:r w:rsidR="00B9472D">
        <w:t>de mate van voorkomen</w:t>
      </w:r>
      <w:r w:rsidR="00A4596B">
        <w:t xml:space="preserve"> (in percentages)</w:t>
      </w:r>
      <w:r w:rsidR="00B9472D">
        <w:t xml:space="preserve"> van de verschillende</w:t>
      </w:r>
      <w:r w:rsidR="00A4596B">
        <w:t xml:space="preserve"> gevaren die passen bij</w:t>
      </w:r>
      <w:r w:rsidR="00B9472D">
        <w:t xml:space="preserve"> vormen van </w:t>
      </w:r>
      <w:r w:rsidR="000D5C93">
        <w:t>s</w:t>
      </w:r>
      <w:r w:rsidR="00B9472D">
        <w:t xml:space="preserve">ocial </w:t>
      </w:r>
      <w:r w:rsidR="000D5C93">
        <w:t>e</w:t>
      </w:r>
      <w:r w:rsidR="00B9472D">
        <w:t>ngineering</w:t>
      </w:r>
      <w:r w:rsidR="002A746D">
        <w:t xml:space="preserve"> </w:t>
      </w:r>
      <w:r w:rsidR="00B9472D">
        <w:t xml:space="preserve">weergegeven. </w:t>
      </w:r>
    </w:p>
    <w:p w14:paraId="4D5B7758" w14:textId="77777777" w:rsidR="00A4596B" w:rsidRDefault="00A4596B" w:rsidP="00364848">
      <w:pPr>
        <w:spacing w:line="360" w:lineRule="auto"/>
        <w:jc w:val="both"/>
      </w:pPr>
    </w:p>
    <w:tbl>
      <w:tblPr>
        <w:tblStyle w:val="Tabelraster"/>
        <w:tblW w:w="9776" w:type="dxa"/>
        <w:tblLayout w:type="fixed"/>
        <w:tblLook w:val="04A0" w:firstRow="1" w:lastRow="0" w:firstColumn="1" w:lastColumn="0" w:noHBand="0" w:noVBand="1"/>
      </w:tblPr>
      <w:tblGrid>
        <w:gridCol w:w="1751"/>
        <w:gridCol w:w="995"/>
        <w:gridCol w:w="996"/>
        <w:gridCol w:w="996"/>
        <w:gridCol w:w="996"/>
        <w:gridCol w:w="996"/>
        <w:gridCol w:w="996"/>
        <w:gridCol w:w="1025"/>
        <w:gridCol w:w="1025"/>
      </w:tblGrid>
      <w:tr w:rsidR="009765AB" w:rsidRPr="002A746D" w14:paraId="209696C0" w14:textId="77777777" w:rsidTr="009765AB">
        <w:trPr>
          <w:trHeight w:val="881"/>
        </w:trPr>
        <w:tc>
          <w:tcPr>
            <w:tcW w:w="1696" w:type="dxa"/>
          </w:tcPr>
          <w:p w14:paraId="48FE5704" w14:textId="77777777" w:rsidR="009765AB" w:rsidRPr="009765AB" w:rsidRDefault="00A4596B" w:rsidP="00A4596B">
            <w:pPr>
              <w:spacing w:line="360" w:lineRule="auto"/>
              <w:jc w:val="both"/>
              <w:rPr>
                <w:b/>
                <w:bCs/>
                <w:i/>
                <w:iCs/>
                <w:sz w:val="16"/>
                <w:szCs w:val="16"/>
              </w:rPr>
            </w:pPr>
            <w:r>
              <w:rPr>
                <w:b/>
                <w:bCs/>
                <w:i/>
                <w:iCs/>
                <w:sz w:val="16"/>
                <w:szCs w:val="16"/>
              </w:rPr>
              <w:t>Gevaar passend bij v</w:t>
            </w:r>
            <w:r w:rsidR="009765AB" w:rsidRPr="009765AB">
              <w:rPr>
                <w:b/>
                <w:bCs/>
                <w:i/>
                <w:iCs/>
                <w:sz w:val="16"/>
                <w:szCs w:val="16"/>
              </w:rPr>
              <w:t xml:space="preserve">orm van </w:t>
            </w:r>
            <w:r w:rsidR="000D5C93">
              <w:rPr>
                <w:b/>
                <w:bCs/>
                <w:i/>
                <w:iCs/>
                <w:sz w:val="16"/>
                <w:szCs w:val="16"/>
              </w:rPr>
              <w:t>s</w:t>
            </w:r>
            <w:r w:rsidR="009765AB" w:rsidRPr="009765AB">
              <w:rPr>
                <w:b/>
                <w:bCs/>
                <w:i/>
                <w:iCs/>
                <w:sz w:val="16"/>
                <w:szCs w:val="16"/>
              </w:rPr>
              <w:t xml:space="preserve">ocial </w:t>
            </w:r>
            <w:r w:rsidR="000D5C93">
              <w:rPr>
                <w:b/>
                <w:bCs/>
                <w:i/>
                <w:iCs/>
                <w:sz w:val="16"/>
                <w:szCs w:val="16"/>
              </w:rPr>
              <w:t>e</w:t>
            </w:r>
            <w:r w:rsidR="009765AB" w:rsidRPr="009765AB">
              <w:rPr>
                <w:b/>
                <w:bCs/>
                <w:i/>
                <w:iCs/>
                <w:sz w:val="16"/>
                <w:szCs w:val="16"/>
              </w:rPr>
              <w:t>ngineering</w:t>
            </w:r>
          </w:p>
          <w:p w14:paraId="605D0B71" w14:textId="77777777" w:rsidR="009765AB" w:rsidRPr="009765AB" w:rsidRDefault="009765AB" w:rsidP="00364848">
            <w:pPr>
              <w:spacing w:line="360" w:lineRule="auto"/>
              <w:jc w:val="both"/>
              <w:rPr>
                <w:b/>
                <w:bCs/>
                <w:i/>
                <w:iCs/>
                <w:sz w:val="16"/>
                <w:szCs w:val="16"/>
              </w:rPr>
            </w:pPr>
          </w:p>
          <w:p w14:paraId="6C8CE9D4" w14:textId="77777777" w:rsidR="009765AB" w:rsidRPr="002A746D" w:rsidRDefault="009765AB" w:rsidP="00364848">
            <w:pPr>
              <w:spacing w:line="360" w:lineRule="auto"/>
              <w:jc w:val="both"/>
              <w:rPr>
                <w:b/>
                <w:bCs/>
                <w:sz w:val="16"/>
                <w:szCs w:val="16"/>
              </w:rPr>
            </w:pPr>
            <w:r w:rsidRPr="009765AB">
              <w:rPr>
                <w:b/>
                <w:bCs/>
                <w:i/>
                <w:iCs/>
                <w:sz w:val="16"/>
                <w:szCs w:val="16"/>
              </w:rPr>
              <w:t>Mate van voorkomen</w:t>
            </w:r>
          </w:p>
        </w:tc>
        <w:tc>
          <w:tcPr>
            <w:tcW w:w="964" w:type="dxa"/>
          </w:tcPr>
          <w:p w14:paraId="74F36CEA" w14:textId="77777777" w:rsidR="009765AB" w:rsidRDefault="009765AB" w:rsidP="00364848">
            <w:pPr>
              <w:spacing w:line="360" w:lineRule="auto"/>
              <w:jc w:val="both"/>
              <w:rPr>
                <w:b/>
                <w:bCs/>
                <w:sz w:val="16"/>
                <w:szCs w:val="16"/>
                <w:lang w:val="en-GB"/>
              </w:rPr>
            </w:pPr>
            <w:r w:rsidRPr="009765AB">
              <w:rPr>
                <w:b/>
                <w:bCs/>
                <w:sz w:val="16"/>
                <w:szCs w:val="16"/>
                <w:lang w:val="en-GB"/>
              </w:rPr>
              <w:t xml:space="preserve">Phishing </w:t>
            </w:r>
            <w:r w:rsidR="00A4596B">
              <w:rPr>
                <w:b/>
                <w:bCs/>
                <w:sz w:val="16"/>
                <w:szCs w:val="16"/>
                <w:lang w:val="en-GB"/>
              </w:rPr>
              <w:t xml:space="preserve">&amp; Trojan   </w:t>
            </w:r>
            <w:r w:rsidRPr="009765AB">
              <w:rPr>
                <w:b/>
                <w:bCs/>
                <w:sz w:val="16"/>
                <w:szCs w:val="16"/>
                <w:lang w:val="en-GB"/>
              </w:rPr>
              <w:t xml:space="preserve">e-mails  </w:t>
            </w:r>
          </w:p>
          <w:p w14:paraId="39A6336F" w14:textId="77777777" w:rsidR="00A4596B" w:rsidRDefault="00A4596B" w:rsidP="00364848">
            <w:pPr>
              <w:spacing w:line="360" w:lineRule="auto"/>
              <w:jc w:val="both"/>
              <w:rPr>
                <w:sz w:val="16"/>
                <w:szCs w:val="16"/>
                <w:lang w:val="en-GB"/>
              </w:rPr>
            </w:pPr>
          </w:p>
          <w:p w14:paraId="38100EDA" w14:textId="77777777" w:rsidR="00A4596B" w:rsidRPr="00A4596B" w:rsidRDefault="00B54160" w:rsidP="00364848">
            <w:pPr>
              <w:spacing w:line="360" w:lineRule="auto"/>
              <w:jc w:val="both"/>
              <w:rPr>
                <w:sz w:val="16"/>
                <w:szCs w:val="16"/>
                <w:lang w:val="en-GB"/>
              </w:rPr>
            </w:pPr>
            <w:r>
              <w:rPr>
                <w:sz w:val="16"/>
                <w:szCs w:val="16"/>
                <w:lang w:val="en-GB"/>
              </w:rPr>
              <w:t>Trojan mail</w:t>
            </w:r>
          </w:p>
        </w:tc>
        <w:tc>
          <w:tcPr>
            <w:tcW w:w="964" w:type="dxa"/>
          </w:tcPr>
          <w:p w14:paraId="5B169FC1" w14:textId="77777777" w:rsidR="00A4596B" w:rsidRDefault="00A4596B" w:rsidP="00A4596B">
            <w:pPr>
              <w:spacing w:line="360" w:lineRule="auto"/>
              <w:jc w:val="both"/>
              <w:rPr>
                <w:b/>
                <w:bCs/>
                <w:sz w:val="16"/>
                <w:szCs w:val="16"/>
                <w:lang w:val="en-GB"/>
              </w:rPr>
            </w:pPr>
            <w:r w:rsidRPr="009765AB">
              <w:rPr>
                <w:b/>
                <w:bCs/>
                <w:sz w:val="16"/>
                <w:szCs w:val="16"/>
                <w:lang w:val="en-GB"/>
              </w:rPr>
              <w:t xml:space="preserve">Phishing </w:t>
            </w:r>
            <w:r>
              <w:rPr>
                <w:b/>
                <w:bCs/>
                <w:sz w:val="16"/>
                <w:szCs w:val="16"/>
                <w:lang w:val="en-GB"/>
              </w:rPr>
              <w:t xml:space="preserve">&amp; Trojan   </w:t>
            </w:r>
            <w:r w:rsidRPr="009765AB">
              <w:rPr>
                <w:b/>
                <w:bCs/>
                <w:sz w:val="16"/>
                <w:szCs w:val="16"/>
                <w:lang w:val="en-GB"/>
              </w:rPr>
              <w:t xml:space="preserve">e-mails  </w:t>
            </w:r>
          </w:p>
          <w:p w14:paraId="0DFB91CC" w14:textId="77777777" w:rsidR="00A4596B" w:rsidRDefault="00A4596B" w:rsidP="00A4596B">
            <w:pPr>
              <w:spacing w:line="360" w:lineRule="auto"/>
              <w:jc w:val="both"/>
              <w:rPr>
                <w:sz w:val="16"/>
                <w:szCs w:val="16"/>
                <w:lang w:val="en-GB"/>
              </w:rPr>
            </w:pPr>
          </w:p>
          <w:p w14:paraId="0714FB0E" w14:textId="77777777" w:rsidR="009765AB" w:rsidRPr="00A4596B" w:rsidRDefault="00B54160" w:rsidP="00A4596B">
            <w:pPr>
              <w:spacing w:line="360" w:lineRule="auto"/>
              <w:jc w:val="both"/>
              <w:rPr>
                <w:b/>
                <w:bCs/>
                <w:sz w:val="16"/>
                <w:szCs w:val="16"/>
                <w:lang w:val="en-GB"/>
              </w:rPr>
            </w:pPr>
            <w:r>
              <w:rPr>
                <w:sz w:val="16"/>
                <w:szCs w:val="16"/>
                <w:lang w:val="en-GB"/>
              </w:rPr>
              <w:t>Phishing</w:t>
            </w:r>
          </w:p>
        </w:tc>
        <w:tc>
          <w:tcPr>
            <w:tcW w:w="964" w:type="dxa"/>
          </w:tcPr>
          <w:p w14:paraId="4AF0078D" w14:textId="77777777" w:rsidR="00A4596B" w:rsidRDefault="009765AB" w:rsidP="00364848">
            <w:pPr>
              <w:spacing w:line="360" w:lineRule="auto"/>
              <w:jc w:val="both"/>
              <w:rPr>
                <w:b/>
                <w:bCs/>
                <w:sz w:val="16"/>
                <w:szCs w:val="16"/>
              </w:rPr>
            </w:pPr>
            <w:r w:rsidRPr="009765AB">
              <w:rPr>
                <w:b/>
                <w:bCs/>
                <w:sz w:val="16"/>
                <w:szCs w:val="16"/>
              </w:rPr>
              <w:t xml:space="preserve">Verperso- nificeren </w:t>
            </w:r>
          </w:p>
          <w:p w14:paraId="755E804A" w14:textId="77777777" w:rsidR="00A4596B" w:rsidRDefault="00A4596B" w:rsidP="00364848">
            <w:pPr>
              <w:spacing w:line="360" w:lineRule="auto"/>
              <w:jc w:val="both"/>
              <w:rPr>
                <w:b/>
                <w:bCs/>
                <w:sz w:val="16"/>
                <w:szCs w:val="16"/>
              </w:rPr>
            </w:pPr>
          </w:p>
          <w:p w14:paraId="456C8F71" w14:textId="77777777" w:rsidR="00A4596B" w:rsidRDefault="00A4596B" w:rsidP="00364848">
            <w:pPr>
              <w:spacing w:line="360" w:lineRule="auto"/>
              <w:jc w:val="both"/>
              <w:rPr>
                <w:sz w:val="16"/>
                <w:szCs w:val="16"/>
              </w:rPr>
            </w:pPr>
          </w:p>
          <w:p w14:paraId="70C7C5ED" w14:textId="77777777" w:rsidR="009765AB" w:rsidRPr="009765AB" w:rsidRDefault="0068301E" w:rsidP="00364848">
            <w:pPr>
              <w:spacing w:line="360" w:lineRule="auto"/>
              <w:jc w:val="both"/>
              <w:rPr>
                <w:b/>
                <w:bCs/>
                <w:sz w:val="16"/>
                <w:szCs w:val="16"/>
              </w:rPr>
            </w:pPr>
            <w:r>
              <w:rPr>
                <w:sz w:val="16"/>
                <w:szCs w:val="16"/>
              </w:rPr>
              <w:t>Bezoeker</w:t>
            </w:r>
          </w:p>
        </w:tc>
        <w:tc>
          <w:tcPr>
            <w:tcW w:w="964" w:type="dxa"/>
          </w:tcPr>
          <w:p w14:paraId="3B011A2C" w14:textId="77777777" w:rsidR="00A4596B" w:rsidRDefault="009765AB" w:rsidP="00364848">
            <w:pPr>
              <w:spacing w:line="360" w:lineRule="auto"/>
              <w:jc w:val="both"/>
              <w:rPr>
                <w:b/>
                <w:bCs/>
                <w:sz w:val="16"/>
                <w:szCs w:val="16"/>
              </w:rPr>
            </w:pPr>
            <w:r w:rsidRPr="009765AB">
              <w:rPr>
                <w:b/>
                <w:bCs/>
                <w:sz w:val="16"/>
                <w:szCs w:val="16"/>
              </w:rPr>
              <w:t xml:space="preserve">Verperso-nificeren </w:t>
            </w:r>
          </w:p>
          <w:p w14:paraId="3455D43D" w14:textId="77777777" w:rsidR="00A4596B" w:rsidRDefault="00A4596B" w:rsidP="00364848">
            <w:pPr>
              <w:spacing w:line="360" w:lineRule="auto"/>
              <w:jc w:val="both"/>
              <w:rPr>
                <w:b/>
                <w:bCs/>
                <w:sz w:val="16"/>
                <w:szCs w:val="16"/>
              </w:rPr>
            </w:pPr>
          </w:p>
          <w:p w14:paraId="5BBC0239" w14:textId="77777777" w:rsidR="00A4596B" w:rsidRDefault="00A4596B" w:rsidP="00364848">
            <w:pPr>
              <w:spacing w:line="360" w:lineRule="auto"/>
              <w:jc w:val="both"/>
              <w:rPr>
                <w:sz w:val="16"/>
                <w:szCs w:val="16"/>
              </w:rPr>
            </w:pPr>
          </w:p>
          <w:p w14:paraId="56AE2B48" w14:textId="77777777" w:rsidR="009765AB" w:rsidRPr="009765AB" w:rsidRDefault="0068301E" w:rsidP="00364848">
            <w:pPr>
              <w:spacing w:line="360" w:lineRule="auto"/>
              <w:jc w:val="both"/>
              <w:rPr>
                <w:b/>
                <w:bCs/>
                <w:sz w:val="16"/>
                <w:szCs w:val="16"/>
              </w:rPr>
            </w:pPr>
            <w:r>
              <w:rPr>
                <w:sz w:val="16"/>
                <w:szCs w:val="16"/>
              </w:rPr>
              <w:t>Monteur</w:t>
            </w:r>
            <w:r w:rsidR="009765AB" w:rsidRPr="009765AB">
              <w:rPr>
                <w:b/>
                <w:bCs/>
                <w:sz w:val="16"/>
                <w:szCs w:val="16"/>
              </w:rPr>
              <w:t xml:space="preserve"> </w:t>
            </w:r>
          </w:p>
        </w:tc>
        <w:tc>
          <w:tcPr>
            <w:tcW w:w="964" w:type="dxa"/>
          </w:tcPr>
          <w:p w14:paraId="72BF5C8B" w14:textId="77777777" w:rsidR="009765AB" w:rsidRPr="009765AB" w:rsidRDefault="009765AB" w:rsidP="00364848">
            <w:pPr>
              <w:spacing w:line="360" w:lineRule="auto"/>
              <w:jc w:val="both"/>
              <w:rPr>
                <w:b/>
                <w:bCs/>
                <w:sz w:val="16"/>
                <w:szCs w:val="16"/>
              </w:rPr>
            </w:pPr>
            <w:r w:rsidRPr="009765AB">
              <w:rPr>
                <w:b/>
                <w:bCs/>
                <w:sz w:val="16"/>
                <w:szCs w:val="16"/>
              </w:rPr>
              <w:t>Misleiding &amp; Omkoping</w:t>
            </w:r>
          </w:p>
          <w:p w14:paraId="324E3636" w14:textId="77777777" w:rsidR="00A4596B" w:rsidRDefault="00A4596B" w:rsidP="00364848">
            <w:pPr>
              <w:spacing w:line="360" w:lineRule="auto"/>
              <w:jc w:val="both"/>
              <w:rPr>
                <w:sz w:val="16"/>
                <w:szCs w:val="16"/>
              </w:rPr>
            </w:pPr>
          </w:p>
          <w:p w14:paraId="7D8276E0" w14:textId="77777777" w:rsidR="009765AB" w:rsidRPr="009765AB" w:rsidRDefault="0068301E" w:rsidP="00364848">
            <w:pPr>
              <w:spacing w:line="360" w:lineRule="auto"/>
              <w:jc w:val="both"/>
              <w:rPr>
                <w:sz w:val="16"/>
                <w:szCs w:val="16"/>
              </w:rPr>
            </w:pPr>
            <w:r>
              <w:rPr>
                <w:sz w:val="16"/>
                <w:szCs w:val="16"/>
              </w:rPr>
              <w:t>Misleiding</w:t>
            </w:r>
          </w:p>
        </w:tc>
        <w:tc>
          <w:tcPr>
            <w:tcW w:w="964" w:type="dxa"/>
          </w:tcPr>
          <w:p w14:paraId="11177799" w14:textId="77777777" w:rsidR="009765AB" w:rsidRPr="009765AB" w:rsidRDefault="009765AB" w:rsidP="00364848">
            <w:pPr>
              <w:spacing w:line="360" w:lineRule="auto"/>
              <w:jc w:val="both"/>
              <w:rPr>
                <w:b/>
                <w:bCs/>
                <w:sz w:val="16"/>
                <w:szCs w:val="16"/>
              </w:rPr>
            </w:pPr>
            <w:r w:rsidRPr="009765AB">
              <w:rPr>
                <w:b/>
                <w:bCs/>
                <w:sz w:val="16"/>
                <w:szCs w:val="16"/>
              </w:rPr>
              <w:t>Misleiding &amp; Omkoping</w:t>
            </w:r>
          </w:p>
          <w:p w14:paraId="4C53E4C0" w14:textId="77777777" w:rsidR="00A4596B" w:rsidRDefault="00A4596B" w:rsidP="00364848">
            <w:pPr>
              <w:spacing w:line="360" w:lineRule="auto"/>
              <w:jc w:val="both"/>
              <w:rPr>
                <w:sz w:val="16"/>
                <w:szCs w:val="16"/>
              </w:rPr>
            </w:pPr>
          </w:p>
          <w:p w14:paraId="497B6E1E" w14:textId="77777777" w:rsidR="009765AB" w:rsidRPr="009765AB" w:rsidRDefault="0068301E" w:rsidP="00364848">
            <w:pPr>
              <w:spacing w:line="360" w:lineRule="auto"/>
              <w:jc w:val="both"/>
              <w:rPr>
                <w:sz w:val="16"/>
                <w:szCs w:val="16"/>
              </w:rPr>
            </w:pPr>
            <w:r>
              <w:rPr>
                <w:sz w:val="16"/>
                <w:szCs w:val="16"/>
              </w:rPr>
              <w:t>Omkoping</w:t>
            </w:r>
          </w:p>
        </w:tc>
        <w:tc>
          <w:tcPr>
            <w:tcW w:w="992" w:type="dxa"/>
          </w:tcPr>
          <w:p w14:paraId="1F3C62F8" w14:textId="77777777" w:rsidR="009765AB" w:rsidRPr="009765AB" w:rsidRDefault="009765AB" w:rsidP="00364848">
            <w:pPr>
              <w:spacing w:line="360" w:lineRule="auto"/>
              <w:jc w:val="both"/>
              <w:rPr>
                <w:b/>
                <w:bCs/>
                <w:sz w:val="16"/>
                <w:szCs w:val="16"/>
              </w:rPr>
            </w:pPr>
            <w:r w:rsidRPr="009765AB">
              <w:rPr>
                <w:b/>
                <w:bCs/>
                <w:sz w:val="16"/>
                <w:szCs w:val="16"/>
              </w:rPr>
              <w:t>Schouder- surfen</w:t>
            </w:r>
          </w:p>
        </w:tc>
        <w:tc>
          <w:tcPr>
            <w:tcW w:w="992" w:type="dxa"/>
          </w:tcPr>
          <w:p w14:paraId="6AAD9769" w14:textId="77777777" w:rsidR="009765AB" w:rsidRPr="009765AB" w:rsidRDefault="009765AB" w:rsidP="00364848">
            <w:pPr>
              <w:spacing w:line="360" w:lineRule="auto"/>
              <w:jc w:val="both"/>
              <w:rPr>
                <w:b/>
                <w:bCs/>
                <w:sz w:val="16"/>
                <w:szCs w:val="16"/>
              </w:rPr>
            </w:pPr>
            <w:r w:rsidRPr="009765AB">
              <w:rPr>
                <w:b/>
                <w:bCs/>
                <w:sz w:val="16"/>
                <w:szCs w:val="16"/>
              </w:rPr>
              <w:t>Dumpster Diving</w:t>
            </w:r>
          </w:p>
        </w:tc>
      </w:tr>
      <w:tr w:rsidR="009765AB" w:rsidRPr="002A746D" w14:paraId="36B46B34" w14:textId="77777777" w:rsidTr="009765AB">
        <w:tc>
          <w:tcPr>
            <w:tcW w:w="1696" w:type="dxa"/>
          </w:tcPr>
          <w:p w14:paraId="4C22040A" w14:textId="77777777" w:rsidR="009765AB" w:rsidRPr="009765AB" w:rsidRDefault="009765AB" w:rsidP="00364848">
            <w:pPr>
              <w:spacing w:line="360" w:lineRule="auto"/>
              <w:jc w:val="both"/>
              <w:rPr>
                <w:b/>
                <w:bCs/>
                <w:sz w:val="16"/>
                <w:szCs w:val="16"/>
              </w:rPr>
            </w:pPr>
            <w:r w:rsidRPr="009765AB">
              <w:rPr>
                <w:b/>
                <w:bCs/>
                <w:sz w:val="16"/>
                <w:szCs w:val="16"/>
              </w:rPr>
              <w:t>Nooit</w:t>
            </w:r>
          </w:p>
        </w:tc>
        <w:tc>
          <w:tcPr>
            <w:tcW w:w="964" w:type="dxa"/>
          </w:tcPr>
          <w:p w14:paraId="5001C7A0" w14:textId="77777777" w:rsidR="009765AB" w:rsidRPr="002A746D" w:rsidRDefault="009765AB" w:rsidP="00A4596B">
            <w:pPr>
              <w:spacing w:line="360" w:lineRule="auto"/>
              <w:jc w:val="center"/>
              <w:rPr>
                <w:sz w:val="18"/>
                <w:szCs w:val="18"/>
              </w:rPr>
            </w:pPr>
            <w:r w:rsidRPr="002A746D">
              <w:rPr>
                <w:sz w:val="18"/>
                <w:szCs w:val="18"/>
              </w:rPr>
              <w:t>48,4%</w:t>
            </w:r>
          </w:p>
        </w:tc>
        <w:tc>
          <w:tcPr>
            <w:tcW w:w="964" w:type="dxa"/>
          </w:tcPr>
          <w:p w14:paraId="6F5436B7" w14:textId="77777777" w:rsidR="009765AB" w:rsidRPr="002A746D" w:rsidRDefault="009765AB" w:rsidP="00A4596B">
            <w:pPr>
              <w:spacing w:line="360" w:lineRule="auto"/>
              <w:jc w:val="center"/>
              <w:rPr>
                <w:sz w:val="18"/>
                <w:szCs w:val="18"/>
              </w:rPr>
            </w:pPr>
            <w:r>
              <w:rPr>
                <w:sz w:val="18"/>
                <w:szCs w:val="18"/>
              </w:rPr>
              <w:t>25,8%</w:t>
            </w:r>
          </w:p>
        </w:tc>
        <w:tc>
          <w:tcPr>
            <w:tcW w:w="964" w:type="dxa"/>
          </w:tcPr>
          <w:p w14:paraId="0CC3F269" w14:textId="77777777" w:rsidR="009765AB" w:rsidRPr="002A746D" w:rsidRDefault="00A4596B" w:rsidP="00A4596B">
            <w:pPr>
              <w:spacing w:line="360" w:lineRule="auto"/>
              <w:jc w:val="center"/>
              <w:rPr>
                <w:sz w:val="18"/>
                <w:szCs w:val="18"/>
              </w:rPr>
            </w:pPr>
            <w:r>
              <w:rPr>
                <w:sz w:val="18"/>
                <w:szCs w:val="18"/>
              </w:rPr>
              <w:t>64,5%</w:t>
            </w:r>
          </w:p>
        </w:tc>
        <w:tc>
          <w:tcPr>
            <w:tcW w:w="964" w:type="dxa"/>
          </w:tcPr>
          <w:p w14:paraId="54375739" w14:textId="77777777" w:rsidR="009765AB" w:rsidRPr="002A746D" w:rsidRDefault="00A4596B" w:rsidP="00A4596B">
            <w:pPr>
              <w:spacing w:line="360" w:lineRule="auto"/>
              <w:jc w:val="center"/>
              <w:rPr>
                <w:sz w:val="18"/>
                <w:szCs w:val="18"/>
              </w:rPr>
            </w:pPr>
            <w:r>
              <w:rPr>
                <w:sz w:val="18"/>
                <w:szCs w:val="18"/>
              </w:rPr>
              <w:t>61,3%</w:t>
            </w:r>
          </w:p>
        </w:tc>
        <w:tc>
          <w:tcPr>
            <w:tcW w:w="964" w:type="dxa"/>
          </w:tcPr>
          <w:p w14:paraId="6A19FE92" w14:textId="77777777" w:rsidR="009765AB" w:rsidRPr="002A746D" w:rsidRDefault="00A4596B" w:rsidP="00A4596B">
            <w:pPr>
              <w:spacing w:line="360" w:lineRule="auto"/>
              <w:jc w:val="center"/>
              <w:rPr>
                <w:sz w:val="18"/>
                <w:szCs w:val="18"/>
              </w:rPr>
            </w:pPr>
            <w:r>
              <w:rPr>
                <w:sz w:val="18"/>
                <w:szCs w:val="18"/>
              </w:rPr>
              <w:t>61,3%</w:t>
            </w:r>
          </w:p>
        </w:tc>
        <w:tc>
          <w:tcPr>
            <w:tcW w:w="964" w:type="dxa"/>
          </w:tcPr>
          <w:p w14:paraId="02481137" w14:textId="77777777" w:rsidR="009765AB" w:rsidRPr="002A746D" w:rsidRDefault="00A4596B" w:rsidP="00A4596B">
            <w:pPr>
              <w:spacing w:line="360" w:lineRule="auto"/>
              <w:jc w:val="center"/>
              <w:rPr>
                <w:sz w:val="18"/>
                <w:szCs w:val="18"/>
              </w:rPr>
            </w:pPr>
            <w:r>
              <w:rPr>
                <w:sz w:val="18"/>
                <w:szCs w:val="18"/>
              </w:rPr>
              <w:t>67,7%</w:t>
            </w:r>
          </w:p>
        </w:tc>
        <w:tc>
          <w:tcPr>
            <w:tcW w:w="992" w:type="dxa"/>
          </w:tcPr>
          <w:p w14:paraId="21C92D38" w14:textId="77777777" w:rsidR="009765AB" w:rsidRPr="002A746D" w:rsidRDefault="009765AB" w:rsidP="00A4596B">
            <w:pPr>
              <w:spacing w:line="360" w:lineRule="auto"/>
              <w:jc w:val="center"/>
              <w:rPr>
                <w:sz w:val="18"/>
                <w:szCs w:val="18"/>
              </w:rPr>
            </w:pPr>
            <w:r>
              <w:rPr>
                <w:sz w:val="18"/>
                <w:szCs w:val="18"/>
              </w:rPr>
              <w:t>67,7%</w:t>
            </w:r>
          </w:p>
        </w:tc>
        <w:tc>
          <w:tcPr>
            <w:tcW w:w="992" w:type="dxa"/>
          </w:tcPr>
          <w:p w14:paraId="3DD886B4" w14:textId="77777777" w:rsidR="009765AB" w:rsidRPr="002A746D" w:rsidRDefault="00A4596B" w:rsidP="00A4596B">
            <w:pPr>
              <w:spacing w:line="360" w:lineRule="auto"/>
              <w:jc w:val="center"/>
              <w:rPr>
                <w:sz w:val="18"/>
                <w:szCs w:val="18"/>
              </w:rPr>
            </w:pPr>
            <w:r>
              <w:rPr>
                <w:sz w:val="18"/>
                <w:szCs w:val="18"/>
              </w:rPr>
              <w:t>48,4</w:t>
            </w:r>
            <w:r w:rsidR="009765AB">
              <w:rPr>
                <w:sz w:val="18"/>
                <w:szCs w:val="18"/>
              </w:rPr>
              <w:t>%</w:t>
            </w:r>
          </w:p>
        </w:tc>
      </w:tr>
      <w:tr w:rsidR="009765AB" w:rsidRPr="002A746D" w14:paraId="7C937568" w14:textId="77777777" w:rsidTr="009765AB">
        <w:tc>
          <w:tcPr>
            <w:tcW w:w="1696" w:type="dxa"/>
          </w:tcPr>
          <w:p w14:paraId="42816C21" w14:textId="77777777" w:rsidR="009765AB" w:rsidRPr="009765AB" w:rsidRDefault="009765AB" w:rsidP="00364848">
            <w:pPr>
              <w:spacing w:line="360" w:lineRule="auto"/>
              <w:jc w:val="both"/>
              <w:rPr>
                <w:b/>
                <w:bCs/>
                <w:sz w:val="16"/>
                <w:szCs w:val="16"/>
              </w:rPr>
            </w:pPr>
            <w:r w:rsidRPr="009765AB">
              <w:rPr>
                <w:b/>
                <w:bCs/>
                <w:sz w:val="16"/>
                <w:szCs w:val="16"/>
              </w:rPr>
              <w:t>Jaarlijks</w:t>
            </w:r>
          </w:p>
        </w:tc>
        <w:tc>
          <w:tcPr>
            <w:tcW w:w="964" w:type="dxa"/>
          </w:tcPr>
          <w:p w14:paraId="7A1DF757" w14:textId="77777777" w:rsidR="009765AB" w:rsidRPr="002A746D" w:rsidRDefault="009765AB" w:rsidP="00A4596B">
            <w:pPr>
              <w:spacing w:line="360" w:lineRule="auto"/>
              <w:jc w:val="center"/>
              <w:rPr>
                <w:sz w:val="18"/>
                <w:szCs w:val="18"/>
              </w:rPr>
            </w:pPr>
            <w:r w:rsidRPr="002A746D">
              <w:rPr>
                <w:sz w:val="18"/>
                <w:szCs w:val="18"/>
              </w:rPr>
              <w:t>3,2%</w:t>
            </w:r>
          </w:p>
        </w:tc>
        <w:tc>
          <w:tcPr>
            <w:tcW w:w="964" w:type="dxa"/>
          </w:tcPr>
          <w:p w14:paraId="6AA6BE23" w14:textId="77777777" w:rsidR="009765AB" w:rsidRPr="002A746D" w:rsidRDefault="009765AB" w:rsidP="00A4596B">
            <w:pPr>
              <w:spacing w:line="360" w:lineRule="auto"/>
              <w:jc w:val="center"/>
              <w:rPr>
                <w:sz w:val="18"/>
                <w:szCs w:val="18"/>
              </w:rPr>
            </w:pPr>
            <w:r>
              <w:rPr>
                <w:sz w:val="18"/>
                <w:szCs w:val="18"/>
              </w:rPr>
              <w:t>9,7%</w:t>
            </w:r>
          </w:p>
        </w:tc>
        <w:tc>
          <w:tcPr>
            <w:tcW w:w="964" w:type="dxa"/>
          </w:tcPr>
          <w:p w14:paraId="19D93689" w14:textId="77777777" w:rsidR="009765AB" w:rsidRPr="002A746D" w:rsidRDefault="00A4596B" w:rsidP="00A4596B">
            <w:pPr>
              <w:spacing w:line="360" w:lineRule="auto"/>
              <w:jc w:val="center"/>
              <w:rPr>
                <w:sz w:val="18"/>
                <w:szCs w:val="18"/>
              </w:rPr>
            </w:pPr>
            <w:r>
              <w:rPr>
                <w:sz w:val="18"/>
                <w:szCs w:val="18"/>
              </w:rPr>
              <w:t>3,2%</w:t>
            </w:r>
          </w:p>
        </w:tc>
        <w:tc>
          <w:tcPr>
            <w:tcW w:w="964" w:type="dxa"/>
          </w:tcPr>
          <w:p w14:paraId="3D0DD5E0" w14:textId="77777777" w:rsidR="009765AB" w:rsidRPr="002A746D" w:rsidRDefault="00A4596B" w:rsidP="00A4596B">
            <w:pPr>
              <w:spacing w:line="360" w:lineRule="auto"/>
              <w:jc w:val="center"/>
              <w:rPr>
                <w:sz w:val="18"/>
                <w:szCs w:val="18"/>
              </w:rPr>
            </w:pPr>
            <w:r>
              <w:rPr>
                <w:sz w:val="18"/>
                <w:szCs w:val="18"/>
              </w:rPr>
              <w:t>6,5%</w:t>
            </w:r>
          </w:p>
        </w:tc>
        <w:tc>
          <w:tcPr>
            <w:tcW w:w="964" w:type="dxa"/>
          </w:tcPr>
          <w:p w14:paraId="56D2BD61" w14:textId="77777777" w:rsidR="009765AB" w:rsidRPr="002A746D" w:rsidRDefault="00A4596B" w:rsidP="00A4596B">
            <w:pPr>
              <w:spacing w:line="360" w:lineRule="auto"/>
              <w:jc w:val="center"/>
              <w:rPr>
                <w:sz w:val="18"/>
                <w:szCs w:val="18"/>
              </w:rPr>
            </w:pPr>
            <w:r>
              <w:rPr>
                <w:sz w:val="18"/>
                <w:szCs w:val="18"/>
              </w:rPr>
              <w:t>3,2%</w:t>
            </w:r>
          </w:p>
        </w:tc>
        <w:tc>
          <w:tcPr>
            <w:tcW w:w="964" w:type="dxa"/>
          </w:tcPr>
          <w:p w14:paraId="6DB80542" w14:textId="77777777" w:rsidR="009765AB" w:rsidRPr="002A746D" w:rsidRDefault="00A4596B" w:rsidP="00A4596B">
            <w:pPr>
              <w:spacing w:line="360" w:lineRule="auto"/>
              <w:jc w:val="center"/>
              <w:rPr>
                <w:sz w:val="18"/>
                <w:szCs w:val="18"/>
              </w:rPr>
            </w:pPr>
            <w:r>
              <w:rPr>
                <w:sz w:val="18"/>
                <w:szCs w:val="18"/>
              </w:rPr>
              <w:t>-</w:t>
            </w:r>
          </w:p>
        </w:tc>
        <w:tc>
          <w:tcPr>
            <w:tcW w:w="992" w:type="dxa"/>
          </w:tcPr>
          <w:p w14:paraId="47AE98B5" w14:textId="77777777" w:rsidR="009765AB" w:rsidRPr="002A746D" w:rsidRDefault="009765AB" w:rsidP="00A4596B">
            <w:pPr>
              <w:spacing w:line="360" w:lineRule="auto"/>
              <w:jc w:val="center"/>
              <w:rPr>
                <w:sz w:val="18"/>
                <w:szCs w:val="18"/>
              </w:rPr>
            </w:pPr>
            <w:r>
              <w:rPr>
                <w:sz w:val="18"/>
                <w:szCs w:val="18"/>
              </w:rPr>
              <w:t>-</w:t>
            </w:r>
          </w:p>
        </w:tc>
        <w:tc>
          <w:tcPr>
            <w:tcW w:w="992" w:type="dxa"/>
          </w:tcPr>
          <w:p w14:paraId="1025289B" w14:textId="77777777" w:rsidR="009765AB" w:rsidRPr="002A746D" w:rsidRDefault="00A4596B" w:rsidP="00A4596B">
            <w:pPr>
              <w:spacing w:line="360" w:lineRule="auto"/>
              <w:jc w:val="center"/>
              <w:rPr>
                <w:sz w:val="18"/>
                <w:szCs w:val="18"/>
              </w:rPr>
            </w:pPr>
            <w:r>
              <w:rPr>
                <w:sz w:val="18"/>
                <w:szCs w:val="18"/>
              </w:rPr>
              <w:t>3,2</w:t>
            </w:r>
            <w:r w:rsidR="009765AB">
              <w:rPr>
                <w:sz w:val="18"/>
                <w:szCs w:val="18"/>
              </w:rPr>
              <w:t>%</w:t>
            </w:r>
          </w:p>
        </w:tc>
      </w:tr>
      <w:tr w:rsidR="009765AB" w:rsidRPr="002A746D" w14:paraId="6DE51CA7" w14:textId="77777777" w:rsidTr="009765AB">
        <w:tc>
          <w:tcPr>
            <w:tcW w:w="1696" w:type="dxa"/>
          </w:tcPr>
          <w:p w14:paraId="400C1257" w14:textId="77777777" w:rsidR="009765AB" w:rsidRPr="009765AB" w:rsidRDefault="009765AB" w:rsidP="00364848">
            <w:pPr>
              <w:spacing w:line="360" w:lineRule="auto"/>
              <w:jc w:val="both"/>
              <w:rPr>
                <w:b/>
                <w:bCs/>
                <w:sz w:val="16"/>
                <w:szCs w:val="16"/>
              </w:rPr>
            </w:pPr>
            <w:r w:rsidRPr="009765AB">
              <w:rPr>
                <w:b/>
                <w:bCs/>
                <w:sz w:val="16"/>
                <w:szCs w:val="16"/>
              </w:rPr>
              <w:t>Enkele keren per jaar</w:t>
            </w:r>
          </w:p>
        </w:tc>
        <w:tc>
          <w:tcPr>
            <w:tcW w:w="964" w:type="dxa"/>
          </w:tcPr>
          <w:p w14:paraId="2A285B50" w14:textId="77777777" w:rsidR="009765AB" w:rsidRPr="002A746D" w:rsidRDefault="009765AB" w:rsidP="00A4596B">
            <w:pPr>
              <w:spacing w:line="360" w:lineRule="auto"/>
              <w:jc w:val="center"/>
              <w:rPr>
                <w:sz w:val="18"/>
                <w:szCs w:val="18"/>
              </w:rPr>
            </w:pPr>
            <w:r w:rsidRPr="002A746D">
              <w:rPr>
                <w:sz w:val="18"/>
                <w:szCs w:val="18"/>
              </w:rPr>
              <w:t>9,7%</w:t>
            </w:r>
          </w:p>
        </w:tc>
        <w:tc>
          <w:tcPr>
            <w:tcW w:w="964" w:type="dxa"/>
          </w:tcPr>
          <w:p w14:paraId="6943DF61" w14:textId="77777777" w:rsidR="009765AB" w:rsidRPr="002A746D" w:rsidRDefault="009765AB" w:rsidP="00A4596B">
            <w:pPr>
              <w:spacing w:line="360" w:lineRule="auto"/>
              <w:jc w:val="center"/>
              <w:rPr>
                <w:sz w:val="18"/>
                <w:szCs w:val="18"/>
              </w:rPr>
            </w:pPr>
            <w:r>
              <w:rPr>
                <w:sz w:val="18"/>
                <w:szCs w:val="18"/>
              </w:rPr>
              <w:t>12,9%</w:t>
            </w:r>
          </w:p>
        </w:tc>
        <w:tc>
          <w:tcPr>
            <w:tcW w:w="964" w:type="dxa"/>
          </w:tcPr>
          <w:p w14:paraId="6BDD8BD7" w14:textId="77777777" w:rsidR="009765AB" w:rsidRPr="002A746D" w:rsidRDefault="00A4596B" w:rsidP="00A4596B">
            <w:pPr>
              <w:spacing w:line="360" w:lineRule="auto"/>
              <w:jc w:val="center"/>
              <w:rPr>
                <w:sz w:val="18"/>
                <w:szCs w:val="18"/>
              </w:rPr>
            </w:pPr>
            <w:r>
              <w:rPr>
                <w:sz w:val="18"/>
                <w:szCs w:val="18"/>
              </w:rPr>
              <w:t>-</w:t>
            </w:r>
          </w:p>
        </w:tc>
        <w:tc>
          <w:tcPr>
            <w:tcW w:w="964" w:type="dxa"/>
          </w:tcPr>
          <w:p w14:paraId="2D4A9DC2" w14:textId="77777777" w:rsidR="009765AB" w:rsidRPr="002A746D" w:rsidRDefault="00A4596B" w:rsidP="00A4596B">
            <w:pPr>
              <w:spacing w:line="360" w:lineRule="auto"/>
              <w:jc w:val="center"/>
              <w:rPr>
                <w:sz w:val="18"/>
                <w:szCs w:val="18"/>
              </w:rPr>
            </w:pPr>
            <w:r>
              <w:rPr>
                <w:sz w:val="18"/>
                <w:szCs w:val="18"/>
              </w:rPr>
              <w:t>-</w:t>
            </w:r>
          </w:p>
        </w:tc>
        <w:tc>
          <w:tcPr>
            <w:tcW w:w="964" w:type="dxa"/>
          </w:tcPr>
          <w:p w14:paraId="2292EFA0" w14:textId="77777777" w:rsidR="009765AB" w:rsidRPr="002A746D" w:rsidRDefault="00A4596B" w:rsidP="00A4596B">
            <w:pPr>
              <w:spacing w:line="360" w:lineRule="auto"/>
              <w:jc w:val="center"/>
              <w:rPr>
                <w:sz w:val="18"/>
                <w:szCs w:val="18"/>
              </w:rPr>
            </w:pPr>
            <w:r>
              <w:rPr>
                <w:sz w:val="18"/>
                <w:szCs w:val="18"/>
              </w:rPr>
              <w:t>3,2%</w:t>
            </w:r>
          </w:p>
        </w:tc>
        <w:tc>
          <w:tcPr>
            <w:tcW w:w="964" w:type="dxa"/>
          </w:tcPr>
          <w:p w14:paraId="79FF7FEC" w14:textId="77777777" w:rsidR="009765AB" w:rsidRPr="002A746D" w:rsidRDefault="00A4596B" w:rsidP="00A4596B">
            <w:pPr>
              <w:spacing w:line="360" w:lineRule="auto"/>
              <w:jc w:val="center"/>
              <w:rPr>
                <w:sz w:val="18"/>
                <w:szCs w:val="18"/>
              </w:rPr>
            </w:pPr>
            <w:r>
              <w:rPr>
                <w:sz w:val="18"/>
                <w:szCs w:val="18"/>
              </w:rPr>
              <w:t>-</w:t>
            </w:r>
          </w:p>
        </w:tc>
        <w:tc>
          <w:tcPr>
            <w:tcW w:w="992" w:type="dxa"/>
          </w:tcPr>
          <w:p w14:paraId="59DB86C8" w14:textId="77777777" w:rsidR="009765AB" w:rsidRPr="002A746D" w:rsidRDefault="009765AB" w:rsidP="00A4596B">
            <w:pPr>
              <w:spacing w:line="360" w:lineRule="auto"/>
              <w:jc w:val="center"/>
              <w:rPr>
                <w:sz w:val="18"/>
                <w:szCs w:val="18"/>
              </w:rPr>
            </w:pPr>
            <w:r>
              <w:rPr>
                <w:sz w:val="18"/>
                <w:szCs w:val="18"/>
              </w:rPr>
              <w:t>-</w:t>
            </w:r>
          </w:p>
        </w:tc>
        <w:tc>
          <w:tcPr>
            <w:tcW w:w="992" w:type="dxa"/>
          </w:tcPr>
          <w:p w14:paraId="55CE7ED9" w14:textId="77777777" w:rsidR="009765AB" w:rsidRPr="002A746D" w:rsidRDefault="00A4596B" w:rsidP="00A4596B">
            <w:pPr>
              <w:spacing w:line="360" w:lineRule="auto"/>
              <w:jc w:val="center"/>
              <w:rPr>
                <w:sz w:val="18"/>
                <w:szCs w:val="18"/>
              </w:rPr>
            </w:pPr>
            <w:r>
              <w:rPr>
                <w:sz w:val="18"/>
                <w:szCs w:val="18"/>
              </w:rPr>
              <w:t>12,9</w:t>
            </w:r>
            <w:r w:rsidR="009765AB">
              <w:rPr>
                <w:sz w:val="18"/>
                <w:szCs w:val="18"/>
              </w:rPr>
              <w:t>%</w:t>
            </w:r>
          </w:p>
        </w:tc>
      </w:tr>
      <w:tr w:rsidR="009765AB" w:rsidRPr="002A746D" w14:paraId="579ECBD5" w14:textId="77777777" w:rsidTr="009765AB">
        <w:tc>
          <w:tcPr>
            <w:tcW w:w="1696" w:type="dxa"/>
          </w:tcPr>
          <w:p w14:paraId="098919FF" w14:textId="77777777" w:rsidR="009765AB" w:rsidRPr="009765AB" w:rsidRDefault="009765AB" w:rsidP="00364848">
            <w:pPr>
              <w:spacing w:line="360" w:lineRule="auto"/>
              <w:jc w:val="both"/>
              <w:rPr>
                <w:b/>
                <w:bCs/>
                <w:sz w:val="16"/>
                <w:szCs w:val="16"/>
              </w:rPr>
            </w:pPr>
            <w:r w:rsidRPr="009765AB">
              <w:rPr>
                <w:b/>
                <w:bCs/>
                <w:sz w:val="16"/>
                <w:szCs w:val="16"/>
              </w:rPr>
              <w:t>Maandelijks</w:t>
            </w:r>
          </w:p>
        </w:tc>
        <w:tc>
          <w:tcPr>
            <w:tcW w:w="964" w:type="dxa"/>
          </w:tcPr>
          <w:p w14:paraId="6BB711B1" w14:textId="77777777" w:rsidR="009765AB" w:rsidRPr="002A746D" w:rsidRDefault="009765AB" w:rsidP="00A4596B">
            <w:pPr>
              <w:spacing w:line="360" w:lineRule="auto"/>
              <w:jc w:val="center"/>
              <w:rPr>
                <w:sz w:val="18"/>
                <w:szCs w:val="18"/>
              </w:rPr>
            </w:pPr>
            <w:r w:rsidRPr="002A746D">
              <w:rPr>
                <w:sz w:val="18"/>
                <w:szCs w:val="18"/>
              </w:rPr>
              <w:t>6,5%</w:t>
            </w:r>
          </w:p>
        </w:tc>
        <w:tc>
          <w:tcPr>
            <w:tcW w:w="964" w:type="dxa"/>
          </w:tcPr>
          <w:p w14:paraId="692EAD22" w14:textId="77777777" w:rsidR="009765AB" w:rsidRPr="002A746D" w:rsidRDefault="009765AB" w:rsidP="00A4596B">
            <w:pPr>
              <w:spacing w:line="360" w:lineRule="auto"/>
              <w:jc w:val="center"/>
              <w:rPr>
                <w:sz w:val="18"/>
                <w:szCs w:val="18"/>
              </w:rPr>
            </w:pPr>
            <w:r>
              <w:rPr>
                <w:sz w:val="18"/>
                <w:szCs w:val="18"/>
              </w:rPr>
              <w:t>16,1%</w:t>
            </w:r>
          </w:p>
        </w:tc>
        <w:tc>
          <w:tcPr>
            <w:tcW w:w="964" w:type="dxa"/>
          </w:tcPr>
          <w:p w14:paraId="3EB4D8AE" w14:textId="77777777" w:rsidR="009765AB" w:rsidRPr="002A746D" w:rsidRDefault="00A4596B" w:rsidP="00A4596B">
            <w:pPr>
              <w:spacing w:line="360" w:lineRule="auto"/>
              <w:jc w:val="center"/>
              <w:rPr>
                <w:sz w:val="18"/>
                <w:szCs w:val="18"/>
              </w:rPr>
            </w:pPr>
            <w:r>
              <w:rPr>
                <w:sz w:val="18"/>
                <w:szCs w:val="18"/>
              </w:rPr>
              <w:t>-</w:t>
            </w:r>
          </w:p>
        </w:tc>
        <w:tc>
          <w:tcPr>
            <w:tcW w:w="964" w:type="dxa"/>
          </w:tcPr>
          <w:p w14:paraId="3AE95132" w14:textId="77777777" w:rsidR="009765AB" w:rsidRPr="002A746D" w:rsidRDefault="00A4596B" w:rsidP="00A4596B">
            <w:pPr>
              <w:spacing w:line="360" w:lineRule="auto"/>
              <w:jc w:val="center"/>
              <w:rPr>
                <w:sz w:val="18"/>
                <w:szCs w:val="18"/>
              </w:rPr>
            </w:pPr>
            <w:r>
              <w:rPr>
                <w:sz w:val="18"/>
                <w:szCs w:val="18"/>
              </w:rPr>
              <w:t>-</w:t>
            </w:r>
          </w:p>
        </w:tc>
        <w:tc>
          <w:tcPr>
            <w:tcW w:w="964" w:type="dxa"/>
          </w:tcPr>
          <w:p w14:paraId="23DCB7AB" w14:textId="77777777" w:rsidR="009765AB" w:rsidRPr="002A746D" w:rsidRDefault="00A4596B" w:rsidP="00A4596B">
            <w:pPr>
              <w:spacing w:line="360" w:lineRule="auto"/>
              <w:jc w:val="center"/>
              <w:rPr>
                <w:sz w:val="18"/>
                <w:szCs w:val="18"/>
              </w:rPr>
            </w:pPr>
            <w:r>
              <w:rPr>
                <w:sz w:val="18"/>
                <w:szCs w:val="18"/>
              </w:rPr>
              <w:t>-</w:t>
            </w:r>
          </w:p>
        </w:tc>
        <w:tc>
          <w:tcPr>
            <w:tcW w:w="964" w:type="dxa"/>
          </w:tcPr>
          <w:p w14:paraId="657EE00E" w14:textId="77777777" w:rsidR="009765AB" w:rsidRPr="002A746D" w:rsidRDefault="00A4596B" w:rsidP="00A4596B">
            <w:pPr>
              <w:spacing w:line="360" w:lineRule="auto"/>
              <w:jc w:val="center"/>
              <w:rPr>
                <w:sz w:val="18"/>
                <w:szCs w:val="18"/>
              </w:rPr>
            </w:pPr>
            <w:r>
              <w:rPr>
                <w:sz w:val="18"/>
                <w:szCs w:val="18"/>
              </w:rPr>
              <w:t>-</w:t>
            </w:r>
          </w:p>
        </w:tc>
        <w:tc>
          <w:tcPr>
            <w:tcW w:w="992" w:type="dxa"/>
          </w:tcPr>
          <w:p w14:paraId="4F66571F" w14:textId="77777777" w:rsidR="009765AB" w:rsidRPr="002A746D" w:rsidRDefault="009765AB" w:rsidP="00A4596B">
            <w:pPr>
              <w:spacing w:line="360" w:lineRule="auto"/>
              <w:jc w:val="center"/>
              <w:rPr>
                <w:sz w:val="18"/>
                <w:szCs w:val="18"/>
              </w:rPr>
            </w:pPr>
            <w:r>
              <w:rPr>
                <w:sz w:val="18"/>
                <w:szCs w:val="18"/>
              </w:rPr>
              <w:t>-</w:t>
            </w:r>
          </w:p>
        </w:tc>
        <w:tc>
          <w:tcPr>
            <w:tcW w:w="992" w:type="dxa"/>
          </w:tcPr>
          <w:p w14:paraId="24291887" w14:textId="77777777" w:rsidR="009765AB" w:rsidRPr="002A746D" w:rsidRDefault="00A4596B" w:rsidP="00A4596B">
            <w:pPr>
              <w:spacing w:line="360" w:lineRule="auto"/>
              <w:jc w:val="center"/>
              <w:rPr>
                <w:sz w:val="18"/>
                <w:szCs w:val="18"/>
              </w:rPr>
            </w:pPr>
            <w:r>
              <w:rPr>
                <w:sz w:val="18"/>
                <w:szCs w:val="18"/>
              </w:rPr>
              <w:t>3,2%</w:t>
            </w:r>
          </w:p>
        </w:tc>
      </w:tr>
      <w:tr w:rsidR="009765AB" w:rsidRPr="002A746D" w14:paraId="3924423C" w14:textId="77777777" w:rsidTr="009765AB">
        <w:tc>
          <w:tcPr>
            <w:tcW w:w="1696" w:type="dxa"/>
          </w:tcPr>
          <w:p w14:paraId="01FE8D97" w14:textId="77777777" w:rsidR="009765AB" w:rsidRPr="009765AB" w:rsidRDefault="009765AB" w:rsidP="00364848">
            <w:pPr>
              <w:spacing w:line="360" w:lineRule="auto"/>
              <w:jc w:val="both"/>
              <w:rPr>
                <w:b/>
                <w:bCs/>
                <w:sz w:val="16"/>
                <w:szCs w:val="16"/>
              </w:rPr>
            </w:pPr>
            <w:r w:rsidRPr="009765AB">
              <w:rPr>
                <w:b/>
                <w:bCs/>
                <w:sz w:val="16"/>
                <w:szCs w:val="16"/>
              </w:rPr>
              <w:t>Wekelijks</w:t>
            </w:r>
          </w:p>
        </w:tc>
        <w:tc>
          <w:tcPr>
            <w:tcW w:w="964" w:type="dxa"/>
          </w:tcPr>
          <w:p w14:paraId="1D8A79DA" w14:textId="77777777" w:rsidR="009765AB" w:rsidRPr="002A746D" w:rsidRDefault="009765AB" w:rsidP="00A4596B">
            <w:pPr>
              <w:spacing w:line="360" w:lineRule="auto"/>
              <w:jc w:val="center"/>
              <w:rPr>
                <w:sz w:val="18"/>
                <w:szCs w:val="18"/>
              </w:rPr>
            </w:pPr>
            <w:r w:rsidRPr="002A746D">
              <w:rPr>
                <w:sz w:val="18"/>
                <w:szCs w:val="18"/>
              </w:rPr>
              <w:t>-</w:t>
            </w:r>
          </w:p>
        </w:tc>
        <w:tc>
          <w:tcPr>
            <w:tcW w:w="964" w:type="dxa"/>
          </w:tcPr>
          <w:p w14:paraId="6471692D" w14:textId="77777777" w:rsidR="009765AB" w:rsidRPr="002A746D" w:rsidRDefault="009765AB" w:rsidP="00A4596B">
            <w:pPr>
              <w:spacing w:line="360" w:lineRule="auto"/>
              <w:jc w:val="center"/>
              <w:rPr>
                <w:sz w:val="18"/>
                <w:szCs w:val="18"/>
              </w:rPr>
            </w:pPr>
            <w:r>
              <w:rPr>
                <w:sz w:val="18"/>
                <w:szCs w:val="18"/>
              </w:rPr>
              <w:t>3,2%</w:t>
            </w:r>
          </w:p>
        </w:tc>
        <w:tc>
          <w:tcPr>
            <w:tcW w:w="964" w:type="dxa"/>
          </w:tcPr>
          <w:p w14:paraId="6DDCD10A" w14:textId="77777777" w:rsidR="009765AB" w:rsidRPr="002A746D" w:rsidRDefault="00A4596B" w:rsidP="00A4596B">
            <w:pPr>
              <w:spacing w:line="360" w:lineRule="auto"/>
              <w:jc w:val="center"/>
              <w:rPr>
                <w:sz w:val="18"/>
                <w:szCs w:val="18"/>
              </w:rPr>
            </w:pPr>
            <w:r>
              <w:rPr>
                <w:sz w:val="18"/>
                <w:szCs w:val="18"/>
              </w:rPr>
              <w:t>-</w:t>
            </w:r>
          </w:p>
        </w:tc>
        <w:tc>
          <w:tcPr>
            <w:tcW w:w="964" w:type="dxa"/>
          </w:tcPr>
          <w:p w14:paraId="4B4C69D6" w14:textId="77777777" w:rsidR="009765AB" w:rsidRPr="002A746D" w:rsidRDefault="00A4596B" w:rsidP="00A4596B">
            <w:pPr>
              <w:spacing w:line="360" w:lineRule="auto"/>
              <w:jc w:val="center"/>
              <w:rPr>
                <w:sz w:val="18"/>
                <w:szCs w:val="18"/>
              </w:rPr>
            </w:pPr>
            <w:r>
              <w:rPr>
                <w:sz w:val="18"/>
                <w:szCs w:val="18"/>
              </w:rPr>
              <w:t>-</w:t>
            </w:r>
          </w:p>
        </w:tc>
        <w:tc>
          <w:tcPr>
            <w:tcW w:w="964" w:type="dxa"/>
          </w:tcPr>
          <w:p w14:paraId="4D8524A9" w14:textId="77777777" w:rsidR="009765AB" w:rsidRPr="002A746D" w:rsidRDefault="00A4596B" w:rsidP="00A4596B">
            <w:pPr>
              <w:spacing w:line="360" w:lineRule="auto"/>
              <w:jc w:val="center"/>
              <w:rPr>
                <w:sz w:val="18"/>
                <w:szCs w:val="18"/>
              </w:rPr>
            </w:pPr>
            <w:r>
              <w:rPr>
                <w:sz w:val="18"/>
                <w:szCs w:val="18"/>
              </w:rPr>
              <w:t>-</w:t>
            </w:r>
          </w:p>
        </w:tc>
        <w:tc>
          <w:tcPr>
            <w:tcW w:w="964" w:type="dxa"/>
          </w:tcPr>
          <w:p w14:paraId="07DC5325" w14:textId="77777777" w:rsidR="009765AB" w:rsidRPr="002A746D" w:rsidRDefault="00A4596B" w:rsidP="00A4596B">
            <w:pPr>
              <w:spacing w:line="360" w:lineRule="auto"/>
              <w:jc w:val="center"/>
              <w:rPr>
                <w:sz w:val="18"/>
                <w:szCs w:val="18"/>
              </w:rPr>
            </w:pPr>
            <w:r>
              <w:rPr>
                <w:sz w:val="18"/>
                <w:szCs w:val="18"/>
              </w:rPr>
              <w:t>-</w:t>
            </w:r>
          </w:p>
        </w:tc>
        <w:tc>
          <w:tcPr>
            <w:tcW w:w="992" w:type="dxa"/>
          </w:tcPr>
          <w:p w14:paraId="2A6E6D90" w14:textId="77777777" w:rsidR="009765AB" w:rsidRPr="002A746D" w:rsidRDefault="009765AB" w:rsidP="00A4596B">
            <w:pPr>
              <w:spacing w:line="360" w:lineRule="auto"/>
              <w:jc w:val="center"/>
              <w:rPr>
                <w:sz w:val="18"/>
                <w:szCs w:val="18"/>
              </w:rPr>
            </w:pPr>
            <w:r>
              <w:rPr>
                <w:sz w:val="18"/>
                <w:szCs w:val="18"/>
              </w:rPr>
              <w:t>-</w:t>
            </w:r>
          </w:p>
        </w:tc>
        <w:tc>
          <w:tcPr>
            <w:tcW w:w="992" w:type="dxa"/>
          </w:tcPr>
          <w:p w14:paraId="696DECD9" w14:textId="77777777" w:rsidR="009765AB" w:rsidRPr="002A746D" w:rsidRDefault="00A4596B" w:rsidP="00A4596B">
            <w:pPr>
              <w:spacing w:line="360" w:lineRule="auto"/>
              <w:jc w:val="center"/>
              <w:rPr>
                <w:sz w:val="18"/>
                <w:szCs w:val="18"/>
              </w:rPr>
            </w:pPr>
            <w:r>
              <w:rPr>
                <w:sz w:val="18"/>
                <w:szCs w:val="18"/>
              </w:rPr>
              <w:t>-</w:t>
            </w:r>
          </w:p>
        </w:tc>
      </w:tr>
      <w:tr w:rsidR="009765AB" w:rsidRPr="002A746D" w14:paraId="28AD58FC" w14:textId="77777777" w:rsidTr="009765AB">
        <w:tc>
          <w:tcPr>
            <w:tcW w:w="1696" w:type="dxa"/>
          </w:tcPr>
          <w:p w14:paraId="3F0DC5DF" w14:textId="77777777" w:rsidR="009765AB" w:rsidRPr="009765AB" w:rsidRDefault="009765AB" w:rsidP="00364848">
            <w:pPr>
              <w:spacing w:line="360" w:lineRule="auto"/>
              <w:jc w:val="both"/>
              <w:rPr>
                <w:b/>
                <w:bCs/>
                <w:sz w:val="16"/>
                <w:szCs w:val="16"/>
              </w:rPr>
            </w:pPr>
            <w:r w:rsidRPr="009765AB">
              <w:rPr>
                <w:b/>
                <w:bCs/>
                <w:sz w:val="16"/>
                <w:szCs w:val="16"/>
              </w:rPr>
              <w:t>Missing</w:t>
            </w:r>
          </w:p>
        </w:tc>
        <w:tc>
          <w:tcPr>
            <w:tcW w:w="964" w:type="dxa"/>
          </w:tcPr>
          <w:p w14:paraId="0E6CE032" w14:textId="77777777" w:rsidR="009765AB" w:rsidRPr="002A746D" w:rsidRDefault="009765AB" w:rsidP="00A4596B">
            <w:pPr>
              <w:spacing w:line="360" w:lineRule="auto"/>
              <w:jc w:val="center"/>
              <w:rPr>
                <w:sz w:val="18"/>
                <w:szCs w:val="18"/>
              </w:rPr>
            </w:pPr>
            <w:r w:rsidRPr="002A746D">
              <w:rPr>
                <w:sz w:val="18"/>
                <w:szCs w:val="18"/>
              </w:rPr>
              <w:t>32,3%</w:t>
            </w:r>
          </w:p>
        </w:tc>
        <w:tc>
          <w:tcPr>
            <w:tcW w:w="964" w:type="dxa"/>
          </w:tcPr>
          <w:p w14:paraId="01E18C06" w14:textId="77777777" w:rsidR="009765AB" w:rsidRDefault="009765AB" w:rsidP="00A4596B">
            <w:pPr>
              <w:spacing w:line="360" w:lineRule="auto"/>
              <w:jc w:val="center"/>
              <w:rPr>
                <w:sz w:val="18"/>
                <w:szCs w:val="18"/>
              </w:rPr>
            </w:pPr>
            <w:r>
              <w:rPr>
                <w:sz w:val="18"/>
                <w:szCs w:val="18"/>
              </w:rPr>
              <w:t>32,3%</w:t>
            </w:r>
          </w:p>
        </w:tc>
        <w:tc>
          <w:tcPr>
            <w:tcW w:w="964" w:type="dxa"/>
          </w:tcPr>
          <w:p w14:paraId="44C57BF3" w14:textId="77777777" w:rsidR="009765AB" w:rsidRPr="002A746D" w:rsidRDefault="009765AB" w:rsidP="00A4596B">
            <w:pPr>
              <w:spacing w:line="360" w:lineRule="auto"/>
              <w:jc w:val="center"/>
              <w:rPr>
                <w:sz w:val="18"/>
                <w:szCs w:val="18"/>
              </w:rPr>
            </w:pPr>
            <w:r>
              <w:rPr>
                <w:sz w:val="18"/>
                <w:szCs w:val="18"/>
              </w:rPr>
              <w:t>32,3%</w:t>
            </w:r>
          </w:p>
        </w:tc>
        <w:tc>
          <w:tcPr>
            <w:tcW w:w="964" w:type="dxa"/>
          </w:tcPr>
          <w:p w14:paraId="6730F4D7" w14:textId="77777777" w:rsidR="009765AB" w:rsidRPr="002A746D" w:rsidRDefault="009765AB" w:rsidP="00A4596B">
            <w:pPr>
              <w:spacing w:line="360" w:lineRule="auto"/>
              <w:jc w:val="center"/>
              <w:rPr>
                <w:sz w:val="18"/>
                <w:szCs w:val="18"/>
              </w:rPr>
            </w:pPr>
            <w:r w:rsidRPr="002A746D">
              <w:rPr>
                <w:sz w:val="18"/>
                <w:szCs w:val="18"/>
              </w:rPr>
              <w:t>32,3%</w:t>
            </w:r>
          </w:p>
        </w:tc>
        <w:tc>
          <w:tcPr>
            <w:tcW w:w="964" w:type="dxa"/>
          </w:tcPr>
          <w:p w14:paraId="5C2DCB99" w14:textId="77777777" w:rsidR="009765AB" w:rsidRPr="002A746D" w:rsidRDefault="009765AB" w:rsidP="00A4596B">
            <w:pPr>
              <w:spacing w:line="360" w:lineRule="auto"/>
              <w:jc w:val="center"/>
              <w:rPr>
                <w:sz w:val="18"/>
                <w:szCs w:val="18"/>
              </w:rPr>
            </w:pPr>
            <w:r>
              <w:rPr>
                <w:sz w:val="18"/>
                <w:szCs w:val="18"/>
              </w:rPr>
              <w:t>32,3%</w:t>
            </w:r>
          </w:p>
        </w:tc>
        <w:tc>
          <w:tcPr>
            <w:tcW w:w="964" w:type="dxa"/>
          </w:tcPr>
          <w:p w14:paraId="63E89135" w14:textId="77777777" w:rsidR="009765AB" w:rsidRPr="002A746D" w:rsidRDefault="009765AB" w:rsidP="00A4596B">
            <w:pPr>
              <w:spacing w:line="360" w:lineRule="auto"/>
              <w:jc w:val="center"/>
              <w:rPr>
                <w:sz w:val="18"/>
                <w:szCs w:val="18"/>
              </w:rPr>
            </w:pPr>
            <w:r w:rsidRPr="002A746D">
              <w:rPr>
                <w:sz w:val="18"/>
                <w:szCs w:val="18"/>
              </w:rPr>
              <w:t>32,3%</w:t>
            </w:r>
          </w:p>
        </w:tc>
        <w:tc>
          <w:tcPr>
            <w:tcW w:w="992" w:type="dxa"/>
          </w:tcPr>
          <w:p w14:paraId="6C179C48" w14:textId="77777777" w:rsidR="009765AB" w:rsidRPr="002A746D" w:rsidRDefault="009765AB" w:rsidP="00A4596B">
            <w:pPr>
              <w:spacing w:line="360" w:lineRule="auto"/>
              <w:jc w:val="center"/>
              <w:rPr>
                <w:sz w:val="18"/>
                <w:szCs w:val="18"/>
              </w:rPr>
            </w:pPr>
            <w:r w:rsidRPr="002A746D">
              <w:rPr>
                <w:sz w:val="18"/>
                <w:szCs w:val="18"/>
              </w:rPr>
              <w:t>32,3%</w:t>
            </w:r>
          </w:p>
        </w:tc>
        <w:tc>
          <w:tcPr>
            <w:tcW w:w="992" w:type="dxa"/>
          </w:tcPr>
          <w:p w14:paraId="60D363ED" w14:textId="77777777" w:rsidR="009765AB" w:rsidRPr="002A746D" w:rsidRDefault="009765AB" w:rsidP="00A4596B">
            <w:pPr>
              <w:spacing w:line="360" w:lineRule="auto"/>
              <w:jc w:val="center"/>
              <w:rPr>
                <w:sz w:val="18"/>
                <w:szCs w:val="18"/>
              </w:rPr>
            </w:pPr>
            <w:r w:rsidRPr="002A746D">
              <w:rPr>
                <w:sz w:val="18"/>
                <w:szCs w:val="18"/>
              </w:rPr>
              <w:t>32,3%</w:t>
            </w:r>
          </w:p>
        </w:tc>
      </w:tr>
    </w:tbl>
    <w:p w14:paraId="1D3B85E1" w14:textId="77777777" w:rsidR="00B9472D" w:rsidRPr="00B54160" w:rsidRDefault="00B54160" w:rsidP="00364848">
      <w:pPr>
        <w:spacing w:line="360" w:lineRule="auto"/>
        <w:jc w:val="both"/>
        <w:rPr>
          <w:i/>
          <w:iCs/>
          <w:sz w:val="18"/>
          <w:szCs w:val="18"/>
        </w:rPr>
      </w:pPr>
      <w:r w:rsidRPr="00B54160">
        <w:rPr>
          <w:i/>
          <w:iCs/>
          <w:sz w:val="18"/>
          <w:szCs w:val="18"/>
        </w:rPr>
        <w:t>Tabel 2</w:t>
      </w:r>
      <w:r w:rsidR="002A746D" w:rsidRPr="00B54160">
        <w:rPr>
          <w:i/>
          <w:iCs/>
          <w:sz w:val="18"/>
          <w:szCs w:val="18"/>
        </w:rPr>
        <w:t>: Mate van voorkomen van</w:t>
      </w:r>
      <w:r w:rsidR="00A4596B" w:rsidRPr="00B54160">
        <w:rPr>
          <w:i/>
          <w:iCs/>
          <w:sz w:val="18"/>
          <w:szCs w:val="18"/>
        </w:rPr>
        <w:t xml:space="preserve"> gevaren die passen bij de</w:t>
      </w:r>
      <w:r w:rsidR="002A746D" w:rsidRPr="00B54160">
        <w:rPr>
          <w:i/>
          <w:iCs/>
          <w:sz w:val="18"/>
          <w:szCs w:val="18"/>
        </w:rPr>
        <w:t xml:space="preserve"> verschillende soorten</w:t>
      </w:r>
      <w:r w:rsidR="000D5C93">
        <w:rPr>
          <w:i/>
          <w:iCs/>
          <w:sz w:val="18"/>
          <w:szCs w:val="18"/>
        </w:rPr>
        <w:t xml:space="preserve"> s</w:t>
      </w:r>
      <w:r w:rsidR="002A746D" w:rsidRPr="00B54160">
        <w:rPr>
          <w:i/>
          <w:iCs/>
          <w:sz w:val="18"/>
          <w:szCs w:val="18"/>
        </w:rPr>
        <w:t xml:space="preserve">ocial </w:t>
      </w:r>
      <w:r w:rsidR="000D5C93">
        <w:rPr>
          <w:i/>
          <w:iCs/>
          <w:sz w:val="18"/>
          <w:szCs w:val="18"/>
        </w:rPr>
        <w:t>e</w:t>
      </w:r>
      <w:r w:rsidR="002A746D" w:rsidRPr="00B54160">
        <w:rPr>
          <w:i/>
          <w:iCs/>
          <w:sz w:val="18"/>
          <w:szCs w:val="18"/>
        </w:rPr>
        <w:t>ngineering in percentages</w:t>
      </w:r>
      <w:r w:rsidR="00280783" w:rsidRPr="00B54160">
        <w:rPr>
          <w:i/>
          <w:iCs/>
          <w:sz w:val="18"/>
          <w:szCs w:val="18"/>
        </w:rPr>
        <w:t xml:space="preserve"> </w:t>
      </w:r>
      <w:r w:rsidR="00A35F53" w:rsidRPr="00B54160">
        <w:rPr>
          <w:i/>
          <w:iCs/>
          <w:sz w:val="18"/>
          <w:szCs w:val="18"/>
        </w:rPr>
        <w:t>(N=</w:t>
      </w:r>
      <w:r w:rsidR="00280783" w:rsidRPr="00B54160">
        <w:rPr>
          <w:i/>
          <w:iCs/>
          <w:sz w:val="18"/>
          <w:szCs w:val="18"/>
        </w:rPr>
        <w:t>31</w:t>
      </w:r>
      <w:r w:rsidR="00A35F53" w:rsidRPr="00B54160">
        <w:rPr>
          <w:i/>
          <w:iCs/>
          <w:sz w:val="18"/>
          <w:szCs w:val="18"/>
        </w:rPr>
        <w:t>)</w:t>
      </w:r>
      <w:r w:rsidR="00280783" w:rsidRPr="00B54160">
        <w:rPr>
          <w:i/>
          <w:iCs/>
          <w:sz w:val="18"/>
          <w:szCs w:val="18"/>
        </w:rPr>
        <w:t>.</w:t>
      </w:r>
    </w:p>
    <w:p w14:paraId="4D41A881" w14:textId="77777777" w:rsidR="009420B4" w:rsidRDefault="009420B4" w:rsidP="007413AE">
      <w:pPr>
        <w:spacing w:line="360" w:lineRule="auto"/>
        <w:jc w:val="both"/>
      </w:pPr>
    </w:p>
    <w:p w14:paraId="567D46E7" w14:textId="0AF09FD4" w:rsidR="00B54160" w:rsidRDefault="00A4596B" w:rsidP="007413AE">
      <w:pPr>
        <w:spacing w:line="360" w:lineRule="auto"/>
        <w:jc w:val="both"/>
      </w:pPr>
      <w:r>
        <w:t xml:space="preserve">Uit de resultaten van de enquête blijkt dat de gevaren die betrekking hebben op </w:t>
      </w:r>
      <w:r w:rsidR="005D70B0">
        <w:t>p</w:t>
      </w:r>
      <w:r>
        <w:t xml:space="preserve">hishing- </w:t>
      </w:r>
      <w:r w:rsidR="005D70B0">
        <w:t>en</w:t>
      </w:r>
      <w:r>
        <w:t xml:space="preserve"> </w:t>
      </w:r>
      <w:r w:rsidR="005D70B0">
        <w:t>t</w:t>
      </w:r>
      <w:r>
        <w:t xml:space="preserve">rojan e-mails en die betrekking hebben op </w:t>
      </w:r>
      <w:r w:rsidR="005D70B0">
        <w:t>d</w:t>
      </w:r>
      <w:r>
        <w:t xml:space="preserve">umpster </w:t>
      </w:r>
      <w:r w:rsidR="005D70B0">
        <w:t>d</w:t>
      </w:r>
      <w:r>
        <w:t xml:space="preserve">iving vaker voorkomen dan gevaren die passen bij andere vormen van </w:t>
      </w:r>
      <w:r w:rsidR="000D5C93">
        <w:t>s</w:t>
      </w:r>
      <w:r>
        <w:t xml:space="preserve">ocial </w:t>
      </w:r>
      <w:r w:rsidR="000D5C93">
        <w:t>e</w:t>
      </w:r>
      <w:r>
        <w:t>ngineering.</w:t>
      </w:r>
      <w:r w:rsidR="00FE01F6">
        <w:t xml:space="preserve"> De relatief hoge aanwezigheid van de gevaren rondom </w:t>
      </w:r>
      <w:r w:rsidR="005D70B0">
        <w:t>p</w:t>
      </w:r>
      <w:r w:rsidR="00FE01F6">
        <w:t xml:space="preserve">hishing- </w:t>
      </w:r>
      <w:r w:rsidR="005D70B0">
        <w:t>en</w:t>
      </w:r>
      <w:r w:rsidR="00FE01F6">
        <w:t xml:space="preserve"> </w:t>
      </w:r>
      <w:r w:rsidR="005D70B0">
        <w:t>t</w:t>
      </w:r>
      <w:r w:rsidR="00FE01F6">
        <w:t xml:space="preserve">rojan e-mails kan te verklaren zijn door het feit dat dit ook de meest gebruikte vorm van </w:t>
      </w:r>
      <w:r w:rsidR="000D5C93">
        <w:t>s</w:t>
      </w:r>
      <w:r w:rsidR="00FE01F6">
        <w:t xml:space="preserve">ocial </w:t>
      </w:r>
      <w:r w:rsidR="000D5C93">
        <w:t>e</w:t>
      </w:r>
      <w:r w:rsidR="00FE01F6">
        <w:t>ngineering is.</w:t>
      </w:r>
      <w:r w:rsidR="002D3B87">
        <w:t xml:space="preserve"> Hierbij valt op dat social engineering in de vorm van phishing vaker voorkomt dan de trojan e-mail variant.</w:t>
      </w:r>
      <w:r>
        <w:t xml:space="preserve"> </w:t>
      </w:r>
      <w:r w:rsidR="002D3B87">
        <w:t>D</w:t>
      </w:r>
      <w:r w:rsidR="00FE01F6">
        <w:t xml:space="preserve">umpster </w:t>
      </w:r>
      <w:r w:rsidR="005D70B0">
        <w:t>d</w:t>
      </w:r>
      <w:r w:rsidR="00FE01F6">
        <w:t xml:space="preserve">iving is een gevaar, omdat dit een vrij anonieme en makkelijk realiseerbare vorm van </w:t>
      </w:r>
      <w:r w:rsidR="000D5C93">
        <w:t>s</w:t>
      </w:r>
      <w:r w:rsidR="00FE01F6">
        <w:t xml:space="preserve">ocial </w:t>
      </w:r>
      <w:r w:rsidR="000D5C93">
        <w:t>e</w:t>
      </w:r>
      <w:r w:rsidR="00FE01F6">
        <w:t>ngineering is.</w:t>
      </w:r>
      <w:r w:rsidR="002D3B87">
        <w:t xml:space="preserve"> Ook is deze vorm van social engineering makkelijk te voorkomen, omdat het structureel in de shredder doen van papierwerk de uitvoering van </w:t>
      </w:r>
      <w:r w:rsidR="00B964F2">
        <w:t>dumpster diving al nagenoeg onmogelijk maakt.</w:t>
      </w:r>
      <w:r w:rsidR="00FE01F6">
        <w:t xml:space="preserve"> Wat ook </w:t>
      </w:r>
      <w:r w:rsidR="009B1C53">
        <w:t>opvalt,</w:t>
      </w:r>
      <w:r w:rsidR="00FE01F6">
        <w:t xml:space="preserve"> is dat er respondenten hebben aangegeven dat het jaarlijks voorkomt dat er</w:t>
      </w:r>
      <w:r w:rsidR="009420B4">
        <w:t xml:space="preserve"> zich</w:t>
      </w:r>
      <w:r w:rsidR="00FE01F6">
        <w:t xml:space="preserve"> een gevaar met betrekking tot </w:t>
      </w:r>
      <w:r w:rsidR="00A35F53">
        <w:t xml:space="preserve">verpersonificeren </w:t>
      </w:r>
      <w:r w:rsidR="009420B4">
        <w:t>v</w:t>
      </w:r>
      <w:r w:rsidR="00FE01F6">
        <w:t xml:space="preserve">oordoet. Deze vorm van </w:t>
      </w:r>
      <w:r w:rsidR="000D5C93">
        <w:t>s</w:t>
      </w:r>
      <w:r w:rsidR="00FE01F6">
        <w:t xml:space="preserve">ocial </w:t>
      </w:r>
      <w:r w:rsidR="000D5C93">
        <w:t>e</w:t>
      </w:r>
      <w:r w:rsidR="00FE01F6">
        <w:t>ngineering is gevaarlijker, omdat er bij deze vorm een kwaadwillend persoon fysiek toegang krijgt tot de kantoorruimten.</w:t>
      </w:r>
      <w:r w:rsidR="002D3B87">
        <w:t xml:space="preserve"> Bij deze variabelen is een bevestigend antwoord van één respondent al genoeg om te zeggen dat het zich voordoet, aangezien die persoon veelal alleen de deur opent. Ook zijn er personen die vaker de deur </w:t>
      </w:r>
      <w:r w:rsidR="005933EE">
        <w:t>opendoen</w:t>
      </w:r>
      <w:r w:rsidR="002D3B87">
        <w:t xml:space="preserve"> dan andere medewerkers, omdat hun werkplek zich dichter bij de deur bevind. </w:t>
      </w:r>
      <w:r w:rsidR="00FE01F6">
        <w:t xml:space="preserve">De vragen die gaan over gevaren rondom </w:t>
      </w:r>
      <w:r w:rsidR="005D70B0">
        <w:t>m</w:t>
      </w:r>
      <w:r w:rsidR="00FE01F6">
        <w:t xml:space="preserve">isleiding </w:t>
      </w:r>
      <w:r w:rsidR="005D70B0">
        <w:t>en</w:t>
      </w:r>
      <w:r w:rsidR="00FE01F6">
        <w:t xml:space="preserve"> </w:t>
      </w:r>
      <w:r w:rsidR="005D70B0">
        <w:t>o</w:t>
      </w:r>
      <w:r w:rsidR="00FE01F6">
        <w:t>mkoping worden bijna hetzelfde beantwoord als de vra</w:t>
      </w:r>
      <w:r w:rsidR="007A1BAD">
        <w:t xml:space="preserve">gen over </w:t>
      </w:r>
      <w:r w:rsidR="005D70B0">
        <w:t>v</w:t>
      </w:r>
      <w:r w:rsidR="007A1BAD">
        <w:t>erpersonificeren, maar hier zit het verschil in het feit dat iemand die benaderd wordt hier nog niet automatisch in mee hoeft te gaan. Als laatste is op te maken dat v</w:t>
      </w:r>
      <w:r w:rsidR="00FE01F6">
        <w:t xml:space="preserve">olgens de respondenten in de enquête gevaren rondom </w:t>
      </w:r>
      <w:r w:rsidR="005D70B0">
        <w:t>s</w:t>
      </w:r>
      <w:r w:rsidR="00FE01F6">
        <w:t>choudersurfen nooit voor</w:t>
      </w:r>
      <w:r w:rsidR="007A1BAD">
        <w:t>komen</w:t>
      </w:r>
      <w:r w:rsidR="00FE01F6">
        <w:t xml:space="preserve">. </w:t>
      </w:r>
      <w:r w:rsidR="00B964F2">
        <w:tab/>
      </w:r>
      <w:r w:rsidR="00B964F2">
        <w:tab/>
      </w:r>
      <w:r w:rsidR="00B964F2">
        <w:tab/>
      </w:r>
      <w:r w:rsidR="00B964F2">
        <w:tab/>
      </w:r>
      <w:r w:rsidR="00B964F2">
        <w:tab/>
      </w:r>
      <w:r w:rsidR="00663AA2">
        <w:t>Zoals al eerder vermeld kunnen er op basis van deze uitkomsten geen uitspraken over de gestelde hypothese gedaan worden. Wel zullen deze uitkomsten meegenomen worden bij het formuleren van aanbevelingen.</w:t>
      </w:r>
      <w:r w:rsidR="00B964F2">
        <w:t xml:space="preserve"> Doordat het kennisniveau niet gemeten is, valt er weinig te zeggen over het verband tussen kennis en het voorkomen van social engineering. Wel is het aannemelijk dat een doorsnee persoon de meeste kennis heeft over phishing en trojan e-mails op het gebied van social engineering. Deze aanname is gebaseerd op het feit dat voor deze categorie de meeste aandacht is vanuit de overheid en in de media. Daarnaast is het zo dat de mensen ook privé met deze vorm te maken krijgen. De enquête laat zien dat deze vorm ook in de casus het meeste voorkomt en </w:t>
      </w:r>
      <w:r w:rsidR="00D9103D">
        <w:t>dus lijkt het aannemelijk dat kennis niet persé leidt tot een afname in de aanwezigheid van social engineering. Wel is het nog steeds mogelijk dat kennis leidt tot een afname in het gevaar van social engineering en de mate waar</w:t>
      </w:r>
      <w:r w:rsidR="009420B4">
        <w:t>in</w:t>
      </w:r>
      <w:r w:rsidR="00D9103D">
        <w:t xml:space="preserve"> het leidt tot een datalek. Bij verschillende vormen, waaronder phishing en trojan e-mails, wil de aanwezigheid namelijk niet direct zeggen dat dit ook een gevaar vormt voor de informatieveiligheid. Wanneer een mail niet geopend wordt of er geen actie op uitgevoerd wordt, hoeft dit namelijk niet gevaarlijk te zijn. </w:t>
      </w:r>
      <w:r w:rsidR="00F46703">
        <w:t>Vervolgonderzoek zou de potentiële link tussen de aanwezigheid en het gevaar van verschillende vormen van social engineering bloot kunnen leggen</w:t>
      </w:r>
      <w:r w:rsidR="00562BED">
        <w:t>.</w:t>
      </w:r>
    </w:p>
    <w:p w14:paraId="1F15FA84" w14:textId="77777777" w:rsidR="00880816" w:rsidRDefault="001F07AB" w:rsidP="007413AE">
      <w:pPr>
        <w:pStyle w:val="Kop1"/>
        <w:spacing w:line="360" w:lineRule="auto"/>
        <w:jc w:val="both"/>
      </w:pPr>
      <w:bookmarkStart w:id="32" w:name="_Toc67915676"/>
      <w:r>
        <w:t>6. Conclusie</w:t>
      </w:r>
      <w:r w:rsidR="00783034">
        <w:t xml:space="preserve"> &amp; Discussie</w:t>
      </w:r>
      <w:bookmarkEnd w:id="32"/>
    </w:p>
    <w:p w14:paraId="29385CCA" w14:textId="77777777" w:rsidR="00783034" w:rsidRPr="00783034" w:rsidRDefault="00783034" w:rsidP="00783034">
      <w:pPr>
        <w:pStyle w:val="Kop2"/>
      </w:pPr>
      <w:bookmarkStart w:id="33" w:name="_Toc67915677"/>
      <w:r>
        <w:t>6.1 Conclusie</w:t>
      </w:r>
      <w:bookmarkEnd w:id="33"/>
    </w:p>
    <w:p w14:paraId="724C8C1E" w14:textId="3362AE7B" w:rsidR="00B54160" w:rsidRPr="00162A18" w:rsidRDefault="00B54160" w:rsidP="00783034">
      <w:pPr>
        <w:spacing w:line="360" w:lineRule="auto"/>
        <w:jc w:val="both"/>
        <w:rPr>
          <w:szCs w:val="24"/>
        </w:rPr>
      </w:pPr>
      <w:r>
        <w:t xml:space="preserve">In het vorige hoofdstuk </w:t>
      </w:r>
      <w:r w:rsidR="00274206">
        <w:t>zijn de resultaten gepresenteerd en de hypotheses besproken</w:t>
      </w:r>
      <w:r>
        <w:t>. De hypotheses kwamen voort uit het</w:t>
      </w:r>
      <w:r w:rsidR="00035E2E">
        <w:t xml:space="preserve"> gedeeltelijk</w:t>
      </w:r>
      <w:r>
        <w:t xml:space="preserve"> beantwoorden van de vraag die centraal staat in het onderzoek, namelijk: </w:t>
      </w:r>
      <w:r w:rsidRPr="00B52E01">
        <w:rPr>
          <w:i/>
          <w:iCs/>
          <w:szCs w:val="24"/>
        </w:rPr>
        <w:t>Welke factoren zijn van invloed op informatieveiligheid in publiek-private samenwerkingsverbanden</w:t>
      </w:r>
      <w:r>
        <w:rPr>
          <w:i/>
          <w:iCs/>
          <w:szCs w:val="24"/>
        </w:rPr>
        <w:t xml:space="preserve"> tussen de overheid en consultancybedrijven</w:t>
      </w:r>
      <w:r w:rsidRPr="00B52E01">
        <w:rPr>
          <w:i/>
          <w:iCs/>
          <w:szCs w:val="24"/>
        </w:rPr>
        <w:t>?</w:t>
      </w:r>
      <w:r>
        <w:rPr>
          <w:i/>
          <w:iCs/>
          <w:szCs w:val="24"/>
        </w:rPr>
        <w:t xml:space="preserve"> </w:t>
      </w:r>
      <w:r>
        <w:rPr>
          <w:szCs w:val="24"/>
        </w:rPr>
        <w:t xml:space="preserve">Deze vraagstelling is de aanleiding geweest om dit onderzoek te doen. Allereerst is er binnen de wetenschappelijke literatuur </w:t>
      </w:r>
      <w:r w:rsidR="00274206">
        <w:rPr>
          <w:szCs w:val="24"/>
        </w:rPr>
        <w:t>gekeken,</w:t>
      </w:r>
      <w:r>
        <w:rPr>
          <w:szCs w:val="24"/>
        </w:rPr>
        <w:t xml:space="preserve"> daar kwam uit voort dat er drie mogelijke verklarende factoren zijn voor het niveau van de informatieveiligheid binnen</w:t>
      </w:r>
      <w:r w:rsidR="008D4688">
        <w:rPr>
          <w:szCs w:val="24"/>
        </w:rPr>
        <w:t xml:space="preserve"> </w:t>
      </w:r>
      <w:r w:rsidR="008D4688">
        <w:t>publiek-private</w:t>
      </w:r>
      <w:r>
        <w:rPr>
          <w:szCs w:val="24"/>
        </w:rPr>
        <w:t xml:space="preserve"> samenwerkingsverbanden, namelijk de kwaliteit van informatiedeling, de classificatie van informatie en social engineering. </w:t>
      </w:r>
      <w:r>
        <w:rPr>
          <w:szCs w:val="24"/>
        </w:rPr>
        <w:tab/>
      </w:r>
      <w:r w:rsidR="00BE421A">
        <w:rPr>
          <w:szCs w:val="24"/>
        </w:rPr>
        <w:tab/>
      </w:r>
      <w:r w:rsidR="00BE421A">
        <w:rPr>
          <w:szCs w:val="24"/>
        </w:rPr>
        <w:tab/>
      </w:r>
      <w:r w:rsidR="00BE421A">
        <w:rPr>
          <w:szCs w:val="24"/>
        </w:rPr>
        <w:tab/>
      </w:r>
      <w:r w:rsidR="00BE421A">
        <w:rPr>
          <w:szCs w:val="24"/>
        </w:rPr>
        <w:tab/>
      </w:r>
      <w:r w:rsidR="00BE421A">
        <w:rPr>
          <w:szCs w:val="24"/>
        </w:rPr>
        <w:tab/>
      </w:r>
      <w:r w:rsidR="00BE421A">
        <w:rPr>
          <w:szCs w:val="24"/>
        </w:rPr>
        <w:tab/>
      </w:r>
      <w:r w:rsidR="00BE421A">
        <w:rPr>
          <w:szCs w:val="24"/>
        </w:rPr>
        <w:tab/>
      </w:r>
      <w:r w:rsidR="00BE421A">
        <w:rPr>
          <w:szCs w:val="24"/>
        </w:rPr>
        <w:tab/>
      </w:r>
      <w:r>
        <w:rPr>
          <w:szCs w:val="24"/>
        </w:rPr>
        <w:t xml:space="preserve">Op basis van het onderzoek kwam naar voren dat de informatieveiligheid binnen </w:t>
      </w:r>
      <w:r w:rsidR="00FA07C7">
        <w:rPr>
          <w:szCs w:val="24"/>
        </w:rPr>
        <w:t xml:space="preserve">publiek-private </w:t>
      </w:r>
      <w:r>
        <w:rPr>
          <w:szCs w:val="24"/>
        </w:rPr>
        <w:t>samenwerkingsverbanden bij deze casus gemiddeld tot hoog is. Dit is bepaald door het feit dat de score voor het gebruik van systemen en opslagapparaten hoog is en de score voor de interne afspraken omtrent de AVG laag scoort. Wel word</w:t>
      </w:r>
      <w:r w:rsidR="00035E2E">
        <w:rPr>
          <w:szCs w:val="24"/>
        </w:rPr>
        <w:t>t</w:t>
      </w:r>
      <w:r>
        <w:rPr>
          <w:szCs w:val="24"/>
        </w:rPr>
        <w:t xml:space="preserve"> de wetgeving</w:t>
      </w:r>
      <w:r w:rsidR="00035E2E">
        <w:rPr>
          <w:szCs w:val="24"/>
        </w:rPr>
        <w:t xml:space="preserve"> die betrekking heeft op deze casus</w:t>
      </w:r>
      <w:r>
        <w:rPr>
          <w:szCs w:val="24"/>
        </w:rPr>
        <w:t xml:space="preserve"> volledig nageleefd. </w:t>
      </w:r>
      <w:r w:rsidR="0019486F">
        <w:rPr>
          <w:szCs w:val="24"/>
        </w:rPr>
        <w:t>Vervolgens</w:t>
      </w:r>
      <w:r w:rsidR="0019486F">
        <w:rPr>
          <w:rStyle w:val="Verwijzingopmerking"/>
        </w:rPr>
        <w:t xml:space="preserve"> </w:t>
      </w:r>
      <w:r w:rsidR="0019486F">
        <w:rPr>
          <w:rStyle w:val="Verwijzingopmerking"/>
          <w:sz w:val="24"/>
          <w:szCs w:val="24"/>
        </w:rPr>
        <w:t xml:space="preserve">kwam naar voren </w:t>
      </w:r>
      <w:r>
        <w:rPr>
          <w:szCs w:val="24"/>
        </w:rPr>
        <w:t xml:space="preserve">dat </w:t>
      </w:r>
      <w:r w:rsidR="003D006E">
        <w:rPr>
          <w:szCs w:val="24"/>
        </w:rPr>
        <w:t>er</w:t>
      </w:r>
      <w:r w:rsidR="0019486F">
        <w:rPr>
          <w:szCs w:val="24"/>
        </w:rPr>
        <w:t xml:space="preserve"> binnen deze casus</w:t>
      </w:r>
      <w:r w:rsidR="003D006E">
        <w:rPr>
          <w:szCs w:val="24"/>
        </w:rPr>
        <w:t xml:space="preserve"> een </w:t>
      </w:r>
      <w:r>
        <w:rPr>
          <w:szCs w:val="24"/>
        </w:rPr>
        <w:t>invloed</w:t>
      </w:r>
      <w:r w:rsidR="003D006E">
        <w:rPr>
          <w:szCs w:val="24"/>
        </w:rPr>
        <w:t xml:space="preserve"> </w:t>
      </w:r>
      <w:r w:rsidR="0019486F">
        <w:rPr>
          <w:szCs w:val="24"/>
        </w:rPr>
        <w:t xml:space="preserve">lijkt te zijn </w:t>
      </w:r>
      <w:r>
        <w:rPr>
          <w:szCs w:val="24"/>
        </w:rPr>
        <w:t xml:space="preserve">van de factoren </w:t>
      </w:r>
      <w:r w:rsidRPr="009420B4">
        <w:rPr>
          <w:b/>
          <w:bCs/>
          <w:szCs w:val="24"/>
        </w:rPr>
        <w:t>kwaliteit van informatiedeling</w:t>
      </w:r>
      <w:r>
        <w:rPr>
          <w:szCs w:val="24"/>
        </w:rPr>
        <w:t xml:space="preserve"> </w:t>
      </w:r>
      <w:r w:rsidR="009B1C53">
        <w:rPr>
          <w:szCs w:val="24"/>
        </w:rPr>
        <w:t xml:space="preserve">en </w:t>
      </w:r>
      <w:r w:rsidRPr="009420B4">
        <w:rPr>
          <w:b/>
          <w:bCs/>
          <w:szCs w:val="24"/>
        </w:rPr>
        <w:t>classificatie van informatie</w:t>
      </w:r>
      <w:r>
        <w:rPr>
          <w:szCs w:val="24"/>
        </w:rPr>
        <w:t xml:space="preserve"> op de informatieveiligheid binnen</w:t>
      </w:r>
      <w:r w:rsidR="003D006E">
        <w:rPr>
          <w:szCs w:val="24"/>
        </w:rPr>
        <w:t xml:space="preserve"> publiek-private</w:t>
      </w:r>
      <w:r>
        <w:rPr>
          <w:szCs w:val="24"/>
        </w:rPr>
        <w:t xml:space="preserve"> samenwerkingsverbanden. Over de invloed van social engineering op de informatieveiligheid binnen </w:t>
      </w:r>
      <w:r w:rsidR="008D4688">
        <w:t>publiek-private</w:t>
      </w:r>
      <w:r w:rsidR="008D4688" w:rsidRPr="00B52E01">
        <w:t xml:space="preserve"> </w:t>
      </w:r>
      <w:r>
        <w:rPr>
          <w:szCs w:val="24"/>
        </w:rPr>
        <w:t>samenwerkingsverbanden kunnen geen uitspraken gedaan worden.</w:t>
      </w:r>
      <w:r w:rsidR="0019486F">
        <w:rPr>
          <w:szCs w:val="24"/>
        </w:rPr>
        <w:t xml:space="preserve"> </w:t>
      </w:r>
      <w:r>
        <w:rPr>
          <w:szCs w:val="24"/>
        </w:rPr>
        <w:t>Vanwege het karakter van dit onderzoek kan het bestaan van invloed van de verschillende factoren op de informatieveiligheid binnen</w:t>
      </w:r>
      <w:r w:rsidR="008D4688">
        <w:rPr>
          <w:szCs w:val="24"/>
        </w:rPr>
        <w:t xml:space="preserve"> </w:t>
      </w:r>
      <w:r w:rsidR="008D4688">
        <w:t>publiek-private</w:t>
      </w:r>
      <w:r>
        <w:rPr>
          <w:szCs w:val="24"/>
        </w:rPr>
        <w:t xml:space="preserve"> samenwerkingsverbanden niet hard aangetoond worden. Als antwoord op de centrale vraag in dit onderzoek</w:t>
      </w:r>
      <w:r w:rsidR="00035E2E">
        <w:rPr>
          <w:szCs w:val="24"/>
        </w:rPr>
        <w:t xml:space="preserve"> </w:t>
      </w:r>
      <w:r>
        <w:rPr>
          <w:szCs w:val="24"/>
        </w:rPr>
        <w:t xml:space="preserve">kan gesteld worden dat er een </w:t>
      </w:r>
      <w:r w:rsidR="003D006E">
        <w:rPr>
          <w:szCs w:val="24"/>
        </w:rPr>
        <w:t>verband lijkt tussen</w:t>
      </w:r>
      <w:r>
        <w:rPr>
          <w:szCs w:val="24"/>
        </w:rPr>
        <w:t xml:space="preserve"> de kwaliteit van informatiedeling en de classificatie van informatie op de informatieveiligheid in publiek-private samenwerkingsverbanden.</w:t>
      </w:r>
      <w:r w:rsidR="00556B70">
        <w:rPr>
          <w:szCs w:val="24"/>
        </w:rPr>
        <w:t xml:space="preserve"> </w:t>
      </w:r>
      <w:r w:rsidR="00D317DB">
        <w:rPr>
          <w:szCs w:val="24"/>
        </w:rPr>
        <w:t>Dus om terug te komen op de centrale vraagstelling, het lijkt dat de volgende factoren van invloed zijn op de informatieveiligheid binnen publiek-private samenwerkingsverbanden: de overeenkomstigheid tussen organisatieculturen, de hoeveelheid regels en procedures, het maken van duidelijke formele afspraken, het bestaan van sociale informele relaties en de classificatie van informatie.</w:t>
      </w:r>
      <w:r w:rsidR="00F94A2B">
        <w:rPr>
          <w:szCs w:val="24"/>
        </w:rPr>
        <w:t xml:space="preserve"> Het niveau van de informatieveiligheid binnen publiek-private samenwerkingsverbanden lijkt niet lager te zijn dan het niveau van de informatieveiligheid binnen de afzonderlijke partners. Hiermee is nog niet vast te stellen of je samen ook daadwerkelijk sterker staat, maar een publiek-privaat samenwerkingsverband lijkt ook geen verzwakking te zijn.</w:t>
      </w:r>
      <w:r w:rsidR="00F94A2B">
        <w:rPr>
          <w:szCs w:val="24"/>
        </w:rPr>
        <w:tab/>
      </w:r>
      <w:r w:rsidR="00F94A2B">
        <w:rPr>
          <w:szCs w:val="24"/>
        </w:rPr>
        <w:tab/>
      </w:r>
      <w:r w:rsidR="00F94A2B">
        <w:rPr>
          <w:szCs w:val="24"/>
        </w:rPr>
        <w:tab/>
      </w:r>
      <w:r w:rsidR="00F94A2B">
        <w:rPr>
          <w:szCs w:val="24"/>
        </w:rPr>
        <w:tab/>
      </w:r>
      <w:r w:rsidR="0019486F">
        <w:rPr>
          <w:szCs w:val="24"/>
        </w:rPr>
        <w:tab/>
      </w:r>
      <w:r w:rsidR="0019486F">
        <w:rPr>
          <w:szCs w:val="24"/>
        </w:rPr>
        <w:tab/>
      </w:r>
      <w:r w:rsidR="0019486F">
        <w:rPr>
          <w:szCs w:val="24"/>
        </w:rPr>
        <w:tab/>
      </w:r>
      <w:r w:rsidR="0019486F">
        <w:rPr>
          <w:szCs w:val="24"/>
        </w:rPr>
        <w:tab/>
      </w:r>
      <w:r w:rsidR="00BE421A">
        <w:rPr>
          <w:szCs w:val="24"/>
        </w:rPr>
        <w:tab/>
      </w:r>
      <w:r w:rsidR="009420B4">
        <w:rPr>
          <w:szCs w:val="24"/>
        </w:rPr>
        <w:tab/>
      </w:r>
      <w:r w:rsidR="009420B4">
        <w:rPr>
          <w:szCs w:val="24"/>
        </w:rPr>
        <w:tab/>
      </w:r>
      <w:r w:rsidR="00501E0A">
        <w:rPr>
          <w:szCs w:val="24"/>
        </w:rPr>
        <w:t xml:space="preserve">Maar wat zeggen de resultaten van dit onderzoek over de wetenschappelijke theorieën die gebruikt zijn om het theoretisch kader op te bouwen? In het kort is de uitkomst dat </w:t>
      </w:r>
      <w:r w:rsidR="004472D5">
        <w:rPr>
          <w:szCs w:val="24"/>
        </w:rPr>
        <w:t>de gevonden resultaten geen enkele gebruikte theorie tegenspreken</w:t>
      </w:r>
      <w:r w:rsidR="00501E0A">
        <w:rPr>
          <w:szCs w:val="24"/>
        </w:rPr>
        <w:t xml:space="preserve">. Een voorbeeld hiervan is de theorie rondom social engineering en balans tussen de invloed van systemen en mensen. De theorie schrijft hier voor dat 90% van de gevaren rondom informatieveiligheid te wijten </w:t>
      </w:r>
      <w:r w:rsidR="009420B4">
        <w:rPr>
          <w:szCs w:val="24"/>
        </w:rPr>
        <w:t>zijn a</w:t>
      </w:r>
      <w:r w:rsidR="00501E0A">
        <w:rPr>
          <w:szCs w:val="24"/>
        </w:rPr>
        <w:t>an menselijk handelen (</w:t>
      </w:r>
      <w:r w:rsidR="004472D5">
        <w:rPr>
          <w:szCs w:val="24"/>
        </w:rPr>
        <w:t xml:space="preserve">de </w:t>
      </w:r>
      <w:r w:rsidR="00501E0A">
        <w:rPr>
          <w:szCs w:val="24"/>
        </w:rPr>
        <w:t xml:space="preserve">Hingh &amp; Lodder, 2017). Dit exacte getal kan niet worden bevestigd, maar wel is naar voren gekomen dat de informatieveiligheid van de systeemkant in deze casus al goed geregeld is. De voornaamste verbeterpunten en eventuele gevaren voor de informatieveiligheid hebben van doen met menselijk handelen, zoals </w:t>
      </w:r>
      <w:r w:rsidR="00035E2E">
        <w:rPr>
          <w:szCs w:val="24"/>
        </w:rPr>
        <w:t>het niet gebruiken van een shredder</w:t>
      </w:r>
      <w:r w:rsidR="009420B4">
        <w:rPr>
          <w:szCs w:val="24"/>
        </w:rPr>
        <w:t xml:space="preserve"> en</w:t>
      </w:r>
      <w:r w:rsidR="00035E2E">
        <w:rPr>
          <w:szCs w:val="24"/>
        </w:rPr>
        <w:t xml:space="preserve"> </w:t>
      </w:r>
      <w:r w:rsidR="00501E0A">
        <w:rPr>
          <w:szCs w:val="24"/>
        </w:rPr>
        <w:t xml:space="preserve">het niet maken van afspraken </w:t>
      </w:r>
      <w:r w:rsidR="00035E2E">
        <w:rPr>
          <w:szCs w:val="24"/>
        </w:rPr>
        <w:t xml:space="preserve">over de omgang met de AVG </w:t>
      </w:r>
      <w:r w:rsidR="00501E0A">
        <w:rPr>
          <w:szCs w:val="24"/>
        </w:rPr>
        <w:t>en</w:t>
      </w:r>
      <w:r w:rsidR="00035E2E">
        <w:rPr>
          <w:szCs w:val="24"/>
        </w:rPr>
        <w:t xml:space="preserve"> over informatieveiligheid tussen de partijen</w:t>
      </w:r>
      <w:r w:rsidR="00782924">
        <w:rPr>
          <w:szCs w:val="24"/>
        </w:rPr>
        <w:t xml:space="preserve">. Hierdoor lijkt ook dit onderzoek </w:t>
      </w:r>
      <w:r w:rsidR="008E4052">
        <w:rPr>
          <w:szCs w:val="24"/>
        </w:rPr>
        <w:t xml:space="preserve">bij </w:t>
      </w:r>
      <w:r w:rsidR="00782924">
        <w:rPr>
          <w:szCs w:val="24"/>
        </w:rPr>
        <w:t xml:space="preserve">te dragen aan het beeld dat het grootste gevaar voor informatieveiligheid het menselijk handelen is. </w:t>
      </w:r>
      <w:r w:rsidR="004472D5">
        <w:rPr>
          <w:szCs w:val="24"/>
        </w:rPr>
        <w:tab/>
      </w:r>
      <w:r w:rsidR="004472D5">
        <w:rPr>
          <w:szCs w:val="24"/>
        </w:rPr>
        <w:tab/>
      </w:r>
      <w:r w:rsidR="00782924">
        <w:rPr>
          <w:szCs w:val="24"/>
        </w:rPr>
        <w:t xml:space="preserve">Een ander theoretisch pad dat in dit onderzoek </w:t>
      </w:r>
      <w:r w:rsidR="008E4052">
        <w:rPr>
          <w:szCs w:val="24"/>
        </w:rPr>
        <w:t xml:space="preserve">gebruikt </w:t>
      </w:r>
      <w:r w:rsidR="00782924">
        <w:rPr>
          <w:szCs w:val="24"/>
        </w:rPr>
        <w:t xml:space="preserve">is, is het gebruiken van risico inschattingen. Hierbij zijn de theorieën van </w:t>
      </w:r>
      <w:r w:rsidR="00782924" w:rsidRPr="00B52E01">
        <w:t>Muller, Helsloot &amp; van Wegberg (2012)</w:t>
      </w:r>
      <w:r w:rsidR="00782924">
        <w:t xml:space="preserve"> en van Engelenburg (2019) samengevoegd en dit model is getest. De resultaten van dit onderzoek </w:t>
      </w:r>
      <w:r w:rsidR="008E4052">
        <w:t xml:space="preserve">laten zien dat dit systeem </w:t>
      </w:r>
      <w:r w:rsidR="00782924">
        <w:t>toepasbaar</w:t>
      </w:r>
      <w:r w:rsidR="008E4052">
        <w:t xml:space="preserve"> is op </w:t>
      </w:r>
      <w:r w:rsidR="00782924">
        <w:t xml:space="preserve">menselijk handelen.  </w:t>
      </w:r>
      <w:r w:rsidR="009420B4">
        <w:t>D</w:t>
      </w:r>
      <w:r w:rsidR="00782924">
        <w:t xml:space="preserve">e classificatie van informatie kan </w:t>
      </w:r>
      <w:r w:rsidR="009420B4">
        <w:t>bij</w:t>
      </w:r>
      <w:r w:rsidR="00782924">
        <w:t xml:space="preserve">dragen aan de informatieveiligheid. Ook de theorieën omtrent informatiedeling </w:t>
      </w:r>
      <w:r w:rsidR="008E4052">
        <w:t>passen bij</w:t>
      </w:r>
      <w:r w:rsidR="00782924">
        <w:t xml:space="preserve"> de resultaten van dit onderzoek. </w:t>
      </w:r>
      <w:r w:rsidR="00C42F8D">
        <w:t>Hierbij komt het belang van het maken van duidelijke formele afspraken tussen partners ook weer naar voren. Zowel de theorie als de resultaten laten een ogenschijnlijk verband zien tussen het maken van afspraken, informatiedeling en informatieveiligheid. Zeker wanneer er spraken is van een samenwerkingsverband</w:t>
      </w:r>
      <w:r w:rsidR="009420B4">
        <w:t>,</w:t>
      </w:r>
      <w:r w:rsidR="00C42F8D">
        <w:t xml:space="preserve"> is het maken van afspraken van belang. </w:t>
      </w:r>
      <w:r w:rsidR="004A3C0E">
        <w:t xml:space="preserve">In dit onderzoek komen terugkerende patronen aan het licht, die de doorwerking van het belang van afspraken tussen de partijen laten zien tot aan de informatiedeling. </w:t>
      </w:r>
      <w:r w:rsidR="004F1F62">
        <w:t>Het lijkt dus voor de informatieveiligheid binnen</w:t>
      </w:r>
      <w:r w:rsidR="008D4688">
        <w:t xml:space="preserve"> publiek-private</w:t>
      </w:r>
      <w:r w:rsidR="004F1F62">
        <w:t xml:space="preserve"> samenwerkingsverbanden van belang dat er zowel intern als extern duidelijk vastgelegde afspraken zijn.</w:t>
      </w:r>
      <w:r w:rsidR="004F1F62">
        <w:tab/>
      </w:r>
      <w:r w:rsidR="004F1F62">
        <w:tab/>
      </w:r>
      <w:r w:rsidR="008D4688">
        <w:tab/>
      </w:r>
      <w:r w:rsidR="008D4688">
        <w:tab/>
      </w:r>
      <w:r w:rsidR="008D4688">
        <w:tab/>
      </w:r>
      <w:r w:rsidR="008D4688">
        <w:tab/>
      </w:r>
      <w:r w:rsidR="008D4688">
        <w:tab/>
      </w:r>
      <w:r w:rsidR="008D4688">
        <w:tab/>
      </w:r>
      <w:r w:rsidR="008D4688">
        <w:tab/>
      </w:r>
      <w:r w:rsidR="008D4688">
        <w:tab/>
      </w:r>
      <w:r w:rsidR="008D4688">
        <w:tab/>
      </w:r>
      <w:r w:rsidR="004F1F62">
        <w:t xml:space="preserve">Daarnaast lijkt er een verband te zijn tussen de overeenkomstigheid </w:t>
      </w:r>
      <w:r w:rsidR="009420B4">
        <w:t xml:space="preserve">van de </w:t>
      </w:r>
      <w:r w:rsidR="004F1F62">
        <w:t>bedrijfsculturen van de partijen binnen een</w:t>
      </w:r>
      <w:r w:rsidR="008D4688">
        <w:t xml:space="preserve"> publiek-privaat</w:t>
      </w:r>
      <w:r w:rsidR="004F1F62">
        <w:t xml:space="preserve"> samenwerkingsverband. Wel kwam er uit het onderzoek naar voren dat </w:t>
      </w:r>
      <w:r w:rsidR="0066242E">
        <w:t>de professionals</w:t>
      </w:r>
      <w:r w:rsidR="004F1F62">
        <w:t xml:space="preserve"> aan</w:t>
      </w:r>
      <w:r w:rsidR="0066242E">
        <w:t>geven zelf een aandeel te hebben in de cultuur. Waar respondenten minder invloed op hebben</w:t>
      </w:r>
      <w:r w:rsidR="009420B4">
        <w:t>,</w:t>
      </w:r>
      <w:r w:rsidR="0066242E">
        <w:t xml:space="preserve"> is het aantal regels en procedures die ze tegenkomen wanneer er informatie opgevraagd wordt. Ook hier lijkt een verband te zijn tussen het optimum aan regels en procedures aan de ene kant en de informatieveiligheid binnen</w:t>
      </w:r>
      <w:r w:rsidR="008D4688">
        <w:t xml:space="preserve"> publiek-private</w:t>
      </w:r>
      <w:r w:rsidR="0066242E">
        <w:t xml:space="preserve"> samenwerkingsverbanden aan de andere kant. Het is mogelijk dat deze twee verbanden ook een uitwerking op elkaar hebben. De hoeveelheid regels en procedures kan voortkomen uit een heersende bedrijfscultuur. Binnen dit onderzoek zijn het veelal private consultants die een opdracht </w:t>
      </w:r>
      <w:r w:rsidR="009420B4">
        <w:t>u</w:t>
      </w:r>
      <w:r w:rsidR="0066242E">
        <w:t xml:space="preserve">itvoeren binnen een publieke organisatie. Het is mogelijk dat het verschil in regels en procedures </w:t>
      </w:r>
      <w:r w:rsidR="00020046">
        <w:t>en</w:t>
      </w:r>
      <w:r w:rsidR="0066242E">
        <w:t xml:space="preserve"> het ervaren verschil </w:t>
      </w:r>
      <w:r w:rsidR="00020046">
        <w:t xml:space="preserve">tussen de bedrijfsculturen met elkaar van doen hebben. </w:t>
      </w:r>
      <w:r w:rsidR="00C36377">
        <w:t xml:space="preserve">Dit neemt dan niet weg dat ze individueel een invloed uit kunnen oefenen op de informatieveiligheid, maar dat die invloed via een moderatie effect vormgegeven kan zijn. Om dit te onderzoeken is er vervolgonderzoek nodig, waar het statistische verband onderzocht wordt. Vanuit dit onderzoek zijn er meer </w:t>
      </w:r>
      <w:r w:rsidR="001C4ED1">
        <w:t>aspecten naar voren gekomen die met vervolgonderzoek dieper uitgelicht kunnen worden, deze aspecten staan hieronder in de discussie.</w:t>
      </w:r>
    </w:p>
    <w:p w14:paraId="7DA859D3" w14:textId="77777777" w:rsidR="00B54160" w:rsidRDefault="00783034" w:rsidP="00783034">
      <w:pPr>
        <w:pStyle w:val="Kop2"/>
      </w:pPr>
      <w:bookmarkStart w:id="34" w:name="_Toc67915678"/>
      <w:r>
        <w:t>6.2 Discussie</w:t>
      </w:r>
      <w:bookmarkEnd w:id="34"/>
    </w:p>
    <w:p w14:paraId="7C8A877A" w14:textId="69CA749D" w:rsidR="00E31FB0" w:rsidRDefault="00B54160" w:rsidP="00214ED0">
      <w:pPr>
        <w:spacing w:line="360" w:lineRule="auto"/>
        <w:jc w:val="both"/>
      </w:pPr>
      <w:r>
        <w:t xml:space="preserve">In het voorgaande hoofdstuk zijn de conclusies over de uitkomsten van dit onderzoek getrokken en is de centrale hoofdvraag beantwoord. Hierbij kwam naar voren dat de opzet van dit onderzoek van invloed is op de uitspraken die gedaan </w:t>
      </w:r>
      <w:r w:rsidR="003708D1">
        <w:t>zijn</w:t>
      </w:r>
      <w:r>
        <w:t xml:space="preserve">. In dit hoofdstuk zal er gereflecteerd worden op deze opzet en welke invloed genomen keuzes hebben op de uitvoering van dit onderzoek. </w:t>
      </w:r>
      <w:r w:rsidR="00BE421A">
        <w:tab/>
      </w:r>
      <w:r w:rsidR="00BE421A">
        <w:tab/>
      </w:r>
      <w:r w:rsidR="00BE421A">
        <w:tab/>
      </w:r>
      <w:r w:rsidR="00BE421A">
        <w:tab/>
      </w:r>
      <w:r w:rsidR="00BE421A">
        <w:tab/>
      </w:r>
      <w:r w:rsidR="00BE421A">
        <w:tab/>
      </w:r>
      <w:r w:rsidR="00BE421A">
        <w:tab/>
      </w:r>
      <w:r w:rsidR="00BE421A">
        <w:tab/>
      </w:r>
      <w:r w:rsidR="00BE421A">
        <w:tab/>
      </w:r>
      <w:r w:rsidR="0019486F">
        <w:rPr>
          <w:szCs w:val="24"/>
        </w:rPr>
        <w:t xml:space="preserve">Om echt de invloed van de verschillende factoren op de informatieveiligheid in publiek-private samenwerkingsverbanden in heel Nederland aan te tonen dient vervolgonderzoek gedaan te worden. Het doel van dit onderzoek was het doen van een verkenning binnen één specifieke casus. Wanneer het onderzoek anders wordt vormgegeven en uitgevoerd wordt op een meer extern valide wijze, kunnen de vermoedens die in dit onderzoek geuit </w:t>
      </w:r>
      <w:r w:rsidR="005933EE">
        <w:rPr>
          <w:szCs w:val="24"/>
        </w:rPr>
        <w:t>zijn, omgezet</w:t>
      </w:r>
      <w:r w:rsidR="0019486F">
        <w:rPr>
          <w:szCs w:val="24"/>
        </w:rPr>
        <w:t xml:space="preserve"> worden in hardere uitspraken.</w:t>
      </w:r>
      <w:r w:rsidR="002878CE">
        <w:rPr>
          <w:szCs w:val="24"/>
        </w:rPr>
        <w:t xml:space="preserve"> Hiermee wordt bedoeld dat vervolgonderzoek binnen een groter aantal willekeurige casussen </w:t>
      </w:r>
      <w:r w:rsidR="005933EE">
        <w:rPr>
          <w:szCs w:val="24"/>
        </w:rPr>
        <w:t>ertoe</w:t>
      </w:r>
      <w:r w:rsidR="002878CE">
        <w:rPr>
          <w:szCs w:val="24"/>
        </w:rPr>
        <w:t xml:space="preserve"> leidt dat die resultaten representatiever zijn voor alle publiek-private samenwerkingsverbanden in Nederland.</w:t>
      </w:r>
      <w:r w:rsidR="00471FF4">
        <w:rPr>
          <w:szCs w:val="24"/>
        </w:rPr>
        <w:tab/>
      </w:r>
      <w:r w:rsidR="00471FF4">
        <w:rPr>
          <w:szCs w:val="24"/>
        </w:rPr>
        <w:tab/>
        <w:t>Zoals bij het verband tussen de hoeveelheid regels en procedures, de overeenkomstigheid tussen bedrijfsculturen en de informatieveiligheid binnen publiek-private samenwerkingsverbanden</w:t>
      </w:r>
      <w:r w:rsidR="000C1C6C">
        <w:rPr>
          <w:szCs w:val="24"/>
        </w:rPr>
        <w:t xml:space="preserve"> kan statistisch vervolgonderzoek de in dit onderzoek potentieel gevonden verbanden met meer zekerheid aantonen of ontkrachten. Binnen dit onderzoek zou een statistische analyse gedaan worden over het potentiële verband tussen social engineering en de informatieveiligheid binnen publiek-private samenwerkingsverbanden. Echter heeft de opzet van het onderzoek hier een grote invloed op gehad en heeft deze analyse niet plaats kunnen vinden.</w:t>
      </w:r>
      <w:r w:rsidR="00BE421A">
        <w:tab/>
      </w:r>
      <w:r w:rsidR="00BE421A">
        <w:tab/>
      </w:r>
      <w:r w:rsidR="00BE421A">
        <w:tab/>
      </w:r>
      <w:r w:rsidR="00BE421A">
        <w:tab/>
      </w:r>
      <w:r w:rsidR="00BE421A">
        <w:tab/>
      </w:r>
      <w:r w:rsidR="00BE421A">
        <w:tab/>
      </w:r>
      <w:r w:rsidR="00BE421A">
        <w:tab/>
      </w:r>
      <w:r w:rsidR="00BE421A">
        <w:tab/>
      </w:r>
      <w:r w:rsidR="00BE421A">
        <w:tab/>
      </w:r>
      <w:r w:rsidR="00BE421A">
        <w:tab/>
      </w:r>
      <w:r w:rsidR="00BE421A">
        <w:tab/>
      </w:r>
      <w:r w:rsidR="004A3C0E">
        <w:t xml:space="preserve">De opzet van </w:t>
      </w:r>
      <w:r w:rsidR="00302A42">
        <w:t xml:space="preserve">de enquête heeft de grootste impact gehad op de uitkomsten van dit onderzoek. De enquête was </w:t>
      </w:r>
      <w:r w:rsidR="006C56DB">
        <w:t>bedoeld</w:t>
      </w:r>
      <w:r w:rsidR="00302A42">
        <w:t xml:space="preserve"> om het verband tussen</w:t>
      </w:r>
      <w:r w:rsidR="009420B4">
        <w:t xml:space="preserve"> de hoeveelheid</w:t>
      </w:r>
      <w:r w:rsidR="00302A42">
        <w:t xml:space="preserve"> kennis</w:t>
      </w:r>
      <w:r w:rsidR="009420B4">
        <w:t xml:space="preserve"> en</w:t>
      </w:r>
      <w:r w:rsidR="00302A42">
        <w:t xml:space="preserve"> </w:t>
      </w:r>
      <w:r w:rsidR="006C56DB">
        <w:t>het</w:t>
      </w:r>
      <w:r w:rsidR="00302A42">
        <w:t xml:space="preserve"> voorkomen </w:t>
      </w:r>
      <w:r w:rsidR="000C09F7">
        <w:t xml:space="preserve">van social engineering te testen. Bij het aanmaken van de enquête is bewust gekozen voor een betaald </w:t>
      </w:r>
      <w:r w:rsidR="006C56DB">
        <w:t>programma</w:t>
      </w:r>
      <w:r w:rsidR="000C09F7">
        <w:t>, waarbij er doorgaans meer mogelijkheden zijn en de gegevens ook beter opgeslagen en beschermd zijn. Tijdens het ontwerp van de enquête bleek het echter niet mogelijk te zijn om een rangorde vraag te ontwerpen waarbij elk cijfer maar één keer gebruikt mocht worden.</w:t>
      </w:r>
      <w:r w:rsidR="004472D5">
        <w:t xml:space="preserve"> Daardoor is er gekozen om de vraag vorm te geven op de wijze die te zien is in bijlage 2. Alle vormen van social engineering st</w:t>
      </w:r>
      <w:r w:rsidR="00A23FF4">
        <w:t>onden</w:t>
      </w:r>
      <w:r w:rsidR="004472D5">
        <w:t xml:space="preserve"> onder elkaar en voor elke vorm kon een score tussen de één en de zeven </w:t>
      </w:r>
      <w:r w:rsidR="00A23FF4">
        <w:t>gegeven worden.</w:t>
      </w:r>
      <w:r w:rsidR="004472D5">
        <w:t xml:space="preserve"> </w:t>
      </w:r>
      <w:r w:rsidR="000C09F7">
        <w:t>Hoewel er een duidelijke instructie boven stond, is dit toch fout gegaan en is de vraag veelvuldig verkeerd ingevuld. Hierdoor is de data van deze vraag onbruikbaar en kunnen er geen uitspraken over social engineering gedaan worden. Dit had voorkomen kunnen worden door andere software te kiezen waar deze mogelijkheid wel bij zat.</w:t>
      </w:r>
      <w:r w:rsidR="000C09F7">
        <w:tab/>
      </w:r>
      <w:r w:rsidR="00BE421A">
        <w:tab/>
      </w:r>
      <w:r w:rsidR="00BE421A">
        <w:tab/>
      </w:r>
      <w:r w:rsidR="00BE421A">
        <w:tab/>
      </w:r>
      <w:r w:rsidR="00BE421A">
        <w:tab/>
      </w:r>
      <w:r w:rsidR="00BE421A">
        <w:tab/>
      </w:r>
      <w:r w:rsidR="008F7F62">
        <w:t>Daarnaast</w:t>
      </w:r>
      <w:r w:rsidR="000C09F7">
        <w:t xml:space="preserve"> blijkt dat ook de instructies aan het einde van de enquête niet goed gelezen </w:t>
      </w:r>
      <w:r w:rsidR="008F7F62">
        <w:t>is</w:t>
      </w:r>
      <w:r w:rsidR="009420B4">
        <w:t>,</w:t>
      </w:r>
      <w:r w:rsidR="008F7F62">
        <w:t xml:space="preserve"> waardoor</w:t>
      </w:r>
      <w:r w:rsidR="000C09F7">
        <w:t xml:space="preserve"> de antwoorden</w:t>
      </w:r>
      <w:r w:rsidR="00E31FB0">
        <w:t xml:space="preserve"> door 32% van de respondenten</w:t>
      </w:r>
      <w:r w:rsidR="000C09F7">
        <w:t xml:space="preserve"> niet opgeslagen zijn. Ook hier had andere software die tussendoor automatisch opslaat kunnen helpen. </w:t>
      </w:r>
      <w:r w:rsidR="00E31FB0">
        <w:t xml:space="preserve">Wederom </w:t>
      </w:r>
      <w:r w:rsidR="000C09F7">
        <w:t xml:space="preserve">was er wel duidelijk vermeld wat de bedoeling was en wat de consequenties waren van het vergeten op te slaan. De antwoorden waren niet te filteren, omdat de enquête volledig anoniem was en daardoor de mogelijkheid niet bestond om mensen aan te sporen hun antwoorden op te slaan. Ook was het niet verantwoord om de antwoorden te filteren, omdat </w:t>
      </w:r>
      <w:r w:rsidR="00E31FB0">
        <w:t xml:space="preserve">er </w:t>
      </w:r>
      <w:r w:rsidR="000C09F7">
        <w:t xml:space="preserve">dan een bewuste selectie in de steekgroep </w:t>
      </w:r>
      <w:r w:rsidR="00E31FB0">
        <w:t>gemaakt wordt</w:t>
      </w:r>
      <w:r w:rsidR="000C09F7">
        <w:t xml:space="preserve">. Daarnaast waren er dan </w:t>
      </w:r>
      <w:r w:rsidR="00013D2F">
        <w:t xml:space="preserve">zo weinig juist ingevulde enquêtes overgebleven, dat daar ook geen uitspraken over konden worden gedaan. Vanwege de tijdsspanne van dit onderzoek en de hoeveelheid tijd die het gekost had om de enquête in eerste instantie ingevuld te krijgen, was het niet mogelijk om de enquête nogmaals af te nemen. </w:t>
      </w:r>
      <w:r w:rsidR="00013D2F">
        <w:tab/>
      </w:r>
      <w:r w:rsidR="00013D2F">
        <w:tab/>
      </w:r>
      <w:r w:rsidR="00E31FB0">
        <w:tab/>
      </w:r>
      <w:r w:rsidR="00E31FB0">
        <w:tab/>
      </w:r>
      <w:r w:rsidR="00E31FB0">
        <w:tab/>
      </w:r>
      <w:r w:rsidR="00E31FB0">
        <w:tab/>
      </w:r>
      <w:r w:rsidR="00E31FB0">
        <w:tab/>
      </w:r>
      <w:r w:rsidR="00E31FB0">
        <w:tab/>
      </w:r>
      <w:r w:rsidR="00E31FB0">
        <w:tab/>
      </w:r>
      <w:r w:rsidR="00E31FB0">
        <w:tab/>
      </w:r>
      <w:r w:rsidR="00E31FB0">
        <w:tab/>
      </w:r>
      <w:r w:rsidR="00013D2F">
        <w:t xml:space="preserve">Kortom, door de keuze van de software en de opbouw van de enquête is er een grote afname geweest in de </w:t>
      </w:r>
      <w:r w:rsidR="008F7F62">
        <w:t xml:space="preserve">resultaten over </w:t>
      </w:r>
      <w:r w:rsidR="00013D2F">
        <w:t xml:space="preserve">social engineering. Het is echter niet alleen de enquête die invloed heeft gehad op het aantal uitspraken en de zekerheid van deze uitspraken. De opzet van </w:t>
      </w:r>
      <w:r w:rsidR="009B1C53">
        <w:t>het</w:t>
      </w:r>
      <w:r w:rsidR="00013D2F">
        <w:t xml:space="preserve"> onderzoek heeft hier ook een grote invloed op uitgeoefend. </w:t>
      </w:r>
      <w:r w:rsidR="009B32FC">
        <w:t>Dit onderzoek wilde informatieveiligheid vanuit een andere hoek bekijken,</w:t>
      </w:r>
      <w:r w:rsidR="006E09C9">
        <w:t xml:space="preserve"> </w:t>
      </w:r>
      <w:r w:rsidR="009B32FC">
        <w:t>namelijk vanuit organisatie</w:t>
      </w:r>
      <w:r w:rsidR="008F7F62">
        <w:t>-</w:t>
      </w:r>
      <w:r w:rsidR="009B32FC">
        <w:t xml:space="preserve">overstijgende samenwerkingsverbanden. </w:t>
      </w:r>
      <w:r w:rsidR="006E09C9">
        <w:t xml:space="preserve">Door dat deze invalshoek nog weinig onderzocht was, kreeg dit onderzoek een </w:t>
      </w:r>
      <w:r w:rsidR="000E5661">
        <w:t>enigszins</w:t>
      </w:r>
      <w:r w:rsidR="00082BDD">
        <w:t xml:space="preserve"> </w:t>
      </w:r>
      <w:r w:rsidR="006E09C9">
        <w:t>verkennend karakter. Er moest veel literatuur bij elkaar worden gezocht en op elkaar aangesloten en er zijn verbanden geschetst die niet eerder getoetst zijn. Deze opzet is waardevol voor de wetenschap, omdat er altijd verkennend onderzoek nodig is voordat verbanden of patronen op grote scha</w:t>
      </w:r>
      <w:r w:rsidR="00C140E5">
        <w:t>a</w:t>
      </w:r>
      <w:r w:rsidR="006E09C9">
        <w:t>l getoetst kunnen worden. Dit zorgt er wel voor dat de uitspraken die gedaan worden binnen dit onderzoek</w:t>
      </w:r>
      <w:r w:rsidR="00E31FB0">
        <w:t>,</w:t>
      </w:r>
      <w:r w:rsidR="006E09C9">
        <w:t xml:space="preserve"> enige voorzichtigheid behoeven.</w:t>
      </w:r>
      <w:r w:rsidR="00A71FCD">
        <w:tab/>
      </w:r>
      <w:r w:rsidR="00A71FCD">
        <w:tab/>
      </w:r>
      <w:r w:rsidR="00E31FB0">
        <w:tab/>
      </w:r>
      <w:r w:rsidR="00E31FB0">
        <w:tab/>
      </w:r>
      <w:r w:rsidR="00E31FB0">
        <w:tab/>
      </w:r>
      <w:r w:rsidR="00E31FB0">
        <w:tab/>
      </w:r>
      <w:r w:rsidR="00E31FB0">
        <w:tab/>
      </w:r>
      <w:r w:rsidR="00E31FB0">
        <w:tab/>
      </w:r>
      <w:r w:rsidR="00E31FB0">
        <w:tab/>
      </w:r>
      <w:r w:rsidR="00E31FB0">
        <w:tab/>
      </w:r>
      <w:r w:rsidR="00A71FCD">
        <w:t>Zoals hierboven vermeld</w:t>
      </w:r>
      <w:r w:rsidR="00E31FB0">
        <w:t>,</w:t>
      </w:r>
      <w:r w:rsidR="00A71FCD">
        <w:t xml:space="preserve"> was er weinig literatuur te vinden over de informatieveiligheid binnen publiek-private samenwerkingsverbanden. Ook was het gros van de literatuur over informatieveiligheid gericht op de systeemkant van dit begrip. Dit is een kant van informatieveiligheid die niet uitvoerig meegenomen is binnen deze thesis, vanwege overwegingen die toegelicht zijn aan het einde van paragraaf 4.1. Om toch een uitgebreide theoretische grondslag te hebben voor dit onderzoek</w:t>
      </w:r>
      <w:r w:rsidR="00E31FB0">
        <w:t>,</w:t>
      </w:r>
      <w:r w:rsidR="00A71FCD">
        <w:t xml:space="preserve"> is er veel literatuur gebruikt over de invloed van menselijk handelen op informatieveiligheid en over de kwaliteit en efficiëntie van informatiedeling binnen publiek-private samenwerkingsverbanden. Deze literatuur was goed toepasbaar binnen deze thesis aangezien er vanuit onderzoek (de Hingh &amp; Lodder, </w:t>
      </w:r>
      <w:r w:rsidR="000E5661">
        <w:t>2017) bleek dat het grootste deel van gevaren voor de informatieveiligheid door menselijk handelen veroorzaakt w</w:t>
      </w:r>
      <w:r w:rsidR="00E31FB0">
        <w:t>ordt</w:t>
      </w:r>
      <w:r w:rsidR="000E5661">
        <w:t xml:space="preserve">. Binnen samenwerkingsverbanden liggen deze gevaren op de loer wanneer informatie gedeeld wordt tussen verschillende organisaties (Hofs, 2017 en Polstra, 2020). Door het gebruiken van deze theorieën, konden er verwachtingen met betrekking tot de resultaten worden geschept. Deze verwachtingen zijn wel afhankelijk van de juistheid van de hierboven gebruikte theorieën, omdat het verband tussen informatiedeling en informatieveiligheid </w:t>
      </w:r>
      <w:r w:rsidR="009B1C53">
        <w:t xml:space="preserve">binnen </w:t>
      </w:r>
      <w:r w:rsidR="000E5661">
        <w:t xml:space="preserve">publiek-private samenwerkingsverbanden hierop gefundeerd is. </w:t>
      </w:r>
      <w:r w:rsidR="002238E5">
        <w:t xml:space="preserve">Deze keuze is genomen, omdat er </w:t>
      </w:r>
      <w:r w:rsidR="000E5661">
        <w:t xml:space="preserve">geen aanwijzingen te vinden </w:t>
      </w:r>
      <w:r w:rsidR="002238E5">
        <w:t xml:space="preserve">zijn </w:t>
      </w:r>
      <w:r w:rsidR="000E5661">
        <w:t xml:space="preserve">voor de onjuistheid van deze theorieën </w:t>
      </w:r>
      <w:r w:rsidR="002238E5">
        <w:t>binnen andere publicaties. Ook ondersteunen de resultaten van dit onderzoek het vermoeden over de aanwezigheid van dit verband.</w:t>
      </w:r>
      <w:r w:rsidR="00A71FCD">
        <w:tab/>
      </w:r>
      <w:r w:rsidR="00A71FCD">
        <w:tab/>
      </w:r>
      <w:r w:rsidR="00A71FCD">
        <w:tab/>
      </w:r>
      <w:r w:rsidR="00A71FCD">
        <w:tab/>
      </w:r>
      <w:r w:rsidR="00A71FCD">
        <w:tab/>
      </w:r>
      <w:r w:rsidR="00A71FCD">
        <w:tab/>
      </w:r>
      <w:r w:rsidR="006E09C9">
        <w:t xml:space="preserve"> </w:t>
      </w:r>
      <w:r w:rsidR="002238E5">
        <w:t>In deze thesis is er een combinatie gemaakt tussen bevindingen over publiek-private samenwerkingsverbanden en informatieveiligheid. Wanneer er</w:t>
      </w:r>
      <w:r w:rsidR="006E09C9">
        <w:t xml:space="preserve"> puur en alleen onderzoek </w:t>
      </w:r>
      <w:r w:rsidR="002238E5">
        <w:t>was gedaan</w:t>
      </w:r>
      <w:r w:rsidR="006E09C9">
        <w:t xml:space="preserve"> naar één van de twee onderzoeksvelden, namelijk informatieveiligheid of </w:t>
      </w:r>
      <w:r w:rsidR="002238E5">
        <w:t xml:space="preserve">publiek- private </w:t>
      </w:r>
      <w:r w:rsidR="006E09C9">
        <w:t xml:space="preserve">samenwerkingsverbanden, had dit onderzoek een heel ander karakter kunnen krijgen. Doordat er meer bekend is over de op zichzelf staande onderwerpen, hadden hier bepaalde verbanden of patronen veel meer in de diepte getest kunnen worden en dan konden hier ook meer zekere en aantoonbare uitspraken over gedaan worden. </w:t>
      </w:r>
      <w:r w:rsidR="00501560">
        <w:t xml:space="preserve">Ook heeft de grootte van de casus ervoor gezorgd dat de uitspraken betrekking hebben op een beperkte groep, namelijk alleen de casus zelf. Door de omvang van dit onderzoek was hier ook niet veel meer mogelijk geweest. Er hadden meerdere bedrijven betrokken kunnen worden, maar dan waren de adviezen generalistischer geworden en was er een kleinere prikkel voor deze bedrijven om mee te werken. Om deze praktische reden heeft dit onderzoek zich ook maar binnen één casus afgespeeld. </w:t>
      </w:r>
      <w:r w:rsidR="00501560">
        <w:tab/>
      </w:r>
      <w:r w:rsidR="00501560">
        <w:tab/>
      </w:r>
      <w:r w:rsidR="00501560">
        <w:tab/>
      </w:r>
      <w:r w:rsidR="00501560">
        <w:tab/>
      </w:r>
      <w:r w:rsidR="00501560">
        <w:tab/>
      </w:r>
      <w:r w:rsidR="00501560">
        <w:tab/>
      </w:r>
      <w:r w:rsidR="00501560">
        <w:tab/>
      </w:r>
      <w:r w:rsidR="00501560">
        <w:tab/>
      </w:r>
      <w:r w:rsidR="00501560">
        <w:tab/>
      </w:r>
      <w:r w:rsidR="00501560">
        <w:tab/>
      </w:r>
      <w:r w:rsidR="00501560">
        <w:tab/>
      </w:r>
      <w:r w:rsidR="00501560">
        <w:tab/>
        <w:t>Deze casus had wel eventueel nog anders aangepakt kunnen worden. Als er meer input was geweest vanuit opdrachtgevers of het interview anders ingericht was, dan waren er ook een ander soort uitspraken gedaan.</w:t>
      </w:r>
      <w:r w:rsidR="00F77836">
        <w:t xml:space="preserve"> Wanneer er een betere toegang tot de opdrachtgevers was geweest</w:t>
      </w:r>
      <w:r w:rsidR="00E31FB0">
        <w:t>,</w:t>
      </w:r>
      <w:r w:rsidR="00F77836">
        <w:t xml:space="preserve"> had het samenwerkingsverband beter uitgeplozen kunnen worden en was het vanuit weerzijden geanalyseerd. Ook had het interview zo opgezet kunnen worden dat er meer focus lag op verschillende opdrachten en hadden deze opdrachten beter uit elkaar getrokken kunnen worden. Het effect hiervan was geweest dat dit onderzoek dan meer uitspraken kan doen op hoe zwaar de invloed van de verschillende factoren en variabelen is op de informatieveiligheid binnen </w:t>
      </w:r>
      <w:r w:rsidR="008D4688">
        <w:t>publiek-private</w:t>
      </w:r>
      <w:r w:rsidR="008D4688" w:rsidRPr="00B52E01">
        <w:t xml:space="preserve"> </w:t>
      </w:r>
      <w:r w:rsidR="008D4688">
        <w:t xml:space="preserve"> </w:t>
      </w:r>
      <w:r w:rsidR="00F77836">
        <w:t xml:space="preserve">samenwerkingsverbanden. Ook kan er dan meer duidelijkheid gegeven worden over de voorwaarden en condities die belangrijk zijn bij de </w:t>
      </w:r>
      <w:r w:rsidR="008D4688">
        <w:t xml:space="preserve">publiek-private </w:t>
      </w:r>
      <w:r w:rsidR="00F77836">
        <w:t xml:space="preserve">samenwerkingsverbanden en welke invloed dit heeft op de informatieveiligheid. Daarnaast was er dan meer data geweest om de uitspraken die wel gedaan zijn in dit onderzoek op te baseren. </w:t>
      </w:r>
      <w:r w:rsidR="00F77836">
        <w:tab/>
      </w:r>
      <w:r w:rsidR="00BE421A">
        <w:tab/>
      </w:r>
      <w:r w:rsidR="00BE421A">
        <w:tab/>
      </w:r>
      <w:r w:rsidR="00BE421A">
        <w:tab/>
      </w:r>
      <w:r w:rsidR="00BE421A">
        <w:tab/>
      </w:r>
      <w:r w:rsidR="00BE421A">
        <w:tab/>
      </w:r>
      <w:r w:rsidR="00BE421A">
        <w:tab/>
      </w:r>
      <w:r w:rsidR="00E31FB0">
        <w:tab/>
      </w:r>
      <w:r w:rsidR="00F77836">
        <w:t>De bovenstaande punten zijn zaken waarbij vooral het ontwerp van het onderzoek een rol gespeeld heeft. Naast het ontwerp is er tijdens het verrichten van dit onderzoek nog en factor geweest die dit onderzoek sterk beïnvloed heeft. Vlak na de start van deze thesis en de bijbehorende stage stak het coronavirus de nek op in Nederland, met de bij</w:t>
      </w:r>
      <w:r w:rsidR="00556B70">
        <w:t>be</w:t>
      </w:r>
      <w:r w:rsidR="00F77836">
        <w:t xml:space="preserve">horende lock-down tot gevolg. Dit heeft er in geresulteerd dat dit onderzoek voornamelijk vanuit huis verricht is en dat </w:t>
      </w:r>
      <w:r w:rsidR="00843911">
        <w:t>het plan</w:t>
      </w:r>
      <w:r w:rsidR="00F77836">
        <w:t xml:space="preserve"> van 16 uur per week onderzoek doen op locatie</w:t>
      </w:r>
      <w:r w:rsidR="00843911">
        <w:t xml:space="preserve"> geen doorgang kon vinden. Hierdoor hebben ook de interviews digitaal plaats moeten vinden. Nou laat de technologie het toe dat met een videogesprek er wel de ruimte is voor non-verbale communicatie. Echter is dit nooit hetzelfde als een één op één fysiek gesprek. Deze setting kan </w:t>
      </w:r>
      <w:r w:rsidR="005933EE">
        <w:t>ertoe</w:t>
      </w:r>
      <w:r w:rsidR="00843911">
        <w:t xml:space="preserve"> geleid hebben dat er niet altijd met een wenselijke diepgang is doorgevraagd en dat er daardoor informatie en data verloren is gegaan. Ook kunnen sommige signalen toch lastiger opgepakt worden via een videoverbinding.</w:t>
      </w:r>
      <w:r w:rsidR="00843911">
        <w:tab/>
      </w:r>
      <w:r w:rsidR="00843911">
        <w:tab/>
      </w:r>
      <w:r w:rsidR="00843911">
        <w:tab/>
      </w:r>
      <w:r w:rsidR="00843911">
        <w:tab/>
      </w:r>
      <w:r w:rsidR="00843911">
        <w:tab/>
      </w:r>
      <w:r w:rsidR="00843911">
        <w:tab/>
      </w:r>
      <w:r w:rsidR="00843911">
        <w:tab/>
      </w:r>
      <w:r w:rsidR="00843911">
        <w:tab/>
        <w:t>Deze setting heeft ook voor meer afstand tussen de casus en het onderzoek gezorgd. Door niet fysiek aanwezig te zijn</w:t>
      </w:r>
      <w:r w:rsidR="00E31FB0">
        <w:t>,</w:t>
      </w:r>
      <w:r w:rsidR="00843911">
        <w:t xml:space="preserve"> werd dit onderzoek voor medewerkers toch wellicht wat meer een ver van hun bed show. Dit kan invloed gehad hebben op hoe de enquête uitgepakt heeft. Een kleinere afstand had tot meer benaderbaarheid kunnen leiden en wellicht dat er wel sneller aangegeven had kunnen worden dat de enquête anders ingevuld diende te worden. Ook de toegankelijkheid tot documenten voor de documentenanalyse had wellicht beter kunnen zijn als het onderzoek met grotere regelmaat op locatie uitgevoerd had kunnen worden. </w:t>
      </w:r>
      <w:r w:rsidR="000C1C6C">
        <w:t xml:space="preserve">Ondanks dat het onderzoek op afstand is uitgevoerd, zijn er vanuit de gevonden resultaten wel een aantal punten die teruggegeven kunnen worden aan de praktijk. </w:t>
      </w:r>
      <w:r w:rsidR="00843911">
        <w:tab/>
      </w:r>
    </w:p>
    <w:p w14:paraId="3E8AE877" w14:textId="3F42B0EF" w:rsidR="00843911" w:rsidRDefault="00843911" w:rsidP="00214ED0">
      <w:pPr>
        <w:spacing w:line="360" w:lineRule="auto"/>
        <w:jc w:val="both"/>
      </w:pPr>
      <w:r>
        <w:tab/>
      </w:r>
      <w:r>
        <w:tab/>
        <w:t xml:space="preserve"> </w:t>
      </w:r>
    </w:p>
    <w:p w14:paraId="7204FDF6" w14:textId="77777777" w:rsidR="00B54160" w:rsidRPr="000A3AE4" w:rsidRDefault="00783034" w:rsidP="00783034">
      <w:pPr>
        <w:pStyle w:val="Kop2"/>
      </w:pPr>
      <w:bookmarkStart w:id="35" w:name="_Toc67915679"/>
      <w:r>
        <w:t>6.3 Aanbevelingen</w:t>
      </w:r>
      <w:bookmarkEnd w:id="35"/>
    </w:p>
    <w:p w14:paraId="448FB350" w14:textId="77777777" w:rsidR="00B54160" w:rsidRDefault="003F7165" w:rsidP="00B54160">
      <w:pPr>
        <w:spacing w:line="360" w:lineRule="auto"/>
        <w:jc w:val="both"/>
      </w:pPr>
      <w:r>
        <w:t xml:space="preserve">De vraagstelling van dit onderzoek is in 6.1 reeds beantwoord, maar om aan de doelstelling te voldoen dienen de antwoorden nog vertaald te worden naar de praktijk. De doelstelling van dit onderzoek luidt: </w:t>
      </w:r>
      <w:r w:rsidRPr="00B52E01">
        <w:rPr>
          <w:i/>
          <w:iCs/>
        </w:rPr>
        <w:t>Een handelingsperspectief bieden voor overheden, semi-overheden en consultancy bedrijven omtrent het omgaan met informatieveiligheid binnen publiek-private samenwerkingsverbanden.</w:t>
      </w:r>
      <w:r>
        <w:rPr>
          <w:i/>
          <w:iCs/>
        </w:rPr>
        <w:t xml:space="preserve"> </w:t>
      </w:r>
      <w:r w:rsidR="00843911">
        <w:t xml:space="preserve">Vanuit de theorie, de gevonden resultaten binnen de casus </w:t>
      </w:r>
      <w:r w:rsidR="00612F16">
        <w:t>en de hierop gebaseerde conclusies zijn er een aantal aanbevelingen voor de praktijk.</w:t>
      </w:r>
    </w:p>
    <w:p w14:paraId="57DEE219" w14:textId="15623BB8" w:rsidR="00612F16" w:rsidRDefault="00612F16" w:rsidP="00612F16">
      <w:pPr>
        <w:pStyle w:val="Lijstalinea"/>
        <w:numPr>
          <w:ilvl w:val="0"/>
          <w:numId w:val="20"/>
        </w:numPr>
        <w:spacing w:line="360" w:lineRule="auto"/>
        <w:jc w:val="both"/>
      </w:pPr>
      <w:r>
        <w:t>De eerste aanbeveling is de focus op de menselijke invloed op de informatieveiligheid. Wanneer men de informatieveiligheid wil</w:t>
      </w:r>
      <w:r w:rsidR="00E31FB0">
        <w:t xml:space="preserve"> </w:t>
      </w:r>
      <w:r>
        <w:t xml:space="preserve">vergroten, </w:t>
      </w:r>
      <w:r w:rsidR="00E31FB0">
        <w:t>wordt er</w:t>
      </w:r>
      <w:r>
        <w:t xml:space="preserve"> meestal direct</w:t>
      </w:r>
      <w:r w:rsidR="00E31FB0">
        <w:t xml:space="preserve"> geïnvesteerd</w:t>
      </w:r>
      <w:r>
        <w:t xml:space="preserve"> in systemen en apparatuur. Hoewel dit ook een wenselijke investering is, dient me</w:t>
      </w:r>
      <w:r w:rsidR="006F3B89">
        <w:t>n</w:t>
      </w:r>
      <w:r>
        <w:t xml:space="preserve"> ook te investeren in de houding en het gedrag van de medewerkers. Wanneer men een systeem helemaal dichttimmert, maar een medewerker deze informatie ook in Dropbox of lokaal opslaat, dan is de gedane investering in systemen overbodig geweest. </w:t>
      </w:r>
    </w:p>
    <w:p w14:paraId="1C94B15A" w14:textId="77777777" w:rsidR="00612F16" w:rsidRDefault="00612F16" w:rsidP="00612F16">
      <w:pPr>
        <w:pStyle w:val="Lijstalinea"/>
        <w:numPr>
          <w:ilvl w:val="0"/>
          <w:numId w:val="20"/>
        </w:numPr>
        <w:spacing w:line="360" w:lineRule="auto"/>
        <w:jc w:val="both"/>
      </w:pPr>
      <w:r>
        <w:t>Het kan helpen om een classificatiesysteem te hebben voor de omgang met informatie. Aangezien het heel duur en tijdrovend is om alles volledig te beveiligen en beschermen, dient men verschillend om te gaan met verschillende soorten informatie. Uit het onderzoek kwam naar voren dat dit kan op basis van een risiconiveau, maar hier kan ook een ander criterium voor gebruikt worden. Dit criterium wordt dan in verschillende categorieën ingedeeld en elke categorie heeft een bijpassend handelingsperspectief. Hierdoor is duidelijk wat er gedaan dient te worden bij welk soort informatie, wordt er uniform gehandeld en worden onnodige investeringen voorkomen.</w:t>
      </w:r>
    </w:p>
    <w:p w14:paraId="0F647C20" w14:textId="75B0A3D5" w:rsidR="00612F16" w:rsidRDefault="004D0D31" w:rsidP="00612F16">
      <w:pPr>
        <w:pStyle w:val="Lijstalinea"/>
        <w:numPr>
          <w:ilvl w:val="0"/>
          <w:numId w:val="20"/>
        </w:numPr>
        <w:spacing w:line="360" w:lineRule="auto"/>
        <w:jc w:val="both"/>
      </w:pPr>
      <w:r>
        <w:t>Over h</w:t>
      </w:r>
      <w:r w:rsidR="00612F16">
        <w:t xml:space="preserve">et hierboven genoemde classificatiesysteem </w:t>
      </w:r>
      <w:r>
        <w:t xml:space="preserve">en over andere zaken aangaande informatieveiligheid dienen binnen </w:t>
      </w:r>
      <w:r w:rsidR="008D4688">
        <w:t>publiek-private</w:t>
      </w:r>
      <w:r w:rsidR="008D4688" w:rsidRPr="00B52E01">
        <w:t xml:space="preserve"> </w:t>
      </w:r>
      <w:r>
        <w:t xml:space="preserve">samenwerkingsverbanden duidelijke en formele afspraken gemaakt te worden. Binnen een </w:t>
      </w:r>
      <w:r w:rsidR="008D4688">
        <w:t xml:space="preserve">publiek-privaat </w:t>
      </w:r>
      <w:r>
        <w:t xml:space="preserve">samenwerkingsverband wordt de informatieveiligheid bepaald door het niveau van de zwakste schakel binnen de keten. Door het maken van heldere afspraken en het bepalen van uniforme standaarden kan het niveau van de gehele keten </w:t>
      </w:r>
      <w:r w:rsidR="005933EE">
        <w:t>gelijkgetrokken</w:t>
      </w:r>
      <w:r>
        <w:t xml:space="preserve"> worden. </w:t>
      </w:r>
      <w:r w:rsidR="0092270C">
        <w:t>Ook in dit onderzoek kwam de doorwerking van een tekort aan afspraken op de informatieveiligheid naar voren.</w:t>
      </w:r>
    </w:p>
    <w:p w14:paraId="1CFA9478" w14:textId="77777777" w:rsidR="00BE421A" w:rsidRDefault="00BE421A" w:rsidP="00612F16">
      <w:pPr>
        <w:pStyle w:val="Lijstalinea"/>
        <w:numPr>
          <w:ilvl w:val="0"/>
          <w:numId w:val="20"/>
        </w:numPr>
        <w:spacing w:line="360" w:lineRule="auto"/>
        <w:jc w:val="both"/>
      </w:pPr>
      <w:r>
        <w:t xml:space="preserve">Wanneer er sprake is van heldere afspraken, uniforme standaarden </w:t>
      </w:r>
      <w:r w:rsidR="009B1C53">
        <w:t xml:space="preserve">en </w:t>
      </w:r>
      <w:r>
        <w:t>een classificatiesysteem kan er ook een inschatting worden gemaakt van de waarde van de verschillende soorten informatie. Wanneer de soorten informatie op waarde zijn geschat en er gezamenlijk besloten is welke risico’s acceptabel zijn</w:t>
      </w:r>
      <w:r w:rsidR="00F94A2B">
        <w:t xml:space="preserve">, kan er enige efficiëntie worden behaald met betrekking tot de kosten die het verhogen van de informatieveiligheid met zich meebrengt. </w:t>
      </w:r>
    </w:p>
    <w:p w14:paraId="541E85F3" w14:textId="7EE556DF" w:rsidR="004D0D31" w:rsidRDefault="00E31FB0" w:rsidP="00612F16">
      <w:pPr>
        <w:pStyle w:val="Lijstalinea"/>
        <w:numPr>
          <w:ilvl w:val="0"/>
          <w:numId w:val="20"/>
        </w:numPr>
        <w:spacing w:line="360" w:lineRule="auto"/>
        <w:jc w:val="both"/>
      </w:pPr>
      <w:r>
        <w:t>Daarnaast</w:t>
      </w:r>
      <w:r w:rsidR="004D0D31">
        <w:t xml:space="preserve"> dienen er intern heldere afspraken gemaakt te worden over informatieveiligheid. Dit is extra belangrijk vanwege de impact van menselijk handelen</w:t>
      </w:r>
      <w:r>
        <w:t>,</w:t>
      </w:r>
      <w:r w:rsidR="004D0D31">
        <w:t xml:space="preserve"> zoals die in de eerste aanbeveling beschreven is. </w:t>
      </w:r>
      <w:r>
        <w:t>Tevens</w:t>
      </w:r>
      <w:r w:rsidR="004D0D31">
        <w:t xml:space="preserve"> om binnen de organisatie uniforme standaarden en een gelijkwaardig niveau onder medewerkers te creëren, dienen er heldere en ondersteunende afspraken beschikbaar te zijn. </w:t>
      </w:r>
      <w:r w:rsidR="0092270C">
        <w:t>Ook in dit onderzoek kwam de doorwerking van een tekort aan afspraken op de informatieveiligheid naar voren.</w:t>
      </w:r>
    </w:p>
    <w:p w14:paraId="3205AA9F" w14:textId="77777777" w:rsidR="004D0D31" w:rsidRDefault="004D0D31" w:rsidP="00612F16">
      <w:pPr>
        <w:pStyle w:val="Lijstalinea"/>
        <w:numPr>
          <w:ilvl w:val="0"/>
          <w:numId w:val="20"/>
        </w:numPr>
        <w:spacing w:line="360" w:lineRule="auto"/>
        <w:jc w:val="both"/>
      </w:pPr>
      <w:r>
        <w:t>De keuze voor het werken met een functionaris voor gegevensbescherming</w:t>
      </w:r>
      <w:r w:rsidR="00A36A6C">
        <w:t xml:space="preserve"> is een vrije keuze voor Salvéos. Zij hoeven deze functionaris niet te hebben volgens de wettelijke vereisten. Voor FlexIntens kan het weldegelijk handig zijn om over een vraagbaak te beschikken, aangezien zij toch op grote schaal persoonsgegevens verwerken. Voor de consultants kan het volstaan als zij op zijn minst helder hebben waar zij bij de opdrachtgever terecht kunnen met informatie- en AVG gerelateerde vraagstukken. </w:t>
      </w:r>
      <w:r w:rsidR="0092270C">
        <w:t xml:space="preserve">Dit om de drempel naar advies te verlagen en onnodige risico’s te vermijden. </w:t>
      </w:r>
    </w:p>
    <w:p w14:paraId="1E6F6C75" w14:textId="67AC6ECE" w:rsidR="004472D5" w:rsidRDefault="004472D5" w:rsidP="004472D5">
      <w:pPr>
        <w:pStyle w:val="Lijstalinea"/>
        <w:numPr>
          <w:ilvl w:val="0"/>
          <w:numId w:val="20"/>
        </w:numPr>
        <w:spacing w:line="360" w:lineRule="auto"/>
        <w:jc w:val="both"/>
      </w:pPr>
      <w:r w:rsidRPr="00B52E01">
        <w:t xml:space="preserve">Voor organisaties is het van belang dat zij bij de aanschaf van software of systemen zelf goed op de veiligheid van deze producten letten. Dit </w:t>
      </w:r>
      <w:r w:rsidR="00471FF4">
        <w:t>is aan te bevelen omdat</w:t>
      </w:r>
      <w:r w:rsidRPr="00B52E01">
        <w:t xml:space="preserve"> </w:t>
      </w:r>
      <w:r w:rsidR="00471FF4">
        <w:t xml:space="preserve">de organisaties zelf </w:t>
      </w:r>
      <w:r w:rsidRPr="00B52E01">
        <w:t xml:space="preserve">veelal de aansprakelijkheid en de verantwoordelijkheid zullen dragen bij eventuele misstanden en bij geleden schade. </w:t>
      </w:r>
    </w:p>
    <w:p w14:paraId="33A07E0D" w14:textId="77777777" w:rsidR="00BE421A" w:rsidRPr="00E01270" w:rsidRDefault="00BE421A" w:rsidP="004472D5">
      <w:pPr>
        <w:pStyle w:val="Lijstalinea"/>
        <w:numPr>
          <w:ilvl w:val="0"/>
          <w:numId w:val="20"/>
        </w:numPr>
        <w:spacing w:line="360" w:lineRule="auto"/>
        <w:jc w:val="both"/>
      </w:pPr>
      <w:r>
        <w:t xml:space="preserve">Vanuit de interviews kwam naar voren dat er binnen de Citrix-omgeving van Salvéos de mogelijkheid bestaat om bestanden op een veilige wijze te versturen. Wanneer uitsluitend deze mogelijkheid gebruikt wordt, zal dit de kans op datalekken tijdens informatiedeling verkleinen. </w:t>
      </w:r>
    </w:p>
    <w:p w14:paraId="2F107F62" w14:textId="77777777" w:rsidR="004472D5" w:rsidRDefault="004472D5" w:rsidP="004472D5">
      <w:pPr>
        <w:pStyle w:val="Lijstalinea"/>
        <w:spacing w:line="360" w:lineRule="auto"/>
        <w:jc w:val="both"/>
      </w:pPr>
    </w:p>
    <w:p w14:paraId="26F39118" w14:textId="77777777" w:rsidR="0092270C" w:rsidRDefault="0092270C" w:rsidP="0092270C">
      <w:pPr>
        <w:pStyle w:val="Lijstalinea"/>
        <w:spacing w:line="360" w:lineRule="auto"/>
        <w:jc w:val="both"/>
      </w:pPr>
    </w:p>
    <w:p w14:paraId="69120BED" w14:textId="77777777" w:rsidR="00612F16" w:rsidRDefault="00612F16" w:rsidP="00612F16">
      <w:pPr>
        <w:spacing w:line="360" w:lineRule="auto"/>
        <w:jc w:val="both"/>
      </w:pPr>
    </w:p>
    <w:p w14:paraId="74606480" w14:textId="77777777" w:rsidR="00612F16" w:rsidRDefault="00612F16" w:rsidP="00612F16">
      <w:pPr>
        <w:spacing w:line="360" w:lineRule="auto"/>
        <w:jc w:val="both"/>
      </w:pPr>
    </w:p>
    <w:p w14:paraId="701B593B" w14:textId="77777777" w:rsidR="000C1C6C" w:rsidRDefault="000C1C6C" w:rsidP="00612F16">
      <w:pPr>
        <w:spacing w:line="360" w:lineRule="auto"/>
        <w:jc w:val="both"/>
      </w:pPr>
    </w:p>
    <w:p w14:paraId="643B213F" w14:textId="77777777" w:rsidR="00612F16" w:rsidRDefault="00612F16" w:rsidP="00612F16">
      <w:pPr>
        <w:spacing w:line="360" w:lineRule="auto"/>
        <w:jc w:val="both"/>
      </w:pPr>
    </w:p>
    <w:p w14:paraId="4B774E9E" w14:textId="77777777" w:rsidR="00214ED0" w:rsidRPr="00214ED0" w:rsidRDefault="00214ED0" w:rsidP="00214ED0">
      <w:pPr>
        <w:pStyle w:val="Kop1"/>
        <w:spacing w:line="360" w:lineRule="auto"/>
        <w:jc w:val="both"/>
        <w:rPr>
          <w:lang w:val="en-GB"/>
        </w:rPr>
      </w:pPr>
      <w:bookmarkStart w:id="36" w:name="_Toc34826840"/>
      <w:bookmarkStart w:id="37" w:name="_Toc34826929"/>
      <w:bookmarkStart w:id="38" w:name="_Toc67915680"/>
      <w:r w:rsidRPr="00214ED0">
        <w:rPr>
          <w:lang w:val="en-GB"/>
        </w:rPr>
        <w:t>Referentielijst</w:t>
      </w:r>
      <w:bookmarkEnd w:id="36"/>
      <w:bookmarkEnd w:id="37"/>
      <w:bookmarkEnd w:id="38"/>
    </w:p>
    <w:p w14:paraId="3B0FF058" w14:textId="608360A3" w:rsidR="00214ED0" w:rsidRPr="00C6640F" w:rsidRDefault="00214ED0" w:rsidP="004C066A">
      <w:pPr>
        <w:pStyle w:val="Geenafstand"/>
        <w:spacing w:line="360" w:lineRule="auto"/>
        <w:rPr>
          <w:rFonts w:ascii="Times New Roman" w:hAnsi="Times New Roman" w:cs="Times New Roman"/>
          <w:sz w:val="24"/>
          <w:szCs w:val="24"/>
          <w:lang w:val="en-US"/>
        </w:rPr>
      </w:pPr>
      <w:r w:rsidRPr="009365FA">
        <w:rPr>
          <w:rFonts w:ascii="Times New Roman" w:hAnsi="Times New Roman" w:cs="Times New Roman"/>
          <w:sz w:val="24"/>
          <w:szCs w:val="24"/>
          <w:shd w:val="clear" w:color="auto" w:fill="FFFFFF"/>
          <w:lang w:val="en-GB"/>
        </w:rPr>
        <w:t xml:space="preserve">Abraham, S., &amp; Chengalur-Smith, I.S. (2010). </w:t>
      </w:r>
      <w:r w:rsidRPr="00C6640F">
        <w:rPr>
          <w:rFonts w:ascii="Times New Roman" w:hAnsi="Times New Roman" w:cs="Times New Roman"/>
          <w:sz w:val="24"/>
          <w:szCs w:val="24"/>
          <w:shd w:val="clear" w:color="auto" w:fill="FFFFFF"/>
          <w:lang w:val="en-GB"/>
        </w:rPr>
        <w:t>An</w:t>
      </w:r>
      <w:r>
        <w:rPr>
          <w:rFonts w:ascii="Times New Roman" w:hAnsi="Times New Roman" w:cs="Times New Roman"/>
          <w:sz w:val="24"/>
          <w:szCs w:val="24"/>
          <w:shd w:val="clear" w:color="auto" w:fill="FFFFFF"/>
          <w:lang w:val="en-GB"/>
        </w:rPr>
        <w:t xml:space="preserve"> </w:t>
      </w:r>
      <w:r w:rsidRPr="00C6640F">
        <w:rPr>
          <w:rFonts w:ascii="Times New Roman" w:hAnsi="Times New Roman" w:cs="Times New Roman"/>
          <w:sz w:val="24"/>
          <w:szCs w:val="24"/>
          <w:shd w:val="clear" w:color="auto" w:fill="FFFFFF"/>
          <w:lang w:val="en-GB"/>
        </w:rPr>
        <w:t>overview of social engineering malware:</w:t>
      </w:r>
      <w:r>
        <w:rPr>
          <w:rFonts w:ascii="Times New Roman" w:hAnsi="Times New Roman" w:cs="Times New Roman"/>
          <w:sz w:val="24"/>
          <w:szCs w:val="24"/>
          <w:shd w:val="clear" w:color="auto" w:fill="FFFFFF"/>
          <w:lang w:val="en-GB"/>
        </w:rPr>
        <w:t xml:space="preserve"> </w:t>
      </w:r>
      <w:r>
        <w:rPr>
          <w:rFonts w:ascii="Times New Roman" w:hAnsi="Times New Roman" w:cs="Times New Roman"/>
          <w:sz w:val="24"/>
          <w:szCs w:val="24"/>
          <w:shd w:val="clear" w:color="auto" w:fill="FFFFFF"/>
          <w:lang w:val="en-GB"/>
        </w:rPr>
        <w:tab/>
      </w:r>
      <w:r w:rsidRPr="00C6640F">
        <w:rPr>
          <w:rFonts w:ascii="Times New Roman" w:hAnsi="Times New Roman" w:cs="Times New Roman"/>
          <w:sz w:val="24"/>
          <w:szCs w:val="24"/>
          <w:shd w:val="clear" w:color="auto" w:fill="FFFFFF"/>
          <w:lang w:val="en-GB"/>
        </w:rPr>
        <w:t>trends, tactics, and implications. </w:t>
      </w:r>
      <w:r w:rsidRPr="00C6640F">
        <w:rPr>
          <w:rFonts w:ascii="Times New Roman" w:hAnsi="Times New Roman" w:cs="Times New Roman"/>
          <w:i/>
          <w:iCs/>
          <w:sz w:val="24"/>
          <w:szCs w:val="24"/>
          <w:shd w:val="clear" w:color="auto" w:fill="FFFFFF"/>
          <w:lang w:val="en-GB"/>
        </w:rPr>
        <w:t>Technology in Society</w:t>
      </w:r>
      <w:r>
        <w:rPr>
          <w:rFonts w:ascii="Times New Roman" w:hAnsi="Times New Roman" w:cs="Times New Roman"/>
          <w:sz w:val="24"/>
          <w:szCs w:val="24"/>
          <w:shd w:val="clear" w:color="auto" w:fill="FFFFFF"/>
          <w:lang w:val="en-GB"/>
        </w:rPr>
        <w:t>,</w:t>
      </w:r>
      <w:r w:rsidRPr="00C6640F">
        <w:rPr>
          <w:rFonts w:ascii="Times New Roman" w:hAnsi="Times New Roman" w:cs="Times New Roman"/>
          <w:sz w:val="24"/>
          <w:szCs w:val="24"/>
          <w:shd w:val="clear" w:color="auto" w:fill="FFFFFF"/>
          <w:lang w:val="en-GB"/>
        </w:rPr>
        <w:t> </w:t>
      </w:r>
      <w:r w:rsidRPr="00C6640F">
        <w:rPr>
          <w:rFonts w:ascii="Times New Roman" w:hAnsi="Times New Roman" w:cs="Times New Roman"/>
          <w:i/>
          <w:iCs/>
          <w:sz w:val="24"/>
          <w:szCs w:val="24"/>
          <w:shd w:val="clear" w:color="auto" w:fill="FFFFFF"/>
          <w:lang w:val="en-GB"/>
        </w:rPr>
        <w:t>32</w:t>
      </w:r>
      <w:r w:rsidRPr="00C6640F">
        <w:rPr>
          <w:rFonts w:ascii="Times New Roman" w:hAnsi="Times New Roman" w:cs="Times New Roman"/>
          <w:sz w:val="24"/>
          <w:szCs w:val="24"/>
          <w:shd w:val="clear" w:color="auto" w:fill="FFFFFF"/>
          <w:lang w:val="en-GB"/>
        </w:rPr>
        <w:t>(3</w:t>
      </w:r>
      <w:r w:rsidR="005933EE" w:rsidRPr="00C6640F">
        <w:rPr>
          <w:rFonts w:ascii="Times New Roman" w:hAnsi="Times New Roman" w:cs="Times New Roman"/>
          <w:sz w:val="24"/>
          <w:szCs w:val="24"/>
          <w:shd w:val="clear" w:color="auto" w:fill="FFFFFF"/>
          <w:lang w:val="en-GB"/>
        </w:rPr>
        <w:t>)</w:t>
      </w:r>
      <w:r w:rsidR="005933EE">
        <w:rPr>
          <w:rFonts w:ascii="Times New Roman" w:hAnsi="Times New Roman" w:cs="Times New Roman"/>
          <w:sz w:val="24"/>
          <w:szCs w:val="24"/>
          <w:shd w:val="clear" w:color="auto" w:fill="FFFFFF"/>
          <w:lang w:val="en-GB"/>
        </w:rPr>
        <w:t xml:space="preserve">, </w:t>
      </w:r>
      <w:r w:rsidR="005933EE" w:rsidRPr="00C6640F">
        <w:rPr>
          <w:rFonts w:ascii="Times New Roman" w:hAnsi="Times New Roman" w:cs="Times New Roman"/>
          <w:sz w:val="24"/>
          <w:szCs w:val="24"/>
          <w:shd w:val="clear" w:color="auto" w:fill="FFFFFF"/>
          <w:lang w:val="en-GB"/>
        </w:rPr>
        <w:t>183</w:t>
      </w:r>
      <w:r w:rsidRPr="00C6640F">
        <w:rPr>
          <w:rFonts w:ascii="Times New Roman" w:hAnsi="Times New Roman" w:cs="Times New Roman"/>
          <w:sz w:val="24"/>
          <w:szCs w:val="24"/>
          <w:shd w:val="clear" w:color="auto" w:fill="FFFFFF"/>
          <w:lang w:val="en-GB"/>
        </w:rPr>
        <w:t>–197</w:t>
      </w:r>
      <w:r>
        <w:rPr>
          <w:rFonts w:ascii="Times New Roman" w:hAnsi="Times New Roman" w:cs="Times New Roman"/>
          <w:sz w:val="24"/>
          <w:szCs w:val="24"/>
          <w:shd w:val="clear" w:color="auto" w:fill="FFFFFF"/>
          <w:lang w:val="en-GB"/>
        </w:rPr>
        <w:t>.</w:t>
      </w:r>
      <w:r w:rsidRPr="00C6640F">
        <w:rPr>
          <w:rFonts w:ascii="Times New Roman" w:hAnsi="Times New Roman" w:cs="Times New Roman"/>
          <w:sz w:val="24"/>
          <w:szCs w:val="24"/>
          <w:lang w:val="en-US"/>
        </w:rPr>
        <w:t xml:space="preserve"> </w:t>
      </w:r>
    </w:p>
    <w:p w14:paraId="6D843DDA" w14:textId="77777777" w:rsidR="00214ED0" w:rsidRPr="00214ED0" w:rsidRDefault="00214ED0" w:rsidP="004C066A">
      <w:pPr>
        <w:pStyle w:val="Geenafstand"/>
        <w:spacing w:line="360" w:lineRule="auto"/>
        <w:rPr>
          <w:rStyle w:val="serialtitle"/>
          <w:rFonts w:ascii="Times New Roman" w:hAnsi="Times New Roman" w:cs="Times New Roman"/>
          <w:sz w:val="24"/>
          <w:szCs w:val="24"/>
          <w:shd w:val="clear" w:color="auto" w:fill="FFFFFF"/>
        </w:rPr>
      </w:pPr>
      <w:r w:rsidRPr="00F9701A">
        <w:rPr>
          <w:rFonts w:ascii="Times New Roman" w:hAnsi="Times New Roman" w:cs="Times New Roman"/>
          <w:sz w:val="24"/>
          <w:szCs w:val="24"/>
          <w:lang w:val="en-US"/>
        </w:rPr>
        <w:t xml:space="preserve">Applegate, S.D. (2009). </w:t>
      </w:r>
      <w:r w:rsidRPr="00F9701A">
        <w:rPr>
          <w:rStyle w:val="arttitle"/>
          <w:rFonts w:ascii="Times New Roman" w:hAnsi="Times New Roman" w:cs="Times New Roman"/>
          <w:sz w:val="24"/>
          <w:szCs w:val="24"/>
          <w:shd w:val="clear" w:color="auto" w:fill="FFFFFF"/>
          <w:lang w:val="en-US"/>
        </w:rPr>
        <w:t>Social Engineering: Hacking the Wetware!</w:t>
      </w:r>
      <w:r w:rsidRPr="00F9701A">
        <w:rPr>
          <w:rFonts w:ascii="Times New Roman" w:hAnsi="Times New Roman" w:cs="Times New Roman"/>
          <w:sz w:val="24"/>
          <w:szCs w:val="24"/>
          <w:shd w:val="clear" w:color="auto" w:fill="FFFFFF"/>
          <w:lang w:val="en-US"/>
        </w:rPr>
        <w:t> </w:t>
      </w:r>
      <w:r w:rsidRPr="00214ED0">
        <w:rPr>
          <w:rStyle w:val="serialtitle"/>
          <w:rFonts w:ascii="Times New Roman" w:hAnsi="Times New Roman" w:cs="Times New Roman"/>
          <w:i/>
          <w:iCs/>
          <w:sz w:val="24"/>
          <w:szCs w:val="24"/>
          <w:shd w:val="clear" w:color="auto" w:fill="FFFFFF"/>
        </w:rPr>
        <w:t>Information Security</w:t>
      </w:r>
      <w:r w:rsidRPr="00214ED0">
        <w:rPr>
          <w:rStyle w:val="serialtitle"/>
          <w:rFonts w:ascii="Times New Roman" w:hAnsi="Times New Roman" w:cs="Times New Roman"/>
          <w:i/>
          <w:iCs/>
          <w:sz w:val="24"/>
          <w:szCs w:val="24"/>
          <w:shd w:val="clear" w:color="auto" w:fill="FFFFFF"/>
        </w:rPr>
        <w:tab/>
        <w:t xml:space="preserve"> Journal: A Global Perspective,</w:t>
      </w:r>
      <w:r w:rsidRPr="00214ED0">
        <w:rPr>
          <w:rStyle w:val="serialtitle"/>
          <w:rFonts w:ascii="Times New Roman" w:hAnsi="Times New Roman" w:cs="Times New Roman"/>
          <w:sz w:val="24"/>
          <w:szCs w:val="24"/>
          <w:shd w:val="clear" w:color="auto" w:fill="FFFFFF"/>
        </w:rPr>
        <w:t xml:space="preserve"> </w:t>
      </w:r>
      <w:r w:rsidRPr="00214ED0">
        <w:rPr>
          <w:rStyle w:val="serialtitle"/>
          <w:rFonts w:ascii="Times New Roman" w:hAnsi="Times New Roman" w:cs="Times New Roman"/>
          <w:i/>
          <w:iCs/>
          <w:sz w:val="24"/>
          <w:szCs w:val="24"/>
          <w:shd w:val="clear" w:color="auto" w:fill="FFFFFF"/>
        </w:rPr>
        <w:t>18</w:t>
      </w:r>
      <w:r w:rsidRPr="00214ED0">
        <w:rPr>
          <w:rStyle w:val="serialtitle"/>
          <w:rFonts w:ascii="Times New Roman" w:hAnsi="Times New Roman" w:cs="Times New Roman"/>
          <w:sz w:val="24"/>
          <w:szCs w:val="24"/>
          <w:shd w:val="clear" w:color="auto" w:fill="FFFFFF"/>
        </w:rPr>
        <w:t>(1), 40-46.</w:t>
      </w:r>
    </w:p>
    <w:p w14:paraId="365D9A85" w14:textId="77777777" w:rsidR="00CE13B2" w:rsidRDefault="00214ED0" w:rsidP="004C066A">
      <w:pPr>
        <w:spacing w:line="360" w:lineRule="auto"/>
        <w:rPr>
          <w:rStyle w:val="Hyperlink"/>
          <w:rFonts w:cs="Times New Roman"/>
          <w:color w:val="auto"/>
          <w:szCs w:val="24"/>
          <w:u w:val="none"/>
        </w:rPr>
      </w:pPr>
      <w:r w:rsidRPr="00D72A23">
        <w:rPr>
          <w:rFonts w:cs="Times New Roman"/>
          <w:szCs w:val="24"/>
        </w:rPr>
        <w:t xml:space="preserve">Autoriteit Persoonsgegevens. (2020). </w:t>
      </w:r>
      <w:r w:rsidRPr="00D72A23">
        <w:rPr>
          <w:rFonts w:cs="Times New Roman"/>
          <w:i/>
          <w:iCs/>
          <w:szCs w:val="24"/>
        </w:rPr>
        <w:t xml:space="preserve">Rapportage meldplicht datalekken 2019. </w:t>
      </w:r>
      <w:r w:rsidRPr="00D72A23">
        <w:rPr>
          <w:rFonts w:cs="Times New Roman"/>
          <w:szCs w:val="24"/>
        </w:rPr>
        <w:t xml:space="preserve">Verkregen via, </w:t>
      </w:r>
      <w:r w:rsidRPr="00D72A23">
        <w:rPr>
          <w:rFonts w:cs="Times New Roman"/>
          <w:szCs w:val="24"/>
        </w:rPr>
        <w:tab/>
      </w:r>
      <w:hyperlink r:id="rId15" w:history="1">
        <w:r w:rsidRPr="00D72A23">
          <w:rPr>
            <w:rStyle w:val="Hyperlink"/>
            <w:rFonts w:cs="Times New Roman"/>
            <w:color w:val="auto"/>
            <w:szCs w:val="24"/>
            <w:u w:val="none"/>
          </w:rPr>
          <w:t>https://autoriteitpersoonsgegevens.nl/nl/onderwerpen/beveiliging/meldplicht-</w:t>
        </w:r>
        <w:r w:rsidRPr="00D72A23">
          <w:rPr>
            <w:rStyle w:val="Hyperlink"/>
            <w:rFonts w:cs="Times New Roman"/>
            <w:color w:val="auto"/>
            <w:szCs w:val="24"/>
            <w:u w:val="none"/>
          </w:rPr>
          <w:tab/>
          <w:t>datalekken/overzichten-datalekken/cijfers-datalekken-2019</w:t>
        </w:r>
      </w:hyperlink>
      <w:r w:rsidRPr="00D72A23">
        <w:rPr>
          <w:rStyle w:val="Hyperlink"/>
          <w:rFonts w:cs="Times New Roman"/>
          <w:color w:val="auto"/>
          <w:szCs w:val="24"/>
          <w:u w:val="none"/>
        </w:rPr>
        <w:t>.</w:t>
      </w:r>
    </w:p>
    <w:p w14:paraId="609F197F" w14:textId="09EF24A6" w:rsidR="00214ED0" w:rsidRPr="00D72A23" w:rsidRDefault="00214ED0" w:rsidP="004C066A">
      <w:pPr>
        <w:spacing w:line="360" w:lineRule="auto"/>
        <w:rPr>
          <w:rFonts w:cs="Times New Roman"/>
          <w:szCs w:val="24"/>
        </w:rPr>
      </w:pPr>
      <w:r w:rsidRPr="00D72A23">
        <w:rPr>
          <w:rFonts w:cs="Times New Roman"/>
          <w:szCs w:val="24"/>
        </w:rPr>
        <w:t>Autoriteit Persoonsgegevens. (z.j.).</w:t>
      </w:r>
      <w:r w:rsidRPr="00D72A23">
        <w:rPr>
          <w:rFonts w:cs="Times New Roman"/>
          <w:i/>
          <w:iCs/>
          <w:szCs w:val="24"/>
        </w:rPr>
        <w:t xml:space="preserve"> Functionaris gegevensbescherming (FG). </w:t>
      </w:r>
      <w:r w:rsidRPr="00D72A23">
        <w:rPr>
          <w:rFonts w:cs="Times New Roman"/>
          <w:szCs w:val="24"/>
        </w:rPr>
        <w:t xml:space="preserve">Verkregen via, </w:t>
      </w:r>
      <w:r w:rsidRPr="00D72A23">
        <w:rPr>
          <w:rFonts w:cs="Times New Roman"/>
          <w:szCs w:val="24"/>
        </w:rPr>
        <w:tab/>
      </w:r>
      <w:hyperlink r:id="rId16" w:history="1">
        <w:r w:rsidRPr="00D72A23">
          <w:rPr>
            <w:rStyle w:val="Hyperlink"/>
            <w:rFonts w:cs="Times New Roman"/>
            <w:color w:val="auto"/>
            <w:szCs w:val="24"/>
            <w:u w:val="none"/>
          </w:rPr>
          <w:t>https://autoriteitpersoonsgegevens.nl/nl/onderwerpen/algemene-informatie-</w:t>
        </w:r>
        <w:r w:rsidRPr="00D72A23">
          <w:rPr>
            <w:rStyle w:val="Hyperlink"/>
            <w:rFonts w:cs="Times New Roman"/>
            <w:color w:val="auto"/>
            <w:szCs w:val="24"/>
            <w:u w:val="none"/>
          </w:rPr>
          <w:tab/>
          <w:t>avg/functionaris-gegevensbescherming-fg</w:t>
        </w:r>
      </w:hyperlink>
      <w:r w:rsidRPr="00D72A23">
        <w:rPr>
          <w:rStyle w:val="Hyperlink"/>
          <w:rFonts w:cs="Times New Roman"/>
          <w:color w:val="auto"/>
          <w:szCs w:val="24"/>
          <w:u w:val="none"/>
        </w:rPr>
        <w:t>.</w:t>
      </w:r>
    </w:p>
    <w:p w14:paraId="52A1FF97" w14:textId="77777777" w:rsidR="00214ED0" w:rsidRPr="00D72A23" w:rsidRDefault="00214ED0" w:rsidP="004C066A">
      <w:pPr>
        <w:pStyle w:val="Geenafstand"/>
        <w:spacing w:line="360" w:lineRule="auto"/>
        <w:rPr>
          <w:rStyle w:val="Hyperlink"/>
          <w:rFonts w:ascii="Times New Roman" w:hAnsi="Times New Roman" w:cs="Times New Roman"/>
          <w:color w:val="auto"/>
          <w:sz w:val="24"/>
          <w:szCs w:val="24"/>
          <w:u w:val="none"/>
        </w:rPr>
      </w:pPr>
      <w:r w:rsidRPr="00214ED0">
        <w:rPr>
          <w:rFonts w:ascii="Times New Roman" w:hAnsi="Times New Roman" w:cs="Times New Roman"/>
          <w:sz w:val="24"/>
          <w:szCs w:val="24"/>
          <w:shd w:val="clear" w:color="auto" w:fill="FFFFFF"/>
        </w:rPr>
        <w:t>Canoy, M., Janssen, M.C.W., &amp; Vollaard, B. (2001). </w:t>
      </w:r>
      <w:r w:rsidRPr="00D72A23">
        <w:rPr>
          <w:rStyle w:val="Nadruk"/>
          <w:rFonts w:ascii="Times New Roman" w:hAnsi="Times New Roman" w:cs="Times New Roman"/>
          <w:sz w:val="24"/>
          <w:szCs w:val="24"/>
          <w:shd w:val="clear" w:color="auto" w:fill="FFFFFF"/>
        </w:rPr>
        <w:t xml:space="preserve">Publiek – private samenwerking bij </w:t>
      </w:r>
      <w:r w:rsidRPr="00D72A23">
        <w:rPr>
          <w:rStyle w:val="Nadruk"/>
          <w:rFonts w:ascii="Times New Roman" w:hAnsi="Times New Roman" w:cs="Times New Roman"/>
          <w:sz w:val="24"/>
          <w:szCs w:val="24"/>
          <w:shd w:val="clear" w:color="auto" w:fill="FFFFFF"/>
        </w:rPr>
        <w:tab/>
        <w:t>combinatie projecten</w:t>
      </w:r>
      <w:r w:rsidRPr="00D72A23">
        <w:rPr>
          <w:rFonts w:ascii="Times New Roman" w:hAnsi="Times New Roman" w:cs="Times New Roman"/>
          <w:sz w:val="24"/>
          <w:szCs w:val="24"/>
          <w:shd w:val="clear" w:color="auto" w:fill="FFFFFF"/>
        </w:rPr>
        <w:t>. Centraal Planbureau: Den Haag. Verkregen via,</w:t>
      </w:r>
      <w:r w:rsidRPr="00D72A23">
        <w:rPr>
          <w:rFonts w:ascii="Times New Roman" w:hAnsi="Times New Roman" w:cs="Times New Roman"/>
          <w:sz w:val="24"/>
          <w:szCs w:val="24"/>
          <w:shd w:val="clear" w:color="auto" w:fill="FFFFFF"/>
        </w:rPr>
        <w:tab/>
      </w:r>
      <w:r w:rsidRPr="00D72A23">
        <w:rPr>
          <w:rFonts w:ascii="Times New Roman" w:hAnsi="Times New Roman" w:cs="Times New Roman"/>
          <w:sz w:val="24"/>
          <w:szCs w:val="24"/>
          <w:shd w:val="clear" w:color="auto" w:fill="FFFFFF"/>
        </w:rPr>
        <w:tab/>
      </w:r>
      <w:r w:rsidRPr="00D72A23">
        <w:rPr>
          <w:rFonts w:ascii="Times New Roman" w:hAnsi="Times New Roman" w:cs="Times New Roman"/>
          <w:sz w:val="24"/>
          <w:szCs w:val="24"/>
          <w:shd w:val="clear" w:color="auto" w:fill="FFFFFF"/>
        </w:rPr>
        <w:tab/>
        <w:t>http://hdl.handle.net/1765/11796.</w:t>
      </w:r>
    </w:p>
    <w:p w14:paraId="2BD7379F" w14:textId="77777777" w:rsidR="00214ED0" w:rsidRPr="00B52E01" w:rsidRDefault="00214ED0" w:rsidP="004C066A">
      <w:pPr>
        <w:pStyle w:val="Geenafstand"/>
        <w:spacing w:line="360" w:lineRule="auto"/>
        <w:rPr>
          <w:rFonts w:ascii="Times New Roman" w:hAnsi="Times New Roman" w:cs="Times New Roman"/>
          <w:sz w:val="24"/>
          <w:szCs w:val="24"/>
        </w:rPr>
      </w:pPr>
      <w:r w:rsidRPr="00B52E01">
        <w:rPr>
          <w:rFonts w:ascii="Times New Roman" w:hAnsi="Times New Roman" w:cs="Times New Roman"/>
          <w:sz w:val="24"/>
          <w:szCs w:val="24"/>
        </w:rPr>
        <w:t xml:space="preserve">Duijnhoven, H., Buul-Besseling, K. van., &amp; Vink. N. (2014). De samenhang tussen fysieke en </w:t>
      </w:r>
      <w:r w:rsidRPr="00B52E01">
        <w:rPr>
          <w:rFonts w:ascii="Times New Roman" w:hAnsi="Times New Roman" w:cs="Times New Roman"/>
          <w:sz w:val="24"/>
          <w:szCs w:val="24"/>
        </w:rPr>
        <w:tab/>
        <w:t xml:space="preserve">sociale veiligheid in theorie en praktijk. </w:t>
      </w:r>
      <w:r w:rsidRPr="00B52E01">
        <w:rPr>
          <w:rFonts w:ascii="Times New Roman" w:hAnsi="Times New Roman" w:cs="Times New Roman"/>
          <w:i/>
          <w:iCs/>
          <w:sz w:val="24"/>
          <w:szCs w:val="24"/>
        </w:rPr>
        <w:t>Tijdschrift voor Veiligheid, 13</w:t>
      </w:r>
      <w:r w:rsidRPr="00B52E01">
        <w:rPr>
          <w:rFonts w:ascii="Times New Roman" w:hAnsi="Times New Roman" w:cs="Times New Roman"/>
          <w:sz w:val="24"/>
          <w:szCs w:val="24"/>
        </w:rPr>
        <w:t>(3)</w:t>
      </w:r>
      <w:r>
        <w:rPr>
          <w:rFonts w:ascii="Times New Roman" w:hAnsi="Times New Roman" w:cs="Times New Roman"/>
          <w:sz w:val="24"/>
          <w:szCs w:val="24"/>
        </w:rPr>
        <w:t xml:space="preserve">, </w:t>
      </w:r>
      <w:r w:rsidRPr="00B52E01">
        <w:rPr>
          <w:rFonts w:ascii="Times New Roman" w:hAnsi="Times New Roman" w:cs="Times New Roman"/>
          <w:sz w:val="24"/>
          <w:szCs w:val="24"/>
        </w:rPr>
        <w:t>21-34.</w:t>
      </w:r>
    </w:p>
    <w:p w14:paraId="7A7D9A96" w14:textId="77777777" w:rsidR="00214ED0" w:rsidRDefault="00214ED0" w:rsidP="004C066A">
      <w:pPr>
        <w:pStyle w:val="Geenafstand"/>
        <w:spacing w:line="360" w:lineRule="auto"/>
        <w:rPr>
          <w:rFonts w:ascii="Times New Roman" w:hAnsi="Times New Roman" w:cs="Times New Roman"/>
          <w:sz w:val="24"/>
          <w:szCs w:val="24"/>
        </w:rPr>
      </w:pPr>
      <w:r w:rsidRPr="00B52E01">
        <w:rPr>
          <w:rFonts w:ascii="Times New Roman" w:hAnsi="Times New Roman" w:cs="Times New Roman"/>
          <w:sz w:val="24"/>
          <w:szCs w:val="24"/>
        </w:rPr>
        <w:t xml:space="preserve">Engelenburg, S. van. (2019). </w:t>
      </w:r>
      <w:r w:rsidRPr="00B52E01">
        <w:rPr>
          <w:rFonts w:ascii="Times New Roman" w:hAnsi="Times New Roman" w:cs="Times New Roman"/>
          <w:i/>
          <w:iCs/>
          <w:sz w:val="24"/>
          <w:szCs w:val="24"/>
        </w:rPr>
        <w:t>Designing context-aware architectures for business-to-</w:t>
      </w:r>
      <w:r w:rsidRPr="00B52E01">
        <w:rPr>
          <w:rFonts w:ascii="Times New Roman" w:hAnsi="Times New Roman" w:cs="Times New Roman"/>
          <w:i/>
          <w:iCs/>
          <w:sz w:val="24"/>
          <w:szCs w:val="24"/>
        </w:rPr>
        <w:tab/>
        <w:t>government information sharing.</w:t>
      </w:r>
      <w:r w:rsidRPr="00B52E01">
        <w:rPr>
          <w:rFonts w:ascii="Times New Roman" w:hAnsi="Times New Roman" w:cs="Times New Roman"/>
          <w:sz w:val="24"/>
          <w:szCs w:val="24"/>
        </w:rPr>
        <w:t xml:space="preserve"> </w:t>
      </w:r>
      <w:hyperlink r:id="rId17" w:history="1">
        <w:r w:rsidRPr="00B52E01">
          <w:rPr>
            <w:rStyle w:val="Hyperlink"/>
            <w:rFonts w:ascii="Times New Roman" w:hAnsi="Times New Roman" w:cs="Times New Roman"/>
            <w:color w:val="auto"/>
            <w:sz w:val="24"/>
            <w:szCs w:val="24"/>
            <w:u w:val="none"/>
          </w:rPr>
          <w:t>https://doi.org/10.4233/uuid:d25fd4fd-02d7-4811-</w:t>
        </w:r>
      </w:hyperlink>
      <w:r w:rsidRPr="00B52E01">
        <w:rPr>
          <w:rFonts w:ascii="Times New Roman" w:hAnsi="Times New Roman" w:cs="Times New Roman"/>
          <w:sz w:val="24"/>
          <w:szCs w:val="24"/>
        </w:rPr>
        <w:tab/>
        <w:t>b675-615badbb3c05</w:t>
      </w:r>
      <w:r>
        <w:rPr>
          <w:rFonts w:ascii="Times New Roman" w:hAnsi="Times New Roman" w:cs="Times New Roman"/>
          <w:sz w:val="24"/>
          <w:szCs w:val="24"/>
        </w:rPr>
        <w:t>.</w:t>
      </w:r>
    </w:p>
    <w:p w14:paraId="3FA065CD" w14:textId="77777777" w:rsidR="00214ED0" w:rsidRDefault="00214ED0" w:rsidP="004C066A">
      <w:pPr>
        <w:spacing w:line="360" w:lineRule="auto"/>
        <w:rPr>
          <w:rFonts w:cs="Times New Roman"/>
          <w:szCs w:val="24"/>
        </w:rPr>
      </w:pPr>
      <w:r>
        <w:rPr>
          <w:rFonts w:cs="Times New Roman"/>
          <w:szCs w:val="24"/>
        </w:rPr>
        <w:t xml:space="preserve">Eversdijk, A.W.W. (2013). </w:t>
      </w:r>
      <w:r>
        <w:rPr>
          <w:rFonts w:cs="Times New Roman"/>
          <w:i/>
          <w:iCs/>
          <w:szCs w:val="24"/>
        </w:rPr>
        <w:t xml:space="preserve">Kiezen voor publiek-private samenwerking. </w:t>
      </w:r>
      <w:r>
        <w:rPr>
          <w:rFonts w:cs="Times New Roman"/>
          <w:szCs w:val="24"/>
        </w:rPr>
        <w:t xml:space="preserve">Den Haag: Boom </w:t>
      </w:r>
      <w:r>
        <w:rPr>
          <w:rFonts w:cs="Times New Roman"/>
          <w:szCs w:val="24"/>
        </w:rPr>
        <w:tab/>
        <w:t>Lemma uitgevers.</w:t>
      </w:r>
    </w:p>
    <w:p w14:paraId="076E4650" w14:textId="77777777" w:rsidR="00214ED0" w:rsidRPr="00B52E01" w:rsidRDefault="00214ED0" w:rsidP="004C066A">
      <w:pPr>
        <w:spacing w:line="360" w:lineRule="auto"/>
        <w:rPr>
          <w:rStyle w:val="Hyperlink"/>
          <w:rFonts w:cs="Times New Roman"/>
          <w:color w:val="auto"/>
          <w:szCs w:val="24"/>
          <w:u w:val="none"/>
        </w:rPr>
      </w:pPr>
      <w:r w:rsidRPr="00B52E01">
        <w:rPr>
          <w:rFonts w:cs="Times New Roman"/>
          <w:szCs w:val="24"/>
        </w:rPr>
        <w:t xml:space="preserve">Europese Commissie. (2016). </w:t>
      </w:r>
      <w:r w:rsidRPr="00B52E01">
        <w:rPr>
          <w:rFonts w:cs="Times New Roman"/>
          <w:i/>
          <w:iCs/>
          <w:szCs w:val="24"/>
        </w:rPr>
        <w:t>EU-actieplan inzake e-overheid 2016-2020. Voor een snellere</w:t>
      </w:r>
      <w:r w:rsidRPr="00B52E01">
        <w:rPr>
          <w:rFonts w:cs="Times New Roman"/>
          <w:i/>
          <w:iCs/>
          <w:szCs w:val="24"/>
        </w:rPr>
        <w:tab/>
        <w:t xml:space="preserve">digitalisering van overheidsdiensten. </w:t>
      </w:r>
      <w:r w:rsidRPr="00B52E01">
        <w:rPr>
          <w:rFonts w:cs="Times New Roman"/>
          <w:szCs w:val="24"/>
        </w:rPr>
        <w:t>Verkregen via, https://eur-lex.europa.eu/legal-</w:t>
      </w:r>
      <w:r w:rsidRPr="00B52E01">
        <w:rPr>
          <w:rFonts w:cs="Times New Roman"/>
          <w:szCs w:val="24"/>
        </w:rPr>
        <w:tab/>
        <w:t>content/NL/TXT/PDF/?uri=CELEX:52016DC0179&amp;from=EN</w:t>
      </w:r>
      <w:r>
        <w:rPr>
          <w:rFonts w:cs="Times New Roman"/>
          <w:szCs w:val="24"/>
        </w:rPr>
        <w:t>.</w:t>
      </w:r>
    </w:p>
    <w:p w14:paraId="2C8C2090" w14:textId="37A08949" w:rsidR="00214ED0" w:rsidRDefault="00214ED0" w:rsidP="004C066A">
      <w:pPr>
        <w:pStyle w:val="Geenafstand"/>
        <w:spacing w:line="360" w:lineRule="auto"/>
        <w:rPr>
          <w:rFonts w:ascii="Times New Roman" w:hAnsi="Times New Roman" w:cs="Times New Roman"/>
          <w:sz w:val="24"/>
          <w:szCs w:val="24"/>
        </w:rPr>
      </w:pPr>
      <w:r w:rsidRPr="00B52E01">
        <w:rPr>
          <w:rStyle w:val="Hyperlink"/>
          <w:rFonts w:ascii="Times New Roman" w:hAnsi="Times New Roman" w:cs="Times New Roman"/>
          <w:color w:val="auto"/>
          <w:sz w:val="24"/>
          <w:szCs w:val="24"/>
          <w:u w:val="none"/>
        </w:rPr>
        <w:t xml:space="preserve">Gestel, B. van., &amp; Verhoeven, M. (2014). </w:t>
      </w:r>
      <w:r w:rsidRPr="00B52E01">
        <w:rPr>
          <w:rFonts w:ascii="Times New Roman" w:hAnsi="Times New Roman" w:cs="Times New Roman"/>
          <w:sz w:val="24"/>
          <w:szCs w:val="24"/>
        </w:rPr>
        <w:t xml:space="preserve">Autonomie, ambtelijke organisaties en </w:t>
      </w:r>
      <w:r w:rsidRPr="00B52E01">
        <w:rPr>
          <w:rFonts w:ascii="Times New Roman" w:hAnsi="Times New Roman" w:cs="Times New Roman"/>
          <w:sz w:val="24"/>
          <w:szCs w:val="24"/>
        </w:rPr>
        <w:tab/>
        <w:t xml:space="preserve">criminaliteitsbestrijding. Over samenwerking tussen overheidsinstanties bij de aanpak </w:t>
      </w:r>
      <w:r w:rsidRPr="00B52E01">
        <w:rPr>
          <w:rFonts w:ascii="Times New Roman" w:hAnsi="Times New Roman" w:cs="Times New Roman"/>
          <w:sz w:val="24"/>
          <w:szCs w:val="24"/>
        </w:rPr>
        <w:tab/>
        <w:t xml:space="preserve">van mensenhandel. </w:t>
      </w:r>
      <w:r w:rsidRPr="00B52E01">
        <w:rPr>
          <w:rFonts w:ascii="Times New Roman" w:hAnsi="Times New Roman" w:cs="Times New Roman"/>
          <w:i/>
          <w:iCs/>
          <w:sz w:val="24"/>
          <w:szCs w:val="24"/>
        </w:rPr>
        <w:t>Tijdschrift voor Criminologie, 56</w:t>
      </w:r>
      <w:r w:rsidRPr="00B52E01">
        <w:rPr>
          <w:rFonts w:ascii="Times New Roman" w:hAnsi="Times New Roman" w:cs="Times New Roman"/>
          <w:sz w:val="24"/>
          <w:szCs w:val="24"/>
        </w:rPr>
        <w:t>(1)</w:t>
      </w:r>
      <w:r>
        <w:rPr>
          <w:rFonts w:ascii="Times New Roman" w:hAnsi="Times New Roman" w:cs="Times New Roman"/>
          <w:sz w:val="24"/>
          <w:szCs w:val="24"/>
        </w:rPr>
        <w:t>,</w:t>
      </w:r>
      <w:r w:rsidRPr="00B52E01">
        <w:rPr>
          <w:rFonts w:ascii="Times New Roman" w:hAnsi="Times New Roman" w:cs="Times New Roman"/>
          <w:sz w:val="24"/>
          <w:szCs w:val="24"/>
        </w:rPr>
        <w:t xml:space="preserve"> 24-41</w:t>
      </w:r>
      <w:r w:rsidR="00097077">
        <w:rPr>
          <w:rFonts w:ascii="Times New Roman" w:hAnsi="Times New Roman" w:cs="Times New Roman"/>
          <w:sz w:val="24"/>
          <w:szCs w:val="24"/>
        </w:rPr>
        <w:t>.</w:t>
      </w:r>
    </w:p>
    <w:p w14:paraId="16CA0251" w14:textId="77777777" w:rsidR="00214ED0" w:rsidRPr="00214ED0" w:rsidRDefault="00214ED0" w:rsidP="004C066A">
      <w:pPr>
        <w:pStyle w:val="Geenafstand"/>
        <w:spacing w:line="360" w:lineRule="auto"/>
        <w:rPr>
          <w:rStyle w:val="Hyperlink"/>
          <w:rFonts w:ascii="Times New Roman" w:hAnsi="Times New Roman" w:cs="Times New Roman"/>
          <w:color w:val="auto"/>
          <w:sz w:val="24"/>
          <w:szCs w:val="24"/>
          <w:u w:val="none"/>
        </w:rPr>
      </w:pPr>
      <w:r w:rsidRPr="00214ED0">
        <w:rPr>
          <w:rFonts w:ascii="Times New Roman" w:hAnsi="Times New Roman" w:cs="Times New Roman"/>
          <w:sz w:val="24"/>
          <w:szCs w:val="24"/>
          <w:shd w:val="clear" w:color="auto" w:fill="FFFFFF"/>
        </w:rPr>
        <w:t xml:space="preserve">Het Parool. (2007, 23 januari). </w:t>
      </w:r>
      <w:r w:rsidRPr="00214ED0">
        <w:rPr>
          <w:rFonts w:ascii="Times New Roman" w:hAnsi="Times New Roman" w:cs="Times New Roman"/>
          <w:i/>
          <w:iCs/>
          <w:sz w:val="24"/>
          <w:szCs w:val="24"/>
          <w:shd w:val="clear" w:color="auto" w:fill="FFFFFF"/>
        </w:rPr>
        <w:t xml:space="preserve">Weer usb-stick ministerie op straat. </w:t>
      </w:r>
      <w:r w:rsidRPr="00214ED0">
        <w:rPr>
          <w:rFonts w:ascii="Times New Roman" w:hAnsi="Times New Roman" w:cs="Times New Roman"/>
          <w:sz w:val="24"/>
          <w:szCs w:val="24"/>
          <w:shd w:val="clear" w:color="auto" w:fill="FFFFFF"/>
        </w:rPr>
        <w:t xml:space="preserve">Verkregen op 15 januari </w:t>
      </w:r>
      <w:r w:rsidRPr="00214ED0">
        <w:rPr>
          <w:rFonts w:ascii="Times New Roman" w:hAnsi="Times New Roman" w:cs="Times New Roman"/>
          <w:sz w:val="24"/>
          <w:szCs w:val="24"/>
          <w:shd w:val="clear" w:color="auto" w:fill="FFFFFF"/>
        </w:rPr>
        <w:tab/>
        <w:t>2021, via https://www.parool.nl/nieuws/weer-usb-stick-ministerie-op-</w:t>
      </w:r>
      <w:r w:rsidRPr="00214ED0">
        <w:rPr>
          <w:rFonts w:ascii="Times New Roman" w:hAnsi="Times New Roman" w:cs="Times New Roman"/>
          <w:sz w:val="24"/>
          <w:szCs w:val="24"/>
          <w:shd w:val="clear" w:color="auto" w:fill="FFFFFF"/>
        </w:rPr>
        <w:tab/>
        <w:t>straat~bd93e966/.</w:t>
      </w:r>
    </w:p>
    <w:p w14:paraId="5EC79446" w14:textId="77777777" w:rsidR="00214ED0" w:rsidRPr="00B52E01" w:rsidRDefault="00214ED0" w:rsidP="004C066A">
      <w:pPr>
        <w:pStyle w:val="Geenafstand"/>
        <w:spacing w:line="360" w:lineRule="auto"/>
        <w:rPr>
          <w:rFonts w:ascii="Times New Roman" w:hAnsi="Times New Roman" w:cs="Times New Roman"/>
          <w:sz w:val="24"/>
          <w:szCs w:val="24"/>
        </w:rPr>
      </w:pPr>
      <w:r w:rsidRPr="00B52E01">
        <w:rPr>
          <w:rStyle w:val="Hyperlink"/>
          <w:rFonts w:ascii="Times New Roman" w:hAnsi="Times New Roman" w:cs="Times New Roman"/>
          <w:color w:val="auto"/>
          <w:sz w:val="24"/>
          <w:szCs w:val="24"/>
          <w:u w:val="none"/>
        </w:rPr>
        <w:t xml:space="preserve">Hingh, A. de., &amp; Lodder, A. (2017). </w:t>
      </w:r>
      <w:r w:rsidRPr="00B52E01">
        <w:rPr>
          <w:rFonts w:ascii="Times New Roman" w:hAnsi="Times New Roman" w:cs="Times New Roman"/>
          <w:sz w:val="24"/>
          <w:szCs w:val="24"/>
        </w:rPr>
        <w:t>Informatieveiligheid: de digitale veerkracht van-</w:t>
      </w:r>
    </w:p>
    <w:p w14:paraId="299019C6" w14:textId="77777777" w:rsidR="00214ED0" w:rsidRDefault="00214ED0" w:rsidP="004C066A">
      <w:pPr>
        <w:pStyle w:val="Geenafstand"/>
        <w:spacing w:line="360" w:lineRule="auto"/>
        <w:ind w:firstLine="708"/>
        <w:rPr>
          <w:rFonts w:ascii="Times New Roman" w:hAnsi="Times New Roman" w:cs="Times New Roman"/>
          <w:sz w:val="24"/>
          <w:szCs w:val="24"/>
        </w:rPr>
      </w:pPr>
      <w:r w:rsidRPr="00B52E01">
        <w:rPr>
          <w:rFonts w:ascii="Times New Roman" w:hAnsi="Times New Roman" w:cs="Times New Roman"/>
          <w:sz w:val="24"/>
          <w:szCs w:val="24"/>
        </w:rPr>
        <w:t xml:space="preserve">Nederlandse overheden. </w:t>
      </w:r>
      <w:r w:rsidRPr="00B52E01">
        <w:rPr>
          <w:rFonts w:ascii="Times New Roman" w:hAnsi="Times New Roman" w:cs="Times New Roman"/>
          <w:i/>
          <w:iCs/>
          <w:sz w:val="24"/>
          <w:szCs w:val="24"/>
        </w:rPr>
        <w:t>Bestuurskunde</w:t>
      </w:r>
      <w:r w:rsidRPr="00B52E01">
        <w:rPr>
          <w:rFonts w:ascii="Times New Roman" w:hAnsi="Times New Roman" w:cs="Times New Roman"/>
          <w:sz w:val="24"/>
          <w:szCs w:val="24"/>
        </w:rPr>
        <w:t xml:space="preserve">, </w:t>
      </w:r>
      <w:r w:rsidRPr="00B52E01">
        <w:rPr>
          <w:rFonts w:ascii="Times New Roman" w:hAnsi="Times New Roman" w:cs="Times New Roman"/>
          <w:i/>
          <w:iCs/>
          <w:sz w:val="24"/>
          <w:szCs w:val="24"/>
        </w:rPr>
        <w:t>26</w:t>
      </w:r>
      <w:r w:rsidRPr="00B52E01">
        <w:rPr>
          <w:rFonts w:ascii="Times New Roman" w:hAnsi="Times New Roman" w:cs="Times New Roman"/>
          <w:sz w:val="24"/>
          <w:szCs w:val="24"/>
        </w:rPr>
        <w:t>(1)</w:t>
      </w:r>
      <w:r>
        <w:rPr>
          <w:rFonts w:ascii="Times New Roman" w:hAnsi="Times New Roman" w:cs="Times New Roman"/>
          <w:sz w:val="24"/>
          <w:szCs w:val="24"/>
        </w:rPr>
        <w:t xml:space="preserve">, </w:t>
      </w:r>
      <w:r w:rsidRPr="00B52E01">
        <w:rPr>
          <w:rFonts w:ascii="Times New Roman" w:hAnsi="Times New Roman" w:cs="Times New Roman"/>
          <w:sz w:val="24"/>
          <w:szCs w:val="24"/>
        </w:rPr>
        <w:t xml:space="preserve">27-34. </w:t>
      </w:r>
    </w:p>
    <w:p w14:paraId="18397A54" w14:textId="77777777" w:rsidR="00214ED0" w:rsidRPr="001560B1" w:rsidRDefault="00214ED0" w:rsidP="004C066A">
      <w:pPr>
        <w:pStyle w:val="Geenafstand"/>
        <w:spacing w:line="360" w:lineRule="auto"/>
        <w:rPr>
          <w:rFonts w:ascii="Times New Roman" w:hAnsi="Times New Roman" w:cs="Times New Roman"/>
          <w:sz w:val="24"/>
          <w:szCs w:val="24"/>
        </w:rPr>
      </w:pPr>
      <w:r w:rsidRPr="00217B53">
        <w:rPr>
          <w:rFonts w:ascii="Times New Roman" w:hAnsi="Times New Roman" w:cs="Times New Roman"/>
          <w:sz w:val="24"/>
          <w:szCs w:val="24"/>
        </w:rPr>
        <w:t xml:space="preserve">Hood, C. (1991). </w:t>
      </w:r>
      <w:r w:rsidRPr="00E01270">
        <w:rPr>
          <w:rFonts w:ascii="Times New Roman" w:hAnsi="Times New Roman" w:cs="Times New Roman"/>
          <w:sz w:val="24"/>
          <w:szCs w:val="24"/>
          <w:lang w:val="en-GB"/>
        </w:rPr>
        <w:t>A pub</w:t>
      </w:r>
      <w:r>
        <w:rPr>
          <w:rFonts w:ascii="Times New Roman" w:hAnsi="Times New Roman" w:cs="Times New Roman"/>
          <w:sz w:val="24"/>
          <w:szCs w:val="24"/>
          <w:lang w:val="en-GB"/>
        </w:rPr>
        <w:t xml:space="preserve">lic management for all seasons? </w:t>
      </w:r>
      <w:r w:rsidRPr="001560B1">
        <w:rPr>
          <w:rFonts w:ascii="Times New Roman" w:hAnsi="Times New Roman" w:cs="Times New Roman"/>
          <w:i/>
          <w:iCs/>
          <w:sz w:val="24"/>
          <w:szCs w:val="24"/>
        </w:rPr>
        <w:t>Public Administration, 69</w:t>
      </w:r>
      <w:r w:rsidRPr="001560B1">
        <w:rPr>
          <w:rFonts w:ascii="Times New Roman" w:hAnsi="Times New Roman" w:cs="Times New Roman"/>
          <w:sz w:val="24"/>
          <w:szCs w:val="24"/>
        </w:rPr>
        <w:t xml:space="preserve">(1), 3- </w:t>
      </w:r>
      <w:r w:rsidRPr="001560B1">
        <w:rPr>
          <w:rFonts w:ascii="Times New Roman" w:hAnsi="Times New Roman" w:cs="Times New Roman"/>
          <w:sz w:val="24"/>
          <w:szCs w:val="24"/>
        </w:rPr>
        <w:tab/>
        <w:t>19.</w:t>
      </w:r>
    </w:p>
    <w:p w14:paraId="7016A13C" w14:textId="148A0D74" w:rsidR="00214ED0" w:rsidRPr="000F2028" w:rsidRDefault="00214ED0" w:rsidP="004C066A">
      <w:pPr>
        <w:pStyle w:val="Geenafstand"/>
        <w:spacing w:line="360" w:lineRule="auto"/>
        <w:rPr>
          <w:rFonts w:ascii="Times New Roman" w:hAnsi="Times New Roman" w:cs="Times New Roman"/>
          <w:sz w:val="24"/>
          <w:szCs w:val="24"/>
        </w:rPr>
      </w:pPr>
      <w:r w:rsidRPr="001560B1">
        <w:rPr>
          <w:rFonts w:ascii="Times New Roman" w:hAnsi="Times New Roman" w:cs="Times New Roman"/>
          <w:sz w:val="24"/>
          <w:szCs w:val="24"/>
          <w:shd w:val="clear" w:color="auto" w:fill="FFFFFF"/>
        </w:rPr>
        <w:t xml:space="preserve">Hofs, J. (2017). </w:t>
      </w:r>
      <w:r w:rsidRPr="000F2028">
        <w:rPr>
          <w:rFonts w:ascii="Times New Roman" w:hAnsi="Times New Roman" w:cs="Times New Roman"/>
          <w:sz w:val="24"/>
          <w:szCs w:val="24"/>
          <w:shd w:val="clear" w:color="auto" w:fill="FFFFFF"/>
        </w:rPr>
        <w:t xml:space="preserve">Nog altijd geen gelukkige combinatie: het beroepsgeheim en de </w:t>
      </w:r>
      <w:r>
        <w:rPr>
          <w:rFonts w:ascii="Times New Roman" w:hAnsi="Times New Roman" w:cs="Times New Roman"/>
          <w:sz w:val="24"/>
          <w:szCs w:val="24"/>
          <w:shd w:val="clear" w:color="auto" w:fill="FFFFFF"/>
        </w:rPr>
        <w:tab/>
      </w:r>
      <w:r w:rsidRPr="000F2028">
        <w:rPr>
          <w:rFonts w:ascii="Times New Roman" w:hAnsi="Times New Roman" w:cs="Times New Roman"/>
          <w:sz w:val="24"/>
          <w:szCs w:val="24"/>
          <w:shd w:val="clear" w:color="auto" w:fill="FFFFFF"/>
        </w:rPr>
        <w:t xml:space="preserve">gemeentelijke </w:t>
      </w:r>
      <w:r>
        <w:rPr>
          <w:rFonts w:ascii="Times New Roman" w:hAnsi="Times New Roman" w:cs="Times New Roman"/>
          <w:sz w:val="24"/>
          <w:szCs w:val="24"/>
          <w:shd w:val="clear" w:color="auto" w:fill="FFFFFF"/>
        </w:rPr>
        <w:tab/>
      </w:r>
      <w:r w:rsidRPr="000F2028">
        <w:rPr>
          <w:rFonts w:ascii="Times New Roman" w:hAnsi="Times New Roman" w:cs="Times New Roman"/>
          <w:sz w:val="24"/>
          <w:szCs w:val="24"/>
          <w:shd w:val="clear" w:color="auto" w:fill="FFFFFF"/>
        </w:rPr>
        <w:t>regie. </w:t>
      </w:r>
      <w:r w:rsidRPr="000F2028">
        <w:rPr>
          <w:rFonts w:ascii="Times New Roman" w:hAnsi="Times New Roman" w:cs="Times New Roman"/>
          <w:i/>
          <w:iCs/>
          <w:sz w:val="24"/>
          <w:szCs w:val="24"/>
          <w:shd w:val="clear" w:color="auto" w:fill="FFFFFF"/>
        </w:rPr>
        <w:t>Vakblad Sociaal Werk</w:t>
      </w:r>
      <w:r>
        <w:rPr>
          <w:rFonts w:ascii="Times New Roman" w:hAnsi="Times New Roman" w:cs="Times New Roman"/>
          <w:sz w:val="24"/>
          <w:szCs w:val="24"/>
          <w:shd w:val="clear" w:color="auto" w:fill="FFFFFF"/>
        </w:rPr>
        <w:t>,</w:t>
      </w:r>
      <w:r w:rsidRPr="000F2028">
        <w:rPr>
          <w:rFonts w:ascii="Times New Roman" w:hAnsi="Times New Roman" w:cs="Times New Roman"/>
          <w:sz w:val="24"/>
          <w:szCs w:val="24"/>
          <w:shd w:val="clear" w:color="auto" w:fill="FFFFFF"/>
        </w:rPr>
        <w:t> </w:t>
      </w:r>
      <w:r w:rsidRPr="000F2028">
        <w:rPr>
          <w:rFonts w:ascii="Times New Roman" w:hAnsi="Times New Roman" w:cs="Times New Roman"/>
          <w:i/>
          <w:iCs/>
          <w:sz w:val="24"/>
          <w:szCs w:val="24"/>
          <w:shd w:val="clear" w:color="auto" w:fill="FFFFFF"/>
        </w:rPr>
        <w:t>18</w:t>
      </w:r>
      <w:r w:rsidRPr="000F2028">
        <w:rPr>
          <w:rFonts w:ascii="Times New Roman" w:hAnsi="Times New Roman" w:cs="Times New Roman"/>
          <w:sz w:val="24"/>
          <w:szCs w:val="24"/>
          <w:shd w:val="clear" w:color="auto" w:fill="FFFFFF"/>
        </w:rPr>
        <w:t>(4)</w:t>
      </w:r>
      <w:r>
        <w:rPr>
          <w:rFonts w:ascii="Times New Roman" w:hAnsi="Times New Roman" w:cs="Times New Roman"/>
          <w:sz w:val="24"/>
          <w:szCs w:val="24"/>
          <w:shd w:val="clear" w:color="auto" w:fill="FFFFFF"/>
        </w:rPr>
        <w:t xml:space="preserve">, </w:t>
      </w:r>
      <w:r w:rsidRPr="000F2028">
        <w:rPr>
          <w:rFonts w:ascii="Times New Roman" w:hAnsi="Times New Roman" w:cs="Times New Roman"/>
          <w:sz w:val="24"/>
          <w:szCs w:val="24"/>
          <w:shd w:val="clear" w:color="auto" w:fill="FFFFFF"/>
        </w:rPr>
        <w:t>20–22.</w:t>
      </w:r>
    </w:p>
    <w:p w14:paraId="2F3467E5" w14:textId="77777777" w:rsidR="00214ED0" w:rsidRPr="00C6640F" w:rsidRDefault="00214ED0" w:rsidP="004C066A">
      <w:pPr>
        <w:pStyle w:val="Geenafstand"/>
        <w:spacing w:line="360" w:lineRule="auto"/>
        <w:rPr>
          <w:rFonts w:ascii="Times New Roman" w:hAnsi="Times New Roman" w:cs="Times New Roman"/>
          <w:i/>
          <w:iCs/>
          <w:sz w:val="24"/>
          <w:szCs w:val="24"/>
          <w:lang w:val="en-GB"/>
        </w:rPr>
      </w:pPr>
      <w:r w:rsidRPr="003F312D">
        <w:rPr>
          <w:rFonts w:ascii="Times New Roman" w:hAnsi="Times New Roman" w:cs="Times New Roman"/>
          <w:sz w:val="24"/>
          <w:szCs w:val="24"/>
        </w:rPr>
        <w:t xml:space="preserve">Huber, M., Kowalski, S., Nohlberg, M., &amp; Tjoa, S. (2009). </w:t>
      </w:r>
      <w:r w:rsidRPr="00D86352">
        <w:rPr>
          <w:rFonts w:ascii="Times New Roman" w:hAnsi="Times New Roman" w:cs="Times New Roman"/>
          <w:sz w:val="24"/>
          <w:szCs w:val="24"/>
          <w:lang w:val="en-GB"/>
        </w:rPr>
        <w:t>To</w:t>
      </w:r>
      <w:r>
        <w:rPr>
          <w:rFonts w:ascii="Times New Roman" w:hAnsi="Times New Roman" w:cs="Times New Roman"/>
          <w:sz w:val="24"/>
          <w:szCs w:val="24"/>
          <w:lang w:val="en-GB"/>
        </w:rPr>
        <w:t xml:space="preserve">wards Automating Social </w:t>
      </w:r>
      <w:r>
        <w:rPr>
          <w:rFonts w:ascii="Times New Roman" w:hAnsi="Times New Roman" w:cs="Times New Roman"/>
          <w:sz w:val="24"/>
          <w:szCs w:val="24"/>
          <w:lang w:val="en-GB"/>
        </w:rPr>
        <w:tab/>
        <w:t xml:space="preserve">Engineering Using Social Networking Sites. </w:t>
      </w:r>
      <w:r>
        <w:rPr>
          <w:rFonts w:ascii="Times New Roman" w:hAnsi="Times New Roman" w:cs="Times New Roman"/>
          <w:i/>
          <w:iCs/>
          <w:sz w:val="24"/>
          <w:szCs w:val="24"/>
          <w:lang w:val="en-GB"/>
        </w:rPr>
        <w:t>2009 International Conference on</w:t>
      </w:r>
      <w:r>
        <w:rPr>
          <w:rFonts w:ascii="Times New Roman" w:hAnsi="Times New Roman" w:cs="Times New Roman"/>
          <w:i/>
          <w:iCs/>
          <w:sz w:val="24"/>
          <w:szCs w:val="24"/>
          <w:lang w:val="en-GB"/>
        </w:rPr>
        <w:tab/>
      </w:r>
      <w:r>
        <w:rPr>
          <w:rFonts w:ascii="Times New Roman" w:hAnsi="Times New Roman" w:cs="Times New Roman"/>
          <w:i/>
          <w:iCs/>
          <w:sz w:val="24"/>
          <w:szCs w:val="24"/>
          <w:lang w:val="en-GB"/>
        </w:rPr>
        <w:tab/>
        <w:t>Computational Science and Engineering.</w:t>
      </w:r>
    </w:p>
    <w:p w14:paraId="088281A7" w14:textId="77777777" w:rsidR="00214ED0" w:rsidRPr="00214ED0" w:rsidRDefault="00214ED0" w:rsidP="004C066A">
      <w:pPr>
        <w:pStyle w:val="Geenafstand"/>
        <w:spacing w:line="360" w:lineRule="auto"/>
        <w:rPr>
          <w:rFonts w:ascii="Times New Roman" w:hAnsi="Times New Roman" w:cs="Times New Roman"/>
          <w:sz w:val="24"/>
          <w:szCs w:val="24"/>
        </w:rPr>
      </w:pPr>
      <w:r w:rsidRPr="00D86352">
        <w:rPr>
          <w:rFonts w:ascii="Times New Roman" w:hAnsi="Times New Roman" w:cs="Times New Roman"/>
          <w:sz w:val="24"/>
          <w:szCs w:val="24"/>
          <w:lang w:val="en-GB"/>
        </w:rPr>
        <w:t xml:space="preserve">Koers, M., &amp; Nuijten, A. (2006). </w:t>
      </w:r>
      <w:r>
        <w:rPr>
          <w:rFonts w:ascii="Times New Roman" w:hAnsi="Times New Roman" w:cs="Times New Roman"/>
          <w:sz w:val="24"/>
          <w:szCs w:val="24"/>
        </w:rPr>
        <w:t xml:space="preserve">Informatiebeveiliging – een gedragsbenadering. </w:t>
      </w:r>
      <w:r>
        <w:rPr>
          <w:rFonts w:ascii="Times New Roman" w:hAnsi="Times New Roman" w:cs="Times New Roman"/>
          <w:i/>
          <w:iCs/>
          <w:sz w:val="24"/>
          <w:szCs w:val="24"/>
        </w:rPr>
        <w:t>De EDP-</w:t>
      </w:r>
      <w:r>
        <w:rPr>
          <w:rFonts w:ascii="Times New Roman" w:hAnsi="Times New Roman" w:cs="Times New Roman"/>
          <w:i/>
          <w:iCs/>
          <w:sz w:val="24"/>
          <w:szCs w:val="24"/>
        </w:rPr>
        <w:tab/>
        <w:t xml:space="preserve">auditor, </w:t>
      </w:r>
      <w:r w:rsidRPr="00214ED0">
        <w:rPr>
          <w:rFonts w:ascii="Times New Roman" w:hAnsi="Times New Roman" w:cs="Times New Roman"/>
          <w:i/>
          <w:iCs/>
          <w:sz w:val="24"/>
          <w:szCs w:val="24"/>
        </w:rPr>
        <w:t>15</w:t>
      </w:r>
      <w:r w:rsidRPr="00214ED0">
        <w:rPr>
          <w:rFonts w:ascii="Times New Roman" w:hAnsi="Times New Roman" w:cs="Times New Roman"/>
          <w:sz w:val="24"/>
          <w:szCs w:val="24"/>
        </w:rPr>
        <w:t>(4), 8-17.</w:t>
      </w:r>
    </w:p>
    <w:p w14:paraId="11B4A5C2" w14:textId="77777777" w:rsidR="00214ED0" w:rsidRPr="000319A8" w:rsidRDefault="00214ED0" w:rsidP="004C066A">
      <w:pPr>
        <w:pStyle w:val="Geenafstand"/>
        <w:spacing w:line="360" w:lineRule="auto"/>
        <w:rPr>
          <w:rFonts w:ascii="Times New Roman" w:hAnsi="Times New Roman" w:cs="Times New Roman"/>
          <w:sz w:val="24"/>
          <w:szCs w:val="24"/>
          <w:shd w:val="clear" w:color="auto" w:fill="FFFFFF"/>
          <w:lang w:val="en-GB"/>
        </w:rPr>
      </w:pPr>
      <w:r w:rsidRPr="00214ED0">
        <w:rPr>
          <w:rFonts w:ascii="Times New Roman" w:hAnsi="Times New Roman" w:cs="Times New Roman"/>
          <w:sz w:val="24"/>
          <w:szCs w:val="24"/>
          <w:shd w:val="clear" w:color="auto" w:fill="FFFFFF"/>
        </w:rPr>
        <w:t xml:space="preserve">Krombholz, K., Hobel, H., Huber, M., &amp; Weippl, E. (2015). </w:t>
      </w:r>
      <w:r w:rsidRPr="00C6640F">
        <w:rPr>
          <w:rFonts w:ascii="Times New Roman" w:hAnsi="Times New Roman" w:cs="Times New Roman"/>
          <w:sz w:val="24"/>
          <w:szCs w:val="24"/>
          <w:shd w:val="clear" w:color="auto" w:fill="FFFFFF"/>
          <w:lang w:val="en-GB"/>
        </w:rPr>
        <w:t xml:space="preserve">Advanced social engineering </w:t>
      </w:r>
      <w:r>
        <w:rPr>
          <w:rFonts w:ascii="Times New Roman" w:hAnsi="Times New Roman" w:cs="Times New Roman"/>
          <w:sz w:val="24"/>
          <w:szCs w:val="24"/>
          <w:shd w:val="clear" w:color="auto" w:fill="FFFFFF"/>
          <w:lang w:val="en-GB"/>
        </w:rPr>
        <w:tab/>
      </w:r>
      <w:r w:rsidRPr="00C6640F">
        <w:rPr>
          <w:rFonts w:ascii="Times New Roman" w:hAnsi="Times New Roman" w:cs="Times New Roman"/>
          <w:sz w:val="24"/>
          <w:szCs w:val="24"/>
          <w:shd w:val="clear" w:color="auto" w:fill="FFFFFF"/>
          <w:lang w:val="en-GB"/>
        </w:rPr>
        <w:t>attacks. </w:t>
      </w:r>
      <w:r w:rsidRPr="000319A8">
        <w:rPr>
          <w:rFonts w:ascii="Times New Roman" w:hAnsi="Times New Roman" w:cs="Times New Roman"/>
          <w:i/>
          <w:iCs/>
          <w:sz w:val="24"/>
          <w:szCs w:val="24"/>
          <w:shd w:val="clear" w:color="auto" w:fill="FFFFFF"/>
          <w:lang w:val="en-GB"/>
        </w:rPr>
        <w:t>Journal of Information Security and Applications</w:t>
      </w:r>
      <w:r>
        <w:rPr>
          <w:rFonts w:ascii="Times New Roman" w:hAnsi="Times New Roman" w:cs="Times New Roman"/>
          <w:sz w:val="24"/>
          <w:szCs w:val="24"/>
          <w:shd w:val="clear" w:color="auto" w:fill="FFFFFF"/>
          <w:lang w:val="en-GB"/>
        </w:rPr>
        <w:t>,</w:t>
      </w:r>
      <w:r w:rsidRPr="000319A8">
        <w:rPr>
          <w:rFonts w:ascii="Times New Roman" w:hAnsi="Times New Roman" w:cs="Times New Roman"/>
          <w:sz w:val="24"/>
          <w:szCs w:val="24"/>
          <w:shd w:val="clear" w:color="auto" w:fill="FFFFFF"/>
          <w:lang w:val="en-GB"/>
        </w:rPr>
        <w:t> </w:t>
      </w:r>
      <w:r w:rsidRPr="000319A8">
        <w:rPr>
          <w:rFonts w:ascii="Times New Roman" w:hAnsi="Times New Roman" w:cs="Times New Roman"/>
          <w:i/>
          <w:iCs/>
          <w:sz w:val="24"/>
          <w:szCs w:val="24"/>
          <w:shd w:val="clear" w:color="auto" w:fill="FFFFFF"/>
          <w:lang w:val="en-GB"/>
        </w:rPr>
        <w:t>22</w:t>
      </w:r>
      <w:r>
        <w:rPr>
          <w:rFonts w:ascii="Times New Roman" w:hAnsi="Times New Roman" w:cs="Times New Roman"/>
          <w:sz w:val="24"/>
          <w:szCs w:val="24"/>
          <w:shd w:val="clear" w:color="auto" w:fill="FFFFFF"/>
          <w:lang w:val="en-GB"/>
        </w:rPr>
        <w:t>,</w:t>
      </w:r>
      <w:r w:rsidRPr="000319A8">
        <w:rPr>
          <w:rFonts w:ascii="Times New Roman" w:hAnsi="Times New Roman" w:cs="Times New Roman"/>
          <w:sz w:val="24"/>
          <w:szCs w:val="24"/>
          <w:shd w:val="clear" w:color="auto" w:fill="FFFFFF"/>
          <w:lang w:val="en-GB"/>
        </w:rPr>
        <w:t xml:space="preserve"> 113–122.</w:t>
      </w:r>
    </w:p>
    <w:p w14:paraId="5A47BEE5" w14:textId="77777777" w:rsidR="00214ED0" w:rsidRDefault="00214ED0" w:rsidP="004C066A">
      <w:pPr>
        <w:pStyle w:val="Geenafstand"/>
        <w:spacing w:line="360" w:lineRule="auto"/>
        <w:rPr>
          <w:rFonts w:ascii="Times New Roman" w:hAnsi="Times New Roman" w:cs="Times New Roman"/>
          <w:sz w:val="24"/>
          <w:szCs w:val="24"/>
          <w:shd w:val="clear" w:color="auto" w:fill="FFFFFF"/>
        </w:rPr>
      </w:pPr>
      <w:r w:rsidRPr="00214ED0">
        <w:rPr>
          <w:rFonts w:ascii="Times New Roman" w:hAnsi="Times New Roman" w:cs="Times New Roman"/>
          <w:sz w:val="24"/>
          <w:szCs w:val="24"/>
          <w:shd w:val="clear" w:color="auto" w:fill="FFFFFF"/>
        </w:rPr>
        <w:t xml:space="preserve">Leeuwen, M. van., &amp; Ghaoui, N. (2017). </w:t>
      </w:r>
      <w:r w:rsidRPr="009C4896">
        <w:rPr>
          <w:rFonts w:ascii="Times New Roman" w:hAnsi="Times New Roman" w:cs="Times New Roman"/>
          <w:sz w:val="24"/>
          <w:szCs w:val="24"/>
          <w:shd w:val="clear" w:color="auto" w:fill="FFFFFF"/>
        </w:rPr>
        <w:t xml:space="preserve">Cybersecurity: waar is de bestuurskunde?: een </w:t>
      </w:r>
      <w:r>
        <w:rPr>
          <w:rFonts w:ascii="Times New Roman" w:hAnsi="Times New Roman" w:cs="Times New Roman"/>
          <w:sz w:val="24"/>
          <w:szCs w:val="24"/>
          <w:shd w:val="clear" w:color="auto" w:fill="FFFFFF"/>
        </w:rPr>
        <w:tab/>
      </w:r>
      <w:r w:rsidRPr="009C4896">
        <w:rPr>
          <w:rFonts w:ascii="Times New Roman" w:hAnsi="Times New Roman" w:cs="Times New Roman"/>
          <w:sz w:val="24"/>
          <w:szCs w:val="24"/>
          <w:shd w:val="clear" w:color="auto" w:fill="FFFFFF"/>
        </w:rPr>
        <w:t>schets</w:t>
      </w:r>
      <w:r>
        <w:rPr>
          <w:rFonts w:ascii="Times New Roman" w:hAnsi="Times New Roman" w:cs="Times New Roman"/>
          <w:sz w:val="24"/>
          <w:szCs w:val="24"/>
          <w:shd w:val="clear" w:color="auto" w:fill="FFFFFF"/>
        </w:rPr>
        <w:tab/>
      </w:r>
      <w:r w:rsidRPr="009C4896">
        <w:rPr>
          <w:rFonts w:ascii="Times New Roman" w:hAnsi="Times New Roman" w:cs="Times New Roman"/>
          <w:sz w:val="24"/>
          <w:szCs w:val="24"/>
          <w:shd w:val="clear" w:color="auto" w:fill="FFFFFF"/>
        </w:rPr>
        <w:t>van aangrijpingspunten voor toekomstig</w:t>
      </w:r>
      <w:r>
        <w:rPr>
          <w:rFonts w:ascii="Times New Roman" w:hAnsi="Times New Roman" w:cs="Times New Roman"/>
          <w:sz w:val="24"/>
          <w:szCs w:val="24"/>
          <w:shd w:val="clear" w:color="auto" w:fill="FFFFFF"/>
        </w:rPr>
        <w:t xml:space="preserve"> </w:t>
      </w:r>
      <w:r w:rsidRPr="009C4896">
        <w:rPr>
          <w:rFonts w:ascii="Times New Roman" w:hAnsi="Times New Roman" w:cs="Times New Roman"/>
          <w:sz w:val="24"/>
          <w:szCs w:val="24"/>
          <w:shd w:val="clear" w:color="auto" w:fill="FFFFFF"/>
        </w:rPr>
        <w:t>overheidsbeleid. </w:t>
      </w:r>
      <w:r>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ab/>
      </w:r>
      <w:r w:rsidRPr="009C4896">
        <w:rPr>
          <w:rFonts w:ascii="Times New Roman" w:hAnsi="Times New Roman" w:cs="Times New Roman"/>
          <w:i/>
          <w:iCs/>
          <w:sz w:val="24"/>
          <w:szCs w:val="24"/>
          <w:shd w:val="clear" w:color="auto" w:fill="FFFFFF"/>
        </w:rPr>
        <w:t>Bestuurskunde</w:t>
      </w:r>
      <w:r>
        <w:rPr>
          <w:rFonts w:ascii="Times New Roman" w:hAnsi="Times New Roman" w:cs="Times New Roman"/>
          <w:sz w:val="24"/>
          <w:szCs w:val="24"/>
          <w:shd w:val="clear" w:color="auto" w:fill="FFFFFF"/>
        </w:rPr>
        <w:t>,</w:t>
      </w:r>
      <w:r w:rsidRPr="009C4896">
        <w:rPr>
          <w:rFonts w:ascii="Times New Roman" w:hAnsi="Times New Roman" w:cs="Times New Roman"/>
          <w:sz w:val="24"/>
          <w:szCs w:val="24"/>
          <w:shd w:val="clear" w:color="auto" w:fill="FFFFFF"/>
        </w:rPr>
        <w:t> </w:t>
      </w:r>
      <w:r>
        <w:rPr>
          <w:rFonts w:ascii="Times New Roman" w:hAnsi="Times New Roman" w:cs="Times New Roman"/>
          <w:sz w:val="24"/>
          <w:szCs w:val="24"/>
          <w:shd w:val="clear" w:color="auto" w:fill="FFFFFF"/>
        </w:rPr>
        <w:t xml:space="preserve"> </w:t>
      </w:r>
      <w:r w:rsidRPr="009C4896">
        <w:rPr>
          <w:rFonts w:ascii="Times New Roman" w:hAnsi="Times New Roman" w:cs="Times New Roman"/>
          <w:i/>
          <w:iCs/>
          <w:sz w:val="24"/>
          <w:szCs w:val="24"/>
          <w:shd w:val="clear" w:color="auto" w:fill="FFFFFF"/>
        </w:rPr>
        <w:t>26</w:t>
      </w:r>
      <w:r w:rsidRPr="009C4896">
        <w:rPr>
          <w:rFonts w:ascii="Times New Roman" w:hAnsi="Times New Roman" w:cs="Times New Roman"/>
          <w:sz w:val="24"/>
          <w:szCs w:val="24"/>
          <w:shd w:val="clear" w:color="auto" w:fill="FFFFFF"/>
        </w:rPr>
        <w:t>(1)</w:t>
      </w:r>
      <w:r>
        <w:rPr>
          <w:rFonts w:ascii="Times New Roman" w:hAnsi="Times New Roman" w:cs="Times New Roman"/>
          <w:sz w:val="24"/>
          <w:szCs w:val="24"/>
          <w:shd w:val="clear" w:color="auto" w:fill="FFFFFF"/>
        </w:rPr>
        <w:t xml:space="preserve">, </w:t>
      </w:r>
      <w:r w:rsidRPr="009C4896">
        <w:rPr>
          <w:rFonts w:ascii="Times New Roman" w:hAnsi="Times New Roman" w:cs="Times New Roman"/>
          <w:sz w:val="24"/>
          <w:szCs w:val="24"/>
          <w:shd w:val="clear" w:color="auto" w:fill="FFFFFF"/>
        </w:rPr>
        <w:t>9–19.</w:t>
      </w:r>
    </w:p>
    <w:p w14:paraId="0D73329B" w14:textId="77777777" w:rsidR="00214ED0" w:rsidRDefault="00214ED0" w:rsidP="004C066A">
      <w:pPr>
        <w:spacing w:line="360" w:lineRule="auto"/>
        <w:rPr>
          <w:rFonts w:cs="Times New Roman"/>
          <w:szCs w:val="24"/>
        </w:rPr>
      </w:pPr>
      <w:r w:rsidRPr="00214ED0">
        <w:rPr>
          <w:rFonts w:cs="Times New Roman"/>
          <w:szCs w:val="24"/>
        </w:rPr>
        <w:t xml:space="preserve">Ministerie van Justitie en Veiligheid. (2018). </w:t>
      </w:r>
      <w:r w:rsidRPr="00214ED0">
        <w:rPr>
          <w:rFonts w:cs="Times New Roman"/>
          <w:i/>
          <w:iCs/>
          <w:szCs w:val="24"/>
        </w:rPr>
        <w:t>Handleiding Algemene verordening</w:t>
      </w:r>
      <w:r w:rsidRPr="00214ED0">
        <w:rPr>
          <w:rFonts w:cs="Times New Roman"/>
          <w:i/>
          <w:iCs/>
          <w:szCs w:val="24"/>
        </w:rPr>
        <w:tab/>
      </w:r>
      <w:r w:rsidRPr="00214ED0">
        <w:rPr>
          <w:rFonts w:cs="Times New Roman"/>
          <w:i/>
          <w:iCs/>
          <w:szCs w:val="24"/>
        </w:rPr>
        <w:tab/>
        <w:t xml:space="preserve"> gegevensbescherming en Uitvoeringswet Algemene verordening</w:t>
      </w:r>
      <w:r w:rsidRPr="00214ED0">
        <w:rPr>
          <w:rFonts w:cs="Times New Roman"/>
          <w:i/>
          <w:iCs/>
          <w:szCs w:val="24"/>
        </w:rPr>
        <w:tab/>
      </w:r>
      <w:r w:rsidRPr="00214ED0">
        <w:rPr>
          <w:rFonts w:cs="Times New Roman"/>
          <w:i/>
          <w:iCs/>
          <w:szCs w:val="24"/>
        </w:rPr>
        <w:tab/>
      </w:r>
      <w:r w:rsidRPr="00214ED0">
        <w:rPr>
          <w:rFonts w:cs="Times New Roman"/>
          <w:i/>
          <w:iCs/>
          <w:szCs w:val="24"/>
        </w:rPr>
        <w:tab/>
      </w:r>
      <w:r w:rsidRPr="00214ED0">
        <w:rPr>
          <w:rFonts w:cs="Times New Roman"/>
          <w:i/>
          <w:iCs/>
          <w:szCs w:val="24"/>
        </w:rPr>
        <w:tab/>
        <w:t xml:space="preserve"> gegevensbescherming. </w:t>
      </w:r>
      <w:r w:rsidRPr="00214ED0">
        <w:rPr>
          <w:rFonts w:cs="Times New Roman"/>
          <w:szCs w:val="24"/>
        </w:rPr>
        <w:t>Verkregen via, https://www.rijksoverheid.nl/documenten/</w:t>
      </w:r>
      <w:r w:rsidRPr="00214ED0">
        <w:rPr>
          <w:rFonts w:cs="Times New Roman"/>
          <w:szCs w:val="24"/>
        </w:rPr>
        <w:tab/>
        <w:t xml:space="preserve"> rapporten/2018/01/22/handleiding-algemene-verordening-gegevensbescherming.</w:t>
      </w:r>
    </w:p>
    <w:p w14:paraId="17692EDD" w14:textId="77777777" w:rsidR="00214ED0" w:rsidRPr="00214ED0" w:rsidRDefault="00214ED0" w:rsidP="004C066A">
      <w:pPr>
        <w:spacing w:line="360" w:lineRule="auto"/>
        <w:rPr>
          <w:rFonts w:cs="Times New Roman"/>
          <w:szCs w:val="24"/>
        </w:rPr>
      </w:pPr>
      <w:r w:rsidRPr="00214ED0">
        <w:rPr>
          <w:rFonts w:cs="Times New Roman"/>
          <w:szCs w:val="24"/>
        </w:rPr>
        <w:t xml:space="preserve">Ministerie van Justitie en Veiligheid. (2013). </w:t>
      </w:r>
      <w:r w:rsidRPr="00214ED0">
        <w:rPr>
          <w:rFonts w:cs="Times New Roman"/>
          <w:i/>
          <w:iCs/>
          <w:szCs w:val="24"/>
        </w:rPr>
        <w:t>Nationale Cybersecurity Strategie 2. Van bewust</w:t>
      </w:r>
      <w:r w:rsidRPr="00214ED0">
        <w:rPr>
          <w:rFonts w:cs="Times New Roman"/>
          <w:i/>
          <w:iCs/>
          <w:szCs w:val="24"/>
        </w:rPr>
        <w:tab/>
        <w:t xml:space="preserve"> naar bekwaam. </w:t>
      </w:r>
      <w:r w:rsidRPr="00214ED0">
        <w:rPr>
          <w:rFonts w:cs="Times New Roman"/>
          <w:szCs w:val="24"/>
        </w:rPr>
        <w:t xml:space="preserve">Verkregen via, https://www.rijksoverheid.nl/documenten/rapporten/ </w:t>
      </w:r>
      <w:r w:rsidRPr="00214ED0">
        <w:rPr>
          <w:rFonts w:cs="Times New Roman"/>
          <w:szCs w:val="24"/>
        </w:rPr>
        <w:tab/>
        <w:t xml:space="preserve"> 2013/10/28/nationale-cyber-security-strategie-2.</w:t>
      </w:r>
    </w:p>
    <w:p w14:paraId="3937A3DC" w14:textId="509FA571" w:rsidR="00214ED0" w:rsidRPr="001C6EEF" w:rsidRDefault="00214ED0" w:rsidP="004C066A">
      <w:pPr>
        <w:pStyle w:val="Geenafstand"/>
        <w:spacing w:line="360" w:lineRule="auto"/>
        <w:rPr>
          <w:rStyle w:val="Hyperlink"/>
          <w:color w:val="auto"/>
          <w:u w:val="none"/>
        </w:rPr>
      </w:pPr>
      <w:r>
        <w:t xml:space="preserve"> </w:t>
      </w:r>
      <w:r w:rsidRPr="00B52E01">
        <w:rPr>
          <w:rStyle w:val="Hyperlink"/>
          <w:rFonts w:ascii="Times New Roman" w:hAnsi="Times New Roman" w:cs="Times New Roman"/>
          <w:color w:val="auto"/>
          <w:sz w:val="24"/>
          <w:szCs w:val="24"/>
          <w:u w:val="none"/>
        </w:rPr>
        <w:t>Muller, E.R., Helsloot, I., &amp; Wegberg, R.J. van. (2012). Vormen van veiligheid. In: Muller,</w:t>
      </w:r>
      <w:r w:rsidRPr="00B52E01">
        <w:rPr>
          <w:rStyle w:val="Hyperlink"/>
          <w:rFonts w:ascii="Times New Roman" w:hAnsi="Times New Roman" w:cs="Times New Roman"/>
          <w:color w:val="auto"/>
          <w:sz w:val="24"/>
          <w:szCs w:val="24"/>
          <w:u w:val="none"/>
        </w:rPr>
        <w:tab/>
        <w:t xml:space="preserve"> E.R. (Ed.)</w:t>
      </w:r>
      <w:r w:rsidRPr="00B52E01">
        <w:rPr>
          <w:rStyle w:val="Hyperlink"/>
          <w:rFonts w:ascii="Times New Roman" w:hAnsi="Times New Roman" w:cs="Times New Roman"/>
          <w:i/>
          <w:iCs/>
          <w:color w:val="auto"/>
          <w:sz w:val="24"/>
          <w:szCs w:val="24"/>
          <w:u w:val="none"/>
        </w:rPr>
        <w:t>,</w:t>
      </w:r>
      <w:r w:rsidRPr="00B52E01">
        <w:rPr>
          <w:rStyle w:val="Hyperlink"/>
          <w:rFonts w:ascii="Times New Roman" w:hAnsi="Times New Roman" w:cs="Times New Roman"/>
          <w:color w:val="auto"/>
          <w:sz w:val="24"/>
          <w:szCs w:val="24"/>
          <w:u w:val="none"/>
        </w:rPr>
        <w:t xml:space="preserve"> </w:t>
      </w:r>
      <w:r w:rsidRPr="00B52E01">
        <w:rPr>
          <w:rStyle w:val="Hyperlink"/>
          <w:rFonts w:ascii="Times New Roman" w:hAnsi="Times New Roman" w:cs="Times New Roman"/>
          <w:i/>
          <w:iCs/>
          <w:color w:val="auto"/>
          <w:sz w:val="24"/>
          <w:szCs w:val="24"/>
          <w:u w:val="none"/>
        </w:rPr>
        <w:t xml:space="preserve">Veiligheid: Veiligheid en veiligheidsbeleid in Nederland </w:t>
      </w:r>
      <w:r w:rsidRPr="00B52E01">
        <w:rPr>
          <w:rStyle w:val="Hyperlink"/>
          <w:rFonts w:ascii="Times New Roman" w:hAnsi="Times New Roman" w:cs="Times New Roman"/>
          <w:color w:val="auto"/>
          <w:sz w:val="24"/>
          <w:szCs w:val="24"/>
          <w:u w:val="none"/>
        </w:rPr>
        <w:t>(</w:t>
      </w:r>
      <w:r w:rsidR="00CE13B2">
        <w:rPr>
          <w:rStyle w:val="Hyperlink"/>
          <w:rFonts w:ascii="Times New Roman" w:hAnsi="Times New Roman" w:cs="Times New Roman"/>
          <w:color w:val="auto"/>
          <w:sz w:val="24"/>
          <w:szCs w:val="24"/>
          <w:u w:val="none"/>
        </w:rPr>
        <w:t xml:space="preserve">pp. </w:t>
      </w:r>
      <w:r w:rsidRPr="00B52E01">
        <w:rPr>
          <w:rStyle w:val="Hyperlink"/>
          <w:rFonts w:ascii="Times New Roman" w:hAnsi="Times New Roman" w:cs="Times New Roman"/>
          <w:color w:val="auto"/>
          <w:sz w:val="24"/>
          <w:szCs w:val="24"/>
          <w:u w:val="none"/>
        </w:rPr>
        <w:t>61-94).</w:t>
      </w:r>
      <w:r w:rsidRPr="00B52E01">
        <w:rPr>
          <w:rStyle w:val="Hyperlink"/>
          <w:rFonts w:ascii="Times New Roman" w:hAnsi="Times New Roman" w:cs="Times New Roman"/>
          <w:color w:val="auto"/>
          <w:sz w:val="24"/>
          <w:szCs w:val="24"/>
          <w:u w:val="none"/>
        </w:rPr>
        <w:tab/>
      </w:r>
      <w:r w:rsidRPr="00B52E01">
        <w:rPr>
          <w:rStyle w:val="Hyperlink"/>
          <w:rFonts w:ascii="Times New Roman" w:hAnsi="Times New Roman" w:cs="Times New Roman"/>
          <w:color w:val="auto"/>
          <w:sz w:val="24"/>
          <w:szCs w:val="24"/>
          <w:u w:val="none"/>
        </w:rPr>
        <w:tab/>
        <w:t xml:space="preserve"> Deventer: Kluwer.</w:t>
      </w:r>
      <w:r w:rsidRPr="00B52E01">
        <w:rPr>
          <w:rStyle w:val="Hyperlink"/>
          <w:rFonts w:ascii="Times New Roman" w:hAnsi="Times New Roman" w:cs="Times New Roman"/>
          <w:i/>
          <w:iCs/>
          <w:color w:val="auto"/>
          <w:sz w:val="24"/>
          <w:szCs w:val="24"/>
          <w:u w:val="none"/>
        </w:rPr>
        <w:t xml:space="preserve"> </w:t>
      </w:r>
    </w:p>
    <w:p w14:paraId="26960504" w14:textId="77777777" w:rsidR="00214ED0" w:rsidRPr="00D86352" w:rsidRDefault="00214ED0" w:rsidP="004C066A">
      <w:pPr>
        <w:pStyle w:val="Geenafstand"/>
        <w:spacing w:line="360" w:lineRule="auto"/>
        <w:rPr>
          <w:rFonts w:ascii="Times New Roman" w:hAnsi="Times New Roman" w:cs="Times New Roman"/>
          <w:sz w:val="24"/>
          <w:szCs w:val="24"/>
        </w:rPr>
      </w:pPr>
      <w:r w:rsidRPr="00B52E01">
        <w:rPr>
          <w:rFonts w:ascii="Times New Roman" w:hAnsi="Times New Roman" w:cs="Times New Roman"/>
          <w:sz w:val="24"/>
          <w:szCs w:val="24"/>
        </w:rPr>
        <w:t xml:space="preserve">Nelen, H., Peters, M., &amp; Vanderhallen, M. (2013). </w:t>
      </w:r>
      <w:r w:rsidRPr="00B52E01">
        <w:rPr>
          <w:rFonts w:ascii="Times New Roman" w:hAnsi="Times New Roman" w:cs="Times New Roman"/>
          <w:i/>
          <w:iCs/>
          <w:sz w:val="24"/>
          <w:szCs w:val="24"/>
        </w:rPr>
        <w:t>Recherchesamenwerking in de Euregio</w:t>
      </w:r>
      <w:r w:rsidRPr="00D86352">
        <w:rPr>
          <w:rFonts w:ascii="Times New Roman" w:hAnsi="Times New Roman" w:cs="Times New Roman"/>
          <w:i/>
          <w:iCs/>
          <w:sz w:val="24"/>
          <w:szCs w:val="24"/>
        </w:rPr>
        <w:tab/>
        <w:t xml:space="preserve"> Maas-Rijn.</w:t>
      </w:r>
      <w:r w:rsidRPr="00D86352">
        <w:rPr>
          <w:rFonts w:ascii="Times New Roman" w:hAnsi="Times New Roman" w:cs="Times New Roman"/>
          <w:sz w:val="24"/>
          <w:szCs w:val="24"/>
        </w:rPr>
        <w:t xml:space="preserve"> Politie &amp; Wetenschap/Universiteit Maastricht: Apeldoorn/Maastricht.</w:t>
      </w:r>
    </w:p>
    <w:p w14:paraId="644B38FA" w14:textId="77777777" w:rsidR="00214ED0" w:rsidRPr="000319A8" w:rsidRDefault="00214ED0" w:rsidP="004C066A">
      <w:pPr>
        <w:pStyle w:val="Normaalweb"/>
        <w:shd w:val="clear" w:color="auto" w:fill="FFFFFF"/>
        <w:spacing w:before="0" w:beforeAutospacing="0" w:after="0" w:afterAutospacing="0" w:line="360" w:lineRule="auto"/>
        <w:rPr>
          <w:rStyle w:val="Zwaar"/>
          <w:b w:val="0"/>
          <w:bCs w:val="0"/>
          <w:i/>
          <w:iCs/>
        </w:rPr>
      </w:pPr>
      <w:r w:rsidRPr="003F312D">
        <w:t xml:space="preserve">Parthy, P.P., &amp; Rajendran, G. (2019). </w:t>
      </w:r>
      <w:r w:rsidRPr="00D86352">
        <w:rPr>
          <w:lang w:val="en-GB"/>
        </w:rPr>
        <w:t>Identification and prevention of social</w:t>
      </w:r>
      <w:r>
        <w:rPr>
          <w:lang w:val="en-GB"/>
        </w:rPr>
        <w:tab/>
      </w:r>
      <w:r>
        <w:rPr>
          <w:lang w:val="en-GB"/>
        </w:rPr>
        <w:tab/>
      </w:r>
      <w:r w:rsidRPr="00D86352">
        <w:rPr>
          <w:lang w:val="en-GB"/>
        </w:rPr>
        <w:t>engineering attacks on an enterprise.</w:t>
      </w:r>
      <w:r w:rsidRPr="00D86352">
        <w:rPr>
          <w:b/>
          <w:bCs/>
          <w:lang w:val="en-GB"/>
        </w:rPr>
        <w:t xml:space="preserve"> </w:t>
      </w:r>
      <w:r w:rsidRPr="000319A8">
        <w:rPr>
          <w:rStyle w:val="Zwaar"/>
          <w:b w:val="0"/>
          <w:bCs w:val="0"/>
          <w:i/>
          <w:iCs/>
        </w:rPr>
        <w:t xml:space="preserve">2019 International Carnahan Conference on </w:t>
      </w:r>
      <w:r w:rsidRPr="000319A8">
        <w:rPr>
          <w:rStyle w:val="Zwaar"/>
          <w:b w:val="0"/>
          <w:bCs w:val="0"/>
          <w:i/>
          <w:iCs/>
        </w:rPr>
        <w:tab/>
        <w:t>Security Technology (ICCST).</w:t>
      </w:r>
    </w:p>
    <w:p w14:paraId="34D5B672" w14:textId="77777777" w:rsidR="00214ED0" w:rsidRPr="000319A8" w:rsidRDefault="00214ED0" w:rsidP="004C066A">
      <w:pPr>
        <w:pStyle w:val="Normaalweb"/>
        <w:shd w:val="clear" w:color="auto" w:fill="FFFFFF"/>
        <w:spacing w:before="0" w:beforeAutospacing="0" w:after="0" w:afterAutospacing="0" w:line="360" w:lineRule="auto"/>
        <w:rPr>
          <w:b/>
          <w:bCs/>
        </w:rPr>
      </w:pPr>
      <w:r w:rsidRPr="000F2028">
        <w:rPr>
          <w:shd w:val="clear" w:color="auto" w:fill="FFFFFF"/>
        </w:rPr>
        <w:t>Polstra, L. (2020). De vele beelden van integraal werken. </w:t>
      </w:r>
      <w:r w:rsidRPr="000F2028">
        <w:rPr>
          <w:i/>
          <w:iCs/>
          <w:shd w:val="clear" w:color="auto" w:fill="FFFFFF"/>
        </w:rPr>
        <w:t>Vakblad Sociaal Werk</w:t>
      </w:r>
      <w:r>
        <w:rPr>
          <w:shd w:val="clear" w:color="auto" w:fill="FFFFFF"/>
        </w:rPr>
        <w:t>,</w:t>
      </w:r>
      <w:r w:rsidRPr="000F2028">
        <w:rPr>
          <w:shd w:val="clear" w:color="auto" w:fill="FFFFFF"/>
        </w:rPr>
        <w:t> </w:t>
      </w:r>
      <w:r w:rsidRPr="000F2028">
        <w:rPr>
          <w:i/>
          <w:iCs/>
          <w:shd w:val="clear" w:color="auto" w:fill="FFFFFF"/>
        </w:rPr>
        <w:t>21</w:t>
      </w:r>
      <w:r w:rsidRPr="000F2028">
        <w:rPr>
          <w:shd w:val="clear" w:color="auto" w:fill="FFFFFF"/>
        </w:rPr>
        <w:t>(2)</w:t>
      </w:r>
      <w:r>
        <w:rPr>
          <w:shd w:val="clear" w:color="auto" w:fill="FFFFFF"/>
        </w:rPr>
        <w:t>,</w:t>
      </w:r>
      <w:r w:rsidRPr="000F2028">
        <w:rPr>
          <w:shd w:val="clear" w:color="auto" w:fill="FFFFFF"/>
        </w:rPr>
        <w:t xml:space="preserve"> </w:t>
      </w:r>
      <w:r>
        <w:rPr>
          <w:shd w:val="clear" w:color="auto" w:fill="FFFFFF"/>
        </w:rPr>
        <w:tab/>
      </w:r>
      <w:r>
        <w:rPr>
          <w:shd w:val="clear" w:color="auto" w:fill="FFFFFF"/>
        </w:rPr>
        <w:tab/>
      </w:r>
      <w:r w:rsidRPr="000F2028">
        <w:rPr>
          <w:shd w:val="clear" w:color="auto" w:fill="FFFFFF"/>
        </w:rPr>
        <w:t>25–27.</w:t>
      </w:r>
    </w:p>
    <w:p w14:paraId="05C51546" w14:textId="77777777" w:rsidR="00214ED0" w:rsidRPr="00B52E01" w:rsidRDefault="00214ED0" w:rsidP="004C066A">
      <w:pPr>
        <w:pStyle w:val="Geenafstand"/>
        <w:spacing w:line="360" w:lineRule="auto"/>
        <w:rPr>
          <w:rStyle w:val="Hyperlink"/>
          <w:rFonts w:ascii="Times New Roman" w:hAnsi="Times New Roman" w:cs="Times New Roman"/>
          <w:color w:val="auto"/>
          <w:sz w:val="24"/>
          <w:szCs w:val="24"/>
          <w:u w:val="none"/>
        </w:rPr>
      </w:pPr>
      <w:r w:rsidRPr="000319A8">
        <w:rPr>
          <w:rStyle w:val="Hyperlink"/>
          <w:rFonts w:ascii="Times New Roman" w:hAnsi="Times New Roman" w:cs="Times New Roman"/>
          <w:color w:val="auto"/>
          <w:sz w:val="24"/>
          <w:szCs w:val="24"/>
          <w:u w:val="none"/>
        </w:rPr>
        <w:t xml:space="preserve">Sanders, M., Heldeweg, M., &amp; Brunnekreef, A.V. (2017). </w:t>
      </w:r>
      <w:r w:rsidRPr="00B52E01">
        <w:rPr>
          <w:rStyle w:val="Hyperlink"/>
          <w:rFonts w:ascii="Times New Roman" w:hAnsi="Times New Roman" w:cs="Times New Roman"/>
          <w:color w:val="auto"/>
          <w:sz w:val="24"/>
          <w:szCs w:val="24"/>
          <w:u w:val="none"/>
        </w:rPr>
        <w:t xml:space="preserve">Publiek-private samenwerking bij </w:t>
      </w:r>
      <w:r w:rsidRPr="00B52E01">
        <w:rPr>
          <w:rStyle w:val="Hyperlink"/>
          <w:rFonts w:ascii="Times New Roman" w:hAnsi="Times New Roman" w:cs="Times New Roman"/>
          <w:color w:val="auto"/>
          <w:sz w:val="24"/>
          <w:szCs w:val="24"/>
          <w:u w:val="none"/>
        </w:rPr>
        <w:tab/>
        <w:t xml:space="preserve">warmtenetten. </w:t>
      </w:r>
      <w:r w:rsidRPr="00B52E01">
        <w:rPr>
          <w:rStyle w:val="Hyperlink"/>
          <w:rFonts w:ascii="Times New Roman" w:hAnsi="Times New Roman" w:cs="Times New Roman"/>
          <w:i/>
          <w:iCs/>
          <w:color w:val="auto"/>
          <w:sz w:val="24"/>
          <w:szCs w:val="24"/>
          <w:u w:val="none"/>
        </w:rPr>
        <w:t>Rooijlijn, 50</w:t>
      </w:r>
      <w:r w:rsidRPr="00B52E01">
        <w:rPr>
          <w:rStyle w:val="Hyperlink"/>
          <w:rFonts w:ascii="Times New Roman" w:hAnsi="Times New Roman" w:cs="Times New Roman"/>
          <w:color w:val="auto"/>
          <w:sz w:val="24"/>
          <w:szCs w:val="24"/>
          <w:u w:val="none"/>
        </w:rPr>
        <w:t>(2)</w:t>
      </w:r>
      <w:r>
        <w:rPr>
          <w:rStyle w:val="Hyperlink"/>
          <w:rFonts w:ascii="Times New Roman" w:hAnsi="Times New Roman" w:cs="Times New Roman"/>
          <w:color w:val="auto"/>
          <w:sz w:val="24"/>
          <w:szCs w:val="24"/>
          <w:u w:val="none"/>
        </w:rPr>
        <w:t>,</w:t>
      </w:r>
      <w:r w:rsidRPr="00B52E01">
        <w:rPr>
          <w:rStyle w:val="Hyperlink"/>
          <w:rFonts w:ascii="Times New Roman" w:hAnsi="Times New Roman" w:cs="Times New Roman"/>
          <w:color w:val="auto"/>
          <w:sz w:val="24"/>
          <w:szCs w:val="24"/>
          <w:u w:val="none"/>
        </w:rPr>
        <w:t xml:space="preserve"> 94-101</w:t>
      </w:r>
      <w:r>
        <w:rPr>
          <w:rStyle w:val="Hyperlink"/>
          <w:rFonts w:ascii="Times New Roman" w:hAnsi="Times New Roman" w:cs="Times New Roman"/>
          <w:color w:val="auto"/>
          <w:sz w:val="24"/>
          <w:szCs w:val="24"/>
          <w:u w:val="none"/>
        </w:rPr>
        <w:t>.</w:t>
      </w:r>
    </w:p>
    <w:p w14:paraId="74CDDA72" w14:textId="77777777" w:rsidR="00214ED0" w:rsidRPr="00B52E01" w:rsidRDefault="00214ED0" w:rsidP="004C066A">
      <w:pPr>
        <w:pStyle w:val="Geenafstand"/>
        <w:spacing w:line="360" w:lineRule="auto"/>
        <w:rPr>
          <w:rFonts w:ascii="Times New Roman" w:hAnsi="Times New Roman" w:cs="Times New Roman"/>
          <w:sz w:val="24"/>
          <w:szCs w:val="24"/>
        </w:rPr>
      </w:pPr>
      <w:r w:rsidRPr="00B52E01">
        <w:rPr>
          <w:rFonts w:ascii="Times New Roman" w:hAnsi="Times New Roman" w:cs="Times New Roman"/>
          <w:sz w:val="24"/>
          <w:szCs w:val="24"/>
        </w:rPr>
        <w:t>Schuilenburg, M., &amp; Wagen, W. van der. (2011). Samenwerking in de</w:t>
      </w:r>
      <w:r w:rsidR="00833F2D">
        <w:rPr>
          <w:rFonts w:ascii="Times New Roman" w:hAnsi="Times New Roman" w:cs="Times New Roman"/>
          <w:sz w:val="24"/>
          <w:szCs w:val="24"/>
        </w:rPr>
        <w:t xml:space="preserve"> </w:t>
      </w:r>
      <w:r w:rsidR="00833F2D">
        <w:rPr>
          <w:rFonts w:ascii="Times New Roman" w:hAnsi="Times New Roman" w:cs="Times New Roman"/>
          <w:sz w:val="24"/>
          <w:szCs w:val="24"/>
        </w:rPr>
        <w:tab/>
      </w:r>
      <w:r w:rsidRPr="00B52E01">
        <w:rPr>
          <w:rFonts w:ascii="Times New Roman" w:hAnsi="Times New Roman" w:cs="Times New Roman"/>
          <w:sz w:val="24"/>
          <w:szCs w:val="24"/>
        </w:rPr>
        <w:t xml:space="preserve">criminaliteitsbestrijding. Kwalitatief onderzoek naar de integrale aanpak van illegale </w:t>
      </w:r>
      <w:r w:rsidRPr="00B52E01">
        <w:rPr>
          <w:rFonts w:ascii="Times New Roman" w:hAnsi="Times New Roman" w:cs="Times New Roman"/>
          <w:sz w:val="24"/>
          <w:szCs w:val="24"/>
        </w:rPr>
        <w:tab/>
        <w:t xml:space="preserve">hennepteelt. </w:t>
      </w:r>
      <w:r w:rsidRPr="00B52E01">
        <w:rPr>
          <w:rFonts w:ascii="Times New Roman" w:hAnsi="Times New Roman" w:cs="Times New Roman"/>
          <w:i/>
          <w:iCs/>
          <w:sz w:val="24"/>
          <w:szCs w:val="24"/>
        </w:rPr>
        <w:t>Tijdschrift voor Veiligheid</w:t>
      </w:r>
      <w:r>
        <w:rPr>
          <w:rFonts w:ascii="Times New Roman" w:hAnsi="Times New Roman" w:cs="Times New Roman"/>
          <w:i/>
          <w:iCs/>
          <w:sz w:val="24"/>
          <w:szCs w:val="24"/>
        </w:rPr>
        <w:t>,</w:t>
      </w:r>
      <w:r w:rsidRPr="00C938E1">
        <w:rPr>
          <w:rFonts w:ascii="Times New Roman" w:hAnsi="Times New Roman" w:cs="Times New Roman"/>
          <w:i/>
          <w:iCs/>
          <w:sz w:val="24"/>
          <w:szCs w:val="24"/>
        </w:rPr>
        <w:t xml:space="preserve"> 10</w:t>
      </w:r>
      <w:r w:rsidRPr="00B52E01">
        <w:rPr>
          <w:rFonts w:ascii="Times New Roman" w:hAnsi="Times New Roman" w:cs="Times New Roman"/>
          <w:sz w:val="24"/>
          <w:szCs w:val="24"/>
        </w:rPr>
        <w:t>(1)</w:t>
      </w:r>
      <w:r>
        <w:rPr>
          <w:rFonts w:ascii="Times New Roman" w:hAnsi="Times New Roman" w:cs="Times New Roman"/>
          <w:sz w:val="24"/>
          <w:szCs w:val="24"/>
        </w:rPr>
        <w:t xml:space="preserve">, </w:t>
      </w:r>
      <w:r w:rsidRPr="00B52E01">
        <w:rPr>
          <w:rFonts w:ascii="Times New Roman" w:hAnsi="Times New Roman" w:cs="Times New Roman"/>
          <w:sz w:val="24"/>
          <w:szCs w:val="24"/>
        </w:rPr>
        <w:t>10-25</w:t>
      </w:r>
      <w:r>
        <w:rPr>
          <w:rFonts w:ascii="Times New Roman" w:hAnsi="Times New Roman" w:cs="Times New Roman"/>
          <w:sz w:val="24"/>
          <w:szCs w:val="24"/>
        </w:rPr>
        <w:t>.</w:t>
      </w:r>
    </w:p>
    <w:p w14:paraId="18423436" w14:textId="77777777" w:rsidR="00214ED0" w:rsidRPr="00214ED0" w:rsidRDefault="00214ED0" w:rsidP="004C066A">
      <w:pPr>
        <w:pStyle w:val="Geenafstand"/>
        <w:spacing w:line="360" w:lineRule="auto"/>
        <w:rPr>
          <w:rFonts w:ascii="Times New Roman" w:hAnsi="Times New Roman" w:cs="Times New Roman"/>
          <w:sz w:val="24"/>
          <w:szCs w:val="24"/>
          <w:lang w:val="en-GB"/>
        </w:rPr>
      </w:pPr>
      <w:r w:rsidRPr="00B52E01">
        <w:rPr>
          <w:rFonts w:ascii="Times New Roman" w:hAnsi="Times New Roman" w:cs="Times New Roman"/>
          <w:sz w:val="24"/>
          <w:szCs w:val="24"/>
        </w:rPr>
        <w:t xml:space="preserve">Thiel, S. van. (2015). </w:t>
      </w:r>
      <w:r w:rsidRPr="00B52E01">
        <w:rPr>
          <w:rFonts w:ascii="Times New Roman" w:hAnsi="Times New Roman" w:cs="Times New Roman"/>
          <w:i/>
          <w:iCs/>
          <w:sz w:val="24"/>
          <w:szCs w:val="24"/>
        </w:rPr>
        <w:t>Bestuurskundig onderzoek: een methodologische inleiding</w:t>
      </w:r>
      <w:r w:rsidRPr="00B52E01">
        <w:rPr>
          <w:rFonts w:ascii="Times New Roman" w:hAnsi="Times New Roman" w:cs="Times New Roman"/>
          <w:sz w:val="24"/>
          <w:szCs w:val="24"/>
        </w:rPr>
        <w:t xml:space="preserve">. </w:t>
      </w:r>
      <w:r w:rsidRPr="00214ED0">
        <w:rPr>
          <w:rFonts w:ascii="Times New Roman" w:hAnsi="Times New Roman" w:cs="Times New Roman"/>
          <w:sz w:val="24"/>
          <w:szCs w:val="24"/>
          <w:lang w:val="en-GB"/>
        </w:rPr>
        <w:t>Coutinho:</w:t>
      </w:r>
    </w:p>
    <w:p w14:paraId="3ED9CB91" w14:textId="77777777" w:rsidR="00214ED0" w:rsidRPr="00214ED0" w:rsidRDefault="00214ED0" w:rsidP="004C066A">
      <w:pPr>
        <w:pStyle w:val="Geenafstand"/>
        <w:spacing w:line="360" w:lineRule="auto"/>
        <w:ind w:firstLine="708"/>
        <w:rPr>
          <w:rFonts w:ascii="Times New Roman" w:hAnsi="Times New Roman" w:cs="Times New Roman"/>
          <w:sz w:val="24"/>
          <w:szCs w:val="24"/>
          <w:lang w:val="en-GB"/>
        </w:rPr>
      </w:pPr>
      <w:r w:rsidRPr="00214ED0">
        <w:rPr>
          <w:rFonts w:ascii="Times New Roman" w:hAnsi="Times New Roman" w:cs="Times New Roman"/>
          <w:sz w:val="24"/>
          <w:szCs w:val="24"/>
          <w:lang w:val="en-GB"/>
        </w:rPr>
        <w:t>Bussum.</w:t>
      </w:r>
    </w:p>
    <w:p w14:paraId="44634C3F" w14:textId="77777777" w:rsidR="00214ED0" w:rsidRDefault="00214ED0" w:rsidP="004C066A">
      <w:pPr>
        <w:pStyle w:val="Geenafstand"/>
        <w:spacing w:line="360" w:lineRule="auto"/>
        <w:rPr>
          <w:rFonts w:ascii="Times New Roman" w:hAnsi="Times New Roman" w:cs="Times New Roman"/>
          <w:sz w:val="24"/>
          <w:szCs w:val="24"/>
          <w:lang w:val="en-US"/>
        </w:rPr>
      </w:pPr>
      <w:r w:rsidRPr="00214ED0">
        <w:rPr>
          <w:rFonts w:ascii="Times New Roman" w:hAnsi="Times New Roman" w:cs="Times New Roman"/>
          <w:sz w:val="24"/>
          <w:szCs w:val="24"/>
          <w:lang w:val="en-GB"/>
        </w:rPr>
        <w:t xml:space="preserve">Treurniet, W., Logtenberg, R., &amp; Groenewegen, P. (2014). </w:t>
      </w:r>
      <w:r w:rsidRPr="00F9701A">
        <w:rPr>
          <w:rFonts w:ascii="Times New Roman" w:hAnsi="Times New Roman" w:cs="Times New Roman"/>
          <w:sz w:val="24"/>
          <w:szCs w:val="24"/>
          <w:lang w:val="en-US"/>
        </w:rPr>
        <w:t>Governance of occasional</w:t>
      </w:r>
      <w:r w:rsidRPr="00F9701A">
        <w:rPr>
          <w:rFonts w:ascii="Times New Roman" w:hAnsi="Times New Roman" w:cs="Times New Roman"/>
          <w:sz w:val="24"/>
          <w:szCs w:val="24"/>
          <w:lang w:val="en-US"/>
        </w:rPr>
        <w:tab/>
        <w:t>multisector networks. In: Hiltz, S.R., Pfaff, M.S., Plotnick, L., &amp; Shih, P.C. (Ed</w:t>
      </w:r>
      <w:r w:rsidRPr="00F9701A">
        <w:rPr>
          <w:rFonts w:ascii="Times New Roman" w:hAnsi="Times New Roman" w:cs="Times New Roman"/>
          <w:i/>
          <w:iCs/>
          <w:sz w:val="24"/>
          <w:szCs w:val="24"/>
          <w:lang w:val="en-US"/>
        </w:rPr>
        <w:t>.</w:t>
      </w:r>
      <w:r w:rsidRPr="00F9701A">
        <w:rPr>
          <w:rFonts w:ascii="Times New Roman" w:hAnsi="Times New Roman" w:cs="Times New Roman"/>
          <w:sz w:val="24"/>
          <w:szCs w:val="24"/>
          <w:lang w:val="en-US"/>
        </w:rPr>
        <w:t>).</w:t>
      </w:r>
      <w:r w:rsidRPr="00F9701A">
        <w:rPr>
          <w:rFonts w:ascii="Times New Roman" w:hAnsi="Times New Roman" w:cs="Times New Roman"/>
          <w:sz w:val="24"/>
          <w:szCs w:val="24"/>
          <w:lang w:val="en-US"/>
        </w:rPr>
        <w:tab/>
      </w:r>
      <w:r w:rsidRPr="00F9701A">
        <w:rPr>
          <w:rFonts w:ascii="Times New Roman" w:hAnsi="Times New Roman" w:cs="Times New Roman"/>
          <w:i/>
          <w:iCs/>
          <w:sz w:val="24"/>
          <w:szCs w:val="24"/>
          <w:lang w:val="en-US"/>
        </w:rPr>
        <w:t xml:space="preserve">Proceedings of het 11th International ISCRAM Conference </w:t>
      </w:r>
      <w:r w:rsidRPr="00F9701A">
        <w:rPr>
          <w:rFonts w:ascii="Times New Roman" w:hAnsi="Times New Roman" w:cs="Times New Roman"/>
          <w:sz w:val="24"/>
          <w:szCs w:val="24"/>
          <w:lang w:val="en-US"/>
        </w:rPr>
        <w:t xml:space="preserve">(120-124). Verkregen </w:t>
      </w:r>
      <w:r w:rsidRPr="00F9701A">
        <w:rPr>
          <w:rFonts w:ascii="Times New Roman" w:hAnsi="Times New Roman" w:cs="Times New Roman"/>
          <w:sz w:val="24"/>
          <w:szCs w:val="24"/>
          <w:lang w:val="en-US"/>
        </w:rPr>
        <w:tab/>
        <w:t>via, https://www.researchgate.net/publication/262008312_</w:t>
      </w:r>
      <w:r w:rsidRPr="00F9701A">
        <w:rPr>
          <w:rFonts w:ascii="Times New Roman" w:hAnsi="Times New Roman" w:cs="Times New Roman"/>
          <w:sz w:val="24"/>
          <w:szCs w:val="24"/>
          <w:lang w:val="en-US"/>
        </w:rPr>
        <w:tab/>
        <w:t>Governance_of_</w:t>
      </w:r>
      <w:r w:rsidRPr="00F9701A">
        <w:rPr>
          <w:rFonts w:ascii="Times New Roman" w:hAnsi="Times New Roman" w:cs="Times New Roman"/>
          <w:sz w:val="24"/>
          <w:szCs w:val="24"/>
          <w:lang w:val="en-US"/>
        </w:rPr>
        <w:tab/>
        <w:t>occasional_multi-sector_networks</w:t>
      </w:r>
      <w:r>
        <w:rPr>
          <w:rFonts w:ascii="Times New Roman" w:hAnsi="Times New Roman" w:cs="Times New Roman"/>
          <w:sz w:val="24"/>
          <w:szCs w:val="24"/>
          <w:lang w:val="en-US"/>
        </w:rPr>
        <w:t>.</w:t>
      </w:r>
    </w:p>
    <w:p w14:paraId="3070ED2C" w14:textId="77777777" w:rsidR="00214ED0" w:rsidRDefault="00214ED0" w:rsidP="004C066A">
      <w:pPr>
        <w:spacing w:line="360" w:lineRule="auto"/>
        <w:rPr>
          <w:rFonts w:cs="Times New Roman"/>
          <w:szCs w:val="24"/>
        </w:rPr>
      </w:pPr>
      <w:r w:rsidRPr="00875CA2">
        <w:rPr>
          <w:rFonts w:cs="Times New Roman"/>
          <w:szCs w:val="24"/>
        </w:rPr>
        <w:t xml:space="preserve">Vereniging van </w:t>
      </w:r>
      <w:r>
        <w:rPr>
          <w:rFonts w:cs="Times New Roman"/>
          <w:szCs w:val="24"/>
        </w:rPr>
        <w:t xml:space="preserve">Nederlandse Gemeenten. (2014). </w:t>
      </w:r>
      <w:r>
        <w:rPr>
          <w:rFonts w:cs="Times New Roman"/>
          <w:i/>
          <w:iCs/>
          <w:szCs w:val="24"/>
        </w:rPr>
        <w:t xml:space="preserve">Handreiking informatieveiligheid sociaal </w:t>
      </w:r>
      <w:r>
        <w:rPr>
          <w:rFonts w:cs="Times New Roman"/>
          <w:i/>
          <w:iCs/>
          <w:szCs w:val="24"/>
        </w:rPr>
        <w:tab/>
        <w:t xml:space="preserve">domein. </w:t>
      </w:r>
      <w:r>
        <w:rPr>
          <w:rFonts w:cs="Times New Roman"/>
          <w:szCs w:val="24"/>
        </w:rPr>
        <w:t xml:space="preserve">Verkregen via, </w:t>
      </w:r>
      <w:r w:rsidRPr="00875CA2">
        <w:rPr>
          <w:rFonts w:cs="Times New Roman"/>
          <w:szCs w:val="24"/>
        </w:rPr>
        <w:t>https://vng-nl.ru.idm.oclc.org/publicaties/privacy-</w:t>
      </w:r>
      <w:r>
        <w:rPr>
          <w:rFonts w:cs="Times New Roman"/>
          <w:szCs w:val="24"/>
        </w:rPr>
        <w:tab/>
      </w:r>
      <w:r w:rsidRPr="00875CA2">
        <w:rPr>
          <w:rFonts w:cs="Times New Roman"/>
          <w:szCs w:val="24"/>
        </w:rPr>
        <w:t>informatieveiligheid-sociaal-domein</w:t>
      </w:r>
      <w:r>
        <w:rPr>
          <w:rFonts w:cs="Times New Roman"/>
          <w:szCs w:val="24"/>
        </w:rPr>
        <w:t>.</w:t>
      </w:r>
    </w:p>
    <w:p w14:paraId="7747741E" w14:textId="77777777" w:rsidR="00214ED0" w:rsidRDefault="00214ED0" w:rsidP="004C066A">
      <w:pPr>
        <w:pStyle w:val="Geenafstand"/>
        <w:spacing w:line="360" w:lineRule="auto"/>
        <w:rPr>
          <w:rFonts w:ascii="Times New Roman" w:hAnsi="Times New Roman" w:cs="Times New Roman"/>
          <w:sz w:val="24"/>
          <w:szCs w:val="24"/>
          <w:shd w:val="clear" w:color="auto" w:fill="FFFFFF"/>
        </w:rPr>
      </w:pPr>
      <w:r w:rsidRPr="006E3234">
        <w:rPr>
          <w:rFonts w:ascii="Times New Roman" w:hAnsi="Times New Roman" w:cs="Times New Roman"/>
          <w:sz w:val="24"/>
          <w:szCs w:val="24"/>
          <w:shd w:val="clear" w:color="auto" w:fill="FFFFFF"/>
        </w:rPr>
        <w:t xml:space="preserve">Vernede, R. (2016). Open en veilig samenwerken: Contextgebaseerde toegang en </w:t>
      </w:r>
      <w:r>
        <w:rPr>
          <w:rFonts w:ascii="Times New Roman" w:hAnsi="Times New Roman" w:cs="Times New Roman"/>
          <w:sz w:val="24"/>
          <w:szCs w:val="24"/>
          <w:shd w:val="clear" w:color="auto" w:fill="FFFFFF"/>
        </w:rPr>
        <w:tab/>
      </w:r>
      <w:r w:rsidRPr="006E3234">
        <w:rPr>
          <w:rFonts w:ascii="Times New Roman" w:hAnsi="Times New Roman" w:cs="Times New Roman"/>
          <w:sz w:val="24"/>
          <w:szCs w:val="24"/>
          <w:shd w:val="clear" w:color="auto" w:fill="FFFFFF"/>
        </w:rPr>
        <w:t>identiteitdifferentiatie. </w:t>
      </w:r>
      <w:r w:rsidRPr="006E3234">
        <w:rPr>
          <w:rStyle w:val="Nadruk"/>
          <w:rFonts w:ascii="Times New Roman" w:hAnsi="Times New Roman" w:cs="Times New Roman"/>
          <w:sz w:val="24"/>
          <w:szCs w:val="24"/>
          <w:shd w:val="clear" w:color="auto" w:fill="FFFFFF"/>
        </w:rPr>
        <w:t>InformatieBeveiliging Magazine</w:t>
      </w:r>
      <w:r>
        <w:rPr>
          <w:rFonts w:ascii="Times New Roman" w:hAnsi="Times New Roman" w:cs="Times New Roman"/>
          <w:sz w:val="24"/>
          <w:szCs w:val="24"/>
          <w:shd w:val="clear" w:color="auto" w:fill="FFFFFF"/>
        </w:rPr>
        <w:t>,</w:t>
      </w:r>
      <w:r w:rsidRPr="006E3234">
        <w:rPr>
          <w:rFonts w:ascii="Times New Roman" w:hAnsi="Times New Roman" w:cs="Times New Roman"/>
          <w:sz w:val="24"/>
          <w:szCs w:val="24"/>
          <w:shd w:val="clear" w:color="auto" w:fill="FFFFFF"/>
        </w:rPr>
        <w:t> </w:t>
      </w:r>
      <w:r w:rsidRPr="006E3234">
        <w:rPr>
          <w:rStyle w:val="Nadruk"/>
          <w:rFonts w:ascii="Times New Roman" w:hAnsi="Times New Roman" w:cs="Times New Roman"/>
          <w:sz w:val="24"/>
          <w:szCs w:val="24"/>
          <w:shd w:val="clear" w:color="auto" w:fill="FFFFFF"/>
        </w:rPr>
        <w:t>16</w:t>
      </w:r>
      <w:r w:rsidRPr="006E3234">
        <w:rPr>
          <w:rFonts w:ascii="Times New Roman" w:hAnsi="Times New Roman" w:cs="Times New Roman"/>
          <w:sz w:val="24"/>
          <w:szCs w:val="24"/>
          <w:shd w:val="clear" w:color="auto" w:fill="FFFFFF"/>
        </w:rPr>
        <w:t>(7</w:t>
      </w:r>
      <w:r>
        <w:rPr>
          <w:rFonts w:ascii="Times New Roman" w:hAnsi="Times New Roman" w:cs="Times New Roman"/>
          <w:sz w:val="24"/>
          <w:szCs w:val="24"/>
          <w:shd w:val="clear" w:color="auto" w:fill="FFFFFF"/>
        </w:rPr>
        <w:t>),</w:t>
      </w:r>
      <w:r w:rsidRPr="006E3234">
        <w:rPr>
          <w:rFonts w:ascii="Times New Roman" w:hAnsi="Times New Roman" w:cs="Times New Roman"/>
          <w:sz w:val="24"/>
          <w:szCs w:val="24"/>
          <w:shd w:val="clear" w:color="auto" w:fill="FFFFFF"/>
        </w:rPr>
        <w:t xml:space="preserve"> 4-9.</w:t>
      </w:r>
    </w:p>
    <w:p w14:paraId="0B3E9983" w14:textId="179ABED6" w:rsidR="00866E03" w:rsidRPr="00866E03" w:rsidRDefault="00866E03" w:rsidP="004C066A">
      <w:pPr>
        <w:pStyle w:val="Geenafstand"/>
        <w:spacing w:line="360" w:lineRule="auto"/>
        <w:rPr>
          <w:rFonts w:ascii="Times New Roman" w:hAnsi="Times New Roman" w:cs="Times New Roman"/>
          <w:sz w:val="24"/>
          <w:szCs w:val="24"/>
        </w:rPr>
      </w:pPr>
      <w:r>
        <w:rPr>
          <w:rFonts w:ascii="Times New Roman" w:hAnsi="Times New Roman" w:cs="Times New Roman"/>
          <w:sz w:val="24"/>
          <w:szCs w:val="24"/>
          <w:shd w:val="clear" w:color="auto" w:fill="FFFFFF"/>
        </w:rPr>
        <w:t>Verschuren, P.J.M., &amp; Doorewaard, J.H.</w:t>
      </w:r>
      <w:r w:rsidR="00506F52">
        <w:rPr>
          <w:rFonts w:ascii="Times New Roman" w:hAnsi="Times New Roman" w:cs="Times New Roman"/>
          <w:sz w:val="24"/>
          <w:szCs w:val="24"/>
          <w:shd w:val="clear" w:color="auto" w:fill="FFFFFF"/>
        </w:rPr>
        <w:t>C.M.</w:t>
      </w:r>
      <w:r>
        <w:rPr>
          <w:rFonts w:ascii="Times New Roman" w:hAnsi="Times New Roman" w:cs="Times New Roman"/>
          <w:sz w:val="24"/>
          <w:szCs w:val="24"/>
          <w:shd w:val="clear" w:color="auto" w:fill="FFFFFF"/>
        </w:rPr>
        <w:t xml:space="preserve"> (2007). </w:t>
      </w:r>
      <w:r>
        <w:rPr>
          <w:rFonts w:ascii="Times New Roman" w:hAnsi="Times New Roman" w:cs="Times New Roman"/>
          <w:i/>
          <w:iCs/>
          <w:sz w:val="24"/>
          <w:szCs w:val="24"/>
          <w:shd w:val="clear" w:color="auto" w:fill="FFFFFF"/>
        </w:rPr>
        <w:t xml:space="preserve">Het ontwerpen van een onderzoek. </w:t>
      </w:r>
      <w:r w:rsidR="00506F52">
        <w:rPr>
          <w:rFonts w:ascii="Times New Roman" w:hAnsi="Times New Roman" w:cs="Times New Roman"/>
          <w:i/>
          <w:iCs/>
          <w:sz w:val="24"/>
          <w:szCs w:val="24"/>
          <w:shd w:val="clear" w:color="auto" w:fill="FFFFFF"/>
        </w:rPr>
        <w:tab/>
      </w:r>
      <w:r>
        <w:rPr>
          <w:rFonts w:ascii="Times New Roman" w:hAnsi="Times New Roman" w:cs="Times New Roman"/>
          <w:sz w:val="24"/>
          <w:szCs w:val="24"/>
          <w:shd w:val="clear" w:color="auto" w:fill="FFFFFF"/>
        </w:rPr>
        <w:t>Boom Lemma</w:t>
      </w:r>
      <w:r w:rsidR="00506F52">
        <w:rPr>
          <w:rFonts w:ascii="Times New Roman" w:hAnsi="Times New Roman" w:cs="Times New Roman"/>
          <w:sz w:val="24"/>
          <w:szCs w:val="24"/>
          <w:shd w:val="clear" w:color="auto" w:fill="FFFFFF"/>
        </w:rPr>
        <w:t xml:space="preserve"> uitgevers</w:t>
      </w:r>
      <w:r>
        <w:rPr>
          <w:rFonts w:ascii="Times New Roman" w:hAnsi="Times New Roman" w:cs="Times New Roman"/>
          <w:sz w:val="24"/>
          <w:szCs w:val="24"/>
          <w:shd w:val="clear" w:color="auto" w:fill="FFFFFF"/>
        </w:rPr>
        <w:t>:</w:t>
      </w:r>
      <w:r w:rsidR="00506F52">
        <w:rPr>
          <w:rFonts w:ascii="Times New Roman" w:hAnsi="Times New Roman" w:cs="Times New Roman"/>
          <w:sz w:val="24"/>
          <w:szCs w:val="24"/>
          <w:shd w:val="clear" w:color="auto" w:fill="FFFFFF"/>
        </w:rPr>
        <w:t xml:space="preserve"> Den Haag</w:t>
      </w:r>
      <w:r w:rsidR="00CE13B2">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 xml:space="preserve"> </w:t>
      </w:r>
    </w:p>
    <w:p w14:paraId="7B93FEBE" w14:textId="77777777" w:rsidR="00214ED0" w:rsidRDefault="00214ED0" w:rsidP="004C066A">
      <w:pPr>
        <w:pStyle w:val="Geenafstand"/>
        <w:spacing w:line="360" w:lineRule="auto"/>
        <w:rPr>
          <w:rFonts w:ascii="Times New Roman" w:hAnsi="Times New Roman" w:cs="Times New Roman"/>
          <w:sz w:val="24"/>
          <w:szCs w:val="24"/>
        </w:rPr>
      </w:pPr>
      <w:r w:rsidRPr="00B52E01">
        <w:rPr>
          <w:rFonts w:ascii="Times New Roman" w:hAnsi="Times New Roman" w:cs="Times New Roman"/>
          <w:sz w:val="24"/>
          <w:szCs w:val="24"/>
        </w:rPr>
        <w:t xml:space="preserve">Visser, R.A., Gemerden, E. van., More, P.A., &amp; Roon, R.C.J. de. (2008). </w:t>
      </w:r>
      <w:r w:rsidRPr="00B52E01">
        <w:rPr>
          <w:rFonts w:ascii="Times New Roman" w:hAnsi="Times New Roman" w:cs="Times New Roman"/>
          <w:i/>
          <w:iCs/>
          <w:sz w:val="24"/>
          <w:szCs w:val="24"/>
        </w:rPr>
        <w:t xml:space="preserve">Sturing en </w:t>
      </w:r>
      <w:r w:rsidRPr="00B52E01">
        <w:rPr>
          <w:rFonts w:ascii="Times New Roman" w:hAnsi="Times New Roman" w:cs="Times New Roman"/>
          <w:i/>
          <w:iCs/>
          <w:sz w:val="24"/>
          <w:szCs w:val="24"/>
        </w:rPr>
        <w:tab/>
        <w:t>samenwerking in handhavingsprojecten.</w:t>
      </w:r>
      <w:r w:rsidRPr="00B52E01">
        <w:rPr>
          <w:rFonts w:ascii="Times New Roman" w:hAnsi="Times New Roman" w:cs="Times New Roman"/>
          <w:sz w:val="24"/>
          <w:szCs w:val="24"/>
        </w:rPr>
        <w:t xml:space="preserve"> University Press: Leiden.</w:t>
      </w:r>
    </w:p>
    <w:p w14:paraId="77A0BC27" w14:textId="77777777" w:rsidR="00214ED0" w:rsidRDefault="00214ED0" w:rsidP="004C066A">
      <w:pPr>
        <w:spacing w:line="360" w:lineRule="auto"/>
        <w:rPr>
          <w:rFonts w:cs="Times New Roman"/>
          <w:szCs w:val="24"/>
          <w:shd w:val="clear" w:color="auto" w:fill="FFFFFF"/>
        </w:rPr>
      </w:pPr>
      <w:r>
        <w:rPr>
          <w:rFonts w:cs="Times New Roman"/>
          <w:szCs w:val="24"/>
        </w:rPr>
        <w:t xml:space="preserve">Vries, H.H. de., &amp; Meijer, S.A.M. (2017). </w:t>
      </w:r>
      <w:r>
        <w:t>Privacy en gemeenten: de Algemene Verordening</w:t>
      </w:r>
      <w:r>
        <w:tab/>
        <w:t xml:space="preserve">Gegevensbescherming. </w:t>
      </w:r>
      <w:r w:rsidRPr="00C938E1">
        <w:rPr>
          <w:rFonts w:cs="Times New Roman"/>
          <w:i/>
          <w:iCs/>
          <w:szCs w:val="24"/>
          <w:shd w:val="clear" w:color="auto" w:fill="FFFFFF"/>
        </w:rPr>
        <w:t>Tijdschrift voor praktisch bestuursrecht</w:t>
      </w:r>
      <w:r>
        <w:rPr>
          <w:rFonts w:cs="Times New Roman"/>
          <w:i/>
          <w:iCs/>
          <w:szCs w:val="24"/>
          <w:shd w:val="clear" w:color="auto" w:fill="FFFFFF"/>
        </w:rPr>
        <w:t>, 7</w:t>
      </w:r>
      <w:r>
        <w:rPr>
          <w:rFonts w:cs="Times New Roman"/>
          <w:szCs w:val="24"/>
          <w:shd w:val="clear" w:color="auto" w:fill="FFFFFF"/>
        </w:rPr>
        <w:t>(7), 687-692.</w:t>
      </w:r>
    </w:p>
    <w:p w14:paraId="6C5F0B31" w14:textId="77777777" w:rsidR="00214ED0" w:rsidRDefault="00214ED0" w:rsidP="004C066A">
      <w:pPr>
        <w:spacing w:line="360" w:lineRule="auto"/>
        <w:rPr>
          <w:rFonts w:cs="Times New Roman"/>
          <w:szCs w:val="24"/>
          <w:shd w:val="clear" w:color="auto" w:fill="FFFFFF"/>
        </w:rPr>
      </w:pPr>
      <w:r w:rsidRPr="00214ED0">
        <w:rPr>
          <w:rFonts w:cs="Times New Roman"/>
          <w:szCs w:val="24"/>
          <w:shd w:val="clear" w:color="auto" w:fill="FFFFFF"/>
        </w:rPr>
        <w:t xml:space="preserve">VTM. (2019). </w:t>
      </w:r>
      <w:r w:rsidRPr="00214ED0">
        <w:rPr>
          <w:rFonts w:cs="Times New Roman"/>
          <w:i/>
          <w:iCs/>
          <w:szCs w:val="24"/>
          <w:shd w:val="clear" w:color="auto" w:fill="FFFFFF"/>
        </w:rPr>
        <w:t xml:space="preserve">Let op phishingmail Office 365 in omloop </w:t>
      </w:r>
      <w:r w:rsidRPr="00214ED0">
        <w:rPr>
          <w:rFonts w:cs="Times New Roman"/>
          <w:szCs w:val="24"/>
          <w:shd w:val="clear" w:color="auto" w:fill="FFFFFF"/>
        </w:rPr>
        <w:t>[Afbeelding].</w:t>
      </w:r>
      <w:r w:rsidRPr="00214ED0">
        <w:rPr>
          <w:rFonts w:cs="Times New Roman"/>
          <w:i/>
          <w:iCs/>
          <w:szCs w:val="24"/>
          <w:shd w:val="clear" w:color="auto" w:fill="FFFFFF"/>
        </w:rPr>
        <w:t xml:space="preserve"> </w:t>
      </w:r>
      <w:r w:rsidRPr="003B165D">
        <w:rPr>
          <w:rFonts w:cs="Times New Roman"/>
          <w:szCs w:val="24"/>
          <w:shd w:val="clear" w:color="auto" w:fill="FFFFFF"/>
        </w:rPr>
        <w:t xml:space="preserve">Verkregen op 20 juli </w:t>
      </w:r>
      <w:r w:rsidRPr="003B165D">
        <w:rPr>
          <w:rFonts w:cs="Times New Roman"/>
          <w:szCs w:val="24"/>
          <w:shd w:val="clear" w:color="auto" w:fill="FFFFFF"/>
        </w:rPr>
        <w:tab/>
        <w:t xml:space="preserve">2020 via, </w:t>
      </w:r>
      <w:r w:rsidRPr="003B165D">
        <w:t>https://www.vtmgroep.nl/blog/let-op-phishingmail-office-365-in-omloop</w:t>
      </w:r>
      <w:r>
        <w:t>.</w:t>
      </w:r>
    </w:p>
    <w:p w14:paraId="153D4DB7" w14:textId="77777777" w:rsidR="00214ED0" w:rsidRPr="00214ED0" w:rsidRDefault="00214ED0" w:rsidP="004C066A">
      <w:pPr>
        <w:spacing w:line="360" w:lineRule="auto"/>
        <w:rPr>
          <w:rFonts w:cs="Times New Roman"/>
          <w:szCs w:val="24"/>
          <w:shd w:val="clear" w:color="auto" w:fill="FFFFFF"/>
          <w:lang w:val="en-GB"/>
        </w:rPr>
      </w:pPr>
      <w:r>
        <w:rPr>
          <w:rFonts w:cs="Times New Roman"/>
          <w:szCs w:val="24"/>
          <w:shd w:val="clear" w:color="auto" w:fill="FFFFFF"/>
        </w:rPr>
        <w:t xml:space="preserve">Witte, B. de., Franca, P., Overvest, B., &amp; Timmer, J. (2020). </w:t>
      </w:r>
      <w:r w:rsidRPr="00E64311">
        <w:rPr>
          <w:rFonts w:cs="Times New Roman"/>
          <w:szCs w:val="24"/>
          <w:shd w:val="clear" w:color="auto" w:fill="FFFFFF"/>
          <w:lang w:val="en-GB"/>
        </w:rPr>
        <w:t xml:space="preserve">Protecting shared information in </w:t>
      </w:r>
      <w:r>
        <w:rPr>
          <w:rFonts w:cs="Times New Roman"/>
          <w:szCs w:val="24"/>
          <w:shd w:val="clear" w:color="auto" w:fill="FFFFFF"/>
          <w:lang w:val="en-GB"/>
        </w:rPr>
        <w:tab/>
      </w:r>
      <w:r w:rsidRPr="00E64311">
        <w:rPr>
          <w:rFonts w:cs="Times New Roman"/>
          <w:szCs w:val="24"/>
          <w:shd w:val="clear" w:color="auto" w:fill="FFFFFF"/>
          <w:lang w:val="en-GB"/>
        </w:rPr>
        <w:t>n</w:t>
      </w:r>
      <w:r>
        <w:rPr>
          <w:rFonts w:cs="Times New Roman"/>
          <w:szCs w:val="24"/>
          <w:shd w:val="clear" w:color="auto" w:fill="FFFFFF"/>
          <w:lang w:val="en-GB"/>
        </w:rPr>
        <w:t xml:space="preserve">etworks: A network security game with strategic attacks. </w:t>
      </w:r>
      <w:r w:rsidRPr="00214ED0">
        <w:rPr>
          <w:rFonts w:cs="Times New Roman"/>
          <w:i/>
          <w:iCs/>
          <w:szCs w:val="24"/>
          <w:shd w:val="clear" w:color="auto" w:fill="FFFFFF"/>
          <w:lang w:val="en-GB"/>
        </w:rPr>
        <w:t xml:space="preserve">Interational Journal of </w:t>
      </w:r>
      <w:r w:rsidRPr="00214ED0">
        <w:rPr>
          <w:rFonts w:cs="Times New Roman"/>
          <w:i/>
          <w:iCs/>
          <w:szCs w:val="24"/>
          <w:shd w:val="clear" w:color="auto" w:fill="FFFFFF"/>
          <w:lang w:val="en-GB"/>
        </w:rPr>
        <w:tab/>
        <w:t xml:space="preserve">Robust and Nonlinear Control, 30, </w:t>
      </w:r>
      <w:r w:rsidRPr="00214ED0">
        <w:rPr>
          <w:rFonts w:cs="Times New Roman"/>
          <w:szCs w:val="24"/>
          <w:shd w:val="clear" w:color="auto" w:fill="FFFFFF"/>
          <w:lang w:val="en-GB"/>
        </w:rPr>
        <w:t xml:space="preserve">4255-4277. </w:t>
      </w:r>
    </w:p>
    <w:p w14:paraId="6BDB2325" w14:textId="77777777" w:rsidR="00612F16" w:rsidRPr="00214ED0" w:rsidRDefault="00612F16" w:rsidP="00612F16">
      <w:pPr>
        <w:spacing w:line="360" w:lineRule="auto"/>
        <w:jc w:val="both"/>
        <w:rPr>
          <w:lang w:val="en-GB"/>
        </w:rPr>
      </w:pPr>
    </w:p>
    <w:p w14:paraId="50E02F16" w14:textId="77777777" w:rsidR="00612F16" w:rsidRPr="00214ED0" w:rsidRDefault="00612F16" w:rsidP="00612F16">
      <w:pPr>
        <w:spacing w:line="360" w:lineRule="auto"/>
        <w:jc w:val="both"/>
        <w:rPr>
          <w:lang w:val="en-GB"/>
        </w:rPr>
      </w:pPr>
    </w:p>
    <w:p w14:paraId="437B4784" w14:textId="77777777" w:rsidR="00612F16" w:rsidRPr="00214ED0" w:rsidRDefault="00612F16" w:rsidP="00612F16">
      <w:pPr>
        <w:spacing w:line="360" w:lineRule="auto"/>
        <w:jc w:val="both"/>
        <w:rPr>
          <w:lang w:val="en-GB"/>
        </w:rPr>
      </w:pPr>
    </w:p>
    <w:p w14:paraId="485D7FAF" w14:textId="77777777" w:rsidR="001F4525" w:rsidRDefault="001F4525">
      <w:pPr>
        <w:rPr>
          <w:rFonts w:eastAsiaTheme="majorEastAsia" w:cstheme="majorBidi"/>
          <w:b/>
          <w:sz w:val="32"/>
          <w:szCs w:val="32"/>
          <w:lang w:val="en-GB"/>
        </w:rPr>
      </w:pPr>
      <w:r>
        <w:rPr>
          <w:lang w:val="en-GB"/>
        </w:rPr>
        <w:br w:type="page"/>
      </w:r>
    </w:p>
    <w:p w14:paraId="45F82794" w14:textId="77777777" w:rsidR="00214ED0" w:rsidRPr="003708D1" w:rsidRDefault="00214ED0" w:rsidP="00840831">
      <w:pPr>
        <w:pStyle w:val="Kop1"/>
        <w:spacing w:line="360" w:lineRule="auto"/>
        <w:jc w:val="both"/>
        <w:rPr>
          <w:lang w:val="en-GB"/>
        </w:rPr>
      </w:pPr>
      <w:bookmarkStart w:id="39" w:name="_Toc67915681"/>
      <w:r w:rsidRPr="003708D1">
        <w:rPr>
          <w:lang w:val="en-GB"/>
        </w:rPr>
        <w:t>Bijlages</w:t>
      </w:r>
      <w:bookmarkEnd w:id="39"/>
    </w:p>
    <w:p w14:paraId="5C132BC9" w14:textId="76F760ED" w:rsidR="00840831" w:rsidRPr="003708D1" w:rsidRDefault="00214ED0" w:rsidP="00214ED0">
      <w:pPr>
        <w:pStyle w:val="Kop2"/>
        <w:rPr>
          <w:lang w:val="en-GB"/>
        </w:rPr>
      </w:pPr>
      <w:bookmarkStart w:id="40" w:name="_Toc67915682"/>
      <w:r w:rsidRPr="003708D1">
        <w:rPr>
          <w:lang w:val="en-GB"/>
        </w:rPr>
        <w:t xml:space="preserve">Bijlage I: </w:t>
      </w:r>
      <w:r w:rsidR="00C62903" w:rsidRPr="003708D1">
        <w:rPr>
          <w:lang w:val="en-GB"/>
        </w:rPr>
        <w:t>In</w:t>
      </w:r>
      <w:r w:rsidR="00840831" w:rsidRPr="003708D1">
        <w:rPr>
          <w:lang w:val="en-GB"/>
        </w:rPr>
        <w:t>terviewprotocol</w:t>
      </w:r>
      <w:bookmarkEnd w:id="40"/>
    </w:p>
    <w:p w14:paraId="38368800" w14:textId="77777777" w:rsidR="002A0F66" w:rsidRDefault="002A0F66" w:rsidP="00840831">
      <w:pPr>
        <w:spacing w:line="360" w:lineRule="auto"/>
        <w:jc w:val="both"/>
        <w:rPr>
          <w:rFonts w:cs="Times New Roman"/>
          <w:szCs w:val="24"/>
        </w:rPr>
      </w:pPr>
    </w:p>
    <w:p w14:paraId="6F1677AC" w14:textId="77777777" w:rsidR="002A0F66" w:rsidRDefault="00840831" w:rsidP="00840831">
      <w:pPr>
        <w:spacing w:line="360" w:lineRule="auto"/>
        <w:jc w:val="both"/>
        <w:rPr>
          <w:rFonts w:cs="Times New Roman"/>
          <w:b/>
          <w:bCs/>
          <w:szCs w:val="24"/>
          <w:u w:val="single"/>
        </w:rPr>
      </w:pPr>
      <w:r w:rsidRPr="002A0F66">
        <w:rPr>
          <w:rFonts w:cs="Times New Roman"/>
          <w:b/>
          <w:bCs/>
          <w:szCs w:val="24"/>
          <w:u w:val="single"/>
        </w:rPr>
        <w:t xml:space="preserve">Introductie: </w:t>
      </w:r>
    </w:p>
    <w:p w14:paraId="6683A1BF" w14:textId="6AE1AF7E" w:rsidR="00840831" w:rsidRPr="002A0F66" w:rsidRDefault="00930DB2" w:rsidP="00840831">
      <w:pPr>
        <w:spacing w:line="360" w:lineRule="auto"/>
        <w:jc w:val="both"/>
        <w:rPr>
          <w:rFonts w:cs="Times New Roman"/>
          <w:b/>
          <w:bCs/>
          <w:szCs w:val="24"/>
          <w:u w:val="single"/>
        </w:rPr>
      </w:pPr>
      <w:r w:rsidRPr="00214ED0">
        <w:rPr>
          <w:rFonts w:cs="Times New Roman"/>
          <w:szCs w:val="24"/>
        </w:rPr>
        <w:t>F</w:t>
      </w:r>
      <w:r w:rsidR="00840831" w:rsidRPr="00214ED0">
        <w:rPr>
          <w:rFonts w:cs="Times New Roman"/>
          <w:szCs w:val="24"/>
        </w:rPr>
        <w:t>ijn dat u even tijd heeft willen maken voor dit interview. Mijn naam is Rob ter Voert en ik doe mijn afstudeeronderzoek</w:t>
      </w:r>
      <w:r w:rsidR="00840831" w:rsidRPr="00B52E01">
        <w:rPr>
          <w:rFonts w:cs="Times New Roman"/>
          <w:szCs w:val="24"/>
        </w:rPr>
        <w:t xml:space="preserve"> bij Salvéos. Dit interview is onderdeel van mijn masterscriptie voor de studie Bestuurskunde aan de Radboud Universiteit te Nijmegen. In dit interview zal ik een aantal vragen gaan stellen over informatieveiligheid en de samenwerking tussen consultant en opdrachtgever. Dit interview zal volledig anoniem verwerkt worden en de uitkomsten van dit onderzoek worden alleen bekend gemaakt aan de docenten van de Radboud Universiteit die mijn scriptie beoordelen en Salvéos. Heeft u er bezwaar tegen als er een opname van dit interview gemaakt wordt? Deze opname zal alleen gebruikt worden om dit interview later uit te kunnen werken</w:t>
      </w:r>
      <w:r w:rsidR="007C14E8">
        <w:rPr>
          <w:rFonts w:cs="Times New Roman"/>
          <w:szCs w:val="24"/>
        </w:rPr>
        <w:t>. Alvast</w:t>
      </w:r>
      <w:r w:rsidR="00840831" w:rsidRPr="00B52E01">
        <w:rPr>
          <w:rFonts w:cs="Times New Roman"/>
          <w:szCs w:val="24"/>
        </w:rPr>
        <w:t xml:space="preserve"> bedankt voor uw tijd, dan kunnen we nu beginnen aan het interview.</w:t>
      </w:r>
    </w:p>
    <w:p w14:paraId="62E11385" w14:textId="1A040198" w:rsidR="00FE2A73" w:rsidRPr="002A0F66" w:rsidRDefault="00840831" w:rsidP="00FE2A73">
      <w:pPr>
        <w:spacing w:line="360" w:lineRule="auto"/>
        <w:jc w:val="both"/>
        <w:rPr>
          <w:rFonts w:cs="Times New Roman"/>
          <w:b/>
          <w:bCs/>
          <w:szCs w:val="24"/>
          <w:u w:val="single"/>
        </w:rPr>
      </w:pPr>
      <w:r w:rsidRPr="002A0F66">
        <w:rPr>
          <w:rFonts w:cs="Times New Roman"/>
          <w:b/>
          <w:bCs/>
          <w:szCs w:val="24"/>
          <w:u w:val="single"/>
        </w:rPr>
        <w:t>Informatieveiligheid:</w:t>
      </w:r>
    </w:p>
    <w:p w14:paraId="6FB6CE2C" w14:textId="77777777" w:rsidR="00840831" w:rsidRDefault="00FE2A73" w:rsidP="00FE2A73">
      <w:pPr>
        <w:spacing w:line="360" w:lineRule="auto"/>
        <w:jc w:val="both"/>
        <w:rPr>
          <w:rFonts w:cs="Times New Roman"/>
          <w:szCs w:val="24"/>
        </w:rPr>
      </w:pPr>
      <w:r>
        <w:rPr>
          <w:rFonts w:cs="Times New Roman"/>
          <w:szCs w:val="24"/>
        </w:rPr>
        <w:t xml:space="preserve">1) </w:t>
      </w:r>
      <w:r w:rsidR="00840831" w:rsidRPr="0022791C">
        <w:rPr>
          <w:rFonts w:cs="Times New Roman"/>
          <w:szCs w:val="24"/>
        </w:rPr>
        <w:t>Salvéos hanteert nog geen officieel beleid aangaande informatieveiligheid, maar hoe zou u het informele beleid (de mondelinge afspraken en regels) beschrijven?</w:t>
      </w:r>
    </w:p>
    <w:p w14:paraId="53106DA9" w14:textId="77777777" w:rsidR="00397903" w:rsidRDefault="00397903" w:rsidP="00FE2A73">
      <w:pPr>
        <w:spacing w:line="360" w:lineRule="auto"/>
        <w:jc w:val="both"/>
        <w:rPr>
          <w:rFonts w:cs="Times New Roman"/>
          <w:szCs w:val="24"/>
        </w:rPr>
      </w:pPr>
      <w:r>
        <w:rPr>
          <w:rFonts w:cs="Times New Roman"/>
          <w:szCs w:val="24"/>
        </w:rPr>
        <w:t>2</w:t>
      </w:r>
      <w:r w:rsidR="00E6181E">
        <w:rPr>
          <w:rFonts w:cs="Times New Roman"/>
          <w:szCs w:val="24"/>
        </w:rPr>
        <w:t>a</w:t>
      </w:r>
      <w:r>
        <w:rPr>
          <w:rFonts w:cs="Times New Roman"/>
          <w:szCs w:val="24"/>
        </w:rPr>
        <w:t xml:space="preserve">) </w:t>
      </w:r>
      <w:r w:rsidR="00D53D6C">
        <w:rPr>
          <w:rFonts w:cs="Times New Roman"/>
          <w:szCs w:val="24"/>
        </w:rPr>
        <w:t>Als Salvéos afspraken maakt met de opdrachtgevers, hoe gaat dat te werk en op welke manier worden deze afspraken gemaakt?</w:t>
      </w:r>
    </w:p>
    <w:p w14:paraId="384BDA04" w14:textId="77777777" w:rsidR="00D53D6C" w:rsidRPr="00397903" w:rsidRDefault="00D53D6C" w:rsidP="00FE2A73">
      <w:pPr>
        <w:spacing w:line="360" w:lineRule="auto"/>
        <w:jc w:val="both"/>
        <w:rPr>
          <w:rFonts w:cs="Times New Roman"/>
          <w:szCs w:val="24"/>
        </w:rPr>
      </w:pPr>
      <w:r>
        <w:rPr>
          <w:rFonts w:cs="Times New Roman"/>
          <w:szCs w:val="24"/>
        </w:rPr>
        <w:t>2b) Waarover worden er afspraken gemaakt?</w:t>
      </w:r>
    </w:p>
    <w:p w14:paraId="50F79B53" w14:textId="77777777" w:rsidR="00FE2A73" w:rsidRDefault="00840831" w:rsidP="00FE2A73">
      <w:pPr>
        <w:spacing w:line="360" w:lineRule="auto"/>
        <w:jc w:val="both"/>
        <w:rPr>
          <w:rFonts w:cs="Times New Roman"/>
          <w:b/>
          <w:bCs/>
          <w:szCs w:val="24"/>
        </w:rPr>
      </w:pPr>
      <w:r w:rsidRPr="00B52E01">
        <w:rPr>
          <w:rFonts w:cs="Times New Roman"/>
          <w:b/>
          <w:bCs/>
          <w:szCs w:val="24"/>
        </w:rPr>
        <w:t>Systeem:</w:t>
      </w:r>
    </w:p>
    <w:p w14:paraId="460EB11E" w14:textId="77777777" w:rsidR="00FE2A73" w:rsidRDefault="00D53D6C" w:rsidP="00FE2A73">
      <w:pPr>
        <w:spacing w:line="360" w:lineRule="auto"/>
        <w:jc w:val="both"/>
        <w:rPr>
          <w:rFonts w:cs="Times New Roman"/>
          <w:szCs w:val="24"/>
        </w:rPr>
      </w:pPr>
      <w:r>
        <w:rPr>
          <w:rFonts w:cs="Times New Roman"/>
          <w:szCs w:val="24"/>
        </w:rPr>
        <w:t>3</w:t>
      </w:r>
      <w:r w:rsidR="00FE2A73">
        <w:rPr>
          <w:rFonts w:cs="Times New Roman"/>
          <w:szCs w:val="24"/>
        </w:rPr>
        <w:t xml:space="preserve">) </w:t>
      </w:r>
      <w:r w:rsidR="00840831" w:rsidRPr="0022791C">
        <w:rPr>
          <w:rFonts w:cs="Times New Roman"/>
          <w:szCs w:val="24"/>
        </w:rPr>
        <w:t>U werkt vanuit Salvéos binnen een beschermde omgeving, is er naar uw oordeel ooit wat voorgevallen met deze omgeving? Denk hierbij aan cyberaanvallen of geen</w:t>
      </w:r>
      <w:r w:rsidR="00FE2A73">
        <w:rPr>
          <w:rFonts w:cs="Times New Roman"/>
          <w:szCs w:val="24"/>
        </w:rPr>
        <w:t>/slechte</w:t>
      </w:r>
      <w:r w:rsidR="00840831" w:rsidRPr="0022791C">
        <w:rPr>
          <w:rFonts w:cs="Times New Roman"/>
          <w:szCs w:val="24"/>
        </w:rPr>
        <w:t xml:space="preserve"> beveiliging door</w:t>
      </w:r>
      <w:r w:rsidR="00FE2A73">
        <w:rPr>
          <w:rFonts w:cs="Times New Roman"/>
          <w:szCs w:val="24"/>
        </w:rPr>
        <w:t xml:space="preserve"> (niet </w:t>
      </w:r>
      <w:r w:rsidR="00B66F1B">
        <w:rPr>
          <w:rFonts w:cs="Times New Roman"/>
          <w:szCs w:val="24"/>
        </w:rPr>
        <w:t>uitgevoerde</w:t>
      </w:r>
      <w:r w:rsidR="00FE2A73">
        <w:rPr>
          <w:rFonts w:cs="Times New Roman"/>
          <w:szCs w:val="24"/>
        </w:rPr>
        <w:t>)</w:t>
      </w:r>
      <w:r w:rsidR="00840831" w:rsidRPr="0022791C">
        <w:rPr>
          <w:rFonts w:cs="Times New Roman"/>
          <w:szCs w:val="24"/>
        </w:rPr>
        <w:t xml:space="preserve"> updates</w:t>
      </w:r>
      <w:r w:rsidR="00C55B6F" w:rsidRPr="0022791C">
        <w:rPr>
          <w:rFonts w:cs="Times New Roman"/>
          <w:szCs w:val="24"/>
        </w:rPr>
        <w:t>?</w:t>
      </w:r>
    </w:p>
    <w:p w14:paraId="3CADB04E" w14:textId="77777777" w:rsidR="00840831" w:rsidRPr="00FE2A73" w:rsidRDefault="00D53D6C" w:rsidP="00FE2A73">
      <w:pPr>
        <w:spacing w:line="360" w:lineRule="auto"/>
        <w:jc w:val="both"/>
        <w:rPr>
          <w:rFonts w:cs="Times New Roman"/>
          <w:b/>
          <w:bCs/>
          <w:szCs w:val="24"/>
        </w:rPr>
      </w:pPr>
      <w:r>
        <w:rPr>
          <w:rFonts w:cs="Times New Roman"/>
          <w:szCs w:val="24"/>
        </w:rPr>
        <w:t>4</w:t>
      </w:r>
      <w:r w:rsidR="00FE2A73">
        <w:rPr>
          <w:rFonts w:cs="Times New Roman"/>
          <w:szCs w:val="24"/>
        </w:rPr>
        <w:t xml:space="preserve">) </w:t>
      </w:r>
      <w:r w:rsidR="00840831" w:rsidRPr="0022791C">
        <w:rPr>
          <w:rFonts w:cs="Times New Roman"/>
          <w:szCs w:val="24"/>
        </w:rPr>
        <w:t>Zijn er naast deze beschermde omgeving nog andere systemen of opslagapparaten die gebruikt worden bij Salvéos?</w:t>
      </w:r>
    </w:p>
    <w:p w14:paraId="6E516318" w14:textId="5E8C7C5E" w:rsidR="00840831" w:rsidRPr="002A0F66" w:rsidRDefault="00840831" w:rsidP="00840831">
      <w:pPr>
        <w:spacing w:line="360" w:lineRule="auto"/>
        <w:jc w:val="both"/>
        <w:rPr>
          <w:rFonts w:cs="Times New Roman"/>
          <w:b/>
          <w:bCs/>
          <w:szCs w:val="24"/>
          <w:u w:val="single"/>
        </w:rPr>
      </w:pPr>
      <w:r w:rsidRPr="002A0F66">
        <w:rPr>
          <w:rFonts w:cs="Times New Roman"/>
          <w:b/>
          <w:bCs/>
          <w:szCs w:val="24"/>
          <w:u w:val="single"/>
        </w:rPr>
        <w:t>Samenwerken &amp; Informatiedeling:</w:t>
      </w:r>
    </w:p>
    <w:p w14:paraId="435389DA" w14:textId="77777777" w:rsidR="00840831" w:rsidRPr="00B52E01" w:rsidRDefault="00840831" w:rsidP="00840831">
      <w:pPr>
        <w:spacing w:line="360" w:lineRule="auto"/>
        <w:jc w:val="both"/>
        <w:rPr>
          <w:rFonts w:cs="Times New Roman"/>
          <w:b/>
          <w:bCs/>
          <w:szCs w:val="24"/>
        </w:rPr>
      </w:pPr>
      <w:r w:rsidRPr="00B52E01">
        <w:rPr>
          <w:rFonts w:cs="Times New Roman"/>
          <w:b/>
          <w:bCs/>
          <w:szCs w:val="24"/>
        </w:rPr>
        <w:t>Verschillen in organisatiecultuur:</w:t>
      </w:r>
    </w:p>
    <w:p w14:paraId="76DC4D07" w14:textId="77777777" w:rsidR="00840831" w:rsidRPr="00B52E01" w:rsidRDefault="00D53D6C" w:rsidP="00840831">
      <w:pPr>
        <w:spacing w:line="360" w:lineRule="auto"/>
        <w:jc w:val="both"/>
        <w:rPr>
          <w:rFonts w:cs="Times New Roman"/>
          <w:szCs w:val="24"/>
        </w:rPr>
      </w:pPr>
      <w:r>
        <w:rPr>
          <w:rFonts w:cs="Times New Roman"/>
          <w:szCs w:val="24"/>
        </w:rPr>
        <w:t>5</w:t>
      </w:r>
      <w:r w:rsidR="0022791C">
        <w:rPr>
          <w:rFonts w:cs="Times New Roman"/>
          <w:szCs w:val="24"/>
        </w:rPr>
        <w:t xml:space="preserve">a) </w:t>
      </w:r>
      <w:r w:rsidR="00840831">
        <w:rPr>
          <w:rFonts w:cs="Times New Roman"/>
          <w:szCs w:val="24"/>
        </w:rPr>
        <w:t>Hoe zou u de organisatiecultuur van Salvéos omschrijven?</w:t>
      </w:r>
    </w:p>
    <w:p w14:paraId="7C8407C4" w14:textId="77777777" w:rsidR="00C50331" w:rsidRDefault="00D53D6C" w:rsidP="00840831">
      <w:pPr>
        <w:spacing w:line="360" w:lineRule="auto"/>
        <w:jc w:val="both"/>
        <w:rPr>
          <w:rFonts w:cs="Times New Roman"/>
          <w:szCs w:val="24"/>
        </w:rPr>
      </w:pPr>
      <w:r>
        <w:rPr>
          <w:rFonts w:cs="Times New Roman"/>
          <w:szCs w:val="24"/>
        </w:rPr>
        <w:t>5</w:t>
      </w:r>
      <w:r w:rsidR="0022791C">
        <w:rPr>
          <w:rFonts w:cs="Times New Roman"/>
          <w:szCs w:val="24"/>
        </w:rPr>
        <w:t xml:space="preserve">b) </w:t>
      </w:r>
      <w:r w:rsidR="00840831">
        <w:rPr>
          <w:rFonts w:cs="Times New Roman"/>
          <w:szCs w:val="24"/>
        </w:rPr>
        <w:t>Hoe zou u de organisatiecultuur van uw opdrachtgever omschrijven?</w:t>
      </w:r>
    </w:p>
    <w:p w14:paraId="702ADEB7" w14:textId="77777777" w:rsidR="00840831" w:rsidRDefault="00C50331" w:rsidP="00840831">
      <w:pPr>
        <w:spacing w:line="360" w:lineRule="auto"/>
        <w:jc w:val="both"/>
        <w:rPr>
          <w:rFonts w:cs="Times New Roman"/>
          <w:szCs w:val="24"/>
        </w:rPr>
      </w:pPr>
      <w:r>
        <w:rPr>
          <w:rFonts w:cs="Times New Roman"/>
          <w:szCs w:val="24"/>
        </w:rPr>
        <w:t>5c) Welke verschillen en overeenkomsten ziet u tussen de bedrijfsculturen?</w:t>
      </w:r>
    </w:p>
    <w:p w14:paraId="37AEFDB4" w14:textId="77777777" w:rsidR="00840831" w:rsidRPr="00B52E01" w:rsidRDefault="00D53D6C" w:rsidP="00840831">
      <w:pPr>
        <w:spacing w:line="360" w:lineRule="auto"/>
        <w:jc w:val="both"/>
        <w:rPr>
          <w:rFonts w:cs="Times New Roman"/>
          <w:szCs w:val="24"/>
        </w:rPr>
      </w:pPr>
      <w:r>
        <w:rPr>
          <w:rFonts w:cs="Times New Roman"/>
          <w:szCs w:val="24"/>
        </w:rPr>
        <w:t>5</w:t>
      </w:r>
      <w:r w:rsidR="00C50331">
        <w:rPr>
          <w:rFonts w:cs="Times New Roman"/>
          <w:szCs w:val="24"/>
        </w:rPr>
        <w:t>d</w:t>
      </w:r>
      <w:r w:rsidR="00FE2A73">
        <w:rPr>
          <w:rFonts w:cs="Times New Roman"/>
          <w:szCs w:val="24"/>
        </w:rPr>
        <w:t xml:space="preserve">) </w:t>
      </w:r>
      <w:r w:rsidR="00840831">
        <w:rPr>
          <w:rFonts w:cs="Times New Roman"/>
          <w:szCs w:val="24"/>
        </w:rPr>
        <w:t>En als u de organisatiecultuur van verschillende opdrachtgevers met elkaar vergelijkt?</w:t>
      </w:r>
    </w:p>
    <w:p w14:paraId="4F47B988" w14:textId="77777777" w:rsidR="00840831" w:rsidRPr="00B52E01" w:rsidRDefault="00840831" w:rsidP="00840831">
      <w:pPr>
        <w:spacing w:line="360" w:lineRule="auto"/>
        <w:jc w:val="both"/>
        <w:rPr>
          <w:rFonts w:cs="Times New Roman"/>
          <w:b/>
          <w:bCs/>
          <w:szCs w:val="24"/>
        </w:rPr>
      </w:pPr>
      <w:r w:rsidRPr="00B52E01">
        <w:rPr>
          <w:rFonts w:cs="Times New Roman"/>
          <w:b/>
          <w:bCs/>
          <w:szCs w:val="24"/>
        </w:rPr>
        <w:t>Toegang tot informatie &amp; Regels en procedures:</w:t>
      </w:r>
    </w:p>
    <w:p w14:paraId="0DA579C4" w14:textId="77777777" w:rsidR="00840831" w:rsidRPr="00B52E01" w:rsidRDefault="00D53D6C" w:rsidP="00840831">
      <w:pPr>
        <w:spacing w:line="360" w:lineRule="auto"/>
        <w:jc w:val="both"/>
        <w:rPr>
          <w:rFonts w:cs="Times New Roman"/>
          <w:szCs w:val="24"/>
        </w:rPr>
      </w:pPr>
      <w:r>
        <w:rPr>
          <w:rFonts w:cs="Times New Roman"/>
          <w:szCs w:val="24"/>
        </w:rPr>
        <w:t>6</w:t>
      </w:r>
      <w:r w:rsidR="00FE2A73">
        <w:rPr>
          <w:rFonts w:cs="Times New Roman"/>
          <w:szCs w:val="24"/>
        </w:rPr>
        <w:t xml:space="preserve">) </w:t>
      </w:r>
      <w:r w:rsidR="00840831" w:rsidRPr="00B52E01">
        <w:rPr>
          <w:rFonts w:cs="Times New Roman"/>
          <w:szCs w:val="24"/>
        </w:rPr>
        <w:t>Als u informatie nodig heeft van een opdrachtgever hoe gaat dat te werk?</w:t>
      </w:r>
    </w:p>
    <w:p w14:paraId="203D0223" w14:textId="77777777" w:rsidR="00840831" w:rsidRPr="00B52E01" w:rsidRDefault="00D53D6C" w:rsidP="00840831">
      <w:pPr>
        <w:spacing w:line="360" w:lineRule="auto"/>
        <w:jc w:val="both"/>
        <w:rPr>
          <w:rFonts w:cs="Times New Roman"/>
          <w:szCs w:val="24"/>
        </w:rPr>
      </w:pPr>
      <w:r>
        <w:rPr>
          <w:rFonts w:cs="Times New Roman"/>
          <w:szCs w:val="24"/>
        </w:rPr>
        <w:t>7</w:t>
      </w:r>
      <w:r w:rsidR="00FE2A73">
        <w:rPr>
          <w:rFonts w:cs="Times New Roman"/>
          <w:szCs w:val="24"/>
        </w:rPr>
        <w:t xml:space="preserve">a) </w:t>
      </w:r>
      <w:r w:rsidR="00840831" w:rsidRPr="00B52E01">
        <w:rPr>
          <w:rFonts w:cs="Times New Roman"/>
          <w:szCs w:val="24"/>
        </w:rPr>
        <w:t>Werkt u in uw eigen systeem of het systeem van uw opdrachtgever?</w:t>
      </w:r>
    </w:p>
    <w:p w14:paraId="5F87B974" w14:textId="77777777" w:rsidR="00840831" w:rsidRPr="00B52E01" w:rsidRDefault="00D53D6C" w:rsidP="00840831">
      <w:pPr>
        <w:spacing w:line="360" w:lineRule="auto"/>
        <w:jc w:val="both"/>
        <w:rPr>
          <w:rFonts w:cs="Times New Roman"/>
          <w:szCs w:val="24"/>
        </w:rPr>
      </w:pPr>
      <w:r>
        <w:rPr>
          <w:rFonts w:cs="Times New Roman"/>
          <w:szCs w:val="24"/>
        </w:rPr>
        <w:t>7</w:t>
      </w:r>
      <w:r w:rsidR="00FE2A73">
        <w:rPr>
          <w:rFonts w:cs="Times New Roman"/>
          <w:szCs w:val="24"/>
        </w:rPr>
        <w:t xml:space="preserve">b) </w:t>
      </w:r>
      <w:r w:rsidR="00840831" w:rsidRPr="00B52E01">
        <w:rPr>
          <w:rFonts w:cs="Times New Roman"/>
          <w:szCs w:val="24"/>
        </w:rPr>
        <w:t>Wanneer u in het systeem van uw opdrachtgever werkt,</w:t>
      </w:r>
      <w:r w:rsidR="00840831">
        <w:rPr>
          <w:rFonts w:cs="Times New Roman"/>
          <w:szCs w:val="24"/>
        </w:rPr>
        <w:t xml:space="preserve"> ervaart u dan verschillen in uw manier van werken dan wanneer u in het systeem van Salvéos werkt?</w:t>
      </w:r>
    </w:p>
    <w:p w14:paraId="74E26E94" w14:textId="77777777" w:rsidR="00840831" w:rsidRDefault="00D53D6C" w:rsidP="00840831">
      <w:pPr>
        <w:spacing w:line="360" w:lineRule="auto"/>
        <w:jc w:val="both"/>
        <w:rPr>
          <w:rFonts w:cs="Times New Roman"/>
          <w:szCs w:val="24"/>
        </w:rPr>
      </w:pPr>
      <w:r>
        <w:rPr>
          <w:rFonts w:cs="Times New Roman"/>
          <w:szCs w:val="24"/>
        </w:rPr>
        <w:t>8</w:t>
      </w:r>
      <w:r w:rsidR="00FE2A73">
        <w:rPr>
          <w:rFonts w:cs="Times New Roman"/>
          <w:szCs w:val="24"/>
        </w:rPr>
        <w:t xml:space="preserve">) </w:t>
      </w:r>
      <w:r w:rsidR="00840831" w:rsidRPr="00B52E01">
        <w:rPr>
          <w:rFonts w:cs="Times New Roman"/>
          <w:szCs w:val="24"/>
        </w:rPr>
        <w:t>Is het ooit voorgevallen dat u (te) lang moest wachten op informatie die u nodig had?</w:t>
      </w:r>
    </w:p>
    <w:p w14:paraId="2DB922FF" w14:textId="77777777" w:rsidR="00840831" w:rsidRDefault="00840831" w:rsidP="00840831">
      <w:pPr>
        <w:spacing w:line="360" w:lineRule="auto"/>
        <w:jc w:val="both"/>
        <w:rPr>
          <w:rFonts w:cs="Times New Roman"/>
          <w:b/>
          <w:bCs/>
          <w:szCs w:val="24"/>
        </w:rPr>
      </w:pPr>
      <w:r>
        <w:rPr>
          <w:rFonts w:cs="Times New Roman"/>
          <w:b/>
          <w:bCs/>
          <w:szCs w:val="24"/>
        </w:rPr>
        <w:t>Informele Sociale Relaties:</w:t>
      </w:r>
    </w:p>
    <w:p w14:paraId="32805499" w14:textId="77777777" w:rsidR="00840831" w:rsidRDefault="00D53D6C" w:rsidP="00840831">
      <w:pPr>
        <w:spacing w:line="360" w:lineRule="auto"/>
        <w:jc w:val="both"/>
        <w:rPr>
          <w:rFonts w:cs="Times New Roman"/>
          <w:szCs w:val="24"/>
        </w:rPr>
      </w:pPr>
      <w:r>
        <w:rPr>
          <w:rFonts w:cs="Times New Roman"/>
          <w:szCs w:val="24"/>
        </w:rPr>
        <w:t>9</w:t>
      </w:r>
      <w:r w:rsidR="00FE2A73">
        <w:rPr>
          <w:rFonts w:cs="Times New Roman"/>
          <w:szCs w:val="24"/>
        </w:rPr>
        <w:t xml:space="preserve">a) </w:t>
      </w:r>
      <w:r w:rsidR="00840831">
        <w:rPr>
          <w:rFonts w:cs="Times New Roman"/>
          <w:szCs w:val="24"/>
        </w:rPr>
        <w:t>Zou u voor mij de relatie met uw opdrachtgever willen omschrijven?</w:t>
      </w:r>
    </w:p>
    <w:p w14:paraId="003A41C2" w14:textId="77777777" w:rsidR="00840831" w:rsidRDefault="00D53D6C" w:rsidP="00840831">
      <w:pPr>
        <w:spacing w:line="360" w:lineRule="auto"/>
        <w:jc w:val="both"/>
        <w:rPr>
          <w:rFonts w:cs="Times New Roman"/>
          <w:szCs w:val="24"/>
        </w:rPr>
      </w:pPr>
      <w:r>
        <w:rPr>
          <w:rFonts w:cs="Times New Roman"/>
          <w:szCs w:val="24"/>
        </w:rPr>
        <w:t>9</w:t>
      </w:r>
      <w:r w:rsidR="00FE2A73">
        <w:rPr>
          <w:rFonts w:cs="Times New Roman"/>
          <w:szCs w:val="24"/>
        </w:rPr>
        <w:t xml:space="preserve">b) </w:t>
      </w:r>
      <w:r w:rsidR="00840831">
        <w:rPr>
          <w:rFonts w:cs="Times New Roman"/>
          <w:szCs w:val="24"/>
        </w:rPr>
        <w:t>Zijn er verschillen in de relatie met de opdrachtgever, als u verschillende opdrachtgevers vergelijkt?</w:t>
      </w:r>
    </w:p>
    <w:p w14:paraId="55F97097" w14:textId="4BF9E7E9" w:rsidR="00397903" w:rsidRPr="002A0F66" w:rsidRDefault="00397903" w:rsidP="00840831">
      <w:pPr>
        <w:spacing w:line="360" w:lineRule="auto"/>
        <w:jc w:val="both"/>
        <w:rPr>
          <w:rFonts w:cs="Times New Roman"/>
          <w:b/>
          <w:bCs/>
          <w:szCs w:val="24"/>
          <w:u w:val="single"/>
        </w:rPr>
      </w:pPr>
      <w:r w:rsidRPr="002A0F66">
        <w:rPr>
          <w:rFonts w:cs="Times New Roman"/>
          <w:b/>
          <w:bCs/>
          <w:szCs w:val="24"/>
          <w:u w:val="single"/>
        </w:rPr>
        <w:t>Classificatie &amp; Risico’s</w:t>
      </w:r>
      <w:r w:rsidR="002A0F66">
        <w:rPr>
          <w:rFonts w:cs="Times New Roman"/>
          <w:b/>
          <w:bCs/>
          <w:szCs w:val="24"/>
          <w:u w:val="single"/>
        </w:rPr>
        <w:t>:</w:t>
      </w:r>
    </w:p>
    <w:p w14:paraId="5D6124C6" w14:textId="77777777" w:rsidR="00397903" w:rsidRDefault="00D53D6C" w:rsidP="00840831">
      <w:pPr>
        <w:spacing w:line="360" w:lineRule="auto"/>
        <w:jc w:val="both"/>
        <w:rPr>
          <w:rFonts w:cs="Times New Roman"/>
          <w:szCs w:val="24"/>
        </w:rPr>
      </w:pPr>
      <w:r>
        <w:rPr>
          <w:rFonts w:cs="Times New Roman"/>
          <w:szCs w:val="24"/>
        </w:rPr>
        <w:t>10</w:t>
      </w:r>
      <w:r w:rsidR="00397903">
        <w:rPr>
          <w:rFonts w:cs="Times New Roman"/>
          <w:szCs w:val="24"/>
        </w:rPr>
        <w:t>a) Gaat u op een verschillende wijze om met verschillende soorten informatie?</w:t>
      </w:r>
    </w:p>
    <w:p w14:paraId="72CCB8F0" w14:textId="77777777" w:rsidR="00397903" w:rsidRDefault="00D53D6C" w:rsidP="00840831">
      <w:pPr>
        <w:spacing w:line="360" w:lineRule="auto"/>
        <w:jc w:val="both"/>
        <w:rPr>
          <w:rFonts w:cs="Times New Roman"/>
          <w:szCs w:val="24"/>
        </w:rPr>
      </w:pPr>
      <w:r>
        <w:rPr>
          <w:rFonts w:cs="Times New Roman"/>
          <w:szCs w:val="24"/>
        </w:rPr>
        <w:t>10</w:t>
      </w:r>
      <w:r w:rsidR="00397903">
        <w:rPr>
          <w:rFonts w:cs="Times New Roman"/>
          <w:szCs w:val="24"/>
        </w:rPr>
        <w:t>b) Zo ja, hoe gaat dit dan te werk? Is dit maatwerk of meer een routinematige aanpak op basis van uw ervaring</w:t>
      </w:r>
      <w:r w:rsidR="0027700F">
        <w:rPr>
          <w:rFonts w:cs="Times New Roman"/>
          <w:szCs w:val="24"/>
        </w:rPr>
        <w:t xml:space="preserve"> of interne regels</w:t>
      </w:r>
      <w:r w:rsidR="00397903">
        <w:rPr>
          <w:rFonts w:cs="Times New Roman"/>
          <w:szCs w:val="24"/>
        </w:rPr>
        <w:t>?</w:t>
      </w:r>
    </w:p>
    <w:p w14:paraId="32DFB671" w14:textId="70E96138" w:rsidR="00397903" w:rsidRDefault="00D53D6C" w:rsidP="00840831">
      <w:pPr>
        <w:spacing w:line="360" w:lineRule="auto"/>
        <w:jc w:val="both"/>
        <w:rPr>
          <w:rFonts w:cs="Times New Roman"/>
          <w:szCs w:val="24"/>
        </w:rPr>
      </w:pPr>
      <w:r>
        <w:rPr>
          <w:rFonts w:cs="Times New Roman"/>
          <w:szCs w:val="24"/>
        </w:rPr>
        <w:t>10</w:t>
      </w:r>
      <w:r w:rsidR="00397903">
        <w:rPr>
          <w:rFonts w:cs="Times New Roman"/>
          <w:szCs w:val="24"/>
        </w:rPr>
        <w:t xml:space="preserve">c) Op welke manier </w:t>
      </w:r>
      <w:r w:rsidR="005933EE">
        <w:rPr>
          <w:rFonts w:cs="Times New Roman"/>
          <w:szCs w:val="24"/>
        </w:rPr>
        <w:t>beoordeelt</w:t>
      </w:r>
      <w:r w:rsidR="00397903">
        <w:rPr>
          <w:rFonts w:cs="Times New Roman"/>
          <w:szCs w:val="24"/>
        </w:rPr>
        <w:t xml:space="preserve"> u verschillende soorten informatie</w:t>
      </w:r>
      <w:r>
        <w:rPr>
          <w:rFonts w:cs="Times New Roman"/>
          <w:szCs w:val="24"/>
        </w:rPr>
        <w:t>, via welk criterium</w:t>
      </w:r>
      <w:r w:rsidR="00397903">
        <w:rPr>
          <w:rFonts w:cs="Times New Roman"/>
          <w:szCs w:val="24"/>
        </w:rPr>
        <w:t>?</w:t>
      </w:r>
    </w:p>
    <w:p w14:paraId="4B66CC37" w14:textId="77777777" w:rsidR="00397903" w:rsidRPr="00397903" w:rsidRDefault="00D53D6C" w:rsidP="00840831">
      <w:pPr>
        <w:spacing w:line="360" w:lineRule="auto"/>
        <w:jc w:val="both"/>
        <w:rPr>
          <w:rFonts w:cs="Times New Roman"/>
          <w:szCs w:val="24"/>
        </w:rPr>
      </w:pPr>
      <w:r>
        <w:rPr>
          <w:rFonts w:cs="Times New Roman"/>
          <w:szCs w:val="24"/>
        </w:rPr>
        <w:t>10</w:t>
      </w:r>
      <w:r w:rsidR="00397903">
        <w:rPr>
          <w:rFonts w:cs="Times New Roman"/>
          <w:szCs w:val="24"/>
        </w:rPr>
        <w:t>d) Zijn er binnen Salvéos afspraken gemaakt over deze omgang met verschillende soorten informatie?</w:t>
      </w:r>
    </w:p>
    <w:p w14:paraId="41B5388A" w14:textId="77777777" w:rsidR="0022791C" w:rsidRPr="002A0F66" w:rsidRDefault="0022791C" w:rsidP="0022791C">
      <w:pPr>
        <w:spacing w:line="360" w:lineRule="auto"/>
        <w:jc w:val="both"/>
        <w:rPr>
          <w:rFonts w:cs="Times New Roman"/>
          <w:b/>
          <w:bCs/>
          <w:szCs w:val="24"/>
          <w:u w:val="single"/>
        </w:rPr>
      </w:pPr>
      <w:r w:rsidRPr="002A0F66">
        <w:rPr>
          <w:rFonts w:cs="Times New Roman"/>
          <w:b/>
          <w:bCs/>
          <w:szCs w:val="24"/>
          <w:u w:val="single"/>
        </w:rPr>
        <w:t xml:space="preserve">AVG: </w:t>
      </w:r>
    </w:p>
    <w:p w14:paraId="6046E8D0" w14:textId="77777777" w:rsidR="0022791C" w:rsidRPr="00B52E01" w:rsidRDefault="00397903" w:rsidP="0022791C">
      <w:pPr>
        <w:spacing w:line="360" w:lineRule="auto"/>
        <w:jc w:val="both"/>
        <w:rPr>
          <w:rFonts w:cs="Times New Roman"/>
          <w:szCs w:val="24"/>
        </w:rPr>
      </w:pPr>
      <w:r>
        <w:rPr>
          <w:rFonts w:cs="Times New Roman"/>
          <w:szCs w:val="24"/>
        </w:rPr>
        <w:t>1</w:t>
      </w:r>
      <w:r w:rsidR="00D53D6C">
        <w:rPr>
          <w:rFonts w:cs="Times New Roman"/>
          <w:szCs w:val="24"/>
        </w:rPr>
        <w:t>1</w:t>
      </w:r>
      <w:r w:rsidR="00FE2A73">
        <w:rPr>
          <w:rFonts w:cs="Times New Roman"/>
          <w:szCs w:val="24"/>
        </w:rPr>
        <w:t xml:space="preserve">) </w:t>
      </w:r>
      <w:r w:rsidR="0022791C" w:rsidRPr="00B52E01">
        <w:rPr>
          <w:rFonts w:cs="Times New Roman"/>
          <w:szCs w:val="24"/>
        </w:rPr>
        <w:t>Bent u bekend met de Algemene verordening gegevensbescherming (AVG) en wat houdt deze volgens u in?</w:t>
      </w:r>
    </w:p>
    <w:p w14:paraId="1B5E55DF" w14:textId="77777777" w:rsidR="0022791C" w:rsidRDefault="00FE2A73" w:rsidP="0022791C">
      <w:pPr>
        <w:spacing w:line="360" w:lineRule="auto"/>
        <w:jc w:val="both"/>
        <w:rPr>
          <w:rFonts w:cs="Times New Roman"/>
          <w:szCs w:val="24"/>
        </w:rPr>
      </w:pPr>
      <w:r>
        <w:rPr>
          <w:rFonts w:cs="Times New Roman"/>
          <w:szCs w:val="24"/>
        </w:rPr>
        <w:t>1</w:t>
      </w:r>
      <w:r w:rsidR="00D53D6C">
        <w:rPr>
          <w:rFonts w:cs="Times New Roman"/>
          <w:szCs w:val="24"/>
        </w:rPr>
        <w:t>2</w:t>
      </w:r>
      <w:r>
        <w:rPr>
          <w:rFonts w:cs="Times New Roman"/>
          <w:szCs w:val="24"/>
        </w:rPr>
        <w:t xml:space="preserve">a) </w:t>
      </w:r>
      <w:r w:rsidR="0022791C" w:rsidRPr="00B52E01">
        <w:rPr>
          <w:rFonts w:cs="Times New Roman"/>
          <w:szCs w:val="24"/>
        </w:rPr>
        <w:t>Wanneer u persoonsgegevens verwerkt voor een opdrachtgever, hoe gaat u hiermee om en welke stappen doorloopt u?</w:t>
      </w:r>
    </w:p>
    <w:p w14:paraId="0D110B7B" w14:textId="77777777" w:rsidR="0022791C" w:rsidRPr="00B52E01" w:rsidRDefault="00FE2A73" w:rsidP="0022791C">
      <w:pPr>
        <w:spacing w:line="360" w:lineRule="auto"/>
        <w:jc w:val="both"/>
        <w:rPr>
          <w:rFonts w:cs="Times New Roman"/>
          <w:szCs w:val="24"/>
        </w:rPr>
      </w:pPr>
      <w:r>
        <w:rPr>
          <w:rFonts w:cs="Times New Roman"/>
          <w:szCs w:val="24"/>
        </w:rPr>
        <w:t>1</w:t>
      </w:r>
      <w:r w:rsidR="00D53D6C">
        <w:rPr>
          <w:rFonts w:cs="Times New Roman"/>
          <w:szCs w:val="24"/>
        </w:rPr>
        <w:t>2</w:t>
      </w:r>
      <w:r>
        <w:rPr>
          <w:rFonts w:cs="Times New Roman"/>
          <w:szCs w:val="24"/>
        </w:rPr>
        <w:t xml:space="preserve">b) </w:t>
      </w:r>
      <w:r w:rsidR="0022791C">
        <w:rPr>
          <w:rFonts w:cs="Times New Roman"/>
          <w:szCs w:val="24"/>
        </w:rPr>
        <w:t>Gaan uw omgang met de verwerking en de stappen die u doorloopt altijd op dezelfde manier, ook bij verschillende opdrachtgevers?</w:t>
      </w:r>
    </w:p>
    <w:p w14:paraId="61F21B63" w14:textId="77777777" w:rsidR="0022791C" w:rsidRDefault="00FE2A73" w:rsidP="0022791C">
      <w:pPr>
        <w:spacing w:line="360" w:lineRule="auto"/>
        <w:jc w:val="both"/>
        <w:rPr>
          <w:rFonts w:cs="Times New Roman"/>
          <w:szCs w:val="24"/>
        </w:rPr>
      </w:pPr>
      <w:r>
        <w:rPr>
          <w:rFonts w:cs="Times New Roman"/>
          <w:szCs w:val="24"/>
        </w:rPr>
        <w:t>1</w:t>
      </w:r>
      <w:r w:rsidR="00D53D6C">
        <w:rPr>
          <w:rFonts w:cs="Times New Roman"/>
          <w:szCs w:val="24"/>
        </w:rPr>
        <w:t>3</w:t>
      </w:r>
      <w:r>
        <w:rPr>
          <w:rFonts w:cs="Times New Roman"/>
          <w:szCs w:val="24"/>
        </w:rPr>
        <w:t xml:space="preserve">a) </w:t>
      </w:r>
      <w:r w:rsidR="0022791C" w:rsidRPr="00B52E01">
        <w:rPr>
          <w:rFonts w:cs="Times New Roman"/>
          <w:szCs w:val="24"/>
        </w:rPr>
        <w:t>Bent u bekend met de Functionaris voor gegevensbescherming en wat houdt dit volgens u in?</w:t>
      </w:r>
    </w:p>
    <w:p w14:paraId="20119D87" w14:textId="77777777" w:rsidR="0022791C" w:rsidRDefault="00FE2A73" w:rsidP="0022791C">
      <w:pPr>
        <w:spacing w:line="360" w:lineRule="auto"/>
        <w:jc w:val="both"/>
        <w:rPr>
          <w:rFonts w:cs="Times New Roman"/>
          <w:szCs w:val="24"/>
        </w:rPr>
      </w:pPr>
      <w:r>
        <w:rPr>
          <w:rFonts w:cs="Times New Roman"/>
          <w:szCs w:val="24"/>
        </w:rPr>
        <w:t>1</w:t>
      </w:r>
      <w:r w:rsidR="00D53D6C">
        <w:rPr>
          <w:rFonts w:cs="Times New Roman"/>
          <w:szCs w:val="24"/>
        </w:rPr>
        <w:t>3</w:t>
      </w:r>
      <w:r>
        <w:rPr>
          <w:rFonts w:cs="Times New Roman"/>
          <w:szCs w:val="24"/>
        </w:rPr>
        <w:t xml:space="preserve">b) </w:t>
      </w:r>
      <w:r w:rsidR="0022791C" w:rsidRPr="00B52E01">
        <w:rPr>
          <w:rFonts w:cs="Times New Roman"/>
          <w:szCs w:val="24"/>
        </w:rPr>
        <w:t>Weet u of iemand en</w:t>
      </w:r>
      <w:r w:rsidR="0022791C">
        <w:rPr>
          <w:rFonts w:cs="Times New Roman"/>
          <w:szCs w:val="24"/>
        </w:rPr>
        <w:t xml:space="preserve">, zo ja, </w:t>
      </w:r>
      <w:r w:rsidR="0022791C" w:rsidRPr="00B52E01">
        <w:rPr>
          <w:rFonts w:cs="Times New Roman"/>
          <w:szCs w:val="24"/>
        </w:rPr>
        <w:t>wie deze functie uitoefent bij Salvéos?</w:t>
      </w:r>
    </w:p>
    <w:p w14:paraId="5ED5017C" w14:textId="77777777" w:rsidR="0022791C" w:rsidRDefault="00FE2A73" w:rsidP="0022791C">
      <w:pPr>
        <w:spacing w:line="360" w:lineRule="auto"/>
        <w:jc w:val="both"/>
        <w:rPr>
          <w:rFonts w:cs="Times New Roman"/>
          <w:szCs w:val="24"/>
        </w:rPr>
      </w:pPr>
      <w:r>
        <w:rPr>
          <w:rFonts w:cs="Times New Roman"/>
          <w:szCs w:val="24"/>
        </w:rPr>
        <w:t>1</w:t>
      </w:r>
      <w:r w:rsidR="00D53D6C">
        <w:rPr>
          <w:rFonts w:cs="Times New Roman"/>
          <w:szCs w:val="24"/>
        </w:rPr>
        <w:t>3</w:t>
      </w:r>
      <w:r>
        <w:rPr>
          <w:rFonts w:cs="Times New Roman"/>
          <w:szCs w:val="24"/>
        </w:rPr>
        <w:t xml:space="preserve">c) </w:t>
      </w:r>
      <w:r w:rsidR="0022791C" w:rsidRPr="00B52E01">
        <w:rPr>
          <w:rFonts w:cs="Times New Roman"/>
          <w:szCs w:val="24"/>
        </w:rPr>
        <w:t>Weet u of iemand en</w:t>
      </w:r>
      <w:r w:rsidR="0022791C">
        <w:rPr>
          <w:rFonts w:cs="Times New Roman"/>
          <w:szCs w:val="24"/>
        </w:rPr>
        <w:t>, zo ja,</w:t>
      </w:r>
      <w:r w:rsidR="0022791C" w:rsidRPr="00B52E01">
        <w:rPr>
          <w:rFonts w:cs="Times New Roman"/>
          <w:szCs w:val="24"/>
        </w:rPr>
        <w:t xml:space="preserve"> wie deze functie uitoefent bij uw opdrachtgever?</w:t>
      </w:r>
    </w:p>
    <w:p w14:paraId="2CA6C9CA" w14:textId="77777777" w:rsidR="00930DB2" w:rsidRDefault="00FE2A73" w:rsidP="0022791C">
      <w:pPr>
        <w:spacing w:line="360" w:lineRule="auto"/>
        <w:jc w:val="both"/>
        <w:rPr>
          <w:rFonts w:cs="Times New Roman"/>
          <w:szCs w:val="24"/>
        </w:rPr>
      </w:pPr>
      <w:r>
        <w:rPr>
          <w:rFonts w:cs="Times New Roman"/>
          <w:szCs w:val="24"/>
        </w:rPr>
        <w:t>1</w:t>
      </w:r>
      <w:r w:rsidR="00D53D6C">
        <w:rPr>
          <w:rFonts w:cs="Times New Roman"/>
          <w:szCs w:val="24"/>
        </w:rPr>
        <w:t>4</w:t>
      </w:r>
      <w:r w:rsidR="00930DB2">
        <w:rPr>
          <w:rFonts w:cs="Times New Roman"/>
          <w:szCs w:val="24"/>
        </w:rPr>
        <w:t>a</w:t>
      </w:r>
      <w:r>
        <w:rPr>
          <w:rFonts w:cs="Times New Roman"/>
          <w:szCs w:val="24"/>
        </w:rPr>
        <w:t xml:space="preserve">) </w:t>
      </w:r>
      <w:r w:rsidR="0022791C">
        <w:rPr>
          <w:rFonts w:cs="Times New Roman"/>
          <w:szCs w:val="24"/>
        </w:rPr>
        <w:t xml:space="preserve">Op welke wijze worden de afspraken over de AVG </w:t>
      </w:r>
      <w:r w:rsidR="00E75289">
        <w:rPr>
          <w:rFonts w:cs="Times New Roman"/>
          <w:szCs w:val="24"/>
        </w:rPr>
        <w:t xml:space="preserve">binnen Salvéos </w:t>
      </w:r>
      <w:r w:rsidR="0022791C">
        <w:rPr>
          <w:rFonts w:cs="Times New Roman"/>
          <w:szCs w:val="24"/>
        </w:rPr>
        <w:t>gemaakt?</w:t>
      </w:r>
      <w:r w:rsidR="003009DA">
        <w:rPr>
          <w:rFonts w:cs="Times New Roman"/>
          <w:szCs w:val="24"/>
        </w:rPr>
        <w:t xml:space="preserve"> </w:t>
      </w:r>
    </w:p>
    <w:p w14:paraId="159818C3" w14:textId="4D42BB2C" w:rsidR="00FE2A73" w:rsidRDefault="00930DB2" w:rsidP="0022791C">
      <w:pPr>
        <w:spacing w:line="360" w:lineRule="auto"/>
        <w:jc w:val="both"/>
        <w:rPr>
          <w:rFonts w:cs="Times New Roman"/>
          <w:szCs w:val="24"/>
        </w:rPr>
      </w:pPr>
      <w:r>
        <w:rPr>
          <w:rFonts w:cs="Times New Roman"/>
          <w:szCs w:val="24"/>
        </w:rPr>
        <w:t>14b) Welke v</w:t>
      </w:r>
      <w:r w:rsidR="003009DA">
        <w:rPr>
          <w:rFonts w:cs="Times New Roman"/>
          <w:szCs w:val="24"/>
        </w:rPr>
        <w:t xml:space="preserve">erschillen </w:t>
      </w:r>
      <w:r>
        <w:rPr>
          <w:rFonts w:cs="Times New Roman"/>
          <w:szCs w:val="24"/>
        </w:rPr>
        <w:t xml:space="preserve">en overeenkomsten ziet u tussen de afspraken over de AVG bij </w:t>
      </w:r>
      <w:r w:rsidR="00114468">
        <w:rPr>
          <w:rFonts w:cs="Times New Roman"/>
          <w:szCs w:val="24"/>
        </w:rPr>
        <w:t>Salvéos</w:t>
      </w:r>
      <w:r w:rsidR="00D40535">
        <w:rPr>
          <w:rFonts w:cs="Times New Roman"/>
          <w:szCs w:val="24"/>
        </w:rPr>
        <w:t xml:space="preserve"> en</w:t>
      </w:r>
      <w:r>
        <w:rPr>
          <w:rFonts w:cs="Times New Roman"/>
          <w:szCs w:val="24"/>
        </w:rPr>
        <w:t xml:space="preserve"> uw</w:t>
      </w:r>
      <w:r w:rsidR="00D40535">
        <w:rPr>
          <w:rFonts w:cs="Times New Roman"/>
          <w:szCs w:val="24"/>
        </w:rPr>
        <w:t xml:space="preserve"> opdrachtgever?</w:t>
      </w:r>
      <w:r w:rsidR="003009DA">
        <w:rPr>
          <w:rFonts w:cs="Times New Roman"/>
          <w:szCs w:val="24"/>
        </w:rPr>
        <w:t xml:space="preserve"> </w:t>
      </w:r>
    </w:p>
    <w:p w14:paraId="1413658C" w14:textId="7580F0CA" w:rsidR="002A0F66" w:rsidRPr="002A0F66" w:rsidRDefault="002A0F66" w:rsidP="0022791C">
      <w:pPr>
        <w:spacing w:line="360" w:lineRule="auto"/>
        <w:jc w:val="both"/>
        <w:rPr>
          <w:rFonts w:cs="Times New Roman"/>
          <w:b/>
          <w:bCs/>
          <w:szCs w:val="24"/>
          <w:u w:val="single"/>
        </w:rPr>
      </w:pPr>
      <w:r>
        <w:rPr>
          <w:rFonts w:cs="Times New Roman"/>
          <w:b/>
          <w:bCs/>
          <w:szCs w:val="24"/>
          <w:u w:val="single"/>
        </w:rPr>
        <w:t>Overige vraag:</w:t>
      </w:r>
    </w:p>
    <w:p w14:paraId="5878C95B" w14:textId="77777777" w:rsidR="003009DA" w:rsidRDefault="00397903" w:rsidP="00840831">
      <w:pPr>
        <w:spacing w:line="360" w:lineRule="auto"/>
        <w:jc w:val="both"/>
        <w:rPr>
          <w:rFonts w:cs="Times New Roman"/>
          <w:szCs w:val="24"/>
        </w:rPr>
      </w:pPr>
      <w:r>
        <w:rPr>
          <w:rFonts w:cs="Times New Roman"/>
          <w:szCs w:val="24"/>
        </w:rPr>
        <w:t>1</w:t>
      </w:r>
      <w:r w:rsidR="00D53D6C">
        <w:rPr>
          <w:rFonts w:cs="Times New Roman"/>
          <w:szCs w:val="24"/>
        </w:rPr>
        <w:t>5</w:t>
      </w:r>
      <w:r>
        <w:rPr>
          <w:rFonts w:cs="Times New Roman"/>
          <w:szCs w:val="24"/>
        </w:rPr>
        <w:t xml:space="preserve">) </w:t>
      </w:r>
      <w:r w:rsidR="00FE2A73">
        <w:rPr>
          <w:rFonts w:cs="Times New Roman"/>
          <w:szCs w:val="24"/>
        </w:rPr>
        <w:t>Zijn er nog dingen die u aan wilt vullen bij dit interview of zaken die voor uw gevoel nog toelichting behoeven? Zijn er nog dingen die u als niet besproken aanvoelt?</w:t>
      </w:r>
    </w:p>
    <w:p w14:paraId="2CD189B1" w14:textId="77777777" w:rsidR="00840831" w:rsidRPr="002A0F66" w:rsidRDefault="00840831" w:rsidP="00840831">
      <w:pPr>
        <w:spacing w:line="360" w:lineRule="auto"/>
        <w:jc w:val="both"/>
        <w:rPr>
          <w:rFonts w:cs="Times New Roman"/>
          <w:b/>
          <w:bCs/>
          <w:szCs w:val="24"/>
          <w:u w:val="single"/>
        </w:rPr>
      </w:pPr>
      <w:r w:rsidRPr="002A0F66">
        <w:rPr>
          <w:rFonts w:cs="Times New Roman"/>
          <w:b/>
          <w:bCs/>
          <w:szCs w:val="24"/>
          <w:u w:val="single"/>
        </w:rPr>
        <w:t>Afsluiten interview</w:t>
      </w:r>
    </w:p>
    <w:p w14:paraId="7D9C18C6" w14:textId="77777777" w:rsidR="00214ED0" w:rsidRDefault="00214ED0" w:rsidP="00840831">
      <w:pPr>
        <w:spacing w:line="360" w:lineRule="auto"/>
        <w:jc w:val="both"/>
        <w:rPr>
          <w:rFonts w:cs="Times New Roman"/>
          <w:b/>
          <w:bCs/>
          <w:szCs w:val="24"/>
        </w:rPr>
      </w:pPr>
    </w:p>
    <w:p w14:paraId="686F5D16" w14:textId="77777777" w:rsidR="00214ED0" w:rsidRDefault="00214ED0" w:rsidP="00840831">
      <w:pPr>
        <w:spacing w:line="360" w:lineRule="auto"/>
        <w:jc w:val="both"/>
        <w:rPr>
          <w:rFonts w:cs="Times New Roman"/>
          <w:b/>
          <w:bCs/>
          <w:szCs w:val="24"/>
        </w:rPr>
      </w:pPr>
    </w:p>
    <w:p w14:paraId="13530A42" w14:textId="77777777" w:rsidR="00214ED0" w:rsidRDefault="00214ED0" w:rsidP="00840831">
      <w:pPr>
        <w:spacing w:line="360" w:lineRule="auto"/>
        <w:jc w:val="both"/>
        <w:rPr>
          <w:rFonts w:cs="Times New Roman"/>
          <w:b/>
          <w:bCs/>
          <w:szCs w:val="24"/>
        </w:rPr>
      </w:pPr>
    </w:p>
    <w:p w14:paraId="73BD43B7" w14:textId="77777777" w:rsidR="00214ED0" w:rsidRDefault="00214ED0" w:rsidP="00840831">
      <w:pPr>
        <w:spacing w:line="360" w:lineRule="auto"/>
        <w:jc w:val="both"/>
        <w:rPr>
          <w:rFonts w:cs="Times New Roman"/>
          <w:b/>
          <w:bCs/>
          <w:szCs w:val="24"/>
        </w:rPr>
      </w:pPr>
    </w:p>
    <w:p w14:paraId="3EDBB718" w14:textId="77777777" w:rsidR="00214ED0" w:rsidRDefault="00214ED0" w:rsidP="00840831">
      <w:pPr>
        <w:spacing w:line="360" w:lineRule="auto"/>
        <w:jc w:val="both"/>
        <w:rPr>
          <w:rFonts w:cs="Times New Roman"/>
          <w:b/>
          <w:bCs/>
          <w:szCs w:val="24"/>
        </w:rPr>
      </w:pPr>
    </w:p>
    <w:p w14:paraId="0E0BF80D" w14:textId="77777777" w:rsidR="00214ED0" w:rsidRDefault="00214ED0" w:rsidP="00840831">
      <w:pPr>
        <w:spacing w:line="360" w:lineRule="auto"/>
        <w:jc w:val="both"/>
        <w:rPr>
          <w:rFonts w:cs="Times New Roman"/>
          <w:b/>
          <w:bCs/>
          <w:szCs w:val="24"/>
        </w:rPr>
      </w:pPr>
    </w:p>
    <w:p w14:paraId="7C37C683" w14:textId="77777777" w:rsidR="00214ED0" w:rsidRDefault="00214ED0" w:rsidP="00840831">
      <w:pPr>
        <w:spacing w:line="360" w:lineRule="auto"/>
        <w:jc w:val="both"/>
        <w:rPr>
          <w:rFonts w:cs="Times New Roman"/>
          <w:b/>
          <w:bCs/>
          <w:szCs w:val="24"/>
        </w:rPr>
      </w:pPr>
    </w:p>
    <w:p w14:paraId="02C78DD9" w14:textId="77777777" w:rsidR="00214ED0" w:rsidRDefault="00214ED0" w:rsidP="00840831">
      <w:pPr>
        <w:spacing w:line="360" w:lineRule="auto"/>
        <w:jc w:val="both"/>
        <w:rPr>
          <w:rFonts w:cs="Times New Roman"/>
          <w:b/>
          <w:bCs/>
          <w:szCs w:val="24"/>
        </w:rPr>
      </w:pPr>
    </w:p>
    <w:p w14:paraId="3C9973DB" w14:textId="77777777" w:rsidR="00214ED0" w:rsidRDefault="00214ED0" w:rsidP="00840831">
      <w:pPr>
        <w:spacing w:line="360" w:lineRule="auto"/>
        <w:jc w:val="both"/>
        <w:rPr>
          <w:rFonts w:cs="Times New Roman"/>
          <w:b/>
          <w:bCs/>
          <w:szCs w:val="24"/>
        </w:rPr>
      </w:pPr>
    </w:p>
    <w:p w14:paraId="65FE70F9" w14:textId="77777777" w:rsidR="00214ED0" w:rsidRDefault="00214ED0" w:rsidP="00840831">
      <w:pPr>
        <w:spacing w:line="360" w:lineRule="auto"/>
        <w:jc w:val="both"/>
        <w:rPr>
          <w:rFonts w:cs="Times New Roman"/>
          <w:b/>
          <w:bCs/>
          <w:szCs w:val="24"/>
        </w:rPr>
      </w:pPr>
    </w:p>
    <w:p w14:paraId="6D40FE2F" w14:textId="77777777" w:rsidR="00214ED0" w:rsidRDefault="00214ED0" w:rsidP="00840831">
      <w:pPr>
        <w:spacing w:line="360" w:lineRule="auto"/>
        <w:jc w:val="both"/>
        <w:rPr>
          <w:rFonts w:cs="Times New Roman"/>
          <w:b/>
          <w:bCs/>
          <w:szCs w:val="24"/>
        </w:rPr>
      </w:pPr>
    </w:p>
    <w:p w14:paraId="3747C7A5" w14:textId="77777777" w:rsidR="00214ED0" w:rsidRDefault="00214ED0" w:rsidP="00840831">
      <w:pPr>
        <w:spacing w:line="360" w:lineRule="auto"/>
        <w:jc w:val="both"/>
        <w:rPr>
          <w:rFonts w:cs="Times New Roman"/>
          <w:b/>
          <w:bCs/>
          <w:szCs w:val="24"/>
        </w:rPr>
      </w:pPr>
    </w:p>
    <w:p w14:paraId="57C2CB39" w14:textId="77777777" w:rsidR="009A4D17" w:rsidRDefault="00214ED0" w:rsidP="00214ED0">
      <w:pPr>
        <w:pStyle w:val="Kop2"/>
      </w:pPr>
      <w:bookmarkStart w:id="41" w:name="_Toc67915683"/>
      <w:r w:rsidRPr="00214ED0">
        <w:t xml:space="preserve">Bijlage II: </w:t>
      </w:r>
      <w:r w:rsidR="00840831" w:rsidRPr="00214ED0">
        <w:t>Enquête vragen</w:t>
      </w:r>
      <w:bookmarkEnd w:id="41"/>
    </w:p>
    <w:p w14:paraId="66FB3215" w14:textId="77777777" w:rsidR="00214ED0" w:rsidRPr="00214ED0" w:rsidRDefault="00214ED0" w:rsidP="00214ED0"/>
    <w:p w14:paraId="21143A0E" w14:textId="77777777" w:rsidR="00F517F6" w:rsidRDefault="005114D5" w:rsidP="005114D5">
      <w:pPr>
        <w:shd w:val="clear" w:color="auto" w:fill="FFFFFF"/>
        <w:spacing w:after="240" w:line="360" w:lineRule="auto"/>
        <w:jc w:val="both"/>
        <w:rPr>
          <w:rFonts w:cs="Times New Roman"/>
          <w:b/>
          <w:bCs/>
          <w:color w:val="000000"/>
        </w:rPr>
      </w:pPr>
      <w:r>
        <w:rPr>
          <w:rFonts w:cs="Times New Roman"/>
          <w:b/>
          <w:bCs/>
          <w:color w:val="000000"/>
        </w:rPr>
        <w:t>Introductie</w:t>
      </w:r>
    </w:p>
    <w:p w14:paraId="033017D1" w14:textId="66BDF95C" w:rsidR="005114D5" w:rsidRPr="00F517F6" w:rsidRDefault="005114D5" w:rsidP="005114D5">
      <w:pPr>
        <w:shd w:val="clear" w:color="auto" w:fill="FFFFFF"/>
        <w:spacing w:after="240" w:line="360" w:lineRule="auto"/>
        <w:jc w:val="both"/>
        <w:rPr>
          <w:rFonts w:cs="Times New Roman"/>
          <w:b/>
          <w:bCs/>
          <w:color w:val="000000"/>
        </w:rPr>
      </w:pPr>
      <w:r w:rsidRPr="005114D5">
        <w:rPr>
          <w:rFonts w:cs="Times New Roman"/>
          <w:color w:val="000000"/>
        </w:rPr>
        <w:t>Geachte Lezer,</w:t>
      </w:r>
    </w:p>
    <w:p w14:paraId="2B30EA4B" w14:textId="6EE488D9" w:rsidR="005114D5" w:rsidRPr="005114D5" w:rsidRDefault="005114D5" w:rsidP="005114D5">
      <w:pPr>
        <w:shd w:val="clear" w:color="auto" w:fill="FFFFFF"/>
        <w:spacing w:after="240" w:line="360" w:lineRule="auto"/>
        <w:jc w:val="both"/>
        <w:rPr>
          <w:rFonts w:cs="Times New Roman"/>
          <w:color w:val="000000"/>
        </w:rPr>
      </w:pPr>
      <w:r w:rsidRPr="005114D5">
        <w:rPr>
          <w:rFonts w:cs="Times New Roman"/>
          <w:color w:val="000000"/>
        </w:rPr>
        <w:t xml:space="preserve">Bedankt voor het openen van deze enquête. Voor het afronden van mijn master Besturen van Veiligheid loop ik stage bij Salvéos/FlexIntens. Als onderdeel van deze stage verricht ik momenteel een onderzoek aangaande informatieveiligheid binnen de consultancy. In deze enquête zal ik u een aantal vragen stellen over informatieveiligheid. Al deze vragen zijn werk-gerelateerd. Om deze reden tellen gebeurtenissen in uw vrije tijd niet mee. Ook bijvoorbeeld uw privé e-mail, </w:t>
      </w:r>
      <w:r w:rsidR="005933EE" w:rsidRPr="005114D5">
        <w:rPr>
          <w:rFonts w:cs="Times New Roman"/>
          <w:color w:val="000000"/>
        </w:rPr>
        <w:t>privéreizen</w:t>
      </w:r>
      <w:r w:rsidRPr="005114D5">
        <w:rPr>
          <w:rFonts w:cs="Times New Roman"/>
          <w:color w:val="000000"/>
        </w:rPr>
        <w:t xml:space="preserve"> of privé documenten tellen niet mee.</w:t>
      </w:r>
    </w:p>
    <w:p w14:paraId="20CC0508" w14:textId="14ECF0B3" w:rsidR="005114D5" w:rsidRPr="005114D5" w:rsidRDefault="005114D5" w:rsidP="005114D5">
      <w:pPr>
        <w:shd w:val="clear" w:color="auto" w:fill="FFFFFF"/>
        <w:spacing w:after="240" w:line="360" w:lineRule="auto"/>
        <w:jc w:val="both"/>
        <w:rPr>
          <w:rFonts w:cs="Times New Roman"/>
          <w:color w:val="000000"/>
        </w:rPr>
      </w:pPr>
      <w:r w:rsidRPr="005114D5">
        <w:rPr>
          <w:rFonts w:cs="Times New Roman"/>
          <w:color w:val="000000"/>
        </w:rPr>
        <w:t>Alle antwoorden die u geeft zullen anoniem verwerkt worden en zullen niet terug te leiden zijn naar personen. Het invullen van de enquête zal ongeveer 5-10 minuten in beslag nemen. Voor vragen kunt u mij altijd bereiken via </w:t>
      </w:r>
      <w:hyperlink r:id="rId18" w:history="1">
        <w:r w:rsidRPr="005114D5">
          <w:rPr>
            <w:rStyle w:val="Hyperlink"/>
            <w:rFonts w:cs="Times New Roman"/>
          </w:rPr>
          <w:t>r.tervoert@student.ru.nl</w:t>
        </w:r>
      </w:hyperlink>
      <w:r w:rsidRPr="005114D5">
        <w:rPr>
          <w:rFonts w:cs="Times New Roman"/>
          <w:color w:val="000000"/>
        </w:rPr>
        <w:t>.</w:t>
      </w:r>
    </w:p>
    <w:p w14:paraId="1B916C3D" w14:textId="459D563D" w:rsidR="005114D5" w:rsidRPr="005114D5" w:rsidRDefault="005114D5" w:rsidP="005114D5">
      <w:pPr>
        <w:shd w:val="clear" w:color="auto" w:fill="FFFFFF"/>
        <w:spacing w:after="240" w:line="360" w:lineRule="auto"/>
        <w:jc w:val="both"/>
        <w:rPr>
          <w:rFonts w:cs="Times New Roman"/>
          <w:color w:val="000000"/>
        </w:rPr>
      </w:pPr>
      <w:r w:rsidRPr="005114D5">
        <w:rPr>
          <w:rFonts w:cs="Times New Roman"/>
          <w:color w:val="000000"/>
        </w:rPr>
        <w:t>Alvast bedankt voor het invullen.</w:t>
      </w:r>
    </w:p>
    <w:p w14:paraId="11816224" w14:textId="77777777" w:rsidR="005114D5" w:rsidRDefault="005114D5" w:rsidP="005114D5">
      <w:pPr>
        <w:shd w:val="clear" w:color="auto" w:fill="FFFFFF"/>
        <w:spacing w:after="240" w:line="360" w:lineRule="auto"/>
        <w:jc w:val="both"/>
        <w:rPr>
          <w:rFonts w:cs="Times New Roman"/>
          <w:color w:val="000000"/>
        </w:rPr>
      </w:pPr>
      <w:r w:rsidRPr="005114D5">
        <w:rPr>
          <w:rFonts w:cs="Times New Roman"/>
          <w:color w:val="000000"/>
        </w:rPr>
        <w:t>Met vriendelijke groet,</w:t>
      </w:r>
    </w:p>
    <w:p w14:paraId="398B1B21" w14:textId="318D36F0" w:rsidR="005114D5" w:rsidRPr="005114D5" w:rsidRDefault="005114D5" w:rsidP="005114D5">
      <w:pPr>
        <w:shd w:val="clear" w:color="auto" w:fill="FFFFFF"/>
        <w:spacing w:after="240" w:line="360" w:lineRule="auto"/>
        <w:jc w:val="both"/>
        <w:rPr>
          <w:rFonts w:cs="Times New Roman"/>
          <w:color w:val="000000"/>
        </w:rPr>
      </w:pPr>
      <w:r w:rsidRPr="005114D5">
        <w:rPr>
          <w:rFonts w:cs="Times New Roman"/>
          <w:color w:val="000000"/>
        </w:rPr>
        <w:t>Rob ter Voert</w:t>
      </w:r>
    </w:p>
    <w:p w14:paraId="2D3B4A14" w14:textId="77777777" w:rsidR="00BE6CF3" w:rsidRDefault="00BE6CF3" w:rsidP="00BE6CF3">
      <w:pPr>
        <w:spacing w:line="360" w:lineRule="auto"/>
        <w:jc w:val="both"/>
        <w:rPr>
          <w:rFonts w:cs="Times New Roman"/>
          <w:b/>
          <w:bCs/>
          <w:szCs w:val="24"/>
        </w:rPr>
      </w:pPr>
      <w:r>
        <w:rPr>
          <w:rFonts w:cs="Times New Roman"/>
          <w:b/>
          <w:bCs/>
          <w:szCs w:val="24"/>
        </w:rPr>
        <w:t>Vragen Kennis Social Engineering</w:t>
      </w:r>
    </w:p>
    <w:p w14:paraId="1A228BFC" w14:textId="0FF64DD1" w:rsidR="005114D5" w:rsidRPr="005114D5" w:rsidRDefault="005114D5" w:rsidP="005114D5">
      <w:pPr>
        <w:spacing w:line="360" w:lineRule="auto"/>
        <w:jc w:val="both"/>
        <w:rPr>
          <w:rFonts w:cs="Times New Roman"/>
          <w:color w:val="000000"/>
          <w:shd w:val="clear" w:color="auto" w:fill="FFFFFF"/>
        </w:rPr>
      </w:pPr>
      <w:r>
        <w:rPr>
          <w:rFonts w:cs="Times New Roman"/>
          <w:color w:val="000000"/>
          <w:shd w:val="clear" w:color="auto" w:fill="FFFFFF"/>
        </w:rPr>
        <w:t>1)</w:t>
      </w:r>
      <w:r w:rsidR="00F517F6">
        <w:rPr>
          <w:rFonts w:cs="Times New Roman"/>
          <w:color w:val="000000"/>
          <w:shd w:val="clear" w:color="auto" w:fill="FFFFFF"/>
        </w:rPr>
        <w:t xml:space="preserve"> </w:t>
      </w:r>
      <w:r w:rsidRPr="005114D5">
        <w:rPr>
          <w:rFonts w:cs="Times New Roman"/>
          <w:color w:val="000000"/>
          <w:shd w:val="clear" w:color="auto" w:fill="FFFFFF"/>
        </w:rPr>
        <w:t>De volgende begrippen hebben te maken met informatieveiligheid. De ene term is bekender dan de andere en sommige termen kunnen ook een andere betekenis hebben. In dit onderzoek wordt de betekenis bedoeld die betrekking heeft op informatieveiligheid. Zet de volgende begrippen op volgorde aan de hand van uw persoonlijke bekendheid met de begrippen. Het begrip waar u het </w:t>
      </w:r>
      <w:r w:rsidRPr="005114D5">
        <w:rPr>
          <w:rFonts w:cs="Times New Roman"/>
          <w:b/>
          <w:bCs/>
          <w:color w:val="000000"/>
          <w:u w:val="single"/>
          <w:shd w:val="clear" w:color="auto" w:fill="FFFFFF"/>
        </w:rPr>
        <w:t>meeste</w:t>
      </w:r>
      <w:r w:rsidRPr="005114D5">
        <w:rPr>
          <w:rFonts w:cs="Times New Roman"/>
          <w:color w:val="000000"/>
          <w:shd w:val="clear" w:color="auto" w:fill="FFFFFF"/>
        </w:rPr>
        <w:t> over weet geeft u een </w:t>
      </w:r>
      <w:r w:rsidRPr="005114D5">
        <w:rPr>
          <w:rFonts w:cs="Times New Roman"/>
          <w:b/>
          <w:bCs/>
          <w:color w:val="000000"/>
          <w:u w:val="single"/>
          <w:shd w:val="clear" w:color="auto" w:fill="FFFFFF"/>
        </w:rPr>
        <w:t>1</w:t>
      </w:r>
      <w:r w:rsidRPr="005114D5">
        <w:rPr>
          <w:rFonts w:cs="Times New Roman"/>
          <w:color w:val="000000"/>
          <w:shd w:val="clear" w:color="auto" w:fill="FFFFFF"/>
        </w:rPr>
        <w:t> en het begrip waar u het </w:t>
      </w:r>
      <w:r w:rsidRPr="005114D5">
        <w:rPr>
          <w:rFonts w:cs="Times New Roman"/>
          <w:b/>
          <w:bCs/>
          <w:color w:val="000000"/>
          <w:u w:val="single"/>
          <w:shd w:val="clear" w:color="auto" w:fill="FFFFFF"/>
        </w:rPr>
        <w:t>minste</w:t>
      </w:r>
      <w:r w:rsidRPr="005114D5">
        <w:rPr>
          <w:rFonts w:cs="Times New Roman"/>
          <w:color w:val="000000"/>
          <w:shd w:val="clear" w:color="auto" w:fill="FFFFFF"/>
        </w:rPr>
        <w:t> over weet geeft u een </w:t>
      </w:r>
      <w:r w:rsidRPr="005114D5">
        <w:rPr>
          <w:rFonts w:cs="Times New Roman"/>
          <w:b/>
          <w:bCs/>
          <w:color w:val="000000"/>
          <w:u w:val="single"/>
          <w:shd w:val="clear" w:color="auto" w:fill="FFFFFF"/>
        </w:rPr>
        <w:t>7.</w:t>
      </w:r>
      <w:r w:rsidRPr="005114D5">
        <w:rPr>
          <w:rFonts w:cs="Times New Roman"/>
          <w:color w:val="000000"/>
          <w:shd w:val="clear" w:color="auto" w:fill="FFFFFF"/>
        </w:rPr>
        <w:t xml:space="preserve">  </w:t>
      </w:r>
    </w:p>
    <w:p w14:paraId="5695B6E8" w14:textId="0FE36DCE" w:rsidR="00BE6CF3" w:rsidRPr="005114D5" w:rsidRDefault="005114D5" w:rsidP="005114D5">
      <w:pPr>
        <w:spacing w:line="360" w:lineRule="auto"/>
        <w:jc w:val="both"/>
        <w:rPr>
          <w:rFonts w:cs="Times New Roman"/>
          <w:szCs w:val="24"/>
        </w:rPr>
      </w:pPr>
      <w:r w:rsidRPr="005114D5">
        <w:rPr>
          <w:rFonts w:cs="Times New Roman"/>
          <w:b/>
          <w:bCs/>
          <w:color w:val="000000"/>
          <w:shd w:val="clear" w:color="auto" w:fill="FFFFFF"/>
        </w:rPr>
        <w:t>Elk cijfer mag dus maar 1 keer gebruikt worden.</w:t>
      </w:r>
    </w:p>
    <w:p w14:paraId="373201B7" w14:textId="77777777" w:rsidR="005114D5" w:rsidRPr="005114D5" w:rsidRDefault="005114D5" w:rsidP="00840831">
      <w:pPr>
        <w:spacing w:line="360" w:lineRule="auto"/>
        <w:jc w:val="both"/>
        <w:rPr>
          <w:rFonts w:cs="Times New Roman"/>
          <w:i/>
          <w:iCs/>
          <w:szCs w:val="24"/>
        </w:rPr>
      </w:pPr>
      <w:r w:rsidRPr="005114D5">
        <w:rPr>
          <w:rFonts w:cs="Times New Roman"/>
          <w:i/>
          <w:iCs/>
          <w:szCs w:val="24"/>
        </w:rPr>
        <w:t xml:space="preserve">Antwoordopties: </w:t>
      </w:r>
    </w:p>
    <w:p w14:paraId="1E0807EE" w14:textId="447AEE71" w:rsidR="00BE6CF3" w:rsidRPr="005114D5" w:rsidRDefault="005114D5" w:rsidP="00840831">
      <w:pPr>
        <w:spacing w:line="360" w:lineRule="auto"/>
        <w:jc w:val="both"/>
        <w:rPr>
          <w:rFonts w:cs="Times New Roman"/>
          <w:i/>
          <w:iCs/>
          <w:szCs w:val="24"/>
        </w:rPr>
      </w:pPr>
      <w:r w:rsidRPr="005114D5">
        <w:rPr>
          <w:rFonts w:cs="Times New Roman"/>
          <w:i/>
          <w:iCs/>
          <w:szCs w:val="24"/>
        </w:rPr>
        <w:t xml:space="preserve">Horizontaal: </w:t>
      </w:r>
      <w:r w:rsidR="00BE6CF3" w:rsidRPr="005114D5">
        <w:rPr>
          <w:rFonts w:cs="Times New Roman"/>
          <w:i/>
          <w:iCs/>
          <w:szCs w:val="24"/>
        </w:rPr>
        <w:t>Omkoping</w:t>
      </w:r>
      <w:r w:rsidRPr="005114D5">
        <w:rPr>
          <w:rFonts w:cs="Times New Roman"/>
          <w:i/>
          <w:iCs/>
          <w:szCs w:val="24"/>
        </w:rPr>
        <w:t xml:space="preserve">, </w:t>
      </w:r>
      <w:r w:rsidR="00BE6CF3" w:rsidRPr="005114D5">
        <w:rPr>
          <w:rFonts w:cs="Times New Roman"/>
          <w:i/>
          <w:iCs/>
          <w:szCs w:val="24"/>
        </w:rPr>
        <w:t>Misleiding</w:t>
      </w:r>
      <w:r w:rsidRPr="005114D5">
        <w:rPr>
          <w:rFonts w:cs="Times New Roman"/>
          <w:i/>
          <w:iCs/>
          <w:szCs w:val="24"/>
        </w:rPr>
        <w:t xml:space="preserve">, </w:t>
      </w:r>
      <w:r w:rsidR="00BE6CF3" w:rsidRPr="005114D5">
        <w:rPr>
          <w:rFonts w:cs="Times New Roman"/>
          <w:i/>
          <w:iCs/>
          <w:szCs w:val="24"/>
        </w:rPr>
        <w:t>Phishing e-mails</w:t>
      </w:r>
      <w:r w:rsidRPr="005114D5">
        <w:rPr>
          <w:rFonts w:cs="Times New Roman"/>
          <w:i/>
          <w:iCs/>
          <w:szCs w:val="24"/>
        </w:rPr>
        <w:t xml:space="preserve">, </w:t>
      </w:r>
      <w:r w:rsidR="00BE6CF3" w:rsidRPr="005114D5">
        <w:rPr>
          <w:rFonts w:cs="Times New Roman"/>
          <w:i/>
          <w:iCs/>
          <w:szCs w:val="24"/>
        </w:rPr>
        <w:t>Trojan e-mails</w:t>
      </w:r>
      <w:r w:rsidRPr="005114D5">
        <w:rPr>
          <w:rFonts w:cs="Times New Roman"/>
          <w:i/>
          <w:iCs/>
          <w:szCs w:val="24"/>
        </w:rPr>
        <w:t xml:space="preserve">, </w:t>
      </w:r>
      <w:r w:rsidR="00BE6CF3" w:rsidRPr="005114D5">
        <w:rPr>
          <w:rFonts w:cs="Times New Roman"/>
          <w:i/>
          <w:iCs/>
          <w:szCs w:val="24"/>
        </w:rPr>
        <w:t>Verpersonificeren</w:t>
      </w:r>
      <w:r w:rsidRPr="005114D5">
        <w:rPr>
          <w:rFonts w:cs="Times New Roman"/>
          <w:i/>
          <w:iCs/>
          <w:szCs w:val="24"/>
        </w:rPr>
        <w:t xml:space="preserve">, </w:t>
      </w:r>
      <w:r w:rsidR="00BE6CF3" w:rsidRPr="005114D5">
        <w:rPr>
          <w:rFonts w:cs="Times New Roman"/>
          <w:i/>
          <w:iCs/>
          <w:szCs w:val="24"/>
        </w:rPr>
        <w:t>Schoudersurfen</w:t>
      </w:r>
      <w:r w:rsidRPr="005114D5">
        <w:rPr>
          <w:rFonts w:cs="Times New Roman"/>
          <w:i/>
          <w:iCs/>
          <w:szCs w:val="24"/>
        </w:rPr>
        <w:t xml:space="preserve">, </w:t>
      </w:r>
      <w:r w:rsidR="00BE6CF3" w:rsidRPr="005114D5">
        <w:rPr>
          <w:rFonts w:cs="Times New Roman"/>
          <w:i/>
          <w:iCs/>
          <w:szCs w:val="24"/>
        </w:rPr>
        <w:t>Dumpster diving</w:t>
      </w:r>
      <w:r w:rsidRPr="005114D5">
        <w:rPr>
          <w:rFonts w:cs="Times New Roman"/>
          <w:i/>
          <w:iCs/>
          <w:szCs w:val="24"/>
        </w:rPr>
        <w:t>.</w:t>
      </w:r>
    </w:p>
    <w:p w14:paraId="73521021" w14:textId="18B7B7A6" w:rsidR="005114D5" w:rsidRPr="005114D5" w:rsidRDefault="005114D5" w:rsidP="00840831">
      <w:pPr>
        <w:spacing w:line="360" w:lineRule="auto"/>
        <w:jc w:val="both"/>
        <w:rPr>
          <w:rFonts w:cs="Times New Roman"/>
          <w:i/>
          <w:iCs/>
          <w:szCs w:val="24"/>
        </w:rPr>
      </w:pPr>
      <w:r w:rsidRPr="005114D5">
        <w:rPr>
          <w:rFonts w:cs="Times New Roman"/>
          <w:i/>
          <w:iCs/>
          <w:szCs w:val="24"/>
        </w:rPr>
        <w:t>Verticaal: 1 tot en 7</w:t>
      </w:r>
      <w:r>
        <w:rPr>
          <w:rFonts w:cs="Times New Roman"/>
          <w:i/>
          <w:iCs/>
          <w:szCs w:val="24"/>
        </w:rPr>
        <w:t>.</w:t>
      </w:r>
    </w:p>
    <w:p w14:paraId="5BC01F9A" w14:textId="77777777" w:rsidR="005114D5" w:rsidRPr="005114D5" w:rsidRDefault="005114D5" w:rsidP="00840831">
      <w:pPr>
        <w:spacing w:line="360" w:lineRule="auto"/>
        <w:jc w:val="both"/>
        <w:rPr>
          <w:rFonts w:cs="Times New Roman"/>
          <w:szCs w:val="24"/>
        </w:rPr>
      </w:pPr>
    </w:p>
    <w:p w14:paraId="3524F3BA" w14:textId="6EA5BB89" w:rsidR="006A44E6" w:rsidRDefault="005114D5" w:rsidP="00840831">
      <w:pPr>
        <w:spacing w:line="360" w:lineRule="auto"/>
        <w:jc w:val="both"/>
        <w:rPr>
          <w:rFonts w:cs="Times New Roman"/>
          <w:szCs w:val="24"/>
        </w:rPr>
      </w:pPr>
      <w:r>
        <w:rPr>
          <w:rFonts w:cs="Times New Roman"/>
          <w:szCs w:val="24"/>
        </w:rPr>
        <w:t>2)</w:t>
      </w:r>
      <w:r w:rsidRPr="005114D5">
        <w:rPr>
          <w:rFonts w:cs="Times New Roman"/>
          <w:color w:val="000000"/>
        </w:rPr>
        <w:t xml:space="preserve"> De vorige begrippen gingen over verschillende vormen van social engineering. Als u zichzelf vergelijkt met andere mensen in uw omgeving, hoe veel kennis heeft u dan meer of minder van social engineering ten opzichte van andere mensen? Hierbij staat 1 voor ik heb veel minder kennis van social engineering dan andere mensen in mijn omgeving en 10 voor ik heb veel meer kennis over social engineering dan andere mensen in mijn omgeving.</w:t>
      </w:r>
    </w:p>
    <w:p w14:paraId="65A6FE3C" w14:textId="5B0D2302" w:rsidR="006A44E6" w:rsidRPr="005114D5" w:rsidRDefault="005114D5" w:rsidP="00840831">
      <w:pPr>
        <w:spacing w:line="360" w:lineRule="auto"/>
        <w:jc w:val="both"/>
        <w:rPr>
          <w:rFonts w:cs="Times New Roman"/>
          <w:i/>
          <w:iCs/>
          <w:szCs w:val="24"/>
        </w:rPr>
      </w:pPr>
      <w:r w:rsidRPr="005114D5">
        <w:rPr>
          <w:rFonts w:cs="Times New Roman"/>
          <w:i/>
          <w:iCs/>
          <w:szCs w:val="24"/>
        </w:rPr>
        <w:t>Antwoordopties: 1 t/m 10</w:t>
      </w:r>
      <w:r>
        <w:rPr>
          <w:rFonts w:cs="Times New Roman"/>
          <w:i/>
          <w:iCs/>
          <w:szCs w:val="24"/>
        </w:rPr>
        <w:t>.</w:t>
      </w:r>
    </w:p>
    <w:p w14:paraId="52743191" w14:textId="77777777" w:rsidR="00840831" w:rsidRDefault="00840831" w:rsidP="00840831">
      <w:pPr>
        <w:spacing w:line="360" w:lineRule="auto"/>
        <w:jc w:val="both"/>
        <w:rPr>
          <w:rFonts w:cs="Times New Roman"/>
          <w:b/>
          <w:bCs/>
          <w:szCs w:val="24"/>
        </w:rPr>
      </w:pPr>
      <w:r>
        <w:rPr>
          <w:rFonts w:cs="Times New Roman"/>
          <w:b/>
          <w:bCs/>
          <w:szCs w:val="24"/>
        </w:rPr>
        <w:t>Mate van voorkomen Social Engineering</w:t>
      </w:r>
    </w:p>
    <w:p w14:paraId="4E9E657C" w14:textId="77777777" w:rsidR="00BC0D2E" w:rsidRPr="00F80ED6" w:rsidRDefault="00840831" w:rsidP="00840831">
      <w:pPr>
        <w:spacing w:line="360" w:lineRule="auto"/>
        <w:jc w:val="both"/>
        <w:rPr>
          <w:rFonts w:cs="Times New Roman"/>
          <w:i/>
          <w:iCs/>
          <w:szCs w:val="24"/>
        </w:rPr>
      </w:pPr>
      <w:r w:rsidRPr="00F80ED6">
        <w:rPr>
          <w:rFonts w:cs="Times New Roman"/>
          <w:i/>
          <w:iCs/>
          <w:szCs w:val="24"/>
        </w:rPr>
        <w:t>Al de volgende vragen kunnen beantwoord worden aan de hand van een Likert Schaal met 5 antwoordmogelijkheden: nooit -  jaarlijks</w:t>
      </w:r>
      <w:r>
        <w:rPr>
          <w:rFonts w:cs="Times New Roman"/>
          <w:i/>
          <w:iCs/>
          <w:szCs w:val="24"/>
        </w:rPr>
        <w:t xml:space="preserve"> - enkele keren per jaar </w:t>
      </w:r>
      <w:r w:rsidRPr="00F80ED6">
        <w:rPr>
          <w:rFonts w:cs="Times New Roman"/>
          <w:i/>
          <w:iCs/>
          <w:szCs w:val="24"/>
        </w:rPr>
        <w:t xml:space="preserve">- maandelijks- wekelijks </w:t>
      </w:r>
    </w:p>
    <w:p w14:paraId="283D7DB9" w14:textId="2204FD6A" w:rsidR="00121B28" w:rsidRDefault="00121B28" w:rsidP="00840831">
      <w:pPr>
        <w:spacing w:line="360" w:lineRule="auto"/>
        <w:jc w:val="both"/>
        <w:rPr>
          <w:rFonts w:cs="Times New Roman"/>
          <w:szCs w:val="24"/>
        </w:rPr>
      </w:pPr>
      <w:r>
        <w:rPr>
          <w:rFonts w:cs="Times New Roman"/>
          <w:szCs w:val="24"/>
        </w:rPr>
        <w:t xml:space="preserve">De volgende vragen gaan over het voorkomen van social engineering. We krijgen allemaal spam en mailtjes van mensen die we niet kennen. </w:t>
      </w:r>
      <w:r w:rsidR="00EA49DA">
        <w:rPr>
          <w:rFonts w:cs="Times New Roman"/>
          <w:szCs w:val="24"/>
        </w:rPr>
        <w:t>Ik</w:t>
      </w:r>
      <w:r>
        <w:rPr>
          <w:rFonts w:cs="Times New Roman"/>
          <w:szCs w:val="24"/>
        </w:rPr>
        <w:t xml:space="preserve"> </w:t>
      </w:r>
      <w:r w:rsidR="00EA49DA">
        <w:rPr>
          <w:rFonts w:cs="Times New Roman"/>
          <w:szCs w:val="24"/>
        </w:rPr>
        <w:t>be</w:t>
      </w:r>
      <w:r>
        <w:rPr>
          <w:rFonts w:cs="Times New Roman"/>
          <w:szCs w:val="24"/>
        </w:rPr>
        <w:t>n benieuwd hoe vaak dat bij u voorkomt.</w:t>
      </w:r>
    </w:p>
    <w:p w14:paraId="5A0CDDEC" w14:textId="398A76A4" w:rsidR="00840831" w:rsidRDefault="00F517F6" w:rsidP="00840831">
      <w:pPr>
        <w:spacing w:line="360" w:lineRule="auto"/>
        <w:jc w:val="both"/>
        <w:rPr>
          <w:rFonts w:cs="Times New Roman"/>
          <w:szCs w:val="24"/>
        </w:rPr>
      </w:pPr>
      <w:r>
        <w:rPr>
          <w:rFonts w:cs="Times New Roman"/>
          <w:szCs w:val="24"/>
        </w:rPr>
        <w:t>3</w:t>
      </w:r>
      <w:r w:rsidR="003B165D">
        <w:rPr>
          <w:rFonts w:cs="Times New Roman"/>
          <w:szCs w:val="24"/>
        </w:rPr>
        <w:t>)</w:t>
      </w:r>
      <w:r>
        <w:rPr>
          <w:rFonts w:cs="Times New Roman"/>
          <w:szCs w:val="24"/>
        </w:rPr>
        <w:t xml:space="preserve"> </w:t>
      </w:r>
      <w:r w:rsidR="00840831">
        <w:rPr>
          <w:rFonts w:cs="Times New Roman"/>
          <w:szCs w:val="24"/>
        </w:rPr>
        <w:t xml:space="preserve">Hoe vaak komt het voor dat u inlogt in de Salvéos systemen op een </w:t>
      </w:r>
      <w:r w:rsidR="00BC0D2E">
        <w:rPr>
          <w:rFonts w:cs="Times New Roman"/>
          <w:szCs w:val="24"/>
        </w:rPr>
        <w:t>apparaat</w:t>
      </w:r>
      <w:r w:rsidR="00840831">
        <w:rPr>
          <w:rFonts w:cs="Times New Roman"/>
          <w:szCs w:val="24"/>
        </w:rPr>
        <w:t xml:space="preserve"> d</w:t>
      </w:r>
      <w:r w:rsidR="00BC0D2E">
        <w:rPr>
          <w:rFonts w:cs="Times New Roman"/>
          <w:szCs w:val="24"/>
        </w:rPr>
        <w:t>at</w:t>
      </w:r>
      <w:r w:rsidR="00840831">
        <w:rPr>
          <w:rFonts w:cs="Times New Roman"/>
          <w:szCs w:val="24"/>
        </w:rPr>
        <w:t xml:space="preserve"> als openbaar beschouwd kan worden?</w:t>
      </w:r>
      <w:r w:rsidR="00BC0D2E">
        <w:rPr>
          <w:rFonts w:cs="Times New Roman"/>
          <w:szCs w:val="24"/>
        </w:rPr>
        <w:t xml:space="preserve"> </w:t>
      </w:r>
      <w:r w:rsidR="00BC0D2E" w:rsidRPr="006A6EAE">
        <w:rPr>
          <w:rFonts w:cs="Times New Roman"/>
          <w:i/>
          <w:iCs/>
          <w:szCs w:val="24"/>
        </w:rPr>
        <w:t>Met openbaar wordt bedoeld dat dit apparaat niet uw privébezit is of het bezit van uw bedrijf, uw werkgever of uw opdrachtgever.</w:t>
      </w:r>
    </w:p>
    <w:p w14:paraId="3AAA9E05" w14:textId="77777777" w:rsidR="00BE6CF3" w:rsidRDefault="00BE6CF3" w:rsidP="00840831">
      <w:pPr>
        <w:spacing w:line="360" w:lineRule="auto"/>
        <w:jc w:val="both"/>
        <w:rPr>
          <w:rFonts w:cs="Times New Roman"/>
          <w:szCs w:val="24"/>
        </w:rPr>
      </w:pPr>
      <w:r>
        <w:rPr>
          <w:rFonts w:cs="Times New Roman"/>
          <w:noProof/>
          <w:szCs w:val="24"/>
          <w:lang w:eastAsia="nl-NL"/>
        </w:rPr>
        <w:drawing>
          <wp:inline distT="0" distB="0" distL="0" distR="0" wp14:anchorId="0C608D21" wp14:editId="6F12E5BB">
            <wp:extent cx="3390900" cy="2306201"/>
            <wp:effectExtent l="0" t="0" r="0" b="0"/>
            <wp:docPr id="6" name="Afbeelding 6" descr="Afbeelding met schermafbeelding&#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hishingmail-Office365---1.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403924" cy="2315059"/>
                    </a:xfrm>
                    <a:prstGeom prst="rect">
                      <a:avLst/>
                    </a:prstGeom>
                  </pic:spPr>
                </pic:pic>
              </a:graphicData>
            </a:graphic>
          </wp:inline>
        </w:drawing>
      </w:r>
    </w:p>
    <w:p w14:paraId="3E7D0640" w14:textId="77777777" w:rsidR="006A44E6" w:rsidRPr="006A44E6" w:rsidRDefault="006A44E6" w:rsidP="00840831">
      <w:pPr>
        <w:spacing w:line="360" w:lineRule="auto"/>
        <w:jc w:val="both"/>
        <w:rPr>
          <w:rFonts w:cs="Times New Roman"/>
          <w:i/>
          <w:iCs/>
          <w:szCs w:val="24"/>
        </w:rPr>
      </w:pPr>
      <w:r>
        <w:rPr>
          <w:rFonts w:cs="Times New Roman"/>
          <w:i/>
          <w:iCs/>
          <w:szCs w:val="24"/>
        </w:rPr>
        <w:t>Voorbeeld Phishing mail</w:t>
      </w:r>
      <w:r w:rsidR="006A6EAE">
        <w:rPr>
          <w:rFonts w:cs="Times New Roman"/>
          <w:i/>
          <w:iCs/>
          <w:szCs w:val="24"/>
        </w:rPr>
        <w:t xml:space="preserve"> </w:t>
      </w:r>
      <w:r>
        <w:rPr>
          <w:rFonts w:cs="Times New Roman"/>
          <w:i/>
          <w:iCs/>
          <w:szCs w:val="24"/>
        </w:rPr>
        <w:t>(VTM, 2019)</w:t>
      </w:r>
    </w:p>
    <w:p w14:paraId="5D659652" w14:textId="24000FFD" w:rsidR="00840831" w:rsidRDefault="00F517F6" w:rsidP="00840831">
      <w:pPr>
        <w:spacing w:line="360" w:lineRule="auto"/>
        <w:jc w:val="both"/>
        <w:rPr>
          <w:rFonts w:cs="Times New Roman"/>
          <w:szCs w:val="24"/>
        </w:rPr>
      </w:pPr>
      <w:r>
        <w:rPr>
          <w:rFonts w:cs="Times New Roman"/>
          <w:szCs w:val="24"/>
        </w:rPr>
        <w:t>4</w:t>
      </w:r>
      <w:r w:rsidR="003B165D">
        <w:rPr>
          <w:rFonts w:cs="Times New Roman"/>
          <w:szCs w:val="24"/>
        </w:rPr>
        <w:t>)</w:t>
      </w:r>
      <w:r>
        <w:rPr>
          <w:rFonts w:cs="Times New Roman"/>
          <w:szCs w:val="24"/>
        </w:rPr>
        <w:t xml:space="preserve"> </w:t>
      </w:r>
      <w:r w:rsidR="00840831">
        <w:rPr>
          <w:rFonts w:cs="Times New Roman"/>
          <w:szCs w:val="24"/>
        </w:rPr>
        <w:t>Hoe vaak komt het voor dat u een</w:t>
      </w:r>
      <w:r w:rsidR="00972ACC">
        <w:rPr>
          <w:rFonts w:cs="Times New Roman"/>
          <w:szCs w:val="24"/>
        </w:rPr>
        <w:t xml:space="preserve"> soortgelijke</w:t>
      </w:r>
      <w:r w:rsidR="00840831">
        <w:rPr>
          <w:rFonts w:cs="Times New Roman"/>
          <w:szCs w:val="24"/>
        </w:rPr>
        <w:t xml:space="preserve"> mail krijgt </w:t>
      </w:r>
      <w:r w:rsidR="00BE6CF3">
        <w:rPr>
          <w:rFonts w:cs="Times New Roman"/>
          <w:szCs w:val="24"/>
        </w:rPr>
        <w:t>op uw zakelijke emailadres</w:t>
      </w:r>
      <w:r w:rsidR="00840831">
        <w:rPr>
          <w:rFonts w:cs="Times New Roman"/>
          <w:szCs w:val="24"/>
        </w:rPr>
        <w:t>?</w:t>
      </w:r>
    </w:p>
    <w:p w14:paraId="1D44B629" w14:textId="05213BA2" w:rsidR="00840831" w:rsidRDefault="00F517F6" w:rsidP="00840831">
      <w:pPr>
        <w:spacing w:line="360" w:lineRule="auto"/>
        <w:jc w:val="both"/>
        <w:rPr>
          <w:rFonts w:cs="Times New Roman"/>
          <w:szCs w:val="24"/>
        </w:rPr>
      </w:pPr>
      <w:r>
        <w:rPr>
          <w:rFonts w:cs="Times New Roman"/>
          <w:szCs w:val="24"/>
        </w:rPr>
        <w:t>5</w:t>
      </w:r>
      <w:r w:rsidR="003B165D">
        <w:rPr>
          <w:rFonts w:cs="Times New Roman"/>
          <w:szCs w:val="24"/>
        </w:rPr>
        <w:t>)</w:t>
      </w:r>
      <w:r>
        <w:rPr>
          <w:rFonts w:cs="Times New Roman"/>
          <w:szCs w:val="24"/>
        </w:rPr>
        <w:t xml:space="preserve"> </w:t>
      </w:r>
      <w:r w:rsidR="00840831">
        <w:rPr>
          <w:rFonts w:cs="Times New Roman"/>
          <w:szCs w:val="24"/>
        </w:rPr>
        <w:t xml:space="preserve">Hoe vaak komt het voor dat u een mail krijgt </w:t>
      </w:r>
      <w:r w:rsidR="00BE6CF3">
        <w:rPr>
          <w:rFonts w:cs="Times New Roman"/>
          <w:szCs w:val="24"/>
        </w:rPr>
        <w:t>op uw zakelijke emailadres die u vraagt om uw inloggegevens of andere soorten van privacygevoelige gegevens</w:t>
      </w:r>
      <w:r w:rsidR="00840831">
        <w:rPr>
          <w:rFonts w:cs="Times New Roman"/>
          <w:szCs w:val="24"/>
        </w:rPr>
        <w:t>?</w:t>
      </w:r>
      <w:r w:rsidR="006A6EAE" w:rsidRPr="006A6EAE">
        <w:rPr>
          <w:rFonts w:cs="Times New Roman"/>
          <w:szCs w:val="24"/>
        </w:rPr>
        <w:t xml:space="preserve"> </w:t>
      </w:r>
      <w:r w:rsidR="006A6EAE" w:rsidRPr="006A6EAE">
        <w:rPr>
          <w:rFonts w:cs="Times New Roman"/>
          <w:i/>
          <w:iCs/>
          <w:szCs w:val="24"/>
        </w:rPr>
        <w:t>Let op: een mail die u krijgt wanneer u zelf een aanvraag heeft gedaan voor een wachtwoord wijziging telt niet mee.</w:t>
      </w:r>
    </w:p>
    <w:p w14:paraId="700D0BB9" w14:textId="79CE1665" w:rsidR="00840831" w:rsidRDefault="00F517F6" w:rsidP="00840831">
      <w:pPr>
        <w:spacing w:line="360" w:lineRule="auto"/>
        <w:jc w:val="both"/>
        <w:rPr>
          <w:rFonts w:cs="Times New Roman"/>
          <w:szCs w:val="24"/>
        </w:rPr>
      </w:pPr>
      <w:r>
        <w:rPr>
          <w:rFonts w:cs="Times New Roman"/>
          <w:szCs w:val="24"/>
        </w:rPr>
        <w:t>6</w:t>
      </w:r>
      <w:r w:rsidR="003B165D">
        <w:rPr>
          <w:rFonts w:cs="Times New Roman"/>
          <w:szCs w:val="24"/>
        </w:rPr>
        <w:t>)</w:t>
      </w:r>
      <w:r w:rsidR="00840831">
        <w:rPr>
          <w:rFonts w:cs="Times New Roman"/>
          <w:szCs w:val="24"/>
        </w:rPr>
        <w:t xml:space="preserve">Hoe vaak komt het voor dat u de deur van </w:t>
      </w:r>
      <w:r w:rsidR="006A6EAE">
        <w:rPr>
          <w:rFonts w:cs="Times New Roman"/>
          <w:szCs w:val="24"/>
        </w:rPr>
        <w:t>uw</w:t>
      </w:r>
      <w:r w:rsidR="00840831">
        <w:rPr>
          <w:rFonts w:cs="Times New Roman"/>
          <w:szCs w:val="24"/>
        </w:rPr>
        <w:t xml:space="preserve"> kantoor</w:t>
      </w:r>
      <w:r w:rsidR="006A6EAE">
        <w:rPr>
          <w:rFonts w:cs="Times New Roman"/>
          <w:szCs w:val="24"/>
        </w:rPr>
        <w:t>pand</w:t>
      </w:r>
      <w:r w:rsidR="00840831">
        <w:rPr>
          <w:rFonts w:cs="Times New Roman"/>
          <w:szCs w:val="24"/>
        </w:rPr>
        <w:t xml:space="preserve"> </w:t>
      </w:r>
      <w:r w:rsidR="005933EE">
        <w:rPr>
          <w:rFonts w:cs="Times New Roman"/>
          <w:szCs w:val="24"/>
        </w:rPr>
        <w:t>opendoet</w:t>
      </w:r>
      <w:r w:rsidR="00840831">
        <w:rPr>
          <w:rFonts w:cs="Times New Roman"/>
          <w:szCs w:val="24"/>
        </w:rPr>
        <w:t xml:space="preserve"> voor een bezoeker</w:t>
      </w:r>
      <w:r w:rsidR="00BE6CF3">
        <w:rPr>
          <w:rFonts w:cs="Times New Roman"/>
          <w:szCs w:val="24"/>
        </w:rPr>
        <w:t>, die achteraf met niemand een afspraak blijkt te hebben</w:t>
      </w:r>
      <w:r w:rsidR="00840831">
        <w:rPr>
          <w:rFonts w:cs="Times New Roman"/>
          <w:szCs w:val="24"/>
        </w:rPr>
        <w:t>?</w:t>
      </w:r>
    </w:p>
    <w:p w14:paraId="3F87A753" w14:textId="554CD9D4" w:rsidR="00840831" w:rsidRDefault="00F517F6" w:rsidP="00840831">
      <w:pPr>
        <w:spacing w:line="360" w:lineRule="auto"/>
        <w:jc w:val="both"/>
        <w:rPr>
          <w:rFonts w:cs="Times New Roman"/>
          <w:szCs w:val="24"/>
        </w:rPr>
      </w:pPr>
      <w:r>
        <w:rPr>
          <w:rFonts w:cs="Times New Roman"/>
          <w:szCs w:val="24"/>
        </w:rPr>
        <w:t>7</w:t>
      </w:r>
      <w:r w:rsidR="003B165D">
        <w:rPr>
          <w:rFonts w:cs="Times New Roman"/>
          <w:szCs w:val="24"/>
        </w:rPr>
        <w:t>)</w:t>
      </w:r>
      <w:r w:rsidR="00840831">
        <w:rPr>
          <w:rFonts w:cs="Times New Roman"/>
          <w:szCs w:val="24"/>
        </w:rPr>
        <w:t xml:space="preserve">Hoe vaak komt het voor dat u de deur van </w:t>
      </w:r>
      <w:r w:rsidR="006A6EAE">
        <w:rPr>
          <w:rFonts w:cs="Times New Roman"/>
          <w:szCs w:val="24"/>
        </w:rPr>
        <w:t>uw</w:t>
      </w:r>
      <w:r w:rsidR="00840831">
        <w:rPr>
          <w:rFonts w:cs="Times New Roman"/>
          <w:szCs w:val="24"/>
        </w:rPr>
        <w:t xml:space="preserve"> kantoor</w:t>
      </w:r>
      <w:r w:rsidR="006A6EAE">
        <w:rPr>
          <w:rFonts w:cs="Times New Roman"/>
          <w:szCs w:val="24"/>
        </w:rPr>
        <w:t>pand</w:t>
      </w:r>
      <w:r w:rsidR="00840831">
        <w:rPr>
          <w:rFonts w:cs="Times New Roman"/>
          <w:szCs w:val="24"/>
        </w:rPr>
        <w:t xml:space="preserve"> </w:t>
      </w:r>
      <w:r w:rsidR="005933EE">
        <w:rPr>
          <w:rFonts w:cs="Times New Roman"/>
          <w:szCs w:val="24"/>
        </w:rPr>
        <w:t>opendoet</w:t>
      </w:r>
      <w:r w:rsidR="00840831">
        <w:rPr>
          <w:rFonts w:cs="Times New Roman"/>
          <w:szCs w:val="24"/>
        </w:rPr>
        <w:t xml:space="preserve"> voor een monteur (</w:t>
      </w:r>
      <w:r w:rsidR="00840831" w:rsidRPr="00B52E01">
        <w:rPr>
          <w:rFonts w:cs="Times New Roman"/>
          <w:szCs w:val="24"/>
        </w:rPr>
        <w:t>van het internet/printer/systeem</w:t>
      </w:r>
      <w:r w:rsidR="00840831">
        <w:rPr>
          <w:rFonts w:cs="Times New Roman"/>
          <w:szCs w:val="24"/>
        </w:rPr>
        <w:t>)</w:t>
      </w:r>
      <w:r w:rsidR="00BE6CF3">
        <w:rPr>
          <w:rFonts w:cs="Times New Roman"/>
          <w:szCs w:val="24"/>
        </w:rPr>
        <w:t>, waarvan de komst bij niemand bekend is</w:t>
      </w:r>
      <w:r w:rsidR="00840831">
        <w:rPr>
          <w:rFonts w:cs="Times New Roman"/>
          <w:szCs w:val="24"/>
        </w:rPr>
        <w:t>?</w:t>
      </w:r>
    </w:p>
    <w:p w14:paraId="572D6D1D" w14:textId="34493E97" w:rsidR="00840831" w:rsidRDefault="00F517F6" w:rsidP="00840831">
      <w:pPr>
        <w:spacing w:line="360" w:lineRule="auto"/>
        <w:jc w:val="both"/>
        <w:rPr>
          <w:rFonts w:cs="Times New Roman"/>
          <w:szCs w:val="24"/>
        </w:rPr>
      </w:pPr>
      <w:r>
        <w:rPr>
          <w:rFonts w:cs="Times New Roman"/>
          <w:szCs w:val="24"/>
        </w:rPr>
        <w:t>8</w:t>
      </w:r>
      <w:r w:rsidR="003B165D">
        <w:rPr>
          <w:rFonts w:cs="Times New Roman"/>
          <w:szCs w:val="24"/>
        </w:rPr>
        <w:t>)</w:t>
      </w:r>
      <w:r w:rsidR="00840831">
        <w:rPr>
          <w:rFonts w:cs="Times New Roman"/>
          <w:szCs w:val="24"/>
        </w:rPr>
        <w:t xml:space="preserve">Hoe vaak komt het voor dat een document </w:t>
      </w:r>
      <w:r w:rsidR="006C1E11">
        <w:rPr>
          <w:rFonts w:cs="Times New Roman"/>
          <w:szCs w:val="24"/>
        </w:rPr>
        <w:t xml:space="preserve">met persoonlijke informatie </w:t>
      </w:r>
      <w:r w:rsidR="00840831">
        <w:rPr>
          <w:rFonts w:cs="Times New Roman"/>
          <w:szCs w:val="24"/>
        </w:rPr>
        <w:t>niet in de shredder, maar rechtstreeks in de prullenbak gaat?</w:t>
      </w:r>
    </w:p>
    <w:p w14:paraId="04BFD951" w14:textId="346243B0" w:rsidR="00840831" w:rsidRDefault="00F517F6" w:rsidP="00840831">
      <w:pPr>
        <w:spacing w:line="360" w:lineRule="auto"/>
        <w:jc w:val="both"/>
        <w:rPr>
          <w:rFonts w:cs="Times New Roman"/>
          <w:szCs w:val="24"/>
        </w:rPr>
      </w:pPr>
      <w:r>
        <w:rPr>
          <w:rFonts w:cs="Times New Roman"/>
          <w:szCs w:val="24"/>
        </w:rPr>
        <w:t>9</w:t>
      </w:r>
      <w:r w:rsidR="003B165D">
        <w:rPr>
          <w:rFonts w:cs="Times New Roman"/>
          <w:szCs w:val="24"/>
        </w:rPr>
        <w:t>)</w:t>
      </w:r>
      <w:r w:rsidR="00840831">
        <w:rPr>
          <w:rFonts w:cs="Times New Roman"/>
          <w:szCs w:val="24"/>
        </w:rPr>
        <w:t xml:space="preserve">Hoe vaak komt het voor dat </w:t>
      </w:r>
      <w:r w:rsidR="00840831" w:rsidRPr="00B52E01">
        <w:rPr>
          <w:rFonts w:cs="Times New Roman"/>
          <w:szCs w:val="24"/>
        </w:rPr>
        <w:t xml:space="preserve">iemand (die </w:t>
      </w:r>
      <w:r w:rsidR="006A6EAE">
        <w:rPr>
          <w:rFonts w:cs="Times New Roman"/>
          <w:szCs w:val="24"/>
        </w:rPr>
        <w:t>u niet kent</w:t>
      </w:r>
      <w:r w:rsidR="00840831" w:rsidRPr="00B52E01">
        <w:rPr>
          <w:rFonts w:cs="Times New Roman"/>
          <w:szCs w:val="24"/>
        </w:rPr>
        <w:t xml:space="preserve">) u om bepaalde </w:t>
      </w:r>
      <w:r w:rsidR="006C1E11">
        <w:rPr>
          <w:rFonts w:cs="Times New Roman"/>
          <w:szCs w:val="24"/>
        </w:rPr>
        <w:t xml:space="preserve">bedrijfsgevoelige </w:t>
      </w:r>
      <w:r w:rsidR="00840831" w:rsidRPr="00B52E01">
        <w:rPr>
          <w:rFonts w:cs="Times New Roman"/>
          <w:szCs w:val="24"/>
        </w:rPr>
        <w:t>informatie vraagt</w:t>
      </w:r>
      <w:r w:rsidR="00840831">
        <w:rPr>
          <w:rFonts w:cs="Times New Roman"/>
          <w:szCs w:val="24"/>
        </w:rPr>
        <w:t>?</w:t>
      </w:r>
    </w:p>
    <w:p w14:paraId="4F009B7E" w14:textId="3D401893" w:rsidR="00840831" w:rsidRDefault="00F517F6" w:rsidP="00840831">
      <w:pPr>
        <w:spacing w:line="360" w:lineRule="auto"/>
        <w:jc w:val="both"/>
        <w:rPr>
          <w:rFonts w:cs="Times New Roman"/>
          <w:szCs w:val="24"/>
        </w:rPr>
      </w:pPr>
      <w:r>
        <w:rPr>
          <w:rFonts w:cs="Times New Roman"/>
          <w:szCs w:val="24"/>
        </w:rPr>
        <w:t>10</w:t>
      </w:r>
      <w:r w:rsidR="003B165D">
        <w:rPr>
          <w:rFonts w:cs="Times New Roman"/>
          <w:szCs w:val="24"/>
        </w:rPr>
        <w:t>)</w:t>
      </w:r>
      <w:r w:rsidR="00840831">
        <w:rPr>
          <w:rFonts w:cs="Times New Roman"/>
          <w:szCs w:val="24"/>
        </w:rPr>
        <w:t xml:space="preserve">Hoe vaak komt het voor dat iemand </w:t>
      </w:r>
      <w:r w:rsidR="00840831" w:rsidRPr="00B52E01">
        <w:rPr>
          <w:rFonts w:cs="Times New Roman"/>
          <w:szCs w:val="24"/>
        </w:rPr>
        <w:t xml:space="preserve">(die </w:t>
      </w:r>
      <w:r w:rsidR="006A6EAE">
        <w:rPr>
          <w:rFonts w:cs="Times New Roman"/>
          <w:szCs w:val="24"/>
        </w:rPr>
        <w:t>u niet kent</w:t>
      </w:r>
      <w:r w:rsidR="00840831" w:rsidRPr="00B52E01">
        <w:rPr>
          <w:rFonts w:cs="Times New Roman"/>
          <w:szCs w:val="24"/>
        </w:rPr>
        <w:t xml:space="preserve">) u om bepaalde </w:t>
      </w:r>
      <w:r w:rsidR="006C1E11">
        <w:rPr>
          <w:rFonts w:cs="Times New Roman"/>
          <w:szCs w:val="24"/>
        </w:rPr>
        <w:t xml:space="preserve">bedrijfsgevoelige </w:t>
      </w:r>
      <w:r w:rsidR="00840831" w:rsidRPr="00B52E01">
        <w:rPr>
          <w:rFonts w:cs="Times New Roman"/>
          <w:szCs w:val="24"/>
        </w:rPr>
        <w:t>informatie vraagt</w:t>
      </w:r>
      <w:r w:rsidR="00840831">
        <w:rPr>
          <w:rFonts w:cs="Times New Roman"/>
          <w:szCs w:val="24"/>
        </w:rPr>
        <w:t xml:space="preserve"> in ruil voor een wederdienst? </w:t>
      </w:r>
    </w:p>
    <w:p w14:paraId="655A0AE9" w14:textId="75B12B81" w:rsidR="00840831" w:rsidRPr="00BE6CF3" w:rsidRDefault="003B165D" w:rsidP="00840831">
      <w:pPr>
        <w:spacing w:line="360" w:lineRule="auto"/>
        <w:jc w:val="both"/>
        <w:rPr>
          <w:rFonts w:cs="Times New Roman"/>
          <w:szCs w:val="24"/>
        </w:rPr>
      </w:pPr>
      <w:r>
        <w:rPr>
          <w:rFonts w:cs="Times New Roman"/>
          <w:szCs w:val="24"/>
        </w:rPr>
        <w:t>1</w:t>
      </w:r>
      <w:r w:rsidR="00F517F6">
        <w:rPr>
          <w:rFonts w:cs="Times New Roman"/>
          <w:szCs w:val="24"/>
        </w:rPr>
        <w:t>1</w:t>
      </w:r>
      <w:r>
        <w:rPr>
          <w:rFonts w:cs="Times New Roman"/>
          <w:szCs w:val="24"/>
        </w:rPr>
        <w:t>)</w:t>
      </w:r>
      <w:r w:rsidR="00840831">
        <w:rPr>
          <w:rFonts w:cs="Times New Roman"/>
          <w:szCs w:val="24"/>
        </w:rPr>
        <w:t xml:space="preserve">Hoe vaak komt het voor dat u </w:t>
      </w:r>
      <w:r w:rsidR="00840831" w:rsidRPr="00B52E01">
        <w:rPr>
          <w:rFonts w:cs="Times New Roman"/>
          <w:szCs w:val="24"/>
        </w:rPr>
        <w:t>papieren, usb-sticks, laptops of mobiele telefoons onbeheerd in uw auto</w:t>
      </w:r>
      <w:r w:rsidR="00840831">
        <w:rPr>
          <w:rFonts w:cs="Times New Roman"/>
          <w:szCs w:val="24"/>
        </w:rPr>
        <w:t xml:space="preserve"> </w:t>
      </w:r>
      <w:r w:rsidR="006C1E11">
        <w:rPr>
          <w:rFonts w:cs="Times New Roman"/>
          <w:szCs w:val="24"/>
        </w:rPr>
        <w:t>achterlaat</w:t>
      </w:r>
      <w:r w:rsidR="00840831" w:rsidRPr="00B52E01">
        <w:rPr>
          <w:rFonts w:cs="Times New Roman"/>
          <w:szCs w:val="24"/>
        </w:rPr>
        <w:t>?</w:t>
      </w:r>
    </w:p>
    <w:p w14:paraId="4A617A30" w14:textId="77777777" w:rsidR="00840831" w:rsidRDefault="00840831" w:rsidP="00840831">
      <w:pPr>
        <w:spacing w:line="360" w:lineRule="auto"/>
        <w:jc w:val="both"/>
        <w:rPr>
          <w:rFonts w:cs="Times New Roman"/>
          <w:b/>
          <w:bCs/>
          <w:szCs w:val="24"/>
        </w:rPr>
      </w:pPr>
      <w:r>
        <w:rPr>
          <w:rFonts w:cs="Times New Roman"/>
          <w:b/>
          <w:bCs/>
          <w:szCs w:val="24"/>
        </w:rPr>
        <w:t>Demografische vragen:</w:t>
      </w:r>
    </w:p>
    <w:p w14:paraId="189972B5" w14:textId="3158387E" w:rsidR="00840831" w:rsidRDefault="003B165D" w:rsidP="00840831">
      <w:pPr>
        <w:spacing w:line="360" w:lineRule="auto"/>
        <w:jc w:val="both"/>
        <w:rPr>
          <w:rFonts w:cs="Times New Roman"/>
          <w:szCs w:val="24"/>
        </w:rPr>
      </w:pPr>
      <w:r>
        <w:rPr>
          <w:rFonts w:cs="Times New Roman"/>
          <w:szCs w:val="24"/>
        </w:rPr>
        <w:t>1</w:t>
      </w:r>
      <w:r w:rsidR="00F517F6">
        <w:rPr>
          <w:rFonts w:cs="Times New Roman"/>
          <w:szCs w:val="24"/>
        </w:rPr>
        <w:t>2</w:t>
      </w:r>
      <w:r>
        <w:rPr>
          <w:rFonts w:cs="Times New Roman"/>
          <w:szCs w:val="24"/>
        </w:rPr>
        <w:t xml:space="preserve">) </w:t>
      </w:r>
      <w:r w:rsidR="00F517F6">
        <w:rPr>
          <w:rFonts w:cs="Times New Roman"/>
          <w:szCs w:val="24"/>
        </w:rPr>
        <w:t>Wat is uw g</w:t>
      </w:r>
      <w:r w:rsidR="00840831">
        <w:rPr>
          <w:rFonts w:cs="Times New Roman"/>
          <w:szCs w:val="24"/>
        </w:rPr>
        <w:t>eslacht</w:t>
      </w:r>
      <w:r w:rsidR="00F517F6">
        <w:rPr>
          <w:rFonts w:cs="Times New Roman"/>
          <w:szCs w:val="24"/>
        </w:rPr>
        <w:t xml:space="preserve">? </w:t>
      </w:r>
      <w:r w:rsidR="00BE6CF3">
        <w:rPr>
          <w:rFonts w:cs="Times New Roman"/>
          <w:szCs w:val="24"/>
        </w:rPr>
        <w:t>(</w:t>
      </w:r>
      <w:r w:rsidR="00BE6CF3" w:rsidRPr="00F517F6">
        <w:rPr>
          <w:rFonts w:cs="Times New Roman"/>
          <w:i/>
          <w:iCs/>
          <w:szCs w:val="24"/>
        </w:rPr>
        <w:t>M/V</w:t>
      </w:r>
      <w:r w:rsidR="00BE6CF3">
        <w:rPr>
          <w:rFonts w:cs="Times New Roman"/>
          <w:szCs w:val="24"/>
        </w:rPr>
        <w:t>)</w:t>
      </w:r>
      <w:r w:rsidR="00F517F6">
        <w:rPr>
          <w:rFonts w:cs="Times New Roman"/>
          <w:szCs w:val="24"/>
        </w:rPr>
        <w:t>.</w:t>
      </w:r>
    </w:p>
    <w:p w14:paraId="51D2597A" w14:textId="53384913" w:rsidR="00840831" w:rsidRDefault="003B165D" w:rsidP="00840831">
      <w:pPr>
        <w:spacing w:line="360" w:lineRule="auto"/>
        <w:jc w:val="both"/>
        <w:rPr>
          <w:rFonts w:cs="Times New Roman"/>
          <w:szCs w:val="24"/>
        </w:rPr>
      </w:pPr>
      <w:r>
        <w:rPr>
          <w:rFonts w:cs="Times New Roman"/>
          <w:szCs w:val="24"/>
        </w:rPr>
        <w:t>1</w:t>
      </w:r>
      <w:r w:rsidR="00F517F6">
        <w:rPr>
          <w:rFonts w:cs="Times New Roman"/>
          <w:szCs w:val="24"/>
        </w:rPr>
        <w:t>3</w:t>
      </w:r>
      <w:r>
        <w:rPr>
          <w:rFonts w:cs="Times New Roman"/>
          <w:szCs w:val="24"/>
        </w:rPr>
        <w:t xml:space="preserve">) </w:t>
      </w:r>
      <w:r w:rsidR="00F517F6">
        <w:rPr>
          <w:rFonts w:cs="Times New Roman"/>
          <w:szCs w:val="24"/>
        </w:rPr>
        <w:t>In welke categorie valt uw l</w:t>
      </w:r>
      <w:r w:rsidR="00840831">
        <w:rPr>
          <w:rFonts w:cs="Times New Roman"/>
          <w:szCs w:val="24"/>
        </w:rPr>
        <w:t>eeftijd</w:t>
      </w:r>
      <w:r w:rsidR="00F517F6">
        <w:rPr>
          <w:rFonts w:cs="Times New Roman"/>
          <w:szCs w:val="24"/>
        </w:rPr>
        <w:t>?</w:t>
      </w:r>
      <w:r w:rsidR="00BE6CF3">
        <w:rPr>
          <w:rFonts w:cs="Times New Roman"/>
          <w:szCs w:val="24"/>
        </w:rPr>
        <w:t xml:space="preserve"> (</w:t>
      </w:r>
      <w:r w:rsidR="00BE6CF3" w:rsidRPr="00F517F6">
        <w:rPr>
          <w:rFonts w:cs="Times New Roman"/>
          <w:i/>
          <w:iCs/>
          <w:szCs w:val="24"/>
        </w:rPr>
        <w:t>30 of jonger, 31-40, 41-50, 51-60, 61 of ouder</w:t>
      </w:r>
      <w:r w:rsidR="00BE6CF3">
        <w:rPr>
          <w:rFonts w:cs="Times New Roman"/>
          <w:szCs w:val="24"/>
        </w:rPr>
        <w:t>)</w:t>
      </w:r>
      <w:r w:rsidR="00F517F6">
        <w:rPr>
          <w:rFonts w:cs="Times New Roman"/>
          <w:szCs w:val="24"/>
        </w:rPr>
        <w:t>.</w:t>
      </w:r>
    </w:p>
    <w:p w14:paraId="0DBF815A" w14:textId="2EC21350" w:rsidR="00840831" w:rsidRDefault="003B165D" w:rsidP="00840831">
      <w:pPr>
        <w:spacing w:line="360" w:lineRule="auto"/>
        <w:jc w:val="both"/>
        <w:rPr>
          <w:rFonts w:cs="Times New Roman"/>
          <w:szCs w:val="24"/>
        </w:rPr>
      </w:pPr>
      <w:r>
        <w:rPr>
          <w:rFonts w:cs="Times New Roman"/>
          <w:szCs w:val="24"/>
        </w:rPr>
        <w:t>1</w:t>
      </w:r>
      <w:r w:rsidR="00F517F6">
        <w:rPr>
          <w:rFonts w:cs="Times New Roman"/>
          <w:szCs w:val="24"/>
        </w:rPr>
        <w:t>4</w:t>
      </w:r>
      <w:r>
        <w:rPr>
          <w:rFonts w:cs="Times New Roman"/>
          <w:szCs w:val="24"/>
        </w:rPr>
        <w:t>)</w:t>
      </w:r>
      <w:r w:rsidR="00F517F6">
        <w:rPr>
          <w:rFonts w:cs="Times New Roman"/>
          <w:szCs w:val="24"/>
        </w:rPr>
        <w:t xml:space="preserve"> Welke situatie is op u van toepassing?</w:t>
      </w:r>
      <w:r w:rsidR="00840831">
        <w:rPr>
          <w:rFonts w:cs="Times New Roman"/>
          <w:szCs w:val="24"/>
        </w:rPr>
        <w:t xml:space="preserve"> (</w:t>
      </w:r>
      <w:r w:rsidR="00F517F6">
        <w:rPr>
          <w:rFonts w:cs="Times New Roman"/>
          <w:i/>
          <w:iCs/>
          <w:szCs w:val="24"/>
        </w:rPr>
        <w:t xml:space="preserve">Ik sta onder contract bij </w:t>
      </w:r>
      <w:r w:rsidR="00840831" w:rsidRPr="00F517F6">
        <w:rPr>
          <w:rFonts w:cs="Times New Roman"/>
          <w:i/>
          <w:iCs/>
          <w:szCs w:val="24"/>
        </w:rPr>
        <w:t>Salvéos,</w:t>
      </w:r>
      <w:r w:rsidR="00F517F6">
        <w:rPr>
          <w:rFonts w:cs="Times New Roman"/>
          <w:i/>
          <w:iCs/>
          <w:szCs w:val="24"/>
        </w:rPr>
        <w:t xml:space="preserve"> Ik sta onder contract bij</w:t>
      </w:r>
      <w:r w:rsidR="00840831" w:rsidRPr="00F517F6">
        <w:rPr>
          <w:rFonts w:cs="Times New Roman"/>
          <w:i/>
          <w:iCs/>
          <w:szCs w:val="24"/>
        </w:rPr>
        <w:t xml:space="preserve"> FlexIntens, </w:t>
      </w:r>
      <w:r w:rsidR="00F517F6">
        <w:rPr>
          <w:rFonts w:cs="Times New Roman"/>
          <w:i/>
          <w:iCs/>
          <w:szCs w:val="24"/>
        </w:rPr>
        <w:t>Ik ben via FlexIntens g</w:t>
      </w:r>
      <w:r w:rsidR="00840831" w:rsidRPr="00F517F6">
        <w:rPr>
          <w:rFonts w:cs="Times New Roman"/>
          <w:i/>
          <w:iCs/>
          <w:szCs w:val="24"/>
        </w:rPr>
        <w:t>edetacheerd</w:t>
      </w:r>
      <w:r w:rsidR="00840831">
        <w:rPr>
          <w:rFonts w:cs="Times New Roman"/>
          <w:szCs w:val="24"/>
        </w:rPr>
        <w:t>)</w:t>
      </w:r>
      <w:r w:rsidR="00F517F6">
        <w:rPr>
          <w:rFonts w:cs="Times New Roman"/>
          <w:szCs w:val="24"/>
        </w:rPr>
        <w:t>.</w:t>
      </w:r>
    </w:p>
    <w:p w14:paraId="06D21FFB" w14:textId="50D33F82" w:rsidR="00840831" w:rsidRDefault="003B165D" w:rsidP="00840831">
      <w:pPr>
        <w:spacing w:line="360" w:lineRule="auto"/>
        <w:jc w:val="both"/>
        <w:rPr>
          <w:rFonts w:cs="Times New Roman"/>
          <w:szCs w:val="24"/>
        </w:rPr>
      </w:pPr>
      <w:r>
        <w:rPr>
          <w:rFonts w:cs="Times New Roman"/>
          <w:szCs w:val="24"/>
        </w:rPr>
        <w:t>1</w:t>
      </w:r>
      <w:r w:rsidR="00F517F6">
        <w:rPr>
          <w:rFonts w:cs="Times New Roman"/>
          <w:szCs w:val="24"/>
        </w:rPr>
        <w:t>5</w:t>
      </w:r>
      <w:r>
        <w:rPr>
          <w:rFonts w:cs="Times New Roman"/>
          <w:szCs w:val="24"/>
        </w:rPr>
        <w:t>)</w:t>
      </w:r>
      <w:r w:rsidR="00F517F6">
        <w:rPr>
          <w:rFonts w:cs="Times New Roman"/>
          <w:szCs w:val="24"/>
        </w:rPr>
        <w:t xml:space="preserve"> Wat voor s</w:t>
      </w:r>
      <w:r w:rsidR="00840831">
        <w:rPr>
          <w:rFonts w:cs="Times New Roman"/>
          <w:szCs w:val="24"/>
        </w:rPr>
        <w:t>oort aanstelling</w:t>
      </w:r>
      <w:r w:rsidR="00F517F6">
        <w:rPr>
          <w:rFonts w:cs="Times New Roman"/>
          <w:szCs w:val="24"/>
        </w:rPr>
        <w:t xml:space="preserve"> heeft u?</w:t>
      </w:r>
      <w:r w:rsidR="00840831">
        <w:rPr>
          <w:rFonts w:cs="Times New Roman"/>
          <w:szCs w:val="24"/>
        </w:rPr>
        <w:t xml:space="preserve"> (</w:t>
      </w:r>
      <w:r w:rsidR="00840831" w:rsidRPr="00F517F6">
        <w:rPr>
          <w:rFonts w:cs="Times New Roman"/>
          <w:i/>
          <w:iCs/>
          <w:szCs w:val="24"/>
        </w:rPr>
        <w:t>vast</w:t>
      </w:r>
      <w:r w:rsidR="00F517F6">
        <w:rPr>
          <w:rFonts w:cs="Times New Roman"/>
          <w:i/>
          <w:iCs/>
          <w:szCs w:val="24"/>
        </w:rPr>
        <w:t xml:space="preserve"> contract</w:t>
      </w:r>
      <w:r w:rsidR="00840831" w:rsidRPr="00F517F6">
        <w:rPr>
          <w:rFonts w:cs="Times New Roman"/>
          <w:i/>
          <w:iCs/>
          <w:szCs w:val="24"/>
        </w:rPr>
        <w:t>, tijdelijk</w:t>
      </w:r>
      <w:r w:rsidR="00F517F6">
        <w:rPr>
          <w:rFonts w:cs="Times New Roman"/>
          <w:i/>
          <w:iCs/>
          <w:szCs w:val="24"/>
        </w:rPr>
        <w:t xml:space="preserve"> contract</w:t>
      </w:r>
      <w:r w:rsidR="00840831" w:rsidRPr="00F517F6">
        <w:rPr>
          <w:rFonts w:cs="Times New Roman"/>
          <w:i/>
          <w:iCs/>
          <w:szCs w:val="24"/>
        </w:rPr>
        <w:t>,</w:t>
      </w:r>
      <w:r w:rsidR="00F517F6">
        <w:rPr>
          <w:rFonts w:cs="Times New Roman"/>
          <w:i/>
          <w:iCs/>
          <w:szCs w:val="24"/>
        </w:rPr>
        <w:t xml:space="preserve"> ik ben ingehuurd op </w:t>
      </w:r>
      <w:r w:rsidR="00840831" w:rsidRPr="00F517F6">
        <w:rPr>
          <w:rFonts w:cs="Times New Roman"/>
          <w:i/>
          <w:iCs/>
          <w:szCs w:val="24"/>
        </w:rPr>
        <w:t xml:space="preserve"> zzp</w:t>
      </w:r>
      <w:r w:rsidR="00F517F6">
        <w:rPr>
          <w:rFonts w:cs="Times New Roman"/>
          <w:i/>
          <w:iCs/>
          <w:szCs w:val="24"/>
        </w:rPr>
        <w:t>-basis</w:t>
      </w:r>
      <w:r w:rsidR="00840831">
        <w:rPr>
          <w:rFonts w:cs="Times New Roman"/>
          <w:szCs w:val="24"/>
        </w:rPr>
        <w:t>)</w:t>
      </w:r>
      <w:r w:rsidR="00F517F6">
        <w:rPr>
          <w:rFonts w:cs="Times New Roman"/>
          <w:szCs w:val="24"/>
        </w:rPr>
        <w:t>.</w:t>
      </w:r>
    </w:p>
    <w:p w14:paraId="2C8041FB" w14:textId="207C0467" w:rsidR="00F517F6" w:rsidRDefault="00F517F6" w:rsidP="00840831">
      <w:pPr>
        <w:spacing w:line="360" w:lineRule="auto"/>
        <w:jc w:val="both"/>
        <w:rPr>
          <w:rFonts w:cs="Times New Roman"/>
          <w:szCs w:val="24"/>
        </w:rPr>
      </w:pPr>
      <w:r>
        <w:rPr>
          <w:rFonts w:cs="Times New Roman"/>
          <w:szCs w:val="24"/>
        </w:rPr>
        <w:t>16) Hoe vaak komt het voor dat u naar het buitenland moet reizen voor uw werk? (</w:t>
      </w:r>
      <w:r w:rsidRPr="00F80ED6">
        <w:rPr>
          <w:rFonts w:cs="Times New Roman"/>
          <w:i/>
          <w:iCs/>
          <w:szCs w:val="24"/>
        </w:rPr>
        <w:t>nooit -  jaarlijks</w:t>
      </w:r>
      <w:r>
        <w:rPr>
          <w:rFonts w:cs="Times New Roman"/>
          <w:i/>
          <w:iCs/>
          <w:szCs w:val="24"/>
        </w:rPr>
        <w:t xml:space="preserve"> - enkele keren per jaar </w:t>
      </w:r>
      <w:r w:rsidRPr="00F80ED6">
        <w:rPr>
          <w:rFonts w:cs="Times New Roman"/>
          <w:i/>
          <w:iCs/>
          <w:szCs w:val="24"/>
        </w:rPr>
        <w:t>- maandelijks- wekelijks</w:t>
      </w:r>
      <w:r>
        <w:rPr>
          <w:rFonts w:cs="Times New Roman"/>
          <w:i/>
          <w:iCs/>
          <w:szCs w:val="24"/>
        </w:rPr>
        <w:t>).</w:t>
      </w:r>
    </w:p>
    <w:p w14:paraId="4621A232" w14:textId="40A5C8FC" w:rsidR="00840831" w:rsidRDefault="00840831" w:rsidP="00840831">
      <w:pPr>
        <w:spacing w:line="360" w:lineRule="auto"/>
        <w:jc w:val="both"/>
        <w:rPr>
          <w:rFonts w:cs="Times New Roman"/>
          <w:szCs w:val="24"/>
        </w:rPr>
      </w:pPr>
      <w:r>
        <w:rPr>
          <w:rFonts w:cs="Times New Roman"/>
          <w:b/>
          <w:bCs/>
          <w:szCs w:val="24"/>
        </w:rPr>
        <w:t>Open vra</w:t>
      </w:r>
      <w:r w:rsidR="00F517F6">
        <w:rPr>
          <w:rFonts w:cs="Times New Roman"/>
          <w:b/>
          <w:bCs/>
          <w:szCs w:val="24"/>
        </w:rPr>
        <w:t>gen</w:t>
      </w:r>
      <w:r>
        <w:rPr>
          <w:rFonts w:cs="Times New Roman"/>
          <w:b/>
          <w:bCs/>
          <w:szCs w:val="24"/>
        </w:rPr>
        <w:t>:</w:t>
      </w:r>
    </w:p>
    <w:p w14:paraId="135832FB" w14:textId="3307E457" w:rsidR="00840831" w:rsidRDefault="003B165D" w:rsidP="00840831">
      <w:pPr>
        <w:spacing w:line="360" w:lineRule="auto"/>
        <w:jc w:val="both"/>
        <w:rPr>
          <w:rFonts w:cs="Times New Roman"/>
          <w:szCs w:val="24"/>
        </w:rPr>
      </w:pPr>
      <w:r>
        <w:rPr>
          <w:rFonts w:cs="Times New Roman"/>
          <w:szCs w:val="24"/>
        </w:rPr>
        <w:t>1</w:t>
      </w:r>
      <w:r w:rsidR="00F517F6">
        <w:rPr>
          <w:rFonts w:cs="Times New Roman"/>
          <w:szCs w:val="24"/>
        </w:rPr>
        <w:t>7</w:t>
      </w:r>
      <w:r>
        <w:rPr>
          <w:rFonts w:cs="Times New Roman"/>
          <w:szCs w:val="24"/>
        </w:rPr>
        <w:t>)</w:t>
      </w:r>
      <w:r w:rsidR="00840831" w:rsidRPr="00B52E01">
        <w:rPr>
          <w:rFonts w:cs="Times New Roman"/>
          <w:szCs w:val="24"/>
        </w:rPr>
        <w:t xml:space="preserve">Wat zijn de geldende regels en afspraken binnen </w:t>
      </w:r>
      <w:r w:rsidR="006A6EAE">
        <w:rPr>
          <w:rFonts w:cs="Times New Roman"/>
          <w:szCs w:val="24"/>
        </w:rPr>
        <w:t>Salvéos &amp; FlexIntens</w:t>
      </w:r>
      <w:r w:rsidR="00840831" w:rsidRPr="00B52E01">
        <w:rPr>
          <w:rFonts w:cs="Times New Roman"/>
          <w:szCs w:val="24"/>
        </w:rPr>
        <w:t xml:space="preserve"> omtrent informatieveiligheid in uw ogen?</w:t>
      </w:r>
    </w:p>
    <w:p w14:paraId="39A8805B" w14:textId="331C44A3" w:rsidR="00840831" w:rsidRDefault="003B165D" w:rsidP="00840831">
      <w:pPr>
        <w:spacing w:line="360" w:lineRule="auto"/>
        <w:jc w:val="both"/>
        <w:rPr>
          <w:rFonts w:cs="Times New Roman"/>
          <w:szCs w:val="24"/>
        </w:rPr>
      </w:pPr>
      <w:r>
        <w:rPr>
          <w:rFonts w:cs="Times New Roman"/>
          <w:szCs w:val="24"/>
        </w:rPr>
        <w:t>1</w:t>
      </w:r>
      <w:r w:rsidR="00F517F6">
        <w:rPr>
          <w:rFonts w:cs="Times New Roman"/>
          <w:szCs w:val="24"/>
        </w:rPr>
        <w:t>8</w:t>
      </w:r>
      <w:r>
        <w:rPr>
          <w:rFonts w:cs="Times New Roman"/>
          <w:szCs w:val="24"/>
        </w:rPr>
        <w:t>)</w:t>
      </w:r>
      <w:r w:rsidR="00840831">
        <w:rPr>
          <w:rFonts w:cs="Times New Roman"/>
          <w:szCs w:val="24"/>
        </w:rPr>
        <w:t>Heeft u nog vragen, opmerkingen, aanvulling op deze vragenlijst en de door uw gegeven antwoorden?</w:t>
      </w:r>
    </w:p>
    <w:p w14:paraId="2D1E810F" w14:textId="77777777" w:rsidR="00F517F6" w:rsidRDefault="00F517F6" w:rsidP="00840831">
      <w:pPr>
        <w:spacing w:line="360" w:lineRule="auto"/>
        <w:jc w:val="both"/>
        <w:rPr>
          <w:rFonts w:cs="Times New Roman"/>
          <w:b/>
          <w:bCs/>
          <w:szCs w:val="24"/>
        </w:rPr>
      </w:pPr>
    </w:p>
    <w:p w14:paraId="5E81F9EE" w14:textId="28786098" w:rsidR="00F517F6" w:rsidRDefault="00F517F6" w:rsidP="00840831">
      <w:pPr>
        <w:spacing w:line="360" w:lineRule="auto"/>
        <w:jc w:val="both"/>
        <w:rPr>
          <w:rFonts w:cs="Times New Roman"/>
          <w:b/>
          <w:bCs/>
          <w:szCs w:val="24"/>
        </w:rPr>
      </w:pPr>
      <w:r>
        <w:rPr>
          <w:rFonts w:cs="Times New Roman"/>
          <w:b/>
          <w:bCs/>
          <w:szCs w:val="24"/>
        </w:rPr>
        <w:t>Afsluitende tekst:</w:t>
      </w:r>
    </w:p>
    <w:p w14:paraId="1B492908" w14:textId="30983F23" w:rsidR="00F517F6" w:rsidRDefault="00F517F6" w:rsidP="00F517F6">
      <w:pPr>
        <w:spacing w:line="360" w:lineRule="auto"/>
        <w:jc w:val="both"/>
        <w:rPr>
          <w:rFonts w:cs="Times New Roman"/>
          <w:color w:val="000000"/>
          <w:shd w:val="clear" w:color="auto" w:fill="FFFFFF"/>
        </w:rPr>
      </w:pPr>
      <w:r w:rsidRPr="00F517F6">
        <w:rPr>
          <w:rFonts w:cs="Times New Roman"/>
          <w:color w:val="000000"/>
          <w:shd w:val="clear" w:color="auto" w:fill="FFFFFF"/>
        </w:rPr>
        <w:t xml:space="preserve">Dit is het einde van de enquête. Voor vragen of opmerkingen kunt u mij bereiken via </w:t>
      </w:r>
      <w:hyperlink r:id="rId20" w:history="1">
        <w:r w:rsidRPr="00C4467B">
          <w:rPr>
            <w:rStyle w:val="Hyperlink"/>
            <w:rFonts w:cs="Times New Roman"/>
            <w:shd w:val="clear" w:color="auto" w:fill="FFFFFF"/>
          </w:rPr>
          <w:t>r.tervoert@student.ru.nl</w:t>
        </w:r>
      </w:hyperlink>
      <w:r w:rsidRPr="00F517F6">
        <w:rPr>
          <w:rFonts w:cs="Times New Roman"/>
          <w:color w:val="000000"/>
          <w:shd w:val="clear" w:color="auto" w:fill="FFFFFF"/>
        </w:rPr>
        <w:t> </w:t>
      </w:r>
    </w:p>
    <w:p w14:paraId="5297747F" w14:textId="77777777" w:rsidR="00F517F6" w:rsidRDefault="00F517F6" w:rsidP="00F517F6">
      <w:pPr>
        <w:spacing w:line="360" w:lineRule="auto"/>
        <w:jc w:val="both"/>
        <w:rPr>
          <w:rFonts w:cs="Times New Roman"/>
          <w:b/>
          <w:bCs/>
          <w:color w:val="000000"/>
          <w:shd w:val="clear" w:color="auto" w:fill="FFFFFF"/>
        </w:rPr>
      </w:pPr>
      <w:r w:rsidRPr="00F517F6">
        <w:rPr>
          <w:rFonts w:cs="Times New Roman"/>
          <w:b/>
          <w:bCs/>
          <w:color w:val="000000"/>
          <w:shd w:val="clear" w:color="auto" w:fill="FFFFFF"/>
        </w:rPr>
        <w:t>Ik wil u nogmaals bedanken voor uw tijd en moeite.</w:t>
      </w:r>
      <w:r>
        <w:rPr>
          <w:rFonts w:cs="Times New Roman"/>
          <w:b/>
          <w:bCs/>
          <w:color w:val="000000"/>
          <w:shd w:val="clear" w:color="auto" w:fill="FFFFFF"/>
        </w:rPr>
        <w:t xml:space="preserve"> </w:t>
      </w:r>
    </w:p>
    <w:p w14:paraId="26B92976" w14:textId="50D69177" w:rsidR="00F517F6" w:rsidRPr="00F517F6" w:rsidRDefault="00F517F6" w:rsidP="00F517F6">
      <w:pPr>
        <w:spacing w:line="360" w:lineRule="auto"/>
        <w:jc w:val="both"/>
        <w:rPr>
          <w:rFonts w:cs="Times New Roman"/>
          <w:szCs w:val="24"/>
          <w:u w:val="single"/>
        </w:rPr>
      </w:pPr>
      <w:r w:rsidRPr="00F517F6">
        <w:rPr>
          <w:rFonts w:cs="Times New Roman"/>
          <w:b/>
          <w:bCs/>
          <w:color w:val="000000"/>
          <w:u w:val="single"/>
          <w:shd w:val="clear" w:color="auto" w:fill="FFFFFF"/>
        </w:rPr>
        <w:t>Vergeet niet om hieronder nog op verzenden te drukken voor u het venster afsluit.</w:t>
      </w:r>
    </w:p>
    <w:p w14:paraId="1050ED3E" w14:textId="77777777" w:rsidR="00432ACA" w:rsidRDefault="00432ACA" w:rsidP="00F9701A">
      <w:pPr>
        <w:spacing w:line="360" w:lineRule="auto"/>
        <w:jc w:val="both"/>
      </w:pPr>
    </w:p>
    <w:p w14:paraId="0BAA1042" w14:textId="77777777" w:rsidR="00214ED0" w:rsidRDefault="00214ED0" w:rsidP="00F9701A">
      <w:pPr>
        <w:spacing w:line="360" w:lineRule="auto"/>
        <w:jc w:val="both"/>
        <w:rPr>
          <w:b/>
          <w:bCs/>
          <w:sz w:val="32"/>
          <w:szCs w:val="32"/>
        </w:rPr>
      </w:pPr>
    </w:p>
    <w:p w14:paraId="163E7850" w14:textId="77777777" w:rsidR="00B52E01" w:rsidRPr="00214ED0" w:rsidRDefault="00B52E01" w:rsidP="00214ED0">
      <w:pPr>
        <w:spacing w:line="360" w:lineRule="auto"/>
        <w:jc w:val="both"/>
        <w:rPr>
          <w:rFonts w:cs="Times New Roman"/>
          <w:szCs w:val="24"/>
        </w:rPr>
      </w:pPr>
    </w:p>
    <w:sectPr w:rsidR="00B52E01" w:rsidRPr="00214ED0" w:rsidSect="00956A89">
      <w:footerReference w:type="default" r:id="rId21"/>
      <w:pgSz w:w="11906" w:h="16838"/>
      <w:pgMar w:top="1417" w:right="1417" w:bottom="1417" w:left="1417"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DE21DB4" w14:textId="77777777" w:rsidR="00BA2387" w:rsidRDefault="00BA2387" w:rsidP="00956A89">
      <w:pPr>
        <w:spacing w:after="0" w:line="240" w:lineRule="auto"/>
      </w:pPr>
      <w:r>
        <w:separator/>
      </w:r>
    </w:p>
  </w:endnote>
  <w:endnote w:type="continuationSeparator" w:id="0">
    <w:p w14:paraId="0CEA9CED" w14:textId="77777777" w:rsidR="00BA2387" w:rsidRDefault="00BA2387" w:rsidP="00956A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haparralPro-Regular">
    <w:altName w:val="Yu Gothic"/>
    <w:panose1 w:val="00000000000000000000"/>
    <w:charset w:val="80"/>
    <w:family w:val="roman"/>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52309988"/>
      <w:docPartObj>
        <w:docPartGallery w:val="Page Numbers (Bottom of Page)"/>
        <w:docPartUnique/>
      </w:docPartObj>
    </w:sdtPr>
    <w:sdtEndPr/>
    <w:sdtContent>
      <w:p w14:paraId="2DDFC065" w14:textId="23A1260F" w:rsidR="00562BED" w:rsidRDefault="00196EFC">
        <w:pPr>
          <w:pStyle w:val="Voettekst"/>
        </w:pPr>
        <w:r>
          <w:rPr>
            <w:noProof/>
            <w:lang w:eastAsia="nl-NL"/>
          </w:rPr>
          <mc:AlternateContent>
            <mc:Choice Requires="wps">
              <w:drawing>
                <wp:anchor distT="0" distB="0" distL="114300" distR="114300" simplePos="0" relativeHeight="251659264" behindDoc="0" locked="0" layoutInCell="1" allowOverlap="1" wp14:anchorId="6D17B724" wp14:editId="74A61C86">
                  <wp:simplePos x="0" y="0"/>
                  <wp:positionH relativeFrom="rightMargin">
                    <wp:align>center</wp:align>
                  </wp:positionH>
                  <wp:positionV relativeFrom="bottomMargin">
                    <wp:align>center</wp:align>
                  </wp:positionV>
                  <wp:extent cx="565785" cy="191770"/>
                  <wp:effectExtent l="0" t="0" r="0" b="0"/>
                  <wp:wrapNone/>
                  <wp:docPr id="2" name="Rechthoek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flipH="1">
                            <a:off x="0" y="0"/>
                            <a:ext cx="565785" cy="191770"/>
                          </a:xfrm>
                          <a:prstGeom prst="rect">
                            <a:avLst/>
                          </a:prstGeom>
                          <a:noFill/>
                          <a:ln>
                            <a:noFill/>
                          </a:ln>
                        </wps:spPr>
                        <wps:txbx>
                          <w:txbxContent>
                            <w:p w14:paraId="6F48507D" w14:textId="3E5CC423" w:rsidR="00562BED" w:rsidRDefault="00562BED">
                              <w:pPr>
                                <w:pBdr>
                                  <w:top w:val="single" w:sz="4" w:space="1" w:color="7F7F7F" w:themeColor="background1" w:themeShade="7F"/>
                                </w:pBdr>
                                <w:jc w:val="center"/>
                                <w:rPr>
                                  <w:color w:val="ED7D31" w:themeColor="accent2"/>
                                </w:rPr>
                              </w:pPr>
                              <w:r>
                                <w:fldChar w:fldCharType="begin"/>
                              </w:r>
                              <w:r>
                                <w:instrText>PAGE   \* MERGEFORMAT</w:instrText>
                              </w:r>
                              <w:r>
                                <w:fldChar w:fldCharType="separate"/>
                              </w:r>
                              <w:r w:rsidR="00196EFC" w:rsidRPr="00196EFC">
                                <w:rPr>
                                  <w:noProof/>
                                  <w:color w:val="ED7D31" w:themeColor="accent2"/>
                                </w:rPr>
                                <w:t>1</w:t>
                              </w:r>
                              <w:r>
                                <w:rPr>
                                  <w:color w:val="ED7D31" w:themeColor="accent2"/>
                                </w:rPr>
                                <w:fldChar w:fldCharType="end"/>
                              </w:r>
                            </w:p>
                          </w:txbxContent>
                        </wps:txbx>
                        <wps:bodyPr rot="0" vert="horz" wrap="square" lIns="91440" tIns="0" rIns="91440" bIns="0" anchor="t" anchorCtr="0" upright="1">
                          <a:noAutofit/>
                        </wps:bodyPr>
                      </wps:wsp>
                    </a:graphicData>
                  </a:graphic>
                  <wp14:sizeRelH relativeFrom="page">
                    <wp14:pctWidth>0</wp14:pctWidth>
                  </wp14:sizeRelH>
                  <wp14:sizeRelV relativeFrom="bottomMargin">
                    <wp14:pctHeight>0</wp14:pctHeight>
                  </wp14:sizeRelV>
                </wp:anchor>
              </w:drawing>
            </mc:Choice>
            <mc:Fallback>
              <w:pict>
                <v:rect w14:anchorId="6D17B724" id="Rechthoek 1" o:spid="_x0000_s1028" style="position:absolute;margin-left:0;margin-top:0;width:44.55pt;height:15.1pt;rotation:180;flip:x;z-index:251659264;visibility:visible;mso-wrap-style:square;mso-width-percent:0;mso-height-percent:0;mso-wrap-distance-left:9pt;mso-wrap-distance-top:0;mso-wrap-distance-right:9pt;mso-wrap-distance-bottom:0;mso-position-horizontal:center;mso-position-horizontal-relative:right-margin-area;mso-position-vertical:center;mso-position-vertical-relative:bottom-margin-area;mso-width-percent:0;mso-height-percent:0;mso-width-relative:page;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" filled="f" stroked="f">
                  <v:textbox inset=",0,,0">
                    <w:txbxContent>
                      <w:p w14:paraId="6F48507D" w14:textId="3E5CC423" w:rsidR="00562BED" w:rsidRDefault="00562BED">
                        <w:pPr>
                          <w:pBdr>
                            <w:top w:val="single" w:sz="4" w:space="1" w:color="7F7F7F" w:themeColor="background1" w:themeShade="7F"/>
                          </w:pBdr>
                          <w:jc w:val="center"/>
                          <w:rPr>
                            <w:color w:val="ED7D31" w:themeColor="accent2"/>
                          </w:rPr>
                        </w:pPr>
                        <w:r>
                          <w:fldChar w:fldCharType="begin"/>
                        </w:r>
                        <w:r>
                          <w:instrText>PAGE   \* MERGEFORMAT</w:instrText>
                        </w:r>
                        <w:r>
                          <w:fldChar w:fldCharType="separate"/>
                        </w:r>
                        <w:r w:rsidR="00196EFC" w:rsidRPr="00196EFC">
                          <w:rPr>
                            <w:noProof/>
                            <w:color w:val="ED7D31" w:themeColor="accent2"/>
                          </w:rPr>
                          <w:t>1</w:t>
                        </w:r>
                        <w:r>
                          <w:rPr>
                            <w:color w:val="ED7D31" w:themeColor="accent2"/>
                          </w:rPr>
                          <w:fldChar w:fldCharType="end"/>
                        </w:r>
                      </w:p>
                    </w:txbxContent>
                  </v:textbox>
                  <w10:wrap anchorx="margin" anchory="margin"/>
                </v:rect>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AD1E9AE" w14:textId="77777777" w:rsidR="00BA2387" w:rsidRDefault="00BA2387" w:rsidP="00956A89">
      <w:pPr>
        <w:spacing w:after="0" w:line="240" w:lineRule="auto"/>
      </w:pPr>
      <w:r>
        <w:separator/>
      </w:r>
    </w:p>
  </w:footnote>
  <w:footnote w:type="continuationSeparator" w:id="0">
    <w:p w14:paraId="1B27F193" w14:textId="77777777" w:rsidR="00BA2387" w:rsidRDefault="00BA2387" w:rsidP="00956A8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D7CA3"/>
    <w:multiLevelType w:val="hybridMultilevel"/>
    <w:tmpl w:val="7E923070"/>
    <w:lvl w:ilvl="0" w:tplc="04130011">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15:restartNumberingAfterBreak="0">
    <w:nsid w:val="0C166BEA"/>
    <w:multiLevelType w:val="hybridMultilevel"/>
    <w:tmpl w:val="7C1CD81C"/>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0C195C6E"/>
    <w:multiLevelType w:val="hybridMultilevel"/>
    <w:tmpl w:val="769CD84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17554533"/>
    <w:multiLevelType w:val="hybridMultilevel"/>
    <w:tmpl w:val="E2E05432"/>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15:restartNumberingAfterBreak="0">
    <w:nsid w:val="1E7828A9"/>
    <w:multiLevelType w:val="hybridMultilevel"/>
    <w:tmpl w:val="13BC80EC"/>
    <w:lvl w:ilvl="0" w:tplc="89F02648">
      <w:numFmt w:val="bullet"/>
      <w:lvlText w:val="-"/>
      <w:lvlJc w:val="left"/>
      <w:pPr>
        <w:ind w:left="360" w:hanging="360"/>
      </w:pPr>
      <w:rPr>
        <w:rFonts w:ascii="Garamond" w:eastAsia="Times New Roman" w:hAnsi="Garamond"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5" w15:restartNumberingAfterBreak="0">
    <w:nsid w:val="244B1786"/>
    <w:multiLevelType w:val="hybridMultilevel"/>
    <w:tmpl w:val="B96E4AD0"/>
    <w:lvl w:ilvl="0" w:tplc="EF6A5D74">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24517284"/>
    <w:multiLevelType w:val="hybridMultilevel"/>
    <w:tmpl w:val="B14421C4"/>
    <w:lvl w:ilvl="0" w:tplc="6B68D96C">
      <w:start w:val="14"/>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26D1520B"/>
    <w:multiLevelType w:val="hybridMultilevel"/>
    <w:tmpl w:val="69567140"/>
    <w:lvl w:ilvl="0" w:tplc="213C533A">
      <w:start w:val="14"/>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26F66883"/>
    <w:multiLevelType w:val="hybridMultilevel"/>
    <w:tmpl w:val="475C22C2"/>
    <w:lvl w:ilvl="0" w:tplc="653646EC">
      <w:start w:val="14"/>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2F505609"/>
    <w:multiLevelType w:val="hybridMultilevel"/>
    <w:tmpl w:val="923EECBE"/>
    <w:lvl w:ilvl="0" w:tplc="4DE48FD6">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30E50B7B"/>
    <w:multiLevelType w:val="hybridMultilevel"/>
    <w:tmpl w:val="E0665C4A"/>
    <w:lvl w:ilvl="0" w:tplc="D0341A8C">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15:restartNumberingAfterBreak="0">
    <w:nsid w:val="3543059F"/>
    <w:multiLevelType w:val="hybridMultilevel"/>
    <w:tmpl w:val="794CE368"/>
    <w:lvl w:ilvl="0" w:tplc="04130011">
      <w:start w:val="1"/>
      <w:numFmt w:val="decimal"/>
      <w:lvlText w:val="%1)"/>
      <w:lvlJc w:val="left"/>
      <w:pPr>
        <w:ind w:left="720" w:hanging="360"/>
      </w:pPr>
      <w:rPr>
        <w:rFonts w:hint="default"/>
        <w:color w:val="auto"/>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2" w15:restartNumberingAfterBreak="0">
    <w:nsid w:val="4E903368"/>
    <w:multiLevelType w:val="hybridMultilevel"/>
    <w:tmpl w:val="C4822A2C"/>
    <w:lvl w:ilvl="0" w:tplc="89F02648">
      <w:numFmt w:val="bullet"/>
      <w:lvlText w:val="-"/>
      <w:lvlJc w:val="left"/>
      <w:pPr>
        <w:ind w:left="360" w:hanging="360"/>
      </w:pPr>
      <w:rPr>
        <w:rFonts w:ascii="Garamond" w:eastAsia="Times New Roman" w:hAnsi="Garamond"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3" w15:restartNumberingAfterBreak="0">
    <w:nsid w:val="5663532A"/>
    <w:multiLevelType w:val="hybridMultilevel"/>
    <w:tmpl w:val="F5B4C1D6"/>
    <w:lvl w:ilvl="0" w:tplc="646E34AC">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15:restartNumberingAfterBreak="0">
    <w:nsid w:val="5A345467"/>
    <w:multiLevelType w:val="hybridMultilevel"/>
    <w:tmpl w:val="AA4494A0"/>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5" w15:restartNumberingAfterBreak="0">
    <w:nsid w:val="616659A1"/>
    <w:multiLevelType w:val="hybridMultilevel"/>
    <w:tmpl w:val="7E7019F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15:restartNumberingAfterBreak="0">
    <w:nsid w:val="616F2843"/>
    <w:multiLevelType w:val="hybridMultilevel"/>
    <w:tmpl w:val="7C1CD81C"/>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7" w15:restartNumberingAfterBreak="0">
    <w:nsid w:val="619B4D47"/>
    <w:multiLevelType w:val="hybridMultilevel"/>
    <w:tmpl w:val="BD003412"/>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8" w15:restartNumberingAfterBreak="0">
    <w:nsid w:val="627B627A"/>
    <w:multiLevelType w:val="hybridMultilevel"/>
    <w:tmpl w:val="A9246D5E"/>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15:restartNumberingAfterBreak="0">
    <w:nsid w:val="62912607"/>
    <w:multiLevelType w:val="hybridMultilevel"/>
    <w:tmpl w:val="224C286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15:restartNumberingAfterBreak="0">
    <w:nsid w:val="63AA3DBC"/>
    <w:multiLevelType w:val="hybridMultilevel"/>
    <w:tmpl w:val="0A62B732"/>
    <w:lvl w:ilvl="0" w:tplc="5AFE2738">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1" w15:restartNumberingAfterBreak="0">
    <w:nsid w:val="70843F3C"/>
    <w:multiLevelType w:val="hybridMultilevel"/>
    <w:tmpl w:val="4D22A70C"/>
    <w:lvl w:ilvl="0" w:tplc="1ED08D6A">
      <w:start w:val="1"/>
      <w:numFmt w:val="bullet"/>
      <w:lvlText w:val="•"/>
      <w:lvlJc w:val="left"/>
      <w:pPr>
        <w:tabs>
          <w:tab w:val="num" w:pos="720"/>
        </w:tabs>
        <w:ind w:left="720" w:hanging="360"/>
      </w:pPr>
      <w:rPr>
        <w:rFonts w:ascii="Times New Roman" w:hAnsi="Times New Roman" w:hint="default"/>
      </w:rPr>
    </w:lvl>
    <w:lvl w:ilvl="1" w:tplc="911A31E6" w:tentative="1">
      <w:start w:val="1"/>
      <w:numFmt w:val="bullet"/>
      <w:lvlText w:val="•"/>
      <w:lvlJc w:val="left"/>
      <w:pPr>
        <w:tabs>
          <w:tab w:val="num" w:pos="1440"/>
        </w:tabs>
        <w:ind w:left="1440" w:hanging="360"/>
      </w:pPr>
      <w:rPr>
        <w:rFonts w:ascii="Times New Roman" w:hAnsi="Times New Roman" w:hint="default"/>
      </w:rPr>
    </w:lvl>
    <w:lvl w:ilvl="2" w:tplc="CD6C444C" w:tentative="1">
      <w:start w:val="1"/>
      <w:numFmt w:val="bullet"/>
      <w:lvlText w:val="•"/>
      <w:lvlJc w:val="left"/>
      <w:pPr>
        <w:tabs>
          <w:tab w:val="num" w:pos="2160"/>
        </w:tabs>
        <w:ind w:left="2160" w:hanging="360"/>
      </w:pPr>
      <w:rPr>
        <w:rFonts w:ascii="Times New Roman" w:hAnsi="Times New Roman" w:hint="default"/>
      </w:rPr>
    </w:lvl>
    <w:lvl w:ilvl="3" w:tplc="90D025C4" w:tentative="1">
      <w:start w:val="1"/>
      <w:numFmt w:val="bullet"/>
      <w:lvlText w:val="•"/>
      <w:lvlJc w:val="left"/>
      <w:pPr>
        <w:tabs>
          <w:tab w:val="num" w:pos="2880"/>
        </w:tabs>
        <w:ind w:left="2880" w:hanging="360"/>
      </w:pPr>
      <w:rPr>
        <w:rFonts w:ascii="Times New Roman" w:hAnsi="Times New Roman" w:hint="default"/>
      </w:rPr>
    </w:lvl>
    <w:lvl w:ilvl="4" w:tplc="4D704DCE" w:tentative="1">
      <w:start w:val="1"/>
      <w:numFmt w:val="bullet"/>
      <w:lvlText w:val="•"/>
      <w:lvlJc w:val="left"/>
      <w:pPr>
        <w:tabs>
          <w:tab w:val="num" w:pos="3600"/>
        </w:tabs>
        <w:ind w:left="3600" w:hanging="360"/>
      </w:pPr>
      <w:rPr>
        <w:rFonts w:ascii="Times New Roman" w:hAnsi="Times New Roman" w:hint="default"/>
      </w:rPr>
    </w:lvl>
    <w:lvl w:ilvl="5" w:tplc="46BE69F4" w:tentative="1">
      <w:start w:val="1"/>
      <w:numFmt w:val="bullet"/>
      <w:lvlText w:val="•"/>
      <w:lvlJc w:val="left"/>
      <w:pPr>
        <w:tabs>
          <w:tab w:val="num" w:pos="4320"/>
        </w:tabs>
        <w:ind w:left="4320" w:hanging="360"/>
      </w:pPr>
      <w:rPr>
        <w:rFonts w:ascii="Times New Roman" w:hAnsi="Times New Roman" w:hint="default"/>
      </w:rPr>
    </w:lvl>
    <w:lvl w:ilvl="6" w:tplc="45B22F52" w:tentative="1">
      <w:start w:val="1"/>
      <w:numFmt w:val="bullet"/>
      <w:lvlText w:val="•"/>
      <w:lvlJc w:val="left"/>
      <w:pPr>
        <w:tabs>
          <w:tab w:val="num" w:pos="5040"/>
        </w:tabs>
        <w:ind w:left="5040" w:hanging="360"/>
      </w:pPr>
      <w:rPr>
        <w:rFonts w:ascii="Times New Roman" w:hAnsi="Times New Roman" w:hint="default"/>
      </w:rPr>
    </w:lvl>
    <w:lvl w:ilvl="7" w:tplc="D8EEB0C6" w:tentative="1">
      <w:start w:val="1"/>
      <w:numFmt w:val="bullet"/>
      <w:lvlText w:val="•"/>
      <w:lvlJc w:val="left"/>
      <w:pPr>
        <w:tabs>
          <w:tab w:val="num" w:pos="5760"/>
        </w:tabs>
        <w:ind w:left="5760" w:hanging="360"/>
      </w:pPr>
      <w:rPr>
        <w:rFonts w:ascii="Times New Roman" w:hAnsi="Times New Roman" w:hint="default"/>
      </w:rPr>
    </w:lvl>
    <w:lvl w:ilvl="8" w:tplc="4B462FBE" w:tentative="1">
      <w:start w:val="1"/>
      <w:numFmt w:val="bullet"/>
      <w:lvlText w:val="•"/>
      <w:lvlJc w:val="left"/>
      <w:pPr>
        <w:tabs>
          <w:tab w:val="num" w:pos="6480"/>
        </w:tabs>
        <w:ind w:left="6480" w:hanging="360"/>
      </w:pPr>
      <w:rPr>
        <w:rFonts w:ascii="Times New Roman" w:hAnsi="Times New Roman" w:hint="default"/>
      </w:rPr>
    </w:lvl>
  </w:abstractNum>
  <w:abstractNum w:abstractNumId="22" w15:restartNumberingAfterBreak="0">
    <w:nsid w:val="72A20971"/>
    <w:multiLevelType w:val="hybridMultilevel"/>
    <w:tmpl w:val="9C6ED7DE"/>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3" w15:restartNumberingAfterBreak="0">
    <w:nsid w:val="78511B7D"/>
    <w:multiLevelType w:val="hybridMultilevel"/>
    <w:tmpl w:val="DFA8DD9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15"/>
  </w:num>
  <w:num w:numId="2">
    <w:abstractNumId w:val="23"/>
  </w:num>
  <w:num w:numId="3">
    <w:abstractNumId w:val="21"/>
  </w:num>
  <w:num w:numId="4">
    <w:abstractNumId w:val="0"/>
  </w:num>
  <w:num w:numId="5">
    <w:abstractNumId w:val="22"/>
  </w:num>
  <w:num w:numId="6">
    <w:abstractNumId w:val="14"/>
  </w:num>
  <w:num w:numId="7">
    <w:abstractNumId w:val="13"/>
  </w:num>
  <w:num w:numId="8">
    <w:abstractNumId w:val="10"/>
  </w:num>
  <w:num w:numId="9">
    <w:abstractNumId w:val="9"/>
  </w:num>
  <w:num w:numId="10">
    <w:abstractNumId w:val="17"/>
  </w:num>
  <w:num w:numId="11">
    <w:abstractNumId w:val="1"/>
  </w:num>
  <w:num w:numId="12">
    <w:abstractNumId w:val="16"/>
  </w:num>
  <w:num w:numId="13">
    <w:abstractNumId w:val="6"/>
  </w:num>
  <w:num w:numId="14">
    <w:abstractNumId w:val="7"/>
  </w:num>
  <w:num w:numId="15">
    <w:abstractNumId w:val="8"/>
  </w:num>
  <w:num w:numId="16">
    <w:abstractNumId w:val="18"/>
  </w:num>
  <w:num w:numId="17">
    <w:abstractNumId w:val="5"/>
  </w:num>
  <w:num w:numId="18">
    <w:abstractNumId w:val="20"/>
  </w:num>
  <w:num w:numId="19">
    <w:abstractNumId w:val="19"/>
  </w:num>
  <w:num w:numId="20">
    <w:abstractNumId w:val="2"/>
  </w:num>
  <w:num w:numId="21">
    <w:abstractNumId w:val="4"/>
  </w:num>
  <w:num w:numId="22">
    <w:abstractNumId w:val="12"/>
  </w:num>
  <w:num w:numId="23">
    <w:abstractNumId w:val="11"/>
  </w:num>
  <w:num w:numId="2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68B7"/>
    <w:rsid w:val="0000408B"/>
    <w:rsid w:val="000056F5"/>
    <w:rsid w:val="00005824"/>
    <w:rsid w:val="0001190A"/>
    <w:rsid w:val="000121CA"/>
    <w:rsid w:val="000138F8"/>
    <w:rsid w:val="00013D2F"/>
    <w:rsid w:val="00020046"/>
    <w:rsid w:val="00022600"/>
    <w:rsid w:val="000268B7"/>
    <w:rsid w:val="00027A84"/>
    <w:rsid w:val="00031995"/>
    <w:rsid w:val="000319A8"/>
    <w:rsid w:val="000322DC"/>
    <w:rsid w:val="00035A95"/>
    <w:rsid w:val="00035E2E"/>
    <w:rsid w:val="000372C7"/>
    <w:rsid w:val="00037BB2"/>
    <w:rsid w:val="000427BB"/>
    <w:rsid w:val="000436AB"/>
    <w:rsid w:val="00043E2E"/>
    <w:rsid w:val="000443AC"/>
    <w:rsid w:val="0004447C"/>
    <w:rsid w:val="00053A33"/>
    <w:rsid w:val="0005403A"/>
    <w:rsid w:val="00061941"/>
    <w:rsid w:val="00062927"/>
    <w:rsid w:val="000632FA"/>
    <w:rsid w:val="00065B45"/>
    <w:rsid w:val="00072049"/>
    <w:rsid w:val="00072780"/>
    <w:rsid w:val="0007462B"/>
    <w:rsid w:val="00082BDD"/>
    <w:rsid w:val="000857AE"/>
    <w:rsid w:val="00086860"/>
    <w:rsid w:val="00087AE5"/>
    <w:rsid w:val="00090F1F"/>
    <w:rsid w:val="000942C2"/>
    <w:rsid w:val="00094BD4"/>
    <w:rsid w:val="00095406"/>
    <w:rsid w:val="00097077"/>
    <w:rsid w:val="000A13DF"/>
    <w:rsid w:val="000A1BC7"/>
    <w:rsid w:val="000A373D"/>
    <w:rsid w:val="000A3AE4"/>
    <w:rsid w:val="000A7F7D"/>
    <w:rsid w:val="000B1AC6"/>
    <w:rsid w:val="000B495B"/>
    <w:rsid w:val="000B5A24"/>
    <w:rsid w:val="000B6FE0"/>
    <w:rsid w:val="000B7788"/>
    <w:rsid w:val="000C09F7"/>
    <w:rsid w:val="000C0E49"/>
    <w:rsid w:val="000C1C6C"/>
    <w:rsid w:val="000C2BE8"/>
    <w:rsid w:val="000C6336"/>
    <w:rsid w:val="000C7FE1"/>
    <w:rsid w:val="000D1F73"/>
    <w:rsid w:val="000D331D"/>
    <w:rsid w:val="000D5C93"/>
    <w:rsid w:val="000D5E12"/>
    <w:rsid w:val="000D6D1F"/>
    <w:rsid w:val="000D73F9"/>
    <w:rsid w:val="000D7502"/>
    <w:rsid w:val="000E00D0"/>
    <w:rsid w:val="000E0F20"/>
    <w:rsid w:val="000E16B5"/>
    <w:rsid w:val="000E47E9"/>
    <w:rsid w:val="000E5661"/>
    <w:rsid w:val="000F1533"/>
    <w:rsid w:val="000F2028"/>
    <w:rsid w:val="000F30AF"/>
    <w:rsid w:val="000F40B8"/>
    <w:rsid w:val="0010335C"/>
    <w:rsid w:val="001056E9"/>
    <w:rsid w:val="001069C1"/>
    <w:rsid w:val="00107E15"/>
    <w:rsid w:val="00113EE3"/>
    <w:rsid w:val="00114468"/>
    <w:rsid w:val="0011517E"/>
    <w:rsid w:val="00117B96"/>
    <w:rsid w:val="001216E3"/>
    <w:rsid w:val="00121B28"/>
    <w:rsid w:val="00124831"/>
    <w:rsid w:val="001274A7"/>
    <w:rsid w:val="00127B76"/>
    <w:rsid w:val="001309E2"/>
    <w:rsid w:val="00136F63"/>
    <w:rsid w:val="0013704B"/>
    <w:rsid w:val="001412DA"/>
    <w:rsid w:val="00144A70"/>
    <w:rsid w:val="00147279"/>
    <w:rsid w:val="001472F0"/>
    <w:rsid w:val="0014794C"/>
    <w:rsid w:val="00147FD0"/>
    <w:rsid w:val="00150603"/>
    <w:rsid w:val="001513EB"/>
    <w:rsid w:val="0015202E"/>
    <w:rsid w:val="00152D86"/>
    <w:rsid w:val="00153FD0"/>
    <w:rsid w:val="001560B1"/>
    <w:rsid w:val="0015664C"/>
    <w:rsid w:val="001573D4"/>
    <w:rsid w:val="00157656"/>
    <w:rsid w:val="00161779"/>
    <w:rsid w:val="001629DA"/>
    <w:rsid w:val="00163B2D"/>
    <w:rsid w:val="00164561"/>
    <w:rsid w:val="001666F3"/>
    <w:rsid w:val="00166F52"/>
    <w:rsid w:val="00170BD4"/>
    <w:rsid w:val="00170E0A"/>
    <w:rsid w:val="0017121C"/>
    <w:rsid w:val="00171F19"/>
    <w:rsid w:val="001748BC"/>
    <w:rsid w:val="00175110"/>
    <w:rsid w:val="0017688A"/>
    <w:rsid w:val="00180113"/>
    <w:rsid w:val="0018028A"/>
    <w:rsid w:val="00182D90"/>
    <w:rsid w:val="001841B0"/>
    <w:rsid w:val="00185DA5"/>
    <w:rsid w:val="00187CD2"/>
    <w:rsid w:val="00192266"/>
    <w:rsid w:val="0019304A"/>
    <w:rsid w:val="00193439"/>
    <w:rsid w:val="001940A8"/>
    <w:rsid w:val="0019442E"/>
    <w:rsid w:val="0019486F"/>
    <w:rsid w:val="00196EFC"/>
    <w:rsid w:val="001A00F1"/>
    <w:rsid w:val="001A3CEA"/>
    <w:rsid w:val="001A3E07"/>
    <w:rsid w:val="001A47C1"/>
    <w:rsid w:val="001B48B9"/>
    <w:rsid w:val="001B537E"/>
    <w:rsid w:val="001B5EE7"/>
    <w:rsid w:val="001B691B"/>
    <w:rsid w:val="001B6BB9"/>
    <w:rsid w:val="001C4ED1"/>
    <w:rsid w:val="001C6EEF"/>
    <w:rsid w:val="001D0E47"/>
    <w:rsid w:val="001D52B6"/>
    <w:rsid w:val="001D5483"/>
    <w:rsid w:val="001D5DFE"/>
    <w:rsid w:val="001D633A"/>
    <w:rsid w:val="001D72AA"/>
    <w:rsid w:val="001D7944"/>
    <w:rsid w:val="001E277F"/>
    <w:rsid w:val="001E7B51"/>
    <w:rsid w:val="001F07AB"/>
    <w:rsid w:val="001F4525"/>
    <w:rsid w:val="00202318"/>
    <w:rsid w:val="002101CB"/>
    <w:rsid w:val="00211F56"/>
    <w:rsid w:val="0021347E"/>
    <w:rsid w:val="0021465D"/>
    <w:rsid w:val="00214ED0"/>
    <w:rsid w:val="00214EE2"/>
    <w:rsid w:val="00217183"/>
    <w:rsid w:val="00217B53"/>
    <w:rsid w:val="00217E26"/>
    <w:rsid w:val="002238E5"/>
    <w:rsid w:val="0022791C"/>
    <w:rsid w:val="00232161"/>
    <w:rsid w:val="002328B4"/>
    <w:rsid w:val="002343CB"/>
    <w:rsid w:val="0023495F"/>
    <w:rsid w:val="00235981"/>
    <w:rsid w:val="00236F43"/>
    <w:rsid w:val="0024284D"/>
    <w:rsid w:val="00242B87"/>
    <w:rsid w:val="002440B2"/>
    <w:rsid w:val="0024637A"/>
    <w:rsid w:val="00246598"/>
    <w:rsid w:val="00247A72"/>
    <w:rsid w:val="00251AAB"/>
    <w:rsid w:val="00256523"/>
    <w:rsid w:val="00256D2E"/>
    <w:rsid w:val="00257042"/>
    <w:rsid w:val="00257A86"/>
    <w:rsid w:val="002601B2"/>
    <w:rsid w:val="002602BC"/>
    <w:rsid w:val="00260412"/>
    <w:rsid w:val="002611DB"/>
    <w:rsid w:val="002614AB"/>
    <w:rsid w:val="00263354"/>
    <w:rsid w:val="00264094"/>
    <w:rsid w:val="002640C6"/>
    <w:rsid w:val="002647AD"/>
    <w:rsid w:val="0026589D"/>
    <w:rsid w:val="00266035"/>
    <w:rsid w:val="00266B62"/>
    <w:rsid w:val="00271836"/>
    <w:rsid w:val="00271BD8"/>
    <w:rsid w:val="00273249"/>
    <w:rsid w:val="00273FCF"/>
    <w:rsid w:val="00274206"/>
    <w:rsid w:val="00275CCF"/>
    <w:rsid w:val="0027700F"/>
    <w:rsid w:val="00280783"/>
    <w:rsid w:val="00283869"/>
    <w:rsid w:val="0028406F"/>
    <w:rsid w:val="002850C9"/>
    <w:rsid w:val="0028635B"/>
    <w:rsid w:val="002878CE"/>
    <w:rsid w:val="00290C19"/>
    <w:rsid w:val="00293461"/>
    <w:rsid w:val="00294354"/>
    <w:rsid w:val="00295FF4"/>
    <w:rsid w:val="0029680A"/>
    <w:rsid w:val="00297B39"/>
    <w:rsid w:val="002A0F66"/>
    <w:rsid w:val="002A3087"/>
    <w:rsid w:val="002A4F83"/>
    <w:rsid w:val="002A66BA"/>
    <w:rsid w:val="002A746D"/>
    <w:rsid w:val="002B1020"/>
    <w:rsid w:val="002B15D4"/>
    <w:rsid w:val="002B3BCE"/>
    <w:rsid w:val="002B3FEC"/>
    <w:rsid w:val="002B63A8"/>
    <w:rsid w:val="002B64E0"/>
    <w:rsid w:val="002B6BF9"/>
    <w:rsid w:val="002B7FDE"/>
    <w:rsid w:val="002C387E"/>
    <w:rsid w:val="002D11E0"/>
    <w:rsid w:val="002D3B87"/>
    <w:rsid w:val="002D3CAA"/>
    <w:rsid w:val="002D5A14"/>
    <w:rsid w:val="002D7F57"/>
    <w:rsid w:val="002E3B4D"/>
    <w:rsid w:val="002E4BA5"/>
    <w:rsid w:val="002E533F"/>
    <w:rsid w:val="002F0406"/>
    <w:rsid w:val="002F5610"/>
    <w:rsid w:val="002F79B9"/>
    <w:rsid w:val="00300091"/>
    <w:rsid w:val="003009DA"/>
    <w:rsid w:val="0030239A"/>
    <w:rsid w:val="00302A28"/>
    <w:rsid w:val="00302A42"/>
    <w:rsid w:val="00303CF3"/>
    <w:rsid w:val="0031014B"/>
    <w:rsid w:val="003153F3"/>
    <w:rsid w:val="003164EB"/>
    <w:rsid w:val="003247A1"/>
    <w:rsid w:val="00325399"/>
    <w:rsid w:val="003311B0"/>
    <w:rsid w:val="00331944"/>
    <w:rsid w:val="00332B86"/>
    <w:rsid w:val="003341D7"/>
    <w:rsid w:val="00335D30"/>
    <w:rsid w:val="00340AC0"/>
    <w:rsid w:val="00342A6D"/>
    <w:rsid w:val="003450AB"/>
    <w:rsid w:val="00346066"/>
    <w:rsid w:val="00346353"/>
    <w:rsid w:val="00350E9E"/>
    <w:rsid w:val="003510D7"/>
    <w:rsid w:val="003534E4"/>
    <w:rsid w:val="00354A44"/>
    <w:rsid w:val="00354FB8"/>
    <w:rsid w:val="00364848"/>
    <w:rsid w:val="00364AE9"/>
    <w:rsid w:val="003653F9"/>
    <w:rsid w:val="00366C8B"/>
    <w:rsid w:val="0036764D"/>
    <w:rsid w:val="003702D8"/>
    <w:rsid w:val="003708D1"/>
    <w:rsid w:val="00381945"/>
    <w:rsid w:val="003837D6"/>
    <w:rsid w:val="00384FA8"/>
    <w:rsid w:val="00385936"/>
    <w:rsid w:val="00387861"/>
    <w:rsid w:val="00387B63"/>
    <w:rsid w:val="00390139"/>
    <w:rsid w:val="00392ADB"/>
    <w:rsid w:val="00394B00"/>
    <w:rsid w:val="00397903"/>
    <w:rsid w:val="003A186E"/>
    <w:rsid w:val="003A2CF7"/>
    <w:rsid w:val="003B01F3"/>
    <w:rsid w:val="003B0684"/>
    <w:rsid w:val="003B165D"/>
    <w:rsid w:val="003B2079"/>
    <w:rsid w:val="003B4929"/>
    <w:rsid w:val="003B5C09"/>
    <w:rsid w:val="003B6BD4"/>
    <w:rsid w:val="003C6AF1"/>
    <w:rsid w:val="003D006E"/>
    <w:rsid w:val="003D4527"/>
    <w:rsid w:val="003D67BB"/>
    <w:rsid w:val="003E60B3"/>
    <w:rsid w:val="003F0E0D"/>
    <w:rsid w:val="003F2257"/>
    <w:rsid w:val="003F2BCF"/>
    <w:rsid w:val="003F312D"/>
    <w:rsid w:val="003F5F99"/>
    <w:rsid w:val="003F7165"/>
    <w:rsid w:val="00402CF2"/>
    <w:rsid w:val="0040485B"/>
    <w:rsid w:val="00405F2A"/>
    <w:rsid w:val="00406F51"/>
    <w:rsid w:val="004117A9"/>
    <w:rsid w:val="00414177"/>
    <w:rsid w:val="004175F4"/>
    <w:rsid w:val="0042012B"/>
    <w:rsid w:val="00422F82"/>
    <w:rsid w:val="00425185"/>
    <w:rsid w:val="004279B5"/>
    <w:rsid w:val="00432ACA"/>
    <w:rsid w:val="00432B6F"/>
    <w:rsid w:val="004360E2"/>
    <w:rsid w:val="00436F04"/>
    <w:rsid w:val="00443A43"/>
    <w:rsid w:val="00445006"/>
    <w:rsid w:val="004459FF"/>
    <w:rsid w:val="0044601F"/>
    <w:rsid w:val="004472D5"/>
    <w:rsid w:val="00447E90"/>
    <w:rsid w:val="0045345B"/>
    <w:rsid w:val="00457A19"/>
    <w:rsid w:val="00466AA6"/>
    <w:rsid w:val="00466CED"/>
    <w:rsid w:val="004674D5"/>
    <w:rsid w:val="00467D1D"/>
    <w:rsid w:val="004715B0"/>
    <w:rsid w:val="00471FF4"/>
    <w:rsid w:val="004723CB"/>
    <w:rsid w:val="00472693"/>
    <w:rsid w:val="00473847"/>
    <w:rsid w:val="004769D6"/>
    <w:rsid w:val="004779D6"/>
    <w:rsid w:val="00481A07"/>
    <w:rsid w:val="00481DD3"/>
    <w:rsid w:val="00481E44"/>
    <w:rsid w:val="00482DE4"/>
    <w:rsid w:val="00483BC3"/>
    <w:rsid w:val="004852F1"/>
    <w:rsid w:val="00486276"/>
    <w:rsid w:val="00490F85"/>
    <w:rsid w:val="0049426F"/>
    <w:rsid w:val="004946CD"/>
    <w:rsid w:val="00496F7B"/>
    <w:rsid w:val="004A0A33"/>
    <w:rsid w:val="004A287F"/>
    <w:rsid w:val="004A3C0E"/>
    <w:rsid w:val="004A433E"/>
    <w:rsid w:val="004A55FB"/>
    <w:rsid w:val="004A6B4A"/>
    <w:rsid w:val="004A7221"/>
    <w:rsid w:val="004B1D3E"/>
    <w:rsid w:val="004B3907"/>
    <w:rsid w:val="004B518B"/>
    <w:rsid w:val="004C015C"/>
    <w:rsid w:val="004C066A"/>
    <w:rsid w:val="004C2197"/>
    <w:rsid w:val="004C32A8"/>
    <w:rsid w:val="004C441B"/>
    <w:rsid w:val="004D0D31"/>
    <w:rsid w:val="004D2B30"/>
    <w:rsid w:val="004D55A1"/>
    <w:rsid w:val="004D583A"/>
    <w:rsid w:val="004D7C0E"/>
    <w:rsid w:val="004E1739"/>
    <w:rsid w:val="004E3A65"/>
    <w:rsid w:val="004E51C7"/>
    <w:rsid w:val="004E5D99"/>
    <w:rsid w:val="004F01D5"/>
    <w:rsid w:val="004F03A5"/>
    <w:rsid w:val="004F08F0"/>
    <w:rsid w:val="004F1F62"/>
    <w:rsid w:val="004F23FF"/>
    <w:rsid w:val="004F45D0"/>
    <w:rsid w:val="004F4900"/>
    <w:rsid w:val="00501560"/>
    <w:rsid w:val="00501E0A"/>
    <w:rsid w:val="00502C8D"/>
    <w:rsid w:val="00504759"/>
    <w:rsid w:val="005051DC"/>
    <w:rsid w:val="00506F52"/>
    <w:rsid w:val="00506FD8"/>
    <w:rsid w:val="00507059"/>
    <w:rsid w:val="0051145D"/>
    <w:rsid w:val="005114D5"/>
    <w:rsid w:val="005116CF"/>
    <w:rsid w:val="00514AC9"/>
    <w:rsid w:val="00514BE0"/>
    <w:rsid w:val="0051677B"/>
    <w:rsid w:val="00516E48"/>
    <w:rsid w:val="00520590"/>
    <w:rsid w:val="005225D4"/>
    <w:rsid w:val="00522B07"/>
    <w:rsid w:val="00523E8D"/>
    <w:rsid w:val="00526FC0"/>
    <w:rsid w:val="00533552"/>
    <w:rsid w:val="00534736"/>
    <w:rsid w:val="00535F53"/>
    <w:rsid w:val="00536BEF"/>
    <w:rsid w:val="00541066"/>
    <w:rsid w:val="0054119E"/>
    <w:rsid w:val="00542DB0"/>
    <w:rsid w:val="005447DF"/>
    <w:rsid w:val="005448FF"/>
    <w:rsid w:val="00547F13"/>
    <w:rsid w:val="00556B70"/>
    <w:rsid w:val="005578D3"/>
    <w:rsid w:val="00562BED"/>
    <w:rsid w:val="00563006"/>
    <w:rsid w:val="005655E4"/>
    <w:rsid w:val="00566B85"/>
    <w:rsid w:val="00570F56"/>
    <w:rsid w:val="005710B0"/>
    <w:rsid w:val="00571D8E"/>
    <w:rsid w:val="00572B60"/>
    <w:rsid w:val="00573A2C"/>
    <w:rsid w:val="00576FED"/>
    <w:rsid w:val="0057751C"/>
    <w:rsid w:val="005776C8"/>
    <w:rsid w:val="00577CF7"/>
    <w:rsid w:val="00582636"/>
    <w:rsid w:val="005912F4"/>
    <w:rsid w:val="00591AE8"/>
    <w:rsid w:val="005933EE"/>
    <w:rsid w:val="005949EB"/>
    <w:rsid w:val="00597AFA"/>
    <w:rsid w:val="005A12DF"/>
    <w:rsid w:val="005A1D79"/>
    <w:rsid w:val="005B1315"/>
    <w:rsid w:val="005B1D26"/>
    <w:rsid w:val="005B54FE"/>
    <w:rsid w:val="005C1264"/>
    <w:rsid w:val="005C1972"/>
    <w:rsid w:val="005C635A"/>
    <w:rsid w:val="005C6B4E"/>
    <w:rsid w:val="005D3170"/>
    <w:rsid w:val="005D3365"/>
    <w:rsid w:val="005D70B0"/>
    <w:rsid w:val="005E2729"/>
    <w:rsid w:val="005E563A"/>
    <w:rsid w:val="005E788B"/>
    <w:rsid w:val="005F035B"/>
    <w:rsid w:val="005F0CF0"/>
    <w:rsid w:val="005F3478"/>
    <w:rsid w:val="005F4163"/>
    <w:rsid w:val="005F5E4A"/>
    <w:rsid w:val="005F6CB4"/>
    <w:rsid w:val="005F779C"/>
    <w:rsid w:val="005F7A2C"/>
    <w:rsid w:val="006002BB"/>
    <w:rsid w:val="0060085E"/>
    <w:rsid w:val="00605A36"/>
    <w:rsid w:val="0060646D"/>
    <w:rsid w:val="0061229E"/>
    <w:rsid w:val="00612F16"/>
    <w:rsid w:val="00617686"/>
    <w:rsid w:val="00621AB3"/>
    <w:rsid w:val="00621B23"/>
    <w:rsid w:val="00626C1E"/>
    <w:rsid w:val="00631638"/>
    <w:rsid w:val="00635EE8"/>
    <w:rsid w:val="0063675D"/>
    <w:rsid w:val="00640856"/>
    <w:rsid w:val="00642873"/>
    <w:rsid w:val="00647BE5"/>
    <w:rsid w:val="0065061A"/>
    <w:rsid w:val="00651DB9"/>
    <w:rsid w:val="0065449A"/>
    <w:rsid w:val="006544D0"/>
    <w:rsid w:val="0065742B"/>
    <w:rsid w:val="0066177F"/>
    <w:rsid w:val="0066242E"/>
    <w:rsid w:val="00663AA2"/>
    <w:rsid w:val="006652B6"/>
    <w:rsid w:val="00665FB7"/>
    <w:rsid w:val="006672DB"/>
    <w:rsid w:val="00670FC5"/>
    <w:rsid w:val="0067284A"/>
    <w:rsid w:val="00674A9B"/>
    <w:rsid w:val="00675633"/>
    <w:rsid w:val="006760E1"/>
    <w:rsid w:val="0068301E"/>
    <w:rsid w:val="006865E0"/>
    <w:rsid w:val="0068713C"/>
    <w:rsid w:val="00690844"/>
    <w:rsid w:val="00691935"/>
    <w:rsid w:val="0069325D"/>
    <w:rsid w:val="00694550"/>
    <w:rsid w:val="0069560C"/>
    <w:rsid w:val="006963C3"/>
    <w:rsid w:val="00696757"/>
    <w:rsid w:val="006A067B"/>
    <w:rsid w:val="006A418B"/>
    <w:rsid w:val="006A44E6"/>
    <w:rsid w:val="006A4AF0"/>
    <w:rsid w:val="006A5DBE"/>
    <w:rsid w:val="006A6EAE"/>
    <w:rsid w:val="006A7133"/>
    <w:rsid w:val="006B0916"/>
    <w:rsid w:val="006B141D"/>
    <w:rsid w:val="006B2DF6"/>
    <w:rsid w:val="006B6C1B"/>
    <w:rsid w:val="006C01BE"/>
    <w:rsid w:val="006C1832"/>
    <w:rsid w:val="006C1E11"/>
    <w:rsid w:val="006C2F8B"/>
    <w:rsid w:val="006C35EC"/>
    <w:rsid w:val="006C439F"/>
    <w:rsid w:val="006C56DB"/>
    <w:rsid w:val="006C5BBC"/>
    <w:rsid w:val="006D0A41"/>
    <w:rsid w:val="006D3EF1"/>
    <w:rsid w:val="006D546E"/>
    <w:rsid w:val="006D7117"/>
    <w:rsid w:val="006D7319"/>
    <w:rsid w:val="006E09C9"/>
    <w:rsid w:val="006E1F21"/>
    <w:rsid w:val="006E3234"/>
    <w:rsid w:val="006E518E"/>
    <w:rsid w:val="006E54C4"/>
    <w:rsid w:val="006F3B89"/>
    <w:rsid w:val="006F40F4"/>
    <w:rsid w:val="006F5992"/>
    <w:rsid w:val="006F7A60"/>
    <w:rsid w:val="00701F57"/>
    <w:rsid w:val="00701FEA"/>
    <w:rsid w:val="00712B5E"/>
    <w:rsid w:val="007151D8"/>
    <w:rsid w:val="00716DA7"/>
    <w:rsid w:val="00720A5B"/>
    <w:rsid w:val="00722DF6"/>
    <w:rsid w:val="0072349C"/>
    <w:rsid w:val="00723D27"/>
    <w:rsid w:val="0072674A"/>
    <w:rsid w:val="00726D3F"/>
    <w:rsid w:val="0073208F"/>
    <w:rsid w:val="007348DE"/>
    <w:rsid w:val="007362CC"/>
    <w:rsid w:val="00736ABC"/>
    <w:rsid w:val="00737C57"/>
    <w:rsid w:val="007413AE"/>
    <w:rsid w:val="00742B05"/>
    <w:rsid w:val="00743FFC"/>
    <w:rsid w:val="0074603B"/>
    <w:rsid w:val="0075233B"/>
    <w:rsid w:val="007529E9"/>
    <w:rsid w:val="007549BC"/>
    <w:rsid w:val="0076105A"/>
    <w:rsid w:val="0076381B"/>
    <w:rsid w:val="00763F52"/>
    <w:rsid w:val="00765E61"/>
    <w:rsid w:val="0076687D"/>
    <w:rsid w:val="00770F90"/>
    <w:rsid w:val="00780A82"/>
    <w:rsid w:val="00781964"/>
    <w:rsid w:val="00781A2B"/>
    <w:rsid w:val="007827F4"/>
    <w:rsid w:val="00782924"/>
    <w:rsid w:val="00783034"/>
    <w:rsid w:val="007835F0"/>
    <w:rsid w:val="007847D6"/>
    <w:rsid w:val="0078653F"/>
    <w:rsid w:val="0079151A"/>
    <w:rsid w:val="007917B2"/>
    <w:rsid w:val="007923A9"/>
    <w:rsid w:val="007927FA"/>
    <w:rsid w:val="007933BE"/>
    <w:rsid w:val="0079400A"/>
    <w:rsid w:val="00797195"/>
    <w:rsid w:val="007A160C"/>
    <w:rsid w:val="007A195F"/>
    <w:rsid w:val="007A1BAD"/>
    <w:rsid w:val="007A5657"/>
    <w:rsid w:val="007A6200"/>
    <w:rsid w:val="007B000B"/>
    <w:rsid w:val="007B4A78"/>
    <w:rsid w:val="007B5D78"/>
    <w:rsid w:val="007B6C0D"/>
    <w:rsid w:val="007C0D33"/>
    <w:rsid w:val="007C14E8"/>
    <w:rsid w:val="007C1D64"/>
    <w:rsid w:val="007C48E3"/>
    <w:rsid w:val="007C74CD"/>
    <w:rsid w:val="007C7C9E"/>
    <w:rsid w:val="007D1A34"/>
    <w:rsid w:val="007D4BA0"/>
    <w:rsid w:val="007D78B9"/>
    <w:rsid w:val="007E08A0"/>
    <w:rsid w:val="007E3121"/>
    <w:rsid w:val="007E34AD"/>
    <w:rsid w:val="007E5B80"/>
    <w:rsid w:val="007E5F7D"/>
    <w:rsid w:val="007E6678"/>
    <w:rsid w:val="007E7418"/>
    <w:rsid w:val="007E7488"/>
    <w:rsid w:val="007E7B74"/>
    <w:rsid w:val="007F3788"/>
    <w:rsid w:val="007F421A"/>
    <w:rsid w:val="007F6651"/>
    <w:rsid w:val="00804A7E"/>
    <w:rsid w:val="00806AE8"/>
    <w:rsid w:val="00806C20"/>
    <w:rsid w:val="00807DE2"/>
    <w:rsid w:val="00816E21"/>
    <w:rsid w:val="00817E3C"/>
    <w:rsid w:val="00822571"/>
    <w:rsid w:val="00822D25"/>
    <w:rsid w:val="00824363"/>
    <w:rsid w:val="0082484A"/>
    <w:rsid w:val="0082684B"/>
    <w:rsid w:val="0083086E"/>
    <w:rsid w:val="00832B5C"/>
    <w:rsid w:val="00833F2D"/>
    <w:rsid w:val="00834600"/>
    <w:rsid w:val="00834CC2"/>
    <w:rsid w:val="00837B45"/>
    <w:rsid w:val="00840831"/>
    <w:rsid w:val="00841AE3"/>
    <w:rsid w:val="00841E0D"/>
    <w:rsid w:val="00843911"/>
    <w:rsid w:val="0084581A"/>
    <w:rsid w:val="00847DB2"/>
    <w:rsid w:val="0085091F"/>
    <w:rsid w:val="0085151E"/>
    <w:rsid w:val="0085160B"/>
    <w:rsid w:val="0085203B"/>
    <w:rsid w:val="008548F1"/>
    <w:rsid w:val="0085622E"/>
    <w:rsid w:val="008604A8"/>
    <w:rsid w:val="008629F2"/>
    <w:rsid w:val="00866E03"/>
    <w:rsid w:val="0086786B"/>
    <w:rsid w:val="008707E7"/>
    <w:rsid w:val="008722A0"/>
    <w:rsid w:val="0087505B"/>
    <w:rsid w:val="00875166"/>
    <w:rsid w:val="00875CA2"/>
    <w:rsid w:val="00876E32"/>
    <w:rsid w:val="00876E7C"/>
    <w:rsid w:val="00880816"/>
    <w:rsid w:val="00881C95"/>
    <w:rsid w:val="0089140A"/>
    <w:rsid w:val="00891CB8"/>
    <w:rsid w:val="00893E03"/>
    <w:rsid w:val="00895EAF"/>
    <w:rsid w:val="00897C35"/>
    <w:rsid w:val="008A5762"/>
    <w:rsid w:val="008A5F5C"/>
    <w:rsid w:val="008A6C0B"/>
    <w:rsid w:val="008A7E82"/>
    <w:rsid w:val="008B3513"/>
    <w:rsid w:val="008B6870"/>
    <w:rsid w:val="008C3408"/>
    <w:rsid w:val="008C57A7"/>
    <w:rsid w:val="008C76E9"/>
    <w:rsid w:val="008D023B"/>
    <w:rsid w:val="008D16BF"/>
    <w:rsid w:val="008D329B"/>
    <w:rsid w:val="008D4688"/>
    <w:rsid w:val="008D4A3D"/>
    <w:rsid w:val="008E08A9"/>
    <w:rsid w:val="008E0A06"/>
    <w:rsid w:val="008E1FEB"/>
    <w:rsid w:val="008E20A8"/>
    <w:rsid w:val="008E3068"/>
    <w:rsid w:val="008E4052"/>
    <w:rsid w:val="008E4B8F"/>
    <w:rsid w:val="008E4C74"/>
    <w:rsid w:val="008E5FE3"/>
    <w:rsid w:val="008F1084"/>
    <w:rsid w:val="008F737B"/>
    <w:rsid w:val="008F7409"/>
    <w:rsid w:val="008F7EBD"/>
    <w:rsid w:val="008F7F62"/>
    <w:rsid w:val="009039DF"/>
    <w:rsid w:val="0090689A"/>
    <w:rsid w:val="00911B68"/>
    <w:rsid w:val="009133BC"/>
    <w:rsid w:val="00913AED"/>
    <w:rsid w:val="00913DBD"/>
    <w:rsid w:val="00916A20"/>
    <w:rsid w:val="00916B31"/>
    <w:rsid w:val="00920651"/>
    <w:rsid w:val="00920AEE"/>
    <w:rsid w:val="00920EB4"/>
    <w:rsid w:val="0092270C"/>
    <w:rsid w:val="00925113"/>
    <w:rsid w:val="009255B7"/>
    <w:rsid w:val="00925962"/>
    <w:rsid w:val="00930DB2"/>
    <w:rsid w:val="009320AB"/>
    <w:rsid w:val="00932C31"/>
    <w:rsid w:val="00932F1B"/>
    <w:rsid w:val="00933658"/>
    <w:rsid w:val="009365FA"/>
    <w:rsid w:val="00941157"/>
    <w:rsid w:val="00941416"/>
    <w:rsid w:val="00941B50"/>
    <w:rsid w:val="009420B4"/>
    <w:rsid w:val="0094322E"/>
    <w:rsid w:val="0094323C"/>
    <w:rsid w:val="00943375"/>
    <w:rsid w:val="00946329"/>
    <w:rsid w:val="00946DE0"/>
    <w:rsid w:val="009500E2"/>
    <w:rsid w:val="0095177B"/>
    <w:rsid w:val="009529E4"/>
    <w:rsid w:val="009537F2"/>
    <w:rsid w:val="0095401C"/>
    <w:rsid w:val="00955DDA"/>
    <w:rsid w:val="00956A89"/>
    <w:rsid w:val="00962B10"/>
    <w:rsid w:val="00965524"/>
    <w:rsid w:val="009664C9"/>
    <w:rsid w:val="009669FC"/>
    <w:rsid w:val="00971C49"/>
    <w:rsid w:val="00972ACC"/>
    <w:rsid w:val="009749F6"/>
    <w:rsid w:val="00975E75"/>
    <w:rsid w:val="009765AB"/>
    <w:rsid w:val="00977171"/>
    <w:rsid w:val="00985990"/>
    <w:rsid w:val="00986294"/>
    <w:rsid w:val="00987074"/>
    <w:rsid w:val="009875D0"/>
    <w:rsid w:val="00987D1D"/>
    <w:rsid w:val="00993D49"/>
    <w:rsid w:val="009949F4"/>
    <w:rsid w:val="009979E1"/>
    <w:rsid w:val="009A16E4"/>
    <w:rsid w:val="009A28C3"/>
    <w:rsid w:val="009A49CA"/>
    <w:rsid w:val="009A4D17"/>
    <w:rsid w:val="009A706E"/>
    <w:rsid w:val="009B1C53"/>
    <w:rsid w:val="009B32FC"/>
    <w:rsid w:val="009B4451"/>
    <w:rsid w:val="009B5B2C"/>
    <w:rsid w:val="009C0270"/>
    <w:rsid w:val="009C147A"/>
    <w:rsid w:val="009C26B6"/>
    <w:rsid w:val="009C2F5C"/>
    <w:rsid w:val="009C4896"/>
    <w:rsid w:val="009C4EF4"/>
    <w:rsid w:val="009C62C2"/>
    <w:rsid w:val="009D1CC7"/>
    <w:rsid w:val="009D24D9"/>
    <w:rsid w:val="009D5344"/>
    <w:rsid w:val="009D7031"/>
    <w:rsid w:val="009E59FA"/>
    <w:rsid w:val="009F213B"/>
    <w:rsid w:val="009F527F"/>
    <w:rsid w:val="009F5318"/>
    <w:rsid w:val="00A02AFB"/>
    <w:rsid w:val="00A03F00"/>
    <w:rsid w:val="00A04C94"/>
    <w:rsid w:val="00A12A4F"/>
    <w:rsid w:val="00A148CD"/>
    <w:rsid w:val="00A16FF1"/>
    <w:rsid w:val="00A17F58"/>
    <w:rsid w:val="00A2179E"/>
    <w:rsid w:val="00A21A44"/>
    <w:rsid w:val="00A23FF4"/>
    <w:rsid w:val="00A24095"/>
    <w:rsid w:val="00A256EC"/>
    <w:rsid w:val="00A27161"/>
    <w:rsid w:val="00A272EE"/>
    <w:rsid w:val="00A3206E"/>
    <w:rsid w:val="00A32F68"/>
    <w:rsid w:val="00A33826"/>
    <w:rsid w:val="00A35F53"/>
    <w:rsid w:val="00A368BF"/>
    <w:rsid w:val="00A36A6C"/>
    <w:rsid w:val="00A40333"/>
    <w:rsid w:val="00A4181B"/>
    <w:rsid w:val="00A4278F"/>
    <w:rsid w:val="00A436CC"/>
    <w:rsid w:val="00A4596B"/>
    <w:rsid w:val="00A47E68"/>
    <w:rsid w:val="00A51E87"/>
    <w:rsid w:val="00A5513D"/>
    <w:rsid w:val="00A60C0E"/>
    <w:rsid w:val="00A626E7"/>
    <w:rsid w:val="00A6486F"/>
    <w:rsid w:val="00A6690F"/>
    <w:rsid w:val="00A66EB0"/>
    <w:rsid w:val="00A67464"/>
    <w:rsid w:val="00A71FCD"/>
    <w:rsid w:val="00A723F7"/>
    <w:rsid w:val="00A72EC2"/>
    <w:rsid w:val="00A739AC"/>
    <w:rsid w:val="00A76E0B"/>
    <w:rsid w:val="00A813BA"/>
    <w:rsid w:val="00A81764"/>
    <w:rsid w:val="00A822B3"/>
    <w:rsid w:val="00A96CB9"/>
    <w:rsid w:val="00AA18CA"/>
    <w:rsid w:val="00AA5714"/>
    <w:rsid w:val="00AA6C57"/>
    <w:rsid w:val="00AA7F32"/>
    <w:rsid w:val="00AB12AC"/>
    <w:rsid w:val="00AB226C"/>
    <w:rsid w:val="00AB6C35"/>
    <w:rsid w:val="00AC1DBF"/>
    <w:rsid w:val="00AC31FA"/>
    <w:rsid w:val="00AC3C7F"/>
    <w:rsid w:val="00AC7043"/>
    <w:rsid w:val="00AD4E71"/>
    <w:rsid w:val="00AD7EE1"/>
    <w:rsid w:val="00AE2641"/>
    <w:rsid w:val="00AE502F"/>
    <w:rsid w:val="00AE793A"/>
    <w:rsid w:val="00AE7C55"/>
    <w:rsid w:val="00AF10FD"/>
    <w:rsid w:val="00AF1156"/>
    <w:rsid w:val="00AF2B8D"/>
    <w:rsid w:val="00AF681A"/>
    <w:rsid w:val="00AF7C8E"/>
    <w:rsid w:val="00B05EF4"/>
    <w:rsid w:val="00B142B2"/>
    <w:rsid w:val="00B15DA1"/>
    <w:rsid w:val="00B160D1"/>
    <w:rsid w:val="00B1743A"/>
    <w:rsid w:val="00B20129"/>
    <w:rsid w:val="00B30CF5"/>
    <w:rsid w:val="00B32D6B"/>
    <w:rsid w:val="00B40C25"/>
    <w:rsid w:val="00B41297"/>
    <w:rsid w:val="00B42269"/>
    <w:rsid w:val="00B43097"/>
    <w:rsid w:val="00B44BA9"/>
    <w:rsid w:val="00B45DE3"/>
    <w:rsid w:val="00B52E01"/>
    <w:rsid w:val="00B53598"/>
    <w:rsid w:val="00B54160"/>
    <w:rsid w:val="00B6363C"/>
    <w:rsid w:val="00B63EDF"/>
    <w:rsid w:val="00B6431C"/>
    <w:rsid w:val="00B66F1B"/>
    <w:rsid w:val="00B701DA"/>
    <w:rsid w:val="00B716DB"/>
    <w:rsid w:val="00B73169"/>
    <w:rsid w:val="00B73589"/>
    <w:rsid w:val="00B77590"/>
    <w:rsid w:val="00B80B95"/>
    <w:rsid w:val="00B81016"/>
    <w:rsid w:val="00B8122C"/>
    <w:rsid w:val="00B81249"/>
    <w:rsid w:val="00B812E2"/>
    <w:rsid w:val="00B81854"/>
    <w:rsid w:val="00B81CA8"/>
    <w:rsid w:val="00B86275"/>
    <w:rsid w:val="00B8631A"/>
    <w:rsid w:val="00B90ECE"/>
    <w:rsid w:val="00B9472D"/>
    <w:rsid w:val="00B94DE1"/>
    <w:rsid w:val="00B95B39"/>
    <w:rsid w:val="00B964F2"/>
    <w:rsid w:val="00B96C0C"/>
    <w:rsid w:val="00B97901"/>
    <w:rsid w:val="00BA0D13"/>
    <w:rsid w:val="00BA0ECF"/>
    <w:rsid w:val="00BA2387"/>
    <w:rsid w:val="00BA5B7F"/>
    <w:rsid w:val="00BA743E"/>
    <w:rsid w:val="00BA79F1"/>
    <w:rsid w:val="00BB2564"/>
    <w:rsid w:val="00BC0D2E"/>
    <w:rsid w:val="00BC64B3"/>
    <w:rsid w:val="00BC7E8A"/>
    <w:rsid w:val="00BD34BB"/>
    <w:rsid w:val="00BD4A73"/>
    <w:rsid w:val="00BD4E0F"/>
    <w:rsid w:val="00BD5AC6"/>
    <w:rsid w:val="00BD6A4F"/>
    <w:rsid w:val="00BE02F3"/>
    <w:rsid w:val="00BE327B"/>
    <w:rsid w:val="00BE3CAE"/>
    <w:rsid w:val="00BE421A"/>
    <w:rsid w:val="00BE4D22"/>
    <w:rsid w:val="00BE5820"/>
    <w:rsid w:val="00BE697E"/>
    <w:rsid w:val="00BE6CF3"/>
    <w:rsid w:val="00BF07AC"/>
    <w:rsid w:val="00BF0C13"/>
    <w:rsid w:val="00BF1271"/>
    <w:rsid w:val="00BF1EEF"/>
    <w:rsid w:val="00BF35F9"/>
    <w:rsid w:val="00BF3F31"/>
    <w:rsid w:val="00C02631"/>
    <w:rsid w:val="00C05910"/>
    <w:rsid w:val="00C10C1F"/>
    <w:rsid w:val="00C11954"/>
    <w:rsid w:val="00C140E5"/>
    <w:rsid w:val="00C15BA8"/>
    <w:rsid w:val="00C15BCC"/>
    <w:rsid w:val="00C23180"/>
    <w:rsid w:val="00C24785"/>
    <w:rsid w:val="00C2544D"/>
    <w:rsid w:val="00C25DA6"/>
    <w:rsid w:val="00C262A0"/>
    <w:rsid w:val="00C30389"/>
    <w:rsid w:val="00C3085F"/>
    <w:rsid w:val="00C3252B"/>
    <w:rsid w:val="00C33666"/>
    <w:rsid w:val="00C36377"/>
    <w:rsid w:val="00C37CCE"/>
    <w:rsid w:val="00C42874"/>
    <w:rsid w:val="00C42F8D"/>
    <w:rsid w:val="00C45098"/>
    <w:rsid w:val="00C45FBA"/>
    <w:rsid w:val="00C46925"/>
    <w:rsid w:val="00C50331"/>
    <w:rsid w:val="00C506E2"/>
    <w:rsid w:val="00C54297"/>
    <w:rsid w:val="00C55B6F"/>
    <w:rsid w:val="00C62347"/>
    <w:rsid w:val="00C62903"/>
    <w:rsid w:val="00C66408"/>
    <w:rsid w:val="00C6640F"/>
    <w:rsid w:val="00C73C99"/>
    <w:rsid w:val="00C759CE"/>
    <w:rsid w:val="00C7792B"/>
    <w:rsid w:val="00C834FE"/>
    <w:rsid w:val="00C83F08"/>
    <w:rsid w:val="00C85C33"/>
    <w:rsid w:val="00C90E51"/>
    <w:rsid w:val="00C91429"/>
    <w:rsid w:val="00C929C5"/>
    <w:rsid w:val="00C938E1"/>
    <w:rsid w:val="00C964DB"/>
    <w:rsid w:val="00CA095F"/>
    <w:rsid w:val="00CA1654"/>
    <w:rsid w:val="00CA2E79"/>
    <w:rsid w:val="00CA3029"/>
    <w:rsid w:val="00CA4FBC"/>
    <w:rsid w:val="00CA50C9"/>
    <w:rsid w:val="00CA5D1C"/>
    <w:rsid w:val="00CA60D2"/>
    <w:rsid w:val="00CA7268"/>
    <w:rsid w:val="00CB32B4"/>
    <w:rsid w:val="00CC02A1"/>
    <w:rsid w:val="00CC2CA6"/>
    <w:rsid w:val="00CC368A"/>
    <w:rsid w:val="00CC3AB5"/>
    <w:rsid w:val="00CC507C"/>
    <w:rsid w:val="00CC6BA4"/>
    <w:rsid w:val="00CC7B9A"/>
    <w:rsid w:val="00CD200F"/>
    <w:rsid w:val="00CD305E"/>
    <w:rsid w:val="00CD393D"/>
    <w:rsid w:val="00CD4DA2"/>
    <w:rsid w:val="00CD5DE6"/>
    <w:rsid w:val="00CD7D8A"/>
    <w:rsid w:val="00CE13B2"/>
    <w:rsid w:val="00CE2812"/>
    <w:rsid w:val="00CE333F"/>
    <w:rsid w:val="00CE5C08"/>
    <w:rsid w:val="00CE6196"/>
    <w:rsid w:val="00CE6DA8"/>
    <w:rsid w:val="00CF2825"/>
    <w:rsid w:val="00CF36DA"/>
    <w:rsid w:val="00CF3C89"/>
    <w:rsid w:val="00CF6AD0"/>
    <w:rsid w:val="00CF6F30"/>
    <w:rsid w:val="00CF747E"/>
    <w:rsid w:val="00D01813"/>
    <w:rsid w:val="00D03AB0"/>
    <w:rsid w:val="00D137D9"/>
    <w:rsid w:val="00D160E6"/>
    <w:rsid w:val="00D164F7"/>
    <w:rsid w:val="00D174DD"/>
    <w:rsid w:val="00D20CED"/>
    <w:rsid w:val="00D231F2"/>
    <w:rsid w:val="00D26B75"/>
    <w:rsid w:val="00D26FCB"/>
    <w:rsid w:val="00D3069F"/>
    <w:rsid w:val="00D317DB"/>
    <w:rsid w:val="00D36AC7"/>
    <w:rsid w:val="00D40535"/>
    <w:rsid w:val="00D42515"/>
    <w:rsid w:val="00D50343"/>
    <w:rsid w:val="00D50856"/>
    <w:rsid w:val="00D53D6C"/>
    <w:rsid w:val="00D551A8"/>
    <w:rsid w:val="00D673B7"/>
    <w:rsid w:val="00D67465"/>
    <w:rsid w:val="00D70567"/>
    <w:rsid w:val="00D7265D"/>
    <w:rsid w:val="00D72A23"/>
    <w:rsid w:val="00D72C9F"/>
    <w:rsid w:val="00D74264"/>
    <w:rsid w:val="00D74751"/>
    <w:rsid w:val="00D76DD5"/>
    <w:rsid w:val="00D77D15"/>
    <w:rsid w:val="00D8177D"/>
    <w:rsid w:val="00D83E53"/>
    <w:rsid w:val="00D86352"/>
    <w:rsid w:val="00D871C2"/>
    <w:rsid w:val="00D879FD"/>
    <w:rsid w:val="00D9103D"/>
    <w:rsid w:val="00D921AD"/>
    <w:rsid w:val="00D953A2"/>
    <w:rsid w:val="00D9764E"/>
    <w:rsid w:val="00DA1BD9"/>
    <w:rsid w:val="00DA50F0"/>
    <w:rsid w:val="00DA609F"/>
    <w:rsid w:val="00DB1E46"/>
    <w:rsid w:val="00DB2BC0"/>
    <w:rsid w:val="00DB7F7C"/>
    <w:rsid w:val="00DC1E6A"/>
    <w:rsid w:val="00DC2A5E"/>
    <w:rsid w:val="00DC40D2"/>
    <w:rsid w:val="00DC6B4C"/>
    <w:rsid w:val="00DC78DA"/>
    <w:rsid w:val="00DC7BF2"/>
    <w:rsid w:val="00DD095D"/>
    <w:rsid w:val="00DD1085"/>
    <w:rsid w:val="00DD382D"/>
    <w:rsid w:val="00DE66A6"/>
    <w:rsid w:val="00DE7693"/>
    <w:rsid w:val="00DF054B"/>
    <w:rsid w:val="00DF0F93"/>
    <w:rsid w:val="00DF30D0"/>
    <w:rsid w:val="00DF78A4"/>
    <w:rsid w:val="00DF7B90"/>
    <w:rsid w:val="00E01270"/>
    <w:rsid w:val="00E03AFA"/>
    <w:rsid w:val="00E15502"/>
    <w:rsid w:val="00E23863"/>
    <w:rsid w:val="00E249FE"/>
    <w:rsid w:val="00E25AB6"/>
    <w:rsid w:val="00E31FB0"/>
    <w:rsid w:val="00E32C3F"/>
    <w:rsid w:val="00E32C8D"/>
    <w:rsid w:val="00E331E1"/>
    <w:rsid w:val="00E35942"/>
    <w:rsid w:val="00E361B1"/>
    <w:rsid w:val="00E37832"/>
    <w:rsid w:val="00E37FFD"/>
    <w:rsid w:val="00E4752A"/>
    <w:rsid w:val="00E60928"/>
    <w:rsid w:val="00E6181E"/>
    <w:rsid w:val="00E62447"/>
    <w:rsid w:val="00E64311"/>
    <w:rsid w:val="00E65CF0"/>
    <w:rsid w:val="00E6784A"/>
    <w:rsid w:val="00E67ED1"/>
    <w:rsid w:val="00E703CD"/>
    <w:rsid w:val="00E71936"/>
    <w:rsid w:val="00E7235E"/>
    <w:rsid w:val="00E7268E"/>
    <w:rsid w:val="00E75289"/>
    <w:rsid w:val="00E75C2C"/>
    <w:rsid w:val="00E760D6"/>
    <w:rsid w:val="00E76A40"/>
    <w:rsid w:val="00E76BB0"/>
    <w:rsid w:val="00E80710"/>
    <w:rsid w:val="00E81A59"/>
    <w:rsid w:val="00E820B6"/>
    <w:rsid w:val="00E824DA"/>
    <w:rsid w:val="00E83708"/>
    <w:rsid w:val="00E83987"/>
    <w:rsid w:val="00E83AFE"/>
    <w:rsid w:val="00E84788"/>
    <w:rsid w:val="00E863DE"/>
    <w:rsid w:val="00E909F1"/>
    <w:rsid w:val="00E92AB7"/>
    <w:rsid w:val="00E9696D"/>
    <w:rsid w:val="00EA0D13"/>
    <w:rsid w:val="00EA2627"/>
    <w:rsid w:val="00EA49DA"/>
    <w:rsid w:val="00EA6D44"/>
    <w:rsid w:val="00EA72A8"/>
    <w:rsid w:val="00EB350F"/>
    <w:rsid w:val="00EB4682"/>
    <w:rsid w:val="00EB51ED"/>
    <w:rsid w:val="00EB5F06"/>
    <w:rsid w:val="00EB6E98"/>
    <w:rsid w:val="00EB7092"/>
    <w:rsid w:val="00EC3676"/>
    <w:rsid w:val="00ED2C72"/>
    <w:rsid w:val="00ED54E8"/>
    <w:rsid w:val="00ED6624"/>
    <w:rsid w:val="00EE48B7"/>
    <w:rsid w:val="00EE4AB4"/>
    <w:rsid w:val="00EF221A"/>
    <w:rsid w:val="00EF3F45"/>
    <w:rsid w:val="00EF58B9"/>
    <w:rsid w:val="00EF5A2A"/>
    <w:rsid w:val="00EF6456"/>
    <w:rsid w:val="00F109BF"/>
    <w:rsid w:val="00F166B9"/>
    <w:rsid w:val="00F20F6C"/>
    <w:rsid w:val="00F222B8"/>
    <w:rsid w:val="00F27D99"/>
    <w:rsid w:val="00F311FB"/>
    <w:rsid w:val="00F3149D"/>
    <w:rsid w:val="00F32389"/>
    <w:rsid w:val="00F34171"/>
    <w:rsid w:val="00F35FA5"/>
    <w:rsid w:val="00F377C2"/>
    <w:rsid w:val="00F40F61"/>
    <w:rsid w:val="00F428DD"/>
    <w:rsid w:val="00F44308"/>
    <w:rsid w:val="00F4558B"/>
    <w:rsid w:val="00F4607F"/>
    <w:rsid w:val="00F46703"/>
    <w:rsid w:val="00F47276"/>
    <w:rsid w:val="00F50579"/>
    <w:rsid w:val="00F517F6"/>
    <w:rsid w:val="00F51FF5"/>
    <w:rsid w:val="00F52691"/>
    <w:rsid w:val="00F5469B"/>
    <w:rsid w:val="00F55DF7"/>
    <w:rsid w:val="00F62B05"/>
    <w:rsid w:val="00F62CCE"/>
    <w:rsid w:val="00F66AA0"/>
    <w:rsid w:val="00F72C47"/>
    <w:rsid w:val="00F74546"/>
    <w:rsid w:val="00F757EA"/>
    <w:rsid w:val="00F75A85"/>
    <w:rsid w:val="00F760E4"/>
    <w:rsid w:val="00F77836"/>
    <w:rsid w:val="00F80ED6"/>
    <w:rsid w:val="00F81237"/>
    <w:rsid w:val="00F82B86"/>
    <w:rsid w:val="00F8445E"/>
    <w:rsid w:val="00F84D95"/>
    <w:rsid w:val="00F84DB5"/>
    <w:rsid w:val="00F87701"/>
    <w:rsid w:val="00F9151D"/>
    <w:rsid w:val="00F922DF"/>
    <w:rsid w:val="00F9256D"/>
    <w:rsid w:val="00F93155"/>
    <w:rsid w:val="00F93C1F"/>
    <w:rsid w:val="00F94A2B"/>
    <w:rsid w:val="00F96787"/>
    <w:rsid w:val="00F9701A"/>
    <w:rsid w:val="00F97D64"/>
    <w:rsid w:val="00FA07C7"/>
    <w:rsid w:val="00FA41DB"/>
    <w:rsid w:val="00FA4D12"/>
    <w:rsid w:val="00FA5311"/>
    <w:rsid w:val="00FB0771"/>
    <w:rsid w:val="00FB145F"/>
    <w:rsid w:val="00FC001E"/>
    <w:rsid w:val="00FC0C7F"/>
    <w:rsid w:val="00FC0D85"/>
    <w:rsid w:val="00FC0DD0"/>
    <w:rsid w:val="00FC10D8"/>
    <w:rsid w:val="00FC3E32"/>
    <w:rsid w:val="00FC65F6"/>
    <w:rsid w:val="00FC6CC0"/>
    <w:rsid w:val="00FC71DE"/>
    <w:rsid w:val="00FC7424"/>
    <w:rsid w:val="00FD0EC7"/>
    <w:rsid w:val="00FD1379"/>
    <w:rsid w:val="00FD164C"/>
    <w:rsid w:val="00FD2FD9"/>
    <w:rsid w:val="00FD3111"/>
    <w:rsid w:val="00FD4F87"/>
    <w:rsid w:val="00FD5CF2"/>
    <w:rsid w:val="00FD63F4"/>
    <w:rsid w:val="00FD6538"/>
    <w:rsid w:val="00FD6C59"/>
    <w:rsid w:val="00FD7516"/>
    <w:rsid w:val="00FE0057"/>
    <w:rsid w:val="00FE01F6"/>
    <w:rsid w:val="00FE1177"/>
    <w:rsid w:val="00FE2A73"/>
    <w:rsid w:val="00FE2CBC"/>
    <w:rsid w:val="00FE48F0"/>
    <w:rsid w:val="00FE54DC"/>
    <w:rsid w:val="00FE682D"/>
    <w:rsid w:val="00FE75B4"/>
    <w:rsid w:val="00FF0E3F"/>
    <w:rsid w:val="00FF1E57"/>
    <w:rsid w:val="00FF297B"/>
    <w:rsid w:val="00FF42D6"/>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738E6F1A"/>
  <w15:docId w15:val="{85411534-7700-42EB-B71C-1296E059E1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rsid w:val="000268B7"/>
    <w:rPr>
      <w:rFonts w:ascii="Times New Roman" w:hAnsi="Times New Roman"/>
      <w:sz w:val="24"/>
    </w:rPr>
  </w:style>
  <w:style w:type="paragraph" w:styleId="Kop1">
    <w:name w:val="heading 1"/>
    <w:basedOn w:val="Standaard"/>
    <w:next w:val="Standaard"/>
    <w:link w:val="Kop1Char"/>
    <w:uiPriority w:val="9"/>
    <w:qFormat/>
    <w:rsid w:val="000268B7"/>
    <w:pPr>
      <w:keepNext/>
      <w:keepLines/>
      <w:spacing w:before="240" w:after="0"/>
      <w:outlineLvl w:val="0"/>
    </w:pPr>
    <w:rPr>
      <w:rFonts w:eastAsiaTheme="majorEastAsia" w:cstheme="majorBidi"/>
      <w:b/>
      <w:sz w:val="32"/>
      <w:szCs w:val="32"/>
    </w:rPr>
  </w:style>
  <w:style w:type="paragraph" w:styleId="Kop2">
    <w:name w:val="heading 2"/>
    <w:basedOn w:val="Standaard"/>
    <w:next w:val="Standaard"/>
    <w:link w:val="Kop2Char"/>
    <w:uiPriority w:val="9"/>
    <w:unhideWhenUsed/>
    <w:qFormat/>
    <w:rsid w:val="000268B7"/>
    <w:pPr>
      <w:keepNext/>
      <w:keepLines/>
      <w:spacing w:before="40" w:after="0"/>
      <w:outlineLvl w:val="1"/>
    </w:pPr>
    <w:rPr>
      <w:rFonts w:eastAsiaTheme="majorEastAsia" w:cstheme="majorBidi"/>
      <w:b/>
      <w:szCs w:val="26"/>
    </w:rPr>
  </w:style>
  <w:style w:type="paragraph" w:styleId="Kop3">
    <w:name w:val="heading 3"/>
    <w:basedOn w:val="Standaard"/>
    <w:next w:val="Standaard"/>
    <w:link w:val="Kop3Char"/>
    <w:uiPriority w:val="9"/>
    <w:unhideWhenUsed/>
    <w:qFormat/>
    <w:rsid w:val="0095401C"/>
    <w:pPr>
      <w:keepNext/>
      <w:keepLines/>
      <w:spacing w:before="40" w:after="0"/>
      <w:outlineLvl w:val="2"/>
    </w:pPr>
    <w:rPr>
      <w:rFonts w:eastAsiaTheme="majorEastAsia" w:cstheme="majorBidi"/>
      <w:b/>
      <w:szCs w:val="24"/>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0268B7"/>
    <w:rPr>
      <w:rFonts w:ascii="Times New Roman" w:eastAsiaTheme="majorEastAsia" w:hAnsi="Times New Roman" w:cstheme="majorBidi"/>
      <w:b/>
      <w:sz w:val="32"/>
      <w:szCs w:val="32"/>
    </w:rPr>
  </w:style>
  <w:style w:type="character" w:customStyle="1" w:styleId="Kop2Char">
    <w:name w:val="Kop 2 Char"/>
    <w:basedOn w:val="Standaardalinea-lettertype"/>
    <w:link w:val="Kop2"/>
    <w:uiPriority w:val="9"/>
    <w:rsid w:val="000268B7"/>
    <w:rPr>
      <w:rFonts w:ascii="Times New Roman" w:eastAsiaTheme="majorEastAsia" w:hAnsi="Times New Roman" w:cstheme="majorBidi"/>
      <w:b/>
      <w:sz w:val="24"/>
      <w:szCs w:val="26"/>
    </w:rPr>
  </w:style>
  <w:style w:type="paragraph" w:styleId="Inhopg2">
    <w:name w:val="toc 2"/>
    <w:basedOn w:val="Standaard"/>
    <w:next w:val="Standaard"/>
    <w:autoRedefine/>
    <w:uiPriority w:val="39"/>
    <w:unhideWhenUsed/>
    <w:rsid w:val="00956A89"/>
    <w:pPr>
      <w:spacing w:after="100"/>
      <w:ind w:left="240"/>
    </w:pPr>
  </w:style>
  <w:style w:type="paragraph" w:styleId="Inhopg1">
    <w:name w:val="toc 1"/>
    <w:basedOn w:val="Standaard"/>
    <w:next w:val="Standaard"/>
    <w:autoRedefine/>
    <w:uiPriority w:val="39"/>
    <w:unhideWhenUsed/>
    <w:rsid w:val="00956A89"/>
    <w:pPr>
      <w:spacing w:after="100"/>
    </w:pPr>
  </w:style>
  <w:style w:type="character" w:styleId="Hyperlink">
    <w:name w:val="Hyperlink"/>
    <w:basedOn w:val="Standaardalinea-lettertype"/>
    <w:uiPriority w:val="99"/>
    <w:unhideWhenUsed/>
    <w:rsid w:val="00956A89"/>
    <w:rPr>
      <w:color w:val="0563C1" w:themeColor="hyperlink"/>
      <w:u w:val="single"/>
    </w:rPr>
  </w:style>
  <w:style w:type="paragraph" w:styleId="Geenafstand">
    <w:name w:val="No Spacing"/>
    <w:link w:val="GeenafstandChar"/>
    <w:uiPriority w:val="1"/>
    <w:qFormat/>
    <w:rsid w:val="00956A89"/>
    <w:pPr>
      <w:spacing w:after="0" w:line="240" w:lineRule="auto"/>
    </w:pPr>
    <w:rPr>
      <w:rFonts w:eastAsiaTheme="minorEastAsia"/>
      <w:lang w:eastAsia="nl-NL"/>
    </w:rPr>
  </w:style>
  <w:style w:type="character" w:customStyle="1" w:styleId="GeenafstandChar">
    <w:name w:val="Geen afstand Char"/>
    <w:basedOn w:val="Standaardalinea-lettertype"/>
    <w:link w:val="Geenafstand"/>
    <w:uiPriority w:val="1"/>
    <w:rsid w:val="00956A89"/>
    <w:rPr>
      <w:rFonts w:eastAsiaTheme="minorEastAsia"/>
      <w:lang w:eastAsia="nl-NL"/>
    </w:rPr>
  </w:style>
  <w:style w:type="paragraph" w:styleId="Kopvaninhoudsopgave">
    <w:name w:val="TOC Heading"/>
    <w:basedOn w:val="Kop1"/>
    <w:next w:val="Standaard"/>
    <w:uiPriority w:val="39"/>
    <w:unhideWhenUsed/>
    <w:qFormat/>
    <w:rsid w:val="00956A89"/>
    <w:pPr>
      <w:outlineLvl w:val="9"/>
    </w:pPr>
    <w:rPr>
      <w:rFonts w:asciiTheme="majorHAnsi" w:hAnsiTheme="majorHAnsi"/>
      <w:b w:val="0"/>
      <w:color w:val="2F5496" w:themeColor="accent1" w:themeShade="BF"/>
      <w:lang w:eastAsia="nl-NL"/>
    </w:rPr>
  </w:style>
  <w:style w:type="paragraph" w:styleId="Koptekst">
    <w:name w:val="header"/>
    <w:basedOn w:val="Standaard"/>
    <w:link w:val="KoptekstChar"/>
    <w:uiPriority w:val="99"/>
    <w:unhideWhenUsed/>
    <w:rsid w:val="00956A89"/>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956A89"/>
    <w:rPr>
      <w:rFonts w:ascii="Times New Roman" w:hAnsi="Times New Roman"/>
      <w:sz w:val="24"/>
    </w:rPr>
  </w:style>
  <w:style w:type="paragraph" w:styleId="Voettekst">
    <w:name w:val="footer"/>
    <w:basedOn w:val="Standaard"/>
    <w:link w:val="VoettekstChar"/>
    <w:uiPriority w:val="99"/>
    <w:unhideWhenUsed/>
    <w:rsid w:val="00956A89"/>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956A89"/>
    <w:rPr>
      <w:rFonts w:ascii="Times New Roman" w:hAnsi="Times New Roman"/>
      <w:sz w:val="24"/>
    </w:rPr>
  </w:style>
  <w:style w:type="paragraph" w:styleId="Ballontekst">
    <w:name w:val="Balloon Text"/>
    <w:basedOn w:val="Standaard"/>
    <w:link w:val="BallontekstChar"/>
    <w:uiPriority w:val="99"/>
    <w:semiHidden/>
    <w:unhideWhenUsed/>
    <w:rsid w:val="00A72EC2"/>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A72EC2"/>
    <w:rPr>
      <w:rFonts w:ascii="Segoe UI" w:hAnsi="Segoe UI" w:cs="Segoe UI"/>
      <w:sz w:val="18"/>
      <w:szCs w:val="18"/>
    </w:rPr>
  </w:style>
  <w:style w:type="character" w:customStyle="1" w:styleId="arttitle">
    <w:name w:val="art_title"/>
    <w:basedOn w:val="Standaardalinea-lettertype"/>
    <w:rsid w:val="001D72AA"/>
  </w:style>
  <w:style w:type="character" w:customStyle="1" w:styleId="serialtitle">
    <w:name w:val="serial_title"/>
    <w:basedOn w:val="Standaardalinea-lettertype"/>
    <w:rsid w:val="001D72AA"/>
  </w:style>
  <w:style w:type="character" w:styleId="Verwijzingopmerking">
    <w:name w:val="annotation reference"/>
    <w:basedOn w:val="Standaardalinea-lettertype"/>
    <w:uiPriority w:val="99"/>
    <w:semiHidden/>
    <w:unhideWhenUsed/>
    <w:rsid w:val="005E2729"/>
    <w:rPr>
      <w:sz w:val="16"/>
      <w:szCs w:val="16"/>
    </w:rPr>
  </w:style>
  <w:style w:type="paragraph" w:styleId="Tekstopmerking">
    <w:name w:val="annotation text"/>
    <w:basedOn w:val="Standaard"/>
    <w:link w:val="TekstopmerkingChar"/>
    <w:uiPriority w:val="99"/>
    <w:unhideWhenUsed/>
    <w:rsid w:val="005E2729"/>
    <w:pPr>
      <w:spacing w:line="240" w:lineRule="auto"/>
    </w:pPr>
    <w:rPr>
      <w:sz w:val="20"/>
      <w:szCs w:val="20"/>
    </w:rPr>
  </w:style>
  <w:style w:type="character" w:customStyle="1" w:styleId="TekstopmerkingChar">
    <w:name w:val="Tekst opmerking Char"/>
    <w:basedOn w:val="Standaardalinea-lettertype"/>
    <w:link w:val="Tekstopmerking"/>
    <w:uiPriority w:val="99"/>
    <w:rsid w:val="005E2729"/>
    <w:rPr>
      <w:rFonts w:ascii="Times New Roman" w:hAnsi="Times New Roman"/>
      <w:sz w:val="20"/>
      <w:szCs w:val="20"/>
    </w:rPr>
  </w:style>
  <w:style w:type="paragraph" w:styleId="Onderwerpvanopmerking">
    <w:name w:val="annotation subject"/>
    <w:basedOn w:val="Tekstopmerking"/>
    <w:next w:val="Tekstopmerking"/>
    <w:link w:val="OnderwerpvanopmerkingChar"/>
    <w:uiPriority w:val="99"/>
    <w:semiHidden/>
    <w:unhideWhenUsed/>
    <w:rsid w:val="005E2729"/>
    <w:rPr>
      <w:b/>
      <w:bCs/>
    </w:rPr>
  </w:style>
  <w:style w:type="character" w:customStyle="1" w:styleId="OnderwerpvanopmerkingChar">
    <w:name w:val="Onderwerp van opmerking Char"/>
    <w:basedOn w:val="TekstopmerkingChar"/>
    <w:link w:val="Onderwerpvanopmerking"/>
    <w:uiPriority w:val="99"/>
    <w:semiHidden/>
    <w:rsid w:val="005E2729"/>
    <w:rPr>
      <w:rFonts w:ascii="Times New Roman" w:hAnsi="Times New Roman"/>
      <w:b/>
      <w:bCs/>
      <w:sz w:val="20"/>
      <w:szCs w:val="20"/>
    </w:rPr>
  </w:style>
  <w:style w:type="character" w:customStyle="1" w:styleId="Onopgelostemelding1">
    <w:name w:val="Onopgeloste melding1"/>
    <w:basedOn w:val="Standaardalinea-lettertype"/>
    <w:uiPriority w:val="99"/>
    <w:semiHidden/>
    <w:unhideWhenUsed/>
    <w:rsid w:val="008B3513"/>
    <w:rPr>
      <w:color w:val="605E5C"/>
      <w:shd w:val="clear" w:color="auto" w:fill="E1DFDD"/>
    </w:rPr>
  </w:style>
  <w:style w:type="paragraph" w:styleId="Revisie">
    <w:name w:val="Revision"/>
    <w:hidden/>
    <w:uiPriority w:val="99"/>
    <w:semiHidden/>
    <w:rsid w:val="00BF07AC"/>
    <w:pPr>
      <w:spacing w:after="0" w:line="240" w:lineRule="auto"/>
    </w:pPr>
    <w:rPr>
      <w:rFonts w:ascii="Times New Roman" w:hAnsi="Times New Roman"/>
      <w:sz w:val="24"/>
    </w:rPr>
  </w:style>
  <w:style w:type="character" w:customStyle="1" w:styleId="Kop3Char">
    <w:name w:val="Kop 3 Char"/>
    <w:basedOn w:val="Standaardalinea-lettertype"/>
    <w:link w:val="Kop3"/>
    <w:uiPriority w:val="9"/>
    <w:rsid w:val="0095401C"/>
    <w:rPr>
      <w:rFonts w:ascii="Times New Roman" w:eastAsiaTheme="majorEastAsia" w:hAnsi="Times New Roman" w:cstheme="majorBidi"/>
      <w:b/>
      <w:sz w:val="24"/>
      <w:szCs w:val="24"/>
    </w:rPr>
  </w:style>
  <w:style w:type="paragraph" w:styleId="Inhopg3">
    <w:name w:val="toc 3"/>
    <w:basedOn w:val="Standaard"/>
    <w:next w:val="Standaard"/>
    <w:autoRedefine/>
    <w:uiPriority w:val="39"/>
    <w:unhideWhenUsed/>
    <w:rsid w:val="00FD1379"/>
    <w:pPr>
      <w:spacing w:after="100"/>
      <w:ind w:left="480"/>
    </w:pPr>
  </w:style>
  <w:style w:type="character" w:styleId="Nadruk">
    <w:name w:val="Emphasis"/>
    <w:basedOn w:val="Standaardalinea-lettertype"/>
    <w:uiPriority w:val="20"/>
    <w:qFormat/>
    <w:rsid w:val="002A66BA"/>
    <w:rPr>
      <w:i/>
      <w:iCs/>
    </w:rPr>
  </w:style>
  <w:style w:type="paragraph" w:styleId="Normaalweb">
    <w:name w:val="Normal (Web)"/>
    <w:basedOn w:val="Standaard"/>
    <w:uiPriority w:val="99"/>
    <w:semiHidden/>
    <w:unhideWhenUsed/>
    <w:rsid w:val="00916A20"/>
    <w:pPr>
      <w:spacing w:before="100" w:beforeAutospacing="1" w:after="100" w:afterAutospacing="1" w:line="240" w:lineRule="auto"/>
    </w:pPr>
    <w:rPr>
      <w:rFonts w:eastAsia="Times New Roman" w:cs="Times New Roman"/>
      <w:szCs w:val="24"/>
      <w:lang w:eastAsia="nl-NL"/>
    </w:rPr>
  </w:style>
  <w:style w:type="character" w:styleId="Zwaar">
    <w:name w:val="Strong"/>
    <w:basedOn w:val="Standaardalinea-lettertype"/>
    <w:uiPriority w:val="22"/>
    <w:qFormat/>
    <w:rsid w:val="00916A20"/>
    <w:rPr>
      <w:b/>
      <w:bCs/>
    </w:rPr>
  </w:style>
  <w:style w:type="table" w:styleId="Tabelraster">
    <w:name w:val="Table Grid"/>
    <w:basedOn w:val="Standaardtabel"/>
    <w:uiPriority w:val="39"/>
    <w:rsid w:val="000B77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jstalinea">
    <w:name w:val="List Paragraph"/>
    <w:basedOn w:val="Standaard"/>
    <w:uiPriority w:val="99"/>
    <w:qFormat/>
    <w:rsid w:val="00B15DA1"/>
    <w:pPr>
      <w:ind w:left="720"/>
      <w:contextualSpacing/>
    </w:pPr>
  </w:style>
  <w:style w:type="character" w:customStyle="1" w:styleId="Onopgelostemelding2">
    <w:name w:val="Onopgeloste melding2"/>
    <w:basedOn w:val="Standaardalinea-lettertype"/>
    <w:uiPriority w:val="99"/>
    <w:semiHidden/>
    <w:unhideWhenUsed/>
    <w:rsid w:val="001C6EEF"/>
    <w:rPr>
      <w:color w:val="605E5C"/>
      <w:shd w:val="clear" w:color="auto" w:fill="E1DFDD"/>
    </w:rPr>
  </w:style>
  <w:style w:type="character" w:customStyle="1" w:styleId="Onopgelostemelding3">
    <w:name w:val="Onopgeloste melding3"/>
    <w:basedOn w:val="Standaardalinea-lettertype"/>
    <w:uiPriority w:val="99"/>
    <w:semiHidden/>
    <w:unhideWhenUsed/>
    <w:rsid w:val="00D72A23"/>
    <w:rPr>
      <w:color w:val="605E5C"/>
      <w:shd w:val="clear" w:color="auto" w:fill="E1DFDD"/>
    </w:rPr>
  </w:style>
  <w:style w:type="character" w:customStyle="1" w:styleId="UnresolvedMention">
    <w:name w:val="Unresolved Mention"/>
    <w:basedOn w:val="Standaardalinea-lettertype"/>
    <w:uiPriority w:val="99"/>
    <w:semiHidden/>
    <w:unhideWhenUsed/>
    <w:rsid w:val="00F517F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7195422">
      <w:bodyDiv w:val="1"/>
      <w:marLeft w:val="0"/>
      <w:marRight w:val="0"/>
      <w:marTop w:val="0"/>
      <w:marBottom w:val="0"/>
      <w:divBdr>
        <w:top w:val="none" w:sz="0" w:space="0" w:color="auto"/>
        <w:left w:val="none" w:sz="0" w:space="0" w:color="auto"/>
        <w:bottom w:val="none" w:sz="0" w:space="0" w:color="auto"/>
        <w:right w:val="none" w:sz="0" w:space="0" w:color="auto"/>
      </w:divBdr>
    </w:div>
    <w:div w:id="425812725">
      <w:bodyDiv w:val="1"/>
      <w:marLeft w:val="0"/>
      <w:marRight w:val="0"/>
      <w:marTop w:val="0"/>
      <w:marBottom w:val="0"/>
      <w:divBdr>
        <w:top w:val="none" w:sz="0" w:space="0" w:color="auto"/>
        <w:left w:val="none" w:sz="0" w:space="0" w:color="auto"/>
        <w:bottom w:val="none" w:sz="0" w:space="0" w:color="auto"/>
        <w:right w:val="none" w:sz="0" w:space="0" w:color="auto"/>
      </w:divBdr>
      <w:divsChild>
        <w:div w:id="695272869">
          <w:marLeft w:val="547"/>
          <w:marRight w:val="0"/>
          <w:marTop w:val="0"/>
          <w:marBottom w:val="0"/>
          <w:divBdr>
            <w:top w:val="none" w:sz="0" w:space="0" w:color="auto"/>
            <w:left w:val="none" w:sz="0" w:space="0" w:color="auto"/>
            <w:bottom w:val="none" w:sz="0" w:space="0" w:color="auto"/>
            <w:right w:val="none" w:sz="0" w:space="0" w:color="auto"/>
          </w:divBdr>
        </w:div>
      </w:divsChild>
    </w:div>
    <w:div w:id="479931037">
      <w:bodyDiv w:val="1"/>
      <w:marLeft w:val="0"/>
      <w:marRight w:val="0"/>
      <w:marTop w:val="0"/>
      <w:marBottom w:val="0"/>
      <w:divBdr>
        <w:top w:val="none" w:sz="0" w:space="0" w:color="auto"/>
        <w:left w:val="none" w:sz="0" w:space="0" w:color="auto"/>
        <w:bottom w:val="none" w:sz="0" w:space="0" w:color="auto"/>
        <w:right w:val="none" w:sz="0" w:space="0" w:color="auto"/>
      </w:divBdr>
    </w:div>
    <w:div w:id="1016537033">
      <w:bodyDiv w:val="1"/>
      <w:marLeft w:val="0"/>
      <w:marRight w:val="0"/>
      <w:marTop w:val="0"/>
      <w:marBottom w:val="0"/>
      <w:divBdr>
        <w:top w:val="none" w:sz="0" w:space="0" w:color="auto"/>
        <w:left w:val="none" w:sz="0" w:space="0" w:color="auto"/>
        <w:bottom w:val="none" w:sz="0" w:space="0" w:color="auto"/>
        <w:right w:val="none" w:sz="0" w:space="0" w:color="auto"/>
      </w:divBdr>
    </w:div>
    <w:div w:id="1055160729">
      <w:bodyDiv w:val="1"/>
      <w:marLeft w:val="0"/>
      <w:marRight w:val="0"/>
      <w:marTop w:val="0"/>
      <w:marBottom w:val="0"/>
      <w:divBdr>
        <w:top w:val="none" w:sz="0" w:space="0" w:color="auto"/>
        <w:left w:val="none" w:sz="0" w:space="0" w:color="auto"/>
        <w:bottom w:val="none" w:sz="0" w:space="0" w:color="auto"/>
        <w:right w:val="none" w:sz="0" w:space="0" w:color="auto"/>
      </w:divBdr>
    </w:div>
    <w:div w:id="1344238827">
      <w:bodyDiv w:val="1"/>
      <w:marLeft w:val="0"/>
      <w:marRight w:val="0"/>
      <w:marTop w:val="0"/>
      <w:marBottom w:val="0"/>
      <w:divBdr>
        <w:top w:val="none" w:sz="0" w:space="0" w:color="auto"/>
        <w:left w:val="none" w:sz="0" w:space="0" w:color="auto"/>
        <w:bottom w:val="none" w:sz="0" w:space="0" w:color="auto"/>
        <w:right w:val="none" w:sz="0" w:space="0" w:color="auto"/>
      </w:divBdr>
    </w:div>
    <w:div w:id="1383600099">
      <w:bodyDiv w:val="1"/>
      <w:marLeft w:val="0"/>
      <w:marRight w:val="0"/>
      <w:marTop w:val="0"/>
      <w:marBottom w:val="0"/>
      <w:divBdr>
        <w:top w:val="none" w:sz="0" w:space="0" w:color="auto"/>
        <w:left w:val="none" w:sz="0" w:space="0" w:color="auto"/>
        <w:bottom w:val="none" w:sz="0" w:space="0" w:color="auto"/>
        <w:right w:val="none" w:sz="0" w:space="0" w:color="auto"/>
      </w:divBdr>
      <w:divsChild>
        <w:div w:id="558395325">
          <w:marLeft w:val="0"/>
          <w:marRight w:val="0"/>
          <w:marTop w:val="0"/>
          <w:marBottom w:val="0"/>
          <w:divBdr>
            <w:top w:val="none" w:sz="0" w:space="0" w:color="auto"/>
            <w:left w:val="none" w:sz="0" w:space="0" w:color="auto"/>
            <w:bottom w:val="none" w:sz="0" w:space="0" w:color="auto"/>
            <w:right w:val="none" w:sz="0" w:space="0" w:color="auto"/>
          </w:divBdr>
        </w:div>
        <w:div w:id="1634558988">
          <w:marLeft w:val="0"/>
          <w:marRight w:val="0"/>
          <w:marTop w:val="0"/>
          <w:marBottom w:val="0"/>
          <w:divBdr>
            <w:top w:val="none" w:sz="0" w:space="0" w:color="auto"/>
            <w:left w:val="none" w:sz="0" w:space="0" w:color="auto"/>
            <w:bottom w:val="none" w:sz="0" w:space="0" w:color="auto"/>
            <w:right w:val="none" w:sz="0" w:space="0" w:color="auto"/>
          </w:divBdr>
        </w:div>
        <w:div w:id="1128622015">
          <w:marLeft w:val="0"/>
          <w:marRight w:val="0"/>
          <w:marTop w:val="0"/>
          <w:marBottom w:val="0"/>
          <w:divBdr>
            <w:top w:val="none" w:sz="0" w:space="0" w:color="auto"/>
            <w:left w:val="none" w:sz="0" w:space="0" w:color="auto"/>
            <w:bottom w:val="none" w:sz="0" w:space="0" w:color="auto"/>
            <w:right w:val="none" w:sz="0" w:space="0" w:color="auto"/>
          </w:divBdr>
        </w:div>
        <w:div w:id="568421456">
          <w:marLeft w:val="0"/>
          <w:marRight w:val="0"/>
          <w:marTop w:val="0"/>
          <w:marBottom w:val="0"/>
          <w:divBdr>
            <w:top w:val="none" w:sz="0" w:space="0" w:color="auto"/>
            <w:left w:val="none" w:sz="0" w:space="0" w:color="auto"/>
            <w:bottom w:val="none" w:sz="0" w:space="0" w:color="auto"/>
            <w:right w:val="none" w:sz="0" w:space="0" w:color="auto"/>
          </w:divBdr>
        </w:div>
        <w:div w:id="1949310617">
          <w:marLeft w:val="0"/>
          <w:marRight w:val="0"/>
          <w:marTop w:val="0"/>
          <w:marBottom w:val="0"/>
          <w:divBdr>
            <w:top w:val="none" w:sz="0" w:space="0" w:color="auto"/>
            <w:left w:val="none" w:sz="0" w:space="0" w:color="auto"/>
            <w:bottom w:val="none" w:sz="0" w:space="0" w:color="auto"/>
            <w:right w:val="none" w:sz="0" w:space="0" w:color="auto"/>
          </w:divBdr>
        </w:div>
      </w:divsChild>
    </w:div>
    <w:div w:id="1647584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Colors" Target="diagrams/colors1.xml"/><Relationship Id="rId18" Type="http://schemas.openxmlformats.org/officeDocument/2006/relationships/hyperlink" Target="mailto:r.tervoert@student.ru.nl" TargetMode="External"/><Relationship Id="rId3" Type="http://schemas.openxmlformats.org/officeDocument/2006/relationships/numbering" Target="numbering.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diagramQuickStyle" Target="diagrams/quickStyle1.xml"/><Relationship Id="rId17" Type="http://schemas.openxmlformats.org/officeDocument/2006/relationships/hyperlink" Target="https://doi.org/10.4233/uuid:d25fd4fd-02d7-4811-" TargetMode="External"/><Relationship Id="rId2" Type="http://schemas.openxmlformats.org/officeDocument/2006/relationships/customXml" Target="../customXml/item2.xml"/><Relationship Id="rId16" Type="http://schemas.openxmlformats.org/officeDocument/2006/relationships/hyperlink" Target="https://autoriteitpersoonsgegevens.nl/nl/onderwerpen/algemene-informatie-%09avg/functionaris-gegevensbescherming-fg" TargetMode="External"/><Relationship Id="rId20" Type="http://schemas.openxmlformats.org/officeDocument/2006/relationships/hyperlink" Target="mailto:r.tervoert@student.ru.n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Layout" Target="diagrams/layout1.xm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autoriteitpersoonsgegevens.nl/nl/onderwerpen/beveiliging/meldplicht-%09datalekken/overzichten-datalekken/cijfers-datalekken-2019" TargetMode="External"/><Relationship Id="rId23" Type="http://schemas.openxmlformats.org/officeDocument/2006/relationships/glossaryDocument" Target="glossary/document.xml"/><Relationship Id="rId10" Type="http://schemas.openxmlformats.org/officeDocument/2006/relationships/diagramData" Target="diagrams/data1.xml"/><Relationship Id="rId19" Type="http://schemas.openxmlformats.org/officeDocument/2006/relationships/image" Target="media/image2.jpeg"/><Relationship Id="rId4" Type="http://schemas.openxmlformats.org/officeDocument/2006/relationships/styles" Target="styles.xml"/><Relationship Id="rId9" Type="http://schemas.openxmlformats.org/officeDocument/2006/relationships/image" Target="media/image1.png"/><Relationship Id="rId14" Type="http://schemas.microsoft.com/office/2007/relationships/diagramDrawing" Target="diagrams/drawing1.xml"/><Relationship Id="rId22"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5DAFDD6-12C7-48CF-82D6-1D6C4AC6E7EF}" type="doc">
      <dgm:prSet loTypeId="urn:microsoft.com/office/officeart/2005/8/layout/hierarchy2" loCatId="hierarchy" qsTypeId="urn:microsoft.com/office/officeart/2005/8/quickstyle/simple1" qsCatId="simple" csTypeId="urn:microsoft.com/office/officeart/2005/8/colors/accent0_1" csCatId="mainScheme" phldr="1"/>
      <dgm:spPr/>
      <dgm:t>
        <a:bodyPr/>
        <a:lstStyle/>
        <a:p>
          <a:endParaRPr lang="nl-NL"/>
        </a:p>
      </dgm:t>
    </dgm:pt>
    <dgm:pt modelId="{20BA7F3A-3543-4DD9-B364-1B5F1FDDEB60}">
      <dgm:prSet phldrT="[Tekst]" custT="1"/>
      <dgm:spPr/>
      <dgm:t>
        <a:bodyPr/>
        <a:lstStyle/>
        <a:p>
          <a:r>
            <a:rPr lang="nl-NL" sz="1200">
              <a:latin typeface="Times New Roman" panose="02020603050405020304" pitchFamily="18" charset="0"/>
              <a:cs typeface="Times New Roman" panose="02020603050405020304" pitchFamily="18" charset="0"/>
            </a:rPr>
            <a:t>Informatieveiligheid binnen publiek-private samenwerkingsverbanden</a:t>
          </a:r>
        </a:p>
      </dgm:t>
    </dgm:pt>
    <dgm:pt modelId="{24F9D5FA-0B59-4611-9ACB-2E7C0738BC1A}" type="parTrans" cxnId="{BBF96A94-28FB-4073-A7CA-00ED19F16639}">
      <dgm:prSet/>
      <dgm:spPr/>
      <dgm:t>
        <a:bodyPr/>
        <a:lstStyle/>
        <a:p>
          <a:endParaRPr lang="nl-NL"/>
        </a:p>
      </dgm:t>
    </dgm:pt>
    <dgm:pt modelId="{C615A277-1FFB-4A2A-8516-81096B17BDA8}" type="sibTrans" cxnId="{BBF96A94-28FB-4073-A7CA-00ED19F16639}">
      <dgm:prSet/>
      <dgm:spPr/>
      <dgm:t>
        <a:bodyPr/>
        <a:lstStyle/>
        <a:p>
          <a:endParaRPr lang="nl-NL"/>
        </a:p>
      </dgm:t>
    </dgm:pt>
    <dgm:pt modelId="{3DC3E5E4-A336-46CE-AB87-30E662C18124}">
      <dgm:prSet phldrT="[Tekst]" custT="1"/>
      <dgm:spPr/>
      <dgm:t>
        <a:bodyPr/>
        <a:lstStyle/>
        <a:p>
          <a:r>
            <a:rPr lang="nl-NL" sz="1200">
              <a:latin typeface="Times New Roman" panose="02020603050405020304" pitchFamily="18" charset="0"/>
              <a:cs typeface="Times New Roman" panose="02020603050405020304" pitchFamily="18" charset="0"/>
            </a:rPr>
            <a:t>Informele sociale relaties</a:t>
          </a:r>
        </a:p>
      </dgm:t>
    </dgm:pt>
    <dgm:pt modelId="{CA40E38C-D750-40F4-9427-35DAEEE0F91C}" type="parTrans" cxnId="{882B642F-CBF4-46AE-8627-7B72A22B5207}">
      <dgm:prSet custT="1"/>
      <dgm:spPr/>
      <dgm:t>
        <a:bodyPr/>
        <a:lstStyle/>
        <a:p>
          <a:endParaRPr lang="nl-NL" sz="1200">
            <a:latin typeface="Times New Roman" panose="02020603050405020304" pitchFamily="18" charset="0"/>
            <a:cs typeface="Times New Roman" panose="02020603050405020304" pitchFamily="18" charset="0"/>
          </a:endParaRPr>
        </a:p>
      </dgm:t>
    </dgm:pt>
    <dgm:pt modelId="{503C18F5-9BFD-4D88-B528-8E3794D2686B}" type="sibTrans" cxnId="{882B642F-CBF4-46AE-8627-7B72A22B5207}">
      <dgm:prSet/>
      <dgm:spPr/>
      <dgm:t>
        <a:bodyPr/>
        <a:lstStyle/>
        <a:p>
          <a:endParaRPr lang="nl-NL"/>
        </a:p>
      </dgm:t>
    </dgm:pt>
    <dgm:pt modelId="{EA41DC0E-6623-4713-A2C9-0E014193E794}">
      <dgm:prSet custT="1"/>
      <dgm:spPr/>
      <dgm:t>
        <a:bodyPr/>
        <a:lstStyle/>
        <a:p>
          <a:r>
            <a:rPr lang="nl-NL" sz="1200">
              <a:solidFill>
                <a:sysClr val="windowText" lastClr="000000"/>
              </a:solidFill>
              <a:latin typeface="Times New Roman" panose="02020603050405020304" pitchFamily="18" charset="0"/>
              <a:cs typeface="Times New Roman" panose="02020603050405020304" pitchFamily="18" charset="0"/>
            </a:rPr>
            <a:t>Classificatie van informat</a:t>
          </a:r>
          <a:r>
            <a:rPr lang="nl-NL" sz="1100">
              <a:solidFill>
                <a:sysClr val="windowText" lastClr="000000"/>
              </a:solidFill>
              <a:latin typeface="Times New Roman" panose="02020603050405020304" pitchFamily="18" charset="0"/>
              <a:cs typeface="Times New Roman" panose="02020603050405020304" pitchFamily="18" charset="0"/>
            </a:rPr>
            <a:t>ie</a:t>
          </a:r>
        </a:p>
      </dgm:t>
    </dgm:pt>
    <dgm:pt modelId="{CF03F188-68E9-4FC1-ACF1-D3E73435ECC4}" type="parTrans" cxnId="{3782ACF9-213F-43B1-AA8B-28A4688E691B}">
      <dgm:prSet/>
      <dgm:spPr/>
      <dgm:t>
        <a:bodyPr/>
        <a:lstStyle/>
        <a:p>
          <a:endParaRPr lang="nl-NL"/>
        </a:p>
      </dgm:t>
    </dgm:pt>
    <dgm:pt modelId="{A972B7E5-C20C-4432-A28F-3D40FD5E373F}" type="sibTrans" cxnId="{3782ACF9-213F-43B1-AA8B-28A4688E691B}">
      <dgm:prSet/>
      <dgm:spPr/>
      <dgm:t>
        <a:bodyPr/>
        <a:lstStyle/>
        <a:p>
          <a:endParaRPr lang="nl-NL"/>
        </a:p>
      </dgm:t>
    </dgm:pt>
    <dgm:pt modelId="{18F61390-4CCD-48D5-BF62-A0FEADF7FFFC}">
      <dgm:prSet custT="1"/>
      <dgm:spPr/>
      <dgm:t>
        <a:bodyPr/>
        <a:lstStyle/>
        <a:p>
          <a:r>
            <a:rPr lang="nl-NL" sz="1200">
              <a:latin typeface="Times New Roman" panose="02020603050405020304" pitchFamily="18" charset="0"/>
              <a:cs typeface="Times New Roman" panose="02020603050405020304" pitchFamily="18" charset="0"/>
            </a:rPr>
            <a:t>Organisatiecultuur</a:t>
          </a:r>
        </a:p>
      </dgm:t>
    </dgm:pt>
    <dgm:pt modelId="{35D26A60-6220-4A7C-BB4B-DBAD067E3BEF}" type="parTrans" cxnId="{CB4CE391-E343-4BDB-A1F3-7E8862B06EEA}">
      <dgm:prSet/>
      <dgm:spPr/>
      <dgm:t>
        <a:bodyPr/>
        <a:lstStyle/>
        <a:p>
          <a:endParaRPr lang="nl-NL"/>
        </a:p>
      </dgm:t>
    </dgm:pt>
    <dgm:pt modelId="{CE9B07CA-34DE-4935-A887-4C3795F7AB6B}" type="sibTrans" cxnId="{CB4CE391-E343-4BDB-A1F3-7E8862B06EEA}">
      <dgm:prSet/>
      <dgm:spPr/>
      <dgm:t>
        <a:bodyPr/>
        <a:lstStyle/>
        <a:p>
          <a:endParaRPr lang="nl-NL"/>
        </a:p>
      </dgm:t>
    </dgm:pt>
    <dgm:pt modelId="{8E1F77FF-59BF-4AA3-A08C-F49FA4579484}">
      <dgm:prSet custT="1"/>
      <dgm:spPr/>
      <dgm:t>
        <a:bodyPr/>
        <a:lstStyle/>
        <a:p>
          <a:r>
            <a:rPr lang="nl-NL" sz="1200">
              <a:latin typeface="Times New Roman" panose="02020603050405020304" pitchFamily="18" charset="0"/>
              <a:cs typeface="Times New Roman" panose="02020603050405020304" pitchFamily="18" charset="0"/>
            </a:rPr>
            <a:t>Aantal regels en procedures</a:t>
          </a:r>
        </a:p>
      </dgm:t>
    </dgm:pt>
    <dgm:pt modelId="{E84395FC-58DC-459B-A659-1BBC505964F9}" type="parTrans" cxnId="{2AD8F744-83AA-4872-B224-7FC6A29D407E}">
      <dgm:prSet/>
      <dgm:spPr/>
      <dgm:t>
        <a:bodyPr/>
        <a:lstStyle/>
        <a:p>
          <a:endParaRPr lang="nl-NL"/>
        </a:p>
      </dgm:t>
    </dgm:pt>
    <dgm:pt modelId="{D4A20083-9354-4A14-B5C3-71366AD99CFD}" type="sibTrans" cxnId="{2AD8F744-83AA-4872-B224-7FC6A29D407E}">
      <dgm:prSet/>
      <dgm:spPr/>
      <dgm:t>
        <a:bodyPr/>
        <a:lstStyle/>
        <a:p>
          <a:endParaRPr lang="nl-NL"/>
        </a:p>
      </dgm:t>
    </dgm:pt>
    <dgm:pt modelId="{9E9BDD34-0BE6-400F-9DE8-82542A80362A}">
      <dgm:prSet custT="1"/>
      <dgm:spPr/>
      <dgm:t>
        <a:bodyPr/>
        <a:lstStyle/>
        <a:p>
          <a:pPr>
            <a:buFont typeface="Times New Roman" panose="02020603050405020304" pitchFamily="18" charset="0"/>
            <a:buNone/>
          </a:pPr>
          <a:r>
            <a:rPr lang="nl-NL" sz="1200">
              <a:latin typeface="Times New Roman" panose="02020603050405020304" pitchFamily="18" charset="0"/>
              <a:cs typeface="Times New Roman" panose="02020603050405020304" pitchFamily="18" charset="0"/>
            </a:rPr>
            <a:t>Maken en vastleggen van afspraken</a:t>
          </a:r>
        </a:p>
      </dgm:t>
    </dgm:pt>
    <dgm:pt modelId="{1BFFD475-1D0B-47CA-99A4-F5F023780816}" type="parTrans" cxnId="{F7323B2B-3363-4DC9-8AB8-E4DC15500408}">
      <dgm:prSet/>
      <dgm:spPr/>
      <dgm:t>
        <a:bodyPr/>
        <a:lstStyle/>
        <a:p>
          <a:endParaRPr lang="nl-NL"/>
        </a:p>
      </dgm:t>
    </dgm:pt>
    <dgm:pt modelId="{10B204A3-15D6-405A-A3CF-CEBD09AB4566}" type="sibTrans" cxnId="{F7323B2B-3363-4DC9-8AB8-E4DC15500408}">
      <dgm:prSet/>
      <dgm:spPr/>
      <dgm:t>
        <a:bodyPr/>
        <a:lstStyle/>
        <a:p>
          <a:endParaRPr lang="nl-NL"/>
        </a:p>
      </dgm:t>
    </dgm:pt>
    <dgm:pt modelId="{05FC709C-5EDC-4033-B35F-64631DAFBCB4}">
      <dgm:prSet custT="1"/>
      <dgm:spPr/>
      <dgm:t>
        <a:bodyPr/>
        <a:lstStyle/>
        <a:p>
          <a:r>
            <a:rPr lang="nl-NL" sz="1200">
              <a:latin typeface="Times New Roman" panose="02020603050405020304" pitchFamily="18" charset="0"/>
              <a:cs typeface="Times New Roman" panose="02020603050405020304" pitchFamily="18" charset="0"/>
            </a:rPr>
            <a:t>Mate van voorkomen social engineering</a:t>
          </a:r>
        </a:p>
      </dgm:t>
    </dgm:pt>
    <dgm:pt modelId="{2E8788A7-88E4-4514-8335-1237290A5DAF}" type="parTrans" cxnId="{7B1DE7D6-5A1A-4DE9-9647-D102E04E9239}">
      <dgm:prSet/>
      <dgm:spPr/>
      <dgm:t>
        <a:bodyPr/>
        <a:lstStyle/>
        <a:p>
          <a:endParaRPr lang="nl-NL"/>
        </a:p>
      </dgm:t>
    </dgm:pt>
    <dgm:pt modelId="{AB494443-2D2D-4953-AE16-9C4E7DFBE48A}" type="sibTrans" cxnId="{7B1DE7D6-5A1A-4DE9-9647-D102E04E9239}">
      <dgm:prSet/>
      <dgm:spPr/>
      <dgm:t>
        <a:bodyPr/>
        <a:lstStyle/>
        <a:p>
          <a:endParaRPr lang="nl-NL"/>
        </a:p>
      </dgm:t>
    </dgm:pt>
    <dgm:pt modelId="{8120F8DB-6AA8-485F-989C-884DFF206437}">
      <dgm:prSet custT="1"/>
      <dgm:spPr/>
      <dgm:t>
        <a:bodyPr/>
        <a:lstStyle/>
        <a:p>
          <a:r>
            <a:rPr lang="nl-NL" sz="1200">
              <a:latin typeface="Times New Roman" panose="02020603050405020304" pitchFamily="18" charset="0"/>
              <a:cs typeface="Times New Roman" panose="02020603050405020304" pitchFamily="18" charset="0"/>
            </a:rPr>
            <a:t>Inschatten van risico's</a:t>
          </a:r>
        </a:p>
      </dgm:t>
    </dgm:pt>
    <dgm:pt modelId="{1F8D019A-53F0-432F-9609-985D696C1314}" type="parTrans" cxnId="{77E5398E-9849-42BB-BFE8-72ADACA133F4}">
      <dgm:prSet/>
      <dgm:spPr/>
      <dgm:t>
        <a:bodyPr/>
        <a:lstStyle/>
        <a:p>
          <a:endParaRPr lang="nl-NL"/>
        </a:p>
      </dgm:t>
    </dgm:pt>
    <dgm:pt modelId="{21B5F256-A743-4FFB-8864-6DCC1C30323B}" type="sibTrans" cxnId="{77E5398E-9849-42BB-BFE8-72ADACA133F4}">
      <dgm:prSet/>
      <dgm:spPr/>
      <dgm:t>
        <a:bodyPr/>
        <a:lstStyle/>
        <a:p>
          <a:endParaRPr lang="nl-NL"/>
        </a:p>
      </dgm:t>
    </dgm:pt>
    <dgm:pt modelId="{E32AC206-F219-4624-838C-F899371A4CB3}">
      <dgm:prSet custT="1"/>
      <dgm:spPr/>
      <dgm:t>
        <a:bodyPr/>
        <a:lstStyle/>
        <a:p>
          <a:r>
            <a:rPr lang="nl-NL" sz="1200">
              <a:latin typeface="Times New Roman" panose="02020603050405020304" pitchFamily="18" charset="0"/>
              <a:cs typeface="Times New Roman" panose="02020603050405020304" pitchFamily="18" charset="0"/>
            </a:rPr>
            <a:t>Kennis over social engineering</a:t>
          </a:r>
        </a:p>
      </dgm:t>
    </dgm:pt>
    <dgm:pt modelId="{B99E7E5A-3AA3-4C99-B12C-01DAC011667C}" type="parTrans" cxnId="{1FF03E57-46BE-4DFC-A82D-77CC34BF4171}">
      <dgm:prSet/>
      <dgm:spPr/>
      <dgm:t>
        <a:bodyPr/>
        <a:lstStyle/>
        <a:p>
          <a:endParaRPr lang="nl-NL"/>
        </a:p>
      </dgm:t>
    </dgm:pt>
    <dgm:pt modelId="{6A8B4BFE-63FC-4A99-809A-252B612D91E9}" type="sibTrans" cxnId="{1FF03E57-46BE-4DFC-A82D-77CC34BF4171}">
      <dgm:prSet/>
      <dgm:spPr/>
      <dgm:t>
        <a:bodyPr/>
        <a:lstStyle/>
        <a:p>
          <a:endParaRPr lang="nl-NL"/>
        </a:p>
      </dgm:t>
    </dgm:pt>
    <dgm:pt modelId="{9C0EE33D-E17E-4BD0-ACAB-8A66573C6686}" type="pres">
      <dgm:prSet presAssocID="{F5DAFDD6-12C7-48CF-82D6-1D6C4AC6E7EF}" presName="diagram" presStyleCnt="0">
        <dgm:presLayoutVars>
          <dgm:chPref val="1"/>
          <dgm:dir val="rev"/>
          <dgm:animOne val="branch"/>
          <dgm:animLvl val="lvl"/>
          <dgm:resizeHandles val="exact"/>
        </dgm:presLayoutVars>
      </dgm:prSet>
      <dgm:spPr/>
      <dgm:t>
        <a:bodyPr/>
        <a:lstStyle/>
        <a:p>
          <a:endParaRPr lang="nl-NL"/>
        </a:p>
      </dgm:t>
    </dgm:pt>
    <dgm:pt modelId="{CBA6D926-C57D-4A67-B707-17F180B7CF47}" type="pres">
      <dgm:prSet presAssocID="{20BA7F3A-3543-4DD9-B364-1B5F1FDDEB60}" presName="root1" presStyleCnt="0"/>
      <dgm:spPr/>
    </dgm:pt>
    <dgm:pt modelId="{8AE80DDA-5C1C-45E3-9BEC-7F68CB86231B}" type="pres">
      <dgm:prSet presAssocID="{20BA7F3A-3543-4DD9-B364-1B5F1FDDEB60}" presName="LevelOneTextNode" presStyleLbl="node0" presStyleIdx="0" presStyleCnt="1" custScaleX="234959" custScaleY="118623">
        <dgm:presLayoutVars>
          <dgm:chPref val="3"/>
        </dgm:presLayoutVars>
      </dgm:prSet>
      <dgm:spPr/>
      <dgm:t>
        <a:bodyPr/>
        <a:lstStyle/>
        <a:p>
          <a:endParaRPr lang="nl-NL"/>
        </a:p>
      </dgm:t>
    </dgm:pt>
    <dgm:pt modelId="{29C5809A-7F35-4838-B4DD-02AB3A6147BE}" type="pres">
      <dgm:prSet presAssocID="{20BA7F3A-3543-4DD9-B364-1B5F1FDDEB60}" presName="level2hierChild" presStyleCnt="0"/>
      <dgm:spPr/>
    </dgm:pt>
    <dgm:pt modelId="{DDDB86DA-4F2F-4D1E-B390-6AED9ABD9105}" type="pres">
      <dgm:prSet presAssocID="{35D26A60-6220-4A7C-BB4B-DBAD067E3BEF}" presName="conn2-1" presStyleLbl="parChTrans1D2" presStyleIdx="0" presStyleCnt="6"/>
      <dgm:spPr/>
      <dgm:t>
        <a:bodyPr/>
        <a:lstStyle/>
        <a:p>
          <a:endParaRPr lang="nl-NL"/>
        </a:p>
      </dgm:t>
    </dgm:pt>
    <dgm:pt modelId="{BFB18EB2-B620-4EFC-AE86-16D7F4445EB6}" type="pres">
      <dgm:prSet presAssocID="{35D26A60-6220-4A7C-BB4B-DBAD067E3BEF}" presName="connTx" presStyleLbl="parChTrans1D2" presStyleIdx="0" presStyleCnt="6"/>
      <dgm:spPr/>
      <dgm:t>
        <a:bodyPr/>
        <a:lstStyle/>
        <a:p>
          <a:endParaRPr lang="nl-NL"/>
        </a:p>
      </dgm:t>
    </dgm:pt>
    <dgm:pt modelId="{F61AC77C-5E9E-4EFA-9ED5-787C5ACBAC21}" type="pres">
      <dgm:prSet presAssocID="{18F61390-4CCD-48D5-BF62-A0FEADF7FFFC}" presName="root2" presStyleCnt="0"/>
      <dgm:spPr/>
    </dgm:pt>
    <dgm:pt modelId="{FCBABBCC-C59B-4600-9E0A-73B62D041FCE}" type="pres">
      <dgm:prSet presAssocID="{18F61390-4CCD-48D5-BF62-A0FEADF7FFFC}" presName="LevelTwoTextNode" presStyleLbl="node2" presStyleIdx="0" presStyleCnt="6" custScaleX="173775">
        <dgm:presLayoutVars>
          <dgm:chPref val="3"/>
        </dgm:presLayoutVars>
      </dgm:prSet>
      <dgm:spPr/>
      <dgm:t>
        <a:bodyPr/>
        <a:lstStyle/>
        <a:p>
          <a:endParaRPr lang="nl-NL"/>
        </a:p>
      </dgm:t>
    </dgm:pt>
    <dgm:pt modelId="{987CC230-D648-4689-815E-851177FA69D3}" type="pres">
      <dgm:prSet presAssocID="{18F61390-4CCD-48D5-BF62-A0FEADF7FFFC}" presName="level3hierChild" presStyleCnt="0"/>
      <dgm:spPr/>
    </dgm:pt>
    <dgm:pt modelId="{09D9BFDA-6F57-46AA-91AE-8F903051A7EF}" type="pres">
      <dgm:prSet presAssocID="{E84395FC-58DC-459B-A659-1BBC505964F9}" presName="conn2-1" presStyleLbl="parChTrans1D2" presStyleIdx="1" presStyleCnt="6"/>
      <dgm:spPr/>
      <dgm:t>
        <a:bodyPr/>
        <a:lstStyle/>
        <a:p>
          <a:endParaRPr lang="nl-NL"/>
        </a:p>
      </dgm:t>
    </dgm:pt>
    <dgm:pt modelId="{65EE4206-1487-45BA-B22B-5DF634AB6139}" type="pres">
      <dgm:prSet presAssocID="{E84395FC-58DC-459B-A659-1BBC505964F9}" presName="connTx" presStyleLbl="parChTrans1D2" presStyleIdx="1" presStyleCnt="6"/>
      <dgm:spPr/>
      <dgm:t>
        <a:bodyPr/>
        <a:lstStyle/>
        <a:p>
          <a:endParaRPr lang="nl-NL"/>
        </a:p>
      </dgm:t>
    </dgm:pt>
    <dgm:pt modelId="{E2439F2E-A672-4F47-A3D5-4988892194A1}" type="pres">
      <dgm:prSet presAssocID="{8E1F77FF-59BF-4AA3-A08C-F49FA4579484}" presName="root2" presStyleCnt="0"/>
      <dgm:spPr/>
    </dgm:pt>
    <dgm:pt modelId="{CA86BDC3-0ADE-4BC1-9CAD-7A1F352DC14C}" type="pres">
      <dgm:prSet presAssocID="{8E1F77FF-59BF-4AA3-A08C-F49FA4579484}" presName="LevelTwoTextNode" presStyleLbl="node2" presStyleIdx="1" presStyleCnt="6" custScaleX="174029">
        <dgm:presLayoutVars>
          <dgm:chPref val="3"/>
        </dgm:presLayoutVars>
      </dgm:prSet>
      <dgm:spPr/>
      <dgm:t>
        <a:bodyPr/>
        <a:lstStyle/>
        <a:p>
          <a:endParaRPr lang="nl-NL"/>
        </a:p>
      </dgm:t>
    </dgm:pt>
    <dgm:pt modelId="{A504FCDD-6A5A-400F-BCF1-B8372F8087B0}" type="pres">
      <dgm:prSet presAssocID="{8E1F77FF-59BF-4AA3-A08C-F49FA4579484}" presName="level3hierChild" presStyleCnt="0"/>
      <dgm:spPr/>
    </dgm:pt>
    <dgm:pt modelId="{6720625C-EAEB-4A24-978B-B0408D64B43B}" type="pres">
      <dgm:prSet presAssocID="{CA40E38C-D750-40F4-9427-35DAEEE0F91C}" presName="conn2-1" presStyleLbl="parChTrans1D2" presStyleIdx="2" presStyleCnt="6"/>
      <dgm:spPr/>
      <dgm:t>
        <a:bodyPr/>
        <a:lstStyle/>
        <a:p>
          <a:endParaRPr lang="nl-NL"/>
        </a:p>
      </dgm:t>
    </dgm:pt>
    <dgm:pt modelId="{C7664AB2-FD94-4DCF-A4D4-6702D173B0E2}" type="pres">
      <dgm:prSet presAssocID="{CA40E38C-D750-40F4-9427-35DAEEE0F91C}" presName="connTx" presStyleLbl="parChTrans1D2" presStyleIdx="2" presStyleCnt="6"/>
      <dgm:spPr/>
      <dgm:t>
        <a:bodyPr/>
        <a:lstStyle/>
        <a:p>
          <a:endParaRPr lang="nl-NL"/>
        </a:p>
      </dgm:t>
    </dgm:pt>
    <dgm:pt modelId="{C7B43FE8-161A-4FF5-810C-8524CC7A44CA}" type="pres">
      <dgm:prSet presAssocID="{3DC3E5E4-A336-46CE-AB87-30E662C18124}" presName="root2" presStyleCnt="0"/>
      <dgm:spPr/>
    </dgm:pt>
    <dgm:pt modelId="{AE26D9E8-1628-4513-9322-A3AE9507759A}" type="pres">
      <dgm:prSet presAssocID="{3DC3E5E4-A336-46CE-AB87-30E662C18124}" presName="LevelTwoTextNode" presStyleLbl="node2" presStyleIdx="2" presStyleCnt="6" custScaleX="175655">
        <dgm:presLayoutVars>
          <dgm:chPref val="3"/>
        </dgm:presLayoutVars>
      </dgm:prSet>
      <dgm:spPr/>
      <dgm:t>
        <a:bodyPr/>
        <a:lstStyle/>
        <a:p>
          <a:endParaRPr lang="nl-NL"/>
        </a:p>
      </dgm:t>
    </dgm:pt>
    <dgm:pt modelId="{FA30169F-3CC8-4C8D-A13B-85C63E1693D6}" type="pres">
      <dgm:prSet presAssocID="{3DC3E5E4-A336-46CE-AB87-30E662C18124}" presName="level3hierChild" presStyleCnt="0"/>
      <dgm:spPr/>
    </dgm:pt>
    <dgm:pt modelId="{2D627DBE-1978-40A8-AF55-59C15A8CF6F4}" type="pres">
      <dgm:prSet presAssocID="{1BFFD475-1D0B-47CA-99A4-F5F023780816}" presName="conn2-1" presStyleLbl="parChTrans1D2" presStyleIdx="3" presStyleCnt="6"/>
      <dgm:spPr/>
      <dgm:t>
        <a:bodyPr/>
        <a:lstStyle/>
        <a:p>
          <a:endParaRPr lang="nl-NL"/>
        </a:p>
      </dgm:t>
    </dgm:pt>
    <dgm:pt modelId="{B662FE32-5BD7-4996-BA3A-C0377C5902E8}" type="pres">
      <dgm:prSet presAssocID="{1BFFD475-1D0B-47CA-99A4-F5F023780816}" presName="connTx" presStyleLbl="parChTrans1D2" presStyleIdx="3" presStyleCnt="6"/>
      <dgm:spPr/>
      <dgm:t>
        <a:bodyPr/>
        <a:lstStyle/>
        <a:p>
          <a:endParaRPr lang="nl-NL"/>
        </a:p>
      </dgm:t>
    </dgm:pt>
    <dgm:pt modelId="{88672CE2-19E4-4BD0-A1A1-03EB4932A8A5}" type="pres">
      <dgm:prSet presAssocID="{9E9BDD34-0BE6-400F-9DE8-82542A80362A}" presName="root2" presStyleCnt="0"/>
      <dgm:spPr/>
    </dgm:pt>
    <dgm:pt modelId="{FFEA11C3-5C95-4867-86B5-A4D1217ADE08}" type="pres">
      <dgm:prSet presAssocID="{9E9BDD34-0BE6-400F-9DE8-82542A80362A}" presName="LevelTwoTextNode" presStyleLbl="node2" presStyleIdx="3" presStyleCnt="6" custScaleX="177498">
        <dgm:presLayoutVars>
          <dgm:chPref val="3"/>
        </dgm:presLayoutVars>
      </dgm:prSet>
      <dgm:spPr/>
      <dgm:t>
        <a:bodyPr/>
        <a:lstStyle/>
        <a:p>
          <a:endParaRPr lang="nl-NL"/>
        </a:p>
      </dgm:t>
    </dgm:pt>
    <dgm:pt modelId="{200390AD-5E95-41A1-A535-8411C802B795}" type="pres">
      <dgm:prSet presAssocID="{9E9BDD34-0BE6-400F-9DE8-82542A80362A}" presName="level3hierChild" presStyleCnt="0"/>
      <dgm:spPr/>
    </dgm:pt>
    <dgm:pt modelId="{9C4C7A32-EB29-47F3-80DB-74AA200D1475}" type="pres">
      <dgm:prSet presAssocID="{CF03F188-68E9-4FC1-ACF1-D3E73435ECC4}" presName="conn2-1" presStyleLbl="parChTrans1D2" presStyleIdx="4" presStyleCnt="6"/>
      <dgm:spPr/>
      <dgm:t>
        <a:bodyPr/>
        <a:lstStyle/>
        <a:p>
          <a:endParaRPr lang="nl-NL"/>
        </a:p>
      </dgm:t>
    </dgm:pt>
    <dgm:pt modelId="{5A5E6BD3-B7E4-411E-BB56-3587480B2613}" type="pres">
      <dgm:prSet presAssocID="{CF03F188-68E9-4FC1-ACF1-D3E73435ECC4}" presName="connTx" presStyleLbl="parChTrans1D2" presStyleIdx="4" presStyleCnt="6"/>
      <dgm:spPr/>
      <dgm:t>
        <a:bodyPr/>
        <a:lstStyle/>
        <a:p>
          <a:endParaRPr lang="nl-NL"/>
        </a:p>
      </dgm:t>
    </dgm:pt>
    <dgm:pt modelId="{9CEE5F9A-74BF-4A0D-8251-1C3208AFC98A}" type="pres">
      <dgm:prSet presAssocID="{EA41DC0E-6623-4713-A2C9-0E014193E794}" presName="root2" presStyleCnt="0"/>
      <dgm:spPr/>
    </dgm:pt>
    <dgm:pt modelId="{56457DF8-3517-4477-8A9D-2C65F40EA611}" type="pres">
      <dgm:prSet presAssocID="{EA41DC0E-6623-4713-A2C9-0E014193E794}" presName="LevelTwoTextNode" presStyleLbl="node2" presStyleIdx="4" presStyleCnt="6" custScaleX="178073" custLinFactNeighborX="421" custLinFactNeighborY="-154">
        <dgm:presLayoutVars>
          <dgm:chPref val="3"/>
        </dgm:presLayoutVars>
      </dgm:prSet>
      <dgm:spPr/>
      <dgm:t>
        <a:bodyPr/>
        <a:lstStyle/>
        <a:p>
          <a:endParaRPr lang="nl-NL"/>
        </a:p>
      </dgm:t>
    </dgm:pt>
    <dgm:pt modelId="{0F2D4321-3C0F-4C15-807E-4D550953DF8F}" type="pres">
      <dgm:prSet presAssocID="{EA41DC0E-6623-4713-A2C9-0E014193E794}" presName="level3hierChild" presStyleCnt="0"/>
      <dgm:spPr/>
    </dgm:pt>
    <dgm:pt modelId="{E64A70BF-13D5-4D75-B05A-38976DE6A0BC}" type="pres">
      <dgm:prSet presAssocID="{1F8D019A-53F0-432F-9609-985D696C1314}" presName="conn2-1" presStyleLbl="parChTrans1D3" presStyleIdx="0" presStyleCnt="2"/>
      <dgm:spPr/>
      <dgm:t>
        <a:bodyPr/>
        <a:lstStyle/>
        <a:p>
          <a:endParaRPr lang="nl-NL"/>
        </a:p>
      </dgm:t>
    </dgm:pt>
    <dgm:pt modelId="{09A94A90-EDD9-435E-A392-80E5121B5DDC}" type="pres">
      <dgm:prSet presAssocID="{1F8D019A-53F0-432F-9609-985D696C1314}" presName="connTx" presStyleLbl="parChTrans1D3" presStyleIdx="0" presStyleCnt="2"/>
      <dgm:spPr/>
      <dgm:t>
        <a:bodyPr/>
        <a:lstStyle/>
        <a:p>
          <a:endParaRPr lang="nl-NL"/>
        </a:p>
      </dgm:t>
    </dgm:pt>
    <dgm:pt modelId="{1B5F9CFB-0391-44AF-9D44-22C8E88C19DD}" type="pres">
      <dgm:prSet presAssocID="{8120F8DB-6AA8-485F-989C-884DFF206437}" presName="root2" presStyleCnt="0"/>
      <dgm:spPr/>
    </dgm:pt>
    <dgm:pt modelId="{7F95EF80-2C95-4B95-8D4B-4BB0DDEA1C3D}" type="pres">
      <dgm:prSet presAssocID="{8120F8DB-6AA8-485F-989C-884DFF206437}" presName="LevelTwoTextNode" presStyleLbl="node3" presStyleIdx="0" presStyleCnt="2" custScaleX="129087">
        <dgm:presLayoutVars>
          <dgm:chPref val="3"/>
        </dgm:presLayoutVars>
      </dgm:prSet>
      <dgm:spPr/>
      <dgm:t>
        <a:bodyPr/>
        <a:lstStyle/>
        <a:p>
          <a:endParaRPr lang="nl-NL"/>
        </a:p>
      </dgm:t>
    </dgm:pt>
    <dgm:pt modelId="{79D0EA0E-22C8-4D29-9E1B-C0CB2A7927DC}" type="pres">
      <dgm:prSet presAssocID="{8120F8DB-6AA8-485F-989C-884DFF206437}" presName="level3hierChild" presStyleCnt="0"/>
      <dgm:spPr/>
    </dgm:pt>
    <dgm:pt modelId="{CA64E178-1787-4A53-AE03-E3E597F3DB6D}" type="pres">
      <dgm:prSet presAssocID="{2E8788A7-88E4-4514-8335-1237290A5DAF}" presName="conn2-1" presStyleLbl="parChTrans1D2" presStyleIdx="5" presStyleCnt="6"/>
      <dgm:spPr/>
      <dgm:t>
        <a:bodyPr/>
        <a:lstStyle/>
        <a:p>
          <a:endParaRPr lang="nl-NL"/>
        </a:p>
      </dgm:t>
    </dgm:pt>
    <dgm:pt modelId="{6377EA35-F121-47A5-9DF4-7EB4A9C15C7B}" type="pres">
      <dgm:prSet presAssocID="{2E8788A7-88E4-4514-8335-1237290A5DAF}" presName="connTx" presStyleLbl="parChTrans1D2" presStyleIdx="5" presStyleCnt="6"/>
      <dgm:spPr/>
      <dgm:t>
        <a:bodyPr/>
        <a:lstStyle/>
        <a:p>
          <a:endParaRPr lang="nl-NL"/>
        </a:p>
      </dgm:t>
    </dgm:pt>
    <dgm:pt modelId="{D8DA8913-D9BB-4217-86AD-ACE8EAEF3F4D}" type="pres">
      <dgm:prSet presAssocID="{05FC709C-5EDC-4033-B35F-64631DAFBCB4}" presName="root2" presStyleCnt="0"/>
      <dgm:spPr/>
    </dgm:pt>
    <dgm:pt modelId="{9E3B66A2-2A7E-4C29-94B5-63E51333859E}" type="pres">
      <dgm:prSet presAssocID="{05FC709C-5EDC-4033-B35F-64631DAFBCB4}" presName="LevelTwoTextNode" presStyleLbl="node2" presStyleIdx="5" presStyleCnt="6" custScaleX="174281">
        <dgm:presLayoutVars>
          <dgm:chPref val="3"/>
        </dgm:presLayoutVars>
      </dgm:prSet>
      <dgm:spPr/>
      <dgm:t>
        <a:bodyPr/>
        <a:lstStyle/>
        <a:p>
          <a:endParaRPr lang="nl-NL"/>
        </a:p>
      </dgm:t>
    </dgm:pt>
    <dgm:pt modelId="{D0E06C16-88B4-40CD-9768-E486EDB4B81F}" type="pres">
      <dgm:prSet presAssocID="{05FC709C-5EDC-4033-B35F-64631DAFBCB4}" presName="level3hierChild" presStyleCnt="0"/>
      <dgm:spPr/>
    </dgm:pt>
    <dgm:pt modelId="{68EEED46-F83D-4381-94CC-70661C8571C4}" type="pres">
      <dgm:prSet presAssocID="{B99E7E5A-3AA3-4C99-B12C-01DAC011667C}" presName="conn2-1" presStyleLbl="parChTrans1D3" presStyleIdx="1" presStyleCnt="2"/>
      <dgm:spPr/>
      <dgm:t>
        <a:bodyPr/>
        <a:lstStyle/>
        <a:p>
          <a:endParaRPr lang="nl-NL"/>
        </a:p>
      </dgm:t>
    </dgm:pt>
    <dgm:pt modelId="{949F5CA7-B9BF-4357-A77B-CDF971C4A6C5}" type="pres">
      <dgm:prSet presAssocID="{B99E7E5A-3AA3-4C99-B12C-01DAC011667C}" presName="connTx" presStyleLbl="parChTrans1D3" presStyleIdx="1" presStyleCnt="2"/>
      <dgm:spPr/>
      <dgm:t>
        <a:bodyPr/>
        <a:lstStyle/>
        <a:p>
          <a:endParaRPr lang="nl-NL"/>
        </a:p>
      </dgm:t>
    </dgm:pt>
    <dgm:pt modelId="{2BD12DAF-C4DA-458E-8485-D507AE79E3BD}" type="pres">
      <dgm:prSet presAssocID="{E32AC206-F219-4624-838C-F899371A4CB3}" presName="root2" presStyleCnt="0"/>
      <dgm:spPr/>
    </dgm:pt>
    <dgm:pt modelId="{C413B332-F119-45B3-989A-EB08C5BE7880}" type="pres">
      <dgm:prSet presAssocID="{E32AC206-F219-4624-838C-F899371A4CB3}" presName="LevelTwoTextNode" presStyleLbl="node3" presStyleIdx="1" presStyleCnt="2" custScaleX="131082" custScaleY="94861">
        <dgm:presLayoutVars>
          <dgm:chPref val="3"/>
        </dgm:presLayoutVars>
      </dgm:prSet>
      <dgm:spPr/>
      <dgm:t>
        <a:bodyPr/>
        <a:lstStyle/>
        <a:p>
          <a:endParaRPr lang="nl-NL"/>
        </a:p>
      </dgm:t>
    </dgm:pt>
    <dgm:pt modelId="{6B544DDF-3454-4011-9C3F-D7DB3AE87E00}" type="pres">
      <dgm:prSet presAssocID="{E32AC206-F219-4624-838C-F899371A4CB3}" presName="level3hierChild" presStyleCnt="0"/>
      <dgm:spPr/>
    </dgm:pt>
  </dgm:ptLst>
  <dgm:cxnLst>
    <dgm:cxn modelId="{4F49BE31-7B9F-4BCC-ABA5-78578E94967B}" type="presOf" srcId="{E32AC206-F219-4624-838C-F899371A4CB3}" destId="{C413B332-F119-45B3-989A-EB08C5BE7880}" srcOrd="0" destOrd="0" presId="urn:microsoft.com/office/officeart/2005/8/layout/hierarchy2"/>
    <dgm:cxn modelId="{E01A0023-8D54-4510-9C88-2BC9257DF7C2}" type="presOf" srcId="{F5DAFDD6-12C7-48CF-82D6-1D6C4AC6E7EF}" destId="{9C0EE33D-E17E-4BD0-ACAB-8A66573C6686}" srcOrd="0" destOrd="0" presId="urn:microsoft.com/office/officeart/2005/8/layout/hierarchy2"/>
    <dgm:cxn modelId="{03B4B87C-1D7A-42B1-AB77-ABA0961FF375}" type="presOf" srcId="{E84395FC-58DC-459B-A659-1BBC505964F9}" destId="{65EE4206-1487-45BA-B22B-5DF634AB6139}" srcOrd="1" destOrd="0" presId="urn:microsoft.com/office/officeart/2005/8/layout/hierarchy2"/>
    <dgm:cxn modelId="{28D88618-5C5E-4B90-B6F0-96704808CD21}" type="presOf" srcId="{20BA7F3A-3543-4DD9-B364-1B5F1FDDEB60}" destId="{8AE80DDA-5C1C-45E3-9BEC-7F68CB86231B}" srcOrd="0" destOrd="0" presId="urn:microsoft.com/office/officeart/2005/8/layout/hierarchy2"/>
    <dgm:cxn modelId="{8E321D19-586F-4565-A0C8-116D0E9C8EFF}" type="presOf" srcId="{B99E7E5A-3AA3-4C99-B12C-01DAC011667C}" destId="{68EEED46-F83D-4381-94CC-70661C8571C4}" srcOrd="0" destOrd="0" presId="urn:microsoft.com/office/officeart/2005/8/layout/hierarchy2"/>
    <dgm:cxn modelId="{26A5DEFF-7FED-494E-B8DA-5D24B07A3927}" type="presOf" srcId="{1F8D019A-53F0-432F-9609-985D696C1314}" destId="{09A94A90-EDD9-435E-A392-80E5121B5DDC}" srcOrd="1" destOrd="0" presId="urn:microsoft.com/office/officeart/2005/8/layout/hierarchy2"/>
    <dgm:cxn modelId="{7B1DE7D6-5A1A-4DE9-9647-D102E04E9239}" srcId="{20BA7F3A-3543-4DD9-B364-1B5F1FDDEB60}" destId="{05FC709C-5EDC-4033-B35F-64631DAFBCB4}" srcOrd="5" destOrd="0" parTransId="{2E8788A7-88E4-4514-8335-1237290A5DAF}" sibTransId="{AB494443-2D2D-4953-AE16-9C4E7DFBE48A}"/>
    <dgm:cxn modelId="{53526626-5D3E-4172-942F-3929FB33184A}" type="presOf" srcId="{CA40E38C-D750-40F4-9427-35DAEEE0F91C}" destId="{6720625C-EAEB-4A24-978B-B0408D64B43B}" srcOrd="0" destOrd="0" presId="urn:microsoft.com/office/officeart/2005/8/layout/hierarchy2"/>
    <dgm:cxn modelId="{3DF2B182-6B89-4947-ACFA-F08C81581595}" type="presOf" srcId="{E84395FC-58DC-459B-A659-1BBC505964F9}" destId="{09D9BFDA-6F57-46AA-91AE-8F903051A7EF}" srcOrd="0" destOrd="0" presId="urn:microsoft.com/office/officeart/2005/8/layout/hierarchy2"/>
    <dgm:cxn modelId="{5740D9FD-D6DD-4FFD-BA02-410BFEB3AECE}" type="presOf" srcId="{8120F8DB-6AA8-485F-989C-884DFF206437}" destId="{7F95EF80-2C95-4B95-8D4B-4BB0DDEA1C3D}" srcOrd="0" destOrd="0" presId="urn:microsoft.com/office/officeart/2005/8/layout/hierarchy2"/>
    <dgm:cxn modelId="{F7323B2B-3363-4DC9-8AB8-E4DC15500408}" srcId="{20BA7F3A-3543-4DD9-B364-1B5F1FDDEB60}" destId="{9E9BDD34-0BE6-400F-9DE8-82542A80362A}" srcOrd="3" destOrd="0" parTransId="{1BFFD475-1D0B-47CA-99A4-F5F023780816}" sibTransId="{10B204A3-15D6-405A-A3CF-CEBD09AB4566}"/>
    <dgm:cxn modelId="{6FC43CD4-2256-4173-A29C-783013EF5ADF}" type="presOf" srcId="{35D26A60-6220-4A7C-BB4B-DBAD067E3BEF}" destId="{BFB18EB2-B620-4EFC-AE86-16D7F4445EB6}" srcOrd="1" destOrd="0" presId="urn:microsoft.com/office/officeart/2005/8/layout/hierarchy2"/>
    <dgm:cxn modelId="{C642644F-AE12-484B-9188-41B289F748C7}" type="presOf" srcId="{B99E7E5A-3AA3-4C99-B12C-01DAC011667C}" destId="{949F5CA7-B9BF-4357-A77B-CDF971C4A6C5}" srcOrd="1" destOrd="0" presId="urn:microsoft.com/office/officeart/2005/8/layout/hierarchy2"/>
    <dgm:cxn modelId="{2EA92DBF-D20B-4148-8C5A-973351B0F67A}" type="presOf" srcId="{1F8D019A-53F0-432F-9609-985D696C1314}" destId="{E64A70BF-13D5-4D75-B05A-38976DE6A0BC}" srcOrd="0" destOrd="0" presId="urn:microsoft.com/office/officeart/2005/8/layout/hierarchy2"/>
    <dgm:cxn modelId="{882B642F-CBF4-46AE-8627-7B72A22B5207}" srcId="{20BA7F3A-3543-4DD9-B364-1B5F1FDDEB60}" destId="{3DC3E5E4-A336-46CE-AB87-30E662C18124}" srcOrd="2" destOrd="0" parTransId="{CA40E38C-D750-40F4-9427-35DAEEE0F91C}" sibTransId="{503C18F5-9BFD-4D88-B528-8E3794D2686B}"/>
    <dgm:cxn modelId="{3F903846-27F1-4E1D-9EB0-1AA04C5879CA}" type="presOf" srcId="{1BFFD475-1D0B-47CA-99A4-F5F023780816}" destId="{2D627DBE-1978-40A8-AF55-59C15A8CF6F4}" srcOrd="0" destOrd="0" presId="urn:microsoft.com/office/officeart/2005/8/layout/hierarchy2"/>
    <dgm:cxn modelId="{1FF03E57-46BE-4DFC-A82D-77CC34BF4171}" srcId="{05FC709C-5EDC-4033-B35F-64631DAFBCB4}" destId="{E32AC206-F219-4624-838C-F899371A4CB3}" srcOrd="0" destOrd="0" parTransId="{B99E7E5A-3AA3-4C99-B12C-01DAC011667C}" sibTransId="{6A8B4BFE-63FC-4A99-809A-252B612D91E9}"/>
    <dgm:cxn modelId="{023D0077-6CB1-408B-8643-DA9B70031FC9}" type="presOf" srcId="{05FC709C-5EDC-4033-B35F-64631DAFBCB4}" destId="{9E3B66A2-2A7E-4C29-94B5-63E51333859E}" srcOrd="0" destOrd="0" presId="urn:microsoft.com/office/officeart/2005/8/layout/hierarchy2"/>
    <dgm:cxn modelId="{56A0A6FB-9267-4FCB-AF53-015382CD80C6}" type="presOf" srcId="{2E8788A7-88E4-4514-8335-1237290A5DAF}" destId="{6377EA35-F121-47A5-9DF4-7EB4A9C15C7B}" srcOrd="1" destOrd="0" presId="urn:microsoft.com/office/officeart/2005/8/layout/hierarchy2"/>
    <dgm:cxn modelId="{3782ACF9-213F-43B1-AA8B-28A4688E691B}" srcId="{20BA7F3A-3543-4DD9-B364-1B5F1FDDEB60}" destId="{EA41DC0E-6623-4713-A2C9-0E014193E794}" srcOrd="4" destOrd="0" parTransId="{CF03F188-68E9-4FC1-ACF1-D3E73435ECC4}" sibTransId="{A972B7E5-C20C-4432-A28F-3D40FD5E373F}"/>
    <dgm:cxn modelId="{652E4A4B-B7BE-4C35-9DB0-8F9BDD8E8120}" type="presOf" srcId="{9E9BDD34-0BE6-400F-9DE8-82542A80362A}" destId="{FFEA11C3-5C95-4867-86B5-A4D1217ADE08}" srcOrd="0" destOrd="0" presId="urn:microsoft.com/office/officeart/2005/8/layout/hierarchy2"/>
    <dgm:cxn modelId="{FAD56B91-9357-49B8-8C35-6AA3BCAE0DA8}" type="presOf" srcId="{18F61390-4CCD-48D5-BF62-A0FEADF7FFFC}" destId="{FCBABBCC-C59B-4600-9E0A-73B62D041FCE}" srcOrd="0" destOrd="0" presId="urn:microsoft.com/office/officeart/2005/8/layout/hierarchy2"/>
    <dgm:cxn modelId="{45700FD6-33A6-4F80-A8E3-A2355CD819A2}" type="presOf" srcId="{CF03F188-68E9-4FC1-ACF1-D3E73435ECC4}" destId="{9C4C7A32-EB29-47F3-80DB-74AA200D1475}" srcOrd="0" destOrd="0" presId="urn:microsoft.com/office/officeart/2005/8/layout/hierarchy2"/>
    <dgm:cxn modelId="{FD4C9AF6-439B-4A47-BBBC-AE5E3D23E134}" type="presOf" srcId="{35D26A60-6220-4A7C-BB4B-DBAD067E3BEF}" destId="{DDDB86DA-4F2F-4D1E-B390-6AED9ABD9105}" srcOrd="0" destOrd="0" presId="urn:microsoft.com/office/officeart/2005/8/layout/hierarchy2"/>
    <dgm:cxn modelId="{AF32A6F7-A960-40EF-9A01-40FE63240223}" type="presOf" srcId="{EA41DC0E-6623-4713-A2C9-0E014193E794}" destId="{56457DF8-3517-4477-8A9D-2C65F40EA611}" srcOrd="0" destOrd="0" presId="urn:microsoft.com/office/officeart/2005/8/layout/hierarchy2"/>
    <dgm:cxn modelId="{A6093523-9603-477D-80BD-CE52FADCAFDB}" type="presOf" srcId="{8E1F77FF-59BF-4AA3-A08C-F49FA4579484}" destId="{CA86BDC3-0ADE-4BC1-9CAD-7A1F352DC14C}" srcOrd="0" destOrd="0" presId="urn:microsoft.com/office/officeart/2005/8/layout/hierarchy2"/>
    <dgm:cxn modelId="{17A607CB-3DE4-4B58-99E8-15873A981B26}" type="presOf" srcId="{2E8788A7-88E4-4514-8335-1237290A5DAF}" destId="{CA64E178-1787-4A53-AE03-E3E597F3DB6D}" srcOrd="0" destOrd="0" presId="urn:microsoft.com/office/officeart/2005/8/layout/hierarchy2"/>
    <dgm:cxn modelId="{F8DE469B-CF9B-4DA9-BB0F-E122CCCFB21B}" type="presOf" srcId="{3DC3E5E4-A336-46CE-AB87-30E662C18124}" destId="{AE26D9E8-1628-4513-9322-A3AE9507759A}" srcOrd="0" destOrd="0" presId="urn:microsoft.com/office/officeart/2005/8/layout/hierarchy2"/>
    <dgm:cxn modelId="{2AD8F744-83AA-4872-B224-7FC6A29D407E}" srcId="{20BA7F3A-3543-4DD9-B364-1B5F1FDDEB60}" destId="{8E1F77FF-59BF-4AA3-A08C-F49FA4579484}" srcOrd="1" destOrd="0" parTransId="{E84395FC-58DC-459B-A659-1BBC505964F9}" sibTransId="{D4A20083-9354-4A14-B5C3-71366AD99CFD}"/>
    <dgm:cxn modelId="{A1ADA555-2E97-4A39-A48D-D0B5F082DDAD}" type="presOf" srcId="{CA40E38C-D750-40F4-9427-35DAEEE0F91C}" destId="{C7664AB2-FD94-4DCF-A4D4-6702D173B0E2}" srcOrd="1" destOrd="0" presId="urn:microsoft.com/office/officeart/2005/8/layout/hierarchy2"/>
    <dgm:cxn modelId="{CB4CE391-E343-4BDB-A1F3-7E8862B06EEA}" srcId="{20BA7F3A-3543-4DD9-B364-1B5F1FDDEB60}" destId="{18F61390-4CCD-48D5-BF62-A0FEADF7FFFC}" srcOrd="0" destOrd="0" parTransId="{35D26A60-6220-4A7C-BB4B-DBAD067E3BEF}" sibTransId="{CE9B07CA-34DE-4935-A887-4C3795F7AB6B}"/>
    <dgm:cxn modelId="{BBF96A94-28FB-4073-A7CA-00ED19F16639}" srcId="{F5DAFDD6-12C7-48CF-82D6-1D6C4AC6E7EF}" destId="{20BA7F3A-3543-4DD9-B364-1B5F1FDDEB60}" srcOrd="0" destOrd="0" parTransId="{24F9D5FA-0B59-4611-9ACB-2E7C0738BC1A}" sibTransId="{C615A277-1FFB-4A2A-8516-81096B17BDA8}"/>
    <dgm:cxn modelId="{77E5398E-9849-42BB-BFE8-72ADACA133F4}" srcId="{EA41DC0E-6623-4713-A2C9-0E014193E794}" destId="{8120F8DB-6AA8-485F-989C-884DFF206437}" srcOrd="0" destOrd="0" parTransId="{1F8D019A-53F0-432F-9609-985D696C1314}" sibTransId="{21B5F256-A743-4FFB-8864-6DCC1C30323B}"/>
    <dgm:cxn modelId="{75B83906-E41E-42CC-8258-3B64F69B7E6C}" type="presOf" srcId="{1BFFD475-1D0B-47CA-99A4-F5F023780816}" destId="{B662FE32-5BD7-4996-BA3A-C0377C5902E8}" srcOrd="1" destOrd="0" presId="urn:microsoft.com/office/officeart/2005/8/layout/hierarchy2"/>
    <dgm:cxn modelId="{3E605E63-08C9-4C6D-8DCC-D256719FA23E}" type="presOf" srcId="{CF03F188-68E9-4FC1-ACF1-D3E73435ECC4}" destId="{5A5E6BD3-B7E4-411E-BB56-3587480B2613}" srcOrd="1" destOrd="0" presId="urn:microsoft.com/office/officeart/2005/8/layout/hierarchy2"/>
    <dgm:cxn modelId="{45CD1193-925F-4EC1-8286-59932AE9AEAC}" type="presParOf" srcId="{9C0EE33D-E17E-4BD0-ACAB-8A66573C6686}" destId="{CBA6D926-C57D-4A67-B707-17F180B7CF47}" srcOrd="0" destOrd="0" presId="urn:microsoft.com/office/officeart/2005/8/layout/hierarchy2"/>
    <dgm:cxn modelId="{71A610E4-23A4-4B54-96EB-34FEE51623F0}" type="presParOf" srcId="{CBA6D926-C57D-4A67-B707-17F180B7CF47}" destId="{8AE80DDA-5C1C-45E3-9BEC-7F68CB86231B}" srcOrd="0" destOrd="0" presId="urn:microsoft.com/office/officeart/2005/8/layout/hierarchy2"/>
    <dgm:cxn modelId="{76F41C3B-5E2E-44E3-BE63-D12E5B3DCCD9}" type="presParOf" srcId="{CBA6D926-C57D-4A67-B707-17F180B7CF47}" destId="{29C5809A-7F35-4838-B4DD-02AB3A6147BE}" srcOrd="1" destOrd="0" presId="urn:microsoft.com/office/officeart/2005/8/layout/hierarchy2"/>
    <dgm:cxn modelId="{56C10C01-1AFB-4B6A-B031-948B8B68DF57}" type="presParOf" srcId="{29C5809A-7F35-4838-B4DD-02AB3A6147BE}" destId="{DDDB86DA-4F2F-4D1E-B390-6AED9ABD9105}" srcOrd="0" destOrd="0" presId="urn:microsoft.com/office/officeart/2005/8/layout/hierarchy2"/>
    <dgm:cxn modelId="{2CD546B8-D30B-46A8-BECE-9B502CA0A9BB}" type="presParOf" srcId="{DDDB86DA-4F2F-4D1E-B390-6AED9ABD9105}" destId="{BFB18EB2-B620-4EFC-AE86-16D7F4445EB6}" srcOrd="0" destOrd="0" presId="urn:microsoft.com/office/officeart/2005/8/layout/hierarchy2"/>
    <dgm:cxn modelId="{0F0B2EEB-6849-48D9-AF24-C4D6D9F0CA69}" type="presParOf" srcId="{29C5809A-7F35-4838-B4DD-02AB3A6147BE}" destId="{F61AC77C-5E9E-4EFA-9ED5-787C5ACBAC21}" srcOrd="1" destOrd="0" presId="urn:microsoft.com/office/officeart/2005/8/layout/hierarchy2"/>
    <dgm:cxn modelId="{228E678C-C1F7-434B-AAD2-C9139B3FAA63}" type="presParOf" srcId="{F61AC77C-5E9E-4EFA-9ED5-787C5ACBAC21}" destId="{FCBABBCC-C59B-4600-9E0A-73B62D041FCE}" srcOrd="0" destOrd="0" presId="urn:microsoft.com/office/officeart/2005/8/layout/hierarchy2"/>
    <dgm:cxn modelId="{2CE27D0C-988F-43CD-BCA9-1873EA864054}" type="presParOf" srcId="{F61AC77C-5E9E-4EFA-9ED5-787C5ACBAC21}" destId="{987CC230-D648-4689-815E-851177FA69D3}" srcOrd="1" destOrd="0" presId="urn:microsoft.com/office/officeart/2005/8/layout/hierarchy2"/>
    <dgm:cxn modelId="{CB2CB018-AC37-4683-BA63-174857B07203}" type="presParOf" srcId="{29C5809A-7F35-4838-B4DD-02AB3A6147BE}" destId="{09D9BFDA-6F57-46AA-91AE-8F903051A7EF}" srcOrd="2" destOrd="0" presId="urn:microsoft.com/office/officeart/2005/8/layout/hierarchy2"/>
    <dgm:cxn modelId="{B6D0003D-DFDF-40F5-93AD-DE1E6D42F37C}" type="presParOf" srcId="{09D9BFDA-6F57-46AA-91AE-8F903051A7EF}" destId="{65EE4206-1487-45BA-B22B-5DF634AB6139}" srcOrd="0" destOrd="0" presId="urn:microsoft.com/office/officeart/2005/8/layout/hierarchy2"/>
    <dgm:cxn modelId="{F7F84814-0B90-45C4-8724-B10280FFBD8A}" type="presParOf" srcId="{29C5809A-7F35-4838-B4DD-02AB3A6147BE}" destId="{E2439F2E-A672-4F47-A3D5-4988892194A1}" srcOrd="3" destOrd="0" presId="urn:microsoft.com/office/officeart/2005/8/layout/hierarchy2"/>
    <dgm:cxn modelId="{4DB427C8-6FC5-4C60-90F3-E798E8FB21AE}" type="presParOf" srcId="{E2439F2E-A672-4F47-A3D5-4988892194A1}" destId="{CA86BDC3-0ADE-4BC1-9CAD-7A1F352DC14C}" srcOrd="0" destOrd="0" presId="urn:microsoft.com/office/officeart/2005/8/layout/hierarchy2"/>
    <dgm:cxn modelId="{41B762BA-9147-438D-A02C-D531E08D3989}" type="presParOf" srcId="{E2439F2E-A672-4F47-A3D5-4988892194A1}" destId="{A504FCDD-6A5A-400F-BCF1-B8372F8087B0}" srcOrd="1" destOrd="0" presId="urn:microsoft.com/office/officeart/2005/8/layout/hierarchy2"/>
    <dgm:cxn modelId="{3C3399BB-89CE-43FD-AAA4-51EF360988AB}" type="presParOf" srcId="{29C5809A-7F35-4838-B4DD-02AB3A6147BE}" destId="{6720625C-EAEB-4A24-978B-B0408D64B43B}" srcOrd="4" destOrd="0" presId="urn:microsoft.com/office/officeart/2005/8/layout/hierarchy2"/>
    <dgm:cxn modelId="{C80DEBB8-6CA0-4B12-82A6-E762FB5E85EA}" type="presParOf" srcId="{6720625C-EAEB-4A24-978B-B0408D64B43B}" destId="{C7664AB2-FD94-4DCF-A4D4-6702D173B0E2}" srcOrd="0" destOrd="0" presId="urn:microsoft.com/office/officeart/2005/8/layout/hierarchy2"/>
    <dgm:cxn modelId="{62AC9089-EBA0-4127-9F0F-108A51230316}" type="presParOf" srcId="{29C5809A-7F35-4838-B4DD-02AB3A6147BE}" destId="{C7B43FE8-161A-4FF5-810C-8524CC7A44CA}" srcOrd="5" destOrd="0" presId="urn:microsoft.com/office/officeart/2005/8/layout/hierarchy2"/>
    <dgm:cxn modelId="{F6A6056A-1024-4FD3-922A-D0943624A4ED}" type="presParOf" srcId="{C7B43FE8-161A-4FF5-810C-8524CC7A44CA}" destId="{AE26D9E8-1628-4513-9322-A3AE9507759A}" srcOrd="0" destOrd="0" presId="urn:microsoft.com/office/officeart/2005/8/layout/hierarchy2"/>
    <dgm:cxn modelId="{B229E184-50D3-45F6-B386-28FC5FBA7C40}" type="presParOf" srcId="{C7B43FE8-161A-4FF5-810C-8524CC7A44CA}" destId="{FA30169F-3CC8-4C8D-A13B-85C63E1693D6}" srcOrd="1" destOrd="0" presId="urn:microsoft.com/office/officeart/2005/8/layout/hierarchy2"/>
    <dgm:cxn modelId="{113149F9-47DC-4D72-A22A-26B5199919E4}" type="presParOf" srcId="{29C5809A-7F35-4838-B4DD-02AB3A6147BE}" destId="{2D627DBE-1978-40A8-AF55-59C15A8CF6F4}" srcOrd="6" destOrd="0" presId="urn:microsoft.com/office/officeart/2005/8/layout/hierarchy2"/>
    <dgm:cxn modelId="{54FAE24A-C66E-4D1F-B7A1-67DE07D78752}" type="presParOf" srcId="{2D627DBE-1978-40A8-AF55-59C15A8CF6F4}" destId="{B662FE32-5BD7-4996-BA3A-C0377C5902E8}" srcOrd="0" destOrd="0" presId="urn:microsoft.com/office/officeart/2005/8/layout/hierarchy2"/>
    <dgm:cxn modelId="{95AAB972-7D93-43EF-B3F7-998D7055533D}" type="presParOf" srcId="{29C5809A-7F35-4838-B4DD-02AB3A6147BE}" destId="{88672CE2-19E4-4BD0-A1A1-03EB4932A8A5}" srcOrd="7" destOrd="0" presId="urn:microsoft.com/office/officeart/2005/8/layout/hierarchy2"/>
    <dgm:cxn modelId="{8EF39BD5-1BA5-4193-A8DB-7B2559E5180F}" type="presParOf" srcId="{88672CE2-19E4-4BD0-A1A1-03EB4932A8A5}" destId="{FFEA11C3-5C95-4867-86B5-A4D1217ADE08}" srcOrd="0" destOrd="0" presId="urn:microsoft.com/office/officeart/2005/8/layout/hierarchy2"/>
    <dgm:cxn modelId="{F05B3445-B599-4D39-8841-CC585611C5A8}" type="presParOf" srcId="{88672CE2-19E4-4BD0-A1A1-03EB4932A8A5}" destId="{200390AD-5E95-41A1-A535-8411C802B795}" srcOrd="1" destOrd="0" presId="urn:microsoft.com/office/officeart/2005/8/layout/hierarchy2"/>
    <dgm:cxn modelId="{328E1A8A-A54B-4D13-9830-C803215C7512}" type="presParOf" srcId="{29C5809A-7F35-4838-B4DD-02AB3A6147BE}" destId="{9C4C7A32-EB29-47F3-80DB-74AA200D1475}" srcOrd="8" destOrd="0" presId="urn:microsoft.com/office/officeart/2005/8/layout/hierarchy2"/>
    <dgm:cxn modelId="{990F167D-8268-4785-B479-00B427AE9396}" type="presParOf" srcId="{9C4C7A32-EB29-47F3-80DB-74AA200D1475}" destId="{5A5E6BD3-B7E4-411E-BB56-3587480B2613}" srcOrd="0" destOrd="0" presId="urn:microsoft.com/office/officeart/2005/8/layout/hierarchy2"/>
    <dgm:cxn modelId="{0630290F-82D6-49CD-BF3D-FA772E304BDA}" type="presParOf" srcId="{29C5809A-7F35-4838-B4DD-02AB3A6147BE}" destId="{9CEE5F9A-74BF-4A0D-8251-1C3208AFC98A}" srcOrd="9" destOrd="0" presId="urn:microsoft.com/office/officeart/2005/8/layout/hierarchy2"/>
    <dgm:cxn modelId="{19FC717F-EAEC-49BC-BE48-EDE6B7CE8CA9}" type="presParOf" srcId="{9CEE5F9A-74BF-4A0D-8251-1C3208AFC98A}" destId="{56457DF8-3517-4477-8A9D-2C65F40EA611}" srcOrd="0" destOrd="0" presId="urn:microsoft.com/office/officeart/2005/8/layout/hierarchy2"/>
    <dgm:cxn modelId="{D788EE23-AD25-42E7-A3E0-AEBDF2E6AC83}" type="presParOf" srcId="{9CEE5F9A-74BF-4A0D-8251-1C3208AFC98A}" destId="{0F2D4321-3C0F-4C15-807E-4D550953DF8F}" srcOrd="1" destOrd="0" presId="urn:microsoft.com/office/officeart/2005/8/layout/hierarchy2"/>
    <dgm:cxn modelId="{028FF0DD-08A0-41BD-A020-692E315FE927}" type="presParOf" srcId="{0F2D4321-3C0F-4C15-807E-4D550953DF8F}" destId="{E64A70BF-13D5-4D75-B05A-38976DE6A0BC}" srcOrd="0" destOrd="0" presId="urn:microsoft.com/office/officeart/2005/8/layout/hierarchy2"/>
    <dgm:cxn modelId="{986562A6-F4DC-43AF-9B4B-1618346240C2}" type="presParOf" srcId="{E64A70BF-13D5-4D75-B05A-38976DE6A0BC}" destId="{09A94A90-EDD9-435E-A392-80E5121B5DDC}" srcOrd="0" destOrd="0" presId="urn:microsoft.com/office/officeart/2005/8/layout/hierarchy2"/>
    <dgm:cxn modelId="{67BFE2BF-AF89-4106-AF5D-E557B1BDB062}" type="presParOf" srcId="{0F2D4321-3C0F-4C15-807E-4D550953DF8F}" destId="{1B5F9CFB-0391-44AF-9D44-22C8E88C19DD}" srcOrd="1" destOrd="0" presId="urn:microsoft.com/office/officeart/2005/8/layout/hierarchy2"/>
    <dgm:cxn modelId="{98451DB2-9838-441A-BA79-FAFA83A8898B}" type="presParOf" srcId="{1B5F9CFB-0391-44AF-9D44-22C8E88C19DD}" destId="{7F95EF80-2C95-4B95-8D4B-4BB0DDEA1C3D}" srcOrd="0" destOrd="0" presId="urn:microsoft.com/office/officeart/2005/8/layout/hierarchy2"/>
    <dgm:cxn modelId="{A16991F5-B62C-40AE-8465-FD6898D12277}" type="presParOf" srcId="{1B5F9CFB-0391-44AF-9D44-22C8E88C19DD}" destId="{79D0EA0E-22C8-4D29-9E1B-C0CB2A7927DC}" srcOrd="1" destOrd="0" presId="urn:microsoft.com/office/officeart/2005/8/layout/hierarchy2"/>
    <dgm:cxn modelId="{61F627EC-A8C7-40BB-B7A7-67D7BFA9D927}" type="presParOf" srcId="{29C5809A-7F35-4838-B4DD-02AB3A6147BE}" destId="{CA64E178-1787-4A53-AE03-E3E597F3DB6D}" srcOrd="10" destOrd="0" presId="urn:microsoft.com/office/officeart/2005/8/layout/hierarchy2"/>
    <dgm:cxn modelId="{E14E9351-3509-40A8-8E3D-09D0B1590D5F}" type="presParOf" srcId="{CA64E178-1787-4A53-AE03-E3E597F3DB6D}" destId="{6377EA35-F121-47A5-9DF4-7EB4A9C15C7B}" srcOrd="0" destOrd="0" presId="urn:microsoft.com/office/officeart/2005/8/layout/hierarchy2"/>
    <dgm:cxn modelId="{D4E2D977-8ED0-454E-9074-E47BDAB1509E}" type="presParOf" srcId="{29C5809A-7F35-4838-B4DD-02AB3A6147BE}" destId="{D8DA8913-D9BB-4217-86AD-ACE8EAEF3F4D}" srcOrd="11" destOrd="0" presId="urn:microsoft.com/office/officeart/2005/8/layout/hierarchy2"/>
    <dgm:cxn modelId="{FA6383CB-B937-4EB6-BEB3-9701A637E98C}" type="presParOf" srcId="{D8DA8913-D9BB-4217-86AD-ACE8EAEF3F4D}" destId="{9E3B66A2-2A7E-4C29-94B5-63E51333859E}" srcOrd="0" destOrd="0" presId="urn:microsoft.com/office/officeart/2005/8/layout/hierarchy2"/>
    <dgm:cxn modelId="{069680E2-7DC2-42F6-8928-B29132B99BCF}" type="presParOf" srcId="{D8DA8913-D9BB-4217-86AD-ACE8EAEF3F4D}" destId="{D0E06C16-88B4-40CD-9768-E486EDB4B81F}" srcOrd="1" destOrd="0" presId="urn:microsoft.com/office/officeart/2005/8/layout/hierarchy2"/>
    <dgm:cxn modelId="{722A6645-0012-4DD2-9F0C-C0F893FCE469}" type="presParOf" srcId="{D0E06C16-88B4-40CD-9768-E486EDB4B81F}" destId="{68EEED46-F83D-4381-94CC-70661C8571C4}" srcOrd="0" destOrd="0" presId="urn:microsoft.com/office/officeart/2005/8/layout/hierarchy2"/>
    <dgm:cxn modelId="{4C1A790B-A373-4FDE-9A93-A3053B560695}" type="presParOf" srcId="{68EEED46-F83D-4381-94CC-70661C8571C4}" destId="{949F5CA7-B9BF-4357-A77B-CDF971C4A6C5}" srcOrd="0" destOrd="0" presId="urn:microsoft.com/office/officeart/2005/8/layout/hierarchy2"/>
    <dgm:cxn modelId="{77B0080A-3DAB-46E7-B429-582D6D0A7EF4}" type="presParOf" srcId="{D0E06C16-88B4-40CD-9768-E486EDB4B81F}" destId="{2BD12DAF-C4DA-458E-8485-D507AE79E3BD}" srcOrd="1" destOrd="0" presId="urn:microsoft.com/office/officeart/2005/8/layout/hierarchy2"/>
    <dgm:cxn modelId="{75425917-7527-4302-80AE-58895BF33EB9}" type="presParOf" srcId="{2BD12DAF-C4DA-458E-8485-D507AE79E3BD}" destId="{C413B332-F119-45B3-989A-EB08C5BE7880}" srcOrd="0" destOrd="0" presId="urn:microsoft.com/office/officeart/2005/8/layout/hierarchy2"/>
    <dgm:cxn modelId="{A2671131-0588-4935-944D-357A00E59154}" type="presParOf" srcId="{2BD12DAF-C4DA-458E-8485-D507AE79E3BD}" destId="{6B544DDF-3454-4011-9C3F-D7DB3AE87E00}" srcOrd="1" destOrd="0" presId="urn:microsoft.com/office/officeart/2005/8/layout/hierarchy2"/>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AE80DDA-5C1C-45E3-9BEC-7F68CB86231B}">
      <dsp:nvSpPr>
        <dsp:cNvPr id="0" name=""/>
        <dsp:cNvSpPr/>
      </dsp:nvSpPr>
      <dsp:spPr>
        <a:xfrm>
          <a:off x="3620593" y="2513868"/>
          <a:ext cx="2194292" cy="55391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nl-NL" sz="1200" kern="1200">
              <a:latin typeface="Times New Roman" panose="02020603050405020304" pitchFamily="18" charset="0"/>
              <a:cs typeface="Times New Roman" panose="02020603050405020304" pitchFamily="18" charset="0"/>
            </a:rPr>
            <a:t>Informatieveiligheid binnen publiek-private samenwerkingsverbanden</a:t>
          </a:r>
        </a:p>
      </dsp:txBody>
      <dsp:txXfrm>
        <a:off x="3636817" y="2530092"/>
        <a:ext cx="2161844" cy="521464"/>
      </dsp:txXfrm>
    </dsp:sp>
    <dsp:sp modelId="{DDDB86DA-4F2F-4D1E-B390-6AED9ABD9105}">
      <dsp:nvSpPr>
        <dsp:cNvPr id="0" name=""/>
        <dsp:cNvSpPr/>
      </dsp:nvSpPr>
      <dsp:spPr>
        <a:xfrm rot="15267012">
          <a:off x="2737066" y="2112051"/>
          <a:ext cx="1393492" cy="15058"/>
        </a:xfrm>
        <a:custGeom>
          <a:avLst/>
          <a:gdLst/>
          <a:ahLst/>
          <a:cxnLst/>
          <a:rect l="0" t="0" r="0" b="0"/>
          <a:pathLst>
            <a:path>
              <a:moveTo>
                <a:pt x="0" y="7529"/>
              </a:moveTo>
              <a:lnTo>
                <a:pt x="1393492" y="7529"/>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rot="10800000">
        <a:off x="3398975" y="2084743"/>
        <a:ext cx="69674" cy="69674"/>
      </dsp:txXfrm>
    </dsp:sp>
    <dsp:sp modelId="{FCBABBCC-C59B-4600-9E0A-73B62D041FCE}">
      <dsp:nvSpPr>
        <dsp:cNvPr id="0" name=""/>
        <dsp:cNvSpPr/>
      </dsp:nvSpPr>
      <dsp:spPr>
        <a:xfrm>
          <a:off x="1624139" y="1214861"/>
          <a:ext cx="1622892" cy="46695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nl-NL" sz="1200" kern="1200">
              <a:latin typeface="Times New Roman" panose="02020603050405020304" pitchFamily="18" charset="0"/>
              <a:cs typeface="Times New Roman" panose="02020603050405020304" pitchFamily="18" charset="0"/>
            </a:rPr>
            <a:t>Organisatiecultuur</a:t>
          </a:r>
        </a:p>
      </dsp:txBody>
      <dsp:txXfrm>
        <a:off x="1637816" y="1228538"/>
        <a:ext cx="1595538" cy="439598"/>
      </dsp:txXfrm>
    </dsp:sp>
    <dsp:sp modelId="{09D9BFDA-6F57-46AA-91AE-8F903051A7EF}">
      <dsp:nvSpPr>
        <dsp:cNvPr id="0" name=""/>
        <dsp:cNvSpPr/>
      </dsp:nvSpPr>
      <dsp:spPr>
        <a:xfrm rot="14707178">
          <a:off x="2989862" y="2380549"/>
          <a:ext cx="887900" cy="15058"/>
        </a:xfrm>
        <a:custGeom>
          <a:avLst/>
          <a:gdLst/>
          <a:ahLst/>
          <a:cxnLst/>
          <a:rect l="0" t="0" r="0" b="0"/>
          <a:pathLst>
            <a:path>
              <a:moveTo>
                <a:pt x="0" y="7529"/>
              </a:moveTo>
              <a:lnTo>
                <a:pt x="887900" y="7529"/>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rot="10800000">
        <a:off x="3411615" y="2365881"/>
        <a:ext cx="44395" cy="44395"/>
      </dsp:txXfrm>
    </dsp:sp>
    <dsp:sp modelId="{CA86BDC3-0ADE-4BC1-9CAD-7A1F352DC14C}">
      <dsp:nvSpPr>
        <dsp:cNvPr id="0" name=""/>
        <dsp:cNvSpPr/>
      </dsp:nvSpPr>
      <dsp:spPr>
        <a:xfrm>
          <a:off x="1621767" y="1751856"/>
          <a:ext cx="1625264" cy="46695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nl-NL" sz="1200" kern="1200">
              <a:latin typeface="Times New Roman" panose="02020603050405020304" pitchFamily="18" charset="0"/>
              <a:cs typeface="Times New Roman" panose="02020603050405020304" pitchFamily="18" charset="0"/>
            </a:rPr>
            <a:t>Aantal regels en procedures</a:t>
          </a:r>
        </a:p>
      </dsp:txBody>
      <dsp:txXfrm>
        <a:off x="1635444" y="1765533"/>
        <a:ext cx="1597910" cy="439598"/>
      </dsp:txXfrm>
    </dsp:sp>
    <dsp:sp modelId="{6720625C-EAEB-4A24-978B-B0408D64B43B}">
      <dsp:nvSpPr>
        <dsp:cNvPr id="0" name=""/>
        <dsp:cNvSpPr/>
      </dsp:nvSpPr>
      <dsp:spPr>
        <a:xfrm rot="12942401">
          <a:off x="3203791" y="2649046"/>
          <a:ext cx="460042" cy="15058"/>
        </a:xfrm>
        <a:custGeom>
          <a:avLst/>
          <a:gdLst/>
          <a:ahLst/>
          <a:cxnLst/>
          <a:rect l="0" t="0" r="0" b="0"/>
          <a:pathLst>
            <a:path>
              <a:moveTo>
                <a:pt x="0" y="7529"/>
              </a:moveTo>
              <a:lnTo>
                <a:pt x="460042" y="7529"/>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nl-NL" sz="1200" kern="1200">
            <a:latin typeface="Times New Roman" panose="02020603050405020304" pitchFamily="18" charset="0"/>
            <a:cs typeface="Times New Roman" panose="02020603050405020304" pitchFamily="18" charset="0"/>
          </a:endParaRPr>
        </a:p>
      </dsp:txBody>
      <dsp:txXfrm rot="10800000">
        <a:off x="3422311" y="2645075"/>
        <a:ext cx="23002" cy="23002"/>
      </dsp:txXfrm>
    </dsp:sp>
    <dsp:sp modelId="{AE26D9E8-1628-4513-9322-A3AE9507759A}">
      <dsp:nvSpPr>
        <dsp:cNvPr id="0" name=""/>
        <dsp:cNvSpPr/>
      </dsp:nvSpPr>
      <dsp:spPr>
        <a:xfrm>
          <a:off x="1606581" y="2288851"/>
          <a:ext cx="1640449" cy="46695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nl-NL" sz="1200" kern="1200">
              <a:latin typeface="Times New Roman" panose="02020603050405020304" pitchFamily="18" charset="0"/>
              <a:cs typeface="Times New Roman" panose="02020603050405020304" pitchFamily="18" charset="0"/>
            </a:rPr>
            <a:t>Informele sociale relaties</a:t>
          </a:r>
        </a:p>
      </dsp:txBody>
      <dsp:txXfrm>
        <a:off x="1620258" y="2302528"/>
        <a:ext cx="1613095" cy="439598"/>
      </dsp:txXfrm>
    </dsp:sp>
    <dsp:sp modelId="{2D627DBE-1978-40A8-AF55-59C15A8CF6F4}">
      <dsp:nvSpPr>
        <dsp:cNvPr id="0" name=""/>
        <dsp:cNvSpPr/>
      </dsp:nvSpPr>
      <dsp:spPr>
        <a:xfrm rot="8657599">
          <a:off x="3203791" y="2917544"/>
          <a:ext cx="460042" cy="15058"/>
        </a:xfrm>
        <a:custGeom>
          <a:avLst/>
          <a:gdLst/>
          <a:ahLst/>
          <a:cxnLst/>
          <a:rect l="0" t="0" r="0" b="0"/>
          <a:pathLst>
            <a:path>
              <a:moveTo>
                <a:pt x="0" y="7529"/>
              </a:moveTo>
              <a:lnTo>
                <a:pt x="460042" y="7529"/>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rot="10800000">
        <a:off x="3422311" y="2913572"/>
        <a:ext cx="23002" cy="23002"/>
      </dsp:txXfrm>
    </dsp:sp>
    <dsp:sp modelId="{FFEA11C3-5C95-4867-86B5-A4D1217ADE08}">
      <dsp:nvSpPr>
        <dsp:cNvPr id="0" name=""/>
        <dsp:cNvSpPr/>
      </dsp:nvSpPr>
      <dsp:spPr>
        <a:xfrm>
          <a:off x="1589369" y="2825846"/>
          <a:ext cx="1657661" cy="46695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buFont typeface="Times New Roman" panose="02020603050405020304" pitchFamily="18" charset="0"/>
            <a:buNone/>
          </a:pPr>
          <a:r>
            <a:rPr lang="nl-NL" sz="1200" kern="1200">
              <a:latin typeface="Times New Roman" panose="02020603050405020304" pitchFamily="18" charset="0"/>
              <a:cs typeface="Times New Roman" panose="02020603050405020304" pitchFamily="18" charset="0"/>
            </a:rPr>
            <a:t>Maken en vastleggen van afspraken</a:t>
          </a:r>
        </a:p>
      </dsp:txBody>
      <dsp:txXfrm>
        <a:off x="1603046" y="2839523"/>
        <a:ext cx="1630307" cy="439598"/>
      </dsp:txXfrm>
    </dsp:sp>
    <dsp:sp modelId="{9C4C7A32-EB29-47F3-80DB-74AA200D1475}">
      <dsp:nvSpPr>
        <dsp:cNvPr id="0" name=""/>
        <dsp:cNvSpPr/>
      </dsp:nvSpPr>
      <dsp:spPr>
        <a:xfrm rot="6880151">
          <a:off x="2992978" y="3185682"/>
          <a:ext cx="885599" cy="15058"/>
        </a:xfrm>
        <a:custGeom>
          <a:avLst/>
          <a:gdLst/>
          <a:ahLst/>
          <a:cxnLst/>
          <a:rect l="0" t="0" r="0" b="0"/>
          <a:pathLst>
            <a:path>
              <a:moveTo>
                <a:pt x="0" y="7529"/>
              </a:moveTo>
              <a:lnTo>
                <a:pt x="885599" y="7529"/>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rot="10800000">
        <a:off x="3413638" y="3171071"/>
        <a:ext cx="44279" cy="44279"/>
      </dsp:txXfrm>
    </dsp:sp>
    <dsp:sp modelId="{56457DF8-3517-4477-8A9D-2C65F40EA611}">
      <dsp:nvSpPr>
        <dsp:cNvPr id="0" name=""/>
        <dsp:cNvSpPr/>
      </dsp:nvSpPr>
      <dsp:spPr>
        <a:xfrm>
          <a:off x="1587931" y="3362122"/>
          <a:ext cx="1663031" cy="46695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nl-NL" sz="1200" kern="1200">
              <a:solidFill>
                <a:sysClr val="windowText" lastClr="000000"/>
              </a:solidFill>
              <a:latin typeface="Times New Roman" panose="02020603050405020304" pitchFamily="18" charset="0"/>
              <a:cs typeface="Times New Roman" panose="02020603050405020304" pitchFamily="18" charset="0"/>
            </a:rPr>
            <a:t>Classificatie van informat</a:t>
          </a:r>
          <a:r>
            <a:rPr lang="nl-NL" sz="1100" kern="1200">
              <a:solidFill>
                <a:sysClr val="windowText" lastClr="000000"/>
              </a:solidFill>
              <a:latin typeface="Times New Roman" panose="02020603050405020304" pitchFamily="18" charset="0"/>
              <a:cs typeface="Times New Roman" panose="02020603050405020304" pitchFamily="18" charset="0"/>
            </a:rPr>
            <a:t>ie</a:t>
          </a:r>
        </a:p>
      </dsp:txBody>
      <dsp:txXfrm>
        <a:off x="1601608" y="3375799"/>
        <a:ext cx="1635677" cy="439598"/>
      </dsp:txXfrm>
    </dsp:sp>
    <dsp:sp modelId="{E64A70BF-13D5-4D75-B05A-38976DE6A0BC}">
      <dsp:nvSpPr>
        <dsp:cNvPr id="0" name=""/>
        <dsp:cNvSpPr/>
      </dsp:nvSpPr>
      <dsp:spPr>
        <a:xfrm rot="10793451">
          <a:off x="1210437" y="3588428"/>
          <a:ext cx="377494" cy="15058"/>
        </a:xfrm>
        <a:custGeom>
          <a:avLst/>
          <a:gdLst/>
          <a:ahLst/>
          <a:cxnLst/>
          <a:rect l="0" t="0" r="0" b="0"/>
          <a:pathLst>
            <a:path>
              <a:moveTo>
                <a:pt x="0" y="7529"/>
              </a:moveTo>
              <a:lnTo>
                <a:pt x="377494" y="7529"/>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rot="10800000">
        <a:off x="1389747" y="3586520"/>
        <a:ext cx="18874" cy="18874"/>
      </dsp:txXfrm>
    </dsp:sp>
    <dsp:sp modelId="{7F95EF80-2C95-4B95-8D4B-4BB0DDEA1C3D}">
      <dsp:nvSpPr>
        <dsp:cNvPr id="0" name=""/>
        <dsp:cNvSpPr/>
      </dsp:nvSpPr>
      <dsp:spPr>
        <a:xfrm>
          <a:off x="4888" y="3362841"/>
          <a:ext cx="1205549" cy="46695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nl-NL" sz="1200" kern="1200">
              <a:latin typeface="Times New Roman" panose="02020603050405020304" pitchFamily="18" charset="0"/>
              <a:cs typeface="Times New Roman" panose="02020603050405020304" pitchFamily="18" charset="0"/>
            </a:rPr>
            <a:t>Inschatten van risico's</a:t>
          </a:r>
        </a:p>
      </dsp:txBody>
      <dsp:txXfrm>
        <a:off x="18565" y="3376518"/>
        <a:ext cx="1178195" cy="439598"/>
      </dsp:txXfrm>
    </dsp:sp>
    <dsp:sp modelId="{CA64E178-1787-4A53-AE03-E3E597F3DB6D}">
      <dsp:nvSpPr>
        <dsp:cNvPr id="0" name=""/>
        <dsp:cNvSpPr/>
      </dsp:nvSpPr>
      <dsp:spPr>
        <a:xfrm rot="6332988">
          <a:off x="2737066" y="3454539"/>
          <a:ext cx="1393492" cy="15058"/>
        </a:xfrm>
        <a:custGeom>
          <a:avLst/>
          <a:gdLst/>
          <a:ahLst/>
          <a:cxnLst/>
          <a:rect l="0" t="0" r="0" b="0"/>
          <a:pathLst>
            <a:path>
              <a:moveTo>
                <a:pt x="0" y="7529"/>
              </a:moveTo>
              <a:lnTo>
                <a:pt x="1393492" y="7529"/>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rot="10800000">
        <a:off x="3398975" y="3427231"/>
        <a:ext cx="69674" cy="69674"/>
      </dsp:txXfrm>
    </dsp:sp>
    <dsp:sp modelId="{9E3B66A2-2A7E-4C29-94B5-63E51333859E}">
      <dsp:nvSpPr>
        <dsp:cNvPr id="0" name=""/>
        <dsp:cNvSpPr/>
      </dsp:nvSpPr>
      <dsp:spPr>
        <a:xfrm>
          <a:off x="1619413" y="3899836"/>
          <a:ext cx="1627618" cy="46695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nl-NL" sz="1200" kern="1200">
              <a:latin typeface="Times New Roman" panose="02020603050405020304" pitchFamily="18" charset="0"/>
              <a:cs typeface="Times New Roman" panose="02020603050405020304" pitchFamily="18" charset="0"/>
            </a:rPr>
            <a:t>Mate van voorkomen social engineering</a:t>
          </a:r>
        </a:p>
      </dsp:txBody>
      <dsp:txXfrm>
        <a:off x="1633090" y="3913513"/>
        <a:ext cx="1600264" cy="439598"/>
      </dsp:txXfrm>
    </dsp:sp>
    <dsp:sp modelId="{68EEED46-F83D-4381-94CC-70661C8571C4}">
      <dsp:nvSpPr>
        <dsp:cNvPr id="0" name=""/>
        <dsp:cNvSpPr/>
      </dsp:nvSpPr>
      <dsp:spPr>
        <a:xfrm rot="10800000">
          <a:off x="1245851" y="4125783"/>
          <a:ext cx="373561" cy="15058"/>
        </a:xfrm>
        <a:custGeom>
          <a:avLst/>
          <a:gdLst/>
          <a:ahLst/>
          <a:cxnLst/>
          <a:rect l="0" t="0" r="0" b="0"/>
          <a:pathLst>
            <a:path>
              <a:moveTo>
                <a:pt x="0" y="7529"/>
              </a:moveTo>
              <a:lnTo>
                <a:pt x="373561" y="7529"/>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rot="10800000">
        <a:off x="1423293" y="4123973"/>
        <a:ext cx="18678" cy="18678"/>
      </dsp:txXfrm>
    </dsp:sp>
    <dsp:sp modelId="{C413B332-F119-45B3-989A-EB08C5BE7880}">
      <dsp:nvSpPr>
        <dsp:cNvPr id="0" name=""/>
        <dsp:cNvSpPr/>
      </dsp:nvSpPr>
      <dsp:spPr>
        <a:xfrm>
          <a:off x="21671" y="3911834"/>
          <a:ext cx="1224180" cy="44295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nl-NL" sz="1200" kern="1200">
              <a:latin typeface="Times New Roman" panose="02020603050405020304" pitchFamily="18" charset="0"/>
              <a:cs typeface="Times New Roman" panose="02020603050405020304" pitchFamily="18" charset="0"/>
            </a:rPr>
            <a:t>Kennis over social engineering</a:t>
          </a:r>
        </a:p>
      </dsp:txBody>
      <dsp:txXfrm>
        <a:off x="34645" y="3924808"/>
        <a:ext cx="1198232" cy="417007"/>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1212B4031DD5430C83921093B9FA7946"/>
        <w:category>
          <w:name w:val="Algemeen"/>
          <w:gallery w:val="placeholder"/>
        </w:category>
        <w:types>
          <w:type w:val="bbPlcHdr"/>
        </w:types>
        <w:behaviors>
          <w:behavior w:val="content"/>
        </w:behaviors>
        <w:guid w:val="{BAE2E54D-518D-463C-A081-10CE513843FA}"/>
      </w:docPartPr>
      <w:docPartBody>
        <w:p w:rsidR="002A1566" w:rsidRDefault="002A1566" w:rsidP="002A1566">
          <w:pPr>
            <w:pStyle w:val="1212B4031DD5430C83921093B9FA7946"/>
          </w:pPr>
          <w:r>
            <w:rPr>
              <w:color w:val="2E74B5" w:themeColor="accent1" w:themeShade="BF"/>
              <w:sz w:val="24"/>
              <w:szCs w:val="24"/>
            </w:rPr>
            <w:t>[Ondertitel van document]</w:t>
          </w:r>
        </w:p>
      </w:docPartBody>
    </w:docPart>
    <w:docPart>
      <w:docPartPr>
        <w:name w:val="286E8F7C3AC442B4840D5FB0E29C5DEF"/>
        <w:category>
          <w:name w:val="Algemeen"/>
          <w:gallery w:val="placeholder"/>
        </w:category>
        <w:types>
          <w:type w:val="bbPlcHdr"/>
        </w:types>
        <w:behaviors>
          <w:behavior w:val="content"/>
        </w:behaviors>
        <w:guid w:val="{FB94D914-B4E2-46F4-991D-944704AE8201}"/>
      </w:docPartPr>
      <w:docPartBody>
        <w:p w:rsidR="002A1566" w:rsidRDefault="002A1566" w:rsidP="002A1566">
          <w:pPr>
            <w:pStyle w:val="286E8F7C3AC442B4840D5FB0E29C5DEF"/>
          </w:pPr>
          <w:r>
            <w:rPr>
              <w:rFonts w:asciiTheme="majorHAnsi" w:eastAsiaTheme="majorEastAsia" w:hAnsiTheme="majorHAnsi" w:cstheme="majorBidi"/>
              <w:color w:val="5B9BD5" w:themeColor="accent1"/>
              <w:sz w:val="88"/>
              <w:szCs w:val="88"/>
            </w:rPr>
            <w:t>[Titel van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haparralPro-Regular">
    <w:altName w:val="Yu Gothic"/>
    <w:panose1 w:val="00000000000000000000"/>
    <w:charset w:val="80"/>
    <w:family w:val="roman"/>
    <w:notTrueType/>
    <w:pitch w:val="default"/>
    <w:sig w:usb0="00000001" w:usb1="08070000" w:usb2="00000010" w:usb3="00000000" w:csb0="0002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2"/>
  </w:compat>
  <w:rsids>
    <w:rsidRoot w:val="00EE3102"/>
    <w:rsid w:val="00005B79"/>
    <w:rsid w:val="00051E12"/>
    <w:rsid w:val="000773CB"/>
    <w:rsid w:val="000A7CB9"/>
    <w:rsid w:val="000C59B0"/>
    <w:rsid w:val="000F37D4"/>
    <w:rsid w:val="000F4352"/>
    <w:rsid w:val="00105AC3"/>
    <w:rsid w:val="00130EBA"/>
    <w:rsid w:val="00151C41"/>
    <w:rsid w:val="00195BCF"/>
    <w:rsid w:val="001C2ED7"/>
    <w:rsid w:val="001E3819"/>
    <w:rsid w:val="001F10DC"/>
    <w:rsid w:val="00202885"/>
    <w:rsid w:val="00267AAF"/>
    <w:rsid w:val="00282EF5"/>
    <w:rsid w:val="00284D63"/>
    <w:rsid w:val="002A1566"/>
    <w:rsid w:val="002B042F"/>
    <w:rsid w:val="002C4EF2"/>
    <w:rsid w:val="00367FCD"/>
    <w:rsid w:val="003B7D93"/>
    <w:rsid w:val="003E7F61"/>
    <w:rsid w:val="003F6FD8"/>
    <w:rsid w:val="0041687C"/>
    <w:rsid w:val="004303B8"/>
    <w:rsid w:val="00430D94"/>
    <w:rsid w:val="00437221"/>
    <w:rsid w:val="00473043"/>
    <w:rsid w:val="004C28BD"/>
    <w:rsid w:val="004C7725"/>
    <w:rsid w:val="004F1045"/>
    <w:rsid w:val="004F3407"/>
    <w:rsid w:val="004F63AB"/>
    <w:rsid w:val="005046D7"/>
    <w:rsid w:val="00523617"/>
    <w:rsid w:val="00541448"/>
    <w:rsid w:val="00545131"/>
    <w:rsid w:val="00551A21"/>
    <w:rsid w:val="005B5514"/>
    <w:rsid w:val="005D5CE3"/>
    <w:rsid w:val="005D65B3"/>
    <w:rsid w:val="0063391B"/>
    <w:rsid w:val="00640375"/>
    <w:rsid w:val="006827AA"/>
    <w:rsid w:val="006C455C"/>
    <w:rsid w:val="006F0EA0"/>
    <w:rsid w:val="00726B5F"/>
    <w:rsid w:val="007307DB"/>
    <w:rsid w:val="00774B67"/>
    <w:rsid w:val="007A713C"/>
    <w:rsid w:val="007F0E43"/>
    <w:rsid w:val="007F5AB5"/>
    <w:rsid w:val="00842E5F"/>
    <w:rsid w:val="00883FC6"/>
    <w:rsid w:val="008C54B9"/>
    <w:rsid w:val="008D2713"/>
    <w:rsid w:val="00926877"/>
    <w:rsid w:val="00965E31"/>
    <w:rsid w:val="0098233F"/>
    <w:rsid w:val="009965B2"/>
    <w:rsid w:val="009C568D"/>
    <w:rsid w:val="009F2903"/>
    <w:rsid w:val="00A024AE"/>
    <w:rsid w:val="00A85F75"/>
    <w:rsid w:val="00AC5B0A"/>
    <w:rsid w:val="00AD3291"/>
    <w:rsid w:val="00AF2A85"/>
    <w:rsid w:val="00B44881"/>
    <w:rsid w:val="00B80931"/>
    <w:rsid w:val="00B87CB5"/>
    <w:rsid w:val="00BA1A5A"/>
    <w:rsid w:val="00BC39C4"/>
    <w:rsid w:val="00BC67AB"/>
    <w:rsid w:val="00C649CF"/>
    <w:rsid w:val="00C913FA"/>
    <w:rsid w:val="00D1340F"/>
    <w:rsid w:val="00D16109"/>
    <w:rsid w:val="00D214B6"/>
    <w:rsid w:val="00D33F1A"/>
    <w:rsid w:val="00D61C19"/>
    <w:rsid w:val="00D8211E"/>
    <w:rsid w:val="00D86FFB"/>
    <w:rsid w:val="00DA6985"/>
    <w:rsid w:val="00DD3138"/>
    <w:rsid w:val="00DE3E92"/>
    <w:rsid w:val="00DF18A0"/>
    <w:rsid w:val="00E07F95"/>
    <w:rsid w:val="00E238CB"/>
    <w:rsid w:val="00E24DAB"/>
    <w:rsid w:val="00E41C99"/>
    <w:rsid w:val="00E65C0B"/>
    <w:rsid w:val="00E80AA6"/>
    <w:rsid w:val="00EE3102"/>
    <w:rsid w:val="00EF6047"/>
    <w:rsid w:val="00F14A92"/>
    <w:rsid w:val="00F264E7"/>
    <w:rsid w:val="00F369D0"/>
    <w:rsid w:val="00F46A76"/>
    <w:rsid w:val="00F64800"/>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nl-NL" w:eastAsia="nl-NL"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rsid w:val="00E238CB"/>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1212B4031DD5430C83921093B9FA7946">
    <w:name w:val="1212B4031DD5430C83921093B9FA7946"/>
    <w:rsid w:val="002A1566"/>
  </w:style>
  <w:style w:type="paragraph" w:customStyle="1" w:styleId="286E8F7C3AC442B4840D5FB0E29C5DEF">
    <w:name w:val="286E8F7C3AC442B4840D5FB0E29C5DEF"/>
    <w:rsid w:val="002A156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5F4A63C-2A91-4452-BEA9-AFEDBC156E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23724</Words>
  <Characters>130483</Characters>
  <Application>Microsoft Office Word</Application>
  <DocSecurity>0</DocSecurity>
  <Lines>1087</Lines>
  <Paragraphs>307</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Sta je samen ook echt sterker?</vt:lpstr>
      <vt:lpstr>Masterthesis</vt:lpstr>
    </vt:vector>
  </TitlesOfParts>
  <Company>Conceptversie</Company>
  <LinksUpToDate>false</LinksUpToDate>
  <CharactersWithSpaces>153900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 je samen ook echt sterker?</dc:title>
  <dc:subject>Een onderzoek naar informatieveiligheid binnen publiek-private samenwerkingsverbanden.</dc:subject>
  <dc:creator>Rob ter Voert</dc:creator>
  <cp:lastModifiedBy>Born, E.G.J. (Evelien)</cp:lastModifiedBy>
  <cp:revision>2</cp:revision>
  <cp:lastPrinted>2021-03-29T11:43:00Z</cp:lastPrinted>
  <dcterms:created xsi:type="dcterms:W3CDTF">2021-03-31T14:27:00Z</dcterms:created>
  <dcterms:modified xsi:type="dcterms:W3CDTF">2021-03-31T14:27:00Z</dcterms:modified>
</cp:coreProperties>
</file>