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54F0" w:rsidRDefault="00BA54F0" w:rsidP="00BA54F0">
      <w:pPr>
        <w:jc w:val="right"/>
      </w:pPr>
    </w:p>
    <w:p w:rsidR="00BA54F0" w:rsidRDefault="005006D0" w:rsidP="008166D4">
      <w:pPr>
        <w:jc w:val="center"/>
        <w:rPr>
          <w:b/>
          <w:sz w:val="28"/>
          <w:szCs w:val="28"/>
        </w:rPr>
      </w:pPr>
      <w:r>
        <w:rPr>
          <w:b/>
          <w:sz w:val="28"/>
          <w:szCs w:val="28"/>
        </w:rPr>
        <w:t>A sense of belonging at Trash’ure Taarten</w:t>
      </w:r>
    </w:p>
    <w:p w:rsidR="005006D0" w:rsidRPr="005006D0" w:rsidRDefault="005006D0" w:rsidP="008166D4">
      <w:pPr>
        <w:jc w:val="center"/>
        <w:rPr>
          <w:lang w:val="en-GB"/>
        </w:rPr>
      </w:pPr>
      <w:r w:rsidRPr="005006D0">
        <w:rPr>
          <w:lang w:val="en-GB"/>
        </w:rPr>
        <w:t>A phenomenological study based on the employees</w:t>
      </w:r>
      <w:r w:rsidR="00B40F76">
        <w:rPr>
          <w:lang w:val="en-GB"/>
        </w:rPr>
        <w:t xml:space="preserve"> </w:t>
      </w:r>
      <w:r w:rsidRPr="005006D0">
        <w:rPr>
          <w:lang w:val="en-GB"/>
        </w:rPr>
        <w:t xml:space="preserve">of Trash'ure Taarten, </w:t>
      </w:r>
      <w:r w:rsidR="006364E8">
        <w:rPr>
          <w:lang w:val="en-GB"/>
        </w:rPr>
        <w:t>who are status holders ,</w:t>
      </w:r>
      <w:r w:rsidRPr="005006D0">
        <w:rPr>
          <w:lang w:val="en-GB"/>
        </w:rPr>
        <w:t>investigating the extent of a sense of belonging among these individuals</w:t>
      </w:r>
      <w:r>
        <w:rPr>
          <w:lang w:val="en-GB"/>
        </w:rPr>
        <w:t xml:space="preserve"> </w:t>
      </w:r>
    </w:p>
    <w:p w:rsidR="00BA54F0" w:rsidRDefault="00BA54F0" w:rsidP="005006D0">
      <w:pPr>
        <w:ind w:right="440"/>
        <w:jc w:val="right"/>
      </w:pPr>
    </w:p>
    <w:p w:rsidR="00BA54F0" w:rsidRDefault="00BA54F0" w:rsidP="005006D0">
      <w:pPr>
        <w:ind w:right="440"/>
        <w:jc w:val="center"/>
      </w:pPr>
    </w:p>
    <w:p w:rsidR="00BA54F0" w:rsidRDefault="008166D4" w:rsidP="008166D4">
      <w:pPr>
        <w:jc w:val="center"/>
      </w:pPr>
      <w:r>
        <w:rPr>
          <w:noProof/>
        </w:rPr>
        <w:drawing>
          <wp:inline distT="0" distB="0" distL="0" distR="0">
            <wp:extent cx="4864678" cy="4864678"/>
            <wp:effectExtent l="19050" t="0" r="0" b="0"/>
            <wp:docPr id="1" name="Afbeelding 1" descr="Kan een afbeelding zijn van de tekst 'TRASHURE Taar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n een afbeelding zijn van de tekst 'TRASHURE Taarten'"/>
                    <pic:cNvPicPr>
                      <a:picLocks noChangeAspect="1" noChangeArrowheads="1"/>
                    </pic:cNvPicPr>
                  </pic:nvPicPr>
                  <pic:blipFill>
                    <a:blip r:embed="rId8" cstate="print"/>
                    <a:srcRect/>
                    <a:stretch>
                      <a:fillRect/>
                    </a:stretch>
                  </pic:blipFill>
                  <pic:spPr bwMode="auto">
                    <a:xfrm>
                      <a:off x="0" y="0"/>
                      <a:ext cx="4866726" cy="4866726"/>
                    </a:xfrm>
                    <a:prstGeom prst="rect">
                      <a:avLst/>
                    </a:prstGeom>
                    <a:noFill/>
                    <a:ln w="9525">
                      <a:noFill/>
                      <a:miter lim="800000"/>
                      <a:headEnd/>
                      <a:tailEnd/>
                    </a:ln>
                  </pic:spPr>
                </pic:pic>
              </a:graphicData>
            </a:graphic>
          </wp:inline>
        </w:drawing>
      </w:r>
    </w:p>
    <w:p w:rsidR="005006D0" w:rsidRDefault="005006D0" w:rsidP="008166D4">
      <w:pPr>
        <w:jc w:val="center"/>
      </w:pPr>
    </w:p>
    <w:p w:rsidR="008166D4" w:rsidRPr="008166D4" w:rsidRDefault="008166D4" w:rsidP="008166D4">
      <w:pPr>
        <w:jc w:val="center"/>
        <w:rPr>
          <w:rFonts w:cstheme="minorHAnsi"/>
          <w:lang w:val="en-GB"/>
        </w:rPr>
      </w:pPr>
      <w:proofErr w:type="spellStart"/>
      <w:r w:rsidRPr="008166D4">
        <w:rPr>
          <w:rFonts w:cstheme="minorHAnsi"/>
        </w:rPr>
        <w:t>Clannad</w:t>
      </w:r>
      <w:proofErr w:type="spellEnd"/>
      <w:r w:rsidRPr="008166D4">
        <w:rPr>
          <w:rFonts w:cstheme="minorHAnsi"/>
        </w:rPr>
        <w:t xml:space="preserve"> </w:t>
      </w:r>
      <w:proofErr w:type="spellStart"/>
      <w:r w:rsidRPr="008166D4">
        <w:rPr>
          <w:rFonts w:cstheme="minorHAnsi"/>
        </w:rPr>
        <w:t>Koumans</w:t>
      </w:r>
      <w:proofErr w:type="spellEnd"/>
      <w:r w:rsidRPr="008166D4">
        <w:rPr>
          <w:rFonts w:cstheme="minorHAnsi"/>
        </w:rPr>
        <w:br/>
      </w:r>
      <w:r w:rsidRPr="008166D4">
        <w:rPr>
          <w:rFonts w:cstheme="minorHAnsi"/>
          <w:lang w:val="en-GB"/>
        </w:rPr>
        <w:t xml:space="preserve">Master Globalisation, Migration and Development </w:t>
      </w:r>
      <w:r w:rsidRPr="008166D4">
        <w:rPr>
          <w:rFonts w:cstheme="minorHAnsi"/>
          <w:lang w:val="en-GB"/>
        </w:rPr>
        <w:br/>
        <w:t>Nijmegen School of Management</w:t>
      </w:r>
      <w:r w:rsidRPr="008166D4">
        <w:rPr>
          <w:rFonts w:cstheme="minorHAnsi"/>
          <w:lang w:val="en-GB"/>
        </w:rPr>
        <w:br/>
      </w:r>
      <w:proofErr w:type="spellStart"/>
      <w:r w:rsidRPr="008166D4">
        <w:rPr>
          <w:rFonts w:cstheme="minorHAnsi"/>
          <w:lang w:val="en-GB"/>
        </w:rPr>
        <w:t>Radboud</w:t>
      </w:r>
      <w:proofErr w:type="spellEnd"/>
      <w:r w:rsidRPr="008166D4">
        <w:rPr>
          <w:rFonts w:cstheme="minorHAnsi"/>
          <w:lang w:val="en-GB"/>
        </w:rPr>
        <w:t xml:space="preserve"> University Nijmegen</w:t>
      </w:r>
      <w:r w:rsidRPr="008166D4">
        <w:rPr>
          <w:rFonts w:cstheme="minorHAnsi"/>
          <w:lang w:val="en-GB"/>
        </w:rPr>
        <w:br/>
        <w:t>June 2021</w:t>
      </w: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BA54F0">
      <w:pPr>
        <w:jc w:val="right"/>
      </w:pPr>
    </w:p>
    <w:p w:rsidR="00BA54F0" w:rsidRDefault="00BA54F0" w:rsidP="00DA55DB"/>
    <w:p w:rsidR="00BA54F0" w:rsidRPr="008166D4" w:rsidRDefault="00BA54F0" w:rsidP="00DA55DB">
      <w:pPr>
        <w:jc w:val="right"/>
        <w:rPr>
          <w:rFonts w:cstheme="minorHAnsi"/>
          <w:b/>
          <w:color w:val="C00000"/>
          <w:sz w:val="40"/>
          <w:szCs w:val="40"/>
          <w:lang w:val="en-GB"/>
        </w:rPr>
      </w:pPr>
      <w:proofErr w:type="spellStart"/>
      <w:r w:rsidRPr="008166D4">
        <w:rPr>
          <w:rFonts w:cstheme="minorHAnsi"/>
          <w:b/>
          <w:lang w:val="en-GB"/>
        </w:rPr>
        <w:t>Clannad</w:t>
      </w:r>
      <w:proofErr w:type="spellEnd"/>
      <w:r w:rsidRPr="008166D4">
        <w:rPr>
          <w:rFonts w:cstheme="minorHAnsi"/>
          <w:b/>
          <w:lang w:val="en-GB"/>
        </w:rPr>
        <w:t xml:space="preserve"> </w:t>
      </w:r>
      <w:proofErr w:type="spellStart"/>
      <w:r w:rsidRPr="008166D4">
        <w:rPr>
          <w:rFonts w:cstheme="minorHAnsi"/>
          <w:b/>
          <w:lang w:val="en-GB"/>
        </w:rPr>
        <w:t>Koumans</w:t>
      </w:r>
      <w:proofErr w:type="spellEnd"/>
      <w:r w:rsidRPr="008166D4">
        <w:rPr>
          <w:rFonts w:cstheme="minorHAnsi"/>
          <w:b/>
          <w:lang w:val="en-GB"/>
        </w:rPr>
        <w:br/>
        <w:t>s4781252</w:t>
      </w:r>
      <w:r w:rsidRPr="008166D4">
        <w:rPr>
          <w:rFonts w:cstheme="minorHAnsi"/>
          <w:b/>
          <w:lang w:val="en-GB"/>
        </w:rPr>
        <w:br/>
        <w:t>Master</w:t>
      </w:r>
      <w:r w:rsidR="002373F7" w:rsidRPr="008166D4">
        <w:rPr>
          <w:rFonts w:cstheme="minorHAnsi"/>
          <w:b/>
          <w:lang w:val="en-GB"/>
        </w:rPr>
        <w:t xml:space="preserve"> </w:t>
      </w:r>
      <w:r w:rsidRPr="008166D4">
        <w:rPr>
          <w:rFonts w:cstheme="minorHAnsi"/>
          <w:b/>
          <w:lang w:val="en-GB"/>
        </w:rPr>
        <w:t xml:space="preserve">thesis </w:t>
      </w:r>
      <w:r w:rsidR="002373F7" w:rsidRPr="008166D4">
        <w:rPr>
          <w:rFonts w:cstheme="minorHAnsi"/>
          <w:b/>
          <w:lang w:val="en-GB"/>
        </w:rPr>
        <w:t>Human Geography</w:t>
      </w:r>
      <w:r w:rsidRPr="008166D4">
        <w:rPr>
          <w:rFonts w:cstheme="minorHAnsi"/>
          <w:b/>
          <w:lang w:val="en-GB"/>
        </w:rPr>
        <w:br/>
        <w:t xml:space="preserve">Nijmegen School of Management, </w:t>
      </w:r>
      <w:proofErr w:type="spellStart"/>
      <w:r w:rsidRPr="008166D4">
        <w:rPr>
          <w:rFonts w:cstheme="minorHAnsi"/>
          <w:b/>
          <w:lang w:val="en-GB"/>
        </w:rPr>
        <w:t>Radboud</w:t>
      </w:r>
      <w:proofErr w:type="spellEnd"/>
      <w:r w:rsidRPr="008166D4">
        <w:rPr>
          <w:rFonts w:cstheme="minorHAnsi"/>
          <w:b/>
          <w:lang w:val="en-GB"/>
        </w:rPr>
        <w:t xml:space="preserve"> University Nijmegen</w:t>
      </w:r>
      <w:r w:rsidR="008003D8" w:rsidRPr="008166D4">
        <w:rPr>
          <w:rFonts w:cstheme="minorHAnsi"/>
          <w:b/>
          <w:lang w:val="en-GB"/>
        </w:rPr>
        <w:br/>
        <w:t>Specialisation: Globalisation, Migration and Development</w:t>
      </w:r>
      <w:r w:rsidRPr="008166D4">
        <w:rPr>
          <w:rFonts w:cstheme="minorHAnsi"/>
          <w:b/>
          <w:lang w:val="en-GB"/>
        </w:rPr>
        <w:br/>
        <w:t>June 2021</w:t>
      </w:r>
      <w:r w:rsidRPr="008166D4">
        <w:rPr>
          <w:rFonts w:cstheme="minorHAnsi"/>
          <w:b/>
          <w:lang w:val="en-GB"/>
        </w:rPr>
        <w:br/>
      </w:r>
      <w:r w:rsidR="00FC3DDE" w:rsidRPr="008166D4">
        <w:rPr>
          <w:rFonts w:cstheme="minorHAnsi"/>
          <w:b/>
          <w:lang w:val="en-GB"/>
        </w:rPr>
        <w:t>Thesis s</w:t>
      </w:r>
      <w:r w:rsidRPr="008166D4">
        <w:rPr>
          <w:rFonts w:cstheme="minorHAnsi"/>
          <w:b/>
          <w:lang w:val="en-GB"/>
        </w:rPr>
        <w:t xml:space="preserve">upervisor: </w:t>
      </w:r>
      <w:r w:rsidR="003070BF" w:rsidRPr="008166D4">
        <w:rPr>
          <w:rFonts w:cstheme="minorHAnsi"/>
          <w:b/>
          <w:lang w:val="en-GB"/>
        </w:rPr>
        <w:t>Prof.</w:t>
      </w:r>
      <w:r w:rsidR="008166D4" w:rsidRPr="008166D4">
        <w:rPr>
          <w:rFonts w:cstheme="minorHAnsi"/>
          <w:b/>
          <w:lang w:val="en-GB"/>
        </w:rPr>
        <w:t xml:space="preserve"> </w:t>
      </w:r>
      <w:r w:rsidR="00DB7A40" w:rsidRPr="008166D4">
        <w:rPr>
          <w:rFonts w:cstheme="minorHAnsi"/>
          <w:b/>
          <w:lang w:val="en-GB"/>
        </w:rPr>
        <w:t xml:space="preserve">Dr. </w:t>
      </w:r>
      <w:proofErr w:type="spellStart"/>
      <w:r w:rsidRPr="008166D4">
        <w:rPr>
          <w:rFonts w:cstheme="minorHAnsi"/>
          <w:b/>
          <w:lang w:val="en-GB"/>
        </w:rPr>
        <w:t>Henk</w:t>
      </w:r>
      <w:proofErr w:type="spellEnd"/>
      <w:r w:rsidRPr="008166D4">
        <w:rPr>
          <w:rFonts w:cstheme="minorHAnsi"/>
          <w:b/>
          <w:lang w:val="en-GB"/>
        </w:rPr>
        <w:t xml:space="preserve"> van </w:t>
      </w:r>
      <w:proofErr w:type="spellStart"/>
      <w:r w:rsidRPr="008166D4">
        <w:rPr>
          <w:rFonts w:cstheme="minorHAnsi"/>
          <w:b/>
          <w:lang w:val="en-GB"/>
        </w:rPr>
        <w:t>Houtum</w:t>
      </w:r>
      <w:proofErr w:type="spellEnd"/>
      <w:r w:rsidR="00FC3DDE" w:rsidRPr="008166D4">
        <w:rPr>
          <w:rFonts w:cstheme="minorHAnsi"/>
          <w:b/>
          <w:lang w:val="en-GB"/>
        </w:rPr>
        <w:br/>
        <w:t>Internship supervisor</w:t>
      </w:r>
      <w:r w:rsidR="007B6B01" w:rsidRPr="008166D4">
        <w:rPr>
          <w:rFonts w:cstheme="minorHAnsi"/>
          <w:b/>
          <w:lang w:val="en-GB"/>
        </w:rPr>
        <w:t>s:</w:t>
      </w:r>
      <w:r w:rsidR="004B6289" w:rsidRPr="008166D4">
        <w:rPr>
          <w:rFonts w:cstheme="minorHAnsi"/>
          <w:b/>
          <w:lang w:val="en-GB"/>
        </w:rPr>
        <w:t xml:space="preserve"> Jeanne van Ittersum and Anton van Kooij</w:t>
      </w:r>
    </w:p>
    <w:p w:rsidR="00BA54F0" w:rsidRDefault="00BA54F0" w:rsidP="00DA55DB">
      <w:pPr>
        <w:rPr>
          <w:rFonts w:eastAsia="Times New Roman" w:cstheme="minorHAnsi"/>
          <w:b/>
          <w:bCs/>
          <w:color w:val="17365D" w:themeColor="text2" w:themeShade="BF"/>
          <w:sz w:val="36"/>
          <w:szCs w:val="36"/>
          <w:lang w:val="en-GB"/>
        </w:rPr>
      </w:pPr>
    </w:p>
    <w:p w:rsidR="00BA54F0" w:rsidRDefault="00BA54F0" w:rsidP="00DA55DB">
      <w:pPr>
        <w:rPr>
          <w:rFonts w:eastAsia="Times New Roman" w:cstheme="minorHAnsi"/>
          <w:b/>
          <w:bCs/>
          <w:color w:val="17365D" w:themeColor="text2" w:themeShade="BF"/>
          <w:sz w:val="36"/>
          <w:szCs w:val="36"/>
          <w:lang w:val="en-GB"/>
        </w:rPr>
      </w:pPr>
    </w:p>
    <w:p w:rsidR="00BA54F0" w:rsidRDefault="00BA54F0" w:rsidP="00DA55DB">
      <w:pPr>
        <w:rPr>
          <w:rFonts w:eastAsia="Times New Roman" w:cstheme="minorHAnsi"/>
          <w:b/>
          <w:bCs/>
          <w:color w:val="17365D" w:themeColor="text2" w:themeShade="BF"/>
          <w:sz w:val="36"/>
          <w:szCs w:val="36"/>
          <w:lang w:val="en-GB"/>
        </w:rPr>
      </w:pPr>
    </w:p>
    <w:p w:rsidR="00BA54F0" w:rsidRDefault="00BA54F0" w:rsidP="00DA55DB">
      <w:pPr>
        <w:rPr>
          <w:rFonts w:eastAsia="Times New Roman" w:cstheme="minorHAnsi"/>
          <w:b/>
          <w:bCs/>
          <w:color w:val="17365D" w:themeColor="text2" w:themeShade="BF"/>
          <w:sz w:val="36"/>
          <w:szCs w:val="36"/>
          <w:lang w:val="en-GB"/>
        </w:rPr>
      </w:pPr>
    </w:p>
    <w:p w:rsidR="00BA54F0" w:rsidRDefault="00BA54F0" w:rsidP="00DA55DB">
      <w:pPr>
        <w:rPr>
          <w:rFonts w:eastAsia="Times New Roman" w:cstheme="minorHAnsi"/>
          <w:b/>
          <w:bCs/>
          <w:color w:val="17365D" w:themeColor="text2" w:themeShade="BF"/>
          <w:sz w:val="36"/>
          <w:szCs w:val="36"/>
          <w:lang w:val="en-GB"/>
        </w:rPr>
      </w:pPr>
    </w:p>
    <w:p w:rsidR="00BA54F0" w:rsidRDefault="00BA54F0" w:rsidP="00DA55DB">
      <w:pPr>
        <w:rPr>
          <w:rFonts w:eastAsia="Times New Roman" w:cstheme="minorHAnsi"/>
          <w:b/>
          <w:bCs/>
          <w:color w:val="17365D" w:themeColor="text2" w:themeShade="BF"/>
          <w:sz w:val="36"/>
          <w:szCs w:val="36"/>
          <w:lang w:val="en-GB"/>
        </w:rPr>
      </w:pPr>
    </w:p>
    <w:p w:rsidR="00BA54F0" w:rsidRDefault="00BA54F0" w:rsidP="00DA55DB">
      <w:pPr>
        <w:rPr>
          <w:rFonts w:eastAsia="Times New Roman" w:cstheme="minorHAnsi"/>
          <w:b/>
          <w:bCs/>
          <w:color w:val="17365D" w:themeColor="text2" w:themeShade="BF"/>
          <w:sz w:val="36"/>
          <w:szCs w:val="36"/>
          <w:lang w:val="en-GB"/>
        </w:rPr>
      </w:pPr>
    </w:p>
    <w:p w:rsidR="004256A2" w:rsidRDefault="004256A2" w:rsidP="00251245">
      <w:pPr>
        <w:pStyle w:val="Kop1"/>
        <w:rPr>
          <w:lang w:val="en-GB"/>
        </w:rPr>
      </w:pPr>
      <w:bookmarkStart w:id="0" w:name="_Toc75081502"/>
      <w:r>
        <w:rPr>
          <w:lang w:val="en-GB"/>
        </w:rPr>
        <w:lastRenderedPageBreak/>
        <w:t>I Preface</w:t>
      </w:r>
      <w:bookmarkEnd w:id="0"/>
    </w:p>
    <w:p w:rsidR="005413A7" w:rsidRPr="005413A7" w:rsidRDefault="005413A7" w:rsidP="005413A7">
      <w:pPr>
        <w:rPr>
          <w:rFonts w:eastAsia="Times New Roman" w:cstheme="minorHAnsi"/>
          <w:bCs/>
          <w:lang w:val="en-GB"/>
        </w:rPr>
      </w:pPr>
      <w:r>
        <w:rPr>
          <w:rFonts w:eastAsia="Times New Roman" w:cstheme="minorHAnsi"/>
          <w:bCs/>
          <w:lang w:val="en-GB"/>
        </w:rPr>
        <w:t>Dear reader,</w:t>
      </w:r>
    </w:p>
    <w:p w:rsidR="00A202B5" w:rsidRPr="00A202B5" w:rsidRDefault="005413A7" w:rsidP="00A202B5">
      <w:pPr>
        <w:rPr>
          <w:rFonts w:eastAsia="Times New Roman" w:cstheme="minorHAnsi"/>
          <w:bCs/>
          <w:lang w:val="en-GB"/>
        </w:rPr>
      </w:pPr>
      <w:r w:rsidRPr="005413A7">
        <w:rPr>
          <w:rFonts w:eastAsia="Times New Roman" w:cstheme="minorHAnsi"/>
          <w:bCs/>
          <w:lang w:val="en-GB"/>
        </w:rPr>
        <w:t>You are now reading my master's thesis. This thesis is the result of brainstorming sessions that took place at the beginning of my Master's programme, which started in Septe</w:t>
      </w:r>
      <w:r w:rsidR="007122B1">
        <w:rPr>
          <w:rFonts w:eastAsia="Times New Roman" w:cstheme="minorHAnsi"/>
          <w:bCs/>
          <w:lang w:val="en-GB"/>
        </w:rPr>
        <w:t>mber 2020. I knew from the beginning</w:t>
      </w:r>
      <w:r w:rsidRPr="005413A7">
        <w:rPr>
          <w:rFonts w:eastAsia="Times New Roman" w:cstheme="minorHAnsi"/>
          <w:bCs/>
          <w:lang w:val="en-GB"/>
        </w:rPr>
        <w:t xml:space="preserve"> that I wanted to conduct a research project related to migrants. I am a third generation migrant myself, so studies and stories about migrants have always attracted me. Furthermore, during my time at secondary school, I became very interested in geography and especially the social aspects attracted my attention. Most of my attention went to the concept of culture. </w:t>
      </w:r>
      <w:r>
        <w:rPr>
          <w:rFonts w:eastAsia="Times New Roman" w:cstheme="minorHAnsi"/>
          <w:bCs/>
          <w:lang w:val="en-GB"/>
        </w:rPr>
        <w:br/>
        <w:t xml:space="preserve"> </w:t>
      </w:r>
      <w:r>
        <w:rPr>
          <w:rFonts w:eastAsia="Times New Roman" w:cstheme="minorHAnsi"/>
          <w:bCs/>
          <w:lang w:val="en-GB"/>
        </w:rPr>
        <w:tab/>
      </w:r>
      <w:r w:rsidRPr="005413A7">
        <w:rPr>
          <w:rFonts w:eastAsia="Times New Roman" w:cstheme="minorHAnsi"/>
          <w:bCs/>
          <w:lang w:val="en-GB"/>
        </w:rPr>
        <w:t>Norms, values and traditions are different in every country and the expectation that migrants comply with these has become an increasingly important conversation in the daily lives of European citizens, among others, in recent years.</w:t>
      </w:r>
      <w:r>
        <w:rPr>
          <w:rFonts w:eastAsia="Times New Roman" w:cstheme="minorHAnsi"/>
          <w:bCs/>
          <w:lang w:val="en-GB"/>
        </w:rPr>
        <w:t xml:space="preserve"> </w:t>
      </w:r>
      <w:r w:rsidRPr="005413A7">
        <w:rPr>
          <w:rFonts w:eastAsia="Times New Roman" w:cstheme="minorHAnsi"/>
          <w:bCs/>
          <w:lang w:val="en-GB"/>
        </w:rPr>
        <w:t xml:space="preserve">This mainly arose during the "refugee crisis" that took place from 2014 onwards. The European Union was already using borders between EU member states and non-EU member states at this time, but the European identity was increasingly highlighted and had to be secured according to the European Union. I myself never really understood this, because I didn't think that Europe </w:t>
      </w:r>
      <w:r w:rsidR="007122B1">
        <w:rPr>
          <w:rFonts w:eastAsia="Times New Roman" w:cstheme="minorHAnsi"/>
          <w:bCs/>
          <w:lang w:val="en-GB"/>
        </w:rPr>
        <w:t>or the Netherlands were "overrun</w:t>
      </w:r>
      <w:r w:rsidRPr="005413A7">
        <w:rPr>
          <w:rFonts w:eastAsia="Times New Roman" w:cstheme="minorHAnsi"/>
          <w:bCs/>
          <w:lang w:val="en-GB"/>
        </w:rPr>
        <w:t xml:space="preserve">" with migrants/refugees, while this did appear a lot in the news. Before I went to study in Nijmegen, I lived in the Limburg village of </w:t>
      </w:r>
      <w:proofErr w:type="spellStart"/>
      <w:r w:rsidRPr="005413A7">
        <w:rPr>
          <w:rFonts w:eastAsia="Times New Roman" w:cstheme="minorHAnsi"/>
          <w:bCs/>
          <w:lang w:val="en-GB"/>
        </w:rPr>
        <w:t>Elsloo</w:t>
      </w:r>
      <w:proofErr w:type="spellEnd"/>
      <w:r w:rsidRPr="005413A7">
        <w:rPr>
          <w:rFonts w:eastAsia="Times New Roman" w:cstheme="minorHAnsi"/>
          <w:bCs/>
          <w:lang w:val="en-GB"/>
        </w:rPr>
        <w:t>, where not many migrants lived.</w:t>
      </w:r>
      <w:r w:rsidR="007122B1">
        <w:rPr>
          <w:rFonts w:eastAsia="Times New Roman" w:cstheme="minorHAnsi"/>
          <w:bCs/>
          <w:lang w:val="en-GB"/>
        </w:rPr>
        <w:t xml:space="preserve"> In Nijmegen I noticed that more people with a migration background lived there, but certainly not to the extent that the city would be “overrun” by migrant/refugees as it was often referred to in the news.</w:t>
      </w:r>
      <w:r w:rsidRPr="005413A7">
        <w:rPr>
          <w:rFonts w:eastAsia="Times New Roman" w:cstheme="minorHAnsi"/>
          <w:bCs/>
          <w:lang w:val="en-GB"/>
        </w:rPr>
        <w:t xml:space="preserve"> Moreover, I liked the fact that more people with a migrant background lived there, because I learned more about other cultures and got to know more products that are not available in a Dutch supermarket.</w:t>
      </w:r>
      <w:r w:rsidR="001225BF">
        <w:rPr>
          <w:rFonts w:eastAsia="Times New Roman" w:cstheme="minorHAnsi"/>
          <w:bCs/>
          <w:lang w:val="en-GB"/>
        </w:rPr>
        <w:br/>
        <w:t xml:space="preserve"> </w:t>
      </w:r>
      <w:r w:rsidR="001225BF">
        <w:rPr>
          <w:rFonts w:eastAsia="Times New Roman" w:cstheme="minorHAnsi"/>
          <w:bCs/>
          <w:lang w:val="en-GB"/>
        </w:rPr>
        <w:tab/>
      </w:r>
      <w:r w:rsidR="001225BF" w:rsidRPr="001225BF">
        <w:rPr>
          <w:rFonts w:eastAsia="Times New Roman" w:cstheme="minorHAnsi"/>
          <w:bCs/>
          <w:lang w:val="en-GB"/>
        </w:rPr>
        <w:t>When I went to study in Leicester, the UK, for a semest</w:t>
      </w:r>
      <w:r w:rsidR="007122B1">
        <w:rPr>
          <w:rFonts w:eastAsia="Times New Roman" w:cstheme="minorHAnsi"/>
          <w:bCs/>
          <w:lang w:val="en-GB"/>
        </w:rPr>
        <w:t>er in my third bachelor year, I</w:t>
      </w:r>
      <w:r w:rsidR="007122B1" w:rsidRPr="007122B1">
        <w:rPr>
          <w:rFonts w:eastAsia="Times New Roman" w:cstheme="minorHAnsi"/>
          <w:bCs/>
          <w:lang w:val="en-GB"/>
        </w:rPr>
        <w:t xml:space="preserve"> got even more acquainted with a city made up of different cultures </w:t>
      </w:r>
      <w:r w:rsidR="001225BF" w:rsidRPr="001225BF">
        <w:rPr>
          <w:rFonts w:eastAsia="Times New Roman" w:cstheme="minorHAnsi"/>
          <w:bCs/>
          <w:lang w:val="en-GB"/>
        </w:rPr>
        <w:t>Leicester is a city where many different cultures come together and people actually live together. I myself lived in a kind of student village where mainly first year bachelor students and Erasmus students lived. At first I thought that the first year students would mainly be British, but the opposite turned out to be true. I met first year students from France, Jamaica and the United States, among others. So, during this Erasmus semester I met all kinds of people who were not from the Netherlands and I saw with my own eyes that living together with other cultures is not a disadvantage at all. I only benefited from it, because I heard more perspectives. Moreover, I learned a lot from the cultures and respected everyone else's culture.</w:t>
      </w:r>
      <w:r w:rsidR="007C3DBE">
        <w:rPr>
          <w:rFonts w:eastAsia="Times New Roman" w:cstheme="minorHAnsi"/>
          <w:bCs/>
          <w:lang w:val="en-GB"/>
        </w:rPr>
        <w:br/>
        <w:t xml:space="preserve"> </w:t>
      </w:r>
      <w:r w:rsidR="007C3DBE">
        <w:rPr>
          <w:rFonts w:eastAsia="Times New Roman" w:cstheme="minorHAnsi"/>
          <w:bCs/>
          <w:lang w:val="en-GB"/>
        </w:rPr>
        <w:tab/>
      </w:r>
      <w:r w:rsidR="007C3DBE" w:rsidRPr="007C3DBE">
        <w:rPr>
          <w:rFonts w:eastAsia="Times New Roman" w:cstheme="minorHAnsi"/>
          <w:bCs/>
          <w:lang w:val="en-GB"/>
        </w:rPr>
        <w:t>Where I myself value and respect other cultures very much and different norms and traditions. I learned that the Dutch government has set up their asylum and migration policy in such a way that migrants have to integrate and participate in the Netherlands by adhering to the so-called Dutch norms, values and traditions. In this way, the Dutch identity would continue to exist. Moreover, I observed in recent ye</w:t>
      </w:r>
      <w:r w:rsidR="007122B1">
        <w:rPr>
          <w:rFonts w:eastAsia="Times New Roman" w:cstheme="minorHAnsi"/>
          <w:bCs/>
          <w:lang w:val="en-GB"/>
        </w:rPr>
        <w:t xml:space="preserve">ars much negativity surrounding </w:t>
      </w:r>
      <w:r w:rsidR="007C3DBE" w:rsidRPr="007C3DBE">
        <w:rPr>
          <w:rFonts w:eastAsia="Times New Roman" w:cstheme="minorHAnsi"/>
          <w:bCs/>
          <w:lang w:val="en-GB"/>
        </w:rPr>
        <w:t>migrants by the media, politicians and citizens. This made me wonder whether migrants really felt at home in the Netherlands and whether they experienced a sense of belonging in the country. When I saw the social enterprise of Trash'ure Taarten passing by, I saw that there are Dutch residents/companies that help status holders and highlight positive aspects about these migrants. This gave me the idea to see how the social enterprise of Trash'ure Taarten contributes to the sense of belonging for of its employees who are status holders.</w:t>
      </w:r>
      <w:r w:rsidR="00A202B5">
        <w:rPr>
          <w:rFonts w:eastAsia="Times New Roman" w:cstheme="minorHAnsi"/>
          <w:bCs/>
          <w:lang w:val="en-GB"/>
        </w:rPr>
        <w:br/>
        <w:t xml:space="preserve"> </w:t>
      </w:r>
      <w:r w:rsidR="00A202B5">
        <w:rPr>
          <w:rFonts w:eastAsia="Times New Roman" w:cstheme="minorHAnsi"/>
          <w:bCs/>
          <w:lang w:val="en-GB"/>
        </w:rPr>
        <w:tab/>
      </w:r>
      <w:r w:rsidR="00A202B5" w:rsidRPr="00A202B5">
        <w:rPr>
          <w:rFonts w:eastAsia="Times New Roman" w:cstheme="minorHAnsi"/>
          <w:bCs/>
          <w:lang w:val="en-GB"/>
        </w:rPr>
        <w:t xml:space="preserve">During my internship at Trash'ure Taarten, I observed the status holders and had unstructured conversations with them about anything and everything. Through this I observed which </w:t>
      </w:r>
      <w:r w:rsidR="00A202B5" w:rsidRPr="00A202B5">
        <w:rPr>
          <w:rFonts w:eastAsia="Times New Roman" w:cstheme="minorHAnsi"/>
          <w:bCs/>
          <w:lang w:val="en-GB"/>
        </w:rPr>
        <w:lastRenderedPageBreak/>
        <w:t xml:space="preserve">aspects related to a sense of belonging influenced the status holders. Furthermore, I got to know Trash'ure </w:t>
      </w:r>
      <w:proofErr w:type="spellStart"/>
      <w:r w:rsidR="00A202B5" w:rsidRPr="00A202B5">
        <w:rPr>
          <w:rFonts w:eastAsia="Times New Roman" w:cstheme="minorHAnsi"/>
          <w:bCs/>
          <w:lang w:val="en-GB"/>
        </w:rPr>
        <w:t>Taarten's</w:t>
      </w:r>
      <w:proofErr w:type="spellEnd"/>
      <w:r w:rsidR="00A202B5" w:rsidRPr="00A202B5">
        <w:rPr>
          <w:rFonts w:eastAsia="Times New Roman" w:cstheme="minorHAnsi"/>
          <w:bCs/>
          <w:lang w:val="en-GB"/>
        </w:rPr>
        <w:t xml:space="preserve"> mission and worki</w:t>
      </w:r>
      <w:r w:rsidR="00C9589A">
        <w:rPr>
          <w:rFonts w:eastAsia="Times New Roman" w:cstheme="minorHAnsi"/>
          <w:bCs/>
          <w:lang w:val="en-GB"/>
        </w:rPr>
        <w:t xml:space="preserve">ng method through my internship </w:t>
      </w:r>
      <w:r w:rsidR="00A202B5" w:rsidRPr="00A202B5">
        <w:rPr>
          <w:rFonts w:eastAsia="Times New Roman" w:cstheme="minorHAnsi"/>
          <w:bCs/>
          <w:lang w:val="en-GB"/>
        </w:rPr>
        <w:t xml:space="preserve">supervisors Jeanne van Ittersum and Anton van Kooij. Besides the people working at Trash'ure Taarten, I had conversations with people who are in contact with Trash'ure Taarten and place status holders at the social enterprise. I learned a lot from them and gained new perspectives. Anton and Jeanne also helped me a lot during the thesis process when I got stuck or when I was not sure which steps to take, for which I would like to thank them. Finally, I would like to thank my thesis supervisor </w:t>
      </w:r>
      <w:proofErr w:type="spellStart"/>
      <w:r w:rsidR="00A202B5" w:rsidRPr="00A202B5">
        <w:rPr>
          <w:rFonts w:eastAsia="Times New Roman" w:cstheme="minorHAnsi"/>
          <w:bCs/>
          <w:lang w:val="en-GB"/>
        </w:rPr>
        <w:t>Henk</w:t>
      </w:r>
      <w:proofErr w:type="spellEnd"/>
      <w:r w:rsidR="00A202B5" w:rsidRPr="00A202B5">
        <w:rPr>
          <w:rFonts w:eastAsia="Times New Roman" w:cstheme="minorHAnsi"/>
          <w:bCs/>
          <w:lang w:val="en-GB"/>
        </w:rPr>
        <w:t xml:space="preserve"> van </w:t>
      </w:r>
      <w:proofErr w:type="spellStart"/>
      <w:r w:rsidR="00A202B5" w:rsidRPr="00A202B5">
        <w:rPr>
          <w:rFonts w:eastAsia="Times New Roman" w:cstheme="minorHAnsi"/>
          <w:bCs/>
          <w:lang w:val="en-GB"/>
        </w:rPr>
        <w:t>Houtum</w:t>
      </w:r>
      <w:proofErr w:type="spellEnd"/>
      <w:r w:rsidR="00A202B5" w:rsidRPr="00A202B5">
        <w:rPr>
          <w:rFonts w:eastAsia="Times New Roman" w:cstheme="minorHAnsi"/>
          <w:bCs/>
          <w:lang w:val="en-GB"/>
        </w:rPr>
        <w:t xml:space="preserve"> for all the feedback and help he provided during the research process.</w:t>
      </w:r>
    </w:p>
    <w:p w:rsidR="001225BF" w:rsidRPr="001225BF" w:rsidRDefault="00A202B5" w:rsidP="00A202B5">
      <w:pPr>
        <w:rPr>
          <w:rFonts w:eastAsia="Times New Roman" w:cstheme="minorHAnsi"/>
          <w:bCs/>
          <w:lang w:val="en-GB"/>
        </w:rPr>
      </w:pPr>
      <w:r w:rsidRPr="00A202B5">
        <w:rPr>
          <w:rFonts w:eastAsia="Times New Roman" w:cstheme="minorHAnsi"/>
          <w:bCs/>
          <w:lang w:val="en-GB"/>
        </w:rPr>
        <w:t>Thanks for all the help and enjoy reading!</w:t>
      </w:r>
    </w:p>
    <w:p w:rsidR="005413A7" w:rsidRPr="005413A7" w:rsidRDefault="005413A7" w:rsidP="005413A7">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5413A7" w:rsidRDefault="005413A7" w:rsidP="00DA55DB">
      <w:pPr>
        <w:rPr>
          <w:rFonts w:eastAsia="Times New Roman" w:cstheme="minorHAnsi"/>
          <w:b/>
          <w:bCs/>
          <w:color w:val="17365D" w:themeColor="text2" w:themeShade="BF"/>
          <w:sz w:val="36"/>
          <w:szCs w:val="36"/>
          <w:lang w:val="en-GB"/>
        </w:rPr>
      </w:pPr>
    </w:p>
    <w:p w:rsidR="00A202B5" w:rsidRDefault="00A202B5" w:rsidP="00DA55DB">
      <w:pPr>
        <w:rPr>
          <w:rFonts w:eastAsia="Times New Roman" w:cstheme="minorHAnsi"/>
          <w:b/>
          <w:bCs/>
          <w:color w:val="17365D" w:themeColor="text2" w:themeShade="BF"/>
          <w:sz w:val="36"/>
          <w:szCs w:val="36"/>
          <w:lang w:val="en-GB"/>
        </w:rPr>
      </w:pPr>
    </w:p>
    <w:p w:rsidR="00251245" w:rsidRDefault="00251245" w:rsidP="00DA55DB">
      <w:pPr>
        <w:rPr>
          <w:rFonts w:eastAsia="Times New Roman" w:cstheme="minorHAnsi"/>
          <w:b/>
          <w:bCs/>
          <w:color w:val="17365D" w:themeColor="text2" w:themeShade="BF"/>
          <w:sz w:val="36"/>
          <w:szCs w:val="36"/>
          <w:lang w:val="en-GB"/>
        </w:rPr>
      </w:pPr>
    </w:p>
    <w:p w:rsidR="004256A2" w:rsidRDefault="004256A2" w:rsidP="00251245">
      <w:pPr>
        <w:pStyle w:val="Kop1"/>
        <w:rPr>
          <w:lang w:val="en-GB"/>
        </w:rPr>
      </w:pPr>
      <w:bookmarkStart w:id="1" w:name="_Toc75081503"/>
      <w:r>
        <w:rPr>
          <w:lang w:val="en-GB"/>
        </w:rPr>
        <w:lastRenderedPageBreak/>
        <w:t>II Abstract</w:t>
      </w:r>
      <w:bookmarkEnd w:id="1"/>
    </w:p>
    <w:p w:rsidR="00A75DEC" w:rsidRPr="00A75DEC" w:rsidRDefault="008A4DC5" w:rsidP="00A75DEC">
      <w:pPr>
        <w:rPr>
          <w:rFonts w:eastAsia="Times New Roman" w:cstheme="minorHAnsi"/>
          <w:bCs/>
          <w:lang w:val="en-GB"/>
        </w:rPr>
      </w:pPr>
      <w:r w:rsidRPr="008A4DC5">
        <w:rPr>
          <w:rFonts w:eastAsia="Times New Roman" w:cstheme="minorHAnsi"/>
          <w:bCs/>
          <w:lang w:val="en-GB"/>
        </w:rPr>
        <w:t xml:space="preserve">In the Netherlands, it is important that refugees, asylum seekers and status holders </w:t>
      </w:r>
      <w:r w:rsidR="00EA62DE">
        <w:rPr>
          <w:rFonts w:eastAsia="Times New Roman" w:cstheme="minorHAnsi"/>
          <w:bCs/>
          <w:lang w:val="en-GB"/>
        </w:rPr>
        <w:t>participate in society and integrate well</w:t>
      </w:r>
      <w:r w:rsidRPr="008A4DC5">
        <w:rPr>
          <w:rFonts w:eastAsia="Times New Roman" w:cstheme="minorHAnsi"/>
          <w:bCs/>
          <w:lang w:val="en-GB"/>
        </w:rPr>
        <w:t>. Dutch people think this is important because of</w:t>
      </w:r>
      <w:r w:rsidR="00EA62DE">
        <w:rPr>
          <w:rFonts w:eastAsia="Times New Roman" w:cstheme="minorHAnsi"/>
          <w:bCs/>
          <w:lang w:val="en-GB"/>
        </w:rPr>
        <w:t xml:space="preserve"> the events that took place on 11</w:t>
      </w:r>
      <w:r w:rsidRPr="008A4DC5">
        <w:rPr>
          <w:rFonts w:eastAsia="Times New Roman" w:cstheme="minorHAnsi"/>
          <w:bCs/>
          <w:lang w:val="en-GB"/>
        </w:rPr>
        <w:t xml:space="preserve"> September 2011, among others. People found these images shocking, which made them portray </w:t>
      </w:r>
      <w:r w:rsidR="00EA62DE">
        <w:rPr>
          <w:rFonts w:eastAsia="Times New Roman" w:cstheme="minorHAnsi"/>
          <w:bCs/>
          <w:lang w:val="en-GB"/>
        </w:rPr>
        <w:t xml:space="preserve">the </w:t>
      </w:r>
      <w:r w:rsidRPr="008A4DC5">
        <w:rPr>
          <w:rFonts w:eastAsia="Times New Roman" w:cstheme="minorHAnsi"/>
          <w:bCs/>
          <w:lang w:val="en-GB"/>
        </w:rPr>
        <w:t>Dutch society as a failed multicultural society. The 'Dutch identity' became important again to Dutch citizens and politicians. As a result, one was only seen as fully integrated if one would comply with all moder</w:t>
      </w:r>
      <w:r w:rsidR="00A8000A">
        <w:rPr>
          <w:rFonts w:eastAsia="Times New Roman" w:cstheme="minorHAnsi"/>
          <w:bCs/>
          <w:lang w:val="en-GB"/>
        </w:rPr>
        <w:t>n Dutch traditions, customs,</w:t>
      </w:r>
      <w:r w:rsidRPr="008A4DC5">
        <w:rPr>
          <w:rFonts w:eastAsia="Times New Roman" w:cstheme="minorHAnsi"/>
          <w:bCs/>
          <w:lang w:val="en-GB"/>
        </w:rPr>
        <w:t xml:space="preserve"> values and norms (</w:t>
      </w:r>
      <w:proofErr w:type="spellStart"/>
      <w:r w:rsidRPr="008A4DC5">
        <w:rPr>
          <w:rFonts w:eastAsia="Times New Roman" w:cstheme="minorHAnsi"/>
          <w:bCs/>
          <w:lang w:val="en-GB"/>
        </w:rPr>
        <w:t>Schinkel</w:t>
      </w:r>
      <w:proofErr w:type="spellEnd"/>
      <w:r w:rsidRPr="008A4DC5">
        <w:rPr>
          <w:rFonts w:eastAsia="Times New Roman" w:cstheme="minorHAnsi"/>
          <w:bCs/>
          <w:lang w:val="en-GB"/>
        </w:rPr>
        <w:t xml:space="preserve"> &amp; Van </w:t>
      </w:r>
      <w:proofErr w:type="spellStart"/>
      <w:r w:rsidRPr="008A4DC5">
        <w:rPr>
          <w:rFonts w:eastAsia="Times New Roman" w:cstheme="minorHAnsi"/>
          <w:bCs/>
          <w:lang w:val="en-GB"/>
        </w:rPr>
        <w:t>Houdt</w:t>
      </w:r>
      <w:proofErr w:type="spellEnd"/>
      <w:r w:rsidRPr="008A4DC5">
        <w:rPr>
          <w:rFonts w:eastAsia="Times New Roman" w:cstheme="minorHAnsi"/>
          <w:bCs/>
          <w:lang w:val="en-GB"/>
        </w:rPr>
        <w:t xml:space="preserve">, 2010; </w:t>
      </w:r>
      <w:proofErr w:type="spellStart"/>
      <w:r w:rsidRPr="008A4DC5">
        <w:rPr>
          <w:rFonts w:eastAsia="Times New Roman" w:cstheme="minorHAnsi"/>
          <w:bCs/>
          <w:lang w:val="en-GB"/>
        </w:rPr>
        <w:t>Mepschen</w:t>
      </w:r>
      <w:proofErr w:type="spellEnd"/>
      <w:r w:rsidRPr="008A4DC5">
        <w:rPr>
          <w:rFonts w:eastAsia="Times New Roman" w:cstheme="minorHAnsi"/>
          <w:bCs/>
          <w:lang w:val="en-GB"/>
        </w:rPr>
        <w:t xml:space="preserve"> et al, 2010; </w:t>
      </w:r>
      <w:proofErr w:type="spellStart"/>
      <w:r w:rsidRPr="008A4DC5">
        <w:rPr>
          <w:rFonts w:eastAsia="Times New Roman" w:cstheme="minorHAnsi"/>
          <w:bCs/>
          <w:lang w:val="en-GB"/>
        </w:rPr>
        <w:t>Schinkel</w:t>
      </w:r>
      <w:proofErr w:type="spellEnd"/>
      <w:r w:rsidRPr="008A4DC5">
        <w:rPr>
          <w:rFonts w:eastAsia="Times New Roman" w:cstheme="minorHAnsi"/>
          <w:bCs/>
          <w:lang w:val="en-GB"/>
        </w:rPr>
        <w:t xml:space="preserve">, 2018). According to many academics, however, people with a migration background can never fully integrate because they will always be placed in </w:t>
      </w:r>
      <w:r w:rsidR="0066559C">
        <w:rPr>
          <w:rFonts w:eastAsia="Times New Roman" w:cstheme="minorHAnsi"/>
          <w:bCs/>
          <w:lang w:val="en-GB"/>
        </w:rPr>
        <w:t>pigeonholes (</w:t>
      </w:r>
      <w:proofErr w:type="spellStart"/>
      <w:r w:rsidR="0066559C">
        <w:rPr>
          <w:rFonts w:eastAsia="Times New Roman" w:cstheme="minorHAnsi"/>
          <w:bCs/>
          <w:lang w:val="en-GB"/>
        </w:rPr>
        <w:t>Brouwer</w:t>
      </w:r>
      <w:proofErr w:type="spellEnd"/>
      <w:r w:rsidR="0066559C">
        <w:rPr>
          <w:rFonts w:eastAsia="Times New Roman" w:cstheme="minorHAnsi"/>
          <w:bCs/>
          <w:lang w:val="en-GB"/>
        </w:rPr>
        <w:t xml:space="preserve">, 2021; </w:t>
      </w:r>
      <w:proofErr w:type="spellStart"/>
      <w:r w:rsidR="0066559C">
        <w:rPr>
          <w:rFonts w:eastAsia="Times New Roman" w:cstheme="minorHAnsi"/>
          <w:bCs/>
          <w:lang w:val="en-GB"/>
        </w:rPr>
        <w:t>Bela</w:t>
      </w:r>
      <w:r w:rsidRPr="008A4DC5">
        <w:rPr>
          <w:rFonts w:eastAsia="Times New Roman" w:cstheme="minorHAnsi"/>
          <w:bCs/>
          <w:lang w:val="en-GB"/>
        </w:rPr>
        <w:t>bas</w:t>
      </w:r>
      <w:proofErr w:type="spellEnd"/>
      <w:r w:rsidRPr="008A4DC5">
        <w:rPr>
          <w:rFonts w:eastAsia="Times New Roman" w:cstheme="minorHAnsi"/>
          <w:bCs/>
          <w:lang w:val="en-GB"/>
        </w:rPr>
        <w:t xml:space="preserve">, 2020). This while the term integration means something completely different in theory; </w:t>
      </w:r>
      <w:r w:rsidRPr="00A8000A">
        <w:rPr>
          <w:rFonts w:eastAsia="Times New Roman" w:cstheme="minorHAnsi"/>
          <w:bCs/>
          <w:i/>
          <w:lang w:val="en-GB"/>
        </w:rPr>
        <w:t>"Integration describes the social mechanisms that keep individuals and groups interacting as a whole, which is always more than the sum of its pa</w:t>
      </w:r>
      <w:r w:rsidR="00EA62DE" w:rsidRPr="00A8000A">
        <w:rPr>
          <w:rFonts w:eastAsia="Times New Roman" w:cstheme="minorHAnsi"/>
          <w:bCs/>
          <w:i/>
          <w:lang w:val="en-GB"/>
        </w:rPr>
        <w:t>rts"</w:t>
      </w:r>
      <w:r w:rsidR="00EA62DE">
        <w:rPr>
          <w:rFonts w:eastAsia="Times New Roman" w:cstheme="minorHAnsi"/>
          <w:bCs/>
          <w:lang w:val="en-GB"/>
        </w:rPr>
        <w:t xml:space="preserve"> (De Waal, 2017, p.42). I</w:t>
      </w:r>
      <w:r w:rsidRPr="008A4DC5">
        <w:rPr>
          <w:rFonts w:eastAsia="Times New Roman" w:cstheme="minorHAnsi"/>
          <w:bCs/>
          <w:lang w:val="en-GB"/>
        </w:rPr>
        <w:t xml:space="preserve">t states that every person who takes part in society is part of society and is therefore integrated. But the Dutch system continues to consist of prejudice and pigeonholing </w:t>
      </w:r>
      <w:r>
        <w:rPr>
          <w:rFonts w:eastAsia="Times New Roman" w:cstheme="minorHAnsi"/>
          <w:bCs/>
          <w:lang w:val="en-GB"/>
        </w:rPr>
        <w:t>when it comes to refugees, asylum seekers and status holders</w:t>
      </w:r>
      <w:r w:rsidR="00EA62DE">
        <w:rPr>
          <w:rFonts w:eastAsia="Times New Roman" w:cstheme="minorHAnsi"/>
          <w:bCs/>
          <w:lang w:val="en-GB"/>
        </w:rPr>
        <w:t xml:space="preserve"> </w:t>
      </w:r>
      <w:r w:rsidRPr="008A4DC5">
        <w:rPr>
          <w:rFonts w:eastAsia="Times New Roman" w:cstheme="minorHAnsi"/>
          <w:bCs/>
          <w:lang w:val="en-GB"/>
        </w:rPr>
        <w:t xml:space="preserve">(De Waal, 2017; </w:t>
      </w:r>
      <w:proofErr w:type="spellStart"/>
      <w:r w:rsidRPr="008A4DC5">
        <w:rPr>
          <w:rFonts w:eastAsia="Times New Roman" w:cstheme="minorHAnsi"/>
          <w:bCs/>
          <w:lang w:val="en-GB"/>
        </w:rPr>
        <w:t>Sch</w:t>
      </w:r>
      <w:r w:rsidR="0066559C">
        <w:rPr>
          <w:rFonts w:eastAsia="Times New Roman" w:cstheme="minorHAnsi"/>
          <w:bCs/>
          <w:lang w:val="en-GB"/>
        </w:rPr>
        <w:t>inkel</w:t>
      </w:r>
      <w:proofErr w:type="spellEnd"/>
      <w:r w:rsidR="0066559C">
        <w:rPr>
          <w:rFonts w:eastAsia="Times New Roman" w:cstheme="minorHAnsi"/>
          <w:bCs/>
          <w:lang w:val="en-GB"/>
        </w:rPr>
        <w:t xml:space="preserve">, 2008; </w:t>
      </w:r>
      <w:proofErr w:type="spellStart"/>
      <w:r w:rsidR="0066559C">
        <w:rPr>
          <w:rFonts w:eastAsia="Times New Roman" w:cstheme="minorHAnsi"/>
          <w:bCs/>
          <w:lang w:val="en-GB"/>
        </w:rPr>
        <w:t>Brouwer</w:t>
      </w:r>
      <w:proofErr w:type="spellEnd"/>
      <w:r w:rsidR="0066559C">
        <w:rPr>
          <w:rFonts w:eastAsia="Times New Roman" w:cstheme="minorHAnsi"/>
          <w:bCs/>
          <w:lang w:val="en-GB"/>
        </w:rPr>
        <w:t xml:space="preserve">, 2021; </w:t>
      </w:r>
      <w:proofErr w:type="spellStart"/>
      <w:r w:rsidR="0066559C">
        <w:rPr>
          <w:rFonts w:eastAsia="Times New Roman" w:cstheme="minorHAnsi"/>
          <w:bCs/>
          <w:lang w:val="en-GB"/>
        </w:rPr>
        <w:t>Bala</w:t>
      </w:r>
      <w:r w:rsidRPr="008A4DC5">
        <w:rPr>
          <w:rFonts w:eastAsia="Times New Roman" w:cstheme="minorHAnsi"/>
          <w:bCs/>
          <w:lang w:val="en-GB"/>
        </w:rPr>
        <w:t>bas</w:t>
      </w:r>
      <w:proofErr w:type="spellEnd"/>
      <w:r w:rsidRPr="008A4DC5">
        <w:rPr>
          <w:rFonts w:eastAsia="Times New Roman" w:cstheme="minorHAnsi"/>
          <w:bCs/>
          <w:lang w:val="en-GB"/>
        </w:rPr>
        <w:t xml:space="preserve">, 2020). </w:t>
      </w:r>
      <w:r>
        <w:rPr>
          <w:rFonts w:eastAsia="Times New Roman" w:cstheme="minorHAnsi"/>
          <w:bCs/>
          <w:lang w:val="en-GB"/>
        </w:rPr>
        <w:br/>
        <w:t xml:space="preserve"> </w:t>
      </w:r>
      <w:r>
        <w:rPr>
          <w:rFonts w:eastAsia="Times New Roman" w:cstheme="minorHAnsi"/>
          <w:bCs/>
          <w:lang w:val="en-GB"/>
        </w:rPr>
        <w:tab/>
      </w:r>
      <w:r w:rsidRPr="008A4DC5">
        <w:rPr>
          <w:rFonts w:eastAsia="Times New Roman" w:cstheme="minorHAnsi"/>
          <w:bCs/>
          <w:lang w:val="en-GB"/>
        </w:rPr>
        <w:t>I also felt that these prejudices were often negative, because I</w:t>
      </w:r>
      <w:r w:rsidR="00EA62DE">
        <w:rPr>
          <w:rFonts w:eastAsia="Times New Roman" w:cstheme="minorHAnsi"/>
          <w:bCs/>
          <w:lang w:val="en-GB"/>
        </w:rPr>
        <w:t xml:space="preserve">, </w:t>
      </w:r>
      <w:r w:rsidRPr="008A4DC5">
        <w:rPr>
          <w:rFonts w:eastAsia="Times New Roman" w:cstheme="minorHAnsi"/>
          <w:bCs/>
          <w:lang w:val="en-GB"/>
        </w:rPr>
        <w:t>myself</w:t>
      </w:r>
      <w:r w:rsidR="00EA62DE">
        <w:rPr>
          <w:rFonts w:eastAsia="Times New Roman" w:cstheme="minorHAnsi"/>
          <w:bCs/>
          <w:lang w:val="en-GB"/>
        </w:rPr>
        <w:t>,</w:t>
      </w:r>
      <w:r w:rsidRPr="008A4DC5">
        <w:rPr>
          <w:rFonts w:eastAsia="Times New Roman" w:cstheme="minorHAnsi"/>
          <w:bCs/>
          <w:lang w:val="en-GB"/>
        </w:rPr>
        <w:t xml:space="preserve"> often heard negative </w:t>
      </w:r>
      <w:r w:rsidR="00A8000A">
        <w:rPr>
          <w:rFonts w:eastAsia="Times New Roman" w:cstheme="minorHAnsi"/>
          <w:bCs/>
          <w:lang w:val="en-GB"/>
        </w:rPr>
        <w:t>news reports with prejudices</w:t>
      </w:r>
      <w:r w:rsidRPr="008A4DC5">
        <w:rPr>
          <w:rFonts w:eastAsia="Times New Roman" w:cstheme="minorHAnsi"/>
          <w:bCs/>
          <w:lang w:val="en-GB"/>
        </w:rPr>
        <w:t xml:space="preserve"> about refugees, asylum seekers and status holders. However, one day I came across a fragment of Trash'ure Taarten on the programme </w:t>
      </w:r>
      <w:r w:rsidRPr="0066559C">
        <w:rPr>
          <w:rFonts w:eastAsia="Times New Roman" w:cstheme="minorHAnsi"/>
          <w:bCs/>
          <w:i/>
          <w:lang w:val="en-GB"/>
        </w:rPr>
        <w:t>Binnestebuiten</w:t>
      </w:r>
      <w:r w:rsidRPr="008A4DC5">
        <w:rPr>
          <w:rFonts w:eastAsia="Times New Roman" w:cstheme="minorHAnsi"/>
          <w:bCs/>
          <w:lang w:val="en-GB"/>
        </w:rPr>
        <w:t xml:space="preserve"> (2021) in which I saw that status holders were portrayed in a positive light.</w:t>
      </w:r>
      <w:r w:rsidR="00A75DEC">
        <w:rPr>
          <w:rFonts w:eastAsia="Times New Roman" w:cstheme="minorHAnsi"/>
          <w:bCs/>
          <w:lang w:val="en-GB"/>
        </w:rPr>
        <w:t xml:space="preserve"> </w:t>
      </w:r>
      <w:r w:rsidR="00A75DEC" w:rsidRPr="00A75DEC">
        <w:rPr>
          <w:rFonts w:eastAsia="Times New Roman" w:cstheme="minorHAnsi"/>
          <w:bCs/>
          <w:lang w:val="en-GB"/>
        </w:rPr>
        <w:t>I became curious about this social enterprise and ventured to call them to ask if I could do an internship with them. With all the negative news about status holders and policies su</w:t>
      </w:r>
      <w:r w:rsidR="00EA62DE">
        <w:rPr>
          <w:rFonts w:eastAsia="Times New Roman" w:cstheme="minorHAnsi"/>
          <w:bCs/>
          <w:lang w:val="en-GB"/>
        </w:rPr>
        <w:t xml:space="preserve">rrounding asylum and migration, I </w:t>
      </w:r>
      <w:r w:rsidR="00A75DEC" w:rsidRPr="00A75DEC">
        <w:rPr>
          <w:rFonts w:eastAsia="Times New Roman" w:cstheme="minorHAnsi"/>
          <w:bCs/>
          <w:lang w:val="en-GB"/>
        </w:rPr>
        <w:t>wanted to</w:t>
      </w:r>
      <w:r w:rsidR="00EA62DE">
        <w:rPr>
          <w:rFonts w:eastAsia="Times New Roman" w:cstheme="minorHAnsi"/>
          <w:bCs/>
          <w:lang w:val="en-GB"/>
        </w:rPr>
        <w:t xml:space="preserve"> investigate how Trash'ure Taarten ha</w:t>
      </w:r>
      <w:r w:rsidR="00A8000A">
        <w:rPr>
          <w:rFonts w:eastAsia="Times New Roman" w:cstheme="minorHAnsi"/>
          <w:bCs/>
          <w:lang w:val="en-GB"/>
        </w:rPr>
        <w:t>d</w:t>
      </w:r>
      <w:r w:rsidR="00EA62DE">
        <w:rPr>
          <w:rFonts w:eastAsia="Times New Roman" w:cstheme="minorHAnsi"/>
          <w:bCs/>
          <w:lang w:val="en-GB"/>
        </w:rPr>
        <w:t xml:space="preserve"> an impact</w:t>
      </w:r>
      <w:r w:rsidR="00A75DEC" w:rsidRPr="00A75DEC">
        <w:rPr>
          <w:rFonts w:eastAsia="Times New Roman" w:cstheme="minorHAnsi"/>
          <w:bCs/>
          <w:lang w:val="en-GB"/>
        </w:rPr>
        <w:t xml:space="preserve"> on the sen</w:t>
      </w:r>
      <w:r w:rsidR="00EA62DE">
        <w:rPr>
          <w:rFonts w:eastAsia="Times New Roman" w:cstheme="minorHAnsi"/>
          <w:bCs/>
          <w:lang w:val="en-GB"/>
        </w:rPr>
        <w:t>se of belonging of status holders</w:t>
      </w:r>
      <w:r w:rsidR="00A75DEC" w:rsidRPr="00A75DEC">
        <w:rPr>
          <w:rFonts w:eastAsia="Times New Roman" w:cstheme="minorHAnsi"/>
          <w:bCs/>
          <w:lang w:val="en-GB"/>
        </w:rPr>
        <w:t>. This led me to t</w:t>
      </w:r>
      <w:r w:rsidR="00A75DEC">
        <w:rPr>
          <w:rFonts w:eastAsia="Times New Roman" w:cstheme="minorHAnsi"/>
          <w:bCs/>
          <w:lang w:val="en-GB"/>
        </w:rPr>
        <w:t>he following research question:</w:t>
      </w:r>
    </w:p>
    <w:p w:rsidR="008A4DC5" w:rsidRDefault="00A75DEC" w:rsidP="00A75DEC">
      <w:pPr>
        <w:rPr>
          <w:rFonts w:eastAsia="Times New Roman" w:cstheme="minorHAnsi"/>
          <w:bCs/>
          <w:i/>
          <w:lang w:val="en-GB"/>
        </w:rPr>
      </w:pPr>
      <w:r w:rsidRPr="00A75DEC">
        <w:rPr>
          <w:rFonts w:eastAsia="Times New Roman" w:cstheme="minorHAnsi"/>
          <w:bCs/>
          <w:i/>
          <w:lang w:val="en-GB"/>
        </w:rPr>
        <w:t>'How does the social enterprise of Trash'ure Taarten contribute to the sense of belonging of its employees who are status holders?'</w:t>
      </w:r>
    </w:p>
    <w:p w:rsidR="00A75DEC" w:rsidRPr="00A75DEC" w:rsidRDefault="00E70DCA" w:rsidP="00A75DEC">
      <w:pPr>
        <w:rPr>
          <w:rFonts w:eastAsia="Times New Roman" w:cstheme="minorHAnsi"/>
          <w:bCs/>
          <w:lang w:val="en-GB"/>
        </w:rPr>
      </w:pPr>
      <w:r w:rsidRPr="00E70DCA">
        <w:rPr>
          <w:rFonts w:eastAsia="Times New Roman" w:cstheme="minorHAnsi"/>
          <w:bCs/>
          <w:lang w:val="en-GB"/>
        </w:rPr>
        <w:t xml:space="preserve">The concept of a sense of belonging consists of five aspects. Of these five aspects, the aspects of place identity and place attachment are strongly related to each other, because they are both involved in the emotions and feelings of an individual. Place attachment, however, is primarily concerned with </w:t>
      </w:r>
      <w:r w:rsidR="00EA62DE">
        <w:rPr>
          <w:rFonts w:eastAsia="Times New Roman" w:cstheme="minorHAnsi"/>
          <w:bCs/>
          <w:lang w:val="en-GB"/>
        </w:rPr>
        <w:t>sentiments</w:t>
      </w:r>
      <w:r w:rsidRPr="00E70DCA">
        <w:rPr>
          <w:rFonts w:eastAsia="Times New Roman" w:cstheme="minorHAnsi"/>
          <w:bCs/>
          <w:lang w:val="en-GB"/>
        </w:rPr>
        <w:t xml:space="preserve"> related to a certain geographical place or notion, while place identity, on the other hand, is primarily concerned with the emotions and feelings related to memories and ideas of physical places (</w:t>
      </w:r>
      <w:proofErr w:type="spellStart"/>
      <w:r w:rsidRPr="00E70DCA">
        <w:rPr>
          <w:rFonts w:eastAsia="Times New Roman" w:cstheme="minorHAnsi"/>
          <w:bCs/>
          <w:lang w:val="en-GB"/>
        </w:rPr>
        <w:t>Marzano</w:t>
      </w:r>
      <w:proofErr w:type="spellEnd"/>
      <w:r w:rsidRPr="00E70DCA">
        <w:rPr>
          <w:rFonts w:eastAsia="Times New Roman" w:cstheme="minorHAnsi"/>
          <w:bCs/>
          <w:lang w:val="en-GB"/>
        </w:rPr>
        <w:t xml:space="preserve">, 2015; </w:t>
      </w:r>
      <w:proofErr w:type="spellStart"/>
      <w:r w:rsidRPr="00E70DCA">
        <w:rPr>
          <w:rFonts w:eastAsia="Times New Roman" w:cstheme="minorHAnsi"/>
          <w:bCs/>
          <w:lang w:val="en-GB"/>
        </w:rPr>
        <w:t>Relph</w:t>
      </w:r>
      <w:proofErr w:type="spellEnd"/>
      <w:r w:rsidRPr="00E70DCA">
        <w:rPr>
          <w:rFonts w:eastAsia="Times New Roman" w:cstheme="minorHAnsi"/>
          <w:bCs/>
          <w:lang w:val="en-GB"/>
        </w:rPr>
        <w:t>, 1976). Besides place identity and place attachment, the concept of a sense of belonging is part of the aspect politics of belonging. This aspect is based on placing people according to a social construct in which</w:t>
      </w:r>
      <w:r w:rsidR="00EA62DE">
        <w:rPr>
          <w:rFonts w:eastAsia="Times New Roman" w:cstheme="minorHAnsi"/>
          <w:bCs/>
          <w:lang w:val="en-GB"/>
        </w:rPr>
        <w:t xml:space="preserve"> people determine whether</w:t>
      </w:r>
      <w:r w:rsidRPr="00E70DCA">
        <w:rPr>
          <w:rFonts w:eastAsia="Times New Roman" w:cstheme="minorHAnsi"/>
          <w:bCs/>
          <w:lang w:val="en-GB"/>
        </w:rPr>
        <w:t xml:space="preserve"> they belong to a country</w:t>
      </w:r>
      <w:r w:rsidR="00A8000A">
        <w:rPr>
          <w:rFonts w:eastAsia="Times New Roman" w:cstheme="minorHAnsi"/>
          <w:bCs/>
          <w:lang w:val="en-GB"/>
        </w:rPr>
        <w:t>/territory</w:t>
      </w:r>
      <w:r w:rsidR="00EA62DE">
        <w:rPr>
          <w:rFonts w:eastAsia="Times New Roman" w:cstheme="minorHAnsi"/>
          <w:bCs/>
          <w:lang w:val="en-GB"/>
        </w:rPr>
        <w:t xml:space="preserve"> or not</w:t>
      </w:r>
      <w:r w:rsidRPr="00E70DCA">
        <w:rPr>
          <w:rFonts w:eastAsia="Times New Roman" w:cstheme="minorHAnsi"/>
          <w:bCs/>
          <w:lang w:val="en-GB"/>
        </w:rPr>
        <w:t xml:space="preserve">. This can be caused by legal and moral citizenship (Yuval-Davis, 2006; Marcus, 2012; Yuval-Davis, 2011; </w:t>
      </w:r>
      <w:proofErr w:type="spellStart"/>
      <w:r w:rsidRPr="00E70DCA">
        <w:rPr>
          <w:rFonts w:eastAsia="Times New Roman" w:cstheme="minorHAnsi"/>
          <w:bCs/>
          <w:lang w:val="en-GB"/>
        </w:rPr>
        <w:t>Mepschen</w:t>
      </w:r>
      <w:proofErr w:type="spellEnd"/>
      <w:r w:rsidRPr="00E70DCA">
        <w:rPr>
          <w:rFonts w:eastAsia="Times New Roman" w:cstheme="minorHAnsi"/>
          <w:bCs/>
          <w:lang w:val="en-GB"/>
        </w:rPr>
        <w:t xml:space="preserve"> et al.,2012). Language is the fourth aspect that is part of a sense of belonging. If one understands the language in the country where one lives, one becomes more familiar with society, which often leads to a greater sense of belonging. Moreover, understanding the spoken and unspoken language ensures that one has access to all socio-cultural factors such as habits, norms, values, food products, etcetera (Philipp &amp; Ho</w:t>
      </w:r>
      <w:r w:rsidR="0066559C">
        <w:rPr>
          <w:rFonts w:eastAsia="Times New Roman" w:cstheme="minorHAnsi"/>
          <w:bCs/>
          <w:lang w:val="en-GB"/>
        </w:rPr>
        <w:t xml:space="preserve">, 2010; </w:t>
      </w:r>
      <w:proofErr w:type="spellStart"/>
      <w:r w:rsidR="0066559C">
        <w:rPr>
          <w:rFonts w:eastAsia="Times New Roman" w:cstheme="minorHAnsi"/>
          <w:bCs/>
          <w:lang w:val="en-GB"/>
        </w:rPr>
        <w:t>Hagerty</w:t>
      </w:r>
      <w:proofErr w:type="spellEnd"/>
      <w:r w:rsidR="0066559C">
        <w:rPr>
          <w:rFonts w:eastAsia="Times New Roman" w:cstheme="minorHAnsi"/>
          <w:bCs/>
          <w:lang w:val="en-GB"/>
        </w:rPr>
        <w:t xml:space="preserve"> et al., 1992</w:t>
      </w:r>
      <w:r w:rsidRPr="00E70DCA">
        <w:rPr>
          <w:rFonts w:eastAsia="Times New Roman" w:cstheme="minorHAnsi"/>
          <w:bCs/>
          <w:lang w:val="en-GB"/>
        </w:rPr>
        <w:t xml:space="preserve">, Finley, 2018; </w:t>
      </w:r>
      <w:proofErr w:type="spellStart"/>
      <w:r w:rsidRPr="00E70DCA">
        <w:rPr>
          <w:rFonts w:eastAsia="Times New Roman" w:cstheme="minorHAnsi"/>
          <w:bCs/>
          <w:lang w:val="en-GB"/>
        </w:rPr>
        <w:t>Antonisch</w:t>
      </w:r>
      <w:proofErr w:type="spellEnd"/>
      <w:r w:rsidRPr="00E70DCA">
        <w:rPr>
          <w:rFonts w:eastAsia="Times New Roman" w:cstheme="minorHAnsi"/>
          <w:bCs/>
          <w:lang w:val="en-GB"/>
        </w:rPr>
        <w:t>, 2010). Finally, the aspect of financial resources is part of the concept of a sense of belonging. This aspect can make an individual feel secur</w:t>
      </w:r>
      <w:r w:rsidR="00EA62DE">
        <w:rPr>
          <w:rFonts w:eastAsia="Times New Roman" w:cstheme="minorHAnsi"/>
          <w:bCs/>
          <w:lang w:val="en-GB"/>
        </w:rPr>
        <w:t>e through work or housing. T</w:t>
      </w:r>
      <w:r w:rsidRPr="00E70DCA">
        <w:rPr>
          <w:rFonts w:eastAsia="Times New Roman" w:cstheme="minorHAnsi"/>
          <w:bCs/>
          <w:lang w:val="en-GB"/>
        </w:rPr>
        <w:t>his secure feeling influences a sense of belonging in a positive way (</w:t>
      </w:r>
      <w:proofErr w:type="spellStart"/>
      <w:r w:rsidRPr="00E70DCA">
        <w:rPr>
          <w:rFonts w:eastAsia="Times New Roman" w:cstheme="minorHAnsi"/>
          <w:bCs/>
          <w:lang w:val="en-GB"/>
        </w:rPr>
        <w:t>Antonisch</w:t>
      </w:r>
      <w:proofErr w:type="spellEnd"/>
      <w:r w:rsidRPr="00E70DCA">
        <w:rPr>
          <w:rFonts w:eastAsia="Times New Roman" w:cstheme="minorHAnsi"/>
          <w:bCs/>
          <w:lang w:val="en-GB"/>
        </w:rPr>
        <w:t xml:space="preserve">, 2010; </w:t>
      </w:r>
      <w:proofErr w:type="spellStart"/>
      <w:r w:rsidRPr="00E70DCA">
        <w:rPr>
          <w:rFonts w:eastAsia="Times New Roman" w:cstheme="minorHAnsi"/>
          <w:bCs/>
          <w:lang w:val="en-GB"/>
        </w:rPr>
        <w:t>Gilmartin</w:t>
      </w:r>
      <w:proofErr w:type="spellEnd"/>
      <w:r w:rsidRPr="00E70DCA">
        <w:rPr>
          <w:rFonts w:eastAsia="Times New Roman" w:cstheme="minorHAnsi"/>
          <w:bCs/>
          <w:lang w:val="en-GB"/>
        </w:rPr>
        <w:t>, 2008).</w:t>
      </w:r>
      <w:r>
        <w:rPr>
          <w:rFonts w:eastAsia="Times New Roman" w:cstheme="minorHAnsi"/>
          <w:bCs/>
          <w:lang w:val="en-GB"/>
        </w:rPr>
        <w:br/>
        <w:t xml:space="preserve"> </w:t>
      </w:r>
      <w:r>
        <w:rPr>
          <w:rFonts w:eastAsia="Times New Roman" w:cstheme="minorHAnsi"/>
          <w:bCs/>
          <w:lang w:val="en-GB"/>
        </w:rPr>
        <w:tab/>
      </w:r>
      <w:r w:rsidRPr="00E70DCA">
        <w:rPr>
          <w:rFonts w:eastAsia="Times New Roman" w:cstheme="minorHAnsi"/>
          <w:bCs/>
          <w:lang w:val="en-GB"/>
        </w:rPr>
        <w:t xml:space="preserve">Trash'ure Taarten is a flexible workplace with the aim of providing work for status holders, </w:t>
      </w:r>
      <w:r w:rsidRPr="00E70DCA">
        <w:rPr>
          <w:rFonts w:eastAsia="Times New Roman" w:cstheme="minorHAnsi"/>
          <w:bCs/>
          <w:lang w:val="en-GB"/>
        </w:rPr>
        <w:lastRenderedPageBreak/>
        <w:t xml:space="preserve">and to reduce food waste (Ignite, </w:t>
      </w:r>
      <w:proofErr w:type="spellStart"/>
      <w:r w:rsidRPr="00E70DCA">
        <w:rPr>
          <w:rFonts w:eastAsia="Times New Roman" w:cstheme="minorHAnsi"/>
          <w:bCs/>
          <w:lang w:val="en-GB"/>
        </w:rPr>
        <w:t>n.d</w:t>
      </w:r>
      <w:proofErr w:type="spellEnd"/>
      <w:r w:rsidRPr="00E70DCA">
        <w:rPr>
          <w:rFonts w:eastAsia="Times New Roman" w:cstheme="minorHAnsi"/>
          <w:bCs/>
          <w:lang w:val="en-GB"/>
        </w:rPr>
        <w:t>.).</w:t>
      </w:r>
      <w:r w:rsidR="00FF781A" w:rsidRPr="00FF781A">
        <w:t xml:space="preserve"> </w:t>
      </w:r>
      <w:r w:rsidR="00FF781A" w:rsidRPr="00FF781A">
        <w:rPr>
          <w:rFonts w:eastAsia="Times New Roman" w:cstheme="minorHAnsi"/>
          <w:bCs/>
          <w:lang w:val="en-GB"/>
        </w:rPr>
        <w:t>For this study, I qualitatively examined how Trash'ure Taarten contributes to the sense of belonging of the employees. This revealed that Trash'ure Taarten contributes positively to all five aspects. It must be said that Trash'ure Taarten</w:t>
      </w:r>
      <w:r w:rsidR="00A8000A">
        <w:rPr>
          <w:rFonts w:eastAsia="Times New Roman" w:cstheme="minorHAnsi"/>
          <w:bCs/>
          <w:lang w:val="en-GB"/>
        </w:rPr>
        <w:t xml:space="preserve"> has</w:t>
      </w:r>
      <w:r w:rsidR="00FF781A" w:rsidRPr="00FF781A">
        <w:rPr>
          <w:rFonts w:eastAsia="Times New Roman" w:cstheme="minorHAnsi"/>
          <w:bCs/>
          <w:lang w:val="en-GB"/>
        </w:rPr>
        <w:t xml:space="preserve"> the most influence on the aspect of language. The social enterprise mainly offers language training to status holders and one of their main goals is to improve the Dutch language of the status holders. The social enterprise wants to achieve this by giving assignments and playing a language game. Trash'ure Taarten is also seen by the status holders as a cosy place where they like to come back to work. The status holders are attached to the workplace, which is why they experience place identity and place attachment at Trash'ure Taarten. The social enterprise offers a safe place where everyone can be themselves and talk about their culture, norms and values. These norms and values do not have to comply with Dutch norms and values, so Trash'ure Taarten creates an atmosphere where everyone is welcome. The politics of belonging at Trash'ure Taarten are therefore not based on the social construct whereby a difference</w:t>
      </w:r>
      <w:r w:rsidR="00EA62DE">
        <w:rPr>
          <w:rFonts w:eastAsia="Times New Roman" w:cstheme="minorHAnsi"/>
          <w:bCs/>
          <w:lang w:val="en-GB"/>
        </w:rPr>
        <w:t xml:space="preserve"> is made between people and hence</w:t>
      </w:r>
      <w:r w:rsidR="00FF781A" w:rsidRPr="00FF781A">
        <w:rPr>
          <w:rFonts w:eastAsia="Times New Roman" w:cstheme="minorHAnsi"/>
          <w:bCs/>
          <w:lang w:val="en-GB"/>
        </w:rPr>
        <w:t xml:space="preserve"> no 'us' versus 'them' atmosphere is created. The aim of Trash'ure Taarten is to teach the status holders more about Dutch culture and thus about moral citizenship,</w:t>
      </w:r>
      <w:r w:rsidR="00EA62DE" w:rsidRPr="00EA62DE">
        <w:t xml:space="preserve"> </w:t>
      </w:r>
      <w:r w:rsidR="00EA62DE" w:rsidRPr="00EA62DE">
        <w:rPr>
          <w:rFonts w:eastAsia="Times New Roman" w:cstheme="minorHAnsi"/>
          <w:bCs/>
          <w:lang w:val="en-GB"/>
        </w:rPr>
        <w:t>but the status holders are allowed to maintain their own standards and values</w:t>
      </w:r>
      <w:r w:rsidR="00EA62DE">
        <w:rPr>
          <w:rFonts w:eastAsia="Times New Roman" w:cstheme="minorHAnsi"/>
          <w:bCs/>
          <w:lang w:val="en-GB"/>
        </w:rPr>
        <w:t xml:space="preserve"> at Trash’ure Taarten</w:t>
      </w:r>
      <w:r w:rsidR="002C5367">
        <w:rPr>
          <w:rFonts w:eastAsia="Times New Roman" w:cstheme="minorHAnsi"/>
          <w:bCs/>
          <w:lang w:val="en-GB"/>
        </w:rPr>
        <w:t xml:space="preserve">. If one pays attention </w:t>
      </w:r>
      <w:r w:rsidR="00FF781A" w:rsidRPr="00FF781A">
        <w:rPr>
          <w:rFonts w:eastAsia="Times New Roman" w:cstheme="minorHAnsi"/>
          <w:bCs/>
          <w:lang w:val="en-GB"/>
        </w:rPr>
        <w:t>at the last aspect, financial resources, which belongs to the concept of a sense of belonging, one can see that Trash'ure Taarten is part of this. This is because the social enterprise provides work for people. Moreover, they aim to prepare the status holders for paid work, thus improving the aspect</w:t>
      </w:r>
      <w:r w:rsidR="002C5367">
        <w:rPr>
          <w:rFonts w:eastAsia="Times New Roman" w:cstheme="minorHAnsi"/>
          <w:bCs/>
          <w:lang w:val="en-GB"/>
        </w:rPr>
        <w:t xml:space="preserve"> of financial resources</w:t>
      </w:r>
      <w:r w:rsidR="00FF781A" w:rsidRPr="00FF781A">
        <w:rPr>
          <w:rFonts w:eastAsia="Times New Roman" w:cstheme="minorHAnsi"/>
          <w:bCs/>
          <w:lang w:val="en-GB"/>
        </w:rPr>
        <w:t xml:space="preserve"> </w:t>
      </w:r>
      <w:r w:rsidR="00EA62DE">
        <w:rPr>
          <w:rFonts w:eastAsia="Times New Roman" w:cstheme="minorHAnsi"/>
          <w:bCs/>
          <w:lang w:val="en-GB"/>
        </w:rPr>
        <w:t xml:space="preserve">for the status holders. Because, </w:t>
      </w:r>
      <w:r w:rsidR="00FF781A" w:rsidRPr="00FF781A">
        <w:rPr>
          <w:rFonts w:eastAsia="Times New Roman" w:cstheme="minorHAnsi"/>
          <w:bCs/>
          <w:lang w:val="en-GB"/>
        </w:rPr>
        <w:t xml:space="preserve">if they have a paid job, they will have more support. In short, Trash'ure Taarten has a positive influence on all the sense of belonging aspects. However, the aspect of language </w:t>
      </w:r>
      <w:r w:rsidR="00EA62DE">
        <w:rPr>
          <w:rFonts w:eastAsia="Times New Roman" w:cstheme="minorHAnsi"/>
          <w:bCs/>
          <w:lang w:val="en-GB"/>
        </w:rPr>
        <w:t xml:space="preserve">particularly </w:t>
      </w:r>
      <w:r w:rsidR="00FF781A" w:rsidRPr="00FF781A">
        <w:rPr>
          <w:rFonts w:eastAsia="Times New Roman" w:cstheme="minorHAnsi"/>
          <w:bCs/>
          <w:lang w:val="en-GB"/>
        </w:rPr>
        <w:t>stands out.</w:t>
      </w:r>
    </w:p>
    <w:p w:rsidR="008A4DC5" w:rsidRPr="008A4DC5" w:rsidRDefault="008A4DC5" w:rsidP="008A4DC5">
      <w:pPr>
        <w:rPr>
          <w:rFonts w:eastAsia="Times New Roman" w:cstheme="minorHAnsi"/>
          <w:bCs/>
          <w:color w:val="17365D" w:themeColor="text2" w:themeShade="BF"/>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4256A2" w:rsidRDefault="004256A2" w:rsidP="00DA55DB">
      <w:pPr>
        <w:rPr>
          <w:rFonts w:eastAsia="Times New Roman" w:cstheme="minorHAnsi"/>
          <w:b/>
          <w:bCs/>
          <w:color w:val="17365D" w:themeColor="text2" w:themeShade="BF"/>
          <w:sz w:val="36"/>
          <w:szCs w:val="36"/>
          <w:lang w:val="en-GB"/>
        </w:rPr>
      </w:pPr>
    </w:p>
    <w:p w:rsidR="00BA54F0" w:rsidRDefault="0001218E" w:rsidP="0001218E">
      <w:pPr>
        <w:pStyle w:val="Kop1"/>
        <w:rPr>
          <w:lang w:val="en-GB"/>
        </w:rPr>
      </w:pPr>
      <w:bookmarkStart w:id="2" w:name="_Toc75081504"/>
      <w:r>
        <w:rPr>
          <w:lang w:val="en-GB"/>
        </w:rPr>
        <w:lastRenderedPageBreak/>
        <w:t xml:space="preserve">III </w:t>
      </w:r>
      <w:r w:rsidR="00BA54F0">
        <w:rPr>
          <w:lang w:val="en-GB"/>
        </w:rPr>
        <w:t>Contents</w:t>
      </w:r>
      <w:bookmarkEnd w:id="2"/>
    </w:p>
    <w:sdt>
      <w:sdtPr>
        <w:rPr>
          <w:rFonts w:asciiTheme="minorHAnsi" w:eastAsiaTheme="minorEastAsia" w:hAnsiTheme="minorHAnsi" w:cstheme="minorBidi"/>
          <w:b w:val="0"/>
          <w:bCs w:val="0"/>
          <w:color w:val="auto"/>
          <w:sz w:val="22"/>
          <w:szCs w:val="22"/>
          <w:lang w:eastAsia="zh-CN"/>
        </w:rPr>
        <w:id w:val="285817"/>
        <w:docPartObj>
          <w:docPartGallery w:val="Table of Contents"/>
          <w:docPartUnique/>
        </w:docPartObj>
      </w:sdtPr>
      <w:sdtContent>
        <w:p w:rsidR="00CB3426" w:rsidRPr="00AE54EE" w:rsidRDefault="00CB3426">
          <w:pPr>
            <w:pStyle w:val="Kopvaninhoudsopgave"/>
            <w:rPr>
              <w:i/>
            </w:rPr>
          </w:pPr>
        </w:p>
        <w:p w:rsidR="00C9589A" w:rsidRPr="000065FF" w:rsidRDefault="006E550B">
          <w:pPr>
            <w:pStyle w:val="Inhopg1"/>
            <w:tabs>
              <w:tab w:val="right" w:leader="dot" w:pos="9062"/>
            </w:tabs>
            <w:rPr>
              <w:i/>
              <w:noProof/>
              <w:sz w:val="20"/>
              <w:szCs w:val="20"/>
              <w:lang w:eastAsia="zh-CN"/>
            </w:rPr>
          </w:pPr>
          <w:r w:rsidRPr="00AE54EE">
            <w:rPr>
              <w:i/>
            </w:rPr>
            <w:fldChar w:fldCharType="begin"/>
          </w:r>
          <w:r w:rsidR="00CB3426" w:rsidRPr="00AE54EE">
            <w:rPr>
              <w:i/>
            </w:rPr>
            <w:instrText xml:space="preserve"> TOC \o "1-3" \h \z \u </w:instrText>
          </w:r>
          <w:r w:rsidRPr="00AE54EE">
            <w:rPr>
              <w:i/>
            </w:rPr>
            <w:fldChar w:fldCharType="separate"/>
          </w:r>
          <w:hyperlink w:anchor="_Toc75081502" w:history="1">
            <w:r w:rsidR="00C9589A" w:rsidRPr="000065FF">
              <w:rPr>
                <w:rStyle w:val="Hyperlink"/>
                <w:i/>
                <w:noProof/>
                <w:sz w:val="20"/>
                <w:szCs w:val="20"/>
                <w:lang w:val="en-GB"/>
              </w:rPr>
              <w:t>I Preface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_Toc75081502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03" w:history="1">
            <w:r w:rsidR="00C9589A" w:rsidRPr="000065FF">
              <w:rPr>
                <w:rStyle w:val="Hyperlink"/>
                <w:i/>
                <w:noProof/>
                <w:sz w:val="20"/>
                <w:szCs w:val="20"/>
                <w:lang w:val="en-GB"/>
              </w:rPr>
              <w:t>II Abstract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5</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04" w:history="1">
            <w:r w:rsidR="00C9589A" w:rsidRPr="000065FF">
              <w:rPr>
                <w:rStyle w:val="Hyperlink"/>
                <w:i/>
                <w:noProof/>
                <w:sz w:val="20"/>
                <w:szCs w:val="20"/>
                <w:lang w:val="en-GB"/>
              </w:rPr>
              <w:t>III Contents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_Toc75081504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7</w:t>
            </w:r>
            <w:r w:rsidRPr="000065FF">
              <w:rPr>
                <w:i/>
                <w:noProof/>
                <w:webHidden/>
                <w:sz w:val="20"/>
                <w:szCs w:val="20"/>
              </w:rPr>
              <w:fldChar w:fldCharType="end"/>
            </w:r>
          </w:hyperlink>
          <w:r w:rsidR="00AE54EE" w:rsidRPr="000065FF">
            <w:rPr>
              <w:rStyle w:val="Hyperlink"/>
              <w:i/>
              <w:noProof/>
              <w:sz w:val="20"/>
              <w:szCs w:val="20"/>
            </w:rPr>
            <w:br/>
          </w:r>
        </w:p>
        <w:p w:rsidR="00C9589A" w:rsidRPr="000065FF" w:rsidRDefault="006E550B">
          <w:pPr>
            <w:pStyle w:val="Inhopg1"/>
            <w:tabs>
              <w:tab w:val="right" w:leader="dot" w:pos="9062"/>
            </w:tabs>
            <w:rPr>
              <w:i/>
              <w:noProof/>
              <w:sz w:val="20"/>
              <w:szCs w:val="20"/>
              <w:lang w:eastAsia="zh-CN"/>
            </w:rPr>
          </w:pPr>
          <w:hyperlink w:anchor="_Toc75081505" w:history="1">
            <w:r w:rsidR="00C9589A" w:rsidRPr="000065FF">
              <w:rPr>
                <w:rStyle w:val="Hyperlink"/>
                <w:i/>
                <w:noProof/>
                <w:sz w:val="20"/>
                <w:szCs w:val="20"/>
                <w:lang w:val="en-GB"/>
              </w:rPr>
              <w:t>Chapter 1: Introduction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_Toc75081505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9</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06" w:history="1">
            <w:r w:rsidR="00C9589A" w:rsidRPr="000065FF">
              <w:rPr>
                <w:rStyle w:val="Hyperlink"/>
                <w:i/>
                <w:noProof/>
                <w:sz w:val="20"/>
                <w:szCs w:val="20"/>
                <w:lang w:val="en-GB"/>
              </w:rPr>
              <w:t>1.1 Motivation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_Toc75081506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9</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07" w:history="1">
            <w:r w:rsidR="00C9589A" w:rsidRPr="000065FF">
              <w:rPr>
                <w:rStyle w:val="Hyperlink"/>
                <w:i/>
                <w:noProof/>
                <w:sz w:val="20"/>
                <w:szCs w:val="20"/>
                <w:lang w:val="en-GB"/>
              </w:rPr>
              <w:t>1.2 Relevance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_Toc75081507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10</w:t>
            </w:r>
            <w:r w:rsidRPr="000065FF">
              <w:rPr>
                <w:i/>
                <w:noProof/>
                <w:webHidden/>
                <w:sz w:val="20"/>
                <w:szCs w:val="20"/>
              </w:rPr>
              <w:fldChar w:fldCharType="end"/>
            </w:r>
          </w:hyperlink>
        </w:p>
        <w:p w:rsidR="00C9589A" w:rsidRPr="000065FF" w:rsidRDefault="006E550B" w:rsidP="00FF781A">
          <w:pPr>
            <w:pStyle w:val="Inhopg3"/>
            <w:tabs>
              <w:tab w:val="right" w:leader="dot" w:pos="9062"/>
            </w:tabs>
            <w:rPr>
              <w:i/>
              <w:noProof/>
              <w:sz w:val="20"/>
              <w:szCs w:val="20"/>
              <w:lang w:eastAsia="zh-CN"/>
            </w:rPr>
          </w:pPr>
          <w:hyperlink w:anchor="_Toc75081508" w:history="1">
            <w:r w:rsidR="00C9589A" w:rsidRPr="000065FF">
              <w:rPr>
                <w:rStyle w:val="Hyperlink"/>
                <w:i/>
                <w:noProof/>
                <w:sz w:val="20"/>
                <w:szCs w:val="20"/>
                <w:lang w:val="en-GB"/>
              </w:rPr>
              <w:t>1.2.1 Social relevance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_Toc75081508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10</w:t>
            </w:r>
            <w:r w:rsidRPr="000065FF">
              <w:rPr>
                <w:i/>
                <w:noProof/>
                <w:webHidden/>
                <w:sz w:val="20"/>
                <w:szCs w:val="20"/>
              </w:rPr>
              <w:fldChar w:fldCharType="end"/>
            </w:r>
          </w:hyperlink>
          <w:r w:rsidR="00FF781A">
            <w:rPr>
              <w:noProof/>
            </w:rPr>
            <w:br/>
          </w:r>
          <w:hyperlink w:anchor="_Toc75081508" w:history="1">
            <w:r w:rsidR="00FF781A">
              <w:rPr>
                <w:rStyle w:val="Hyperlink"/>
                <w:i/>
                <w:noProof/>
                <w:sz w:val="20"/>
                <w:szCs w:val="20"/>
                <w:lang w:val="en-GB"/>
              </w:rPr>
              <w:t>1.2.2 Scientifical</w:t>
            </w:r>
            <w:r w:rsidR="00FF781A" w:rsidRPr="000065FF">
              <w:rPr>
                <w:rStyle w:val="Hyperlink"/>
                <w:i/>
                <w:noProof/>
                <w:sz w:val="20"/>
                <w:szCs w:val="20"/>
                <w:lang w:val="en-GB"/>
              </w:rPr>
              <w:t xml:space="preserve"> relevance</w:t>
            </w:r>
            <w:r w:rsidR="00FF781A" w:rsidRPr="000065FF">
              <w:rPr>
                <w:i/>
                <w:noProof/>
                <w:webHidden/>
                <w:sz w:val="20"/>
                <w:szCs w:val="20"/>
              </w:rPr>
              <w:tab/>
            </w:r>
            <w:r w:rsidRPr="000065FF">
              <w:rPr>
                <w:i/>
                <w:noProof/>
                <w:webHidden/>
                <w:sz w:val="20"/>
                <w:szCs w:val="20"/>
              </w:rPr>
              <w:fldChar w:fldCharType="begin"/>
            </w:r>
            <w:r w:rsidR="00FF781A" w:rsidRPr="000065FF">
              <w:rPr>
                <w:i/>
                <w:noProof/>
                <w:webHidden/>
                <w:sz w:val="20"/>
                <w:szCs w:val="20"/>
              </w:rPr>
              <w:instrText xml:space="preserve"> PAGEREF _Toc75081508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10</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09" w:history="1">
            <w:r w:rsidR="00C9589A" w:rsidRPr="000065FF">
              <w:rPr>
                <w:rStyle w:val="Hyperlink"/>
                <w:i/>
                <w:noProof/>
                <w:sz w:val="20"/>
                <w:szCs w:val="20"/>
                <w:lang w:val="en-GB"/>
              </w:rPr>
              <w:t>1.3 Objective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_Toc75081509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12</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10" w:history="1">
            <w:r w:rsidR="00C9589A" w:rsidRPr="000065FF">
              <w:rPr>
                <w:rStyle w:val="Hyperlink"/>
                <w:i/>
                <w:noProof/>
                <w:sz w:val="20"/>
                <w:szCs w:val="20"/>
                <w:lang w:val="en-GB"/>
              </w:rPr>
              <w:t>1.5 Thesis outline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_Toc75081510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12</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11" w:history="1">
            <w:r w:rsidR="00C9589A" w:rsidRPr="000065FF">
              <w:rPr>
                <w:rStyle w:val="Hyperlink"/>
                <w:i/>
                <w:noProof/>
                <w:sz w:val="20"/>
                <w:szCs w:val="20"/>
                <w:lang w:val="en-GB"/>
              </w:rPr>
              <w:t>Chapter 2. Theoretical Framework</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_Toc75081511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14</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12" w:history="1">
            <w:r w:rsidR="00C9589A" w:rsidRPr="000065FF">
              <w:rPr>
                <w:rStyle w:val="Hyperlink"/>
                <w:i/>
                <w:noProof/>
                <w:sz w:val="20"/>
                <w:szCs w:val="20"/>
                <w:lang w:val="en-GB"/>
              </w:rPr>
              <w:t>2.1 Introduction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_Toc75081512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14</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13" w:history="1">
            <w:r w:rsidR="00C9589A" w:rsidRPr="000065FF">
              <w:rPr>
                <w:rStyle w:val="Hyperlink"/>
                <w:i/>
                <w:noProof/>
                <w:sz w:val="20"/>
                <w:szCs w:val="20"/>
                <w:lang w:val="en-GB"/>
              </w:rPr>
              <w:t>2.2 The concept of Migration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14</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14" w:history="1">
            <w:r w:rsidR="00C9589A" w:rsidRPr="000065FF">
              <w:rPr>
                <w:rStyle w:val="Hyperlink"/>
                <w:i/>
                <w:noProof/>
                <w:sz w:val="20"/>
                <w:szCs w:val="20"/>
                <w:lang w:val="en-GB"/>
              </w:rPr>
              <w:t>2.2.1 Immigration movements in the Netherlands after the Second World War</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_Toc75081514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15</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15" w:history="1">
            <w:r w:rsidR="00C9589A" w:rsidRPr="000065FF">
              <w:rPr>
                <w:rStyle w:val="Hyperlink"/>
                <w:i/>
                <w:noProof/>
                <w:sz w:val="20"/>
                <w:szCs w:val="20"/>
                <w:lang w:val="en-GB"/>
              </w:rPr>
              <w:t>2.3 Belonging</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_Toc75081515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16</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16" w:history="1">
            <w:r w:rsidR="00C9589A" w:rsidRPr="000065FF">
              <w:rPr>
                <w:rStyle w:val="Hyperlink"/>
                <w:i/>
                <w:noProof/>
                <w:sz w:val="20"/>
                <w:szCs w:val="20"/>
                <w:lang w:val="en-GB"/>
              </w:rPr>
              <w:t>2.3.1 Place attachment and place identity</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_Toc75081516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16</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17" w:history="1">
            <w:r w:rsidR="00C9589A" w:rsidRPr="000065FF">
              <w:rPr>
                <w:rStyle w:val="Hyperlink"/>
                <w:i/>
                <w:noProof/>
                <w:sz w:val="20"/>
                <w:szCs w:val="20"/>
                <w:lang w:val="en-GB"/>
              </w:rPr>
              <w:t>2.3.2 Politics of belonging</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_Toc75081517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17</w:t>
            </w:r>
            <w:r w:rsidRPr="000065FF">
              <w:rPr>
                <w:i/>
                <w:noProof/>
                <w:webHidden/>
                <w:sz w:val="20"/>
                <w:szCs w:val="20"/>
              </w:rPr>
              <w:fldChar w:fldCharType="end"/>
            </w:r>
          </w:hyperlink>
        </w:p>
        <w:p w:rsidR="00C9589A" w:rsidRPr="000065FF" w:rsidRDefault="0052389A">
          <w:pPr>
            <w:pStyle w:val="Inhopg3"/>
            <w:tabs>
              <w:tab w:val="right" w:leader="dot" w:pos="9062"/>
            </w:tabs>
            <w:rPr>
              <w:i/>
              <w:noProof/>
              <w:sz w:val="20"/>
              <w:szCs w:val="20"/>
              <w:lang w:eastAsia="zh-CN"/>
            </w:rPr>
          </w:pPr>
          <w:r>
            <w:rPr>
              <w:noProof/>
            </w:rPr>
            <w:t xml:space="preserve">      </w:t>
          </w:r>
          <w:hyperlink w:anchor="_Toc75081518" w:history="1">
            <w:r w:rsidR="00C9589A" w:rsidRPr="000065FF">
              <w:rPr>
                <w:rStyle w:val="Hyperlink"/>
                <w:i/>
                <w:noProof/>
                <w:sz w:val="20"/>
                <w:szCs w:val="20"/>
                <w:lang w:val="en-GB"/>
              </w:rPr>
              <w:t>2.3.2.1 Integration politics</w:t>
            </w:r>
            <w:r w:rsidR="00C9589A" w:rsidRPr="000065FF">
              <w:rPr>
                <w:i/>
                <w:noProof/>
                <w:webHidden/>
                <w:sz w:val="20"/>
                <w:szCs w:val="20"/>
              </w:rPr>
              <w:tab/>
            </w:r>
            <w:r w:rsidR="006E550B" w:rsidRPr="000065FF">
              <w:rPr>
                <w:i/>
                <w:noProof/>
                <w:webHidden/>
                <w:sz w:val="20"/>
                <w:szCs w:val="20"/>
              </w:rPr>
              <w:fldChar w:fldCharType="begin"/>
            </w:r>
            <w:r w:rsidR="00C9589A" w:rsidRPr="000065FF">
              <w:rPr>
                <w:i/>
                <w:noProof/>
                <w:webHidden/>
                <w:sz w:val="20"/>
                <w:szCs w:val="20"/>
              </w:rPr>
              <w:instrText xml:space="preserve"> PAGEREF _Toc75081518 \h </w:instrText>
            </w:r>
            <w:r w:rsidR="006E550B" w:rsidRPr="000065FF">
              <w:rPr>
                <w:i/>
                <w:noProof/>
                <w:webHidden/>
                <w:sz w:val="20"/>
                <w:szCs w:val="20"/>
              </w:rPr>
            </w:r>
            <w:r w:rsidR="006E550B" w:rsidRPr="000065FF">
              <w:rPr>
                <w:i/>
                <w:noProof/>
                <w:webHidden/>
                <w:sz w:val="20"/>
                <w:szCs w:val="20"/>
              </w:rPr>
              <w:fldChar w:fldCharType="separate"/>
            </w:r>
            <w:r>
              <w:rPr>
                <w:i/>
                <w:noProof/>
                <w:webHidden/>
                <w:sz w:val="20"/>
                <w:szCs w:val="20"/>
              </w:rPr>
              <w:t>18</w:t>
            </w:r>
            <w:r w:rsidR="006E550B"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19" w:history="1">
            <w:r w:rsidR="00C9589A" w:rsidRPr="000065FF">
              <w:rPr>
                <w:rStyle w:val="Hyperlink"/>
                <w:i/>
                <w:noProof/>
                <w:sz w:val="20"/>
                <w:szCs w:val="20"/>
                <w:lang w:val="en-GB"/>
              </w:rPr>
              <w:t>2.3.3 Language and financial resources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_Toc75081519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18</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20" w:history="1">
            <w:r w:rsidR="00C9589A" w:rsidRPr="000065FF">
              <w:rPr>
                <w:rStyle w:val="Hyperlink"/>
                <w:i/>
                <w:noProof/>
                <w:sz w:val="20"/>
                <w:szCs w:val="20"/>
                <w:lang w:val="en-GB"/>
              </w:rPr>
              <w:t>2.4 The social enterprise of Trash’ure Taarten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_Toc75081520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19</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21" w:history="1">
            <w:r w:rsidR="00C9589A" w:rsidRPr="000065FF">
              <w:rPr>
                <w:rStyle w:val="Hyperlink"/>
                <w:i/>
                <w:noProof/>
                <w:sz w:val="20"/>
                <w:szCs w:val="20"/>
                <w:lang w:val="en-GB"/>
              </w:rPr>
              <w:t>2.5 Conceptual model</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_Toc75081521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20</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22" w:history="1">
            <w:r w:rsidR="00C9589A" w:rsidRPr="000065FF">
              <w:rPr>
                <w:rStyle w:val="Hyperlink"/>
                <w:i/>
                <w:noProof/>
                <w:sz w:val="20"/>
                <w:szCs w:val="20"/>
                <w:lang w:val="en-GB"/>
              </w:rPr>
              <w:t>Chapter 3: Methodology</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_Toc75081522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22</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23" w:history="1">
            <w:r w:rsidR="00C9589A" w:rsidRPr="000065FF">
              <w:rPr>
                <w:rStyle w:val="Hyperlink"/>
                <w:i/>
                <w:noProof/>
                <w:sz w:val="20"/>
                <w:szCs w:val="20"/>
                <w:lang w:val="en-GB"/>
              </w:rPr>
              <w:t>3.1  Research design; Phenomenology</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22</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24" w:history="1">
            <w:r w:rsidR="00C9589A" w:rsidRPr="000065FF">
              <w:rPr>
                <w:rStyle w:val="Hyperlink"/>
                <w:i/>
                <w:noProof/>
                <w:sz w:val="20"/>
                <w:szCs w:val="20"/>
                <w:lang w:val="en-GB"/>
              </w:rPr>
              <w:t>3.2  Research methods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_Toc75081524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23</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25" w:history="1">
            <w:r w:rsidR="00C9589A" w:rsidRPr="000065FF">
              <w:rPr>
                <w:rStyle w:val="Hyperlink"/>
                <w:i/>
                <w:noProof/>
                <w:sz w:val="20"/>
                <w:szCs w:val="20"/>
                <w:lang w:val="en-GB"/>
              </w:rPr>
              <w:t>3.2.1 Case study</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_Toc75081525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23</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26" w:history="1">
            <w:r w:rsidR="00C9589A" w:rsidRPr="000065FF">
              <w:rPr>
                <w:rStyle w:val="Hyperlink"/>
                <w:i/>
                <w:noProof/>
                <w:sz w:val="20"/>
                <w:szCs w:val="20"/>
                <w:lang w:val="en-GB"/>
              </w:rPr>
              <w:t>3.2.2 Desk research</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_Toc75081526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24</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27" w:history="1">
            <w:r w:rsidR="00C9589A" w:rsidRPr="000065FF">
              <w:rPr>
                <w:rStyle w:val="Hyperlink"/>
                <w:i/>
                <w:noProof/>
                <w:sz w:val="20"/>
                <w:szCs w:val="20"/>
                <w:lang w:val="en-GB"/>
              </w:rPr>
              <w:t>3.2.3 Observations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_Toc75081527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24</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28" w:history="1">
            <w:r w:rsidR="00C9589A" w:rsidRPr="000065FF">
              <w:rPr>
                <w:rStyle w:val="Hyperlink"/>
                <w:i/>
                <w:noProof/>
                <w:sz w:val="20"/>
                <w:szCs w:val="20"/>
                <w:lang w:val="en-GB"/>
              </w:rPr>
              <w:t>3.2.4 Unstructured interviews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_Toc75081528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24</w:t>
            </w:r>
            <w:r w:rsidRPr="000065FF">
              <w:rPr>
                <w:i/>
                <w:noProof/>
                <w:webHidden/>
                <w:sz w:val="20"/>
                <w:szCs w:val="20"/>
              </w:rPr>
              <w:fldChar w:fldCharType="end"/>
            </w:r>
          </w:hyperlink>
        </w:p>
        <w:p w:rsidR="00C9589A" w:rsidRPr="000065FF" w:rsidRDefault="006B6148">
          <w:pPr>
            <w:pStyle w:val="Inhopg3"/>
            <w:tabs>
              <w:tab w:val="right" w:leader="dot" w:pos="9062"/>
            </w:tabs>
            <w:rPr>
              <w:i/>
              <w:noProof/>
              <w:sz w:val="20"/>
              <w:szCs w:val="20"/>
              <w:lang w:eastAsia="zh-CN"/>
            </w:rPr>
          </w:pPr>
          <w:r w:rsidRPr="000065FF">
            <w:rPr>
              <w:noProof/>
              <w:sz w:val="20"/>
              <w:szCs w:val="20"/>
            </w:rPr>
            <w:t xml:space="preserve">      </w:t>
          </w:r>
          <w:hyperlink w:anchor="_Toc75081529" w:history="1">
            <w:r w:rsidR="00C9589A" w:rsidRPr="000065FF">
              <w:rPr>
                <w:rStyle w:val="Hyperlink"/>
                <w:i/>
                <w:noProof/>
                <w:sz w:val="20"/>
                <w:szCs w:val="20"/>
                <w:lang w:val="en-GB"/>
              </w:rPr>
              <w:t>3.</w:t>
            </w:r>
            <w:r w:rsidR="007F5B93">
              <w:rPr>
                <w:rStyle w:val="Hyperlink"/>
                <w:i/>
                <w:noProof/>
                <w:sz w:val="20"/>
                <w:szCs w:val="20"/>
                <w:lang w:val="en-GB"/>
              </w:rPr>
              <w:t>2.4</w:t>
            </w:r>
            <w:r w:rsidR="00C9589A" w:rsidRPr="000065FF">
              <w:rPr>
                <w:rStyle w:val="Hyperlink"/>
                <w:i/>
                <w:noProof/>
                <w:sz w:val="20"/>
                <w:szCs w:val="20"/>
                <w:lang w:val="en-GB"/>
              </w:rPr>
              <w:t>.1 Considerations for the use of unstructured interviews</w:t>
            </w:r>
            <w:r w:rsidR="00C9589A" w:rsidRPr="000065FF">
              <w:rPr>
                <w:i/>
                <w:noProof/>
                <w:webHidden/>
                <w:sz w:val="20"/>
                <w:szCs w:val="20"/>
              </w:rPr>
              <w:tab/>
            </w:r>
            <w:r w:rsidR="006E550B" w:rsidRPr="000065FF">
              <w:rPr>
                <w:i/>
                <w:noProof/>
                <w:webHidden/>
                <w:sz w:val="20"/>
                <w:szCs w:val="20"/>
              </w:rPr>
              <w:fldChar w:fldCharType="begin"/>
            </w:r>
            <w:r w:rsidR="00C9589A" w:rsidRPr="000065FF">
              <w:rPr>
                <w:i/>
                <w:noProof/>
                <w:webHidden/>
                <w:sz w:val="20"/>
                <w:szCs w:val="20"/>
              </w:rPr>
              <w:instrText xml:space="preserve"> PAGEREF _Toc75081529 \h </w:instrText>
            </w:r>
            <w:r w:rsidR="006E550B" w:rsidRPr="000065FF">
              <w:rPr>
                <w:i/>
                <w:noProof/>
                <w:webHidden/>
                <w:sz w:val="20"/>
                <w:szCs w:val="20"/>
              </w:rPr>
            </w:r>
            <w:r w:rsidR="006E550B" w:rsidRPr="000065FF">
              <w:rPr>
                <w:i/>
                <w:noProof/>
                <w:webHidden/>
                <w:sz w:val="20"/>
                <w:szCs w:val="20"/>
              </w:rPr>
              <w:fldChar w:fldCharType="separate"/>
            </w:r>
            <w:r w:rsidR="0052389A">
              <w:rPr>
                <w:i/>
                <w:noProof/>
                <w:webHidden/>
                <w:sz w:val="20"/>
                <w:szCs w:val="20"/>
              </w:rPr>
              <w:t>25</w:t>
            </w:r>
            <w:r w:rsidR="006E550B"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0" w:history="1">
            <w:r w:rsidR="00C9589A" w:rsidRPr="000065FF">
              <w:rPr>
                <w:rStyle w:val="Hyperlink"/>
                <w:i/>
                <w:noProof/>
                <w:sz w:val="20"/>
                <w:szCs w:val="20"/>
                <w:lang w:val="en-GB"/>
              </w:rPr>
              <w:t>3.3 Research participants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_Toc75081530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25</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1" w:history="1">
            <w:r w:rsidR="00C9589A" w:rsidRPr="000065FF">
              <w:rPr>
                <w:rStyle w:val="Hyperlink"/>
                <w:i/>
                <w:noProof/>
                <w:sz w:val="20"/>
                <w:szCs w:val="20"/>
              </w:rPr>
              <w:t xml:space="preserve">3.4 Data </w:t>
            </w:r>
            <w:r w:rsidR="00C9589A" w:rsidRPr="000065FF">
              <w:rPr>
                <w:rStyle w:val="Hyperlink"/>
                <w:i/>
                <w:noProof/>
                <w:sz w:val="20"/>
                <w:szCs w:val="20"/>
                <w:lang w:val="en-GB"/>
              </w:rPr>
              <w:t>analysis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_Toc75081531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26</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2" w:history="1">
            <w:r w:rsidR="00C9589A" w:rsidRPr="000065FF">
              <w:rPr>
                <w:rStyle w:val="Hyperlink"/>
                <w:i/>
                <w:noProof/>
                <w:sz w:val="20"/>
                <w:szCs w:val="20"/>
                <w:lang w:val="en-GB"/>
              </w:rPr>
              <w:t>3.5 Trustworthiness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_Toc75081532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27</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3" w:history="1">
            <w:r w:rsidR="00C9589A" w:rsidRPr="000065FF">
              <w:rPr>
                <w:rStyle w:val="Hyperlink"/>
                <w:i/>
                <w:noProof/>
                <w:sz w:val="20"/>
                <w:szCs w:val="20"/>
                <w:lang w:val="en-GB"/>
              </w:rPr>
              <w:t>3.6 Positionality of the researcher</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28</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34" w:history="1">
            <w:r w:rsidR="00C9589A" w:rsidRPr="000065FF">
              <w:rPr>
                <w:rStyle w:val="Hyperlink"/>
                <w:i/>
                <w:noProof/>
                <w:sz w:val="20"/>
                <w:szCs w:val="20"/>
                <w:lang w:val="en-GB"/>
              </w:rPr>
              <w:t>Chapter 4: The Dutch labour market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_Toc75081534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29</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5" w:history="1">
            <w:r w:rsidR="00C9589A" w:rsidRPr="000065FF">
              <w:rPr>
                <w:rStyle w:val="Hyperlink"/>
                <w:i/>
                <w:noProof/>
                <w:sz w:val="20"/>
                <w:szCs w:val="20"/>
              </w:rPr>
              <w:t>4.1  The flexible Dutch labour market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_Toc75081535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29</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36" w:history="1">
            <w:r w:rsidR="00C9589A" w:rsidRPr="000065FF">
              <w:rPr>
                <w:rStyle w:val="Hyperlink"/>
                <w:i/>
                <w:noProof/>
                <w:sz w:val="20"/>
                <w:szCs w:val="20"/>
                <w:lang w:val="en-GB"/>
              </w:rPr>
              <w:t>4.1.1 The declaration of the position of status holders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_Toc75081536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30</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7" w:history="1">
            <w:r w:rsidR="00C9589A" w:rsidRPr="000065FF">
              <w:rPr>
                <w:rStyle w:val="Hyperlink"/>
                <w:i/>
                <w:noProof/>
                <w:sz w:val="20"/>
                <w:szCs w:val="20"/>
                <w:lang w:val="en-GB"/>
              </w:rPr>
              <w:t>4.2 The share of the municipalities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_Toc75081537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32</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38" w:history="1">
            <w:r w:rsidR="00C9589A" w:rsidRPr="000065FF">
              <w:rPr>
                <w:rStyle w:val="Hyperlink"/>
                <w:i/>
                <w:noProof/>
                <w:sz w:val="20"/>
                <w:szCs w:val="20"/>
                <w:lang w:val="en-GB"/>
              </w:rPr>
              <w:t xml:space="preserve">4. 3 Het </w:t>
            </w:r>
            <w:r w:rsidR="00C9589A" w:rsidRPr="000065FF">
              <w:rPr>
                <w:rStyle w:val="Hyperlink"/>
                <w:i/>
                <w:noProof/>
                <w:sz w:val="20"/>
                <w:szCs w:val="20"/>
              </w:rPr>
              <w:t>Rijk van Nijmegen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_Toc75081538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33</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39" w:history="1">
            <w:r w:rsidR="00C9589A" w:rsidRPr="000065FF">
              <w:rPr>
                <w:rStyle w:val="Hyperlink"/>
                <w:i/>
                <w:noProof/>
                <w:sz w:val="20"/>
                <w:szCs w:val="20"/>
                <w:lang w:val="en-GB"/>
              </w:rPr>
              <w:t>4.3.1 WerkBedrijf Rijk van Nijmegen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_Toc75081539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34</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40" w:history="1">
            <w:r w:rsidR="00C9589A" w:rsidRPr="000065FF">
              <w:rPr>
                <w:rStyle w:val="Hyperlink"/>
                <w:i/>
                <w:noProof/>
                <w:sz w:val="20"/>
                <w:szCs w:val="20"/>
                <w:lang w:val="en-GB"/>
              </w:rPr>
              <w:t xml:space="preserve">4.3.2 </w:t>
            </w:r>
            <w:r w:rsidR="00C9589A" w:rsidRPr="000065FF">
              <w:rPr>
                <w:rStyle w:val="Hyperlink"/>
                <w:i/>
                <w:noProof/>
                <w:sz w:val="20"/>
                <w:szCs w:val="20"/>
              </w:rPr>
              <w:t>VluchtelingenWerk Nederland</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_Toc75081540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34</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41" w:history="1">
            <w:r w:rsidR="00C9589A" w:rsidRPr="000065FF">
              <w:rPr>
                <w:rStyle w:val="Hyperlink"/>
                <w:i/>
                <w:noProof/>
                <w:sz w:val="20"/>
                <w:szCs w:val="20"/>
                <w:lang w:val="en-GB"/>
              </w:rPr>
              <w:t>4. 4 Policy versus practice; The Dutch labour market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_Toc75081541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37</w:t>
            </w:r>
            <w:r w:rsidRPr="000065FF">
              <w:rPr>
                <w:i/>
                <w:noProof/>
                <w:webHidden/>
                <w:sz w:val="20"/>
                <w:szCs w:val="20"/>
              </w:rPr>
              <w:fldChar w:fldCharType="end"/>
            </w:r>
          </w:hyperlink>
        </w:p>
        <w:p w:rsidR="00C9589A" w:rsidRPr="000065FF" w:rsidRDefault="006E550B" w:rsidP="0052389A">
          <w:pPr>
            <w:pStyle w:val="Inhopg2"/>
            <w:tabs>
              <w:tab w:val="right" w:leader="dot" w:pos="9062"/>
            </w:tabs>
            <w:ind w:left="0"/>
            <w:rPr>
              <w:i/>
              <w:noProof/>
              <w:sz w:val="20"/>
              <w:szCs w:val="20"/>
              <w:lang w:eastAsia="zh-CN"/>
            </w:rPr>
          </w:pPr>
          <w:hyperlink w:anchor="_Toc75081542" w:history="1">
            <w:r w:rsidR="00C9589A" w:rsidRPr="000065FF">
              <w:rPr>
                <w:rStyle w:val="Hyperlink"/>
                <w:i/>
                <w:noProof/>
                <w:sz w:val="20"/>
                <w:szCs w:val="20"/>
                <w:lang w:val="en-GB"/>
              </w:rPr>
              <w:t>Chapter 5: Asylum and migration policy in the Netherlands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_Toc75081542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39</w:t>
            </w:r>
            <w:r w:rsidRPr="000065FF">
              <w:rPr>
                <w:i/>
                <w:noProof/>
                <w:webHidden/>
                <w:sz w:val="20"/>
                <w:szCs w:val="20"/>
              </w:rPr>
              <w:fldChar w:fldCharType="end"/>
            </w:r>
          </w:hyperlink>
          <w:r w:rsidR="00AE54EE" w:rsidRPr="000065FF">
            <w:rPr>
              <w:rStyle w:val="Hyperlink"/>
              <w:i/>
              <w:noProof/>
              <w:sz w:val="20"/>
              <w:szCs w:val="20"/>
            </w:rPr>
            <w:br/>
          </w:r>
          <w:r w:rsidR="00AE54EE" w:rsidRPr="000065FF">
            <w:rPr>
              <w:rStyle w:val="Hyperlink"/>
              <w:i/>
              <w:noProof/>
              <w:color w:val="FFFFFF" w:themeColor="background1"/>
              <w:sz w:val="20"/>
              <w:szCs w:val="20"/>
            </w:rPr>
            <w:t xml:space="preserve">    </w:t>
          </w:r>
          <w:hyperlink w:anchor="_Toc75081543" w:history="1">
            <w:r w:rsidR="00AE54EE" w:rsidRPr="000065FF">
              <w:rPr>
                <w:rStyle w:val="Hyperlink"/>
                <w:i/>
                <w:noProof/>
                <w:sz w:val="20"/>
                <w:szCs w:val="20"/>
                <w:lang w:val="en-GB"/>
              </w:rPr>
              <w:t>5.1 The Golden Age</w:t>
            </w:r>
            <w:r w:rsidR="00AE54EE" w:rsidRPr="000065FF">
              <w:rPr>
                <w:i/>
                <w:noProof/>
                <w:webHidden/>
                <w:sz w:val="20"/>
                <w:szCs w:val="20"/>
              </w:rPr>
              <w:tab/>
              <w:t>3</w:t>
            </w:r>
            <w:r w:rsidR="0052389A">
              <w:rPr>
                <w:i/>
                <w:noProof/>
                <w:webHidden/>
                <w:sz w:val="20"/>
                <w:szCs w:val="20"/>
              </w:rPr>
              <w:t>9</w:t>
            </w:r>
          </w:hyperlink>
          <w:r w:rsidR="0052389A">
            <w:rPr>
              <w:i/>
              <w:noProof/>
              <w:sz w:val="20"/>
              <w:szCs w:val="20"/>
              <w:lang w:eastAsia="zh-CN"/>
            </w:rPr>
            <w:br/>
            <w:t xml:space="preserve">    </w:t>
          </w:r>
          <w:hyperlink w:anchor="_Toc75081543" w:history="1">
            <w:r w:rsidR="00C9589A" w:rsidRPr="000065FF">
              <w:rPr>
                <w:rStyle w:val="Hyperlink"/>
                <w:i/>
                <w:noProof/>
                <w:sz w:val="20"/>
                <w:szCs w:val="20"/>
                <w:lang w:val="en-GB"/>
              </w:rPr>
              <w:t>5.2 Aliens acts and the start of the international refugee law</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40</w:t>
            </w:r>
            <w:r w:rsidRPr="000065FF">
              <w:rPr>
                <w:i/>
                <w:noProof/>
                <w:webHidden/>
                <w:sz w:val="20"/>
                <w:szCs w:val="20"/>
              </w:rPr>
              <w:fldChar w:fldCharType="end"/>
            </w:r>
          </w:hyperlink>
          <w:r w:rsidR="006B6148" w:rsidRPr="000065FF">
            <w:rPr>
              <w:noProof/>
              <w:sz w:val="20"/>
              <w:szCs w:val="20"/>
            </w:rPr>
            <w:br/>
          </w:r>
          <w:r w:rsidR="0052389A">
            <w:rPr>
              <w:noProof/>
            </w:rPr>
            <w:t xml:space="preserve">    </w:t>
          </w:r>
          <w:hyperlink w:anchor="_Toc75081543" w:history="1">
            <w:r w:rsidR="006B6148" w:rsidRPr="000065FF">
              <w:rPr>
                <w:rStyle w:val="Hyperlink"/>
                <w:i/>
                <w:noProof/>
                <w:sz w:val="20"/>
                <w:szCs w:val="20"/>
                <w:lang w:val="en-GB"/>
              </w:rPr>
              <w:t>5.3 The history of the European Union</w:t>
            </w:r>
            <w:r w:rsidR="006B6148" w:rsidRPr="000065FF">
              <w:rPr>
                <w:i/>
                <w:noProof/>
                <w:webHidden/>
                <w:sz w:val="20"/>
                <w:szCs w:val="20"/>
              </w:rPr>
              <w:tab/>
            </w:r>
            <w:r w:rsidRPr="000065FF">
              <w:rPr>
                <w:i/>
                <w:noProof/>
                <w:webHidden/>
                <w:sz w:val="20"/>
                <w:szCs w:val="20"/>
              </w:rPr>
              <w:fldChar w:fldCharType="begin"/>
            </w:r>
            <w:r w:rsidR="006B6148" w:rsidRPr="000065FF">
              <w:rPr>
                <w:i/>
                <w:noProof/>
                <w:webHidden/>
                <w:sz w:val="20"/>
                <w:szCs w:val="20"/>
              </w:rPr>
              <w:instrText xml:space="preserve"> PAGEREF _Toc75081543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41</w:t>
            </w:r>
            <w:r w:rsidRPr="000065FF">
              <w:rPr>
                <w:i/>
                <w:noProof/>
                <w:webHidden/>
                <w:sz w:val="20"/>
                <w:szCs w:val="20"/>
              </w:rPr>
              <w:fldChar w:fldCharType="end"/>
            </w:r>
          </w:hyperlink>
          <w:r w:rsidR="006B6148" w:rsidRPr="000065FF">
            <w:rPr>
              <w:noProof/>
              <w:sz w:val="20"/>
              <w:szCs w:val="20"/>
            </w:rPr>
            <w:br/>
            <w:t xml:space="preserve">    </w:t>
          </w:r>
          <w:r w:rsidR="0052389A">
            <w:rPr>
              <w:noProof/>
              <w:sz w:val="20"/>
              <w:szCs w:val="20"/>
            </w:rPr>
            <w:t xml:space="preserve">   </w:t>
          </w:r>
          <w:hyperlink w:anchor="_Toc75081543" w:history="1">
            <w:r w:rsidR="006B6148" w:rsidRPr="000065FF">
              <w:rPr>
                <w:rStyle w:val="Hyperlink"/>
                <w:i/>
                <w:noProof/>
                <w:sz w:val="20"/>
                <w:szCs w:val="20"/>
                <w:lang w:val="en-GB"/>
              </w:rPr>
              <w:t xml:space="preserve">5.3.1 </w:t>
            </w:r>
            <w:r w:rsidR="006B6148" w:rsidRPr="0052389A">
              <w:rPr>
                <w:i/>
                <w:noProof/>
                <w:sz w:val="20"/>
                <w:szCs w:val="20"/>
              </w:rPr>
              <w:t>The reconstruction of the asylum and migration policy of the EU</w:t>
            </w:r>
            <w:r w:rsidR="006B6148" w:rsidRPr="000065FF">
              <w:rPr>
                <w:i/>
                <w:noProof/>
                <w:webHidden/>
                <w:sz w:val="20"/>
                <w:szCs w:val="20"/>
              </w:rPr>
              <w:tab/>
            </w:r>
            <w:r w:rsidR="0052389A">
              <w:rPr>
                <w:i/>
                <w:noProof/>
                <w:webHidden/>
                <w:sz w:val="20"/>
                <w:szCs w:val="20"/>
              </w:rPr>
              <w:t>42</w:t>
            </w:r>
          </w:hyperlink>
        </w:p>
        <w:p w:rsidR="00C9589A" w:rsidRPr="000065FF" w:rsidRDefault="006E550B">
          <w:pPr>
            <w:pStyle w:val="Inhopg2"/>
            <w:tabs>
              <w:tab w:val="right" w:leader="dot" w:pos="9062"/>
            </w:tabs>
            <w:rPr>
              <w:i/>
              <w:noProof/>
              <w:sz w:val="20"/>
              <w:szCs w:val="20"/>
              <w:lang w:eastAsia="zh-CN"/>
            </w:rPr>
          </w:pPr>
          <w:hyperlink w:anchor="_Toc75081544" w:history="1">
            <w:r w:rsidR="00C9589A" w:rsidRPr="000065FF">
              <w:rPr>
                <w:rStyle w:val="Hyperlink"/>
                <w:i/>
                <w:noProof/>
                <w:sz w:val="20"/>
                <w:szCs w:val="20"/>
                <w:lang w:val="en-GB"/>
              </w:rPr>
              <w:t>5.4 The role of the Netherlands in the migration policy of the EU</w:t>
            </w:r>
            <w:r w:rsidR="00C9589A" w:rsidRPr="000065FF">
              <w:rPr>
                <w:i/>
                <w:noProof/>
                <w:webHidden/>
                <w:sz w:val="20"/>
                <w:szCs w:val="20"/>
              </w:rPr>
              <w:tab/>
            </w:r>
            <w:r w:rsidR="0052389A">
              <w:rPr>
                <w:i/>
                <w:noProof/>
                <w:webHidden/>
                <w:sz w:val="20"/>
                <w:szCs w:val="20"/>
              </w:rPr>
              <w:t>43</w:t>
            </w:r>
          </w:hyperlink>
        </w:p>
        <w:p w:rsidR="00C9589A" w:rsidRPr="000065FF" w:rsidRDefault="006E550B">
          <w:pPr>
            <w:pStyle w:val="Inhopg2"/>
            <w:tabs>
              <w:tab w:val="right" w:leader="dot" w:pos="9062"/>
            </w:tabs>
            <w:rPr>
              <w:i/>
              <w:noProof/>
              <w:sz w:val="20"/>
              <w:szCs w:val="20"/>
              <w:lang w:eastAsia="zh-CN"/>
            </w:rPr>
          </w:pPr>
          <w:hyperlink w:anchor="_Toc75081545" w:history="1">
            <w:r w:rsidR="00C9589A" w:rsidRPr="000065FF">
              <w:rPr>
                <w:rStyle w:val="Hyperlink"/>
                <w:i/>
                <w:noProof/>
                <w:sz w:val="20"/>
                <w:szCs w:val="20"/>
                <w:lang w:val="en-GB"/>
              </w:rPr>
              <w:t>5.5 Policy versus practice; Asylum and migration policy in the Netherlands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_Toc75081545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44</w:t>
            </w:r>
            <w:r w:rsidRPr="000065FF">
              <w:rPr>
                <w:i/>
                <w:noProof/>
                <w:webHidden/>
                <w:sz w:val="20"/>
                <w:szCs w:val="20"/>
              </w:rPr>
              <w:fldChar w:fldCharType="end"/>
            </w:r>
          </w:hyperlink>
        </w:p>
        <w:p w:rsidR="00C9589A" w:rsidRPr="000065FF" w:rsidRDefault="006E550B" w:rsidP="00AE54EE">
          <w:pPr>
            <w:pStyle w:val="Inhopg2"/>
            <w:tabs>
              <w:tab w:val="right" w:leader="dot" w:pos="9062"/>
            </w:tabs>
            <w:ind w:left="0"/>
            <w:rPr>
              <w:i/>
              <w:noProof/>
              <w:sz w:val="20"/>
              <w:szCs w:val="20"/>
              <w:lang w:eastAsia="zh-CN"/>
            </w:rPr>
          </w:pPr>
          <w:hyperlink w:anchor="_Toc75081546" w:history="1">
            <w:r w:rsidR="00C9589A" w:rsidRPr="000065FF">
              <w:rPr>
                <w:rStyle w:val="Hyperlink"/>
                <w:i/>
                <w:noProof/>
                <w:sz w:val="20"/>
                <w:szCs w:val="20"/>
                <w:lang w:val="en-GB"/>
              </w:rPr>
              <w:t>Chapter 6: Integration and participation in the Netherlands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_Toc75081546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47</w:t>
            </w:r>
            <w:r w:rsidRPr="000065FF">
              <w:rPr>
                <w:i/>
                <w:noProof/>
                <w:webHidden/>
                <w:sz w:val="20"/>
                <w:szCs w:val="20"/>
              </w:rPr>
              <w:fldChar w:fldCharType="end"/>
            </w:r>
          </w:hyperlink>
          <w:r w:rsidR="00C9589A" w:rsidRPr="000065FF">
            <w:rPr>
              <w:rStyle w:val="Hyperlink"/>
              <w:i/>
              <w:noProof/>
              <w:sz w:val="20"/>
              <w:szCs w:val="20"/>
            </w:rPr>
            <w:br/>
          </w:r>
          <w:r w:rsidR="00AE54EE" w:rsidRPr="000065FF">
            <w:rPr>
              <w:rStyle w:val="Hyperlink"/>
              <w:i/>
              <w:noProof/>
              <w:color w:val="FFFFFF" w:themeColor="background1"/>
              <w:sz w:val="20"/>
              <w:szCs w:val="20"/>
            </w:rPr>
            <w:t xml:space="preserve">    </w:t>
          </w:r>
          <w:hyperlink w:anchor="_Toc75081547" w:history="1">
            <w:r w:rsidR="00C9589A" w:rsidRPr="000065FF">
              <w:rPr>
                <w:rStyle w:val="Hyperlink"/>
                <w:i/>
                <w:noProof/>
                <w:sz w:val="20"/>
                <w:szCs w:val="20"/>
                <w:lang w:val="en-GB"/>
              </w:rPr>
              <w:t>6.1</w:t>
            </w:r>
            <w:r w:rsidR="00AE54EE" w:rsidRPr="000065FF">
              <w:rPr>
                <w:rStyle w:val="Hyperlink"/>
                <w:i/>
                <w:noProof/>
                <w:sz w:val="20"/>
                <w:szCs w:val="20"/>
                <w:lang w:val="en-GB"/>
              </w:rPr>
              <w:t xml:space="preserve"> The neoliberal assimilation approach to integration</w:t>
            </w:r>
            <w:r w:rsidR="00C9589A" w:rsidRPr="000065FF">
              <w:rPr>
                <w:i/>
                <w:noProof/>
                <w:webHidden/>
                <w:sz w:val="20"/>
                <w:szCs w:val="20"/>
              </w:rPr>
              <w:tab/>
            </w:r>
            <w:r w:rsidR="00AE54EE" w:rsidRPr="000065FF">
              <w:rPr>
                <w:i/>
                <w:noProof/>
                <w:webHidden/>
                <w:sz w:val="20"/>
                <w:szCs w:val="20"/>
              </w:rPr>
              <w:t>4</w:t>
            </w:r>
            <w:r w:rsidR="0052389A">
              <w:rPr>
                <w:i/>
                <w:noProof/>
                <w:webHidden/>
                <w:sz w:val="20"/>
                <w:szCs w:val="20"/>
              </w:rPr>
              <w:t>7</w:t>
            </w:r>
          </w:hyperlink>
        </w:p>
        <w:p w:rsidR="00C9589A" w:rsidRPr="000065FF" w:rsidRDefault="006E550B">
          <w:pPr>
            <w:pStyle w:val="Inhopg2"/>
            <w:tabs>
              <w:tab w:val="right" w:leader="dot" w:pos="9062"/>
            </w:tabs>
            <w:rPr>
              <w:i/>
              <w:noProof/>
              <w:sz w:val="20"/>
              <w:szCs w:val="20"/>
              <w:lang w:eastAsia="zh-CN"/>
            </w:rPr>
          </w:pPr>
          <w:hyperlink w:anchor="_Toc75081547" w:history="1">
            <w:r w:rsidR="00C9589A" w:rsidRPr="000065FF">
              <w:rPr>
                <w:rStyle w:val="Hyperlink"/>
                <w:i/>
                <w:noProof/>
                <w:sz w:val="20"/>
                <w:szCs w:val="20"/>
                <w:lang w:val="en-GB"/>
              </w:rPr>
              <w:t>6.2 Participation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_Toc75081547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49</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48" w:history="1">
            <w:r w:rsidR="00C9589A" w:rsidRPr="000065FF">
              <w:rPr>
                <w:rStyle w:val="Hyperlink"/>
                <w:i/>
                <w:noProof/>
                <w:sz w:val="20"/>
                <w:szCs w:val="20"/>
                <w:lang w:val="en-GB"/>
              </w:rPr>
              <w:t>6.3 The Participation Act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_Toc75081548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51</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49" w:history="1">
            <w:r w:rsidR="00C9589A" w:rsidRPr="000065FF">
              <w:rPr>
                <w:rStyle w:val="Hyperlink"/>
                <w:i/>
                <w:noProof/>
                <w:sz w:val="20"/>
                <w:szCs w:val="20"/>
                <w:lang w:val="en-GB"/>
              </w:rPr>
              <w:t>6.4 The New Civic Integration Act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_Toc75081549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52</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50" w:history="1">
            <w:r w:rsidR="00C9589A" w:rsidRPr="000065FF">
              <w:rPr>
                <w:rStyle w:val="Hyperlink"/>
                <w:i/>
                <w:noProof/>
                <w:sz w:val="20"/>
                <w:szCs w:val="20"/>
                <w:lang w:val="en-GB"/>
              </w:rPr>
              <w:t>6.5 Policy versus practice; Integration and participation in the Netherlands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_Toc75081550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54</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51" w:history="1">
            <w:r w:rsidR="00C9589A" w:rsidRPr="000065FF">
              <w:rPr>
                <w:rStyle w:val="Hyperlink"/>
                <w:i/>
                <w:noProof/>
                <w:sz w:val="20"/>
                <w:szCs w:val="20"/>
                <w:lang w:val="en-GB"/>
              </w:rPr>
              <w:t>Chapter 7: Conclusions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_Toc75081551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55</w:t>
            </w:r>
            <w:r w:rsidRPr="000065FF">
              <w:rPr>
                <w:i/>
                <w:noProof/>
                <w:webHidden/>
                <w:sz w:val="20"/>
                <w:szCs w:val="20"/>
              </w:rPr>
              <w:fldChar w:fldCharType="end"/>
            </w:r>
          </w:hyperlink>
        </w:p>
        <w:p w:rsidR="00C9589A" w:rsidRPr="000065FF" w:rsidRDefault="006E550B">
          <w:pPr>
            <w:pStyle w:val="Inhopg2"/>
            <w:tabs>
              <w:tab w:val="right" w:leader="dot" w:pos="9062"/>
            </w:tabs>
            <w:rPr>
              <w:i/>
              <w:noProof/>
              <w:sz w:val="20"/>
              <w:szCs w:val="20"/>
              <w:lang w:eastAsia="zh-CN"/>
            </w:rPr>
          </w:pPr>
          <w:hyperlink w:anchor="_Toc75081552" w:history="1">
            <w:r w:rsidR="00C9589A" w:rsidRPr="000065FF">
              <w:rPr>
                <w:rStyle w:val="Hyperlink"/>
                <w:i/>
                <w:noProof/>
                <w:sz w:val="20"/>
                <w:szCs w:val="20"/>
                <w:lang w:val="en-GB"/>
              </w:rPr>
              <w:t>7. 1 Answers to the sub questions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_Toc75081552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55</w:t>
            </w:r>
            <w:r w:rsidRPr="000065FF">
              <w:rPr>
                <w:i/>
                <w:noProof/>
                <w:webHidden/>
                <w:sz w:val="20"/>
                <w:szCs w:val="20"/>
              </w:rPr>
              <w:fldChar w:fldCharType="end"/>
            </w:r>
          </w:hyperlink>
        </w:p>
        <w:p w:rsidR="00C9589A" w:rsidRPr="000065FF" w:rsidRDefault="006E550B" w:rsidP="00AE54EE">
          <w:pPr>
            <w:pStyle w:val="Inhopg2"/>
            <w:tabs>
              <w:tab w:val="right" w:leader="dot" w:pos="9062"/>
            </w:tabs>
            <w:rPr>
              <w:i/>
              <w:noProof/>
              <w:sz w:val="20"/>
              <w:szCs w:val="20"/>
              <w:lang w:eastAsia="zh-CN"/>
            </w:rPr>
          </w:pPr>
          <w:hyperlink w:anchor="_Toc75081553" w:history="1">
            <w:r w:rsidR="00C9589A" w:rsidRPr="000065FF">
              <w:rPr>
                <w:rStyle w:val="Hyperlink"/>
                <w:i/>
                <w:noProof/>
                <w:sz w:val="20"/>
                <w:szCs w:val="20"/>
                <w:lang w:val="en-GB"/>
              </w:rPr>
              <w:t>7.2 Answering the main question</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_Toc75081553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61</w:t>
            </w:r>
            <w:r w:rsidRPr="000065FF">
              <w:rPr>
                <w:i/>
                <w:noProof/>
                <w:webHidden/>
                <w:sz w:val="20"/>
                <w:szCs w:val="20"/>
              </w:rPr>
              <w:fldChar w:fldCharType="end"/>
            </w:r>
          </w:hyperlink>
          <w:r w:rsidR="00AE54EE" w:rsidRPr="000065FF">
            <w:rPr>
              <w:rStyle w:val="Hyperlink"/>
              <w:i/>
              <w:noProof/>
              <w:sz w:val="20"/>
              <w:szCs w:val="20"/>
            </w:rPr>
            <w:br/>
          </w:r>
          <w:hyperlink w:anchor="_Toc75081553" w:history="1">
            <w:r w:rsidR="00AE54EE" w:rsidRPr="000065FF">
              <w:rPr>
                <w:rStyle w:val="Hyperlink"/>
                <w:i/>
                <w:noProof/>
                <w:sz w:val="20"/>
                <w:szCs w:val="20"/>
                <w:lang w:val="en-GB"/>
              </w:rPr>
              <w:t>7.3 Reflection and discussion</w:t>
            </w:r>
            <w:r w:rsidR="00AE54EE" w:rsidRPr="000065FF">
              <w:rPr>
                <w:i/>
                <w:noProof/>
                <w:webHidden/>
                <w:sz w:val="20"/>
                <w:szCs w:val="20"/>
              </w:rPr>
              <w:tab/>
              <w:t>63</w:t>
            </w:r>
          </w:hyperlink>
        </w:p>
        <w:p w:rsidR="00C9589A" w:rsidRPr="000065FF" w:rsidRDefault="006E550B">
          <w:pPr>
            <w:pStyle w:val="Inhopg3"/>
            <w:tabs>
              <w:tab w:val="right" w:leader="dot" w:pos="9062"/>
            </w:tabs>
            <w:rPr>
              <w:i/>
              <w:noProof/>
              <w:sz w:val="20"/>
              <w:szCs w:val="20"/>
              <w:lang w:eastAsia="zh-CN"/>
            </w:rPr>
          </w:pPr>
          <w:hyperlink w:anchor="_Toc75081554" w:history="1">
            <w:r w:rsidR="00C9589A" w:rsidRPr="000065FF">
              <w:rPr>
                <w:rStyle w:val="Hyperlink"/>
                <w:rFonts w:cstheme="minorHAnsi"/>
                <w:i/>
                <w:noProof/>
                <w:sz w:val="20"/>
                <w:szCs w:val="20"/>
                <w:lang w:val="en-GB"/>
              </w:rPr>
              <w:t>7.3.2 Societal relevance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_Toc75081554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62</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55" w:history="1">
            <w:r w:rsidR="00C9589A" w:rsidRPr="000065FF">
              <w:rPr>
                <w:rStyle w:val="Hyperlink"/>
                <w:rFonts w:cstheme="minorHAnsi"/>
                <w:i/>
                <w:noProof/>
                <w:sz w:val="20"/>
                <w:szCs w:val="20"/>
                <w:lang w:val="en-GB"/>
              </w:rPr>
              <w:t>7.3.3 Scientific relevance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_Toc75081555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63</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56" w:history="1">
            <w:r w:rsidR="00C9589A" w:rsidRPr="000065FF">
              <w:rPr>
                <w:rStyle w:val="Hyperlink"/>
                <w:rFonts w:cstheme="minorHAnsi"/>
                <w:i/>
                <w:noProof/>
                <w:sz w:val="20"/>
                <w:szCs w:val="20"/>
                <w:lang w:val="en-GB"/>
              </w:rPr>
              <w:t xml:space="preserve">7.3.4 Conceptual model  </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_Toc75081556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63</w:t>
            </w:r>
            <w:r w:rsidRPr="000065FF">
              <w:rPr>
                <w:i/>
                <w:noProof/>
                <w:webHidden/>
                <w:sz w:val="20"/>
                <w:szCs w:val="20"/>
              </w:rPr>
              <w:fldChar w:fldCharType="end"/>
            </w:r>
          </w:hyperlink>
        </w:p>
        <w:p w:rsidR="00C9589A" w:rsidRPr="000065FF" w:rsidRDefault="006E550B">
          <w:pPr>
            <w:pStyle w:val="Inhopg3"/>
            <w:tabs>
              <w:tab w:val="right" w:leader="dot" w:pos="9062"/>
              <w:tab w:val="left" w:pos="9213"/>
            </w:tabs>
            <w:rPr>
              <w:i/>
              <w:noProof/>
              <w:sz w:val="20"/>
              <w:szCs w:val="20"/>
              <w:lang w:eastAsia="zh-CN"/>
            </w:rPr>
          </w:pPr>
          <w:hyperlink w:anchor="_Toc75081557" w:history="1">
            <w:r w:rsidR="00C9589A" w:rsidRPr="000065FF">
              <w:rPr>
                <w:rStyle w:val="Hyperlink"/>
                <w:rFonts w:cstheme="minorHAnsi"/>
                <w:i/>
                <w:noProof/>
                <w:sz w:val="20"/>
                <w:szCs w:val="20"/>
                <w:lang w:val="en-GB"/>
              </w:rPr>
              <w:t>7.3.5 Methods</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_Toc75081557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64</w:t>
            </w:r>
            <w:r w:rsidRPr="000065FF">
              <w:rPr>
                <w:i/>
                <w:noProof/>
                <w:webHidden/>
                <w:sz w:val="20"/>
                <w:szCs w:val="20"/>
              </w:rPr>
              <w:fldChar w:fldCharType="end"/>
            </w:r>
          </w:hyperlink>
        </w:p>
        <w:p w:rsidR="00C9589A" w:rsidRPr="000065FF" w:rsidRDefault="006E550B">
          <w:pPr>
            <w:pStyle w:val="Inhopg3"/>
            <w:tabs>
              <w:tab w:val="right" w:leader="dot" w:pos="9062"/>
            </w:tabs>
            <w:rPr>
              <w:i/>
              <w:noProof/>
              <w:sz w:val="20"/>
              <w:szCs w:val="20"/>
              <w:lang w:eastAsia="zh-CN"/>
            </w:rPr>
          </w:pPr>
          <w:hyperlink w:anchor="_Toc75081558" w:history="1">
            <w:r w:rsidR="00C9589A" w:rsidRPr="000065FF">
              <w:rPr>
                <w:rStyle w:val="Hyperlink"/>
                <w:rFonts w:cstheme="minorHAnsi"/>
                <w:i/>
                <w:noProof/>
                <w:sz w:val="20"/>
                <w:szCs w:val="20"/>
                <w:lang w:val="en-GB"/>
              </w:rPr>
              <w:t>7.3.6 Positionality of the researcher</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_Toc75081558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65</w:t>
            </w:r>
            <w:r w:rsidRPr="000065FF">
              <w:rPr>
                <w:i/>
                <w:noProof/>
                <w:webHidden/>
                <w:sz w:val="20"/>
                <w:szCs w:val="20"/>
              </w:rPr>
              <w:fldChar w:fldCharType="end"/>
            </w:r>
          </w:hyperlink>
        </w:p>
        <w:p w:rsidR="00C9589A" w:rsidRPr="000065FF" w:rsidRDefault="006E550B">
          <w:pPr>
            <w:pStyle w:val="Inhopg2"/>
            <w:tabs>
              <w:tab w:val="right" w:leader="dot" w:pos="9062"/>
              <w:tab w:val="left" w:pos="9280"/>
            </w:tabs>
            <w:rPr>
              <w:i/>
              <w:noProof/>
              <w:sz w:val="20"/>
              <w:szCs w:val="20"/>
              <w:lang w:eastAsia="zh-CN"/>
            </w:rPr>
          </w:pPr>
          <w:hyperlink w:anchor="_Toc75081559" w:history="1">
            <w:r w:rsidR="00C9589A" w:rsidRPr="000065FF">
              <w:rPr>
                <w:rStyle w:val="Hyperlink"/>
                <w:i/>
                <w:noProof/>
                <w:sz w:val="20"/>
                <w:szCs w:val="20"/>
                <w:lang w:val="en-GB"/>
              </w:rPr>
              <w:t>7.4 Recommendations</w:t>
            </w:r>
            <w:r w:rsidR="00C9589A" w:rsidRPr="000065FF">
              <w:rPr>
                <w:rStyle w:val="Hyperlink"/>
                <w:rFonts w:ascii="Calibri" w:hAnsi="Calibri" w:cs="Calibri"/>
                <w:i/>
                <w:noProof/>
                <w:sz w:val="20"/>
                <w:szCs w:val="20"/>
                <w:lang w:val="en-GB"/>
              </w:rPr>
              <w:t>.</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_Toc75081559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65</w:t>
            </w:r>
            <w:r w:rsidRPr="000065FF">
              <w:rPr>
                <w:i/>
                <w:noProof/>
                <w:webHidden/>
                <w:sz w:val="20"/>
                <w:szCs w:val="20"/>
              </w:rPr>
              <w:fldChar w:fldCharType="end"/>
            </w:r>
          </w:hyperlink>
        </w:p>
        <w:p w:rsidR="00C9589A" w:rsidRPr="000065FF" w:rsidRDefault="006E550B">
          <w:pPr>
            <w:pStyle w:val="Inhopg1"/>
            <w:tabs>
              <w:tab w:val="right" w:leader="dot" w:pos="9062"/>
            </w:tabs>
            <w:rPr>
              <w:i/>
              <w:noProof/>
              <w:sz w:val="20"/>
              <w:szCs w:val="20"/>
              <w:lang w:eastAsia="zh-CN"/>
            </w:rPr>
          </w:pPr>
          <w:hyperlink w:anchor="_Toc75081560" w:history="1">
            <w:r w:rsidR="00C9589A" w:rsidRPr="000065FF">
              <w:rPr>
                <w:rStyle w:val="Hyperlink"/>
                <w:i/>
                <w:noProof/>
                <w:sz w:val="20"/>
                <w:szCs w:val="20"/>
                <w:lang w:val="en-GB"/>
              </w:rPr>
              <w:t>Chapter 8: Literature</w:t>
            </w:r>
            <w:r w:rsidR="00C9589A" w:rsidRPr="000065FF">
              <w:rPr>
                <w:i/>
                <w:noProof/>
                <w:webHidden/>
                <w:sz w:val="20"/>
                <w:szCs w:val="20"/>
              </w:rPr>
              <w:tab/>
            </w:r>
            <w:r w:rsidRPr="000065FF">
              <w:rPr>
                <w:i/>
                <w:noProof/>
                <w:webHidden/>
                <w:sz w:val="20"/>
                <w:szCs w:val="20"/>
              </w:rPr>
              <w:fldChar w:fldCharType="begin"/>
            </w:r>
            <w:r w:rsidR="00C9589A" w:rsidRPr="000065FF">
              <w:rPr>
                <w:i/>
                <w:noProof/>
                <w:webHidden/>
                <w:sz w:val="20"/>
                <w:szCs w:val="20"/>
              </w:rPr>
              <w:instrText xml:space="preserve"> PAGEREF _Toc75081560 \h </w:instrText>
            </w:r>
            <w:r w:rsidRPr="000065FF">
              <w:rPr>
                <w:i/>
                <w:noProof/>
                <w:webHidden/>
                <w:sz w:val="20"/>
                <w:szCs w:val="20"/>
              </w:rPr>
            </w:r>
            <w:r w:rsidRPr="000065FF">
              <w:rPr>
                <w:i/>
                <w:noProof/>
                <w:webHidden/>
                <w:sz w:val="20"/>
                <w:szCs w:val="20"/>
              </w:rPr>
              <w:fldChar w:fldCharType="separate"/>
            </w:r>
            <w:r w:rsidR="0052389A">
              <w:rPr>
                <w:i/>
                <w:noProof/>
                <w:webHidden/>
                <w:sz w:val="20"/>
                <w:szCs w:val="20"/>
              </w:rPr>
              <w:t>66</w:t>
            </w:r>
            <w:r w:rsidRPr="000065FF">
              <w:rPr>
                <w:i/>
                <w:noProof/>
                <w:webHidden/>
                <w:sz w:val="20"/>
                <w:szCs w:val="20"/>
              </w:rPr>
              <w:fldChar w:fldCharType="end"/>
            </w:r>
          </w:hyperlink>
        </w:p>
        <w:p w:rsidR="000065FF" w:rsidRPr="000065FF" w:rsidRDefault="006E550B" w:rsidP="000065FF">
          <w:r w:rsidRPr="00AE54EE">
            <w:rPr>
              <w:i/>
            </w:rPr>
            <w:fldChar w:fldCharType="end"/>
          </w:r>
        </w:p>
      </w:sdtContent>
    </w:sdt>
    <w:p w:rsidR="00BA54F0" w:rsidRPr="00BA54F0" w:rsidRDefault="0052389A" w:rsidP="00CB3426">
      <w:pPr>
        <w:pStyle w:val="Kop1"/>
        <w:rPr>
          <w:lang w:val="en-GB"/>
        </w:rPr>
      </w:pPr>
      <w:bookmarkStart w:id="3" w:name="_Toc75081505"/>
      <w:r>
        <w:rPr>
          <w:lang w:val="en-GB"/>
        </w:rPr>
        <w:lastRenderedPageBreak/>
        <w:br/>
      </w:r>
      <w:r w:rsidR="00BA54F0" w:rsidRPr="00BA54F0">
        <w:rPr>
          <w:lang w:val="en-GB"/>
        </w:rPr>
        <w:t xml:space="preserve">Chapter 1: </w:t>
      </w:r>
      <w:r w:rsidR="00BA54F0">
        <w:rPr>
          <w:lang w:val="en-GB"/>
        </w:rPr>
        <w:t>Introduction</w:t>
      </w:r>
      <w:bookmarkEnd w:id="3"/>
    </w:p>
    <w:p w:rsidR="00AC2C70" w:rsidRDefault="00CB3426" w:rsidP="00CB3426">
      <w:pPr>
        <w:pStyle w:val="Kop2"/>
        <w:rPr>
          <w:lang w:val="en-GB"/>
        </w:rPr>
      </w:pPr>
      <w:bookmarkStart w:id="4" w:name="_Toc75081506"/>
      <w:r>
        <w:rPr>
          <w:lang w:val="en-GB"/>
        </w:rPr>
        <w:t xml:space="preserve">1.1 </w:t>
      </w:r>
      <w:r w:rsidR="00BA54F0" w:rsidRPr="00BA54F0">
        <w:rPr>
          <w:lang w:val="en-GB"/>
        </w:rPr>
        <w:t>Motivation</w:t>
      </w:r>
      <w:bookmarkEnd w:id="4"/>
    </w:p>
    <w:p w:rsidR="00BA54F0" w:rsidRPr="0021558B" w:rsidRDefault="004C3413" w:rsidP="00DA55DB">
      <w:pPr>
        <w:rPr>
          <w:rFonts w:eastAsia="Times New Roman" w:cstheme="minorHAnsi"/>
          <w:color w:val="17365D" w:themeColor="text2" w:themeShade="BF"/>
          <w:sz w:val="28"/>
          <w:szCs w:val="28"/>
          <w:lang w:val="en-GB"/>
        </w:rPr>
      </w:pPr>
      <w:r>
        <w:rPr>
          <w:rFonts w:eastAsia="Times New Roman" w:cstheme="minorHAnsi"/>
          <w:lang w:val="en-GB"/>
        </w:rPr>
        <w:t xml:space="preserve">In my final year at secondary school I interviewed my grandmother for my profile paper. My grandmother is an immigrant from the country of Yugoslavia, who used to flee to the Netherlands as a refugee. The story of my grandmother begins with the fact that her father fled </w:t>
      </w:r>
      <w:r w:rsidR="007E673C">
        <w:rPr>
          <w:rFonts w:eastAsia="Times New Roman" w:cstheme="minorHAnsi"/>
          <w:lang w:val="en-GB"/>
        </w:rPr>
        <w:t>Yugoslavia because of the communist policy that prevailed at the time u</w:t>
      </w:r>
      <w:r w:rsidR="00AE54EE">
        <w:rPr>
          <w:rFonts w:eastAsia="Times New Roman" w:cstheme="minorHAnsi"/>
          <w:lang w:val="en-GB"/>
        </w:rPr>
        <w:t xml:space="preserve">nder </w:t>
      </w:r>
      <w:proofErr w:type="spellStart"/>
      <w:r w:rsidR="007D341A">
        <w:rPr>
          <w:rFonts w:eastAsia="Times New Roman" w:cstheme="minorHAnsi"/>
          <w:lang w:val="en-GB"/>
        </w:rPr>
        <w:t>Josip</w:t>
      </w:r>
      <w:proofErr w:type="spellEnd"/>
      <w:r w:rsidR="007D341A">
        <w:rPr>
          <w:rFonts w:eastAsia="Times New Roman" w:cstheme="minorHAnsi"/>
          <w:lang w:val="en-GB"/>
        </w:rPr>
        <w:t xml:space="preserve"> Broz </w:t>
      </w:r>
      <w:r w:rsidR="007E673C">
        <w:rPr>
          <w:rFonts w:eastAsia="Times New Roman" w:cstheme="minorHAnsi"/>
          <w:lang w:val="en-GB"/>
        </w:rPr>
        <w:t>Tito’s regime.</w:t>
      </w:r>
      <w:r w:rsidR="007D341A">
        <w:rPr>
          <w:rFonts w:eastAsia="Times New Roman" w:cstheme="minorHAnsi"/>
          <w:lang w:val="en-GB"/>
        </w:rPr>
        <w:t xml:space="preserve"> Because her father fled, the rest of the family could not and were not allowed to cross the borders of Yugoslavia. The women in the family were, however, allowed to cross the border, but this would have torn the family apart. So my great-grandmother chose not to tear the family apart any further. After some time, my great-grandmother managed</w:t>
      </w:r>
      <w:r w:rsidR="00AE54EE">
        <w:rPr>
          <w:rFonts w:eastAsia="Times New Roman" w:cstheme="minorHAnsi"/>
          <w:lang w:val="en-GB"/>
        </w:rPr>
        <w:t>, however,</w:t>
      </w:r>
      <w:r w:rsidR="007D341A">
        <w:rPr>
          <w:rFonts w:eastAsia="Times New Roman" w:cstheme="minorHAnsi"/>
          <w:lang w:val="en-GB"/>
        </w:rPr>
        <w:t xml:space="preserve"> to find a way to immigrate to Austria. She managed to convince the policy that she would go back to her family in Austria and not to her husband who was said to have betrayed the country of Yugosl</w:t>
      </w:r>
      <w:r w:rsidR="00AE54EE">
        <w:rPr>
          <w:rFonts w:eastAsia="Times New Roman" w:cstheme="minorHAnsi"/>
          <w:lang w:val="en-GB"/>
        </w:rPr>
        <w:t>avia.</w:t>
      </w:r>
      <w:r w:rsidR="00AE54EE">
        <w:rPr>
          <w:rFonts w:eastAsia="Times New Roman" w:cstheme="minorHAnsi"/>
          <w:lang w:val="en-GB"/>
        </w:rPr>
        <w:br/>
        <w:t xml:space="preserve"> </w:t>
      </w:r>
      <w:r w:rsidR="00AE54EE">
        <w:rPr>
          <w:rFonts w:eastAsia="Times New Roman" w:cstheme="minorHAnsi"/>
          <w:lang w:val="en-GB"/>
        </w:rPr>
        <w:tab/>
        <w:t>My great-grandfather lived</w:t>
      </w:r>
      <w:r w:rsidR="007D341A">
        <w:rPr>
          <w:rFonts w:eastAsia="Times New Roman" w:cstheme="minorHAnsi"/>
          <w:lang w:val="en-GB"/>
        </w:rPr>
        <w:t xml:space="preserve"> in a refugee camp in Salzburg when the family arrived in Austria. In this refugee camp, the family lived for two years. In the meantime, my great-grandfather volunteered to immigrate with</w:t>
      </w:r>
      <w:r w:rsidR="00254C22">
        <w:rPr>
          <w:rFonts w:eastAsia="Times New Roman" w:cstheme="minorHAnsi"/>
          <w:lang w:val="en-GB"/>
        </w:rPr>
        <w:t xml:space="preserve"> the family to the United States</w:t>
      </w:r>
      <w:r w:rsidR="007D341A">
        <w:rPr>
          <w:rFonts w:eastAsia="Times New Roman" w:cstheme="minorHAnsi"/>
          <w:lang w:val="en-GB"/>
        </w:rPr>
        <w:t xml:space="preserve"> of America or the Netherlands. In the end, my great-grandfather and grandmother chose to immigrate to the Netherlands. In the Netherlands they ended up in a refugee camp in </w:t>
      </w:r>
      <w:proofErr w:type="spellStart"/>
      <w:r w:rsidR="007D341A">
        <w:rPr>
          <w:rFonts w:eastAsia="Times New Roman" w:cstheme="minorHAnsi"/>
          <w:lang w:val="en-GB"/>
        </w:rPr>
        <w:t>Griensveen</w:t>
      </w:r>
      <w:proofErr w:type="spellEnd"/>
      <w:r w:rsidR="007D341A">
        <w:rPr>
          <w:rFonts w:eastAsia="Times New Roman" w:cstheme="minorHAnsi"/>
          <w:lang w:val="en-GB"/>
        </w:rPr>
        <w:t xml:space="preserve">. A year later they were told that they could get a house in </w:t>
      </w:r>
      <w:proofErr w:type="spellStart"/>
      <w:r w:rsidR="007D341A">
        <w:rPr>
          <w:rFonts w:eastAsia="Times New Roman" w:cstheme="minorHAnsi"/>
          <w:lang w:val="en-GB"/>
        </w:rPr>
        <w:t>Brunssum</w:t>
      </w:r>
      <w:proofErr w:type="spellEnd"/>
      <w:r w:rsidR="007D341A">
        <w:rPr>
          <w:rFonts w:eastAsia="Times New Roman" w:cstheme="minorHAnsi"/>
          <w:lang w:val="en-GB"/>
        </w:rPr>
        <w:t xml:space="preserve"> where they lived for the rest of their lives.</w:t>
      </w:r>
      <w:r w:rsidR="007D341A">
        <w:rPr>
          <w:rFonts w:eastAsia="Times New Roman" w:cstheme="minorHAnsi"/>
          <w:lang w:val="en-GB"/>
        </w:rPr>
        <w:br/>
        <w:t xml:space="preserve"> </w:t>
      </w:r>
      <w:r w:rsidR="007D341A">
        <w:rPr>
          <w:rFonts w:eastAsia="Times New Roman" w:cstheme="minorHAnsi"/>
          <w:lang w:val="en-GB"/>
        </w:rPr>
        <w:tab/>
        <w:t xml:space="preserve">Through this interview with my grandmother, I became increasingly interested in my origins. </w:t>
      </w:r>
      <w:r w:rsidR="0013764B">
        <w:rPr>
          <w:rFonts w:eastAsia="Times New Roman" w:cstheme="minorHAnsi"/>
          <w:lang w:val="en-GB"/>
        </w:rPr>
        <w:t>Moreover, my interest in migration was also increasingly aroused. During my second year in the bachelor’s programme, I therefore chose to temporarily immigrate abroad. This opportunity was offered to me by the possibility to go on Erasmus Exchange in my third year as a bachelor’s student.</w:t>
      </w:r>
      <w:r w:rsidR="007D341A">
        <w:rPr>
          <w:rFonts w:eastAsia="Times New Roman" w:cstheme="minorHAnsi"/>
          <w:lang w:val="en-GB"/>
        </w:rPr>
        <w:t xml:space="preserve"> </w:t>
      </w:r>
      <w:r w:rsidR="0013764B">
        <w:rPr>
          <w:rFonts w:eastAsia="Times New Roman" w:cstheme="minorHAnsi"/>
          <w:lang w:val="en-GB"/>
        </w:rPr>
        <w:t>I chose to go to the city of Leicester in England. This multicultural city made me realise that all kinds of cultures can be represented in a city. I also noticed that people with different cultural backgrounds can live together and friendships flourish.</w:t>
      </w:r>
      <w:r w:rsidR="0013764B">
        <w:rPr>
          <w:rFonts w:eastAsia="Times New Roman" w:cstheme="minorHAnsi"/>
          <w:lang w:val="en-GB"/>
        </w:rPr>
        <w:br/>
        <w:t xml:space="preserve"> </w:t>
      </w:r>
      <w:r w:rsidR="0013764B">
        <w:rPr>
          <w:rFonts w:eastAsia="Times New Roman" w:cstheme="minorHAnsi"/>
          <w:lang w:val="en-GB"/>
        </w:rPr>
        <w:tab/>
        <w:t>In Leicester, for the first time in my life, I was surrounded almost the entire time with people from very different cultural backgrounds</w:t>
      </w:r>
      <w:r w:rsidR="004726BB">
        <w:rPr>
          <w:rFonts w:eastAsia="Times New Roman" w:cstheme="minorHAnsi"/>
          <w:lang w:val="en-GB"/>
        </w:rPr>
        <w:t>. I noticed that people often referred to their homeland and its norms, traditions and food. Evenings were organised during which fellow students prepared dishes from their country of origin. This created for them a sense of belonging to their country of birth. But a sense of belonging was also created when two people coming from two different countries had a similarity in terms of norms, values, traditions, food or places.</w:t>
      </w:r>
      <w:r w:rsidR="004726BB">
        <w:rPr>
          <w:rFonts w:eastAsia="Times New Roman" w:cstheme="minorHAnsi"/>
          <w:lang w:val="en-GB"/>
        </w:rPr>
        <w:br/>
        <w:t xml:space="preserve"> </w:t>
      </w:r>
      <w:r w:rsidR="004726BB">
        <w:rPr>
          <w:rFonts w:eastAsia="Times New Roman" w:cstheme="minorHAnsi"/>
          <w:lang w:val="en-GB"/>
        </w:rPr>
        <w:tab/>
        <w:t xml:space="preserve">After the Erasmus Exchange, I realised that I wanted to follow the Globalisation, Migration and Development master’s programme at the </w:t>
      </w:r>
      <w:proofErr w:type="spellStart"/>
      <w:r w:rsidR="004726BB">
        <w:rPr>
          <w:rFonts w:eastAsia="Times New Roman" w:cstheme="minorHAnsi"/>
          <w:lang w:val="en-GB"/>
        </w:rPr>
        <w:t>Radboud</w:t>
      </w:r>
      <w:proofErr w:type="spellEnd"/>
      <w:r w:rsidR="004726BB">
        <w:rPr>
          <w:rFonts w:eastAsia="Times New Roman" w:cstheme="minorHAnsi"/>
          <w:lang w:val="en-GB"/>
        </w:rPr>
        <w:t xml:space="preserve"> University in Nijmegen. I also started to wonder why the image of refugees, asylum seekers, status holders and people with a migration background was mainly portrayed in a negative way in the Netherlands. </w:t>
      </w:r>
      <w:r w:rsidR="00C320B2">
        <w:rPr>
          <w:rFonts w:eastAsia="Times New Roman" w:cstheme="minorHAnsi"/>
          <w:lang w:val="en-GB"/>
        </w:rPr>
        <w:t>However, the item about Trash’ure Taarten that was broadcast</w:t>
      </w:r>
      <w:r w:rsidR="00EA5015">
        <w:rPr>
          <w:rFonts w:eastAsia="Times New Roman" w:cstheme="minorHAnsi"/>
          <w:lang w:val="en-GB"/>
        </w:rPr>
        <w:t>ed</w:t>
      </w:r>
      <w:r w:rsidR="00C320B2">
        <w:rPr>
          <w:rFonts w:eastAsia="Times New Roman" w:cstheme="minorHAnsi"/>
          <w:lang w:val="en-GB"/>
        </w:rPr>
        <w:t xml:space="preserve"> by the Dutch television program </w:t>
      </w:r>
      <w:r w:rsidR="00C320B2" w:rsidRPr="00BA54F0">
        <w:rPr>
          <w:i/>
          <w:lang w:val="en-GB"/>
        </w:rPr>
        <w:t xml:space="preserve">Binnestebuiten </w:t>
      </w:r>
      <w:r w:rsidR="00C320B2">
        <w:rPr>
          <w:lang w:val="en-GB"/>
        </w:rPr>
        <w:t>(2021) showed a positive image about status holders. I became interested in the social enterprise of Trash’ure Taarten and decided to give them a call and ask if they were looking for an intern. I was namely attracted by the positive approach</w:t>
      </w:r>
      <w:r w:rsidR="00AE54EE">
        <w:rPr>
          <w:lang w:val="en-GB"/>
        </w:rPr>
        <w:t xml:space="preserve"> they had</w:t>
      </w:r>
      <w:r w:rsidR="00C320B2">
        <w:rPr>
          <w:lang w:val="en-GB"/>
        </w:rPr>
        <w:t xml:space="preserve"> to</w:t>
      </w:r>
      <w:r w:rsidR="00AE54EE">
        <w:rPr>
          <w:lang w:val="en-GB"/>
        </w:rPr>
        <w:t>wards</w:t>
      </w:r>
      <w:r w:rsidR="00C320B2">
        <w:rPr>
          <w:lang w:val="en-GB"/>
        </w:rPr>
        <w:t xml:space="preserve"> status holders. Moreover, I thought it would be interesting to observe the sense of belonging of the status holders who work at Trash’ure Taarten and to see what influence Trash’ure Taarten has on the sense of belonging of these people.</w:t>
      </w:r>
      <w:r w:rsidR="008F1594">
        <w:rPr>
          <w:lang w:val="en-GB"/>
        </w:rPr>
        <w:t xml:space="preserve"> I also experienced the sen</w:t>
      </w:r>
      <w:r w:rsidR="00420549">
        <w:rPr>
          <w:lang w:val="en-GB"/>
        </w:rPr>
        <w:t>se</w:t>
      </w:r>
      <w:r w:rsidR="008F1594">
        <w:rPr>
          <w:lang w:val="en-GB"/>
        </w:rPr>
        <w:t xml:space="preserve"> of belo</w:t>
      </w:r>
      <w:r w:rsidR="00254C22">
        <w:rPr>
          <w:lang w:val="en-GB"/>
        </w:rPr>
        <w:t>nging in England when I studied</w:t>
      </w:r>
      <w:r w:rsidR="008F1594">
        <w:rPr>
          <w:lang w:val="en-GB"/>
        </w:rPr>
        <w:t xml:space="preserve"> and worked there. So I thought it </w:t>
      </w:r>
      <w:r w:rsidR="008F1594">
        <w:rPr>
          <w:lang w:val="en-GB"/>
        </w:rPr>
        <w:lastRenderedPageBreak/>
        <w:t xml:space="preserve">would be interesting to research people who live and work in a country </w:t>
      </w:r>
      <w:r w:rsidR="00254C22">
        <w:rPr>
          <w:lang w:val="en-GB"/>
        </w:rPr>
        <w:t xml:space="preserve">other </w:t>
      </w:r>
      <w:r w:rsidR="008F1594">
        <w:rPr>
          <w:lang w:val="en-GB"/>
        </w:rPr>
        <w:t>than their home country for a longer period of time.</w:t>
      </w:r>
    </w:p>
    <w:p w:rsidR="00CB3426" w:rsidRPr="00CB3426" w:rsidRDefault="00CB3426" w:rsidP="00CB3426">
      <w:pPr>
        <w:pStyle w:val="Kop2"/>
        <w:rPr>
          <w:lang w:val="en-GB"/>
        </w:rPr>
      </w:pPr>
      <w:bookmarkStart w:id="5" w:name="_Toc75081507"/>
      <w:r>
        <w:rPr>
          <w:lang w:val="en-GB"/>
        </w:rPr>
        <w:t xml:space="preserve">1.2 </w:t>
      </w:r>
      <w:r w:rsidR="00BA54F0" w:rsidRPr="00BA54F0">
        <w:rPr>
          <w:lang w:val="en-GB"/>
        </w:rPr>
        <w:t>Relevance</w:t>
      </w:r>
      <w:bookmarkEnd w:id="5"/>
      <w:r>
        <w:rPr>
          <w:lang w:val="en-GB"/>
        </w:rPr>
        <w:br/>
      </w:r>
    </w:p>
    <w:p w:rsidR="005006D0" w:rsidRPr="003070BF" w:rsidRDefault="0021558B" w:rsidP="00DA55DB">
      <w:pPr>
        <w:rPr>
          <w:lang w:val="en-GB"/>
        </w:rPr>
      </w:pPr>
      <w:bookmarkStart w:id="6" w:name="_Toc75081508"/>
      <w:r w:rsidRPr="00CB3426">
        <w:rPr>
          <w:rStyle w:val="Kop3Char"/>
          <w:lang w:val="en-GB"/>
        </w:rPr>
        <w:t>1.2</w:t>
      </w:r>
      <w:r w:rsidR="00BA54F0" w:rsidRPr="00CB3426">
        <w:rPr>
          <w:rStyle w:val="Kop3Char"/>
          <w:lang w:val="en-GB"/>
        </w:rPr>
        <w:t>.1 Social relevance</w:t>
      </w:r>
      <w:bookmarkEnd w:id="6"/>
      <w:r w:rsidR="001418B3" w:rsidRPr="00CB3426">
        <w:rPr>
          <w:rStyle w:val="Kop3Char"/>
          <w:lang w:val="en-GB"/>
        </w:rPr>
        <w:br/>
      </w:r>
      <w:r w:rsidR="001418B3">
        <w:rPr>
          <w:lang w:val="en-GB"/>
        </w:rPr>
        <w:t>A</w:t>
      </w:r>
      <w:r w:rsidR="001418B3" w:rsidRPr="00BA54F0">
        <w:rPr>
          <w:lang w:val="en-GB"/>
        </w:rPr>
        <w:t xml:space="preserve"> good sense of belonging means that newcomers, such as asylum seekers</w:t>
      </w:r>
      <w:r w:rsidR="001418B3">
        <w:rPr>
          <w:lang w:val="en-GB"/>
        </w:rPr>
        <w:t xml:space="preserve"> and status holders</w:t>
      </w:r>
      <w:r w:rsidR="001418B3" w:rsidRPr="00BA54F0">
        <w:rPr>
          <w:lang w:val="en-GB"/>
        </w:rPr>
        <w:t>, do not feel that they are dislocated</w:t>
      </w:r>
      <w:r w:rsidR="001418B3">
        <w:rPr>
          <w:lang w:val="en-GB"/>
        </w:rPr>
        <w:t xml:space="preserve"> in their new country of residence and face some kind of familiarity </w:t>
      </w:r>
      <w:r w:rsidR="001418B3" w:rsidRPr="00BA54F0">
        <w:rPr>
          <w:lang w:val="en-GB"/>
        </w:rPr>
        <w:t>(Philipp &amp; Ho, 2010). However, the so-called ‘refugee crisis’, which started in the y</w:t>
      </w:r>
      <w:r w:rsidR="001418B3">
        <w:rPr>
          <w:lang w:val="en-GB"/>
        </w:rPr>
        <w:t xml:space="preserve">ear of 2014, led to a redistribution of the perception of refugees, </w:t>
      </w:r>
      <w:r w:rsidR="001418B3" w:rsidRPr="00BA54F0">
        <w:rPr>
          <w:lang w:val="en-GB"/>
        </w:rPr>
        <w:t>asylum seekers</w:t>
      </w:r>
      <w:r w:rsidR="001418B3">
        <w:rPr>
          <w:lang w:val="en-GB"/>
        </w:rPr>
        <w:t xml:space="preserve"> and status holders</w:t>
      </w:r>
      <w:r w:rsidR="001418B3" w:rsidRPr="00BA54F0">
        <w:rPr>
          <w:lang w:val="en-GB"/>
        </w:rPr>
        <w:t xml:space="preserve"> among the Dutch citizens</w:t>
      </w:r>
      <w:r w:rsidR="001418B3">
        <w:rPr>
          <w:lang w:val="en-GB"/>
        </w:rPr>
        <w:t xml:space="preserve">. Perceptions about refugees, asylum seekers and status holders became in general more negative than before </w:t>
      </w:r>
      <w:r w:rsidR="001418B3" w:rsidRPr="00BA54F0">
        <w:rPr>
          <w:lang w:val="en-GB"/>
        </w:rPr>
        <w:t>(</w:t>
      </w:r>
      <w:proofErr w:type="spellStart"/>
      <w:r w:rsidR="001418B3" w:rsidRPr="00BA54F0">
        <w:rPr>
          <w:lang w:val="en-GB"/>
        </w:rPr>
        <w:t>Kl</w:t>
      </w:r>
      <w:r w:rsidR="004E42D3">
        <w:rPr>
          <w:lang w:val="en-GB"/>
        </w:rPr>
        <w:t>oosterman</w:t>
      </w:r>
      <w:proofErr w:type="spellEnd"/>
      <w:r w:rsidR="001418B3" w:rsidRPr="00BA54F0">
        <w:rPr>
          <w:lang w:val="en-GB"/>
        </w:rPr>
        <w:t>, 2018; Evans, 2020).</w:t>
      </w:r>
      <w:r w:rsidR="001418B3">
        <w:rPr>
          <w:lang w:val="en-GB"/>
        </w:rPr>
        <w:t xml:space="preserve"> This led, </w:t>
      </w:r>
      <w:r w:rsidR="001418B3" w:rsidRPr="00BA54F0">
        <w:rPr>
          <w:lang w:val="en-GB"/>
        </w:rPr>
        <w:t>especially in the beginning of the refugee crisis</w:t>
      </w:r>
      <w:r w:rsidR="001418B3">
        <w:rPr>
          <w:lang w:val="en-GB"/>
        </w:rPr>
        <w:t xml:space="preserve">, to many protests </w:t>
      </w:r>
      <w:r w:rsidR="0066559C">
        <w:rPr>
          <w:lang w:val="en-GB"/>
        </w:rPr>
        <w:t xml:space="preserve">against the sheltering of </w:t>
      </w:r>
      <w:r w:rsidR="001418B3" w:rsidRPr="00BA54F0">
        <w:rPr>
          <w:lang w:val="en-GB"/>
        </w:rPr>
        <w:t>asylum seekers</w:t>
      </w:r>
      <w:r w:rsidR="001B1E5B">
        <w:rPr>
          <w:lang w:val="en-GB"/>
        </w:rPr>
        <w:t xml:space="preserve"> and status holders in </w:t>
      </w:r>
      <w:r w:rsidR="001418B3">
        <w:rPr>
          <w:lang w:val="en-GB"/>
        </w:rPr>
        <w:t xml:space="preserve"> divers</w:t>
      </w:r>
      <w:r w:rsidR="00254C22">
        <w:rPr>
          <w:lang w:val="en-GB"/>
        </w:rPr>
        <w:t>e</w:t>
      </w:r>
      <w:r w:rsidR="001418B3">
        <w:rPr>
          <w:lang w:val="en-GB"/>
        </w:rPr>
        <w:t xml:space="preserve"> p</w:t>
      </w:r>
      <w:r w:rsidR="004E42D3">
        <w:rPr>
          <w:lang w:val="en-GB"/>
        </w:rPr>
        <w:t>laces across the Netherlands (</w:t>
      </w:r>
      <w:proofErr w:type="spellStart"/>
      <w:r w:rsidR="004E42D3">
        <w:rPr>
          <w:lang w:val="en-GB"/>
        </w:rPr>
        <w:t>Klooster</w:t>
      </w:r>
      <w:r w:rsidR="001418B3">
        <w:rPr>
          <w:lang w:val="en-GB"/>
        </w:rPr>
        <w:t>man</w:t>
      </w:r>
      <w:proofErr w:type="spellEnd"/>
      <w:r w:rsidR="001418B3">
        <w:rPr>
          <w:lang w:val="en-GB"/>
        </w:rPr>
        <w:t>, 2018)</w:t>
      </w:r>
      <w:r w:rsidR="001418B3" w:rsidRPr="00BA54F0">
        <w:rPr>
          <w:lang w:val="en-GB"/>
        </w:rPr>
        <w:t>. These protesters had two main reasons to protest against this. Firstly, they believed th</w:t>
      </w:r>
      <w:r w:rsidR="001418B3">
        <w:rPr>
          <w:lang w:val="en-GB"/>
        </w:rPr>
        <w:t>at the Netherlands was too full. According to these protesters the Netherlands namely faced a housing problem</w:t>
      </w:r>
      <w:r w:rsidR="001418B3" w:rsidRPr="00BA54F0">
        <w:rPr>
          <w:lang w:val="en-GB"/>
        </w:rPr>
        <w:t>.</w:t>
      </w:r>
      <w:r w:rsidR="001418B3">
        <w:rPr>
          <w:lang w:val="en-GB"/>
        </w:rPr>
        <w:t xml:space="preserve"> Although, the statement of the protesters was not targeted to new born Dutch babies, but to foreign-born people. The statement was and is still used as a discriminative excuse to show foreign-born people that the house market is the main problem. However, the negative and discriminative perception to foreign-born people, refugees, asylum seekers and status holders creates a</w:t>
      </w:r>
      <w:r w:rsidR="00254C22">
        <w:rPr>
          <w:lang w:val="en-GB"/>
        </w:rPr>
        <w:t>n</w:t>
      </w:r>
      <w:r w:rsidR="004E42D3">
        <w:rPr>
          <w:lang w:val="en-GB"/>
        </w:rPr>
        <w:t xml:space="preserve"> idea of fullness (</w:t>
      </w:r>
      <w:proofErr w:type="spellStart"/>
      <w:r w:rsidR="004E42D3">
        <w:rPr>
          <w:lang w:val="en-GB"/>
        </w:rPr>
        <w:t>Klooster</w:t>
      </w:r>
      <w:r w:rsidR="001418B3">
        <w:rPr>
          <w:lang w:val="en-GB"/>
        </w:rPr>
        <w:t>man</w:t>
      </w:r>
      <w:proofErr w:type="spellEnd"/>
      <w:r w:rsidR="001418B3">
        <w:rPr>
          <w:lang w:val="en-GB"/>
        </w:rPr>
        <w:t xml:space="preserve">, 2018; Evans, 2020; </w:t>
      </w:r>
      <w:proofErr w:type="spellStart"/>
      <w:r w:rsidR="001418B3">
        <w:rPr>
          <w:lang w:val="en-GB"/>
        </w:rPr>
        <w:t>Mulder</w:t>
      </w:r>
      <w:proofErr w:type="spellEnd"/>
      <w:r w:rsidR="001418B3">
        <w:rPr>
          <w:lang w:val="en-GB"/>
        </w:rPr>
        <w:t xml:space="preserve"> &amp; </w:t>
      </w:r>
      <w:proofErr w:type="spellStart"/>
      <w:r w:rsidR="001418B3">
        <w:rPr>
          <w:lang w:val="en-GB"/>
        </w:rPr>
        <w:t>Bol</w:t>
      </w:r>
      <w:proofErr w:type="spellEnd"/>
      <w:r w:rsidR="001418B3">
        <w:rPr>
          <w:lang w:val="en-GB"/>
        </w:rPr>
        <w:t xml:space="preserve">, 2020). </w:t>
      </w:r>
      <w:r w:rsidR="001418B3" w:rsidRPr="00BA54F0">
        <w:rPr>
          <w:lang w:val="en-GB"/>
        </w:rPr>
        <w:t xml:space="preserve">Besides this, these protesters believed that the cultural differences between them and the asylum </w:t>
      </w:r>
      <w:r w:rsidR="001418B3">
        <w:rPr>
          <w:lang w:val="en-GB"/>
        </w:rPr>
        <w:t>seekers and status holders were too substantial. They believed that the Dutch traditions, norms and values contrast too much with those of asylum seekers and status holders</w:t>
      </w:r>
      <w:r w:rsidR="001418B3" w:rsidRPr="00BA54F0">
        <w:rPr>
          <w:lang w:val="en-GB"/>
        </w:rPr>
        <w:t xml:space="preserve"> (</w:t>
      </w:r>
      <w:proofErr w:type="spellStart"/>
      <w:r w:rsidR="001418B3" w:rsidRPr="00BA54F0">
        <w:rPr>
          <w:lang w:val="en-GB"/>
        </w:rPr>
        <w:t>Kl</w:t>
      </w:r>
      <w:r w:rsidR="00496E9D">
        <w:rPr>
          <w:lang w:val="en-GB"/>
        </w:rPr>
        <w:t>oosterman</w:t>
      </w:r>
      <w:proofErr w:type="spellEnd"/>
      <w:r w:rsidR="001418B3" w:rsidRPr="00BA54F0">
        <w:rPr>
          <w:lang w:val="en-GB"/>
        </w:rPr>
        <w:t>, 2018).</w:t>
      </w:r>
      <w:r w:rsidR="001418B3" w:rsidRPr="00BA54F0">
        <w:rPr>
          <w:lang w:val="en-GB"/>
        </w:rPr>
        <w:br/>
        <w:t xml:space="preserve"> </w:t>
      </w:r>
      <w:r w:rsidR="001418B3" w:rsidRPr="00BA54F0">
        <w:rPr>
          <w:lang w:val="en-GB"/>
        </w:rPr>
        <w:tab/>
      </w:r>
      <w:r w:rsidR="001418B3">
        <w:rPr>
          <w:lang w:val="en-GB"/>
        </w:rPr>
        <w:t>However, not all Dutch citizen</w:t>
      </w:r>
      <w:r w:rsidR="00254C22">
        <w:rPr>
          <w:lang w:val="en-GB"/>
        </w:rPr>
        <w:t>s</w:t>
      </w:r>
      <w:r w:rsidR="001418B3">
        <w:rPr>
          <w:lang w:val="en-GB"/>
        </w:rPr>
        <w:t xml:space="preserve"> have negative perceptions about asylum seekers and status holders</w:t>
      </w:r>
      <w:r w:rsidR="001418B3" w:rsidRPr="00BA54F0">
        <w:rPr>
          <w:lang w:val="en-GB"/>
        </w:rPr>
        <w:t>.</w:t>
      </w:r>
      <w:r w:rsidR="001418B3">
        <w:rPr>
          <w:lang w:val="en-GB"/>
        </w:rPr>
        <w:t xml:space="preserve"> The Dutch television program </w:t>
      </w:r>
      <w:r w:rsidR="001418B3" w:rsidRPr="00BA54F0">
        <w:rPr>
          <w:i/>
          <w:lang w:val="en-GB"/>
        </w:rPr>
        <w:t xml:space="preserve">Binnestebuiten </w:t>
      </w:r>
      <w:r w:rsidR="001418B3">
        <w:rPr>
          <w:lang w:val="en-GB"/>
        </w:rPr>
        <w:t xml:space="preserve">(2021), </w:t>
      </w:r>
      <w:r w:rsidR="001418B3" w:rsidRPr="00BA54F0">
        <w:rPr>
          <w:lang w:val="en-GB"/>
        </w:rPr>
        <w:t xml:space="preserve">which highlights extraordinary ‘house, garden and kitchen’ cases in Dutch society, </w:t>
      </w:r>
      <w:r w:rsidR="001418B3">
        <w:rPr>
          <w:lang w:val="en-GB"/>
        </w:rPr>
        <w:t>shows this in an episode about the social enterprise of Trash’ure Taarten. A social enterprise is a</w:t>
      </w:r>
      <w:r w:rsidR="00254C22">
        <w:rPr>
          <w:lang w:val="en-GB"/>
        </w:rPr>
        <w:t>n</w:t>
      </w:r>
      <w:r w:rsidR="001418B3">
        <w:rPr>
          <w:lang w:val="en-GB"/>
        </w:rPr>
        <w:t xml:space="preserve"> organisation which focus</w:t>
      </w:r>
      <w:r w:rsidR="00254C22">
        <w:rPr>
          <w:lang w:val="en-GB"/>
        </w:rPr>
        <w:t>ed itself on environmental a</w:t>
      </w:r>
      <w:r w:rsidR="001418B3">
        <w:rPr>
          <w:lang w:val="en-GB"/>
        </w:rPr>
        <w:t>n</w:t>
      </w:r>
      <w:r w:rsidR="00254C22">
        <w:rPr>
          <w:lang w:val="en-GB"/>
        </w:rPr>
        <w:t>d</w:t>
      </w:r>
      <w:r w:rsidR="001418B3">
        <w:rPr>
          <w:lang w:val="en-GB"/>
        </w:rPr>
        <w:t xml:space="preserve"> social change in society. The mission of the social enterprise of Trash’ure Taarten is to fight against food waste, </w:t>
      </w:r>
      <w:r w:rsidR="001418B3" w:rsidRPr="00BA54F0">
        <w:rPr>
          <w:lang w:val="en-GB"/>
        </w:rPr>
        <w:t xml:space="preserve">and besides this the </w:t>
      </w:r>
      <w:r w:rsidR="001418B3">
        <w:rPr>
          <w:lang w:val="en-GB"/>
        </w:rPr>
        <w:t>social enterprise</w:t>
      </w:r>
      <w:r w:rsidR="001418B3" w:rsidRPr="00BA54F0">
        <w:rPr>
          <w:lang w:val="en-GB"/>
        </w:rPr>
        <w:t xml:space="preserve"> wants to create work for </w:t>
      </w:r>
      <w:r w:rsidR="001418B3">
        <w:rPr>
          <w:lang w:val="en-GB"/>
        </w:rPr>
        <w:t>status holders (</w:t>
      </w:r>
      <w:proofErr w:type="spellStart"/>
      <w:r w:rsidR="001418B3">
        <w:rPr>
          <w:lang w:val="en-GB"/>
        </w:rPr>
        <w:t>Ingnite</w:t>
      </w:r>
      <w:proofErr w:type="spellEnd"/>
      <w:r w:rsidR="001418B3">
        <w:rPr>
          <w:lang w:val="en-GB"/>
        </w:rPr>
        <w:t xml:space="preserve">, </w:t>
      </w:r>
      <w:proofErr w:type="spellStart"/>
      <w:r w:rsidR="001418B3">
        <w:rPr>
          <w:lang w:val="en-GB"/>
        </w:rPr>
        <w:t>n.d</w:t>
      </w:r>
      <w:proofErr w:type="spellEnd"/>
      <w:r w:rsidR="001418B3">
        <w:rPr>
          <w:lang w:val="en-GB"/>
        </w:rPr>
        <w:t>.)</w:t>
      </w:r>
      <w:r w:rsidR="001418B3" w:rsidRPr="00BA54F0">
        <w:rPr>
          <w:lang w:val="en-GB"/>
        </w:rPr>
        <w:t>.</w:t>
      </w:r>
      <w:r w:rsidR="001418B3">
        <w:rPr>
          <w:lang w:val="en-GB"/>
        </w:rPr>
        <w:t xml:space="preserve"> </w:t>
      </w:r>
      <w:r w:rsidR="001418B3" w:rsidRPr="00BA54F0">
        <w:rPr>
          <w:lang w:val="en-GB"/>
        </w:rPr>
        <w:t xml:space="preserve">The main focus of this episode of </w:t>
      </w:r>
      <w:r w:rsidR="001418B3" w:rsidRPr="00BA54F0">
        <w:rPr>
          <w:i/>
          <w:lang w:val="en-GB"/>
        </w:rPr>
        <w:t>Binn</w:t>
      </w:r>
      <w:r w:rsidR="001418B3">
        <w:rPr>
          <w:i/>
          <w:lang w:val="en-GB"/>
        </w:rPr>
        <w:t>e</w:t>
      </w:r>
      <w:r w:rsidR="001418B3" w:rsidRPr="00BA54F0">
        <w:rPr>
          <w:i/>
          <w:lang w:val="en-GB"/>
        </w:rPr>
        <w:t xml:space="preserve">stebuiten </w:t>
      </w:r>
      <w:r w:rsidR="001418B3" w:rsidRPr="00BA54F0">
        <w:rPr>
          <w:lang w:val="en-GB"/>
        </w:rPr>
        <w:t>(2021) was</w:t>
      </w:r>
      <w:r w:rsidR="001418B3">
        <w:rPr>
          <w:lang w:val="en-GB"/>
        </w:rPr>
        <w:t xml:space="preserve"> related to</w:t>
      </w:r>
      <w:r w:rsidR="001418B3" w:rsidRPr="00BA54F0">
        <w:rPr>
          <w:lang w:val="en-GB"/>
        </w:rPr>
        <w:t xml:space="preserve"> the culinary aspect of the </w:t>
      </w:r>
      <w:r w:rsidR="001418B3">
        <w:rPr>
          <w:lang w:val="en-GB"/>
        </w:rPr>
        <w:t>social enterprise and less on the status holders</w:t>
      </w:r>
      <w:r w:rsidR="001418B3" w:rsidRPr="00BA54F0">
        <w:rPr>
          <w:lang w:val="en-GB"/>
        </w:rPr>
        <w:t>. However, this method w</w:t>
      </w:r>
      <w:r w:rsidR="001418B3">
        <w:rPr>
          <w:lang w:val="en-GB"/>
        </w:rPr>
        <w:t>hereby Dutch citizens work with status holders</w:t>
      </w:r>
      <w:r w:rsidR="001418B3" w:rsidRPr="00BA54F0">
        <w:rPr>
          <w:lang w:val="en-GB"/>
        </w:rPr>
        <w:t xml:space="preserve"> was approached in a positive sense.  </w:t>
      </w:r>
      <w:r w:rsidR="001418B3">
        <w:rPr>
          <w:lang w:val="en-GB"/>
        </w:rPr>
        <w:br/>
        <w:t xml:space="preserve"> </w:t>
      </w:r>
      <w:r w:rsidR="001418B3">
        <w:rPr>
          <w:lang w:val="en-GB"/>
        </w:rPr>
        <w:tab/>
        <w:t xml:space="preserve">This research is socially relevant for the social enterprise of Trash’ure Taarten as well as for the status holders who work at Trash’ure Taarten. By researching the sense of belonging from the status holders during their work period at Trash’ure Taarten the social enterprise can measure their social impact on the lives of the status holders. These social impacts are all related to a sense of belonging and by researching the dynamic process of a sense of belonging during this period I can research if the social enterprise of Trash’ure Taarten has to change their approach or not to create an even better sense of belonging for the status holders.  </w:t>
      </w:r>
      <w:r w:rsidR="003070BF">
        <w:rPr>
          <w:lang w:val="en-GB"/>
        </w:rPr>
        <w:br/>
      </w:r>
      <w:r w:rsidR="00BA54F0">
        <w:rPr>
          <w:color w:val="17365D" w:themeColor="text2" w:themeShade="BF"/>
          <w:lang w:val="en-GB"/>
        </w:rPr>
        <w:br/>
      </w:r>
      <w:r w:rsidRPr="00CB3426">
        <w:rPr>
          <w:rStyle w:val="Kop3Char"/>
          <w:lang w:val="en-GB"/>
        </w:rPr>
        <w:t>1.2</w:t>
      </w:r>
      <w:r w:rsidR="00BA54F0" w:rsidRPr="00CB3426">
        <w:rPr>
          <w:rStyle w:val="Kop3Char"/>
          <w:lang w:val="en-GB"/>
        </w:rPr>
        <w:t>.2 Scientific relevance</w:t>
      </w:r>
      <w:r w:rsidR="00CB3426">
        <w:rPr>
          <w:rStyle w:val="Kop3Char"/>
          <w:lang w:val="en-GB"/>
        </w:rPr>
        <w:br/>
      </w:r>
      <w:r w:rsidR="001418B3" w:rsidRPr="002879F9">
        <w:rPr>
          <w:lang w:val="en-GB"/>
        </w:rPr>
        <w:t xml:space="preserve">Asylum migration is since the 1980’s a common form of migration in European countries such as the Netherlands. </w:t>
      </w:r>
      <w:r w:rsidR="001418B3">
        <w:rPr>
          <w:lang w:val="en-GB"/>
        </w:rPr>
        <w:t>Before this period people from former colonies and guest workers migrated predominantly to Europe. Asylum</w:t>
      </w:r>
      <w:r w:rsidR="001418B3" w:rsidRPr="002879F9">
        <w:rPr>
          <w:lang w:val="en-GB"/>
        </w:rPr>
        <w:t xml:space="preserve"> migration</w:t>
      </w:r>
      <w:r w:rsidR="001418B3">
        <w:rPr>
          <w:lang w:val="en-GB"/>
        </w:rPr>
        <w:t xml:space="preserve"> takes place when people are looking for a safe place. </w:t>
      </w:r>
      <w:r w:rsidR="001418B3">
        <w:rPr>
          <w:lang w:val="en-GB"/>
        </w:rPr>
        <w:lastRenderedPageBreak/>
        <w:t>Their country of birth is not safe anymore because of a war or other misery, which can be based on, for example, sexuality, political issues, etcetera</w:t>
      </w:r>
      <w:r w:rsidR="001418B3" w:rsidRPr="002879F9">
        <w:rPr>
          <w:lang w:val="en-GB"/>
        </w:rPr>
        <w:t xml:space="preserve"> (</w:t>
      </w:r>
      <w:proofErr w:type="spellStart"/>
      <w:r w:rsidR="001418B3" w:rsidRPr="002879F9">
        <w:rPr>
          <w:lang w:val="en-GB"/>
        </w:rPr>
        <w:t>Jennissen</w:t>
      </w:r>
      <w:proofErr w:type="spellEnd"/>
      <w:r w:rsidR="001418B3" w:rsidRPr="002879F9">
        <w:rPr>
          <w:lang w:val="en-GB"/>
        </w:rPr>
        <w:t xml:space="preserve">, 2013; Long &amp; </w:t>
      </w:r>
      <w:proofErr w:type="spellStart"/>
      <w:r w:rsidR="001418B3" w:rsidRPr="002879F9">
        <w:rPr>
          <w:lang w:val="en-GB"/>
        </w:rPr>
        <w:t>Oxfeld</w:t>
      </w:r>
      <w:proofErr w:type="spellEnd"/>
      <w:r w:rsidR="001418B3" w:rsidRPr="002879F9">
        <w:rPr>
          <w:lang w:val="en-GB"/>
        </w:rPr>
        <w:t xml:space="preserve">, 2004; Heck &amp; </w:t>
      </w:r>
      <w:proofErr w:type="spellStart"/>
      <w:r w:rsidR="001418B3" w:rsidRPr="002879F9">
        <w:rPr>
          <w:lang w:val="en-GB"/>
        </w:rPr>
        <w:t>Leijendekker</w:t>
      </w:r>
      <w:proofErr w:type="spellEnd"/>
      <w:r w:rsidR="001418B3" w:rsidRPr="002879F9">
        <w:rPr>
          <w:lang w:val="en-GB"/>
        </w:rPr>
        <w:t xml:space="preserve">, 2015). When these </w:t>
      </w:r>
      <w:r w:rsidR="001418B3">
        <w:rPr>
          <w:lang w:val="en-GB"/>
        </w:rPr>
        <w:t xml:space="preserve">people </w:t>
      </w:r>
      <w:r w:rsidR="001418B3" w:rsidRPr="002879F9">
        <w:rPr>
          <w:lang w:val="en-GB"/>
        </w:rPr>
        <w:t>arrive as a refugee in the Netherlands they will become an asylum s</w:t>
      </w:r>
      <w:r w:rsidR="001418B3">
        <w:rPr>
          <w:lang w:val="en-GB"/>
        </w:rPr>
        <w:t>eeker, because they ask</w:t>
      </w:r>
      <w:r w:rsidR="00254C22">
        <w:rPr>
          <w:lang w:val="en-GB"/>
        </w:rPr>
        <w:t xml:space="preserve"> for</w:t>
      </w:r>
      <w:r w:rsidR="001418B3">
        <w:rPr>
          <w:lang w:val="en-GB"/>
        </w:rPr>
        <w:t xml:space="preserve"> protection in another country than their </w:t>
      </w:r>
      <w:r w:rsidR="00BC57DB">
        <w:rPr>
          <w:lang w:val="en-GB"/>
        </w:rPr>
        <w:t>country of birth (VluchtelingenW</w:t>
      </w:r>
      <w:r w:rsidR="001418B3">
        <w:rPr>
          <w:lang w:val="en-GB"/>
        </w:rPr>
        <w:t xml:space="preserve">erk, </w:t>
      </w:r>
      <w:proofErr w:type="spellStart"/>
      <w:r w:rsidR="001418B3">
        <w:rPr>
          <w:lang w:val="en-GB"/>
        </w:rPr>
        <w:t>n.d</w:t>
      </w:r>
      <w:proofErr w:type="spellEnd"/>
      <w:r w:rsidR="001418B3">
        <w:rPr>
          <w:lang w:val="en-GB"/>
        </w:rPr>
        <w:t xml:space="preserve">.; Stichting </w:t>
      </w:r>
      <w:proofErr w:type="spellStart"/>
      <w:r w:rsidR="001418B3">
        <w:rPr>
          <w:lang w:val="en-GB"/>
        </w:rPr>
        <w:t>Vluchte</w:t>
      </w:r>
      <w:r w:rsidR="00254C22">
        <w:rPr>
          <w:lang w:val="en-GB"/>
        </w:rPr>
        <w:t>ling</w:t>
      </w:r>
      <w:proofErr w:type="spellEnd"/>
      <w:r w:rsidR="00254C22">
        <w:rPr>
          <w:lang w:val="en-GB"/>
        </w:rPr>
        <w:t xml:space="preserve">, 2020). </w:t>
      </w:r>
      <w:r w:rsidR="001B1E5B" w:rsidRPr="001B1E5B">
        <w:rPr>
          <w:lang w:val="en-GB"/>
        </w:rPr>
        <w:t xml:space="preserve">Asylum seekers who apply for asylum are given a so-called status and receive a five-year residence permit, which makes them status holders. </w:t>
      </w:r>
      <w:r w:rsidR="00BC57DB">
        <w:rPr>
          <w:lang w:val="en-GB"/>
        </w:rPr>
        <w:t>(VluchtelingenW</w:t>
      </w:r>
      <w:r w:rsidR="001418B3">
        <w:rPr>
          <w:lang w:val="en-GB"/>
        </w:rPr>
        <w:t xml:space="preserve">erk, </w:t>
      </w:r>
      <w:proofErr w:type="spellStart"/>
      <w:r w:rsidR="001418B3">
        <w:rPr>
          <w:lang w:val="en-GB"/>
        </w:rPr>
        <w:t>n.d</w:t>
      </w:r>
      <w:proofErr w:type="spellEnd"/>
      <w:r w:rsidR="001418B3">
        <w:rPr>
          <w:lang w:val="en-GB"/>
        </w:rPr>
        <w:t>.).  After their arrival asylum seekers and status holders are expected</w:t>
      </w:r>
      <w:r w:rsidR="001418B3" w:rsidRPr="002879F9">
        <w:rPr>
          <w:lang w:val="en-GB"/>
        </w:rPr>
        <w:t xml:space="preserve"> to integrate in</w:t>
      </w:r>
      <w:r w:rsidR="001418B3">
        <w:rPr>
          <w:lang w:val="en-GB"/>
        </w:rPr>
        <w:t xml:space="preserve">to the Dutch society. According to </w:t>
      </w:r>
      <w:proofErr w:type="spellStart"/>
      <w:r w:rsidR="001418B3" w:rsidRPr="002879F9">
        <w:rPr>
          <w:lang w:val="en-GB"/>
        </w:rPr>
        <w:t>Huij</w:t>
      </w:r>
      <w:r w:rsidR="001418B3">
        <w:rPr>
          <w:lang w:val="en-GB"/>
        </w:rPr>
        <w:t>nk</w:t>
      </w:r>
      <w:proofErr w:type="spellEnd"/>
      <w:r w:rsidR="001418B3">
        <w:rPr>
          <w:lang w:val="en-GB"/>
        </w:rPr>
        <w:t xml:space="preserve"> &amp; </w:t>
      </w:r>
      <w:proofErr w:type="spellStart"/>
      <w:r w:rsidR="001418B3">
        <w:rPr>
          <w:lang w:val="en-GB"/>
        </w:rPr>
        <w:t>Andriessen</w:t>
      </w:r>
      <w:proofErr w:type="spellEnd"/>
      <w:r w:rsidR="001418B3">
        <w:rPr>
          <w:lang w:val="en-GB"/>
        </w:rPr>
        <w:t xml:space="preserve"> (2016) </w:t>
      </w:r>
      <w:r w:rsidR="001418B3" w:rsidRPr="002879F9">
        <w:rPr>
          <w:lang w:val="en-GB"/>
        </w:rPr>
        <w:t>ther</w:t>
      </w:r>
      <w:r w:rsidR="001418B3">
        <w:rPr>
          <w:lang w:val="en-GB"/>
        </w:rPr>
        <w:t>e</w:t>
      </w:r>
      <w:r w:rsidR="001418B3" w:rsidRPr="002879F9">
        <w:rPr>
          <w:lang w:val="en-GB"/>
        </w:rPr>
        <w:t xml:space="preserve"> </w:t>
      </w:r>
      <w:r w:rsidR="001418B3">
        <w:rPr>
          <w:lang w:val="en-GB"/>
        </w:rPr>
        <w:t>are several</w:t>
      </w:r>
      <w:r w:rsidR="001418B3" w:rsidRPr="002879F9">
        <w:rPr>
          <w:lang w:val="en-GB"/>
        </w:rPr>
        <w:t xml:space="preserve"> aspects that are related to the integration process of asylum seekers</w:t>
      </w:r>
      <w:r w:rsidR="001418B3">
        <w:rPr>
          <w:lang w:val="en-GB"/>
        </w:rPr>
        <w:t xml:space="preserve"> and status holders</w:t>
      </w:r>
      <w:r w:rsidR="001418B3" w:rsidRPr="002879F9">
        <w:rPr>
          <w:lang w:val="en-GB"/>
        </w:rPr>
        <w:t xml:space="preserve"> in the Netherlands. </w:t>
      </w:r>
      <w:r w:rsidR="001418B3">
        <w:rPr>
          <w:lang w:val="en-GB"/>
        </w:rPr>
        <w:t>By means of this,</w:t>
      </w:r>
      <w:r w:rsidR="001418B3" w:rsidRPr="002879F9">
        <w:rPr>
          <w:lang w:val="en-GB"/>
        </w:rPr>
        <w:t xml:space="preserve"> t</w:t>
      </w:r>
      <w:r w:rsidR="001418B3">
        <w:rPr>
          <w:lang w:val="en-GB"/>
        </w:rPr>
        <w:t>hey conclude that the concept around social capital is</w:t>
      </w:r>
      <w:r w:rsidR="001418B3" w:rsidRPr="002879F9">
        <w:rPr>
          <w:lang w:val="en-GB"/>
        </w:rPr>
        <w:t xml:space="preserve"> o</w:t>
      </w:r>
      <w:r w:rsidR="001418B3">
        <w:rPr>
          <w:lang w:val="en-GB"/>
        </w:rPr>
        <w:t>ne of the most important aspects</w:t>
      </w:r>
      <w:r w:rsidR="001418B3" w:rsidRPr="002879F9">
        <w:rPr>
          <w:lang w:val="en-GB"/>
        </w:rPr>
        <w:t xml:space="preserve"> to integrate in the country of the Netherlands.</w:t>
      </w:r>
      <w:r w:rsidR="001418B3">
        <w:rPr>
          <w:lang w:val="en-GB"/>
        </w:rPr>
        <w:t xml:space="preserve"> By creating among others more and new social networks different kinds of people will slowly interact with each other, and this can eventually lead to more commitment in society according to </w:t>
      </w:r>
      <w:proofErr w:type="spellStart"/>
      <w:r w:rsidR="001418B3">
        <w:rPr>
          <w:lang w:val="en-GB"/>
        </w:rPr>
        <w:t>Huijnk</w:t>
      </w:r>
      <w:proofErr w:type="spellEnd"/>
      <w:r w:rsidR="001418B3">
        <w:rPr>
          <w:lang w:val="en-GB"/>
        </w:rPr>
        <w:t xml:space="preserve"> &amp; </w:t>
      </w:r>
      <w:proofErr w:type="spellStart"/>
      <w:r w:rsidR="001418B3">
        <w:rPr>
          <w:lang w:val="en-GB"/>
        </w:rPr>
        <w:t>Andriessen</w:t>
      </w:r>
      <w:proofErr w:type="spellEnd"/>
      <w:r w:rsidR="001418B3">
        <w:rPr>
          <w:lang w:val="en-GB"/>
        </w:rPr>
        <w:t xml:space="preserve"> (2016).</w:t>
      </w:r>
      <w:r w:rsidR="001418B3">
        <w:rPr>
          <w:lang w:val="en-GB"/>
        </w:rPr>
        <w:br/>
        <w:t xml:space="preserve"> </w:t>
      </w:r>
      <w:r w:rsidR="001418B3">
        <w:rPr>
          <w:lang w:val="en-GB"/>
        </w:rPr>
        <w:tab/>
        <w:t>Although, Dutch governmental institutions</w:t>
      </w:r>
      <w:r w:rsidR="001418B3" w:rsidRPr="002879F9">
        <w:rPr>
          <w:lang w:val="en-GB"/>
        </w:rPr>
        <w:t xml:space="preserve"> </w:t>
      </w:r>
      <w:r w:rsidR="001418B3">
        <w:rPr>
          <w:lang w:val="en-GB"/>
        </w:rPr>
        <w:t xml:space="preserve">and Dutch citizens </w:t>
      </w:r>
      <w:r w:rsidR="001418B3" w:rsidRPr="002879F9">
        <w:rPr>
          <w:lang w:val="en-GB"/>
        </w:rPr>
        <w:t>struggle</w:t>
      </w:r>
      <w:r w:rsidR="001418B3">
        <w:rPr>
          <w:lang w:val="en-GB"/>
        </w:rPr>
        <w:t xml:space="preserve"> with creating social networks for</w:t>
      </w:r>
      <w:r w:rsidR="001418B3" w:rsidRPr="002879F9">
        <w:rPr>
          <w:lang w:val="en-GB"/>
        </w:rPr>
        <w:t xml:space="preserve"> asylum seekers </w:t>
      </w:r>
      <w:r w:rsidR="001418B3">
        <w:rPr>
          <w:lang w:val="en-GB"/>
        </w:rPr>
        <w:t xml:space="preserve">and status holders. Because of this, asylum seekers and status holders are having troubles to get </w:t>
      </w:r>
      <w:r w:rsidR="001418B3" w:rsidRPr="002879F9">
        <w:rPr>
          <w:lang w:val="en-GB"/>
        </w:rPr>
        <w:t>to know th</w:t>
      </w:r>
      <w:r w:rsidR="001418B3">
        <w:rPr>
          <w:lang w:val="en-GB"/>
        </w:rPr>
        <w:t xml:space="preserve">e society of the new country, finding </w:t>
      </w:r>
      <w:r w:rsidR="001418B3" w:rsidRPr="002879F9">
        <w:rPr>
          <w:lang w:val="en-GB"/>
        </w:rPr>
        <w:t>a job or</w:t>
      </w:r>
      <w:r w:rsidR="001418B3">
        <w:rPr>
          <w:lang w:val="en-GB"/>
        </w:rPr>
        <w:t xml:space="preserve"> to find</w:t>
      </w:r>
      <w:r w:rsidR="001418B3" w:rsidRPr="002879F9">
        <w:rPr>
          <w:lang w:val="en-GB"/>
        </w:rPr>
        <w:t xml:space="preserve"> good education</w:t>
      </w:r>
      <w:r w:rsidR="001418B3">
        <w:rPr>
          <w:lang w:val="en-GB"/>
        </w:rPr>
        <w:t xml:space="preserve"> (</w:t>
      </w:r>
      <w:proofErr w:type="spellStart"/>
      <w:r w:rsidR="001418B3" w:rsidRPr="008D0E49">
        <w:rPr>
          <w:lang w:val="en-GB"/>
        </w:rPr>
        <w:t>Dagevos</w:t>
      </w:r>
      <w:proofErr w:type="spellEnd"/>
      <w:r w:rsidR="001418B3">
        <w:rPr>
          <w:lang w:val="en-GB"/>
        </w:rPr>
        <w:t xml:space="preserve"> &amp; </w:t>
      </w:r>
      <w:proofErr w:type="spellStart"/>
      <w:r w:rsidR="001418B3">
        <w:rPr>
          <w:lang w:val="en-GB"/>
        </w:rPr>
        <w:t>Odé</w:t>
      </w:r>
      <w:proofErr w:type="spellEnd"/>
      <w:r w:rsidR="001418B3">
        <w:rPr>
          <w:lang w:val="en-GB"/>
        </w:rPr>
        <w:t xml:space="preserve">, </w:t>
      </w:r>
      <w:r w:rsidR="001418B3" w:rsidRPr="002879F9">
        <w:rPr>
          <w:lang w:val="en-GB"/>
        </w:rPr>
        <w:t>2016</w:t>
      </w:r>
      <w:r w:rsidR="001418B3">
        <w:rPr>
          <w:lang w:val="en-GB"/>
        </w:rPr>
        <w:t>)</w:t>
      </w:r>
      <w:r w:rsidR="001418B3" w:rsidRPr="002879F9">
        <w:rPr>
          <w:lang w:val="en-GB"/>
        </w:rPr>
        <w:t>.</w:t>
      </w:r>
      <w:r w:rsidR="001418B3" w:rsidRPr="002879F9">
        <w:rPr>
          <w:color w:val="C00000"/>
          <w:lang w:val="en-GB"/>
        </w:rPr>
        <w:t xml:space="preserve"> </w:t>
      </w:r>
      <w:r w:rsidR="001418B3" w:rsidRPr="002879F9">
        <w:rPr>
          <w:lang w:val="en-GB"/>
        </w:rPr>
        <w:t>Besides this, asylum seekers face a lot of restrictions when they would like to work in the Netherlands, and not in the asylum seekers centre itself. Firstly, asylum seekers need to get a work permit before they can look for a job. However, this work permit can only be requested if someone’s asylum application has been processed for at least six months since the arrival of the asylum seeker.</w:t>
      </w:r>
      <w:r w:rsidR="001418B3">
        <w:rPr>
          <w:lang w:val="en-GB"/>
        </w:rPr>
        <w:t xml:space="preserve"> Even after these requirements </w:t>
      </w:r>
      <w:r w:rsidR="001418B3" w:rsidRPr="002879F9">
        <w:rPr>
          <w:lang w:val="en-GB"/>
        </w:rPr>
        <w:t xml:space="preserve">an asylum seeker is only allowed to work for a maximum of 24 </w:t>
      </w:r>
      <w:r w:rsidR="001418B3" w:rsidRPr="008D0E49">
        <w:rPr>
          <w:lang w:val="en-GB"/>
        </w:rPr>
        <w:t>weeks (</w:t>
      </w:r>
      <w:proofErr w:type="spellStart"/>
      <w:r w:rsidR="001418B3" w:rsidRPr="008D0E49">
        <w:rPr>
          <w:lang w:val="en-GB"/>
        </w:rPr>
        <w:t>Rijksoverheid</w:t>
      </w:r>
      <w:proofErr w:type="spellEnd"/>
      <w:r w:rsidR="001418B3" w:rsidRPr="008D0E49">
        <w:rPr>
          <w:lang w:val="en-GB"/>
        </w:rPr>
        <w:t>,</w:t>
      </w:r>
      <w:r w:rsidR="001418B3" w:rsidRPr="002879F9">
        <w:rPr>
          <w:lang w:val="en-GB"/>
        </w:rPr>
        <w:t xml:space="preserve"> </w:t>
      </w:r>
      <w:proofErr w:type="spellStart"/>
      <w:r w:rsidR="001418B3" w:rsidRPr="002879F9">
        <w:rPr>
          <w:lang w:val="en-GB"/>
        </w:rPr>
        <w:t>n.d</w:t>
      </w:r>
      <w:proofErr w:type="spellEnd"/>
      <w:r w:rsidR="001418B3" w:rsidRPr="002879F9">
        <w:rPr>
          <w:lang w:val="en-GB"/>
        </w:rPr>
        <w:t xml:space="preserve">.). Although, an asylum seeker in the Netherlands can choose to work as a volunteer at a NGO or </w:t>
      </w:r>
      <w:r w:rsidR="001418B3">
        <w:rPr>
          <w:lang w:val="en-GB"/>
        </w:rPr>
        <w:t>company</w:t>
      </w:r>
      <w:r w:rsidR="001418B3" w:rsidRPr="002879F9">
        <w:rPr>
          <w:lang w:val="en-GB"/>
        </w:rPr>
        <w:t xml:space="preserve"> which is recognized in a formal way and whereby the UWV (The Institute for Employee Insurance) has to give permission to the asylum seeker (De Lange &amp; </w:t>
      </w:r>
      <w:proofErr w:type="spellStart"/>
      <w:r w:rsidR="001418B3" w:rsidRPr="002879F9">
        <w:rPr>
          <w:lang w:val="en-GB"/>
        </w:rPr>
        <w:t>Özdemir</w:t>
      </w:r>
      <w:proofErr w:type="spellEnd"/>
      <w:r w:rsidR="001418B3" w:rsidRPr="002879F9">
        <w:rPr>
          <w:lang w:val="en-GB"/>
        </w:rPr>
        <w:t>, 2020).</w:t>
      </w:r>
      <w:r w:rsidR="001418B3">
        <w:rPr>
          <w:lang w:val="en-GB"/>
        </w:rPr>
        <w:t xml:space="preserve"> </w:t>
      </w:r>
      <w:r w:rsidR="001418B3">
        <w:rPr>
          <w:lang w:val="en-GB"/>
        </w:rPr>
        <w:br/>
        <w:t xml:space="preserve"> </w:t>
      </w:r>
      <w:r w:rsidR="001418B3">
        <w:rPr>
          <w:lang w:val="en-GB"/>
        </w:rPr>
        <w:tab/>
        <w:t xml:space="preserve">The limited support that status holders face regarding to the creation of social capital in a new country, and the restrictions that they faced when they wanted to work when they were an asylum seeker can be seen as two explanations of the labour market participation rate of status holders in comparison with ‘Dutch native inhabitants’ and labour migrants. </w:t>
      </w:r>
      <w:proofErr w:type="spellStart"/>
      <w:r w:rsidR="001418B3">
        <w:rPr>
          <w:lang w:val="en-GB"/>
        </w:rPr>
        <w:t>Luijk</w:t>
      </w:r>
      <w:proofErr w:type="spellEnd"/>
      <w:r w:rsidR="001418B3">
        <w:rPr>
          <w:lang w:val="en-GB"/>
        </w:rPr>
        <w:t xml:space="preserve"> (2017) and </w:t>
      </w:r>
      <w:proofErr w:type="spellStart"/>
      <w:r w:rsidR="001418B3">
        <w:rPr>
          <w:lang w:val="en-GB"/>
        </w:rPr>
        <w:t>Odé</w:t>
      </w:r>
      <w:proofErr w:type="spellEnd"/>
      <w:r w:rsidR="001418B3">
        <w:rPr>
          <w:lang w:val="en-GB"/>
        </w:rPr>
        <w:t xml:space="preserve"> &amp; </w:t>
      </w:r>
      <w:proofErr w:type="spellStart"/>
      <w:r w:rsidR="001418B3">
        <w:rPr>
          <w:lang w:val="en-GB"/>
        </w:rPr>
        <w:t>Dagevos</w:t>
      </w:r>
      <w:proofErr w:type="spellEnd"/>
      <w:r w:rsidR="001418B3">
        <w:rPr>
          <w:lang w:val="en-GB"/>
        </w:rPr>
        <w:t xml:space="preserve"> (2017) notice that the labour participation rate among status holders  is lower than among other groups that form part of Dutch society. </w:t>
      </w:r>
      <w:proofErr w:type="spellStart"/>
      <w:r w:rsidR="001418B3">
        <w:rPr>
          <w:lang w:val="en-GB"/>
        </w:rPr>
        <w:t>Odé</w:t>
      </w:r>
      <w:proofErr w:type="spellEnd"/>
      <w:r w:rsidR="001418B3">
        <w:rPr>
          <w:lang w:val="en-GB"/>
        </w:rPr>
        <w:t xml:space="preserve"> &amp; </w:t>
      </w:r>
      <w:proofErr w:type="spellStart"/>
      <w:r w:rsidR="001418B3">
        <w:rPr>
          <w:lang w:val="en-GB"/>
        </w:rPr>
        <w:t>Dagevos</w:t>
      </w:r>
      <w:proofErr w:type="spellEnd"/>
      <w:r w:rsidR="001418B3">
        <w:rPr>
          <w:lang w:val="en-GB"/>
        </w:rPr>
        <w:t xml:space="preserve"> (2017) show that this labour participation rate is lower for both status holder</w:t>
      </w:r>
      <w:r w:rsidR="00254C22">
        <w:rPr>
          <w:lang w:val="en-GB"/>
        </w:rPr>
        <w:t>s</w:t>
      </w:r>
      <w:r w:rsidR="001418B3">
        <w:rPr>
          <w:lang w:val="en-GB"/>
        </w:rPr>
        <w:t xml:space="preserve"> who have only recently moved to the Netherlands as for status holders who live already for several years in the Netherlands. In the conclusion of the paper of </w:t>
      </w:r>
      <w:proofErr w:type="spellStart"/>
      <w:r w:rsidR="001418B3">
        <w:rPr>
          <w:lang w:val="en-GB"/>
        </w:rPr>
        <w:t>Odé</w:t>
      </w:r>
      <w:proofErr w:type="spellEnd"/>
      <w:r w:rsidR="001418B3">
        <w:rPr>
          <w:lang w:val="en-GB"/>
        </w:rPr>
        <w:t xml:space="preserve"> &amp; </w:t>
      </w:r>
      <w:proofErr w:type="spellStart"/>
      <w:r w:rsidR="001418B3">
        <w:rPr>
          <w:lang w:val="en-GB"/>
        </w:rPr>
        <w:t>Dagevos</w:t>
      </w:r>
      <w:proofErr w:type="spellEnd"/>
      <w:r w:rsidR="001418B3">
        <w:rPr>
          <w:lang w:val="en-GB"/>
        </w:rPr>
        <w:t xml:space="preserve"> (2017) they conclude that i</w:t>
      </w:r>
      <w:r w:rsidR="00254C22">
        <w:rPr>
          <w:lang w:val="en-GB"/>
        </w:rPr>
        <w:t>t is important to investigate</w:t>
      </w:r>
      <w:r w:rsidR="001418B3">
        <w:rPr>
          <w:lang w:val="en-GB"/>
        </w:rPr>
        <w:t xml:space="preserve"> a better working integration policy for the Netherlands.  </w:t>
      </w:r>
      <w:r w:rsidR="001418B3">
        <w:rPr>
          <w:lang w:val="en-GB"/>
        </w:rPr>
        <w:br/>
        <w:t xml:space="preserve"> </w:t>
      </w:r>
      <w:r w:rsidR="001418B3">
        <w:rPr>
          <w:lang w:val="en-GB"/>
        </w:rPr>
        <w:tab/>
        <w:t xml:space="preserve">By researching the working method of the social enterprise of Trash’ure Taarten new academic literature will become available. In this study a research will take place which investigates how the social enterprise of Trash’ure Taarten provides work for status holders and how they stimulate the sense of belonging, which is a crucial part within the concept of social capital, of the status holders. Furthermore, this research will make clear if a social enterprise like Trash’ure Taarten can have some influence on the integration level among status holders in the Netherlands. By researching this, other academic researchers are able to research more social enterprises who work with status holders and investigate if these social enterprises can be included into the Dutch integration policy. </w:t>
      </w:r>
    </w:p>
    <w:p w:rsidR="00BA54F0" w:rsidRPr="00BA54F0" w:rsidRDefault="0021558B" w:rsidP="00CB3426">
      <w:pPr>
        <w:pStyle w:val="Kop2"/>
        <w:rPr>
          <w:lang w:val="en-GB"/>
        </w:rPr>
      </w:pPr>
      <w:bookmarkStart w:id="7" w:name="_Toc75081509"/>
      <w:r>
        <w:rPr>
          <w:lang w:val="en-GB"/>
        </w:rPr>
        <w:lastRenderedPageBreak/>
        <w:t>1.3</w:t>
      </w:r>
      <w:r w:rsidR="00BA54F0" w:rsidRPr="00BA54F0">
        <w:rPr>
          <w:lang w:val="en-GB"/>
        </w:rPr>
        <w:t xml:space="preserve"> Objective</w:t>
      </w:r>
      <w:bookmarkEnd w:id="7"/>
    </w:p>
    <w:p w:rsidR="00BA54F0" w:rsidRDefault="00BA54F0" w:rsidP="00DA55DB">
      <w:pPr>
        <w:rPr>
          <w:lang w:val="en-GB"/>
        </w:rPr>
      </w:pPr>
      <w:r>
        <w:rPr>
          <w:lang w:val="en-GB"/>
        </w:rPr>
        <w:t>Through this research I would like</w:t>
      </w:r>
      <w:r w:rsidR="00610D19">
        <w:rPr>
          <w:lang w:val="en-GB"/>
        </w:rPr>
        <w:t xml:space="preserve"> to achieve the following goal;</w:t>
      </w:r>
    </w:p>
    <w:p w:rsidR="00BA54F0" w:rsidRPr="003070BF" w:rsidRDefault="001418B3" w:rsidP="00DA55DB">
      <w:pPr>
        <w:rPr>
          <w:rStyle w:val="Kop2Char"/>
          <w:lang w:val="en-GB"/>
        </w:rPr>
      </w:pPr>
      <w:r w:rsidRPr="00AF59C9">
        <w:rPr>
          <w:i/>
          <w:lang w:val="en-GB"/>
        </w:rPr>
        <w:t xml:space="preserve">The purpose of this research is to gain insights in the factors which contribute to the sense of belonging for the </w:t>
      </w:r>
      <w:r>
        <w:rPr>
          <w:i/>
          <w:lang w:val="en-GB"/>
        </w:rPr>
        <w:t xml:space="preserve">employees who are status holders. During this research a differentiation will be made between the factors which contribute mostly to the sense of belonging and which factors contribute less to the sense of belonging. </w:t>
      </w:r>
      <w:r w:rsidR="00610D19">
        <w:rPr>
          <w:i/>
          <w:lang w:val="en-GB"/>
        </w:rPr>
        <w:br/>
      </w:r>
      <w:r w:rsidR="00BA54F0">
        <w:rPr>
          <w:color w:val="C00000"/>
          <w:sz w:val="28"/>
          <w:szCs w:val="28"/>
          <w:lang w:val="en-GB"/>
        </w:rPr>
        <w:br/>
      </w:r>
      <w:r w:rsidR="0021558B" w:rsidRPr="003070BF">
        <w:rPr>
          <w:rStyle w:val="Kop2Char"/>
          <w:lang w:val="en-GB"/>
        </w:rPr>
        <w:t>1.4</w:t>
      </w:r>
      <w:r w:rsidR="00BA54F0" w:rsidRPr="003070BF">
        <w:rPr>
          <w:rStyle w:val="Kop2Char"/>
          <w:lang w:val="en-GB"/>
        </w:rPr>
        <w:t xml:space="preserve"> Research questions</w:t>
      </w:r>
    </w:p>
    <w:p w:rsidR="00BA54F0" w:rsidRPr="003F64F0" w:rsidRDefault="00BA54F0" w:rsidP="00DA55DB">
      <w:pPr>
        <w:rPr>
          <w:color w:val="C00000"/>
          <w:sz w:val="28"/>
          <w:szCs w:val="28"/>
          <w:lang w:val="en-GB"/>
        </w:rPr>
      </w:pPr>
      <w:r w:rsidRPr="003F64F0">
        <w:rPr>
          <w:lang w:val="en-GB"/>
        </w:rPr>
        <w:t xml:space="preserve">The main question of my master’s thesis is based on my literature study, my critical literature review and my objective. </w:t>
      </w:r>
      <w:r>
        <w:rPr>
          <w:lang w:val="en-GB"/>
        </w:rPr>
        <w:t>The main question is as follow:</w:t>
      </w:r>
    </w:p>
    <w:p w:rsidR="00BA54F0" w:rsidRPr="00BE7EFA" w:rsidRDefault="00BA54F0" w:rsidP="00DA55DB">
      <w:pPr>
        <w:rPr>
          <w:i/>
          <w:lang w:val="en-GB"/>
        </w:rPr>
      </w:pPr>
      <w:r w:rsidRPr="00BE7EFA">
        <w:rPr>
          <w:i/>
          <w:lang w:val="en-GB"/>
        </w:rPr>
        <w:t>‘</w:t>
      </w:r>
      <w:r w:rsidR="00993079" w:rsidRPr="00BE7EFA">
        <w:rPr>
          <w:i/>
          <w:lang w:val="en-GB"/>
        </w:rPr>
        <w:t>How does the social enterprise</w:t>
      </w:r>
      <w:r w:rsidRPr="00BE7EFA">
        <w:rPr>
          <w:i/>
          <w:lang w:val="en-GB"/>
        </w:rPr>
        <w:t xml:space="preserve"> of Trash’ure Taarten contribute t</w:t>
      </w:r>
      <w:r w:rsidR="00BA6FA0">
        <w:rPr>
          <w:i/>
          <w:lang w:val="en-GB"/>
        </w:rPr>
        <w:t>o the sense of belonging</w:t>
      </w:r>
      <w:r w:rsidR="003565EA" w:rsidRPr="00BE7EFA">
        <w:rPr>
          <w:i/>
          <w:lang w:val="en-GB"/>
        </w:rPr>
        <w:t xml:space="preserve"> of its </w:t>
      </w:r>
      <w:r w:rsidRPr="00BE7EFA">
        <w:rPr>
          <w:i/>
          <w:lang w:val="en-GB"/>
        </w:rPr>
        <w:t xml:space="preserve">employees who are </w:t>
      </w:r>
      <w:r w:rsidR="00E04066" w:rsidRPr="00BE7EFA">
        <w:rPr>
          <w:i/>
          <w:lang w:val="en-GB"/>
        </w:rPr>
        <w:t>status holders</w:t>
      </w:r>
      <w:r w:rsidRPr="00BE7EFA">
        <w:rPr>
          <w:i/>
          <w:lang w:val="en-GB"/>
        </w:rPr>
        <w:t>?’</w:t>
      </w:r>
    </w:p>
    <w:p w:rsidR="00BA54F0" w:rsidRPr="00BE7EFA" w:rsidRDefault="00BA54F0" w:rsidP="00DA55DB">
      <w:pPr>
        <w:rPr>
          <w:color w:val="C00000"/>
          <w:sz w:val="28"/>
          <w:szCs w:val="28"/>
          <w:lang w:val="en-GB"/>
        </w:rPr>
      </w:pPr>
      <w:r w:rsidRPr="00BE7EFA">
        <w:rPr>
          <w:lang w:val="en-GB"/>
        </w:rPr>
        <w:t>To answer this main question, some sub questions have to be explained before the conclusion can be made. The following sub questions will be explained in this master’s thesis:</w:t>
      </w:r>
    </w:p>
    <w:p w:rsidR="00BA54F0" w:rsidRPr="00BE7EFA" w:rsidRDefault="00BA54F0" w:rsidP="00DA55DB">
      <w:pPr>
        <w:rPr>
          <w:i/>
          <w:color w:val="C00000"/>
          <w:sz w:val="28"/>
          <w:szCs w:val="28"/>
          <w:lang w:val="en-GB"/>
        </w:rPr>
      </w:pPr>
      <w:r w:rsidRPr="00BE7EFA">
        <w:rPr>
          <w:i/>
          <w:lang w:val="en-GB"/>
        </w:rPr>
        <w:t xml:space="preserve">‘Which </w:t>
      </w:r>
      <w:r w:rsidR="00471E6B" w:rsidRPr="00BE7EFA">
        <w:rPr>
          <w:i/>
          <w:lang w:val="en-GB"/>
        </w:rPr>
        <w:t>aspects</w:t>
      </w:r>
      <w:r w:rsidRPr="00BE7EFA">
        <w:rPr>
          <w:i/>
          <w:lang w:val="en-GB"/>
        </w:rPr>
        <w:t xml:space="preserve"> contribute to a sense of belonging?’</w:t>
      </w:r>
    </w:p>
    <w:p w:rsidR="00BA54F0" w:rsidRPr="00BE7EFA" w:rsidRDefault="00BA54F0" w:rsidP="00DA55DB">
      <w:pPr>
        <w:rPr>
          <w:i/>
          <w:color w:val="C00000"/>
          <w:sz w:val="28"/>
          <w:szCs w:val="28"/>
          <w:lang w:val="en-GB"/>
        </w:rPr>
      </w:pPr>
      <w:r w:rsidRPr="00BE7EFA">
        <w:rPr>
          <w:i/>
          <w:lang w:val="en-GB"/>
        </w:rPr>
        <w:t xml:space="preserve">‘In which way do </w:t>
      </w:r>
      <w:r w:rsidR="003565EA" w:rsidRPr="00BE7EFA">
        <w:rPr>
          <w:i/>
          <w:lang w:val="en-GB"/>
        </w:rPr>
        <w:t xml:space="preserve">the </w:t>
      </w:r>
      <w:r w:rsidRPr="00BE7EFA">
        <w:rPr>
          <w:i/>
          <w:lang w:val="en-GB"/>
        </w:rPr>
        <w:t xml:space="preserve">employees of Trash’ure Taarten experience a sense of belonging in the Netherlands?’ </w:t>
      </w:r>
    </w:p>
    <w:p w:rsidR="00C73DF1" w:rsidRPr="00BE7EFA" w:rsidRDefault="00C73DF1" w:rsidP="00DA55DB">
      <w:pPr>
        <w:rPr>
          <w:i/>
          <w:color w:val="FF0000"/>
          <w:sz w:val="28"/>
          <w:szCs w:val="28"/>
          <w:lang w:val="en-GB"/>
        </w:rPr>
      </w:pPr>
      <w:r w:rsidRPr="00BE7EFA">
        <w:rPr>
          <w:i/>
          <w:lang w:val="en-GB"/>
        </w:rPr>
        <w:t xml:space="preserve">‘What is the role of the host society of the working place </w:t>
      </w:r>
      <w:r w:rsidR="003565EA" w:rsidRPr="00BE7EFA">
        <w:rPr>
          <w:i/>
          <w:lang w:val="en-GB"/>
        </w:rPr>
        <w:t>with regard to the aspects of a sense of belonging</w:t>
      </w:r>
      <w:r w:rsidRPr="00BE7EFA">
        <w:rPr>
          <w:i/>
          <w:lang w:val="en-GB"/>
        </w:rPr>
        <w:t>?</w:t>
      </w:r>
    </w:p>
    <w:p w:rsidR="00943089" w:rsidRPr="00943089" w:rsidRDefault="003565EA" w:rsidP="00DA55DB">
      <w:pPr>
        <w:rPr>
          <w:i/>
          <w:color w:val="C00000"/>
          <w:sz w:val="28"/>
          <w:szCs w:val="28"/>
          <w:lang w:val="en-GB"/>
        </w:rPr>
      </w:pPr>
      <w:r>
        <w:rPr>
          <w:i/>
          <w:lang w:val="en-GB"/>
        </w:rPr>
        <w:t>‘How has</w:t>
      </w:r>
      <w:r w:rsidR="00943089">
        <w:rPr>
          <w:i/>
          <w:lang w:val="en-GB"/>
        </w:rPr>
        <w:t xml:space="preserve"> </w:t>
      </w:r>
      <w:r w:rsidR="00564CC5">
        <w:rPr>
          <w:i/>
          <w:lang w:val="en-GB"/>
        </w:rPr>
        <w:t xml:space="preserve">the </w:t>
      </w:r>
      <w:r w:rsidR="00610D19">
        <w:rPr>
          <w:i/>
          <w:lang w:val="en-GB"/>
        </w:rPr>
        <w:t xml:space="preserve">asylum and </w:t>
      </w:r>
      <w:r>
        <w:rPr>
          <w:i/>
          <w:lang w:val="en-GB"/>
        </w:rPr>
        <w:t>migration policy in the Netherlands changed over time</w:t>
      </w:r>
      <w:r w:rsidR="00943089">
        <w:rPr>
          <w:i/>
          <w:lang w:val="en-GB"/>
        </w:rPr>
        <w:t>?</w:t>
      </w:r>
    </w:p>
    <w:p w:rsidR="00BF189C" w:rsidRPr="007C3DBE" w:rsidRDefault="00BF189C" w:rsidP="00BF189C">
      <w:pPr>
        <w:rPr>
          <w:i/>
          <w:color w:val="C00000"/>
          <w:sz w:val="28"/>
          <w:szCs w:val="28"/>
          <w:lang w:val="en-GB"/>
        </w:rPr>
      </w:pPr>
      <w:r w:rsidRPr="007C3DBE">
        <w:rPr>
          <w:i/>
          <w:lang w:val="en-GB"/>
        </w:rPr>
        <w:t>‘How did the concepts of integration and participation develop in the Netherlands?</w:t>
      </w:r>
    </w:p>
    <w:p w:rsidR="00BA54F0" w:rsidRPr="00A5508D" w:rsidRDefault="00BF189C" w:rsidP="00BF189C">
      <w:pPr>
        <w:rPr>
          <w:i/>
          <w:color w:val="C00000"/>
          <w:sz w:val="28"/>
          <w:szCs w:val="28"/>
          <w:lang w:val="en-GB"/>
        </w:rPr>
      </w:pPr>
      <w:r>
        <w:rPr>
          <w:i/>
          <w:lang w:val="en-GB"/>
        </w:rPr>
        <w:t xml:space="preserve"> </w:t>
      </w:r>
      <w:r w:rsidR="003565EA">
        <w:rPr>
          <w:i/>
          <w:lang w:val="en-GB"/>
        </w:rPr>
        <w:t>‘</w:t>
      </w:r>
      <w:r w:rsidR="00BA54F0">
        <w:rPr>
          <w:i/>
          <w:lang w:val="en-GB"/>
        </w:rPr>
        <w:t>Ho</w:t>
      </w:r>
      <w:r w:rsidR="008D0E49">
        <w:rPr>
          <w:i/>
          <w:lang w:val="en-GB"/>
        </w:rPr>
        <w:t xml:space="preserve">w does </w:t>
      </w:r>
      <w:r w:rsidR="005006D0">
        <w:rPr>
          <w:i/>
          <w:lang w:val="en-GB"/>
        </w:rPr>
        <w:t xml:space="preserve">the </w:t>
      </w:r>
      <w:r w:rsidR="008D0E49">
        <w:rPr>
          <w:i/>
          <w:lang w:val="en-GB"/>
        </w:rPr>
        <w:t>work</w:t>
      </w:r>
      <w:r w:rsidR="005006D0">
        <w:rPr>
          <w:i/>
          <w:lang w:val="en-GB"/>
        </w:rPr>
        <w:t xml:space="preserve"> of Trash’ure Taarten</w:t>
      </w:r>
      <w:r w:rsidR="008D0E49">
        <w:rPr>
          <w:i/>
          <w:lang w:val="en-GB"/>
        </w:rPr>
        <w:t xml:space="preserve"> contribute to</w:t>
      </w:r>
      <w:r w:rsidR="00A93183" w:rsidRPr="00A93183">
        <w:rPr>
          <w:i/>
          <w:lang w:val="en-GB"/>
        </w:rPr>
        <w:t xml:space="preserve"> the concepts of</w:t>
      </w:r>
      <w:r w:rsidR="008D0E49">
        <w:rPr>
          <w:i/>
          <w:lang w:val="en-GB"/>
        </w:rPr>
        <w:t xml:space="preserve"> </w:t>
      </w:r>
      <w:r w:rsidR="00610D19">
        <w:rPr>
          <w:i/>
          <w:lang w:val="en-GB"/>
        </w:rPr>
        <w:t>integration and participation</w:t>
      </w:r>
      <w:r w:rsidR="00BA54F0">
        <w:rPr>
          <w:i/>
          <w:lang w:val="en-GB"/>
        </w:rPr>
        <w:t xml:space="preserve"> in the Netherlands?’</w:t>
      </w:r>
    </w:p>
    <w:p w:rsidR="00A5508D" w:rsidRDefault="00E2563A" w:rsidP="00E2563A">
      <w:pPr>
        <w:pStyle w:val="Kop2"/>
        <w:rPr>
          <w:lang w:val="en-GB"/>
        </w:rPr>
      </w:pPr>
      <w:bookmarkStart w:id="8" w:name="_Toc75081510"/>
      <w:r w:rsidRPr="00E2563A">
        <w:rPr>
          <w:lang w:val="en-GB"/>
        </w:rPr>
        <w:t xml:space="preserve">1.5 </w:t>
      </w:r>
      <w:r>
        <w:rPr>
          <w:lang w:val="en-GB"/>
        </w:rPr>
        <w:t>Thesis outline</w:t>
      </w:r>
      <w:bookmarkEnd w:id="8"/>
    </w:p>
    <w:p w:rsidR="00E2563A" w:rsidRPr="00E2563A" w:rsidRDefault="00E2563A" w:rsidP="00E2563A">
      <w:pPr>
        <w:rPr>
          <w:lang w:val="en-GB"/>
        </w:rPr>
      </w:pPr>
      <w:r w:rsidRPr="00E2563A">
        <w:rPr>
          <w:lang w:val="en-GB"/>
        </w:rPr>
        <w:t>This research is divided into several chapters, which are described below:</w:t>
      </w:r>
    </w:p>
    <w:p w:rsidR="00E34816" w:rsidRPr="00E34816" w:rsidRDefault="00FF4A62" w:rsidP="00E34816">
      <w:pPr>
        <w:rPr>
          <w:lang w:val="en-GB"/>
        </w:rPr>
      </w:pPr>
      <w:r w:rsidRPr="00FF4A62">
        <w:rPr>
          <w:lang w:val="en-GB"/>
        </w:rPr>
        <w:t xml:space="preserve">The first chapter </w:t>
      </w:r>
      <w:r w:rsidRPr="009475AA">
        <w:rPr>
          <w:rStyle w:val="Kop5Char"/>
          <w:color w:val="auto"/>
          <w:lang w:val="en-GB"/>
        </w:rPr>
        <w:t>(</w:t>
      </w:r>
      <w:r w:rsidRPr="00E34816">
        <w:rPr>
          <w:rStyle w:val="Kop5Char"/>
          <w:lang w:val="en-GB"/>
        </w:rPr>
        <w:t>Chapter 1</w:t>
      </w:r>
      <w:r w:rsidRPr="009475AA">
        <w:rPr>
          <w:rStyle w:val="Kop5Char"/>
          <w:color w:val="auto"/>
          <w:lang w:val="en-GB"/>
        </w:rPr>
        <w:t>)</w:t>
      </w:r>
      <w:r w:rsidRPr="00FF4A62">
        <w:rPr>
          <w:lang w:val="en-GB"/>
        </w:rPr>
        <w:t xml:space="preserve"> which you have just read is an introductory chapter in which the motivation of the researcher is described </w:t>
      </w:r>
      <w:r w:rsidRPr="009475AA">
        <w:rPr>
          <w:rStyle w:val="Kop5Char"/>
          <w:color w:val="auto"/>
          <w:lang w:val="en-GB"/>
        </w:rPr>
        <w:t>(</w:t>
      </w:r>
      <w:r w:rsidR="00AE54EE">
        <w:rPr>
          <w:rStyle w:val="Kop5Char"/>
          <w:lang w:val="en-GB"/>
        </w:rPr>
        <w:t>paragraph</w:t>
      </w:r>
      <w:r w:rsidRPr="009475AA">
        <w:rPr>
          <w:rStyle w:val="Kop5Char"/>
          <w:lang w:val="en-GB"/>
        </w:rPr>
        <w:t xml:space="preserve"> 1.1</w:t>
      </w:r>
      <w:r w:rsidRPr="009475AA">
        <w:rPr>
          <w:rStyle w:val="Kop5Char"/>
          <w:color w:val="auto"/>
          <w:lang w:val="en-GB"/>
        </w:rPr>
        <w:t>)</w:t>
      </w:r>
      <w:r w:rsidRPr="00FF4A62">
        <w:rPr>
          <w:lang w:val="en-GB"/>
        </w:rPr>
        <w:t xml:space="preserve">, the social and scientific relevance is presented </w:t>
      </w:r>
      <w:r w:rsidRPr="009475AA">
        <w:rPr>
          <w:rStyle w:val="Kop5Char"/>
          <w:color w:val="auto"/>
          <w:lang w:val="en-GB"/>
        </w:rPr>
        <w:t>(</w:t>
      </w:r>
      <w:r w:rsidR="00F743BE">
        <w:rPr>
          <w:rStyle w:val="Kop5Char"/>
          <w:lang w:val="en-GB"/>
        </w:rPr>
        <w:t>paragraph</w:t>
      </w:r>
      <w:r w:rsidR="00F743BE" w:rsidRPr="009475AA">
        <w:rPr>
          <w:rStyle w:val="Kop5Char"/>
          <w:lang w:val="en-GB"/>
        </w:rPr>
        <w:t xml:space="preserve"> </w:t>
      </w:r>
      <w:r w:rsidRPr="009475AA">
        <w:rPr>
          <w:rStyle w:val="Kop5Char"/>
          <w:lang w:val="en-GB"/>
        </w:rPr>
        <w:t>1.2</w:t>
      </w:r>
      <w:r w:rsidRPr="009475AA">
        <w:rPr>
          <w:rStyle w:val="Kop5Char"/>
          <w:color w:val="auto"/>
          <w:lang w:val="en-GB"/>
        </w:rPr>
        <w:t>)</w:t>
      </w:r>
      <w:r w:rsidRPr="00FF4A62">
        <w:rPr>
          <w:lang w:val="en-GB"/>
        </w:rPr>
        <w:t xml:space="preserve"> and the objective and research questions of this study are listed </w:t>
      </w:r>
      <w:r w:rsidRPr="009475AA">
        <w:rPr>
          <w:rStyle w:val="Kop5Char"/>
          <w:color w:val="auto"/>
          <w:lang w:val="en-GB"/>
        </w:rPr>
        <w:t>(</w:t>
      </w:r>
      <w:r w:rsidR="00F743BE">
        <w:rPr>
          <w:rStyle w:val="Kop5Char"/>
          <w:lang w:val="en-GB"/>
        </w:rPr>
        <w:t>paragraph</w:t>
      </w:r>
      <w:r w:rsidR="00F743BE" w:rsidRPr="009475AA">
        <w:rPr>
          <w:rStyle w:val="Kop5Char"/>
          <w:lang w:val="en-GB"/>
        </w:rPr>
        <w:t xml:space="preserve"> </w:t>
      </w:r>
      <w:r w:rsidRPr="009475AA">
        <w:rPr>
          <w:rStyle w:val="Kop5Char"/>
          <w:lang w:val="en-GB"/>
        </w:rPr>
        <w:t xml:space="preserve">1.3 and </w:t>
      </w:r>
      <w:r w:rsidR="00F743BE">
        <w:rPr>
          <w:rStyle w:val="Kop5Char"/>
          <w:lang w:val="en-GB"/>
        </w:rPr>
        <w:t>paragraph</w:t>
      </w:r>
      <w:r w:rsidR="00F743BE" w:rsidRPr="009475AA">
        <w:rPr>
          <w:rStyle w:val="Kop5Char"/>
          <w:lang w:val="en-GB"/>
        </w:rPr>
        <w:t xml:space="preserve"> </w:t>
      </w:r>
      <w:r w:rsidRPr="009475AA">
        <w:rPr>
          <w:rStyle w:val="Kop5Char"/>
          <w:lang w:val="en-GB"/>
        </w:rPr>
        <w:t>1.4</w:t>
      </w:r>
      <w:r w:rsidRPr="009475AA">
        <w:rPr>
          <w:rStyle w:val="Kop5Char"/>
          <w:color w:val="auto"/>
          <w:lang w:val="en-GB"/>
        </w:rPr>
        <w:t>)</w:t>
      </w:r>
      <w:r w:rsidRPr="009475AA">
        <w:rPr>
          <w:lang w:val="en-GB"/>
        </w:rPr>
        <w:t>.</w:t>
      </w:r>
      <w:r w:rsidRPr="00FF4A62">
        <w:rPr>
          <w:lang w:val="en-GB"/>
        </w:rPr>
        <w:t xml:space="preserve"> Chapter 2 presents the theoretical framework. The introduction to this chapter </w:t>
      </w:r>
      <w:r w:rsidRPr="009475AA">
        <w:rPr>
          <w:rStyle w:val="Kop5Char"/>
          <w:color w:val="auto"/>
          <w:lang w:val="en-GB"/>
        </w:rPr>
        <w:t>(</w:t>
      </w:r>
      <w:r w:rsidR="00F743BE">
        <w:rPr>
          <w:rStyle w:val="Kop5Char"/>
          <w:lang w:val="en-GB"/>
        </w:rPr>
        <w:t>paragraph</w:t>
      </w:r>
      <w:r w:rsidR="00F743BE" w:rsidRPr="009475AA">
        <w:rPr>
          <w:rStyle w:val="Kop5Char"/>
          <w:lang w:val="en-GB"/>
        </w:rPr>
        <w:t xml:space="preserve"> </w:t>
      </w:r>
      <w:r w:rsidRPr="009475AA">
        <w:rPr>
          <w:rStyle w:val="Kop5Char"/>
          <w:lang w:val="en-GB"/>
        </w:rPr>
        <w:t>r 2.1</w:t>
      </w:r>
      <w:r w:rsidRPr="009475AA">
        <w:rPr>
          <w:rStyle w:val="Kop5Char"/>
          <w:color w:val="auto"/>
          <w:lang w:val="en-GB"/>
        </w:rPr>
        <w:t>)</w:t>
      </w:r>
      <w:r w:rsidRPr="00FF4A62">
        <w:rPr>
          <w:lang w:val="en-GB"/>
        </w:rPr>
        <w:t xml:space="preserve"> reveals the concepts dealt with in this chapter. These concepts are migration, belonging and a social enterprise. They are discussed in </w:t>
      </w:r>
      <w:r w:rsidR="00F743BE">
        <w:rPr>
          <w:rStyle w:val="Kop5Char"/>
          <w:lang w:val="en-GB"/>
        </w:rPr>
        <w:t>paragraph</w:t>
      </w:r>
      <w:r w:rsidR="00F743BE" w:rsidRPr="009475AA">
        <w:rPr>
          <w:rStyle w:val="Kop5Char"/>
          <w:lang w:val="en-GB"/>
        </w:rPr>
        <w:t xml:space="preserve"> </w:t>
      </w:r>
      <w:r w:rsidRPr="009475AA">
        <w:rPr>
          <w:rStyle w:val="Kop5Char"/>
          <w:lang w:val="en-GB"/>
        </w:rPr>
        <w:t xml:space="preserve">2.2 </w:t>
      </w:r>
      <w:r w:rsidR="00F743BE">
        <w:rPr>
          <w:rStyle w:val="Kop5Char"/>
          <w:lang w:val="en-GB"/>
        </w:rPr>
        <w:t>paragraph</w:t>
      </w:r>
      <w:r w:rsidR="00F743BE" w:rsidRPr="009475AA">
        <w:rPr>
          <w:rStyle w:val="Kop5Char"/>
          <w:lang w:val="en-GB"/>
        </w:rPr>
        <w:t xml:space="preserve"> </w:t>
      </w:r>
      <w:r w:rsidRPr="009475AA">
        <w:rPr>
          <w:rStyle w:val="Kop5Char"/>
          <w:lang w:val="en-GB"/>
        </w:rPr>
        <w:t>2.3</w:t>
      </w:r>
      <w:r w:rsidRPr="00FF4A62">
        <w:rPr>
          <w:lang w:val="en-GB"/>
        </w:rPr>
        <w:t xml:space="preserve"> and </w:t>
      </w:r>
      <w:r w:rsidR="00F743BE">
        <w:rPr>
          <w:rStyle w:val="Kop5Char"/>
          <w:lang w:val="en-GB"/>
        </w:rPr>
        <w:t>paragraph</w:t>
      </w:r>
      <w:r w:rsidR="00F743BE" w:rsidRPr="009475AA">
        <w:rPr>
          <w:rStyle w:val="Kop5Char"/>
          <w:lang w:val="en-GB"/>
        </w:rPr>
        <w:t xml:space="preserve"> </w:t>
      </w:r>
      <w:r w:rsidRPr="009475AA">
        <w:rPr>
          <w:rStyle w:val="Kop5Char"/>
          <w:lang w:val="en-GB"/>
        </w:rPr>
        <w:t>2.4</w:t>
      </w:r>
      <w:r w:rsidRPr="00FF4A62">
        <w:rPr>
          <w:lang w:val="en-GB"/>
        </w:rPr>
        <w:t xml:space="preserve">. At the end of this chapter </w:t>
      </w:r>
      <w:r w:rsidRPr="009475AA">
        <w:rPr>
          <w:rStyle w:val="Kop5Char"/>
          <w:color w:val="auto"/>
          <w:lang w:val="en-GB"/>
        </w:rPr>
        <w:t>(</w:t>
      </w:r>
      <w:r w:rsidR="00F743BE">
        <w:rPr>
          <w:rStyle w:val="Kop5Char"/>
          <w:lang w:val="en-GB"/>
        </w:rPr>
        <w:t>paragraph</w:t>
      </w:r>
      <w:r w:rsidRPr="009475AA">
        <w:rPr>
          <w:rStyle w:val="Kop5Char"/>
          <w:lang w:val="en-GB"/>
        </w:rPr>
        <w:t xml:space="preserve"> 2.5</w:t>
      </w:r>
      <w:r w:rsidRPr="009475AA">
        <w:rPr>
          <w:rStyle w:val="Kop5Char"/>
          <w:color w:val="auto"/>
          <w:lang w:val="en-GB"/>
        </w:rPr>
        <w:t>)</w:t>
      </w:r>
      <w:r w:rsidR="00AE54EE">
        <w:rPr>
          <w:lang w:val="en-GB"/>
        </w:rPr>
        <w:t>, the conceptual model constructed by the researcher on</w:t>
      </w:r>
      <w:r w:rsidRPr="00FF4A62">
        <w:rPr>
          <w:lang w:val="en-GB"/>
        </w:rPr>
        <w:t xml:space="preserve"> the</w:t>
      </w:r>
      <w:r w:rsidR="00AE54EE">
        <w:rPr>
          <w:lang w:val="en-GB"/>
        </w:rPr>
        <w:t xml:space="preserve"> basis of the</w:t>
      </w:r>
      <w:r w:rsidRPr="00FF4A62">
        <w:rPr>
          <w:lang w:val="en-GB"/>
        </w:rPr>
        <w:t xml:space="preserve"> theoretical framework is presented. The methodology is then discussed in</w:t>
      </w:r>
      <w:r w:rsidR="008054AB">
        <w:rPr>
          <w:lang w:val="en-GB"/>
        </w:rPr>
        <w:t xml:space="preserve"> </w:t>
      </w:r>
      <w:r w:rsidR="008054AB" w:rsidRPr="00AE54EE">
        <w:rPr>
          <w:rStyle w:val="Kop5Char"/>
          <w:lang w:val="en-GB"/>
        </w:rPr>
        <w:t>Chapter 3</w:t>
      </w:r>
      <w:r w:rsidR="008054AB">
        <w:rPr>
          <w:lang w:val="en-GB"/>
        </w:rPr>
        <w:t>. It discusses the ph</w:t>
      </w:r>
      <w:r w:rsidR="008054AB" w:rsidRPr="00FF4A62">
        <w:rPr>
          <w:lang w:val="en-GB"/>
        </w:rPr>
        <w:t>eno</w:t>
      </w:r>
      <w:r w:rsidR="008054AB">
        <w:rPr>
          <w:lang w:val="en-GB"/>
        </w:rPr>
        <w:t>me</w:t>
      </w:r>
      <w:r w:rsidR="008054AB" w:rsidRPr="00FF4A62">
        <w:rPr>
          <w:lang w:val="en-GB"/>
        </w:rPr>
        <w:t>nological</w:t>
      </w:r>
      <w:r w:rsidRPr="00FF4A62">
        <w:rPr>
          <w:lang w:val="en-GB"/>
        </w:rPr>
        <w:t xml:space="preserve"> research design </w:t>
      </w:r>
      <w:r w:rsidRPr="009475AA">
        <w:rPr>
          <w:rStyle w:val="Kop5Char"/>
          <w:color w:val="auto"/>
          <w:lang w:val="en-GB"/>
        </w:rPr>
        <w:t>(</w:t>
      </w:r>
      <w:r w:rsidR="00F743BE">
        <w:rPr>
          <w:rStyle w:val="Kop5Char"/>
          <w:lang w:val="en-GB"/>
        </w:rPr>
        <w:t>paragraph</w:t>
      </w:r>
      <w:r w:rsidR="00F743BE" w:rsidRPr="009475AA">
        <w:rPr>
          <w:rStyle w:val="Kop5Char"/>
          <w:lang w:val="en-GB"/>
        </w:rPr>
        <w:t xml:space="preserve"> </w:t>
      </w:r>
      <w:r w:rsidRPr="009475AA">
        <w:rPr>
          <w:rStyle w:val="Kop5Char"/>
          <w:lang w:val="en-GB"/>
        </w:rPr>
        <w:t>3.1</w:t>
      </w:r>
      <w:r w:rsidRPr="009475AA">
        <w:rPr>
          <w:rStyle w:val="Kop5Char"/>
          <w:color w:val="auto"/>
          <w:lang w:val="en-GB"/>
        </w:rPr>
        <w:t>)</w:t>
      </w:r>
      <w:r w:rsidR="00AE54EE">
        <w:rPr>
          <w:lang w:val="en-GB"/>
        </w:rPr>
        <w:t xml:space="preserve"> and the four</w:t>
      </w:r>
      <w:r w:rsidRPr="00FF4A62">
        <w:rPr>
          <w:lang w:val="en-GB"/>
        </w:rPr>
        <w:t xml:space="preserve"> research methods,</w:t>
      </w:r>
      <w:r w:rsidR="00AE54EE">
        <w:rPr>
          <w:lang w:val="en-GB"/>
        </w:rPr>
        <w:t xml:space="preserve"> case study,</w:t>
      </w:r>
      <w:r w:rsidRPr="00FF4A62">
        <w:rPr>
          <w:lang w:val="en-GB"/>
        </w:rPr>
        <w:t xml:space="preserve"> desk research, observations and unstructured interviews, used during the study </w:t>
      </w:r>
      <w:r w:rsidRPr="009475AA">
        <w:rPr>
          <w:rStyle w:val="Kop5Char"/>
          <w:color w:val="auto"/>
          <w:lang w:val="en-GB"/>
        </w:rPr>
        <w:t>(</w:t>
      </w:r>
      <w:r w:rsidR="00F743BE">
        <w:rPr>
          <w:rStyle w:val="Kop5Char"/>
          <w:lang w:val="en-GB"/>
        </w:rPr>
        <w:t>paragraph</w:t>
      </w:r>
      <w:r w:rsidR="00F743BE" w:rsidRPr="009475AA">
        <w:rPr>
          <w:rStyle w:val="Kop5Char"/>
          <w:lang w:val="en-GB"/>
        </w:rPr>
        <w:t xml:space="preserve"> </w:t>
      </w:r>
      <w:r w:rsidRPr="009475AA">
        <w:rPr>
          <w:rStyle w:val="Kop5Char"/>
          <w:lang w:val="en-GB"/>
        </w:rPr>
        <w:t>3.2</w:t>
      </w:r>
      <w:r w:rsidRPr="009475AA">
        <w:rPr>
          <w:rStyle w:val="Kop5Char"/>
          <w:color w:val="auto"/>
          <w:lang w:val="en-GB"/>
        </w:rPr>
        <w:t>)</w:t>
      </w:r>
      <w:r w:rsidR="009475AA" w:rsidRPr="009475AA">
        <w:rPr>
          <w:rStyle w:val="Kop5Char"/>
          <w:color w:val="auto"/>
          <w:lang w:val="en-GB"/>
        </w:rPr>
        <w:t>.</w:t>
      </w:r>
      <w:r w:rsidRPr="00FF4A62">
        <w:rPr>
          <w:lang w:val="en-GB"/>
        </w:rPr>
        <w:t xml:space="preserve"> After the explan</w:t>
      </w:r>
      <w:r>
        <w:rPr>
          <w:lang w:val="en-GB"/>
        </w:rPr>
        <w:t>ation of the use of this phenomeno</w:t>
      </w:r>
      <w:r w:rsidRPr="00FF4A62">
        <w:rPr>
          <w:lang w:val="en-GB"/>
        </w:rPr>
        <w:t xml:space="preserve">logical research design and the different research methods, </w:t>
      </w:r>
      <w:r w:rsidR="00F743BE">
        <w:rPr>
          <w:rStyle w:val="Kop5Char"/>
          <w:lang w:val="en-GB"/>
        </w:rPr>
        <w:t>paragraph</w:t>
      </w:r>
      <w:r w:rsidR="00F743BE" w:rsidRPr="009475AA">
        <w:rPr>
          <w:rStyle w:val="Kop5Char"/>
          <w:lang w:val="en-GB"/>
        </w:rPr>
        <w:t xml:space="preserve"> </w:t>
      </w:r>
      <w:r w:rsidRPr="009475AA">
        <w:rPr>
          <w:rStyle w:val="Kop5Char"/>
          <w:lang w:val="en-GB"/>
        </w:rPr>
        <w:t>3.3</w:t>
      </w:r>
      <w:r w:rsidRPr="00FF4A62">
        <w:rPr>
          <w:lang w:val="en-GB"/>
        </w:rPr>
        <w:t xml:space="preserve"> presents the participants who </w:t>
      </w:r>
      <w:r w:rsidRPr="00FF4A62">
        <w:rPr>
          <w:lang w:val="en-GB"/>
        </w:rPr>
        <w:lastRenderedPageBreak/>
        <w:t>have participated i</w:t>
      </w:r>
      <w:r w:rsidR="00AE54EE">
        <w:rPr>
          <w:lang w:val="en-GB"/>
        </w:rPr>
        <w:t>n this research</w:t>
      </w:r>
      <w:r w:rsidRPr="00FF4A62">
        <w:rPr>
          <w:lang w:val="en-GB"/>
        </w:rPr>
        <w:t xml:space="preserve"> in both a textual part and a table. </w:t>
      </w:r>
      <w:r w:rsidR="00AE54EE">
        <w:rPr>
          <w:lang w:val="en-GB"/>
        </w:rPr>
        <w:t xml:space="preserve">Then, in </w:t>
      </w:r>
      <w:r w:rsidR="00F743BE">
        <w:rPr>
          <w:rStyle w:val="Kop5Char"/>
          <w:lang w:val="en-GB"/>
        </w:rPr>
        <w:t>paragraph</w:t>
      </w:r>
      <w:r w:rsidR="00F743BE" w:rsidRPr="009475AA">
        <w:rPr>
          <w:rStyle w:val="Kop5Char"/>
          <w:lang w:val="en-GB"/>
        </w:rPr>
        <w:t xml:space="preserve"> </w:t>
      </w:r>
      <w:r w:rsidRPr="009475AA">
        <w:rPr>
          <w:rStyle w:val="Kop5Char"/>
          <w:lang w:val="en-GB"/>
        </w:rPr>
        <w:t>3.4</w:t>
      </w:r>
      <w:r w:rsidR="00AE54EE">
        <w:rPr>
          <w:lang w:val="en-GB"/>
        </w:rPr>
        <w:t>, the chosen data analysis based on different phenomenological approaches is discussed</w:t>
      </w:r>
      <w:r w:rsidRPr="00FF4A62">
        <w:rPr>
          <w:lang w:val="en-GB"/>
        </w:rPr>
        <w:t>. At the end of the chapter (</w:t>
      </w:r>
      <w:r w:rsidR="00F743BE">
        <w:rPr>
          <w:rStyle w:val="Kop5Char"/>
          <w:lang w:val="en-GB"/>
        </w:rPr>
        <w:t>paragraph</w:t>
      </w:r>
      <w:r w:rsidR="00F743BE" w:rsidRPr="009475AA">
        <w:rPr>
          <w:rStyle w:val="Kop5Char"/>
          <w:lang w:val="en-GB"/>
        </w:rPr>
        <w:t xml:space="preserve"> </w:t>
      </w:r>
      <w:r w:rsidRPr="009475AA">
        <w:rPr>
          <w:rStyle w:val="Kop5Char"/>
          <w:lang w:val="en-GB"/>
        </w:rPr>
        <w:t>3.5</w:t>
      </w:r>
      <w:r w:rsidRPr="00FF4A62">
        <w:rPr>
          <w:lang w:val="en-GB"/>
        </w:rPr>
        <w:t xml:space="preserve"> and </w:t>
      </w:r>
      <w:r w:rsidR="00F743BE">
        <w:rPr>
          <w:rStyle w:val="Kop5Char"/>
          <w:lang w:val="en-GB"/>
        </w:rPr>
        <w:t>paragraph</w:t>
      </w:r>
      <w:r w:rsidR="00F743BE" w:rsidRPr="009475AA">
        <w:rPr>
          <w:rStyle w:val="Kop5Char"/>
          <w:lang w:val="en-GB"/>
        </w:rPr>
        <w:t xml:space="preserve"> </w:t>
      </w:r>
      <w:r w:rsidRPr="009475AA">
        <w:rPr>
          <w:rStyle w:val="Kop5Char"/>
          <w:lang w:val="en-GB"/>
        </w:rPr>
        <w:t>3.6</w:t>
      </w:r>
      <w:r w:rsidRPr="00FF4A62">
        <w:rPr>
          <w:lang w:val="en-GB"/>
        </w:rPr>
        <w:t xml:space="preserve">) the personal aspects that are taken into account in this thesis are zoomed in, which is expressed by discussing the trustworthiness of the research methods and the positionality of the researcher. </w:t>
      </w:r>
      <w:r w:rsidR="009475AA" w:rsidRPr="009475AA">
        <w:rPr>
          <w:rStyle w:val="Kop5Char"/>
          <w:lang w:val="en-GB"/>
        </w:rPr>
        <w:t>Chapter</w:t>
      </w:r>
      <w:r w:rsidR="008054AB" w:rsidRPr="009475AA">
        <w:rPr>
          <w:rStyle w:val="Kop5Char"/>
          <w:lang w:val="en-GB"/>
        </w:rPr>
        <w:t xml:space="preserve"> 4, Chapter 5</w:t>
      </w:r>
      <w:r w:rsidR="008054AB" w:rsidRPr="009475AA">
        <w:rPr>
          <w:lang w:val="en-GB"/>
        </w:rPr>
        <w:t xml:space="preserve"> and </w:t>
      </w:r>
      <w:r w:rsidR="008054AB" w:rsidRPr="009475AA">
        <w:rPr>
          <w:rStyle w:val="Kop5Char"/>
          <w:lang w:val="en-GB"/>
        </w:rPr>
        <w:t>Chapter 6</w:t>
      </w:r>
      <w:r w:rsidR="008054AB" w:rsidRPr="009475AA">
        <w:rPr>
          <w:lang w:val="en-GB"/>
        </w:rPr>
        <w:t xml:space="preserve"> </w:t>
      </w:r>
      <w:r w:rsidR="008054AB" w:rsidRPr="008054AB">
        <w:rPr>
          <w:lang w:val="en-GB"/>
        </w:rPr>
        <w:t>are all theoretical, but between the pieces of theory there are different boxes that tell something about practical situations at Trash'ure Taarten</w:t>
      </w:r>
      <w:r w:rsidR="008054AB">
        <w:rPr>
          <w:lang w:val="en-GB"/>
        </w:rPr>
        <w:t xml:space="preserve">. </w:t>
      </w:r>
      <w:r w:rsidR="008054AB" w:rsidRPr="009475AA">
        <w:rPr>
          <w:rStyle w:val="Kop5Char"/>
          <w:lang w:val="en-GB"/>
        </w:rPr>
        <w:t xml:space="preserve">In </w:t>
      </w:r>
      <w:r w:rsidR="00F743BE">
        <w:rPr>
          <w:rStyle w:val="Kop5Char"/>
          <w:lang w:val="en-GB"/>
        </w:rPr>
        <w:t>paragraph</w:t>
      </w:r>
      <w:r w:rsidR="00F743BE" w:rsidRPr="009475AA">
        <w:rPr>
          <w:rStyle w:val="Kop5Char"/>
          <w:lang w:val="en-GB"/>
        </w:rPr>
        <w:t xml:space="preserve"> </w:t>
      </w:r>
      <w:r w:rsidR="00F743BE">
        <w:rPr>
          <w:rStyle w:val="Kop5Char"/>
          <w:lang w:val="en-GB"/>
        </w:rPr>
        <w:t>4.4, paragraph</w:t>
      </w:r>
      <w:r w:rsidR="008054AB" w:rsidRPr="009475AA">
        <w:rPr>
          <w:rStyle w:val="Kop5Char"/>
          <w:lang w:val="en-GB"/>
        </w:rPr>
        <w:t xml:space="preserve"> 5.5</w:t>
      </w:r>
      <w:r w:rsidR="008054AB" w:rsidRPr="008054AB">
        <w:rPr>
          <w:lang w:val="en-GB"/>
        </w:rPr>
        <w:t xml:space="preserve"> and </w:t>
      </w:r>
      <w:r w:rsidR="00F743BE">
        <w:rPr>
          <w:rStyle w:val="Kop5Char"/>
          <w:lang w:val="en-GB"/>
        </w:rPr>
        <w:t>paragraph</w:t>
      </w:r>
      <w:r w:rsidR="00F743BE" w:rsidRPr="009475AA">
        <w:rPr>
          <w:rStyle w:val="Kop5Char"/>
          <w:lang w:val="en-GB"/>
        </w:rPr>
        <w:t xml:space="preserve"> </w:t>
      </w:r>
      <w:r w:rsidR="008054AB" w:rsidRPr="009475AA">
        <w:rPr>
          <w:rStyle w:val="Kop5Char"/>
          <w:lang w:val="en-GB"/>
        </w:rPr>
        <w:t>6.5</w:t>
      </w:r>
      <w:r w:rsidR="008054AB" w:rsidRPr="008054AB">
        <w:rPr>
          <w:lang w:val="en-GB"/>
        </w:rPr>
        <w:t>, these theoretical pieces and practice experiences are then linked and compared.</w:t>
      </w:r>
      <w:r w:rsidR="00E34816">
        <w:rPr>
          <w:lang w:val="en-GB"/>
        </w:rPr>
        <w:t xml:space="preserve"> </w:t>
      </w:r>
      <w:r w:rsidR="00E34816" w:rsidRPr="00E34816">
        <w:rPr>
          <w:lang w:val="en-GB"/>
        </w:rPr>
        <w:t>The first theoretical chapter (</w:t>
      </w:r>
      <w:r w:rsidR="00E34816" w:rsidRPr="009475AA">
        <w:rPr>
          <w:rStyle w:val="Kop5Char"/>
          <w:lang w:val="en-GB"/>
        </w:rPr>
        <w:t>Chapter 4</w:t>
      </w:r>
      <w:r w:rsidR="00E34816" w:rsidRPr="00E34816">
        <w:rPr>
          <w:lang w:val="en-GB"/>
        </w:rPr>
        <w:t xml:space="preserve">) presents the Dutch labour market, in which </w:t>
      </w:r>
      <w:r w:rsidR="00F743BE">
        <w:rPr>
          <w:rStyle w:val="Kop5Char"/>
          <w:lang w:val="en-GB"/>
        </w:rPr>
        <w:t>paragraph</w:t>
      </w:r>
      <w:r w:rsidR="00F743BE" w:rsidRPr="009475AA">
        <w:rPr>
          <w:rStyle w:val="Kop5Char"/>
          <w:lang w:val="en-GB"/>
        </w:rPr>
        <w:t xml:space="preserve"> </w:t>
      </w:r>
      <w:r w:rsidR="00E34816" w:rsidRPr="009475AA">
        <w:rPr>
          <w:rStyle w:val="Kop5Char"/>
          <w:lang w:val="en-GB"/>
        </w:rPr>
        <w:t>4.1</w:t>
      </w:r>
      <w:r w:rsidR="00E34816" w:rsidRPr="00E34816">
        <w:rPr>
          <w:lang w:val="en-GB"/>
        </w:rPr>
        <w:t xml:space="preserve"> shows the flexibility of the Dutch labour market and for whom this flexibility has advantages and disadvantages.</w:t>
      </w:r>
      <w:r w:rsidR="00AE54EE">
        <w:rPr>
          <w:lang w:val="en-GB"/>
        </w:rPr>
        <w:t xml:space="preserve"> </w:t>
      </w:r>
      <w:r w:rsidR="00F743BE">
        <w:rPr>
          <w:rStyle w:val="Kop5Char"/>
          <w:lang w:val="en-GB"/>
        </w:rPr>
        <w:t>paragraph</w:t>
      </w:r>
      <w:r w:rsidR="00F743BE" w:rsidRPr="009475AA">
        <w:rPr>
          <w:rStyle w:val="Kop5Char"/>
          <w:lang w:val="en-GB"/>
        </w:rPr>
        <w:t xml:space="preserve"> </w:t>
      </w:r>
      <w:r w:rsidR="00E34816" w:rsidRPr="009475AA">
        <w:rPr>
          <w:rStyle w:val="Kop5Char"/>
          <w:lang w:val="en-GB"/>
        </w:rPr>
        <w:t>4.2</w:t>
      </w:r>
      <w:r w:rsidR="00E34816" w:rsidRPr="00E34816">
        <w:rPr>
          <w:lang w:val="en-GB"/>
        </w:rPr>
        <w:t xml:space="preserve"> examines the influence municipalities have on this and what they are doing to enable status holders to participate more in the Dutch labour market. In </w:t>
      </w:r>
      <w:r w:rsidR="00F743BE">
        <w:rPr>
          <w:rStyle w:val="Kop5Char"/>
          <w:lang w:val="en-GB"/>
        </w:rPr>
        <w:t>paragraph</w:t>
      </w:r>
      <w:r w:rsidR="00F743BE" w:rsidRPr="009475AA">
        <w:rPr>
          <w:rStyle w:val="Kop5Char"/>
          <w:lang w:val="en-GB"/>
        </w:rPr>
        <w:t xml:space="preserve"> </w:t>
      </w:r>
      <w:r w:rsidR="00E34816" w:rsidRPr="009475AA">
        <w:rPr>
          <w:rStyle w:val="Kop5Char"/>
          <w:lang w:val="en-GB"/>
        </w:rPr>
        <w:t>4.3</w:t>
      </w:r>
      <w:r w:rsidR="00AE54EE">
        <w:rPr>
          <w:lang w:val="en-GB"/>
        </w:rPr>
        <w:t xml:space="preserve"> is</w:t>
      </w:r>
      <w:r w:rsidR="00E34816" w:rsidRPr="00E34816">
        <w:rPr>
          <w:lang w:val="en-GB"/>
        </w:rPr>
        <w:t xml:space="preserve"> zoom</w:t>
      </w:r>
      <w:r w:rsidR="00AE54EE">
        <w:rPr>
          <w:lang w:val="en-GB"/>
        </w:rPr>
        <w:t>ed</w:t>
      </w:r>
      <w:r w:rsidR="00E34816" w:rsidRPr="00E34816">
        <w:rPr>
          <w:lang w:val="en-GB"/>
        </w:rPr>
        <w:t xml:space="preserve"> in on the municipality of Nijmegen, as the social enterprise of Trash'ure Taarten is located in this municipality. </w:t>
      </w:r>
      <w:r w:rsidR="00AE54EE">
        <w:rPr>
          <w:lang w:val="en-GB"/>
        </w:rPr>
        <w:t xml:space="preserve">Next, </w:t>
      </w:r>
      <w:r w:rsidR="00E34816" w:rsidRPr="009475AA">
        <w:rPr>
          <w:rStyle w:val="Kop5Char"/>
          <w:lang w:val="en-GB"/>
        </w:rPr>
        <w:t>Chapter 5</w:t>
      </w:r>
      <w:r w:rsidR="00AE54EE">
        <w:rPr>
          <w:lang w:val="en-GB"/>
        </w:rPr>
        <w:t xml:space="preserve"> discusses</w:t>
      </w:r>
      <w:r w:rsidR="00E34816" w:rsidRPr="00E34816">
        <w:rPr>
          <w:lang w:val="en-GB"/>
        </w:rPr>
        <w:t xml:space="preserve"> the change in asylum and migration policy in the Netherlands, as the status holders working at</w:t>
      </w:r>
      <w:r w:rsidR="00AE54EE">
        <w:rPr>
          <w:lang w:val="en-GB"/>
        </w:rPr>
        <w:t xml:space="preserve"> Trash'ure Taarten have had a lot</w:t>
      </w:r>
      <w:r w:rsidR="00E34816" w:rsidRPr="00E34816">
        <w:rPr>
          <w:lang w:val="en-GB"/>
        </w:rPr>
        <w:t xml:space="preserve"> to do with asylum and migration policy. </w:t>
      </w:r>
      <w:r w:rsidR="00F743BE">
        <w:rPr>
          <w:rStyle w:val="Kop5Char"/>
          <w:lang w:val="en-GB"/>
        </w:rPr>
        <w:t>paragraph</w:t>
      </w:r>
      <w:r w:rsidR="00F743BE" w:rsidRPr="009475AA">
        <w:rPr>
          <w:rStyle w:val="Kop5Char"/>
          <w:lang w:val="en-GB"/>
        </w:rPr>
        <w:t xml:space="preserve"> </w:t>
      </w:r>
      <w:r w:rsidR="00E34816" w:rsidRPr="009475AA">
        <w:rPr>
          <w:rStyle w:val="Kop5Char"/>
          <w:lang w:val="en-GB"/>
        </w:rPr>
        <w:t>5.1</w:t>
      </w:r>
      <w:r w:rsidR="00AE54EE">
        <w:rPr>
          <w:lang w:val="en-GB"/>
        </w:rPr>
        <w:t xml:space="preserve">  deals with</w:t>
      </w:r>
      <w:r w:rsidR="00E34816" w:rsidRPr="00E34816">
        <w:rPr>
          <w:lang w:val="en-GB"/>
        </w:rPr>
        <w:t xml:space="preserve"> the asylum and migration policy of the Golden Age. In </w:t>
      </w:r>
      <w:r w:rsidR="00F743BE">
        <w:rPr>
          <w:rStyle w:val="Kop5Char"/>
          <w:lang w:val="en-GB"/>
        </w:rPr>
        <w:t>paragraph</w:t>
      </w:r>
      <w:r w:rsidR="00F743BE" w:rsidRPr="009475AA">
        <w:rPr>
          <w:rStyle w:val="Kop5Char"/>
          <w:lang w:val="en-GB"/>
        </w:rPr>
        <w:t xml:space="preserve"> </w:t>
      </w:r>
      <w:r w:rsidR="00E34816" w:rsidRPr="009475AA">
        <w:rPr>
          <w:rStyle w:val="Kop5Char"/>
          <w:lang w:val="en-GB"/>
        </w:rPr>
        <w:t>5.2</w:t>
      </w:r>
      <w:r w:rsidR="00E34816" w:rsidRPr="00E34816">
        <w:rPr>
          <w:lang w:val="en-GB"/>
        </w:rPr>
        <w:t xml:space="preserve"> the following Aliens acts and the start of the international refugee law are discussed, showing the first changes in the field of asylum and migration policy in the Netherlands. </w:t>
      </w:r>
      <w:r w:rsidR="00F743BE">
        <w:rPr>
          <w:rStyle w:val="Kop5Char"/>
          <w:lang w:val="en-GB"/>
        </w:rPr>
        <w:t>paragraph</w:t>
      </w:r>
      <w:r w:rsidR="00F743BE" w:rsidRPr="009475AA">
        <w:rPr>
          <w:rStyle w:val="Kop5Char"/>
          <w:lang w:val="en-GB"/>
        </w:rPr>
        <w:t xml:space="preserve"> </w:t>
      </w:r>
      <w:r w:rsidR="00E34816" w:rsidRPr="009475AA">
        <w:rPr>
          <w:rStyle w:val="Kop5Char"/>
          <w:lang w:val="en-GB"/>
        </w:rPr>
        <w:t>5.3</w:t>
      </w:r>
      <w:r w:rsidR="00E34816" w:rsidRPr="00E34816">
        <w:rPr>
          <w:lang w:val="en-GB"/>
        </w:rPr>
        <w:t xml:space="preserve"> discusses the European Union, as the Netherlands was already part of it when the Dutch government released the new Aliens Act in 1967. Over the years the European Union gained more and more influence over its borders and the asylum and migration policy of the EU member states. However, </w:t>
      </w:r>
      <w:r w:rsidR="00F743BE">
        <w:rPr>
          <w:rStyle w:val="Kop5Char"/>
          <w:lang w:val="en-GB"/>
        </w:rPr>
        <w:t>paragraph</w:t>
      </w:r>
      <w:r w:rsidR="00F743BE" w:rsidRPr="009475AA">
        <w:rPr>
          <w:rStyle w:val="Kop5Char"/>
          <w:lang w:val="en-GB"/>
        </w:rPr>
        <w:t xml:space="preserve"> </w:t>
      </w:r>
      <w:r w:rsidR="00E34816" w:rsidRPr="009475AA">
        <w:rPr>
          <w:rStyle w:val="Kop5Char"/>
          <w:lang w:val="en-GB"/>
        </w:rPr>
        <w:t>5.4</w:t>
      </w:r>
      <w:r w:rsidR="00E34816" w:rsidRPr="00E34816">
        <w:rPr>
          <w:lang w:val="en-GB"/>
        </w:rPr>
        <w:t xml:space="preserve"> also explains the role of the Netherlands in the asylum and migration policy pursued by the EU. The final theoretical chapter (</w:t>
      </w:r>
      <w:r w:rsidR="00E34816" w:rsidRPr="009475AA">
        <w:rPr>
          <w:rStyle w:val="Kop5Char"/>
          <w:lang w:val="en-GB"/>
        </w:rPr>
        <w:t>Chapter 6</w:t>
      </w:r>
      <w:r w:rsidR="00E34816" w:rsidRPr="00E34816">
        <w:rPr>
          <w:lang w:val="en-GB"/>
        </w:rPr>
        <w:t>) explains the concepts of integration and participation in the Netherlands. Since 2003, the Netherlands has been using a neo-liberal assimilation approach to integration (</w:t>
      </w:r>
      <w:r w:rsidR="00F743BE">
        <w:rPr>
          <w:rStyle w:val="Kop5Char"/>
          <w:lang w:val="en-GB"/>
        </w:rPr>
        <w:t>paragraph</w:t>
      </w:r>
      <w:r w:rsidR="00F743BE" w:rsidRPr="009475AA">
        <w:rPr>
          <w:rStyle w:val="Kop5Char"/>
          <w:lang w:val="en-GB"/>
        </w:rPr>
        <w:t xml:space="preserve"> </w:t>
      </w:r>
      <w:r w:rsidR="00E34816" w:rsidRPr="009475AA">
        <w:rPr>
          <w:rStyle w:val="Kop5Char"/>
          <w:lang w:val="en-GB"/>
        </w:rPr>
        <w:t>6.1</w:t>
      </w:r>
      <w:r w:rsidR="00E34816" w:rsidRPr="00E34816">
        <w:rPr>
          <w:lang w:val="en-GB"/>
        </w:rPr>
        <w:t>). In recent years, however, participation has gained importance alongside integration (</w:t>
      </w:r>
      <w:r w:rsidR="00F743BE">
        <w:rPr>
          <w:rStyle w:val="Kop5Char"/>
          <w:lang w:val="en-GB"/>
        </w:rPr>
        <w:t>paragraph</w:t>
      </w:r>
      <w:r w:rsidR="00E34816" w:rsidRPr="009475AA">
        <w:rPr>
          <w:rStyle w:val="Kop5Char"/>
          <w:lang w:val="en-GB"/>
        </w:rPr>
        <w:t xml:space="preserve"> 6.2</w:t>
      </w:r>
      <w:r w:rsidR="00E34816" w:rsidRPr="00E34816">
        <w:rPr>
          <w:lang w:val="en-GB"/>
        </w:rPr>
        <w:t>). As this concept has become more important, the Dutch government has chosen to introduce the Participation Act whereby municipalities must ensure that groups belonging to the bottom of the labour market are provided with employment (</w:t>
      </w:r>
      <w:r w:rsidR="00F743BE">
        <w:rPr>
          <w:rStyle w:val="Kop5Char"/>
          <w:lang w:val="en-GB"/>
        </w:rPr>
        <w:t>paragraph</w:t>
      </w:r>
      <w:r w:rsidR="00F743BE" w:rsidRPr="009475AA">
        <w:rPr>
          <w:rStyle w:val="Kop5Char"/>
          <w:lang w:val="en-GB"/>
        </w:rPr>
        <w:t xml:space="preserve"> </w:t>
      </w:r>
      <w:r w:rsidR="00E34816" w:rsidRPr="009475AA">
        <w:rPr>
          <w:rStyle w:val="Kop5Char"/>
          <w:lang w:val="en-GB"/>
        </w:rPr>
        <w:t>6.3</w:t>
      </w:r>
      <w:r w:rsidR="00E34816" w:rsidRPr="00E34816">
        <w:rPr>
          <w:lang w:val="en-GB"/>
        </w:rPr>
        <w:t>). Chapter 6.4 then discusses the New Civic Integration Act, which will be implemented on 1 January 2022 and aims to ensure that, with the help of municipalities, status holders will be able to participate directly in Dutch society and find work as soon as possible. The final</w:t>
      </w:r>
      <w:r w:rsidR="00507D5A">
        <w:rPr>
          <w:lang w:val="en-GB"/>
        </w:rPr>
        <w:t xml:space="preserve"> theoretical</w:t>
      </w:r>
      <w:r w:rsidR="00E34816" w:rsidRPr="00E34816">
        <w:rPr>
          <w:lang w:val="en-GB"/>
        </w:rPr>
        <w:t xml:space="preserve"> chapter of this study is </w:t>
      </w:r>
      <w:r w:rsidR="00E34816" w:rsidRPr="009475AA">
        <w:rPr>
          <w:rStyle w:val="Kop5Char"/>
          <w:lang w:val="en-GB"/>
        </w:rPr>
        <w:t>Chapter 7</w:t>
      </w:r>
      <w:r w:rsidR="00E34816" w:rsidRPr="00E34816">
        <w:rPr>
          <w:lang w:val="en-GB"/>
        </w:rPr>
        <w:t xml:space="preserve">. In </w:t>
      </w:r>
      <w:r w:rsidR="00F743BE">
        <w:rPr>
          <w:rStyle w:val="Kop5Char"/>
          <w:lang w:val="en-GB"/>
        </w:rPr>
        <w:t>paragraph</w:t>
      </w:r>
      <w:r w:rsidR="00F743BE" w:rsidRPr="009475AA">
        <w:rPr>
          <w:rStyle w:val="Kop5Char"/>
          <w:lang w:val="en-GB"/>
        </w:rPr>
        <w:t xml:space="preserve"> </w:t>
      </w:r>
      <w:r w:rsidR="00E34816" w:rsidRPr="009475AA">
        <w:rPr>
          <w:rStyle w:val="Kop5Char"/>
          <w:lang w:val="en-GB"/>
        </w:rPr>
        <w:t>7.1</w:t>
      </w:r>
      <w:r w:rsidR="00E34816" w:rsidRPr="00E34816">
        <w:rPr>
          <w:lang w:val="en-GB"/>
        </w:rPr>
        <w:t xml:space="preserve"> and</w:t>
      </w:r>
      <w:r w:rsidR="00507D5A" w:rsidRPr="00507D5A">
        <w:rPr>
          <w:rStyle w:val="Kop5Char"/>
          <w:lang w:val="en-GB"/>
        </w:rPr>
        <w:t xml:space="preserve"> </w:t>
      </w:r>
      <w:r w:rsidR="00507D5A">
        <w:rPr>
          <w:rStyle w:val="Kop5Char"/>
          <w:lang w:val="en-GB"/>
        </w:rPr>
        <w:t>paragraph</w:t>
      </w:r>
      <w:r w:rsidR="00E34816" w:rsidRPr="009475AA">
        <w:rPr>
          <w:rStyle w:val="Kop5Char"/>
          <w:lang w:val="en-GB"/>
        </w:rPr>
        <w:t xml:space="preserve"> 7.2</w:t>
      </w:r>
      <w:r w:rsidR="00E34816" w:rsidRPr="00E34816">
        <w:rPr>
          <w:lang w:val="en-GB"/>
        </w:rPr>
        <w:t xml:space="preserve">, the sub-questions and main question posed in Chapter 1 will be answered. This is followed by </w:t>
      </w:r>
      <w:r w:rsidR="00F743BE">
        <w:rPr>
          <w:lang w:val="en-GB"/>
        </w:rPr>
        <w:t>a reflection and discussion on the</w:t>
      </w:r>
      <w:r w:rsidR="00E34816" w:rsidRPr="00E34816">
        <w:rPr>
          <w:lang w:val="en-GB"/>
        </w:rPr>
        <w:t xml:space="preserve"> research (</w:t>
      </w:r>
      <w:r w:rsidR="00507D5A">
        <w:rPr>
          <w:rStyle w:val="Kop5Char"/>
          <w:lang w:val="en-GB"/>
        </w:rPr>
        <w:t>paragraph</w:t>
      </w:r>
      <w:r w:rsidR="00507D5A" w:rsidRPr="009475AA">
        <w:rPr>
          <w:rStyle w:val="Kop5Char"/>
          <w:lang w:val="en-GB"/>
        </w:rPr>
        <w:t xml:space="preserve"> </w:t>
      </w:r>
      <w:r w:rsidR="00E34816" w:rsidRPr="009475AA">
        <w:rPr>
          <w:rStyle w:val="Kop5Char"/>
          <w:lang w:val="en-GB"/>
        </w:rPr>
        <w:t>7.3</w:t>
      </w:r>
      <w:r w:rsidR="00F743BE">
        <w:rPr>
          <w:lang w:val="en-GB"/>
        </w:rPr>
        <w:t>). Finally,</w:t>
      </w:r>
      <w:r w:rsidR="00E34816" w:rsidRPr="00E34816">
        <w:rPr>
          <w:lang w:val="en-GB"/>
        </w:rPr>
        <w:t xml:space="preserve"> </w:t>
      </w:r>
      <w:r w:rsidR="00507D5A">
        <w:rPr>
          <w:rStyle w:val="Kop5Char"/>
          <w:lang w:val="en-GB"/>
        </w:rPr>
        <w:t>paragraph</w:t>
      </w:r>
      <w:r w:rsidR="00507D5A" w:rsidRPr="009475AA">
        <w:rPr>
          <w:rStyle w:val="Kop5Char"/>
          <w:lang w:val="en-GB"/>
        </w:rPr>
        <w:t xml:space="preserve"> </w:t>
      </w:r>
      <w:r w:rsidR="00E34816" w:rsidRPr="009475AA">
        <w:rPr>
          <w:rStyle w:val="Kop5Char"/>
          <w:lang w:val="en-GB"/>
        </w:rPr>
        <w:t>7.4</w:t>
      </w:r>
      <w:r w:rsidR="00E34816" w:rsidRPr="00E34816">
        <w:rPr>
          <w:lang w:val="en-GB"/>
        </w:rPr>
        <w:t xml:space="preserve"> </w:t>
      </w:r>
      <w:r w:rsidR="00F743BE">
        <w:rPr>
          <w:lang w:val="en-GB"/>
        </w:rPr>
        <w:t>presents recommendations for further research.</w:t>
      </w:r>
      <w:r w:rsidR="00507D5A">
        <w:rPr>
          <w:lang w:val="en-GB"/>
        </w:rPr>
        <w:t xml:space="preserve"> </w:t>
      </w:r>
      <w:r w:rsidR="00507D5A" w:rsidRPr="00507D5A">
        <w:rPr>
          <w:lang w:val="en-GB"/>
        </w:rPr>
        <w:t>The official final chapter (</w:t>
      </w:r>
      <w:r w:rsidR="00507D5A" w:rsidRPr="00507D5A">
        <w:rPr>
          <w:rStyle w:val="Kop5Char"/>
          <w:lang w:val="en-GB"/>
        </w:rPr>
        <w:t>Chapter 8</w:t>
      </w:r>
      <w:r w:rsidR="00507D5A" w:rsidRPr="00507D5A">
        <w:rPr>
          <w:lang w:val="en-GB"/>
        </w:rPr>
        <w:t>) lists all the sources used in this study.</w:t>
      </w:r>
    </w:p>
    <w:p w:rsidR="00FF4A62" w:rsidRPr="00FF4A62" w:rsidRDefault="00FF4A62" w:rsidP="00E34816">
      <w:pPr>
        <w:rPr>
          <w:lang w:val="en-GB"/>
        </w:rPr>
      </w:pPr>
    </w:p>
    <w:p w:rsidR="000700E6" w:rsidRDefault="000700E6" w:rsidP="00DA55DB">
      <w:pPr>
        <w:rPr>
          <w:i/>
          <w:color w:val="C00000"/>
          <w:sz w:val="28"/>
          <w:szCs w:val="28"/>
          <w:lang w:val="en-GB"/>
        </w:rPr>
      </w:pPr>
    </w:p>
    <w:p w:rsidR="000700E6" w:rsidRDefault="000700E6" w:rsidP="00DA55DB">
      <w:pPr>
        <w:rPr>
          <w:i/>
          <w:color w:val="C00000"/>
          <w:sz w:val="28"/>
          <w:szCs w:val="28"/>
          <w:lang w:val="en-GB"/>
        </w:rPr>
      </w:pPr>
    </w:p>
    <w:p w:rsidR="000700E6" w:rsidRDefault="000700E6" w:rsidP="00DA55DB">
      <w:pPr>
        <w:rPr>
          <w:i/>
          <w:color w:val="C00000"/>
          <w:sz w:val="28"/>
          <w:szCs w:val="28"/>
          <w:lang w:val="en-GB"/>
        </w:rPr>
      </w:pPr>
    </w:p>
    <w:p w:rsidR="0001218E" w:rsidRDefault="0001218E" w:rsidP="00DA55DB">
      <w:pPr>
        <w:rPr>
          <w:i/>
          <w:color w:val="C00000"/>
          <w:sz w:val="28"/>
          <w:szCs w:val="28"/>
          <w:lang w:val="en-GB"/>
        </w:rPr>
      </w:pPr>
    </w:p>
    <w:p w:rsidR="005F04F6" w:rsidRPr="00B47918" w:rsidRDefault="0001218E" w:rsidP="00CB3426">
      <w:pPr>
        <w:pStyle w:val="Kop1"/>
        <w:rPr>
          <w:lang w:val="en-GB"/>
        </w:rPr>
      </w:pPr>
      <w:bookmarkStart w:id="9" w:name="_Toc75081511"/>
      <w:r>
        <w:rPr>
          <w:lang w:val="en-GB"/>
        </w:rPr>
        <w:lastRenderedPageBreak/>
        <w:t xml:space="preserve">Chapter </w:t>
      </w:r>
      <w:r w:rsidR="005F04F6" w:rsidRPr="005F04F6">
        <w:rPr>
          <w:lang w:val="en-GB"/>
        </w:rPr>
        <w:t>2. Theoretical Framework</w:t>
      </w:r>
      <w:bookmarkEnd w:id="9"/>
    </w:p>
    <w:p w:rsidR="005F04F6" w:rsidRDefault="005F04F6" w:rsidP="00CB3426">
      <w:pPr>
        <w:pStyle w:val="Kop2"/>
        <w:rPr>
          <w:lang w:val="en-GB"/>
        </w:rPr>
      </w:pPr>
      <w:bookmarkStart w:id="10" w:name="_Toc75081512"/>
      <w:r w:rsidRPr="005F04F6">
        <w:rPr>
          <w:lang w:val="en-GB"/>
        </w:rPr>
        <w:t>2.1 Introduction</w:t>
      </w:r>
      <w:bookmarkEnd w:id="10"/>
    </w:p>
    <w:p w:rsidR="00333B12" w:rsidRPr="00333B12" w:rsidRDefault="00333B12" w:rsidP="00DA55DB">
      <w:pPr>
        <w:rPr>
          <w:lang w:val="en-GB"/>
        </w:rPr>
      </w:pPr>
      <w:r>
        <w:rPr>
          <w:lang w:val="en-GB"/>
        </w:rPr>
        <w:t>This theoretical framework consist</w:t>
      </w:r>
      <w:r w:rsidR="00AA0EFF">
        <w:rPr>
          <w:lang w:val="en-GB"/>
        </w:rPr>
        <w:t>s</w:t>
      </w:r>
      <w:r>
        <w:rPr>
          <w:lang w:val="en-GB"/>
        </w:rPr>
        <w:t xml:space="preserve"> of three main concepts. The first concept </w:t>
      </w:r>
      <w:r w:rsidR="004D090E">
        <w:rPr>
          <w:lang w:val="en-GB"/>
        </w:rPr>
        <w:t>to be explained is that of migration</w:t>
      </w:r>
      <w:r>
        <w:rPr>
          <w:lang w:val="en-GB"/>
        </w:rPr>
        <w:t xml:space="preserve">. This concept is as old as humans exist, but it has changed </w:t>
      </w:r>
      <w:r w:rsidR="004D090E">
        <w:rPr>
          <w:lang w:val="en-GB"/>
        </w:rPr>
        <w:t>in recent</w:t>
      </w:r>
      <w:r>
        <w:rPr>
          <w:lang w:val="en-GB"/>
        </w:rPr>
        <w:t xml:space="preserve"> years. The Netherlands </w:t>
      </w:r>
      <w:r w:rsidR="00FD6D37">
        <w:rPr>
          <w:lang w:val="en-GB"/>
        </w:rPr>
        <w:t xml:space="preserve">has faced three different </w:t>
      </w:r>
      <w:r w:rsidR="004D090E">
        <w:rPr>
          <w:lang w:val="en-GB"/>
        </w:rPr>
        <w:t>movements of migration</w:t>
      </w:r>
      <w:r w:rsidR="00FD6D37">
        <w:rPr>
          <w:lang w:val="en-GB"/>
        </w:rPr>
        <w:t xml:space="preserve"> after the Second World War and </w:t>
      </w:r>
      <w:r w:rsidR="004D090E">
        <w:rPr>
          <w:lang w:val="en-GB"/>
        </w:rPr>
        <w:t>thus experienced many changes in its recent history</w:t>
      </w:r>
      <w:r w:rsidR="00FD6D37">
        <w:rPr>
          <w:lang w:val="en-GB"/>
        </w:rPr>
        <w:t xml:space="preserve">. </w:t>
      </w:r>
      <w:r w:rsidR="004D090E">
        <w:rPr>
          <w:lang w:val="en-GB"/>
        </w:rPr>
        <w:t>This study will focus on the third immigration movement called the asylum immigration movement. This movement is associated with newly used terms such as refugees, asylum seekers and status holders</w:t>
      </w:r>
      <w:r>
        <w:rPr>
          <w:lang w:val="en-GB"/>
        </w:rPr>
        <w:t>.</w:t>
      </w:r>
      <w:r w:rsidR="00AD6CC7">
        <w:rPr>
          <w:lang w:val="en-GB"/>
        </w:rPr>
        <w:t xml:space="preserve"> The status holders will be </w:t>
      </w:r>
      <w:r w:rsidR="008D4BA7">
        <w:rPr>
          <w:lang w:val="en-GB"/>
        </w:rPr>
        <w:t xml:space="preserve">further </w:t>
      </w:r>
      <w:r w:rsidR="004D090E">
        <w:rPr>
          <w:lang w:val="en-GB"/>
        </w:rPr>
        <w:t>highlighted</w:t>
      </w:r>
      <w:r w:rsidR="00AD6CC7">
        <w:rPr>
          <w:lang w:val="en-GB"/>
        </w:rPr>
        <w:t xml:space="preserve"> in this research</w:t>
      </w:r>
      <w:r w:rsidR="00FD6D37">
        <w:rPr>
          <w:lang w:val="en-GB"/>
        </w:rPr>
        <w:t>. H</w:t>
      </w:r>
      <w:r w:rsidR="00AD6CC7">
        <w:rPr>
          <w:lang w:val="en-GB"/>
        </w:rPr>
        <w:t>owever</w:t>
      </w:r>
      <w:r w:rsidR="00FD6D37">
        <w:rPr>
          <w:lang w:val="en-GB"/>
        </w:rPr>
        <w:t>, this theoretical framework</w:t>
      </w:r>
      <w:r w:rsidR="004D090E">
        <w:rPr>
          <w:lang w:val="en-GB"/>
        </w:rPr>
        <w:t xml:space="preserve"> will first explain</w:t>
      </w:r>
      <w:r w:rsidR="00FD6D37">
        <w:rPr>
          <w:lang w:val="en-GB"/>
        </w:rPr>
        <w:t xml:space="preserve"> </w:t>
      </w:r>
      <w:r w:rsidR="004D090E">
        <w:rPr>
          <w:lang w:val="en-GB"/>
        </w:rPr>
        <w:t xml:space="preserve">the concept of migration in order to find out why people migrate or flee. </w:t>
      </w:r>
      <w:r w:rsidR="00FD6D37">
        <w:rPr>
          <w:lang w:val="en-GB"/>
        </w:rPr>
        <w:t xml:space="preserve">Furthermore, the difference between asylum seekers and status holders will be explained </w:t>
      </w:r>
      <w:r w:rsidR="004D090E">
        <w:rPr>
          <w:lang w:val="en-GB"/>
        </w:rPr>
        <w:t xml:space="preserve">in order </w:t>
      </w:r>
      <w:r w:rsidR="00FD6D37">
        <w:rPr>
          <w:lang w:val="en-GB"/>
        </w:rPr>
        <w:t xml:space="preserve">to </w:t>
      </w:r>
      <w:r w:rsidR="004D090E">
        <w:rPr>
          <w:lang w:val="en-GB"/>
        </w:rPr>
        <w:t>get a clear picture of the people</w:t>
      </w:r>
      <w:r w:rsidR="00FD6D37">
        <w:rPr>
          <w:lang w:val="en-GB"/>
        </w:rPr>
        <w:t xml:space="preserve"> who have these statuses.</w:t>
      </w:r>
      <w:r w:rsidR="00AD6CC7">
        <w:rPr>
          <w:lang w:val="en-GB"/>
        </w:rPr>
        <w:br/>
        <w:t xml:space="preserve"> </w:t>
      </w:r>
      <w:r w:rsidR="00AD6CC7">
        <w:rPr>
          <w:lang w:val="en-GB"/>
        </w:rPr>
        <w:tab/>
        <w:t xml:space="preserve">The second concept </w:t>
      </w:r>
      <w:r w:rsidR="004D090E">
        <w:rPr>
          <w:lang w:val="en-GB"/>
        </w:rPr>
        <w:t>that will be explained is that</w:t>
      </w:r>
      <w:r w:rsidR="00AD6CC7">
        <w:rPr>
          <w:lang w:val="en-GB"/>
        </w:rPr>
        <w:t xml:space="preserve"> of </w:t>
      </w:r>
      <w:r w:rsidR="00F743BE">
        <w:rPr>
          <w:lang w:val="en-GB"/>
        </w:rPr>
        <w:t xml:space="preserve"> a sense of belonging.</w:t>
      </w:r>
      <w:r w:rsidR="004D090E">
        <w:rPr>
          <w:lang w:val="en-GB"/>
        </w:rPr>
        <w:t xml:space="preserve"> B</w:t>
      </w:r>
      <w:r w:rsidR="00AD6CC7">
        <w:rPr>
          <w:lang w:val="en-GB"/>
        </w:rPr>
        <w:t>y explaining place identity, place attachment, th</w:t>
      </w:r>
      <w:r w:rsidR="00F743BE">
        <w:rPr>
          <w:lang w:val="en-GB"/>
        </w:rPr>
        <w:t xml:space="preserve">e politics of belonging, language and financial recourses </w:t>
      </w:r>
      <w:r w:rsidR="008D4BA7">
        <w:rPr>
          <w:lang w:val="en-GB"/>
        </w:rPr>
        <w:t>this</w:t>
      </w:r>
      <w:r w:rsidR="004D090E">
        <w:rPr>
          <w:lang w:val="en-GB"/>
        </w:rPr>
        <w:t xml:space="preserve"> concept</w:t>
      </w:r>
      <w:r w:rsidR="00AD6CC7">
        <w:rPr>
          <w:lang w:val="en-GB"/>
        </w:rPr>
        <w:t xml:space="preserve"> become</w:t>
      </w:r>
      <w:r w:rsidR="004D090E">
        <w:rPr>
          <w:lang w:val="en-GB"/>
        </w:rPr>
        <w:t>s</w:t>
      </w:r>
      <w:r w:rsidR="00AD6CC7">
        <w:rPr>
          <w:lang w:val="en-GB"/>
        </w:rPr>
        <w:t xml:space="preserve"> clearer. By defining this concept</w:t>
      </w:r>
      <w:r w:rsidR="004D090E">
        <w:rPr>
          <w:lang w:val="en-GB"/>
        </w:rPr>
        <w:t>,</w:t>
      </w:r>
      <w:r w:rsidR="00AD6CC7">
        <w:rPr>
          <w:lang w:val="en-GB"/>
        </w:rPr>
        <w:t xml:space="preserve"> </w:t>
      </w:r>
      <w:r w:rsidR="00F743BE">
        <w:rPr>
          <w:lang w:val="en-GB"/>
        </w:rPr>
        <w:t>the sense of belonging of a status holder living in the Netherlands and in this case also working at the social enterprise of Trash’ure Taarten, can be measured</w:t>
      </w:r>
      <w:r w:rsidR="00AD6CC7">
        <w:rPr>
          <w:lang w:val="en-GB"/>
        </w:rPr>
        <w:t xml:space="preserve">. </w:t>
      </w:r>
      <w:r w:rsidR="002C75BE">
        <w:rPr>
          <w:lang w:val="en-GB"/>
        </w:rPr>
        <w:t>Not only that but it is important as well to explore</w:t>
      </w:r>
      <w:r w:rsidR="00F743BE">
        <w:rPr>
          <w:lang w:val="en-GB"/>
        </w:rPr>
        <w:t xml:space="preserve"> in detail what </w:t>
      </w:r>
      <w:r w:rsidR="00AD6CC7">
        <w:rPr>
          <w:lang w:val="en-GB"/>
        </w:rPr>
        <w:t xml:space="preserve">a sense of belonging is </w:t>
      </w:r>
      <w:r w:rsidR="004D090E">
        <w:rPr>
          <w:lang w:val="en-GB"/>
        </w:rPr>
        <w:t>in order to create the conceptual model presented at the end of this chapter</w:t>
      </w:r>
      <w:r w:rsidR="00AD6CC7">
        <w:rPr>
          <w:lang w:val="en-GB"/>
        </w:rPr>
        <w:t>.</w:t>
      </w:r>
      <w:r w:rsidR="00AD6CC7">
        <w:rPr>
          <w:lang w:val="en-GB"/>
        </w:rPr>
        <w:br/>
        <w:t xml:space="preserve"> </w:t>
      </w:r>
      <w:r w:rsidR="00AD6CC7">
        <w:rPr>
          <w:lang w:val="en-GB"/>
        </w:rPr>
        <w:tab/>
        <w:t xml:space="preserve">The last </w:t>
      </w:r>
      <w:r w:rsidR="004D090E">
        <w:rPr>
          <w:lang w:val="en-GB"/>
        </w:rPr>
        <w:t>concept to be explained in this chapter is the concept of a social enterprise</w:t>
      </w:r>
      <w:r w:rsidR="00AD6CC7">
        <w:rPr>
          <w:lang w:val="en-GB"/>
        </w:rPr>
        <w:t>. This concept is explain</w:t>
      </w:r>
      <w:r w:rsidR="00AA0EFF">
        <w:rPr>
          <w:lang w:val="en-GB"/>
        </w:rPr>
        <w:t>ed</w:t>
      </w:r>
      <w:r w:rsidR="00AD6CC7">
        <w:rPr>
          <w:lang w:val="en-GB"/>
        </w:rPr>
        <w:t xml:space="preserve"> in this chapter, because it makes clear wh</w:t>
      </w:r>
      <w:r w:rsidR="008D4BA7">
        <w:rPr>
          <w:lang w:val="en-GB"/>
        </w:rPr>
        <w:t>y status holders</w:t>
      </w:r>
      <w:r w:rsidR="00AD6CC7">
        <w:rPr>
          <w:lang w:val="en-GB"/>
        </w:rPr>
        <w:t xml:space="preserve"> work at these organisations. Besides this, it will become clear what </w:t>
      </w:r>
      <w:r w:rsidR="00FD6D37">
        <w:rPr>
          <w:lang w:val="en-GB"/>
        </w:rPr>
        <w:t xml:space="preserve">purposes </w:t>
      </w:r>
      <w:r w:rsidR="00AD6CC7">
        <w:rPr>
          <w:lang w:val="en-GB"/>
        </w:rPr>
        <w:t xml:space="preserve">the social enterprise of Trash’ure Taarten </w:t>
      </w:r>
      <w:r w:rsidR="008D4BA7">
        <w:rPr>
          <w:lang w:val="en-GB"/>
        </w:rPr>
        <w:t>has and how they achieve this.</w:t>
      </w:r>
      <w:r w:rsidR="00A616A4">
        <w:rPr>
          <w:lang w:val="en-GB"/>
        </w:rPr>
        <w:t xml:space="preserve"> However, this is only described theoretically in this chapter; later in the study it will become clear how the social enterprise is exactly structured.</w:t>
      </w:r>
      <w:r w:rsidR="00FD6D37">
        <w:rPr>
          <w:lang w:val="en-GB"/>
        </w:rPr>
        <w:br/>
        <w:t xml:space="preserve"> </w:t>
      </w:r>
      <w:r w:rsidR="00FD6D37">
        <w:rPr>
          <w:lang w:val="en-GB"/>
        </w:rPr>
        <w:tab/>
        <w:t>At the end of this chapter</w:t>
      </w:r>
      <w:r w:rsidR="00A616A4">
        <w:rPr>
          <w:lang w:val="en-GB"/>
        </w:rPr>
        <w:t>,</w:t>
      </w:r>
      <w:r w:rsidR="00FD6D37">
        <w:rPr>
          <w:lang w:val="en-GB"/>
        </w:rPr>
        <w:t xml:space="preserve"> the conc</w:t>
      </w:r>
      <w:r w:rsidR="00A616A4">
        <w:rPr>
          <w:lang w:val="en-GB"/>
        </w:rPr>
        <w:t>eptual model will be explained</w:t>
      </w:r>
      <w:r w:rsidR="00FD6D37">
        <w:rPr>
          <w:lang w:val="en-GB"/>
        </w:rPr>
        <w:t>. This conceptual model consist</w:t>
      </w:r>
      <w:r w:rsidR="00AA0EFF">
        <w:rPr>
          <w:lang w:val="en-GB"/>
        </w:rPr>
        <w:t>s</w:t>
      </w:r>
      <w:r w:rsidR="00FD6D37">
        <w:rPr>
          <w:lang w:val="en-GB"/>
        </w:rPr>
        <w:t xml:space="preserve"> of the three concepts which will </w:t>
      </w:r>
      <w:r w:rsidR="00AA0EFF">
        <w:rPr>
          <w:lang w:val="en-GB"/>
        </w:rPr>
        <w:t xml:space="preserve">be </w:t>
      </w:r>
      <w:r w:rsidR="00FD6D37">
        <w:rPr>
          <w:lang w:val="en-GB"/>
        </w:rPr>
        <w:t xml:space="preserve">explained below. This conceptual model represents a visual illustration about the correlation between these concepts. </w:t>
      </w:r>
    </w:p>
    <w:p w:rsidR="00E14B80" w:rsidRPr="00E14B80" w:rsidRDefault="00E14B80" w:rsidP="00CB3426">
      <w:pPr>
        <w:pStyle w:val="Kop2"/>
        <w:rPr>
          <w:rFonts w:ascii="Times New Roman" w:hAnsi="Times New Roman" w:cs="Times New Roman"/>
          <w:sz w:val="24"/>
          <w:szCs w:val="24"/>
        </w:rPr>
      </w:pPr>
      <w:bookmarkStart w:id="11" w:name="_Toc75081513"/>
      <w:r>
        <w:rPr>
          <w:lang w:val="en-GB"/>
        </w:rPr>
        <w:t>2.2 The concept of Migration</w:t>
      </w:r>
      <w:bookmarkEnd w:id="11"/>
    </w:p>
    <w:p w:rsidR="00E14B80" w:rsidRPr="00E14B80" w:rsidRDefault="00E14B80" w:rsidP="00DA55DB">
      <w:pPr>
        <w:rPr>
          <w:rFonts w:ascii="Times New Roman" w:hAnsi="Times New Roman" w:cs="Times New Roman"/>
          <w:sz w:val="24"/>
          <w:szCs w:val="24"/>
          <w:lang w:val="en-GB"/>
        </w:rPr>
      </w:pPr>
      <w:r w:rsidRPr="00E14B80">
        <w:rPr>
          <w:rFonts w:ascii="Calibri" w:hAnsi="Calibri" w:cs="Calibri"/>
          <w:lang w:val="en-GB"/>
        </w:rPr>
        <w:t>The start o</w:t>
      </w:r>
      <w:r w:rsidR="00A616A4">
        <w:rPr>
          <w:rFonts w:ascii="Calibri" w:hAnsi="Calibri" w:cs="Calibri"/>
          <w:lang w:val="en-GB"/>
        </w:rPr>
        <w:t>f humanity was as well the beginning</w:t>
      </w:r>
      <w:r w:rsidRPr="00E14B80">
        <w:rPr>
          <w:rFonts w:ascii="Calibri" w:hAnsi="Calibri" w:cs="Calibri"/>
          <w:lang w:val="en-GB"/>
        </w:rPr>
        <w:t xml:space="preserve"> of migr</w:t>
      </w:r>
      <w:r w:rsidR="00A616A4">
        <w:rPr>
          <w:rFonts w:ascii="Calibri" w:hAnsi="Calibri" w:cs="Calibri"/>
          <w:lang w:val="en-GB"/>
        </w:rPr>
        <w:t>ation, and the concept surrounding it</w:t>
      </w:r>
      <w:r w:rsidR="00AF7BD3">
        <w:rPr>
          <w:rFonts w:ascii="Calibri" w:hAnsi="Calibri" w:cs="Calibri"/>
          <w:lang w:val="en-GB"/>
        </w:rPr>
        <w:t xml:space="preserve"> (Lee, 1966)</w:t>
      </w:r>
      <w:r w:rsidRPr="00E14B80">
        <w:rPr>
          <w:rFonts w:ascii="Calibri" w:hAnsi="Calibri" w:cs="Calibri"/>
          <w:lang w:val="en-GB"/>
        </w:rPr>
        <w:t>. According to Lee (1966)</w:t>
      </w:r>
      <w:r w:rsidR="00A616A4">
        <w:rPr>
          <w:rFonts w:ascii="Calibri" w:hAnsi="Calibri" w:cs="Calibri"/>
          <w:lang w:val="en-GB"/>
        </w:rPr>
        <w:t>,</w:t>
      </w:r>
      <w:r w:rsidRPr="00E14B80">
        <w:rPr>
          <w:rFonts w:ascii="Calibri" w:hAnsi="Calibri" w:cs="Calibri"/>
          <w:lang w:val="en-GB"/>
        </w:rPr>
        <w:t xml:space="preserve"> the concept of migration </w:t>
      </w:r>
      <w:r w:rsidR="00A616A4">
        <w:rPr>
          <w:rFonts w:ascii="Calibri" w:hAnsi="Calibri" w:cs="Calibri"/>
          <w:lang w:val="en-GB"/>
        </w:rPr>
        <w:t>included only three aspects</w:t>
      </w:r>
      <w:r w:rsidRPr="00E14B80">
        <w:rPr>
          <w:rFonts w:ascii="Calibri" w:hAnsi="Calibri" w:cs="Calibri"/>
          <w:lang w:val="en-GB"/>
        </w:rPr>
        <w:t>; an origin, a destination and an obstacle. However, this brief description of the concept</w:t>
      </w:r>
      <w:r>
        <w:rPr>
          <w:rFonts w:ascii="Calibri" w:hAnsi="Calibri" w:cs="Calibri"/>
          <w:lang w:val="en-GB"/>
        </w:rPr>
        <w:t xml:space="preserve"> of migration</w:t>
      </w:r>
      <w:r w:rsidR="00A616A4">
        <w:rPr>
          <w:rFonts w:ascii="Calibri" w:hAnsi="Calibri" w:cs="Calibri"/>
          <w:lang w:val="en-GB"/>
        </w:rPr>
        <w:t xml:space="preserve"> is too vague and </w:t>
      </w:r>
      <w:r w:rsidRPr="00E14B80">
        <w:rPr>
          <w:rFonts w:ascii="Calibri" w:hAnsi="Calibri" w:cs="Calibri"/>
          <w:lang w:val="en-GB"/>
        </w:rPr>
        <w:t>abstract to explain what migration is and why it takes place.</w:t>
      </w:r>
      <w:r>
        <w:rPr>
          <w:rFonts w:ascii="Times New Roman" w:hAnsi="Times New Roman" w:cs="Times New Roman"/>
          <w:sz w:val="24"/>
          <w:szCs w:val="24"/>
          <w:lang w:val="en-GB"/>
        </w:rPr>
        <w:br/>
        <w:t xml:space="preserve"> </w:t>
      </w:r>
      <w:r>
        <w:rPr>
          <w:rFonts w:ascii="Times New Roman" w:hAnsi="Times New Roman" w:cs="Times New Roman"/>
          <w:sz w:val="24"/>
          <w:szCs w:val="24"/>
          <w:lang w:val="en-GB"/>
        </w:rPr>
        <w:tab/>
      </w:r>
      <w:r w:rsidRPr="00E14B80">
        <w:rPr>
          <w:rFonts w:ascii="Calibri" w:hAnsi="Calibri" w:cs="Calibri"/>
          <w:lang w:val="en-GB"/>
        </w:rPr>
        <w:t>Mi</w:t>
      </w:r>
      <w:r>
        <w:rPr>
          <w:rFonts w:ascii="Calibri" w:hAnsi="Calibri" w:cs="Calibri"/>
          <w:lang w:val="en-GB"/>
        </w:rPr>
        <w:t>gration is a concept whereby an</w:t>
      </w:r>
      <w:r w:rsidRPr="00E14B80">
        <w:rPr>
          <w:rFonts w:ascii="Calibri" w:hAnsi="Calibri" w:cs="Calibri"/>
          <w:lang w:val="en-GB"/>
        </w:rPr>
        <w:t xml:space="preserve"> individual or a group of people </w:t>
      </w:r>
      <w:r w:rsidR="00A616A4">
        <w:rPr>
          <w:rFonts w:ascii="Calibri" w:hAnsi="Calibri" w:cs="Calibri"/>
          <w:lang w:val="en-GB"/>
        </w:rPr>
        <w:t xml:space="preserve">change their place of residence </w:t>
      </w:r>
      <w:r w:rsidR="00254C22">
        <w:rPr>
          <w:rFonts w:ascii="Calibri" w:hAnsi="Calibri" w:cs="Calibri"/>
          <w:lang w:val="en-GB"/>
        </w:rPr>
        <w:t>temporarily, semi-permanently or</w:t>
      </w:r>
      <w:r w:rsidR="00A616A4">
        <w:rPr>
          <w:rFonts w:ascii="Calibri" w:hAnsi="Calibri" w:cs="Calibri"/>
          <w:lang w:val="en-GB"/>
        </w:rPr>
        <w:t xml:space="preserve"> permanently </w:t>
      </w:r>
      <w:r w:rsidRPr="00E14B80">
        <w:rPr>
          <w:rFonts w:ascii="Calibri" w:hAnsi="Calibri" w:cs="Calibri"/>
          <w:lang w:val="en-GB"/>
        </w:rPr>
        <w:t xml:space="preserve">(Lee, 1966; Knox &amp; Marston, 2010). However, the concept of migration is </w:t>
      </w:r>
      <w:r w:rsidR="00110DCD">
        <w:rPr>
          <w:rFonts w:ascii="Calibri" w:hAnsi="Calibri" w:cs="Calibri"/>
          <w:lang w:val="en-GB"/>
        </w:rPr>
        <w:t>more complex t</w:t>
      </w:r>
      <w:r w:rsidR="00A616A4">
        <w:rPr>
          <w:rFonts w:ascii="Calibri" w:hAnsi="Calibri" w:cs="Calibri"/>
          <w:lang w:val="en-GB"/>
        </w:rPr>
        <w:t xml:space="preserve">oday because the concept of mobility has been taken into account when studying this concept </w:t>
      </w:r>
      <w:r w:rsidRPr="00E14B80">
        <w:rPr>
          <w:rFonts w:ascii="Calibri" w:hAnsi="Calibri" w:cs="Calibri"/>
          <w:lang w:val="en-GB"/>
        </w:rPr>
        <w:t>(Knox &amp; Marston, 2010).  Mob</w:t>
      </w:r>
      <w:r w:rsidR="002C75BE">
        <w:rPr>
          <w:rFonts w:ascii="Calibri" w:hAnsi="Calibri" w:cs="Calibri"/>
          <w:lang w:val="en-GB"/>
        </w:rPr>
        <w:t xml:space="preserve">ility can be described as </w:t>
      </w:r>
      <w:r w:rsidRPr="00E14B80">
        <w:rPr>
          <w:rFonts w:ascii="Calibri" w:hAnsi="Calibri" w:cs="Calibri"/>
          <w:lang w:val="en-GB"/>
        </w:rPr>
        <w:t>; “</w:t>
      </w:r>
      <w:r w:rsidRPr="00E14B80">
        <w:rPr>
          <w:rFonts w:ascii="Calibri" w:hAnsi="Calibri" w:cs="Calibri"/>
          <w:i/>
          <w:iCs/>
          <w:lang w:val="en-GB"/>
        </w:rPr>
        <w:t xml:space="preserve">the ability to move from one place to another, either permanently or temporarily” </w:t>
      </w:r>
      <w:r w:rsidRPr="00E14B80">
        <w:rPr>
          <w:rFonts w:ascii="Calibri" w:hAnsi="Calibri" w:cs="Calibri"/>
          <w:lang w:val="en-GB"/>
        </w:rPr>
        <w:t xml:space="preserve">(Knox &amp; Marston, 2010, p.85). This ability to move </w:t>
      </w:r>
      <w:r w:rsidR="00B2565A">
        <w:rPr>
          <w:rFonts w:ascii="Calibri" w:hAnsi="Calibri" w:cs="Calibri"/>
          <w:lang w:val="en-GB"/>
        </w:rPr>
        <w:t xml:space="preserve">around </w:t>
      </w:r>
      <w:r w:rsidRPr="00E14B80">
        <w:rPr>
          <w:rFonts w:ascii="Calibri" w:hAnsi="Calibri" w:cs="Calibri"/>
          <w:lang w:val="en-GB"/>
        </w:rPr>
        <w:t xml:space="preserve">has become </w:t>
      </w:r>
      <w:r w:rsidR="00B2565A">
        <w:rPr>
          <w:rFonts w:ascii="Calibri" w:hAnsi="Calibri" w:cs="Calibri"/>
          <w:lang w:val="en-GB"/>
        </w:rPr>
        <w:t>increasingly</w:t>
      </w:r>
      <w:r w:rsidRPr="00E14B80">
        <w:rPr>
          <w:rFonts w:ascii="Calibri" w:hAnsi="Calibri" w:cs="Calibri"/>
          <w:lang w:val="en-GB"/>
        </w:rPr>
        <w:t xml:space="preserve"> </w:t>
      </w:r>
      <w:r w:rsidR="00B2565A">
        <w:rPr>
          <w:rFonts w:ascii="Calibri" w:hAnsi="Calibri" w:cs="Calibri"/>
          <w:lang w:val="en-GB"/>
        </w:rPr>
        <w:t>accessible to all due to globalisation, which has increased global interactions and movements</w:t>
      </w:r>
      <w:r w:rsidR="00507D5A">
        <w:rPr>
          <w:rFonts w:ascii="Calibri" w:hAnsi="Calibri" w:cs="Calibri"/>
          <w:lang w:val="en-GB"/>
        </w:rPr>
        <w:t xml:space="preserve"> (Knox &amp; Marston, 2010)</w:t>
      </w:r>
      <w:r w:rsidR="00B2565A">
        <w:rPr>
          <w:rFonts w:ascii="Calibri" w:hAnsi="Calibri" w:cs="Calibri"/>
          <w:lang w:val="en-GB"/>
        </w:rPr>
        <w:t xml:space="preserve">. </w:t>
      </w:r>
      <w:r>
        <w:rPr>
          <w:rFonts w:ascii="Times New Roman" w:hAnsi="Times New Roman" w:cs="Times New Roman"/>
          <w:sz w:val="24"/>
          <w:szCs w:val="24"/>
          <w:lang w:val="en-GB"/>
        </w:rPr>
        <w:br/>
        <w:t xml:space="preserve"> </w:t>
      </w:r>
      <w:r>
        <w:rPr>
          <w:rFonts w:ascii="Times New Roman" w:hAnsi="Times New Roman" w:cs="Times New Roman"/>
          <w:sz w:val="24"/>
          <w:szCs w:val="24"/>
          <w:lang w:val="en-GB"/>
        </w:rPr>
        <w:tab/>
      </w:r>
      <w:r w:rsidR="00B2565A">
        <w:rPr>
          <w:rFonts w:ascii="Calibri" w:hAnsi="Calibri" w:cs="Calibri"/>
          <w:lang w:val="en-GB"/>
        </w:rPr>
        <w:t>Accordi</w:t>
      </w:r>
      <w:r w:rsidR="00254C22">
        <w:rPr>
          <w:rFonts w:ascii="Calibri" w:hAnsi="Calibri" w:cs="Calibri"/>
          <w:lang w:val="en-GB"/>
        </w:rPr>
        <w:t>ng to Castles (2010), people</w:t>
      </w:r>
      <w:r w:rsidR="00B2565A">
        <w:rPr>
          <w:rFonts w:ascii="Calibri" w:hAnsi="Calibri" w:cs="Calibri"/>
          <w:lang w:val="en-GB"/>
        </w:rPr>
        <w:t xml:space="preserve"> tend to migrate because of the following two reasons</w:t>
      </w:r>
      <w:r w:rsidRPr="00E14B80">
        <w:rPr>
          <w:rFonts w:ascii="Calibri" w:hAnsi="Calibri" w:cs="Calibri"/>
          <w:lang w:val="en-GB"/>
        </w:rPr>
        <w:t>.</w:t>
      </w:r>
      <w:r w:rsidR="00B2565A">
        <w:rPr>
          <w:rFonts w:ascii="Calibri" w:hAnsi="Calibri" w:cs="Calibri"/>
          <w:lang w:val="en-GB"/>
        </w:rPr>
        <w:t xml:space="preserve"> </w:t>
      </w:r>
      <w:r w:rsidR="00254C22">
        <w:rPr>
          <w:rFonts w:ascii="Calibri" w:hAnsi="Calibri" w:cs="Calibri"/>
          <w:lang w:val="en-GB"/>
        </w:rPr>
        <w:t>However, it must be</w:t>
      </w:r>
      <w:r w:rsidR="00575D59">
        <w:rPr>
          <w:rFonts w:ascii="Calibri" w:hAnsi="Calibri" w:cs="Calibri"/>
          <w:lang w:val="en-GB"/>
        </w:rPr>
        <w:t xml:space="preserve"> said that there are more reasons why people migrate. </w:t>
      </w:r>
      <w:r w:rsidRPr="00E14B80">
        <w:rPr>
          <w:rFonts w:ascii="Calibri" w:hAnsi="Calibri" w:cs="Calibri"/>
          <w:lang w:val="en-GB"/>
        </w:rPr>
        <w:t xml:space="preserve">The first </w:t>
      </w:r>
      <w:r w:rsidR="00575D59">
        <w:rPr>
          <w:rFonts w:ascii="Calibri" w:hAnsi="Calibri" w:cs="Calibri"/>
          <w:lang w:val="en-GB"/>
        </w:rPr>
        <w:t>important reason that explains why people migrate is the concept of network theory. This theory is strongly</w:t>
      </w:r>
      <w:r w:rsidRPr="00E14B80">
        <w:rPr>
          <w:rFonts w:ascii="Calibri" w:hAnsi="Calibri" w:cs="Calibri"/>
          <w:lang w:val="en-GB"/>
        </w:rPr>
        <w:t xml:space="preserve"> related to the social and financial network from a migrant. A migrant who </w:t>
      </w:r>
      <w:r w:rsidR="00575D59">
        <w:rPr>
          <w:rFonts w:ascii="Calibri" w:hAnsi="Calibri" w:cs="Calibri"/>
          <w:lang w:val="en-GB"/>
        </w:rPr>
        <w:t>participates in the network theory may</w:t>
      </w:r>
      <w:r w:rsidRPr="00E14B80">
        <w:rPr>
          <w:rFonts w:ascii="Calibri" w:hAnsi="Calibri" w:cs="Calibri"/>
          <w:lang w:val="en-GB"/>
        </w:rPr>
        <w:t xml:space="preserve"> be asked to work in another country through his social network</w:t>
      </w:r>
      <w:r>
        <w:rPr>
          <w:rFonts w:ascii="Calibri" w:hAnsi="Calibri" w:cs="Calibri"/>
          <w:lang w:val="en-GB"/>
        </w:rPr>
        <w:t xml:space="preserve">. </w:t>
      </w:r>
      <w:r w:rsidR="00575D59">
        <w:rPr>
          <w:rFonts w:ascii="Calibri" w:hAnsi="Calibri" w:cs="Calibri"/>
          <w:lang w:val="en-GB"/>
        </w:rPr>
        <w:t>Nonetheless, many</w:t>
      </w:r>
      <w:r>
        <w:rPr>
          <w:rFonts w:ascii="Calibri" w:hAnsi="Calibri" w:cs="Calibri"/>
          <w:lang w:val="en-GB"/>
        </w:rPr>
        <w:t xml:space="preserve"> </w:t>
      </w:r>
      <w:r w:rsidRPr="00E14B80">
        <w:rPr>
          <w:rFonts w:ascii="Calibri" w:hAnsi="Calibri" w:cs="Calibri"/>
          <w:lang w:val="en-GB"/>
        </w:rPr>
        <w:t>individual</w:t>
      </w:r>
      <w:r>
        <w:rPr>
          <w:rFonts w:ascii="Calibri" w:hAnsi="Calibri" w:cs="Calibri"/>
          <w:lang w:val="en-GB"/>
        </w:rPr>
        <w:t xml:space="preserve">s </w:t>
      </w:r>
      <w:r>
        <w:rPr>
          <w:rFonts w:ascii="Calibri" w:hAnsi="Calibri" w:cs="Calibri"/>
          <w:lang w:val="en-GB"/>
        </w:rPr>
        <w:lastRenderedPageBreak/>
        <w:t>choose</w:t>
      </w:r>
      <w:r w:rsidRPr="00E14B80">
        <w:rPr>
          <w:rFonts w:ascii="Calibri" w:hAnsi="Calibri" w:cs="Calibri"/>
          <w:lang w:val="en-GB"/>
        </w:rPr>
        <w:t xml:space="preserve"> to migrate for a job</w:t>
      </w:r>
      <w:r>
        <w:rPr>
          <w:rFonts w:ascii="Calibri" w:hAnsi="Calibri" w:cs="Calibri"/>
          <w:lang w:val="en-GB"/>
        </w:rPr>
        <w:t xml:space="preserve"> without having social networks in other countries. By taking a</w:t>
      </w:r>
      <w:r w:rsidRPr="00E14B80">
        <w:rPr>
          <w:rFonts w:ascii="Calibri" w:hAnsi="Calibri" w:cs="Calibri"/>
          <w:lang w:val="en-GB"/>
        </w:rPr>
        <w:t xml:space="preserve"> job</w:t>
      </w:r>
      <w:r>
        <w:rPr>
          <w:rFonts w:ascii="Calibri" w:hAnsi="Calibri" w:cs="Calibri"/>
          <w:lang w:val="en-GB"/>
        </w:rPr>
        <w:t xml:space="preserve"> </w:t>
      </w:r>
      <w:r w:rsidR="00575D59">
        <w:rPr>
          <w:rFonts w:ascii="Calibri" w:hAnsi="Calibri" w:cs="Calibri"/>
          <w:lang w:val="en-GB"/>
        </w:rPr>
        <w:t>abroad,</w:t>
      </w:r>
      <w:r w:rsidRPr="00E14B80">
        <w:rPr>
          <w:rFonts w:ascii="Calibri" w:hAnsi="Calibri" w:cs="Calibri"/>
          <w:lang w:val="en-GB"/>
        </w:rPr>
        <w:t xml:space="preserve"> the migrant earns more money than he could </w:t>
      </w:r>
      <w:r>
        <w:rPr>
          <w:rFonts w:ascii="Calibri" w:hAnsi="Calibri" w:cs="Calibri"/>
          <w:lang w:val="en-GB"/>
        </w:rPr>
        <w:t>earn</w:t>
      </w:r>
      <w:r w:rsidRPr="00E14B80">
        <w:rPr>
          <w:rFonts w:ascii="Calibri" w:hAnsi="Calibri" w:cs="Calibri"/>
          <w:lang w:val="en-GB"/>
        </w:rPr>
        <w:t xml:space="preserve"> in his country of birth</w:t>
      </w:r>
      <w:r w:rsidR="00575D59">
        <w:rPr>
          <w:rFonts w:ascii="Calibri" w:hAnsi="Calibri" w:cs="Calibri"/>
          <w:lang w:val="en-GB"/>
        </w:rPr>
        <w:t xml:space="preserve">. </w:t>
      </w:r>
      <w:r w:rsidR="00BF46E1">
        <w:rPr>
          <w:rFonts w:ascii="Calibri" w:hAnsi="Calibri" w:cs="Calibri"/>
          <w:lang w:val="en-GB"/>
        </w:rPr>
        <w:t xml:space="preserve">Having more financial resources is one advantage for a migrant. </w:t>
      </w:r>
      <w:r w:rsidR="00110DCD">
        <w:rPr>
          <w:rFonts w:ascii="Calibri" w:hAnsi="Calibri" w:cs="Calibri"/>
          <w:lang w:val="en-GB"/>
        </w:rPr>
        <w:t>Another benefit</w:t>
      </w:r>
      <w:r w:rsidRPr="00E14B80">
        <w:rPr>
          <w:rFonts w:ascii="Calibri" w:hAnsi="Calibri" w:cs="Calibri"/>
          <w:lang w:val="en-GB"/>
        </w:rPr>
        <w:t xml:space="preserve"> for this migrant is that his social networ</w:t>
      </w:r>
      <w:r w:rsidR="00110DCD">
        <w:rPr>
          <w:rFonts w:ascii="Calibri" w:hAnsi="Calibri" w:cs="Calibri"/>
          <w:lang w:val="en-GB"/>
        </w:rPr>
        <w:t>k expands,</w:t>
      </w:r>
      <w:r w:rsidR="00575D59">
        <w:rPr>
          <w:rFonts w:ascii="Calibri" w:hAnsi="Calibri" w:cs="Calibri"/>
          <w:lang w:val="en-GB"/>
        </w:rPr>
        <w:t xml:space="preserve"> leading</w:t>
      </w:r>
      <w:r w:rsidRPr="00E14B80">
        <w:rPr>
          <w:rFonts w:ascii="Calibri" w:hAnsi="Calibri" w:cs="Calibri"/>
          <w:lang w:val="en-GB"/>
        </w:rPr>
        <w:t xml:space="preserve"> to more contacts in </w:t>
      </w:r>
      <w:r w:rsidR="00575D59">
        <w:rPr>
          <w:rFonts w:ascii="Calibri" w:hAnsi="Calibri" w:cs="Calibri"/>
          <w:lang w:val="en-GB"/>
        </w:rPr>
        <w:t>various</w:t>
      </w:r>
      <w:r w:rsidRPr="00E14B80">
        <w:rPr>
          <w:rFonts w:ascii="Calibri" w:hAnsi="Calibri" w:cs="Calibri"/>
          <w:lang w:val="en-GB"/>
        </w:rPr>
        <w:t xml:space="preserve"> communities </w:t>
      </w:r>
      <w:r w:rsidR="00575D59">
        <w:rPr>
          <w:rFonts w:ascii="Calibri" w:hAnsi="Calibri" w:cs="Calibri"/>
          <w:lang w:val="en-GB"/>
        </w:rPr>
        <w:t>(Castles, 2010). The second important reason why people migrate is</w:t>
      </w:r>
      <w:r w:rsidRPr="00E14B80">
        <w:rPr>
          <w:rFonts w:ascii="Calibri" w:hAnsi="Calibri" w:cs="Calibri"/>
          <w:lang w:val="en-GB"/>
        </w:rPr>
        <w:t xml:space="preserve"> because of the unsafe feelings that they experience in their country of birth. </w:t>
      </w:r>
      <w:r w:rsidR="00575D59">
        <w:rPr>
          <w:rFonts w:ascii="Calibri" w:hAnsi="Calibri" w:cs="Calibri"/>
          <w:lang w:val="en-GB"/>
        </w:rPr>
        <w:t>These unsafe feelings are usually</w:t>
      </w:r>
      <w:r w:rsidRPr="00E14B80">
        <w:rPr>
          <w:rFonts w:ascii="Calibri" w:hAnsi="Calibri" w:cs="Calibri"/>
          <w:lang w:val="en-GB"/>
        </w:rPr>
        <w:t xml:space="preserve"> related to the political regime of a country, a war or the sexuality of an individual (Long &amp; </w:t>
      </w:r>
      <w:proofErr w:type="spellStart"/>
      <w:r w:rsidRPr="00E14B80">
        <w:rPr>
          <w:rFonts w:ascii="Calibri" w:hAnsi="Calibri" w:cs="Calibri"/>
          <w:lang w:val="en-GB"/>
        </w:rPr>
        <w:t>Oxfeld</w:t>
      </w:r>
      <w:proofErr w:type="spellEnd"/>
      <w:r w:rsidRPr="00E14B80">
        <w:rPr>
          <w:rFonts w:ascii="Calibri" w:hAnsi="Calibri" w:cs="Calibri"/>
          <w:lang w:val="en-GB"/>
        </w:rPr>
        <w:t xml:space="preserve">, 2004; Heck &amp; </w:t>
      </w:r>
      <w:proofErr w:type="spellStart"/>
      <w:r w:rsidRPr="00E14B80">
        <w:rPr>
          <w:rFonts w:ascii="Calibri" w:hAnsi="Calibri" w:cs="Calibri"/>
          <w:lang w:val="en-GB"/>
        </w:rPr>
        <w:t>Leijendekker</w:t>
      </w:r>
      <w:proofErr w:type="spellEnd"/>
      <w:r w:rsidRPr="00E14B80">
        <w:rPr>
          <w:rFonts w:ascii="Calibri" w:hAnsi="Calibri" w:cs="Calibri"/>
          <w:lang w:val="en-GB"/>
        </w:rPr>
        <w:t>, 2015).</w:t>
      </w:r>
      <w:r w:rsidR="00110DCD">
        <w:rPr>
          <w:rFonts w:ascii="Calibri" w:hAnsi="Calibri" w:cs="Calibri"/>
          <w:lang w:val="en-GB"/>
        </w:rPr>
        <w:t xml:space="preserve"> </w:t>
      </w:r>
      <w:r w:rsidR="00110DCD" w:rsidRPr="00110DCD">
        <w:rPr>
          <w:rFonts w:ascii="Calibri" w:hAnsi="Calibri" w:cs="Calibri"/>
          <w:lang w:val="en-GB"/>
        </w:rPr>
        <w:t>Apart from the fact that there are certain reasons why people migrate to another country, there have been various so-called immigrant movements throughout history. As the focus of this r</w:t>
      </w:r>
      <w:r w:rsidR="00507D5A">
        <w:rPr>
          <w:rFonts w:ascii="Calibri" w:hAnsi="Calibri" w:cs="Calibri"/>
          <w:lang w:val="en-GB"/>
        </w:rPr>
        <w:t xml:space="preserve">esearch is on the Netherlands, </w:t>
      </w:r>
      <w:r w:rsidR="00110DCD" w:rsidRPr="00110DCD">
        <w:rPr>
          <w:rFonts w:ascii="Calibri" w:hAnsi="Calibri" w:cs="Calibri"/>
          <w:lang w:val="en-GB"/>
        </w:rPr>
        <w:t>the immigration movements in the Netherlands after the Second World War are illustrated below</w:t>
      </w:r>
      <w:r w:rsidR="00110DCD">
        <w:rPr>
          <w:rFonts w:ascii="Calibri" w:hAnsi="Calibri" w:cs="Calibri"/>
          <w:lang w:val="en-GB"/>
        </w:rPr>
        <w:t>.</w:t>
      </w:r>
    </w:p>
    <w:p w:rsidR="001418B3" w:rsidRPr="002C75BE" w:rsidRDefault="00E14B80" w:rsidP="00DA55DB">
      <w:pPr>
        <w:rPr>
          <w:rFonts w:asciiTheme="majorHAnsi" w:eastAsiaTheme="majorEastAsia" w:hAnsiTheme="majorHAnsi" w:cstheme="majorBidi"/>
          <w:b/>
          <w:bCs/>
          <w:color w:val="4F81BD" w:themeColor="accent1"/>
          <w:lang w:val="en-GB"/>
        </w:rPr>
      </w:pPr>
      <w:bookmarkStart w:id="12" w:name="_Toc75081514"/>
      <w:r w:rsidRPr="005006D0">
        <w:rPr>
          <w:rStyle w:val="Kop3Char"/>
          <w:lang w:val="en-GB"/>
        </w:rPr>
        <w:t xml:space="preserve">2.2.1 Immigration </w:t>
      </w:r>
      <w:r w:rsidR="001728B5" w:rsidRPr="005006D0">
        <w:rPr>
          <w:rStyle w:val="Kop3Char"/>
          <w:lang w:val="en-GB"/>
        </w:rPr>
        <w:t>movements</w:t>
      </w:r>
      <w:r w:rsidRPr="005006D0">
        <w:rPr>
          <w:rStyle w:val="Kop3Char"/>
          <w:lang w:val="en-GB"/>
        </w:rPr>
        <w:t xml:space="preserve"> in the Netherlands</w:t>
      </w:r>
      <w:r w:rsidR="006B1215" w:rsidRPr="005006D0">
        <w:rPr>
          <w:rStyle w:val="Kop3Char"/>
          <w:lang w:val="en-GB"/>
        </w:rPr>
        <w:t xml:space="preserve"> after the Second World War</w:t>
      </w:r>
      <w:bookmarkEnd w:id="12"/>
      <w:r w:rsidR="002C75BE">
        <w:rPr>
          <w:rStyle w:val="Kop3Char"/>
          <w:lang w:val="en-GB"/>
        </w:rPr>
        <w:br/>
      </w:r>
      <w:r w:rsidR="002C75BE" w:rsidRPr="002C75BE">
        <w:rPr>
          <w:rStyle w:val="Kop3Char"/>
          <w:b w:val="0"/>
          <w:color w:val="auto"/>
          <w:lang w:val="en-GB"/>
        </w:rPr>
        <w:t>A</w:t>
      </w:r>
      <w:r w:rsidR="001418B3" w:rsidRPr="00E71438">
        <w:rPr>
          <w:lang w:val="en-GB"/>
        </w:rPr>
        <w:t>fter the Second World War</w:t>
      </w:r>
      <w:r w:rsidR="002C75BE">
        <w:rPr>
          <w:lang w:val="en-GB"/>
        </w:rPr>
        <w:t xml:space="preserve"> three major immigrant movements took place in the Netherlands</w:t>
      </w:r>
      <w:r w:rsidR="001418B3" w:rsidRPr="00E71438">
        <w:rPr>
          <w:lang w:val="en-GB"/>
        </w:rPr>
        <w:t>.</w:t>
      </w:r>
      <w:r w:rsidR="00575D59">
        <w:rPr>
          <w:lang w:val="en-GB"/>
        </w:rPr>
        <w:t xml:space="preserve"> M</w:t>
      </w:r>
      <w:r w:rsidR="001418B3">
        <w:rPr>
          <w:lang w:val="en-GB"/>
        </w:rPr>
        <w:t>ost immigrants who arrived in the Netherlands were immigrants from</w:t>
      </w:r>
      <w:r w:rsidR="00575D59">
        <w:rPr>
          <w:lang w:val="en-GB"/>
        </w:rPr>
        <w:t xml:space="preserve"> the</w:t>
      </w:r>
      <w:r w:rsidR="001418B3">
        <w:rPr>
          <w:lang w:val="en-GB"/>
        </w:rPr>
        <w:t xml:space="preserve"> former Dutch colonies.</w:t>
      </w:r>
      <w:r w:rsidR="001418B3" w:rsidRPr="00E71438">
        <w:rPr>
          <w:lang w:val="en-GB"/>
        </w:rPr>
        <w:t xml:space="preserve"> The </w:t>
      </w:r>
      <w:r w:rsidR="00575D59">
        <w:rPr>
          <w:lang w:val="en-GB"/>
        </w:rPr>
        <w:t>largest</w:t>
      </w:r>
      <w:r w:rsidR="001418B3" w:rsidRPr="00E71438">
        <w:rPr>
          <w:lang w:val="en-GB"/>
        </w:rPr>
        <w:t xml:space="preserve"> g</w:t>
      </w:r>
      <w:r w:rsidR="001418B3">
        <w:rPr>
          <w:lang w:val="en-GB"/>
        </w:rPr>
        <w:t>roup that arrived</w:t>
      </w:r>
      <w:r w:rsidR="001418B3" w:rsidRPr="00E71438">
        <w:rPr>
          <w:lang w:val="en-GB"/>
        </w:rPr>
        <w:t xml:space="preserve"> were people from the former colonial country of Dutch Indonesia and especially from the </w:t>
      </w:r>
      <w:r w:rsidR="001418B3">
        <w:rPr>
          <w:lang w:val="en-GB"/>
        </w:rPr>
        <w:t>i</w:t>
      </w:r>
      <w:r w:rsidR="001418B3" w:rsidRPr="00E71438">
        <w:rPr>
          <w:lang w:val="en-GB"/>
        </w:rPr>
        <w:t>sland</w:t>
      </w:r>
      <w:r w:rsidR="001418B3">
        <w:rPr>
          <w:lang w:val="en-GB"/>
        </w:rPr>
        <w:t xml:space="preserve"> group</w:t>
      </w:r>
      <w:r w:rsidR="001418B3" w:rsidRPr="00E71438">
        <w:rPr>
          <w:lang w:val="en-GB"/>
        </w:rPr>
        <w:t xml:space="preserve"> which is called ‘De </w:t>
      </w:r>
      <w:proofErr w:type="spellStart"/>
      <w:r w:rsidR="001418B3" w:rsidRPr="00E71438">
        <w:rPr>
          <w:lang w:val="en-GB"/>
        </w:rPr>
        <w:t>Molukken</w:t>
      </w:r>
      <w:proofErr w:type="spellEnd"/>
      <w:r w:rsidR="001418B3" w:rsidRPr="00E71438">
        <w:rPr>
          <w:lang w:val="en-GB"/>
        </w:rPr>
        <w:t>’ (</w:t>
      </w:r>
      <w:proofErr w:type="spellStart"/>
      <w:r w:rsidR="001418B3" w:rsidRPr="00E71438">
        <w:rPr>
          <w:lang w:val="en-GB"/>
        </w:rPr>
        <w:t>Hoogenboom</w:t>
      </w:r>
      <w:proofErr w:type="spellEnd"/>
      <w:r w:rsidR="001418B3" w:rsidRPr="00E71438">
        <w:rPr>
          <w:lang w:val="en-GB"/>
        </w:rPr>
        <w:t xml:space="preserve"> &amp; </w:t>
      </w:r>
      <w:proofErr w:type="spellStart"/>
      <w:r w:rsidR="001418B3" w:rsidRPr="00E71438">
        <w:rPr>
          <w:lang w:val="en-GB"/>
        </w:rPr>
        <w:t>Scholten</w:t>
      </w:r>
      <w:proofErr w:type="spellEnd"/>
      <w:r w:rsidR="004E42D3">
        <w:rPr>
          <w:lang w:val="en-GB"/>
        </w:rPr>
        <w:t>, 2008</w:t>
      </w:r>
      <w:r w:rsidR="001418B3" w:rsidRPr="00E71438">
        <w:rPr>
          <w:lang w:val="en-GB"/>
        </w:rPr>
        <w:t xml:space="preserve">; </w:t>
      </w:r>
      <w:proofErr w:type="spellStart"/>
      <w:r w:rsidR="001418B3" w:rsidRPr="00E71438">
        <w:rPr>
          <w:lang w:val="en-GB"/>
        </w:rPr>
        <w:t>Jennissen</w:t>
      </w:r>
      <w:proofErr w:type="spellEnd"/>
      <w:r w:rsidR="001418B3" w:rsidRPr="00E71438">
        <w:rPr>
          <w:lang w:val="en-GB"/>
        </w:rPr>
        <w:t>, 2013).</w:t>
      </w:r>
      <w:r w:rsidR="001418B3">
        <w:rPr>
          <w:sz w:val="24"/>
          <w:szCs w:val="24"/>
          <w:lang w:val="en-GB"/>
        </w:rPr>
        <w:br/>
        <w:t xml:space="preserve"> </w:t>
      </w:r>
      <w:r w:rsidR="001418B3">
        <w:rPr>
          <w:sz w:val="24"/>
          <w:szCs w:val="24"/>
          <w:lang w:val="en-GB"/>
        </w:rPr>
        <w:tab/>
      </w:r>
      <w:r w:rsidR="00507D5A">
        <w:rPr>
          <w:lang w:val="en-GB"/>
        </w:rPr>
        <w:t>Shortly</w:t>
      </w:r>
      <w:r w:rsidR="001418B3" w:rsidRPr="00E71438">
        <w:rPr>
          <w:lang w:val="en-GB"/>
        </w:rPr>
        <w:t xml:space="preserve"> after this first </w:t>
      </w:r>
      <w:r w:rsidR="001418B3">
        <w:rPr>
          <w:lang w:val="en-GB"/>
        </w:rPr>
        <w:t>immigration movement</w:t>
      </w:r>
      <w:r w:rsidR="001418B3" w:rsidRPr="00E71438">
        <w:rPr>
          <w:lang w:val="en-GB"/>
        </w:rPr>
        <w:t xml:space="preserve">, in the </w:t>
      </w:r>
      <w:r w:rsidR="00575D59">
        <w:rPr>
          <w:lang w:val="en-GB"/>
        </w:rPr>
        <w:t>19</w:t>
      </w:r>
      <w:r w:rsidR="00806886">
        <w:rPr>
          <w:lang w:val="en-GB"/>
        </w:rPr>
        <w:t>50</w:t>
      </w:r>
      <w:r w:rsidR="001418B3" w:rsidRPr="00E71438">
        <w:rPr>
          <w:lang w:val="en-GB"/>
        </w:rPr>
        <w:t xml:space="preserve">s and </w:t>
      </w:r>
      <w:r w:rsidR="00575D59">
        <w:rPr>
          <w:lang w:val="en-GB"/>
        </w:rPr>
        <w:t>19</w:t>
      </w:r>
      <w:r w:rsidR="00806886">
        <w:rPr>
          <w:lang w:val="en-GB"/>
        </w:rPr>
        <w:t>60</w:t>
      </w:r>
      <w:r w:rsidR="001418B3" w:rsidRPr="00E71438">
        <w:rPr>
          <w:lang w:val="en-GB"/>
        </w:rPr>
        <w:t>s, the Dutch govern</w:t>
      </w:r>
      <w:r w:rsidR="001418B3">
        <w:rPr>
          <w:lang w:val="en-GB"/>
        </w:rPr>
        <w:t xml:space="preserve">ment </w:t>
      </w:r>
      <w:r w:rsidR="00507D5A">
        <w:rPr>
          <w:lang w:val="en-GB"/>
        </w:rPr>
        <w:t>was in search of</w:t>
      </w:r>
      <w:r w:rsidR="00575D59">
        <w:rPr>
          <w:lang w:val="en-GB"/>
        </w:rPr>
        <w:t xml:space="preserve"> low-skilled workers</w:t>
      </w:r>
      <w:r w:rsidR="001418B3" w:rsidRPr="00E71438">
        <w:rPr>
          <w:lang w:val="en-GB"/>
        </w:rPr>
        <w:t xml:space="preserve"> because </w:t>
      </w:r>
      <w:r w:rsidR="00507D5A">
        <w:rPr>
          <w:lang w:val="en-GB"/>
        </w:rPr>
        <w:t>the country was experiencing strong economic growth after the Second World War and this led to large shortages of low-skilled workers</w:t>
      </w:r>
      <w:r w:rsidR="001418B3" w:rsidRPr="00E71438">
        <w:rPr>
          <w:lang w:val="en-GB"/>
        </w:rPr>
        <w:t xml:space="preserve"> (</w:t>
      </w:r>
      <w:proofErr w:type="spellStart"/>
      <w:r w:rsidR="001418B3" w:rsidRPr="00E71438">
        <w:rPr>
          <w:lang w:val="en-GB"/>
        </w:rPr>
        <w:t>Hoogenboom</w:t>
      </w:r>
      <w:proofErr w:type="spellEnd"/>
      <w:r w:rsidR="001418B3" w:rsidRPr="00E71438">
        <w:rPr>
          <w:lang w:val="en-GB"/>
        </w:rPr>
        <w:t xml:space="preserve"> &amp; </w:t>
      </w:r>
      <w:proofErr w:type="spellStart"/>
      <w:r w:rsidR="001418B3" w:rsidRPr="00E71438">
        <w:rPr>
          <w:lang w:val="en-GB"/>
        </w:rPr>
        <w:t>Scholte</w:t>
      </w:r>
      <w:r w:rsidR="001418B3">
        <w:rPr>
          <w:lang w:val="en-GB"/>
        </w:rPr>
        <w:t>n</w:t>
      </w:r>
      <w:proofErr w:type="spellEnd"/>
      <w:r w:rsidR="001418B3">
        <w:rPr>
          <w:lang w:val="en-GB"/>
        </w:rPr>
        <w:t xml:space="preserve">, 2008; </w:t>
      </w:r>
      <w:proofErr w:type="spellStart"/>
      <w:r w:rsidR="001418B3">
        <w:rPr>
          <w:lang w:val="en-GB"/>
        </w:rPr>
        <w:t>Jennissen</w:t>
      </w:r>
      <w:proofErr w:type="spellEnd"/>
      <w:r w:rsidR="001418B3">
        <w:rPr>
          <w:lang w:val="en-GB"/>
        </w:rPr>
        <w:t xml:space="preserve">, 2013). </w:t>
      </w:r>
      <w:r w:rsidR="00575D59">
        <w:rPr>
          <w:lang w:val="en-GB"/>
        </w:rPr>
        <w:t>Due to</w:t>
      </w:r>
      <w:r w:rsidR="001418B3">
        <w:rPr>
          <w:lang w:val="en-GB"/>
        </w:rPr>
        <w:t xml:space="preserve"> this situation</w:t>
      </w:r>
      <w:r w:rsidR="00575D59">
        <w:rPr>
          <w:lang w:val="en-GB"/>
        </w:rPr>
        <w:t>,</w:t>
      </w:r>
      <w:r w:rsidR="001418B3" w:rsidRPr="00E71438">
        <w:rPr>
          <w:lang w:val="en-GB"/>
        </w:rPr>
        <w:t xml:space="preserve"> the Dutch government brought in guest workers from South European countries such as Spain, Portugal and Italy.</w:t>
      </w:r>
      <w:r w:rsidR="001418B3">
        <w:rPr>
          <w:lang w:val="en-GB"/>
        </w:rPr>
        <w:t xml:space="preserve"> After </w:t>
      </w:r>
      <w:r w:rsidR="00575D59">
        <w:rPr>
          <w:lang w:val="en-GB"/>
        </w:rPr>
        <w:t xml:space="preserve">a few </w:t>
      </w:r>
      <w:r w:rsidR="001418B3">
        <w:rPr>
          <w:lang w:val="en-GB"/>
        </w:rPr>
        <w:t xml:space="preserve"> years</w:t>
      </w:r>
      <w:r w:rsidR="001418B3" w:rsidRPr="00E71438">
        <w:rPr>
          <w:lang w:val="en-GB"/>
        </w:rPr>
        <w:t xml:space="preserve"> guest workers f</w:t>
      </w:r>
      <w:r w:rsidR="002C75BE">
        <w:rPr>
          <w:lang w:val="en-GB"/>
        </w:rPr>
        <w:t>rom Turkey, Tunisia and Morocco</w:t>
      </w:r>
      <w:r w:rsidR="009B3174">
        <w:rPr>
          <w:lang w:val="en-GB"/>
        </w:rPr>
        <w:t xml:space="preserve"> migrated to the Netherlands</w:t>
      </w:r>
      <w:r w:rsidR="002C75BE">
        <w:rPr>
          <w:lang w:val="en-GB"/>
        </w:rPr>
        <w:t xml:space="preserve"> as well</w:t>
      </w:r>
      <w:r w:rsidR="009B3174">
        <w:rPr>
          <w:lang w:val="en-GB"/>
        </w:rPr>
        <w:t xml:space="preserve">. </w:t>
      </w:r>
      <w:r w:rsidR="001418B3">
        <w:rPr>
          <w:lang w:val="en-GB"/>
        </w:rPr>
        <w:t xml:space="preserve">In </w:t>
      </w:r>
      <w:r w:rsidR="009B3174">
        <w:rPr>
          <w:lang w:val="en-GB"/>
        </w:rPr>
        <w:t>the year 1973,</w:t>
      </w:r>
      <w:r w:rsidR="00507D5A">
        <w:rPr>
          <w:lang w:val="en-GB"/>
        </w:rPr>
        <w:t xml:space="preserve"> however,</w:t>
      </w:r>
      <w:r w:rsidR="009B3174">
        <w:rPr>
          <w:lang w:val="en-GB"/>
        </w:rPr>
        <w:t xml:space="preserve"> immigration of guest workers decreased due to the oil crisis, and as a result of this oil crisis, the Dutch government decided to stop </w:t>
      </w:r>
      <w:r w:rsidR="0082228C">
        <w:rPr>
          <w:lang w:val="en-GB"/>
        </w:rPr>
        <w:t>recruiting</w:t>
      </w:r>
      <w:r w:rsidR="009B3174">
        <w:rPr>
          <w:lang w:val="en-GB"/>
        </w:rPr>
        <w:t xml:space="preserve"> guest workers in 1975</w:t>
      </w:r>
      <w:r w:rsidR="001418B3">
        <w:rPr>
          <w:lang w:val="en-GB"/>
        </w:rPr>
        <w:t xml:space="preserve">. The Dutch government did not expect a second movement of immigrants, who were relatives of the guest workers, after this crisis </w:t>
      </w:r>
      <w:r w:rsidR="001418B3" w:rsidRPr="00E71438">
        <w:rPr>
          <w:lang w:val="en-GB"/>
        </w:rPr>
        <w:t>(</w:t>
      </w:r>
      <w:proofErr w:type="spellStart"/>
      <w:r w:rsidR="001418B3" w:rsidRPr="00E71438">
        <w:rPr>
          <w:lang w:val="en-GB"/>
        </w:rPr>
        <w:t>Jen</w:t>
      </w:r>
      <w:r w:rsidR="001418B3">
        <w:rPr>
          <w:lang w:val="en-GB"/>
        </w:rPr>
        <w:t>n</w:t>
      </w:r>
      <w:r w:rsidR="001418B3" w:rsidRPr="00E71438">
        <w:rPr>
          <w:lang w:val="en-GB"/>
        </w:rPr>
        <w:t>issen</w:t>
      </w:r>
      <w:proofErr w:type="spellEnd"/>
      <w:r w:rsidR="001418B3" w:rsidRPr="00E71438">
        <w:rPr>
          <w:lang w:val="en-GB"/>
        </w:rPr>
        <w:t xml:space="preserve">, 2013; </w:t>
      </w:r>
      <w:proofErr w:type="spellStart"/>
      <w:r w:rsidR="001418B3" w:rsidRPr="00E71438">
        <w:rPr>
          <w:lang w:val="en-GB"/>
        </w:rPr>
        <w:t>Meeteren</w:t>
      </w:r>
      <w:proofErr w:type="spellEnd"/>
      <w:r w:rsidR="001418B3" w:rsidRPr="00E71438">
        <w:rPr>
          <w:lang w:val="en-GB"/>
        </w:rPr>
        <w:t xml:space="preserve"> et al., 2013). Although a second </w:t>
      </w:r>
      <w:r w:rsidR="009B3174">
        <w:rPr>
          <w:lang w:val="en-GB"/>
        </w:rPr>
        <w:t>immigration movement was inevitable, as many guest workers from Turkey and Morocco decided to stay, which in numerous cases led to family reunification</w:t>
      </w:r>
      <w:r w:rsidR="00507D5A">
        <w:rPr>
          <w:lang w:val="en-GB"/>
        </w:rPr>
        <w:t>s</w:t>
      </w:r>
      <w:r w:rsidR="009B3174">
        <w:rPr>
          <w:lang w:val="en-GB"/>
        </w:rPr>
        <w:t xml:space="preserve"> </w:t>
      </w:r>
      <w:r w:rsidR="001418B3" w:rsidRPr="00E71438">
        <w:rPr>
          <w:lang w:val="en-GB"/>
        </w:rPr>
        <w:t>(</w:t>
      </w:r>
      <w:proofErr w:type="spellStart"/>
      <w:r w:rsidR="001418B3" w:rsidRPr="00E71438">
        <w:rPr>
          <w:lang w:val="en-GB"/>
        </w:rPr>
        <w:t>Jen</w:t>
      </w:r>
      <w:r w:rsidR="001418B3">
        <w:rPr>
          <w:lang w:val="en-GB"/>
        </w:rPr>
        <w:t>n</w:t>
      </w:r>
      <w:r w:rsidR="001418B3" w:rsidRPr="00E71438">
        <w:rPr>
          <w:lang w:val="en-GB"/>
        </w:rPr>
        <w:t>issen</w:t>
      </w:r>
      <w:proofErr w:type="spellEnd"/>
      <w:r w:rsidR="001418B3" w:rsidRPr="00E71438">
        <w:rPr>
          <w:lang w:val="en-GB"/>
        </w:rPr>
        <w:t>, 2013).</w:t>
      </w:r>
      <w:r w:rsidR="001418B3">
        <w:rPr>
          <w:sz w:val="24"/>
          <w:szCs w:val="24"/>
          <w:lang w:val="en-GB"/>
        </w:rPr>
        <w:br/>
        <w:t xml:space="preserve"> </w:t>
      </w:r>
      <w:r w:rsidR="001418B3">
        <w:rPr>
          <w:sz w:val="24"/>
          <w:szCs w:val="24"/>
          <w:lang w:val="en-GB"/>
        </w:rPr>
        <w:tab/>
      </w:r>
      <w:r w:rsidR="001418B3" w:rsidRPr="00E71438">
        <w:rPr>
          <w:lang w:val="en-GB"/>
        </w:rPr>
        <w:t xml:space="preserve">After these two </w:t>
      </w:r>
      <w:r w:rsidR="001418B3">
        <w:rPr>
          <w:lang w:val="en-GB"/>
        </w:rPr>
        <w:t>movements</w:t>
      </w:r>
      <w:r w:rsidR="001418B3" w:rsidRPr="00E71438">
        <w:rPr>
          <w:lang w:val="en-GB"/>
        </w:rPr>
        <w:t xml:space="preserve"> of immigration to the Netherlands from guest workers and from former colonies</w:t>
      </w:r>
      <w:r w:rsidR="009B3174">
        <w:rPr>
          <w:lang w:val="en-GB"/>
        </w:rPr>
        <w:t>,</w:t>
      </w:r>
      <w:r w:rsidR="001418B3" w:rsidRPr="00E71438">
        <w:rPr>
          <w:lang w:val="en-GB"/>
        </w:rPr>
        <w:t xml:space="preserve"> a third </w:t>
      </w:r>
      <w:r w:rsidR="001418B3">
        <w:rPr>
          <w:lang w:val="en-GB"/>
        </w:rPr>
        <w:t>movement of immigration was first appointed</w:t>
      </w:r>
      <w:r w:rsidR="001418B3" w:rsidRPr="00E71438">
        <w:rPr>
          <w:lang w:val="en-GB"/>
        </w:rPr>
        <w:t xml:space="preserve"> in the 1</w:t>
      </w:r>
      <w:r w:rsidR="00806886">
        <w:rPr>
          <w:lang w:val="en-GB"/>
        </w:rPr>
        <w:t>980</w:t>
      </w:r>
      <w:r w:rsidR="001418B3">
        <w:rPr>
          <w:lang w:val="en-GB"/>
        </w:rPr>
        <w:t xml:space="preserve">s. This immigration movement </w:t>
      </w:r>
      <w:r w:rsidR="001418B3" w:rsidRPr="00E71438">
        <w:rPr>
          <w:lang w:val="en-GB"/>
        </w:rPr>
        <w:t>is called asylum migration</w:t>
      </w:r>
      <w:r w:rsidR="001418B3">
        <w:rPr>
          <w:lang w:val="en-GB"/>
        </w:rPr>
        <w:t xml:space="preserve"> (</w:t>
      </w:r>
      <w:proofErr w:type="spellStart"/>
      <w:r w:rsidR="001418B3">
        <w:rPr>
          <w:lang w:val="en-GB"/>
        </w:rPr>
        <w:t>Jennissen</w:t>
      </w:r>
      <w:proofErr w:type="spellEnd"/>
      <w:r w:rsidR="001418B3">
        <w:rPr>
          <w:lang w:val="en-GB"/>
        </w:rPr>
        <w:t>, 2013)</w:t>
      </w:r>
      <w:r w:rsidR="001418B3" w:rsidRPr="00E71438">
        <w:rPr>
          <w:lang w:val="en-GB"/>
        </w:rPr>
        <w:t xml:space="preserve">. People who are part of this asylum </w:t>
      </w:r>
      <w:r w:rsidR="001418B3">
        <w:rPr>
          <w:lang w:val="en-GB"/>
        </w:rPr>
        <w:t>im</w:t>
      </w:r>
      <w:r w:rsidR="001418B3" w:rsidRPr="00E71438">
        <w:rPr>
          <w:lang w:val="en-GB"/>
        </w:rPr>
        <w:t xml:space="preserve">migration </w:t>
      </w:r>
      <w:r w:rsidR="001418B3">
        <w:rPr>
          <w:lang w:val="en-GB"/>
        </w:rPr>
        <w:t xml:space="preserve">movement </w:t>
      </w:r>
      <w:r w:rsidR="001418B3" w:rsidRPr="00E71438">
        <w:rPr>
          <w:lang w:val="en-GB"/>
        </w:rPr>
        <w:t>are people who have</w:t>
      </w:r>
      <w:r w:rsidR="009B3174">
        <w:rPr>
          <w:lang w:val="en-GB"/>
        </w:rPr>
        <w:t xml:space="preserve"> had</w:t>
      </w:r>
      <w:r w:rsidR="001418B3" w:rsidRPr="00E71438">
        <w:rPr>
          <w:lang w:val="en-GB"/>
        </w:rPr>
        <w:t xml:space="preserve"> to flee </w:t>
      </w:r>
      <w:r w:rsidR="001418B3">
        <w:rPr>
          <w:lang w:val="en-GB"/>
        </w:rPr>
        <w:t xml:space="preserve">their </w:t>
      </w:r>
      <w:r w:rsidR="009B3174">
        <w:rPr>
          <w:lang w:val="en-GB"/>
        </w:rPr>
        <w:t>homeland</w:t>
      </w:r>
      <w:r w:rsidR="001418B3">
        <w:rPr>
          <w:lang w:val="en-GB"/>
        </w:rPr>
        <w:t xml:space="preserve"> because the situation in their </w:t>
      </w:r>
      <w:r w:rsidR="009B3174">
        <w:rPr>
          <w:lang w:val="en-GB"/>
        </w:rPr>
        <w:t>homeland</w:t>
      </w:r>
      <w:r w:rsidR="001418B3">
        <w:rPr>
          <w:lang w:val="en-GB"/>
        </w:rPr>
        <w:t xml:space="preserve"> is unsafe. Safety is mostly based on stability. A person mostly </w:t>
      </w:r>
      <w:r w:rsidR="009B3174">
        <w:rPr>
          <w:lang w:val="en-GB"/>
        </w:rPr>
        <w:t>flees his country because of a country’s</w:t>
      </w:r>
      <w:r w:rsidR="001418B3">
        <w:rPr>
          <w:lang w:val="en-GB"/>
        </w:rPr>
        <w:t xml:space="preserve"> political </w:t>
      </w:r>
      <w:r w:rsidR="009B3174">
        <w:rPr>
          <w:lang w:val="en-GB"/>
        </w:rPr>
        <w:t>regime, a war or their</w:t>
      </w:r>
      <w:r w:rsidR="001418B3">
        <w:rPr>
          <w:lang w:val="en-GB"/>
        </w:rPr>
        <w:t xml:space="preserve"> sexuality</w:t>
      </w:r>
      <w:r w:rsidR="001418B3" w:rsidRPr="00E71438">
        <w:rPr>
          <w:lang w:val="en-GB"/>
        </w:rPr>
        <w:t xml:space="preserve"> (</w:t>
      </w:r>
      <w:proofErr w:type="spellStart"/>
      <w:r w:rsidR="001418B3" w:rsidRPr="00E71438">
        <w:rPr>
          <w:lang w:val="en-GB"/>
        </w:rPr>
        <w:t>Jen</w:t>
      </w:r>
      <w:r w:rsidR="001418B3">
        <w:rPr>
          <w:lang w:val="en-GB"/>
        </w:rPr>
        <w:t>n</w:t>
      </w:r>
      <w:r w:rsidR="001418B3" w:rsidRPr="00E71438">
        <w:rPr>
          <w:lang w:val="en-GB"/>
        </w:rPr>
        <w:t>issen</w:t>
      </w:r>
      <w:proofErr w:type="spellEnd"/>
      <w:r w:rsidR="001418B3" w:rsidRPr="00E71438">
        <w:rPr>
          <w:lang w:val="en-GB"/>
        </w:rPr>
        <w:t xml:space="preserve">, 2013; Long &amp; </w:t>
      </w:r>
      <w:proofErr w:type="spellStart"/>
      <w:r w:rsidR="001418B3" w:rsidRPr="00E71438">
        <w:rPr>
          <w:lang w:val="en-GB"/>
        </w:rPr>
        <w:t>Oxfeld</w:t>
      </w:r>
      <w:proofErr w:type="spellEnd"/>
      <w:r w:rsidR="001418B3" w:rsidRPr="00E71438">
        <w:rPr>
          <w:lang w:val="en-GB"/>
        </w:rPr>
        <w:t xml:space="preserve">, 2004; Heck &amp; </w:t>
      </w:r>
      <w:proofErr w:type="spellStart"/>
      <w:r w:rsidR="001418B3" w:rsidRPr="00E71438">
        <w:rPr>
          <w:lang w:val="en-GB"/>
        </w:rPr>
        <w:t>Leijendekker</w:t>
      </w:r>
      <w:proofErr w:type="spellEnd"/>
      <w:r w:rsidR="001418B3" w:rsidRPr="00E71438">
        <w:rPr>
          <w:lang w:val="en-GB"/>
        </w:rPr>
        <w:t xml:space="preserve">, 2015). </w:t>
      </w:r>
      <w:r w:rsidR="001418B3">
        <w:rPr>
          <w:lang w:val="en-GB"/>
        </w:rPr>
        <w:t>The first asylum immigra</w:t>
      </w:r>
      <w:r w:rsidR="00806886">
        <w:rPr>
          <w:lang w:val="en-GB"/>
        </w:rPr>
        <w:t>nts who arrived during the 1980</w:t>
      </w:r>
      <w:r w:rsidR="001418B3">
        <w:rPr>
          <w:lang w:val="en-GB"/>
        </w:rPr>
        <w:t>s in the Netherlands were mainly people f</w:t>
      </w:r>
      <w:r w:rsidR="009B3174">
        <w:rPr>
          <w:lang w:val="en-GB"/>
        </w:rPr>
        <w:t xml:space="preserve">rom Yugoslavia. During this period in history, there was political unrest in Yugoslavia caused, among other things, by the fall of communism in several Eastern European countries </w:t>
      </w:r>
      <w:r w:rsidR="001418B3">
        <w:rPr>
          <w:lang w:val="en-GB"/>
        </w:rPr>
        <w:t>(</w:t>
      </w:r>
      <w:proofErr w:type="spellStart"/>
      <w:r w:rsidR="001418B3">
        <w:rPr>
          <w:lang w:val="en-GB"/>
        </w:rPr>
        <w:t>Jennissen</w:t>
      </w:r>
      <w:proofErr w:type="spellEnd"/>
      <w:r w:rsidR="001418B3">
        <w:rPr>
          <w:lang w:val="en-GB"/>
        </w:rPr>
        <w:t xml:space="preserve">, 2013). </w:t>
      </w:r>
      <w:r w:rsidR="00B979C1" w:rsidRPr="00B979C1">
        <w:rPr>
          <w:lang w:val="en-GB"/>
        </w:rPr>
        <w:t>After this period, however, asylum migration remained the largest movement of immigration where people from many different countries applied for asylum in the Netherlands</w:t>
      </w:r>
      <w:r w:rsidR="00B979C1">
        <w:rPr>
          <w:lang w:val="en-GB"/>
        </w:rPr>
        <w:t xml:space="preserve"> (</w:t>
      </w:r>
      <w:proofErr w:type="spellStart"/>
      <w:r w:rsidR="00B979C1">
        <w:rPr>
          <w:lang w:val="en-GB"/>
        </w:rPr>
        <w:t>Jen</w:t>
      </w:r>
      <w:r w:rsidR="004E42D3">
        <w:rPr>
          <w:lang w:val="en-GB"/>
        </w:rPr>
        <w:t>n</w:t>
      </w:r>
      <w:r w:rsidR="00B979C1">
        <w:rPr>
          <w:lang w:val="en-GB"/>
        </w:rPr>
        <w:t>issen</w:t>
      </w:r>
      <w:proofErr w:type="spellEnd"/>
      <w:r w:rsidR="00B979C1">
        <w:rPr>
          <w:lang w:val="en-GB"/>
        </w:rPr>
        <w:t>, 2013).</w:t>
      </w:r>
      <w:r w:rsidR="00B979C1">
        <w:rPr>
          <w:lang w:val="en-GB"/>
        </w:rPr>
        <w:br/>
        <w:t xml:space="preserve"> </w:t>
      </w:r>
      <w:r w:rsidR="00B979C1">
        <w:rPr>
          <w:lang w:val="en-GB"/>
        </w:rPr>
        <w:tab/>
        <w:t>B</w:t>
      </w:r>
      <w:r w:rsidR="009B3174">
        <w:rPr>
          <w:lang w:val="en-GB"/>
        </w:rPr>
        <w:t>efore a person is labelled as an asylum</w:t>
      </w:r>
      <w:r w:rsidR="006F6AB8">
        <w:rPr>
          <w:lang w:val="en-GB"/>
        </w:rPr>
        <w:t xml:space="preserve"> seeker, he must ask the Dutch government</w:t>
      </w:r>
      <w:r w:rsidR="009B3174">
        <w:rPr>
          <w:lang w:val="en-GB"/>
        </w:rPr>
        <w:t xml:space="preserve"> for protection</w:t>
      </w:r>
      <w:r w:rsidR="001418B3">
        <w:rPr>
          <w:lang w:val="en-GB"/>
        </w:rPr>
        <w:t>. After this request</w:t>
      </w:r>
      <w:r w:rsidR="009B3174">
        <w:rPr>
          <w:lang w:val="en-GB"/>
        </w:rPr>
        <w:t>,</w:t>
      </w:r>
      <w:r w:rsidR="001418B3">
        <w:rPr>
          <w:lang w:val="en-GB"/>
        </w:rPr>
        <w:t xml:space="preserve"> the person and his situation </w:t>
      </w:r>
      <w:r w:rsidR="009B3174">
        <w:rPr>
          <w:lang w:val="en-GB"/>
        </w:rPr>
        <w:t>are</w:t>
      </w:r>
      <w:r w:rsidR="001418B3">
        <w:rPr>
          <w:lang w:val="en-GB"/>
        </w:rPr>
        <w:t xml:space="preserve"> investigated, and from this moment on the person is called an asylum seeker. After this investigation</w:t>
      </w:r>
      <w:r w:rsidR="009B3174">
        <w:rPr>
          <w:lang w:val="en-GB"/>
        </w:rPr>
        <w:t xml:space="preserve">, it is determined </w:t>
      </w:r>
      <w:r w:rsidR="001418B3">
        <w:rPr>
          <w:lang w:val="en-GB"/>
        </w:rPr>
        <w:t>whethe</w:t>
      </w:r>
      <w:r w:rsidR="00B23020">
        <w:rPr>
          <w:lang w:val="en-GB"/>
        </w:rPr>
        <w:t xml:space="preserve">r the asylum </w:t>
      </w:r>
      <w:proofErr w:type="spellStart"/>
      <w:r w:rsidR="00B23020">
        <w:rPr>
          <w:lang w:val="en-GB"/>
        </w:rPr>
        <w:t>seeker’s</w:t>
      </w:r>
      <w:proofErr w:type="spellEnd"/>
      <w:r w:rsidR="00B23020">
        <w:rPr>
          <w:lang w:val="en-GB"/>
        </w:rPr>
        <w:t xml:space="preserve"> request will be granted or not. If</w:t>
      </w:r>
      <w:r w:rsidR="001418B3">
        <w:rPr>
          <w:lang w:val="en-GB"/>
        </w:rPr>
        <w:t xml:space="preserve"> the request is granted</w:t>
      </w:r>
      <w:r w:rsidR="00B23020">
        <w:rPr>
          <w:lang w:val="en-GB"/>
        </w:rPr>
        <w:t>,</w:t>
      </w:r>
      <w:r w:rsidR="001418B3">
        <w:rPr>
          <w:lang w:val="en-GB"/>
        </w:rPr>
        <w:t xml:space="preserve"> the asylum become</w:t>
      </w:r>
      <w:r w:rsidR="00254C22">
        <w:rPr>
          <w:lang w:val="en-GB"/>
        </w:rPr>
        <w:t>s a</w:t>
      </w:r>
      <w:r w:rsidR="00B23020">
        <w:rPr>
          <w:lang w:val="en-GB"/>
        </w:rPr>
        <w:t xml:space="preserve"> status </w:t>
      </w:r>
      <w:r w:rsidR="00B23020">
        <w:rPr>
          <w:lang w:val="en-GB"/>
        </w:rPr>
        <w:lastRenderedPageBreak/>
        <w:t>holder. This</w:t>
      </w:r>
      <w:r w:rsidR="001418B3">
        <w:rPr>
          <w:lang w:val="en-GB"/>
        </w:rPr>
        <w:t xml:space="preserve"> means that this person receives a residence permit for five years</w:t>
      </w:r>
      <w:r w:rsidR="00B979C1">
        <w:rPr>
          <w:lang w:val="en-GB"/>
        </w:rPr>
        <w:t xml:space="preserve"> (</w:t>
      </w:r>
      <w:r w:rsidR="00B979C1">
        <w:t>VluchtelingenW</w:t>
      </w:r>
      <w:r w:rsidR="00B979C1" w:rsidRPr="004E2CD0">
        <w:t xml:space="preserve">erk, </w:t>
      </w:r>
      <w:proofErr w:type="spellStart"/>
      <w:r w:rsidR="00B979C1" w:rsidRPr="004E2CD0">
        <w:t>n.d</w:t>
      </w:r>
      <w:proofErr w:type="spellEnd"/>
      <w:r w:rsidR="00B979C1" w:rsidRPr="004E2CD0">
        <w:t>; Stichting Vluchteling, 2020</w:t>
      </w:r>
      <w:r w:rsidR="00B979C1">
        <w:rPr>
          <w:lang w:val="en-GB"/>
        </w:rPr>
        <w:t>)</w:t>
      </w:r>
      <w:r w:rsidR="001418B3">
        <w:rPr>
          <w:lang w:val="en-GB"/>
        </w:rPr>
        <w:t>. After these five years</w:t>
      </w:r>
      <w:r w:rsidR="00B23020">
        <w:rPr>
          <w:lang w:val="en-GB"/>
        </w:rPr>
        <w:t>,</w:t>
      </w:r>
      <w:r w:rsidR="001418B3">
        <w:rPr>
          <w:lang w:val="en-GB"/>
        </w:rPr>
        <w:t xml:space="preserve"> a new investigation</w:t>
      </w:r>
      <w:r w:rsidR="00B23020">
        <w:rPr>
          <w:lang w:val="en-GB"/>
        </w:rPr>
        <w:t xml:space="preserve"> about the country of birth</w:t>
      </w:r>
      <w:r w:rsidR="001418B3">
        <w:rPr>
          <w:lang w:val="en-GB"/>
        </w:rPr>
        <w:t xml:space="preserve"> take</w:t>
      </w:r>
      <w:r w:rsidR="00B23020">
        <w:rPr>
          <w:lang w:val="en-GB"/>
        </w:rPr>
        <w:t>s</w:t>
      </w:r>
      <w:r w:rsidR="001418B3">
        <w:rPr>
          <w:lang w:val="en-GB"/>
        </w:rPr>
        <w:t xml:space="preserve"> place. If the situation in the country of birth has remained the same as</w:t>
      </w:r>
      <w:r w:rsidR="00B23020">
        <w:rPr>
          <w:lang w:val="en-GB"/>
        </w:rPr>
        <w:t xml:space="preserve"> when the asylum seeker arrived, the Netherlands grants a permanent residence permit. However, in some cases</w:t>
      </w:r>
      <w:r w:rsidR="001418B3">
        <w:rPr>
          <w:lang w:val="en-GB"/>
        </w:rPr>
        <w:t xml:space="preserve"> when the Dutch government observes improvements in the country of birth from a status holder, the status </w:t>
      </w:r>
      <w:r w:rsidR="006F6AB8">
        <w:rPr>
          <w:lang w:val="en-GB"/>
        </w:rPr>
        <w:t>must</w:t>
      </w:r>
      <w:r w:rsidR="001418B3">
        <w:rPr>
          <w:lang w:val="en-GB"/>
        </w:rPr>
        <w:t xml:space="preserve"> return to the country of birth (</w:t>
      </w:r>
      <w:r w:rsidR="00BC57DB">
        <w:t>VluchtelingenW</w:t>
      </w:r>
      <w:r w:rsidR="001418B3" w:rsidRPr="004E2CD0">
        <w:t xml:space="preserve">erk, </w:t>
      </w:r>
      <w:proofErr w:type="spellStart"/>
      <w:r w:rsidR="001418B3" w:rsidRPr="004E2CD0">
        <w:t>n.d</w:t>
      </w:r>
      <w:proofErr w:type="spellEnd"/>
      <w:r w:rsidR="001418B3" w:rsidRPr="004E2CD0">
        <w:t>; Stichting Vluchteling, 2020</w:t>
      </w:r>
      <w:r w:rsidR="001418B3">
        <w:rPr>
          <w:lang w:val="en-GB"/>
        </w:rPr>
        <w:t xml:space="preserve">). </w:t>
      </w:r>
    </w:p>
    <w:p w:rsidR="00E14B80" w:rsidRPr="00E14B80" w:rsidRDefault="00E14B80" w:rsidP="00CB3426">
      <w:pPr>
        <w:pStyle w:val="Kop2"/>
        <w:rPr>
          <w:rFonts w:ascii="Times New Roman" w:hAnsi="Times New Roman" w:cs="Times New Roman"/>
          <w:sz w:val="24"/>
          <w:szCs w:val="24"/>
          <w:lang w:val="en-GB"/>
        </w:rPr>
      </w:pPr>
      <w:bookmarkStart w:id="13" w:name="_Toc75081515"/>
      <w:r w:rsidRPr="00E14B80">
        <w:rPr>
          <w:lang w:val="en-GB"/>
        </w:rPr>
        <w:t>2.3 Belonging</w:t>
      </w:r>
      <w:bookmarkEnd w:id="13"/>
      <w:r w:rsidRPr="00E14B80">
        <w:rPr>
          <w:lang w:val="en-GB"/>
        </w:rPr>
        <w:t xml:space="preserve">     </w:t>
      </w:r>
      <w:r w:rsidRPr="00E14B80">
        <w:rPr>
          <w:lang w:val="en-GB"/>
        </w:rPr>
        <w:tab/>
      </w:r>
    </w:p>
    <w:p w:rsidR="00E14B80" w:rsidRPr="00E14B80" w:rsidRDefault="00E14B80" w:rsidP="00DA55DB">
      <w:pPr>
        <w:rPr>
          <w:rFonts w:ascii="Times New Roman" w:hAnsi="Times New Roman" w:cs="Times New Roman"/>
          <w:sz w:val="24"/>
          <w:szCs w:val="24"/>
          <w:lang w:val="en-GB"/>
        </w:rPr>
      </w:pPr>
      <w:r w:rsidRPr="00E14B80">
        <w:rPr>
          <w:rFonts w:ascii="Calibri" w:hAnsi="Calibri" w:cs="Calibri"/>
          <w:lang w:val="en-GB"/>
        </w:rPr>
        <w:t xml:space="preserve">People can have the feeling that they belong to various places, persons, objects, etcetera. </w:t>
      </w:r>
      <w:r w:rsidR="00B23020">
        <w:rPr>
          <w:rFonts w:ascii="Calibri" w:hAnsi="Calibri" w:cs="Calibri"/>
          <w:lang w:val="en-GB"/>
        </w:rPr>
        <w:t>For example</w:t>
      </w:r>
      <w:r w:rsidR="00254C22">
        <w:rPr>
          <w:rFonts w:ascii="Calibri" w:hAnsi="Calibri" w:cs="Calibri"/>
          <w:lang w:val="en-GB"/>
        </w:rPr>
        <w:t>, the</w:t>
      </w:r>
      <w:r w:rsidR="00B23020">
        <w:rPr>
          <w:rFonts w:ascii="Calibri" w:hAnsi="Calibri" w:cs="Calibri"/>
          <w:lang w:val="en-GB"/>
        </w:rPr>
        <w:t xml:space="preserve"> following two sentences may be uttered: ‘I feel that at home when I return from my holiday in the Netherlands’ </w:t>
      </w:r>
      <w:r w:rsidRPr="00E14B80">
        <w:rPr>
          <w:rFonts w:ascii="Calibri" w:hAnsi="Calibri" w:cs="Calibri"/>
          <w:lang w:val="en-GB"/>
        </w:rPr>
        <w:t xml:space="preserve">and ‘I feel more comfortable in a village like Vught than in the city of </w:t>
      </w:r>
      <w:r w:rsidR="00090940">
        <w:rPr>
          <w:rFonts w:ascii="Calibri" w:hAnsi="Calibri" w:cs="Calibri"/>
          <w:lang w:val="en-GB"/>
        </w:rPr>
        <w:t>Amsterdam’. These two sentences</w:t>
      </w:r>
      <w:r w:rsidRPr="00E14B80">
        <w:rPr>
          <w:rFonts w:ascii="Calibri" w:hAnsi="Calibri" w:cs="Calibri"/>
          <w:lang w:val="en-GB"/>
        </w:rPr>
        <w:t xml:space="preserve"> are examples of self-identification and of identification created by others. People often tend to think that these forms of self-identification and identification by others are stable</w:t>
      </w:r>
      <w:r w:rsidR="00B23020">
        <w:rPr>
          <w:rFonts w:ascii="Calibri" w:hAnsi="Calibri" w:cs="Calibri"/>
          <w:lang w:val="en-GB"/>
        </w:rPr>
        <w:t xml:space="preserve"> and fixed, but in reality</w:t>
      </w:r>
      <w:r w:rsidRPr="00E14B80">
        <w:rPr>
          <w:rFonts w:ascii="Calibri" w:hAnsi="Calibri" w:cs="Calibri"/>
          <w:lang w:val="en-GB"/>
        </w:rPr>
        <w:t xml:space="preserve"> </w:t>
      </w:r>
      <w:r w:rsidR="00090940">
        <w:rPr>
          <w:rFonts w:ascii="Calibri" w:hAnsi="Calibri" w:cs="Calibri"/>
          <w:lang w:val="en-GB"/>
        </w:rPr>
        <w:t xml:space="preserve">self-identification and identification by others </w:t>
      </w:r>
      <w:r w:rsidR="00B23020">
        <w:rPr>
          <w:rFonts w:ascii="Calibri" w:hAnsi="Calibri" w:cs="Calibri"/>
          <w:lang w:val="en-GB"/>
        </w:rPr>
        <w:t xml:space="preserve">are </w:t>
      </w:r>
      <w:r w:rsidRPr="00E14B80">
        <w:rPr>
          <w:rFonts w:ascii="Calibri" w:hAnsi="Calibri" w:cs="Calibri"/>
          <w:lang w:val="en-GB"/>
        </w:rPr>
        <w:t>dynamic</w:t>
      </w:r>
      <w:r w:rsidR="00090940">
        <w:rPr>
          <w:rFonts w:ascii="Calibri" w:hAnsi="Calibri" w:cs="Calibri"/>
          <w:lang w:val="en-GB"/>
        </w:rPr>
        <w:t xml:space="preserve"> processes (Yuval-Davis, 2006)</w:t>
      </w:r>
      <w:r w:rsidRPr="00E14B80">
        <w:rPr>
          <w:rFonts w:ascii="Calibri" w:hAnsi="Calibri" w:cs="Calibri"/>
          <w:lang w:val="en-GB"/>
        </w:rPr>
        <w:t>.</w:t>
      </w:r>
      <w:r w:rsidR="00090940">
        <w:rPr>
          <w:rFonts w:ascii="Calibri" w:hAnsi="Calibri" w:cs="Calibri"/>
          <w:lang w:val="en-GB"/>
        </w:rPr>
        <w:t xml:space="preserve"> These processes around the concept of belonging will be described below. The polit</w:t>
      </w:r>
      <w:r w:rsidR="00B23020">
        <w:rPr>
          <w:rFonts w:ascii="Calibri" w:hAnsi="Calibri" w:cs="Calibri"/>
          <w:lang w:val="en-GB"/>
        </w:rPr>
        <w:t xml:space="preserve">ical and personal processes </w:t>
      </w:r>
      <w:r w:rsidR="00254C22">
        <w:rPr>
          <w:rFonts w:ascii="Calibri" w:hAnsi="Calibri" w:cs="Calibri"/>
          <w:lang w:val="en-GB"/>
        </w:rPr>
        <w:t>surrounding</w:t>
      </w:r>
      <w:r w:rsidR="00090940">
        <w:rPr>
          <w:rFonts w:ascii="Calibri" w:hAnsi="Calibri" w:cs="Calibri"/>
          <w:lang w:val="en-GB"/>
        </w:rPr>
        <w:t xml:space="preserve"> the concept will be illustrated. Next to that, the aspects of a sense of belonging will be described. </w:t>
      </w:r>
    </w:p>
    <w:p w:rsidR="00E14B80" w:rsidRPr="00E14B80" w:rsidRDefault="00382C06" w:rsidP="00CB3426">
      <w:pPr>
        <w:pStyle w:val="Kop3"/>
        <w:rPr>
          <w:rFonts w:ascii="Times New Roman" w:hAnsi="Times New Roman" w:cs="Times New Roman"/>
          <w:sz w:val="24"/>
          <w:szCs w:val="24"/>
          <w:lang w:val="en-GB"/>
        </w:rPr>
      </w:pPr>
      <w:bookmarkStart w:id="14" w:name="_Toc75081516"/>
      <w:r>
        <w:rPr>
          <w:lang w:val="en-GB"/>
        </w:rPr>
        <w:t>2.3.1</w:t>
      </w:r>
      <w:r w:rsidR="00E14B80" w:rsidRPr="00E14B80">
        <w:rPr>
          <w:lang w:val="en-GB"/>
        </w:rPr>
        <w:t xml:space="preserve"> Place attachment and place identity</w:t>
      </w:r>
      <w:bookmarkEnd w:id="14"/>
    </w:p>
    <w:p w:rsidR="00E14B80" w:rsidRPr="00E14B80" w:rsidRDefault="00E14B80" w:rsidP="00DA55DB">
      <w:pPr>
        <w:rPr>
          <w:i/>
          <w:lang w:val="en-GB"/>
        </w:rPr>
      </w:pPr>
      <w:r w:rsidRPr="00E14B80">
        <w:rPr>
          <w:rFonts w:ascii="Calibri" w:hAnsi="Calibri" w:cs="Calibri"/>
          <w:lang w:val="en-GB"/>
        </w:rPr>
        <w:t xml:space="preserve">When </w:t>
      </w:r>
      <w:r w:rsidR="003A71DD">
        <w:rPr>
          <w:rFonts w:ascii="Calibri" w:hAnsi="Calibri" w:cs="Calibri"/>
          <w:lang w:val="en-GB"/>
        </w:rPr>
        <w:t>some</w:t>
      </w:r>
      <w:r w:rsidRPr="00E14B80">
        <w:rPr>
          <w:rFonts w:ascii="Calibri" w:hAnsi="Calibri" w:cs="Calibri"/>
          <w:lang w:val="en-GB"/>
        </w:rPr>
        <w:t xml:space="preserve">one tells a story about </w:t>
      </w:r>
      <w:r w:rsidR="006F6AB8">
        <w:rPr>
          <w:rFonts w:ascii="Calibri" w:hAnsi="Calibri" w:cs="Calibri"/>
          <w:lang w:val="en-GB"/>
        </w:rPr>
        <w:t>their life, they will often talk about</w:t>
      </w:r>
      <w:r w:rsidR="003A71DD">
        <w:rPr>
          <w:rFonts w:ascii="Calibri" w:hAnsi="Calibri" w:cs="Calibri"/>
          <w:lang w:val="en-GB"/>
        </w:rPr>
        <w:t xml:space="preserve"> which places are crucial to their life and life experiences</w:t>
      </w:r>
      <w:r w:rsidRPr="00E14B80">
        <w:rPr>
          <w:rFonts w:ascii="Calibri" w:hAnsi="Calibri" w:cs="Calibri"/>
          <w:lang w:val="en-GB"/>
        </w:rPr>
        <w:t xml:space="preserve">. </w:t>
      </w:r>
      <w:r w:rsidR="003A71DD">
        <w:rPr>
          <w:rFonts w:ascii="Calibri" w:hAnsi="Calibri" w:cs="Calibri"/>
          <w:lang w:val="en-GB"/>
        </w:rPr>
        <w:t xml:space="preserve">For example, a person may feel at home when he visits his parents, because this reminds the person of his childhood and his memories of this period in </w:t>
      </w:r>
      <w:r w:rsidR="00ED722E">
        <w:rPr>
          <w:rFonts w:ascii="Calibri" w:hAnsi="Calibri" w:cs="Calibri"/>
          <w:lang w:val="en-GB"/>
        </w:rPr>
        <w:t>his</w:t>
      </w:r>
      <w:r w:rsidR="003A71DD">
        <w:rPr>
          <w:rFonts w:ascii="Calibri" w:hAnsi="Calibri" w:cs="Calibri"/>
          <w:lang w:val="en-GB"/>
        </w:rPr>
        <w:t xml:space="preserve"> life</w:t>
      </w:r>
      <w:r w:rsidRPr="00E14B80">
        <w:rPr>
          <w:rFonts w:ascii="Calibri" w:hAnsi="Calibri" w:cs="Calibri"/>
          <w:lang w:val="en-GB"/>
        </w:rPr>
        <w:t>. T</w:t>
      </w:r>
      <w:r w:rsidR="003A71DD">
        <w:rPr>
          <w:rFonts w:ascii="Calibri" w:hAnsi="Calibri" w:cs="Calibri"/>
          <w:lang w:val="en-GB"/>
        </w:rPr>
        <w:t>his example is a crucial one</w:t>
      </w:r>
      <w:r w:rsidRPr="00E14B80">
        <w:rPr>
          <w:rFonts w:ascii="Calibri" w:hAnsi="Calibri" w:cs="Calibri"/>
          <w:lang w:val="en-GB"/>
        </w:rPr>
        <w:t xml:space="preserve"> for humanistic geography, </w:t>
      </w:r>
      <w:r w:rsidR="003A71DD">
        <w:rPr>
          <w:rFonts w:ascii="Calibri" w:hAnsi="Calibri" w:cs="Calibri"/>
          <w:lang w:val="en-GB"/>
        </w:rPr>
        <w:t>which focuses on a sense of attachment to a place</w:t>
      </w:r>
      <w:r w:rsidRPr="00E14B80">
        <w:rPr>
          <w:rFonts w:ascii="Calibri" w:hAnsi="Calibri" w:cs="Calibri"/>
          <w:lang w:val="en-GB"/>
        </w:rPr>
        <w:t xml:space="preserve">. Feeling this attachment is natural behaviour </w:t>
      </w:r>
      <w:r w:rsidR="006E6660">
        <w:rPr>
          <w:rFonts w:ascii="Calibri" w:hAnsi="Calibri" w:cs="Calibri"/>
          <w:lang w:val="en-GB"/>
        </w:rPr>
        <w:t>and also a strong part of telling a personal story about yourself and who you are</w:t>
      </w:r>
      <w:r w:rsidRPr="00E14B80">
        <w:rPr>
          <w:rFonts w:ascii="Calibri" w:hAnsi="Calibri" w:cs="Calibri"/>
          <w:lang w:val="en-GB"/>
        </w:rPr>
        <w:t xml:space="preserve"> (Holloway &amp; Hubbard, 2001). According to Lupton (1998)</w:t>
      </w:r>
      <w:r w:rsidR="006E6660">
        <w:rPr>
          <w:rFonts w:ascii="Calibri" w:hAnsi="Calibri" w:cs="Calibri"/>
          <w:lang w:val="en-GB"/>
        </w:rPr>
        <w:t>, people tend to do this because it</w:t>
      </w:r>
      <w:r w:rsidRPr="00E14B80">
        <w:rPr>
          <w:rFonts w:ascii="Calibri" w:hAnsi="Calibri" w:cs="Calibri"/>
          <w:lang w:val="en-GB"/>
        </w:rPr>
        <w:t xml:space="preserve"> gives them the feeling that they have a territory that </w:t>
      </w:r>
      <w:r w:rsidR="006E6660">
        <w:rPr>
          <w:rFonts w:ascii="Calibri" w:hAnsi="Calibri" w:cs="Calibri"/>
          <w:lang w:val="en-GB"/>
        </w:rPr>
        <w:t xml:space="preserve">is </w:t>
      </w:r>
      <w:r w:rsidRPr="00E14B80">
        <w:rPr>
          <w:rFonts w:ascii="Calibri" w:hAnsi="Calibri" w:cs="Calibri"/>
          <w:lang w:val="en-GB"/>
        </w:rPr>
        <w:t xml:space="preserve">only </w:t>
      </w:r>
      <w:r w:rsidR="006E6660">
        <w:rPr>
          <w:rFonts w:ascii="Calibri" w:hAnsi="Calibri" w:cs="Calibri"/>
          <w:lang w:val="en-GB"/>
        </w:rPr>
        <w:t>theirs</w:t>
      </w:r>
      <w:r w:rsidRPr="00E14B80">
        <w:rPr>
          <w:rFonts w:ascii="Calibri" w:hAnsi="Calibri" w:cs="Calibri"/>
          <w:lang w:val="en-GB"/>
        </w:rPr>
        <w:t xml:space="preserve">. And </w:t>
      </w:r>
      <w:r w:rsidR="006E6660">
        <w:rPr>
          <w:rFonts w:ascii="Calibri" w:hAnsi="Calibri" w:cs="Calibri"/>
          <w:lang w:val="en-GB"/>
        </w:rPr>
        <w:t>therefore they have a place of their own to eliminate the chaos in the world that develops outside their territory.</w:t>
      </w:r>
      <w:r w:rsidR="000F0865">
        <w:rPr>
          <w:rFonts w:ascii="Times New Roman" w:hAnsi="Times New Roman" w:cs="Times New Roman"/>
          <w:sz w:val="24"/>
          <w:szCs w:val="24"/>
          <w:lang w:val="en-GB"/>
        </w:rPr>
        <w:t xml:space="preserve"> </w:t>
      </w:r>
      <w:r w:rsidR="000F0865">
        <w:rPr>
          <w:rFonts w:ascii="Times New Roman" w:hAnsi="Times New Roman" w:cs="Times New Roman"/>
          <w:sz w:val="24"/>
          <w:szCs w:val="24"/>
          <w:lang w:val="en-GB"/>
        </w:rPr>
        <w:tab/>
      </w:r>
      <w:r w:rsidR="003439DC">
        <w:rPr>
          <w:rFonts w:ascii="Times New Roman" w:hAnsi="Times New Roman" w:cs="Times New Roman"/>
          <w:sz w:val="24"/>
          <w:szCs w:val="24"/>
          <w:lang w:val="en-GB"/>
        </w:rPr>
        <w:br/>
        <w:t xml:space="preserve"> </w:t>
      </w:r>
      <w:r w:rsidR="003439DC">
        <w:rPr>
          <w:rFonts w:ascii="Times New Roman" w:hAnsi="Times New Roman" w:cs="Times New Roman"/>
          <w:sz w:val="24"/>
          <w:szCs w:val="24"/>
          <w:lang w:val="en-GB"/>
        </w:rPr>
        <w:tab/>
      </w:r>
      <w:r w:rsidR="006E6660">
        <w:rPr>
          <w:rFonts w:ascii="Calibri" w:hAnsi="Calibri" w:cs="Calibri"/>
          <w:lang w:val="en-GB"/>
        </w:rPr>
        <w:t>In exploring</w:t>
      </w:r>
      <w:r w:rsidRPr="00E14B80">
        <w:rPr>
          <w:rFonts w:ascii="Calibri" w:hAnsi="Calibri" w:cs="Calibri"/>
          <w:lang w:val="en-GB"/>
        </w:rPr>
        <w:t xml:space="preserve"> the co</w:t>
      </w:r>
      <w:r w:rsidR="006E6660">
        <w:rPr>
          <w:rFonts w:ascii="Calibri" w:hAnsi="Calibri" w:cs="Calibri"/>
          <w:lang w:val="en-GB"/>
        </w:rPr>
        <w:t>ncept of a sense of belonging, s</w:t>
      </w:r>
      <w:r w:rsidRPr="00E14B80">
        <w:rPr>
          <w:rFonts w:ascii="Calibri" w:hAnsi="Calibri" w:cs="Calibri"/>
          <w:lang w:val="en-GB"/>
        </w:rPr>
        <w:t>ocial as</w:t>
      </w:r>
      <w:r w:rsidR="006E6660">
        <w:rPr>
          <w:rFonts w:ascii="Calibri" w:hAnsi="Calibri" w:cs="Calibri"/>
          <w:lang w:val="en-GB"/>
        </w:rPr>
        <w:t>pects are important to acknowledge</w:t>
      </w:r>
      <w:r w:rsidRPr="00E14B80">
        <w:rPr>
          <w:rFonts w:ascii="Calibri" w:hAnsi="Calibri" w:cs="Calibri"/>
          <w:lang w:val="en-GB"/>
        </w:rPr>
        <w:t xml:space="preserve">, </w:t>
      </w:r>
      <w:r w:rsidR="006E6660">
        <w:rPr>
          <w:rFonts w:ascii="Calibri" w:hAnsi="Calibri" w:cs="Calibri"/>
          <w:lang w:val="en-GB"/>
        </w:rPr>
        <w:t>but</w:t>
      </w:r>
      <w:r w:rsidRPr="00E14B80">
        <w:rPr>
          <w:rFonts w:ascii="Calibri" w:hAnsi="Calibri" w:cs="Calibri"/>
          <w:lang w:val="en-GB"/>
        </w:rPr>
        <w:t xml:space="preserve"> physical places/territories are </w:t>
      </w:r>
      <w:r w:rsidR="000F0865">
        <w:rPr>
          <w:rFonts w:ascii="Calibri" w:hAnsi="Calibri" w:cs="Calibri"/>
          <w:lang w:val="en-GB"/>
        </w:rPr>
        <w:t xml:space="preserve">equally </w:t>
      </w:r>
      <w:r w:rsidRPr="00E14B80">
        <w:rPr>
          <w:rFonts w:ascii="Calibri" w:hAnsi="Calibri" w:cs="Calibri"/>
          <w:lang w:val="en-GB"/>
        </w:rPr>
        <w:t xml:space="preserve">important to research. </w:t>
      </w:r>
      <w:proofErr w:type="spellStart"/>
      <w:r w:rsidRPr="00E14B80">
        <w:rPr>
          <w:rFonts w:ascii="Calibri" w:hAnsi="Calibri" w:cs="Calibri"/>
          <w:lang w:val="en-GB"/>
        </w:rPr>
        <w:t>Relph</w:t>
      </w:r>
      <w:proofErr w:type="spellEnd"/>
      <w:r w:rsidRPr="00E14B80">
        <w:rPr>
          <w:rFonts w:ascii="Calibri" w:hAnsi="Calibri" w:cs="Calibri"/>
          <w:lang w:val="en-GB"/>
        </w:rPr>
        <w:t xml:space="preserve"> (1976, p. 20) confirms this statement in his book: </w:t>
      </w:r>
      <w:r w:rsidRPr="00E14B80">
        <w:rPr>
          <w:rFonts w:ascii="Calibri" w:hAnsi="Calibri" w:cs="Calibri"/>
          <w:i/>
          <w:iCs/>
          <w:lang w:val="en-GB"/>
        </w:rPr>
        <w:t xml:space="preserve">“Through personal attachment to geographically locatable places, a person acquires a sense of belonging and purpose which give meaning to his or her life.” </w:t>
      </w:r>
      <w:r w:rsidR="006E6660">
        <w:rPr>
          <w:rFonts w:ascii="Calibri" w:hAnsi="Calibri" w:cs="Calibri"/>
          <w:lang w:val="en-GB"/>
        </w:rPr>
        <w:t>It is therefore crucial in this research to take into account the environment in which the status holders, who work at the social enterprise Trash’ure Taarten, live and have lived their lives.</w:t>
      </w:r>
      <w:r w:rsidR="006E6660">
        <w:rPr>
          <w:rFonts w:ascii="Calibri" w:hAnsi="Calibri" w:cs="Calibri"/>
          <w:lang w:val="en-GB"/>
        </w:rPr>
        <w:br/>
      </w:r>
      <w:r w:rsidR="000F0865">
        <w:rPr>
          <w:rFonts w:ascii="Calibri" w:hAnsi="Calibri" w:cs="Calibri"/>
          <w:lang w:val="en-GB"/>
        </w:rPr>
        <w:t xml:space="preserve"> </w:t>
      </w:r>
      <w:r w:rsidR="000F0865">
        <w:rPr>
          <w:rFonts w:ascii="Calibri" w:hAnsi="Calibri" w:cs="Calibri"/>
          <w:lang w:val="en-GB"/>
        </w:rPr>
        <w:tab/>
      </w:r>
      <w:r w:rsidRPr="00E14B80">
        <w:rPr>
          <w:rFonts w:ascii="Calibri" w:hAnsi="Calibri" w:cs="Calibri"/>
          <w:lang w:val="en-GB"/>
        </w:rPr>
        <w:t>Place attachment and place identi</w:t>
      </w:r>
      <w:r w:rsidR="006E6660">
        <w:rPr>
          <w:rFonts w:ascii="Calibri" w:hAnsi="Calibri" w:cs="Calibri"/>
          <w:lang w:val="en-GB"/>
        </w:rPr>
        <w:t>ty are two concepts that</w:t>
      </w:r>
      <w:r w:rsidRPr="00E14B80">
        <w:rPr>
          <w:rFonts w:ascii="Calibri" w:hAnsi="Calibri" w:cs="Calibri"/>
          <w:lang w:val="en-GB"/>
        </w:rPr>
        <w:t xml:space="preserve"> ov</w:t>
      </w:r>
      <w:r w:rsidR="006E6660">
        <w:rPr>
          <w:rFonts w:ascii="Calibri" w:hAnsi="Calibri" w:cs="Calibri"/>
          <w:lang w:val="en-GB"/>
        </w:rPr>
        <w:t>erlap considerably and</w:t>
      </w:r>
      <w:r w:rsidRPr="00E14B80">
        <w:rPr>
          <w:rFonts w:ascii="Calibri" w:hAnsi="Calibri" w:cs="Calibri"/>
          <w:lang w:val="en-GB"/>
        </w:rPr>
        <w:t xml:space="preserve"> are often used in the same way. However, place attachment is a concept </w:t>
      </w:r>
      <w:r w:rsidR="006E6660">
        <w:rPr>
          <w:rFonts w:ascii="Calibri" w:hAnsi="Calibri" w:cs="Calibri"/>
          <w:lang w:val="en-GB"/>
        </w:rPr>
        <w:t>that is primarily concerned with emotional feelings</w:t>
      </w:r>
      <w:r w:rsidRPr="00E14B80">
        <w:rPr>
          <w:rFonts w:ascii="Calibri" w:hAnsi="Calibri" w:cs="Calibri"/>
          <w:lang w:val="en-GB"/>
        </w:rPr>
        <w:t xml:space="preserve"> related to a certain geographical place or location (e.g. a region, a country, a village, a home, etcetera.). </w:t>
      </w:r>
      <w:r w:rsidR="006E6660">
        <w:rPr>
          <w:rFonts w:ascii="Calibri" w:hAnsi="Calibri" w:cs="Calibri"/>
          <w:lang w:val="en-GB"/>
        </w:rPr>
        <w:t>A person’s experiences contribute extensively to these emotional feelings being related to a particular geographical place or location</w:t>
      </w:r>
      <w:r w:rsidRPr="00E14B80">
        <w:rPr>
          <w:rFonts w:ascii="Calibri" w:hAnsi="Calibri" w:cs="Calibri"/>
          <w:lang w:val="en-GB"/>
        </w:rPr>
        <w:t xml:space="preserve"> (</w:t>
      </w:r>
      <w:proofErr w:type="spellStart"/>
      <w:r w:rsidRPr="00E14B80">
        <w:rPr>
          <w:rFonts w:ascii="Calibri" w:hAnsi="Calibri" w:cs="Calibri"/>
          <w:lang w:val="en-GB"/>
        </w:rPr>
        <w:t>Marzano</w:t>
      </w:r>
      <w:proofErr w:type="spellEnd"/>
      <w:r w:rsidRPr="00E14B80">
        <w:rPr>
          <w:rFonts w:ascii="Calibri" w:hAnsi="Calibri" w:cs="Calibri"/>
          <w:lang w:val="en-GB"/>
        </w:rPr>
        <w:t xml:space="preserve">, 2015). </w:t>
      </w:r>
      <w:r w:rsidR="006E6660">
        <w:rPr>
          <w:rFonts w:ascii="Calibri" w:hAnsi="Calibri" w:cs="Calibri"/>
          <w:lang w:val="en-GB"/>
        </w:rPr>
        <w:t xml:space="preserve">Factors that contribute to place </w:t>
      </w:r>
      <w:r w:rsidR="00ED722E">
        <w:rPr>
          <w:rFonts w:ascii="Calibri" w:hAnsi="Calibri" w:cs="Calibri"/>
          <w:lang w:val="en-GB"/>
        </w:rPr>
        <w:t>attachment</w:t>
      </w:r>
      <w:r w:rsidR="006E6660">
        <w:rPr>
          <w:rFonts w:ascii="Calibri" w:hAnsi="Calibri" w:cs="Calibri"/>
          <w:lang w:val="en-GB"/>
        </w:rPr>
        <w:t xml:space="preserve"> are length of stay and rootedness. The longer a person lives in a particular place/space, the longer the length of stay and rootedness of that person. </w:t>
      </w:r>
      <w:r w:rsidRPr="00E14B80">
        <w:rPr>
          <w:rFonts w:ascii="Calibri" w:hAnsi="Calibri" w:cs="Calibri"/>
          <w:lang w:val="en-GB"/>
        </w:rPr>
        <w:t xml:space="preserve">Which means that the closest emotional ties are </w:t>
      </w:r>
      <w:r w:rsidR="001703DF">
        <w:rPr>
          <w:rFonts w:ascii="Calibri" w:hAnsi="Calibri" w:cs="Calibri"/>
          <w:lang w:val="en-GB"/>
        </w:rPr>
        <w:t>linked to</w:t>
      </w:r>
      <w:r w:rsidR="00B538AF">
        <w:rPr>
          <w:rFonts w:ascii="Calibri" w:hAnsi="Calibri" w:cs="Calibri"/>
          <w:lang w:val="en-GB"/>
        </w:rPr>
        <w:t xml:space="preserve"> this place (</w:t>
      </w:r>
      <w:proofErr w:type="spellStart"/>
      <w:r w:rsidR="00B538AF">
        <w:rPr>
          <w:rFonts w:ascii="Calibri" w:hAnsi="Calibri" w:cs="Calibri"/>
          <w:lang w:val="en-GB"/>
        </w:rPr>
        <w:t>Herná</w:t>
      </w:r>
      <w:r w:rsidRPr="00E14B80">
        <w:rPr>
          <w:rFonts w:ascii="Calibri" w:hAnsi="Calibri" w:cs="Calibri"/>
          <w:lang w:val="en-GB"/>
        </w:rPr>
        <w:t>ndez</w:t>
      </w:r>
      <w:proofErr w:type="spellEnd"/>
      <w:r w:rsidRPr="00E14B80">
        <w:rPr>
          <w:rFonts w:ascii="Calibri" w:hAnsi="Calibri" w:cs="Calibri"/>
          <w:lang w:val="en-GB"/>
        </w:rPr>
        <w:t xml:space="preserve"> et al</w:t>
      </w:r>
      <w:r w:rsidR="00ED722E">
        <w:rPr>
          <w:rFonts w:ascii="Calibri" w:hAnsi="Calibri" w:cs="Calibri"/>
          <w:lang w:val="en-GB"/>
        </w:rPr>
        <w:t>.</w:t>
      </w:r>
      <w:r w:rsidR="00B538AF">
        <w:rPr>
          <w:rFonts w:ascii="Calibri" w:hAnsi="Calibri" w:cs="Calibri"/>
          <w:lang w:val="en-GB"/>
        </w:rPr>
        <w:t>, 2007). </w:t>
      </w:r>
      <w:r w:rsidR="00C454E6">
        <w:rPr>
          <w:rFonts w:ascii="Calibri" w:hAnsi="Calibri" w:cs="Calibri"/>
          <w:lang w:val="en-GB"/>
        </w:rPr>
        <w:t xml:space="preserve">In short, the concept of place attachment is a subjective concept </w:t>
      </w:r>
      <w:r w:rsidRPr="00E14B80">
        <w:rPr>
          <w:rFonts w:ascii="Calibri" w:hAnsi="Calibri" w:cs="Calibri"/>
          <w:lang w:val="en-GB"/>
        </w:rPr>
        <w:t xml:space="preserve">. The </w:t>
      </w:r>
      <w:r w:rsidRPr="000F0865">
        <w:rPr>
          <w:rFonts w:ascii="Calibri" w:hAnsi="Calibri" w:cs="Calibri"/>
          <w:lang w:val="en-GB"/>
        </w:rPr>
        <w:t>co</w:t>
      </w:r>
      <w:r w:rsidR="00C454E6">
        <w:rPr>
          <w:rFonts w:ascii="Calibri" w:hAnsi="Calibri" w:cs="Calibri"/>
          <w:lang w:val="en-GB"/>
        </w:rPr>
        <w:t>ncept of place identity is somewhat</w:t>
      </w:r>
      <w:r w:rsidRPr="000F0865">
        <w:rPr>
          <w:rFonts w:ascii="Calibri" w:hAnsi="Calibri" w:cs="Calibri"/>
          <w:lang w:val="en-GB"/>
        </w:rPr>
        <w:t xml:space="preserve"> more objective than the concept of place attachment</w:t>
      </w:r>
      <w:r w:rsidR="000F0865" w:rsidRPr="000F0865">
        <w:rPr>
          <w:lang w:val="en-GB"/>
        </w:rPr>
        <w:t xml:space="preserve">. </w:t>
      </w:r>
      <w:r w:rsidR="000F0865">
        <w:rPr>
          <w:lang w:val="en-GB"/>
        </w:rPr>
        <w:t>“</w:t>
      </w:r>
      <w:r w:rsidR="000F0865" w:rsidRPr="000F0865">
        <w:rPr>
          <w:i/>
          <w:lang w:val="en-GB"/>
        </w:rPr>
        <w:t xml:space="preserve">Place identity is a moot notion, which encompasses a large heterogeneous set of components including personal cherished aspects, physical facets, such as an environmental condition and landscape, social aspects, such as lifestyle, social attribution, social </w:t>
      </w:r>
      <w:r w:rsidR="000F0865" w:rsidRPr="000F0865">
        <w:rPr>
          <w:i/>
          <w:lang w:val="en-GB"/>
        </w:rPr>
        <w:lastRenderedPageBreak/>
        <w:t>status, and other less precise terms, such as spirit of place, soul of place and cultural landscape”</w:t>
      </w:r>
      <w:r w:rsidR="000F0865">
        <w:rPr>
          <w:i/>
          <w:lang w:val="en-GB"/>
        </w:rPr>
        <w:t xml:space="preserve"> </w:t>
      </w:r>
      <w:r w:rsidR="000F0865" w:rsidRPr="000F0865">
        <w:t xml:space="preserve"> </w:t>
      </w:r>
      <w:r w:rsidRPr="000F0865">
        <w:t>(</w:t>
      </w:r>
      <w:proofErr w:type="spellStart"/>
      <w:r w:rsidRPr="00E14B80">
        <w:rPr>
          <w:rFonts w:ascii="Calibri" w:hAnsi="Calibri" w:cs="Calibri"/>
          <w:lang w:val="en-GB"/>
        </w:rPr>
        <w:t>Marzano</w:t>
      </w:r>
      <w:proofErr w:type="spellEnd"/>
      <w:r w:rsidRPr="00E14B80">
        <w:rPr>
          <w:rFonts w:ascii="Calibri" w:hAnsi="Calibri" w:cs="Calibri"/>
          <w:lang w:val="en-GB"/>
        </w:rPr>
        <w:t>, 2015, p. 41). In other words, place identity links (emotional) memories and ideas to physical places. And because of these human cognitions, place attachment and place identity are overlapping concepts.</w:t>
      </w:r>
      <w:r w:rsidR="000F0865">
        <w:rPr>
          <w:rFonts w:ascii="Calibri" w:hAnsi="Calibri" w:cs="Calibri"/>
          <w:lang w:val="en-GB"/>
        </w:rPr>
        <w:br/>
        <w:t xml:space="preserve"> </w:t>
      </w:r>
      <w:r w:rsidR="000F0865">
        <w:rPr>
          <w:rFonts w:ascii="Calibri" w:hAnsi="Calibri" w:cs="Calibri"/>
          <w:lang w:val="en-GB"/>
        </w:rPr>
        <w:tab/>
      </w:r>
      <w:r w:rsidRPr="00E14B80">
        <w:rPr>
          <w:rFonts w:ascii="Calibri" w:hAnsi="Calibri" w:cs="Calibri"/>
          <w:lang w:val="en-GB"/>
        </w:rPr>
        <w:t xml:space="preserve">The concepts of place attachment and place </w:t>
      </w:r>
      <w:r w:rsidR="00C454E6">
        <w:rPr>
          <w:rFonts w:ascii="Calibri" w:hAnsi="Calibri" w:cs="Calibri"/>
          <w:lang w:val="en-GB"/>
        </w:rPr>
        <w:t>identity are phenomena</w:t>
      </w:r>
      <w:r w:rsidRPr="00E14B80">
        <w:rPr>
          <w:rFonts w:ascii="Calibri" w:hAnsi="Calibri" w:cs="Calibri"/>
          <w:lang w:val="en-GB"/>
        </w:rPr>
        <w:t xml:space="preserve"> experienced by every individual in the world. </w:t>
      </w:r>
      <w:r w:rsidR="00C454E6">
        <w:rPr>
          <w:rFonts w:ascii="Calibri" w:hAnsi="Calibri" w:cs="Calibri"/>
          <w:lang w:val="en-GB"/>
        </w:rPr>
        <w:t>Notwithstanding</w:t>
      </w:r>
      <w:r w:rsidRPr="00E14B80">
        <w:rPr>
          <w:rFonts w:ascii="Calibri" w:hAnsi="Calibri" w:cs="Calibri"/>
          <w:lang w:val="en-GB"/>
        </w:rPr>
        <w:t xml:space="preserve">, these concepts are not global concepts. </w:t>
      </w:r>
      <w:r w:rsidR="00C454E6">
        <w:rPr>
          <w:rFonts w:ascii="Calibri" w:hAnsi="Calibri" w:cs="Calibri"/>
          <w:lang w:val="en-GB"/>
        </w:rPr>
        <w:t>Examining the relationship between local and gl</w:t>
      </w:r>
      <w:r w:rsidR="00ED722E">
        <w:rPr>
          <w:rFonts w:ascii="Calibri" w:hAnsi="Calibri" w:cs="Calibri"/>
          <w:lang w:val="en-GB"/>
        </w:rPr>
        <w:t>obal is crucial to understand</w:t>
      </w:r>
      <w:r w:rsidR="00C454E6">
        <w:rPr>
          <w:rFonts w:ascii="Calibri" w:hAnsi="Calibri" w:cs="Calibri"/>
          <w:lang w:val="en-GB"/>
        </w:rPr>
        <w:t xml:space="preserve"> these concepts </w:t>
      </w:r>
      <w:r w:rsidRPr="00E14B80">
        <w:rPr>
          <w:rFonts w:ascii="Calibri" w:hAnsi="Calibri" w:cs="Calibri"/>
          <w:lang w:val="en-GB"/>
        </w:rPr>
        <w:t xml:space="preserve">(Holloway &amp; Hubbard, 2001). Especially when </w:t>
      </w:r>
      <w:r w:rsidR="00C454E6">
        <w:rPr>
          <w:rFonts w:ascii="Calibri" w:hAnsi="Calibri" w:cs="Calibri"/>
          <w:lang w:val="en-GB"/>
        </w:rPr>
        <w:t>investigating</w:t>
      </w:r>
      <w:r w:rsidRPr="00E14B80">
        <w:rPr>
          <w:rFonts w:ascii="Calibri" w:hAnsi="Calibri" w:cs="Calibri"/>
          <w:lang w:val="en-GB"/>
        </w:rPr>
        <w:t xml:space="preserve"> the sense of belonging from status holders in the Netherlands. These status holders are people who </w:t>
      </w:r>
      <w:r w:rsidR="00C454E6">
        <w:rPr>
          <w:rFonts w:ascii="Calibri" w:hAnsi="Calibri" w:cs="Calibri"/>
          <w:lang w:val="en-GB"/>
        </w:rPr>
        <w:t xml:space="preserve">have </w:t>
      </w:r>
      <w:r w:rsidRPr="00E14B80">
        <w:rPr>
          <w:rFonts w:ascii="Calibri" w:hAnsi="Calibri" w:cs="Calibri"/>
          <w:lang w:val="en-GB"/>
        </w:rPr>
        <w:t xml:space="preserve">had </w:t>
      </w:r>
      <w:r w:rsidR="00C454E6">
        <w:rPr>
          <w:rFonts w:ascii="Calibri" w:hAnsi="Calibri" w:cs="Calibri"/>
          <w:lang w:val="en-GB"/>
        </w:rPr>
        <w:t>to flee their country and build</w:t>
      </w:r>
      <w:r w:rsidR="00ED722E">
        <w:rPr>
          <w:rFonts w:ascii="Calibri" w:hAnsi="Calibri" w:cs="Calibri"/>
          <w:lang w:val="en-GB"/>
        </w:rPr>
        <w:t xml:space="preserve"> up</w:t>
      </w:r>
      <w:r w:rsidR="00961D5F">
        <w:rPr>
          <w:rFonts w:ascii="Calibri" w:hAnsi="Calibri" w:cs="Calibri"/>
          <w:lang w:val="en-GB"/>
        </w:rPr>
        <w:t xml:space="preserve"> </w:t>
      </w:r>
      <w:r w:rsidRPr="00E14B80">
        <w:rPr>
          <w:rFonts w:ascii="Calibri" w:hAnsi="Calibri" w:cs="Calibri"/>
          <w:lang w:val="en-GB"/>
        </w:rPr>
        <w:t>a new life in a new so</w:t>
      </w:r>
      <w:r w:rsidR="00C454E6">
        <w:rPr>
          <w:rFonts w:ascii="Calibri" w:hAnsi="Calibri" w:cs="Calibri"/>
          <w:lang w:val="en-GB"/>
        </w:rPr>
        <w:t xml:space="preserve">ciety and physical environment. </w:t>
      </w:r>
      <w:r w:rsidRPr="00E14B80">
        <w:rPr>
          <w:rFonts w:ascii="Calibri" w:hAnsi="Calibri" w:cs="Calibri"/>
          <w:lang w:val="en-GB"/>
        </w:rPr>
        <w:t>In this society and physical environment</w:t>
      </w:r>
      <w:r w:rsidR="00C454E6">
        <w:rPr>
          <w:rFonts w:ascii="Calibri" w:hAnsi="Calibri" w:cs="Calibri"/>
          <w:lang w:val="en-GB"/>
        </w:rPr>
        <w:t>,</w:t>
      </w:r>
      <w:r w:rsidRPr="00E14B80">
        <w:rPr>
          <w:rFonts w:ascii="Calibri" w:hAnsi="Calibri" w:cs="Calibri"/>
          <w:lang w:val="en-GB"/>
        </w:rPr>
        <w:t xml:space="preserve"> place attachment and place identity can occur in some ways. For example, if a supermarket sells products tha</w:t>
      </w:r>
      <w:r w:rsidR="008754F7">
        <w:rPr>
          <w:rFonts w:ascii="Calibri" w:hAnsi="Calibri" w:cs="Calibri"/>
          <w:lang w:val="en-GB"/>
        </w:rPr>
        <w:t>t evoke memories of</w:t>
      </w:r>
      <w:r w:rsidRPr="00E14B80">
        <w:rPr>
          <w:rFonts w:ascii="Calibri" w:hAnsi="Calibri" w:cs="Calibri"/>
          <w:lang w:val="en-GB"/>
        </w:rPr>
        <w:t xml:space="preserve"> their </w:t>
      </w:r>
      <w:r w:rsidR="008754F7">
        <w:rPr>
          <w:rFonts w:ascii="Calibri" w:hAnsi="Calibri" w:cs="Calibri"/>
          <w:lang w:val="en-GB"/>
        </w:rPr>
        <w:t>homeland</w:t>
      </w:r>
      <w:r w:rsidRPr="00E14B80">
        <w:rPr>
          <w:rFonts w:ascii="Calibri" w:hAnsi="Calibri" w:cs="Calibri"/>
          <w:lang w:val="en-GB"/>
        </w:rPr>
        <w:t xml:space="preserve"> or </w:t>
      </w:r>
      <w:r w:rsidR="00961D5F">
        <w:rPr>
          <w:rFonts w:ascii="Calibri" w:hAnsi="Calibri" w:cs="Calibri"/>
          <w:lang w:val="en-GB"/>
        </w:rPr>
        <w:t xml:space="preserve">if </w:t>
      </w:r>
      <w:r w:rsidRPr="00E14B80">
        <w:rPr>
          <w:rFonts w:ascii="Calibri" w:hAnsi="Calibri" w:cs="Calibri"/>
          <w:lang w:val="en-GB"/>
        </w:rPr>
        <w:t xml:space="preserve">a geographical landscape reminds the person of </w:t>
      </w:r>
      <w:r w:rsidR="008754F7">
        <w:rPr>
          <w:rFonts w:ascii="Calibri" w:hAnsi="Calibri" w:cs="Calibri"/>
          <w:lang w:val="en-GB"/>
        </w:rPr>
        <w:t>their homeland</w:t>
      </w:r>
      <w:r w:rsidRPr="00E14B80">
        <w:rPr>
          <w:rFonts w:ascii="Calibri" w:hAnsi="Calibri" w:cs="Calibri"/>
          <w:lang w:val="en-GB"/>
        </w:rPr>
        <w:t xml:space="preserve">. However, a new society and physical environment can also </w:t>
      </w:r>
      <w:r w:rsidR="008754F7">
        <w:rPr>
          <w:rFonts w:ascii="Calibri" w:hAnsi="Calibri" w:cs="Calibri"/>
          <w:lang w:val="en-GB"/>
        </w:rPr>
        <w:t>cause a person to</w:t>
      </w:r>
      <w:r w:rsidR="00254C22">
        <w:rPr>
          <w:rFonts w:ascii="Calibri" w:hAnsi="Calibri" w:cs="Calibri"/>
          <w:lang w:val="en-GB"/>
        </w:rPr>
        <w:t xml:space="preserve"> experience</w:t>
      </w:r>
      <w:r w:rsidRPr="00E14B80">
        <w:rPr>
          <w:rFonts w:ascii="Calibri" w:hAnsi="Calibri" w:cs="Calibri"/>
          <w:lang w:val="en-GB"/>
        </w:rPr>
        <w:t xml:space="preserve"> less place attachment and identity</w:t>
      </w:r>
      <w:r w:rsidR="00623440">
        <w:rPr>
          <w:rFonts w:ascii="Calibri" w:hAnsi="Calibri" w:cs="Calibri"/>
          <w:lang w:val="en-GB"/>
        </w:rPr>
        <w:t xml:space="preserve"> (</w:t>
      </w:r>
      <w:r w:rsidR="00623440" w:rsidRPr="00E14B80">
        <w:rPr>
          <w:rFonts w:ascii="Calibri" w:hAnsi="Calibri" w:cs="Calibri"/>
          <w:lang w:val="en-GB"/>
        </w:rPr>
        <w:t xml:space="preserve">Holloway &amp; Hubbard, 2001; </w:t>
      </w:r>
      <w:proofErr w:type="spellStart"/>
      <w:r w:rsidR="00623440" w:rsidRPr="00E14B80">
        <w:rPr>
          <w:rFonts w:ascii="Calibri" w:hAnsi="Calibri" w:cs="Calibri"/>
          <w:lang w:val="en-GB"/>
        </w:rPr>
        <w:t>Marzano</w:t>
      </w:r>
      <w:proofErr w:type="spellEnd"/>
      <w:r w:rsidR="00623440" w:rsidRPr="00E14B80">
        <w:rPr>
          <w:rFonts w:ascii="Calibri" w:hAnsi="Calibri" w:cs="Calibri"/>
          <w:lang w:val="en-GB"/>
        </w:rPr>
        <w:t>, 2015</w:t>
      </w:r>
      <w:r w:rsidR="00623440">
        <w:rPr>
          <w:rFonts w:ascii="Calibri" w:hAnsi="Calibri" w:cs="Calibri"/>
          <w:lang w:val="en-GB"/>
        </w:rPr>
        <w:t>)</w:t>
      </w:r>
      <w:r w:rsidRPr="00E14B80">
        <w:rPr>
          <w:rFonts w:ascii="Calibri" w:hAnsi="Calibri" w:cs="Calibri"/>
          <w:lang w:val="en-GB"/>
        </w:rPr>
        <w:t>.                             </w:t>
      </w:r>
      <w:r w:rsidRPr="00E14B80">
        <w:rPr>
          <w:rFonts w:ascii="Calibri" w:hAnsi="Calibri" w:cs="Calibri"/>
          <w:lang w:val="en-GB"/>
        </w:rPr>
        <w:tab/>
      </w:r>
    </w:p>
    <w:p w:rsidR="00E14B80" w:rsidRPr="00E14B80" w:rsidRDefault="00382C06" w:rsidP="00CB3426">
      <w:pPr>
        <w:pStyle w:val="Kop3"/>
        <w:rPr>
          <w:rFonts w:ascii="Times New Roman" w:hAnsi="Times New Roman" w:cs="Times New Roman"/>
          <w:sz w:val="24"/>
          <w:szCs w:val="24"/>
          <w:lang w:val="en-GB"/>
        </w:rPr>
      </w:pPr>
      <w:bookmarkStart w:id="15" w:name="_Toc75081517"/>
      <w:r>
        <w:rPr>
          <w:lang w:val="en-GB"/>
        </w:rPr>
        <w:t>2.3.2</w:t>
      </w:r>
      <w:r w:rsidR="00757A02">
        <w:rPr>
          <w:lang w:val="en-GB"/>
        </w:rPr>
        <w:t> </w:t>
      </w:r>
      <w:r w:rsidR="00E14B80" w:rsidRPr="00E14B80">
        <w:rPr>
          <w:lang w:val="en-GB"/>
        </w:rPr>
        <w:t>Politics of belonging</w:t>
      </w:r>
      <w:bookmarkEnd w:id="15"/>
    </w:p>
    <w:p w:rsidR="006E333B" w:rsidRDefault="00E14B80" w:rsidP="00DA55DB">
      <w:pPr>
        <w:rPr>
          <w:rFonts w:ascii="Calibri" w:hAnsi="Calibri" w:cs="Calibri"/>
          <w:lang w:val="en-GB"/>
        </w:rPr>
      </w:pPr>
      <w:r w:rsidRPr="00E14B80">
        <w:rPr>
          <w:rFonts w:ascii="Calibri" w:hAnsi="Calibri" w:cs="Calibri"/>
          <w:lang w:val="en-GB"/>
        </w:rPr>
        <w:t>Every natio</w:t>
      </w:r>
      <w:r w:rsidR="008754F7">
        <w:rPr>
          <w:rFonts w:ascii="Calibri" w:hAnsi="Calibri" w:cs="Calibri"/>
          <w:lang w:val="en-GB"/>
        </w:rPr>
        <w:t>n in the world uses the word ‘we</w:t>
      </w:r>
      <w:r w:rsidRPr="00E14B80">
        <w:rPr>
          <w:rFonts w:ascii="Calibri" w:hAnsi="Calibri" w:cs="Calibri"/>
          <w:lang w:val="en-GB"/>
        </w:rPr>
        <w:t xml:space="preserve">’ if they describe their inhabitants, their territory, their </w:t>
      </w:r>
      <w:r w:rsidR="00686504">
        <w:rPr>
          <w:rFonts w:ascii="Calibri" w:hAnsi="Calibri" w:cs="Calibri"/>
          <w:lang w:val="en-GB"/>
        </w:rPr>
        <w:t>national football team</w:t>
      </w:r>
      <w:r w:rsidRPr="00E14B80">
        <w:rPr>
          <w:rFonts w:ascii="Calibri" w:hAnsi="Calibri" w:cs="Calibri"/>
          <w:lang w:val="en-GB"/>
        </w:rPr>
        <w:t>, etcetera.</w:t>
      </w:r>
      <w:r w:rsidR="00686504">
        <w:rPr>
          <w:rFonts w:ascii="Calibri" w:hAnsi="Calibri" w:cs="Calibri"/>
          <w:lang w:val="en-GB"/>
        </w:rPr>
        <w:t xml:space="preserve"> </w:t>
      </w:r>
      <w:r w:rsidR="008754F7">
        <w:rPr>
          <w:rFonts w:ascii="Calibri" w:hAnsi="Calibri" w:cs="Calibri"/>
          <w:lang w:val="en-GB"/>
        </w:rPr>
        <w:t>Anything</w:t>
      </w:r>
      <w:r w:rsidR="002E5563">
        <w:rPr>
          <w:rFonts w:ascii="Calibri" w:hAnsi="Calibri" w:cs="Calibri"/>
          <w:lang w:val="en-GB"/>
        </w:rPr>
        <w:t xml:space="preserve"> that is not part </w:t>
      </w:r>
      <w:r w:rsidR="00282389">
        <w:rPr>
          <w:rFonts w:ascii="Calibri" w:hAnsi="Calibri" w:cs="Calibri"/>
          <w:lang w:val="en-GB"/>
        </w:rPr>
        <w:t>of the nation is described as ‘they</w:t>
      </w:r>
      <w:r w:rsidR="00623440">
        <w:rPr>
          <w:rFonts w:ascii="Calibri" w:hAnsi="Calibri" w:cs="Calibri"/>
          <w:lang w:val="en-GB"/>
        </w:rPr>
        <w:t>’</w:t>
      </w:r>
      <w:r w:rsidR="002E5563">
        <w:rPr>
          <w:rFonts w:ascii="Calibri" w:hAnsi="Calibri" w:cs="Calibri"/>
          <w:lang w:val="en-GB"/>
        </w:rPr>
        <w:t>, because these areas are</w:t>
      </w:r>
      <w:r w:rsidRPr="00E14B80">
        <w:rPr>
          <w:rFonts w:ascii="Calibri" w:hAnsi="Calibri" w:cs="Calibri"/>
          <w:lang w:val="en-GB"/>
        </w:rPr>
        <w:t xml:space="preserve"> not part of their </w:t>
      </w:r>
      <w:r w:rsidR="002E5563">
        <w:rPr>
          <w:rFonts w:ascii="Calibri" w:hAnsi="Calibri" w:cs="Calibri"/>
          <w:lang w:val="en-GB"/>
        </w:rPr>
        <w:t xml:space="preserve">national </w:t>
      </w:r>
      <w:r w:rsidRPr="00E14B80">
        <w:rPr>
          <w:rFonts w:ascii="Calibri" w:hAnsi="Calibri" w:cs="Calibri"/>
          <w:lang w:val="en-GB"/>
        </w:rPr>
        <w:t>territory</w:t>
      </w:r>
      <w:r w:rsidR="00623440">
        <w:rPr>
          <w:rFonts w:ascii="Calibri" w:hAnsi="Calibri" w:cs="Calibri"/>
          <w:lang w:val="en-GB"/>
        </w:rPr>
        <w:t xml:space="preserve"> (Yuval-Davis, 2006)</w:t>
      </w:r>
      <w:r w:rsidRPr="00E14B80">
        <w:rPr>
          <w:rFonts w:ascii="Calibri" w:hAnsi="Calibri" w:cs="Calibri"/>
          <w:lang w:val="en-GB"/>
        </w:rPr>
        <w:t>. The striking thing about thi</w:t>
      </w:r>
      <w:r w:rsidR="00282389">
        <w:rPr>
          <w:rFonts w:ascii="Calibri" w:hAnsi="Calibri" w:cs="Calibri"/>
          <w:lang w:val="en-GB"/>
        </w:rPr>
        <w:t xml:space="preserve">s concept is that it seems as if </w:t>
      </w:r>
      <w:r w:rsidRPr="00E14B80">
        <w:rPr>
          <w:rFonts w:ascii="Calibri" w:hAnsi="Calibri" w:cs="Calibri"/>
          <w:lang w:val="en-GB"/>
        </w:rPr>
        <w:t xml:space="preserve">all the inhabitants of a </w:t>
      </w:r>
      <w:r w:rsidR="00282389">
        <w:rPr>
          <w:rFonts w:ascii="Calibri" w:hAnsi="Calibri" w:cs="Calibri"/>
          <w:lang w:val="en-GB"/>
        </w:rPr>
        <w:t>given</w:t>
      </w:r>
      <w:r w:rsidR="00302A86">
        <w:rPr>
          <w:rFonts w:ascii="Calibri" w:hAnsi="Calibri" w:cs="Calibri"/>
          <w:lang w:val="en-GB"/>
        </w:rPr>
        <w:t xml:space="preserve"> nation know each other, whereas this is not true. These national communities can therefore</w:t>
      </w:r>
      <w:r w:rsidRPr="00E14B80">
        <w:rPr>
          <w:rFonts w:ascii="Calibri" w:hAnsi="Calibri" w:cs="Calibri"/>
          <w:lang w:val="en-GB"/>
        </w:rPr>
        <w:t xml:space="preserve"> best</w:t>
      </w:r>
      <w:r w:rsidR="00302A86">
        <w:rPr>
          <w:rFonts w:ascii="Calibri" w:hAnsi="Calibri" w:cs="Calibri"/>
          <w:lang w:val="en-GB"/>
        </w:rPr>
        <w:t xml:space="preserve"> be</w:t>
      </w:r>
      <w:r w:rsidRPr="00E14B80">
        <w:rPr>
          <w:rFonts w:ascii="Calibri" w:hAnsi="Calibri" w:cs="Calibri"/>
          <w:lang w:val="en-GB"/>
        </w:rPr>
        <w:t xml:space="preserve"> described as ‘imagined communities’, because people have th</w:t>
      </w:r>
      <w:r w:rsidR="00254C22">
        <w:rPr>
          <w:rFonts w:ascii="Calibri" w:hAnsi="Calibri" w:cs="Calibri"/>
          <w:lang w:val="en-GB"/>
        </w:rPr>
        <w:t>e impression that they belong to</w:t>
      </w:r>
      <w:r w:rsidRPr="00E14B80">
        <w:rPr>
          <w:rFonts w:ascii="Calibri" w:hAnsi="Calibri" w:cs="Calibri"/>
          <w:lang w:val="en-GB"/>
        </w:rPr>
        <w:t xml:space="preserve"> their nation, but it is unlikely th</w:t>
      </w:r>
      <w:r w:rsidR="00302A86">
        <w:rPr>
          <w:rFonts w:ascii="Calibri" w:hAnsi="Calibri" w:cs="Calibri"/>
          <w:lang w:val="en-GB"/>
        </w:rPr>
        <w:t>at t</w:t>
      </w:r>
      <w:r w:rsidR="00254C22">
        <w:rPr>
          <w:rFonts w:ascii="Calibri" w:hAnsi="Calibri" w:cs="Calibri"/>
          <w:lang w:val="en-GB"/>
        </w:rPr>
        <w:t>hey know every other inhabitant</w:t>
      </w:r>
      <w:r w:rsidR="00302A86">
        <w:rPr>
          <w:rFonts w:ascii="Calibri" w:hAnsi="Calibri" w:cs="Calibri"/>
          <w:lang w:val="en-GB"/>
        </w:rPr>
        <w:t xml:space="preserve"> </w:t>
      </w:r>
      <w:r w:rsidRPr="00E14B80">
        <w:rPr>
          <w:rFonts w:ascii="Calibri" w:hAnsi="Calibri" w:cs="Calibri"/>
          <w:lang w:val="en-GB"/>
        </w:rPr>
        <w:t xml:space="preserve">of the country (Yuval-Davis, 2006). These imagined communities are implemented social constructs created by politicians </w:t>
      </w:r>
      <w:r w:rsidR="00302A86">
        <w:rPr>
          <w:rFonts w:ascii="Calibri" w:hAnsi="Calibri" w:cs="Calibri"/>
          <w:lang w:val="en-GB"/>
        </w:rPr>
        <w:t>to make a difference between ‘we’ and ‘they’. By creating</w:t>
      </w:r>
      <w:r w:rsidRPr="00E14B80">
        <w:rPr>
          <w:rFonts w:ascii="Calibri" w:hAnsi="Calibri" w:cs="Calibri"/>
          <w:lang w:val="en-GB"/>
        </w:rPr>
        <w:t xml:space="preserve"> these constructions fixe</w:t>
      </w:r>
      <w:r w:rsidR="00302A86">
        <w:rPr>
          <w:rFonts w:ascii="Calibri" w:hAnsi="Calibri" w:cs="Calibri"/>
          <w:lang w:val="en-GB"/>
        </w:rPr>
        <w:t>d and imagined boundaries are produced. Besides this, phenomena as</w:t>
      </w:r>
      <w:r w:rsidRPr="00E14B80">
        <w:rPr>
          <w:rFonts w:ascii="Calibri" w:hAnsi="Calibri" w:cs="Calibri"/>
          <w:lang w:val="en-GB"/>
        </w:rPr>
        <w:t xml:space="preserve"> inclusion and exclusion of people will </w:t>
      </w:r>
      <w:r w:rsidR="00302A86">
        <w:rPr>
          <w:rFonts w:ascii="Calibri" w:hAnsi="Calibri" w:cs="Calibri"/>
          <w:lang w:val="en-GB"/>
        </w:rPr>
        <w:t>arise</w:t>
      </w:r>
      <w:r w:rsidRPr="00E14B80">
        <w:rPr>
          <w:rFonts w:ascii="Calibri" w:hAnsi="Calibri" w:cs="Calibri"/>
          <w:lang w:val="en-GB"/>
        </w:rPr>
        <w:t xml:space="preserve"> (Yuval-Davis, 2006).</w:t>
      </w:r>
      <w:r w:rsidR="00961D5F">
        <w:rPr>
          <w:rFonts w:ascii="Times New Roman" w:hAnsi="Times New Roman" w:cs="Times New Roman"/>
          <w:sz w:val="24"/>
          <w:szCs w:val="24"/>
          <w:lang w:val="en-GB"/>
        </w:rPr>
        <w:br/>
        <w:t xml:space="preserve"> </w:t>
      </w:r>
      <w:r w:rsidR="00961D5F">
        <w:rPr>
          <w:rFonts w:ascii="Times New Roman" w:hAnsi="Times New Roman" w:cs="Times New Roman"/>
          <w:sz w:val="24"/>
          <w:szCs w:val="24"/>
          <w:lang w:val="en-GB"/>
        </w:rPr>
        <w:tab/>
      </w:r>
      <w:r w:rsidR="00302A86">
        <w:rPr>
          <w:rFonts w:ascii="Calibri" w:hAnsi="Calibri" w:cs="Calibri"/>
          <w:lang w:val="en-GB"/>
        </w:rPr>
        <w:t xml:space="preserve">Belonging to a place is not just an emotional concept that varies from person to person. In fact, the politics of belonging are as important as the identity of the place and the attachment to the place. </w:t>
      </w:r>
      <w:r w:rsidRPr="00E14B80">
        <w:rPr>
          <w:rFonts w:ascii="Calibri" w:hAnsi="Calibri" w:cs="Calibri"/>
          <w:lang w:val="en-GB"/>
        </w:rPr>
        <w:t xml:space="preserve"> </w:t>
      </w:r>
      <w:r w:rsidRPr="00E14B80">
        <w:rPr>
          <w:rFonts w:ascii="Calibri" w:hAnsi="Calibri" w:cs="Calibri"/>
          <w:i/>
          <w:iCs/>
          <w:lang w:val="en-GB"/>
        </w:rPr>
        <w:t xml:space="preserve">“The politics of belonging comprise of specific political projects aimed at constructing belonging to particular </w:t>
      </w:r>
      <w:proofErr w:type="spellStart"/>
      <w:r w:rsidRPr="00E14B80">
        <w:rPr>
          <w:rFonts w:ascii="Calibri" w:hAnsi="Calibri" w:cs="Calibri"/>
          <w:i/>
          <w:iCs/>
          <w:lang w:val="en-GB"/>
        </w:rPr>
        <w:t>collectivity</w:t>
      </w:r>
      <w:proofErr w:type="spellEnd"/>
      <w:r w:rsidRPr="00E14B80">
        <w:rPr>
          <w:rFonts w:ascii="Calibri" w:hAnsi="Calibri" w:cs="Calibri"/>
          <w:i/>
          <w:iCs/>
          <w:lang w:val="en-GB"/>
        </w:rPr>
        <w:t>/</w:t>
      </w:r>
      <w:proofErr w:type="spellStart"/>
      <w:r w:rsidRPr="00E14B80">
        <w:rPr>
          <w:rFonts w:ascii="Calibri" w:hAnsi="Calibri" w:cs="Calibri"/>
          <w:i/>
          <w:iCs/>
          <w:lang w:val="en-GB"/>
        </w:rPr>
        <w:t>ies</w:t>
      </w:r>
      <w:proofErr w:type="spellEnd"/>
      <w:r w:rsidRPr="00E14B80">
        <w:rPr>
          <w:rFonts w:ascii="Calibri" w:hAnsi="Calibri" w:cs="Calibri"/>
          <w:i/>
          <w:iCs/>
          <w:lang w:val="en-GB"/>
        </w:rPr>
        <w:t xml:space="preserve"> which are themselves being constructed in these projects in very specific ways and in very specific boundaries” </w:t>
      </w:r>
      <w:r w:rsidRPr="00E14B80">
        <w:rPr>
          <w:rFonts w:ascii="Calibri" w:hAnsi="Calibri" w:cs="Calibri"/>
          <w:lang w:val="en-GB"/>
        </w:rPr>
        <w:t>(Yuval-Davis, 2011, p.4). The politics of belonging is</w:t>
      </w:r>
      <w:r w:rsidR="006B4354">
        <w:rPr>
          <w:rFonts w:ascii="Calibri" w:hAnsi="Calibri" w:cs="Calibri"/>
          <w:lang w:val="en-GB"/>
        </w:rPr>
        <w:t xml:space="preserve"> thus a </w:t>
      </w:r>
      <w:r w:rsidR="00302A86">
        <w:rPr>
          <w:rFonts w:ascii="Calibri" w:hAnsi="Calibri" w:cs="Calibri"/>
          <w:lang w:val="en-GB"/>
        </w:rPr>
        <w:t>concept that tries to decide who belongs</w:t>
      </w:r>
      <w:r w:rsidRPr="00E14B80">
        <w:rPr>
          <w:rFonts w:ascii="Calibri" w:hAnsi="Calibri" w:cs="Calibri"/>
          <w:lang w:val="en-GB"/>
        </w:rPr>
        <w:t xml:space="preserve"> and who do</w:t>
      </w:r>
      <w:r w:rsidR="00302A86">
        <w:rPr>
          <w:rFonts w:ascii="Calibri" w:hAnsi="Calibri" w:cs="Calibri"/>
          <w:lang w:val="en-GB"/>
        </w:rPr>
        <w:t>es not belong in a particular</w:t>
      </w:r>
      <w:r w:rsidRPr="00E14B80">
        <w:rPr>
          <w:rFonts w:ascii="Calibri" w:hAnsi="Calibri" w:cs="Calibri"/>
          <w:lang w:val="en-GB"/>
        </w:rPr>
        <w:t xml:space="preserve"> place. Political belonging occurs at </w:t>
      </w:r>
      <w:r w:rsidR="00302A86">
        <w:rPr>
          <w:rFonts w:ascii="Calibri" w:hAnsi="Calibri" w:cs="Calibri"/>
          <w:lang w:val="en-GB"/>
        </w:rPr>
        <w:t>different scales</w:t>
      </w:r>
      <w:r w:rsidR="00623440">
        <w:rPr>
          <w:rFonts w:ascii="Calibri" w:hAnsi="Calibri" w:cs="Calibri"/>
          <w:lang w:val="en-GB"/>
        </w:rPr>
        <w:t xml:space="preserve"> (worldwide, continental, national, regional r local</w:t>
      </w:r>
      <w:r w:rsidR="00623440" w:rsidRPr="00E14B80">
        <w:rPr>
          <w:rFonts w:ascii="Calibri" w:hAnsi="Calibri" w:cs="Calibri"/>
          <w:lang w:val="en-GB"/>
        </w:rPr>
        <w:t>)</w:t>
      </w:r>
      <w:r w:rsidR="00302A86">
        <w:rPr>
          <w:rFonts w:ascii="Calibri" w:hAnsi="Calibri" w:cs="Calibri"/>
          <w:lang w:val="en-GB"/>
        </w:rPr>
        <w:t>. At</w:t>
      </w:r>
      <w:r w:rsidR="006B4354">
        <w:rPr>
          <w:rFonts w:ascii="Calibri" w:hAnsi="Calibri" w:cs="Calibri"/>
          <w:lang w:val="en-GB"/>
        </w:rPr>
        <w:t xml:space="preserve"> the national level</w:t>
      </w:r>
      <w:r w:rsidR="00302A86">
        <w:rPr>
          <w:rFonts w:ascii="Calibri" w:hAnsi="Calibri" w:cs="Calibri"/>
          <w:lang w:val="en-GB"/>
        </w:rPr>
        <w:t>,</w:t>
      </w:r>
      <w:r w:rsidRPr="00E14B80">
        <w:rPr>
          <w:rFonts w:ascii="Calibri" w:hAnsi="Calibri" w:cs="Calibri"/>
          <w:lang w:val="en-GB"/>
        </w:rPr>
        <w:t xml:space="preserve"> political belongin</w:t>
      </w:r>
      <w:r w:rsidR="00302A86">
        <w:rPr>
          <w:rFonts w:ascii="Calibri" w:hAnsi="Calibri" w:cs="Calibri"/>
          <w:lang w:val="en-GB"/>
        </w:rPr>
        <w:t>g is usually</w:t>
      </w:r>
      <w:r w:rsidRPr="00E14B80">
        <w:rPr>
          <w:rFonts w:ascii="Calibri" w:hAnsi="Calibri" w:cs="Calibri"/>
          <w:lang w:val="en-GB"/>
        </w:rPr>
        <w:t xml:space="preserve"> li</w:t>
      </w:r>
      <w:r w:rsidR="00302A86">
        <w:rPr>
          <w:rFonts w:ascii="Calibri" w:hAnsi="Calibri" w:cs="Calibri"/>
          <w:lang w:val="en-GB"/>
        </w:rPr>
        <w:t>nked to legal citizenship. This</w:t>
      </w:r>
      <w:r w:rsidRPr="00E14B80">
        <w:rPr>
          <w:rFonts w:ascii="Calibri" w:hAnsi="Calibri" w:cs="Calibri"/>
          <w:lang w:val="en-GB"/>
        </w:rPr>
        <w:t xml:space="preserve"> me</w:t>
      </w:r>
      <w:r w:rsidR="00302A86">
        <w:rPr>
          <w:rFonts w:ascii="Calibri" w:hAnsi="Calibri" w:cs="Calibri"/>
          <w:lang w:val="en-GB"/>
        </w:rPr>
        <w:t>ans that a person is a citizen of a country if he or she has legal rights and obligations</w:t>
      </w:r>
      <w:r w:rsidRPr="00E14B80">
        <w:rPr>
          <w:rFonts w:ascii="Calibri" w:hAnsi="Calibri" w:cs="Calibri"/>
          <w:lang w:val="en-GB"/>
        </w:rPr>
        <w:t>. A passport is an example of t</w:t>
      </w:r>
      <w:r w:rsidR="00302A86">
        <w:rPr>
          <w:rFonts w:ascii="Calibri" w:hAnsi="Calibri" w:cs="Calibri"/>
          <w:lang w:val="en-GB"/>
        </w:rPr>
        <w:t>hese legal rights and obligations</w:t>
      </w:r>
      <w:r w:rsidRPr="00E14B80">
        <w:rPr>
          <w:rFonts w:ascii="Calibri" w:hAnsi="Calibri" w:cs="Calibri"/>
          <w:lang w:val="en-GB"/>
        </w:rPr>
        <w:t xml:space="preserve"> (Marcus, 2012; Yuval-Davis, 2011).</w:t>
      </w:r>
      <w:r w:rsidR="00961D5F">
        <w:rPr>
          <w:rFonts w:ascii="Times New Roman" w:hAnsi="Times New Roman" w:cs="Times New Roman"/>
          <w:sz w:val="24"/>
          <w:szCs w:val="24"/>
          <w:lang w:val="en-GB"/>
        </w:rPr>
        <w:br/>
        <w:t xml:space="preserve"> </w:t>
      </w:r>
      <w:r w:rsidR="00961D5F">
        <w:rPr>
          <w:rFonts w:ascii="Times New Roman" w:hAnsi="Times New Roman" w:cs="Times New Roman"/>
          <w:sz w:val="24"/>
          <w:szCs w:val="24"/>
          <w:lang w:val="en-GB"/>
        </w:rPr>
        <w:tab/>
      </w:r>
      <w:r w:rsidRPr="00E14B80">
        <w:rPr>
          <w:rFonts w:ascii="Calibri" w:hAnsi="Calibri" w:cs="Calibri"/>
          <w:lang w:val="en-GB"/>
        </w:rPr>
        <w:t>Yuval-Davi</w:t>
      </w:r>
      <w:r w:rsidR="006B4354">
        <w:rPr>
          <w:rFonts w:ascii="Calibri" w:hAnsi="Calibri" w:cs="Calibri"/>
          <w:lang w:val="en-GB"/>
        </w:rPr>
        <w:t>s (2006, p. 204) argues</w:t>
      </w:r>
      <w:r w:rsidRPr="00E14B80">
        <w:rPr>
          <w:rFonts w:ascii="Calibri" w:hAnsi="Calibri" w:cs="Calibri"/>
          <w:lang w:val="en-GB"/>
        </w:rPr>
        <w:t xml:space="preserve"> that the politics</w:t>
      </w:r>
      <w:r w:rsidR="00382C06">
        <w:rPr>
          <w:rFonts w:ascii="Calibri" w:hAnsi="Calibri" w:cs="Calibri"/>
          <w:lang w:val="en-GB"/>
        </w:rPr>
        <w:t xml:space="preserve"> of belonging are dirty. Sh</w:t>
      </w:r>
      <w:r w:rsidR="00302A86">
        <w:rPr>
          <w:rFonts w:ascii="Calibri" w:hAnsi="Calibri" w:cs="Calibri"/>
          <w:lang w:val="en-GB"/>
        </w:rPr>
        <w:t xml:space="preserve">e argues this </w:t>
      </w:r>
      <w:r w:rsidR="006B4354">
        <w:rPr>
          <w:rFonts w:ascii="Calibri" w:hAnsi="Calibri" w:cs="Calibri"/>
          <w:lang w:val="en-GB"/>
        </w:rPr>
        <w:t>because politicians are able</w:t>
      </w:r>
      <w:r w:rsidR="00302A86">
        <w:rPr>
          <w:rFonts w:ascii="Calibri" w:hAnsi="Calibri" w:cs="Calibri"/>
          <w:lang w:val="en-GB"/>
        </w:rPr>
        <w:t xml:space="preserve"> to choose who gets</w:t>
      </w:r>
      <w:r w:rsidRPr="00E14B80">
        <w:rPr>
          <w:rFonts w:ascii="Calibri" w:hAnsi="Calibri" w:cs="Calibri"/>
          <w:lang w:val="en-GB"/>
        </w:rPr>
        <w:t xml:space="preserve"> lega</w:t>
      </w:r>
      <w:r w:rsidR="00302A86">
        <w:rPr>
          <w:rFonts w:ascii="Calibri" w:hAnsi="Calibri" w:cs="Calibri"/>
          <w:lang w:val="en-GB"/>
        </w:rPr>
        <w:t>l citizenship and who does not. Moreover, people who are granted legal citizenship are considered the same people (‘we’), and people who are not granted legal citizenship are considered different an</w:t>
      </w:r>
      <w:r w:rsidR="00235192">
        <w:rPr>
          <w:rFonts w:ascii="Calibri" w:hAnsi="Calibri" w:cs="Calibri"/>
          <w:lang w:val="en-GB"/>
        </w:rPr>
        <w:t>d</w:t>
      </w:r>
      <w:r w:rsidR="00302A86">
        <w:rPr>
          <w:rFonts w:ascii="Calibri" w:hAnsi="Calibri" w:cs="Calibri"/>
          <w:lang w:val="en-GB"/>
        </w:rPr>
        <w:t xml:space="preserve"> therefore ‘those</w:t>
      </w:r>
      <w:r w:rsidRPr="00E14B80">
        <w:rPr>
          <w:rFonts w:ascii="Calibri" w:hAnsi="Calibri" w:cs="Calibri"/>
          <w:lang w:val="en-GB"/>
        </w:rPr>
        <w:t xml:space="preserve"> who do not bel</w:t>
      </w:r>
      <w:r w:rsidR="00235192">
        <w:rPr>
          <w:rFonts w:ascii="Calibri" w:hAnsi="Calibri" w:cs="Calibri"/>
          <w:lang w:val="en-GB"/>
        </w:rPr>
        <w:t xml:space="preserve">ong here’. This differentiation </w:t>
      </w:r>
      <w:r w:rsidRPr="00E14B80">
        <w:rPr>
          <w:rFonts w:ascii="Calibri" w:hAnsi="Calibri" w:cs="Calibri"/>
          <w:lang w:val="en-GB"/>
        </w:rPr>
        <w:t>according to Yuval-Davis (2006),</w:t>
      </w:r>
      <w:r w:rsidR="00235192">
        <w:rPr>
          <w:rFonts w:ascii="Calibri" w:hAnsi="Calibri" w:cs="Calibri"/>
          <w:lang w:val="en-GB"/>
        </w:rPr>
        <w:t xml:space="preserve"> is seen as something dirty,</w:t>
      </w:r>
      <w:r w:rsidRPr="00E14B80">
        <w:rPr>
          <w:rFonts w:ascii="Calibri" w:hAnsi="Calibri" w:cs="Calibri"/>
          <w:lang w:val="en-GB"/>
        </w:rPr>
        <w:t xml:space="preserve"> because </w:t>
      </w:r>
      <w:r w:rsidR="00235192">
        <w:rPr>
          <w:rFonts w:ascii="Calibri" w:hAnsi="Calibri" w:cs="Calibri"/>
          <w:lang w:val="en-GB"/>
        </w:rPr>
        <w:t>it makes a clear distinction between people</w:t>
      </w:r>
      <w:r w:rsidR="009429A3">
        <w:rPr>
          <w:rFonts w:ascii="Calibri" w:hAnsi="Calibri" w:cs="Calibri"/>
          <w:lang w:val="en-GB"/>
        </w:rPr>
        <w:t xml:space="preserve"> and</w:t>
      </w:r>
      <w:r w:rsidR="00235192">
        <w:rPr>
          <w:rFonts w:ascii="Calibri" w:hAnsi="Calibri" w:cs="Calibri"/>
          <w:lang w:val="en-GB"/>
        </w:rPr>
        <w:t xml:space="preserve"> therefore there is no </w:t>
      </w:r>
      <w:r w:rsidR="003015F5">
        <w:rPr>
          <w:rFonts w:ascii="Calibri" w:hAnsi="Calibri" w:cs="Calibri"/>
          <w:lang w:val="en-GB"/>
        </w:rPr>
        <w:t>equality</w:t>
      </w:r>
      <w:r w:rsidRPr="00E14B80">
        <w:rPr>
          <w:rFonts w:ascii="Calibri" w:hAnsi="Calibri" w:cs="Calibri"/>
          <w:lang w:val="en-GB"/>
        </w:rPr>
        <w:t>.</w:t>
      </w:r>
      <w:r w:rsidR="00961D5F">
        <w:rPr>
          <w:rFonts w:ascii="Times New Roman" w:hAnsi="Times New Roman" w:cs="Times New Roman"/>
          <w:sz w:val="24"/>
          <w:szCs w:val="24"/>
          <w:lang w:val="en-GB"/>
        </w:rPr>
        <w:br/>
        <w:t xml:space="preserve"> </w:t>
      </w:r>
      <w:r w:rsidR="00961D5F">
        <w:rPr>
          <w:rFonts w:ascii="Times New Roman" w:hAnsi="Times New Roman" w:cs="Times New Roman"/>
          <w:sz w:val="24"/>
          <w:szCs w:val="24"/>
          <w:lang w:val="en-GB"/>
        </w:rPr>
        <w:tab/>
      </w:r>
      <w:r w:rsidR="006B4354">
        <w:rPr>
          <w:rFonts w:ascii="Calibri" w:hAnsi="Calibri" w:cs="Calibri"/>
          <w:lang w:val="en-GB"/>
        </w:rPr>
        <w:t>E</w:t>
      </w:r>
      <w:r w:rsidR="00235192">
        <w:rPr>
          <w:rFonts w:ascii="Calibri" w:hAnsi="Calibri" w:cs="Calibri"/>
          <w:lang w:val="en-GB"/>
        </w:rPr>
        <w:t>quality is missing</w:t>
      </w:r>
      <w:r w:rsidRPr="00E14B80">
        <w:rPr>
          <w:rFonts w:ascii="Calibri" w:hAnsi="Calibri" w:cs="Calibri"/>
          <w:lang w:val="en-GB"/>
        </w:rPr>
        <w:t xml:space="preserve">, because </w:t>
      </w:r>
      <w:r w:rsidR="006B4354">
        <w:rPr>
          <w:rFonts w:ascii="Calibri" w:hAnsi="Calibri" w:cs="Calibri"/>
          <w:lang w:val="en-GB"/>
        </w:rPr>
        <w:t xml:space="preserve">the concept of </w:t>
      </w:r>
      <w:r w:rsidR="008239E2">
        <w:rPr>
          <w:rFonts w:ascii="Calibri" w:hAnsi="Calibri" w:cs="Calibri"/>
          <w:lang w:val="en-GB"/>
        </w:rPr>
        <w:t>belonging is a synonym of </w:t>
      </w:r>
      <w:r w:rsidRPr="00E14B80">
        <w:rPr>
          <w:rFonts w:ascii="Calibri" w:hAnsi="Calibri" w:cs="Calibri"/>
          <w:lang w:val="en-GB"/>
        </w:rPr>
        <w:t>the</w:t>
      </w:r>
      <w:r w:rsidR="00235192">
        <w:rPr>
          <w:rFonts w:ascii="Calibri" w:hAnsi="Calibri" w:cs="Calibri"/>
          <w:lang w:val="en-GB"/>
        </w:rPr>
        <w:t xml:space="preserve"> concept of</w:t>
      </w:r>
      <w:r w:rsidRPr="00E14B80">
        <w:rPr>
          <w:rFonts w:ascii="Calibri" w:hAnsi="Calibri" w:cs="Calibri"/>
          <w:lang w:val="en-GB"/>
        </w:rPr>
        <w:t xml:space="preserve"> citizenship. It is </w:t>
      </w:r>
      <w:r w:rsidR="0074403E">
        <w:rPr>
          <w:rFonts w:ascii="Calibri" w:hAnsi="Calibri" w:cs="Calibri"/>
          <w:lang w:val="en-GB"/>
        </w:rPr>
        <w:t xml:space="preserve">a </w:t>
      </w:r>
      <w:r w:rsidR="00235192">
        <w:rPr>
          <w:rFonts w:ascii="Calibri" w:hAnsi="Calibri" w:cs="Calibri"/>
          <w:lang w:val="en-GB"/>
        </w:rPr>
        <w:t>synonym because citizenship is strong</w:t>
      </w:r>
      <w:r w:rsidRPr="00E14B80">
        <w:rPr>
          <w:rFonts w:ascii="Calibri" w:hAnsi="Calibri" w:cs="Calibri"/>
          <w:lang w:val="en-GB"/>
        </w:rPr>
        <w:t>ly linke</w:t>
      </w:r>
      <w:r w:rsidR="006B4354">
        <w:rPr>
          <w:rFonts w:ascii="Calibri" w:hAnsi="Calibri" w:cs="Calibri"/>
          <w:lang w:val="en-GB"/>
        </w:rPr>
        <w:t xml:space="preserve">d to identity. </w:t>
      </w:r>
      <w:r w:rsidR="00235192">
        <w:rPr>
          <w:rFonts w:ascii="Calibri" w:hAnsi="Calibri" w:cs="Calibri"/>
          <w:lang w:val="en-GB"/>
        </w:rPr>
        <w:t>People</w:t>
      </w:r>
      <w:r w:rsidRPr="00E14B80">
        <w:rPr>
          <w:rFonts w:ascii="Calibri" w:hAnsi="Calibri" w:cs="Calibri"/>
          <w:lang w:val="en-GB"/>
        </w:rPr>
        <w:t xml:space="preserve"> tend to pursue a collective identity (</w:t>
      </w:r>
      <w:proofErr w:type="spellStart"/>
      <w:r w:rsidRPr="00E14B80">
        <w:rPr>
          <w:rFonts w:ascii="Calibri" w:hAnsi="Calibri" w:cs="Calibri"/>
          <w:lang w:val="en-GB"/>
        </w:rPr>
        <w:t>Antonisch</w:t>
      </w:r>
      <w:proofErr w:type="spellEnd"/>
      <w:r w:rsidRPr="00E14B80">
        <w:rPr>
          <w:rFonts w:ascii="Calibri" w:hAnsi="Calibri" w:cs="Calibri"/>
          <w:lang w:val="en-GB"/>
        </w:rPr>
        <w:t>, 2010). Especially in th</w:t>
      </w:r>
      <w:r w:rsidR="00235192">
        <w:rPr>
          <w:rFonts w:ascii="Calibri" w:hAnsi="Calibri" w:cs="Calibri"/>
          <w:lang w:val="en-GB"/>
        </w:rPr>
        <w:t>e Netherlands, Dutch people are more inclined</w:t>
      </w:r>
      <w:r w:rsidRPr="00E14B80">
        <w:rPr>
          <w:rFonts w:ascii="Calibri" w:hAnsi="Calibri" w:cs="Calibri"/>
          <w:lang w:val="en-GB"/>
        </w:rPr>
        <w:t xml:space="preserve"> to </w:t>
      </w:r>
      <w:r w:rsidRPr="00E14B80">
        <w:rPr>
          <w:rFonts w:ascii="Calibri" w:hAnsi="Calibri" w:cs="Calibri"/>
          <w:lang w:val="en-GB"/>
        </w:rPr>
        <w:lastRenderedPageBreak/>
        <w:t>confirm that someone be</w:t>
      </w:r>
      <w:r w:rsidR="00235192">
        <w:rPr>
          <w:rFonts w:ascii="Calibri" w:hAnsi="Calibri" w:cs="Calibri"/>
          <w:lang w:val="en-GB"/>
        </w:rPr>
        <w:t>longs in the Netherlands if that</w:t>
      </w:r>
      <w:r w:rsidRPr="00E14B80">
        <w:rPr>
          <w:rFonts w:ascii="Calibri" w:hAnsi="Calibri" w:cs="Calibri"/>
          <w:lang w:val="en-GB"/>
        </w:rPr>
        <w:t xml:space="preserve"> person ha</w:t>
      </w:r>
      <w:r w:rsidR="00235192">
        <w:rPr>
          <w:rFonts w:ascii="Calibri" w:hAnsi="Calibri" w:cs="Calibri"/>
          <w:lang w:val="en-GB"/>
        </w:rPr>
        <w:t>s a moral citizenship rather than</w:t>
      </w:r>
      <w:r w:rsidRPr="00E14B80">
        <w:rPr>
          <w:rFonts w:ascii="Calibri" w:hAnsi="Calibri" w:cs="Calibri"/>
          <w:lang w:val="en-GB"/>
        </w:rPr>
        <w:t xml:space="preserve"> a legal</w:t>
      </w:r>
      <w:r w:rsidR="00235192">
        <w:rPr>
          <w:rFonts w:ascii="Calibri" w:hAnsi="Calibri" w:cs="Calibri"/>
          <w:lang w:val="en-GB"/>
        </w:rPr>
        <w:t xml:space="preserve"> citizenship. Someone</w:t>
      </w:r>
      <w:r w:rsidRPr="00E14B80">
        <w:rPr>
          <w:rFonts w:ascii="Calibri" w:hAnsi="Calibri" w:cs="Calibri"/>
          <w:lang w:val="en-GB"/>
        </w:rPr>
        <w:t xml:space="preserve"> has </w:t>
      </w:r>
      <w:r w:rsidR="00235192">
        <w:rPr>
          <w:rFonts w:ascii="Calibri" w:hAnsi="Calibri" w:cs="Calibri"/>
          <w:lang w:val="en-GB"/>
        </w:rPr>
        <w:t xml:space="preserve">a moral citizenship if they share </w:t>
      </w:r>
      <w:r w:rsidRPr="00E14B80">
        <w:rPr>
          <w:rFonts w:ascii="Calibri" w:hAnsi="Calibri" w:cs="Calibri"/>
          <w:lang w:val="en-GB"/>
        </w:rPr>
        <w:t>the same values an</w:t>
      </w:r>
      <w:r w:rsidR="00235192">
        <w:rPr>
          <w:rFonts w:ascii="Calibri" w:hAnsi="Calibri" w:cs="Calibri"/>
          <w:lang w:val="en-GB"/>
        </w:rPr>
        <w:t>d norms as the Dutch residents. Moral citizenship is therefore mainly group-based. In contrast</w:t>
      </w:r>
      <w:r w:rsidRPr="00E14B80">
        <w:rPr>
          <w:rFonts w:ascii="Calibri" w:hAnsi="Calibri" w:cs="Calibri"/>
          <w:lang w:val="en-GB"/>
        </w:rPr>
        <w:t xml:space="preserve">, legal citizenship </w:t>
      </w:r>
      <w:r w:rsidR="00235192">
        <w:rPr>
          <w:rFonts w:ascii="Calibri" w:hAnsi="Calibri" w:cs="Calibri"/>
          <w:lang w:val="en-GB"/>
        </w:rPr>
        <w:t>is on the other hand</w:t>
      </w:r>
      <w:r w:rsidRPr="00E14B80">
        <w:rPr>
          <w:rFonts w:ascii="Calibri" w:hAnsi="Calibri" w:cs="Calibri"/>
          <w:lang w:val="en-GB"/>
        </w:rPr>
        <w:t xml:space="preserve"> based on individual papers</w:t>
      </w:r>
      <w:r w:rsidR="009429A3">
        <w:rPr>
          <w:rFonts w:ascii="Calibri" w:hAnsi="Calibri" w:cs="Calibri"/>
          <w:lang w:val="en-GB"/>
        </w:rPr>
        <w:t xml:space="preserve"> (Yuval-Davis, 2011; </w:t>
      </w:r>
      <w:proofErr w:type="spellStart"/>
      <w:r w:rsidR="009429A3">
        <w:rPr>
          <w:rFonts w:ascii="Calibri" w:hAnsi="Calibri" w:cs="Calibri"/>
          <w:lang w:val="en-GB"/>
        </w:rPr>
        <w:t>Mepschen</w:t>
      </w:r>
      <w:proofErr w:type="spellEnd"/>
      <w:r w:rsidR="009429A3">
        <w:rPr>
          <w:rFonts w:ascii="Calibri" w:hAnsi="Calibri" w:cs="Calibri"/>
          <w:lang w:val="en-GB"/>
        </w:rPr>
        <w:t xml:space="preserve"> et al., 2012; Marcus, 2012; </w:t>
      </w:r>
      <w:proofErr w:type="spellStart"/>
      <w:r w:rsidR="009429A3">
        <w:rPr>
          <w:rFonts w:ascii="Calibri" w:hAnsi="Calibri" w:cs="Calibri"/>
          <w:lang w:val="en-GB"/>
        </w:rPr>
        <w:t>Antonisch</w:t>
      </w:r>
      <w:proofErr w:type="spellEnd"/>
      <w:r w:rsidR="009429A3">
        <w:rPr>
          <w:rFonts w:ascii="Calibri" w:hAnsi="Calibri" w:cs="Calibri"/>
          <w:lang w:val="en-GB"/>
        </w:rPr>
        <w:t>, 2010)</w:t>
      </w:r>
      <w:r w:rsidRPr="00E14B80">
        <w:rPr>
          <w:rFonts w:ascii="Calibri" w:hAnsi="Calibri" w:cs="Calibri"/>
          <w:lang w:val="en-GB"/>
        </w:rPr>
        <w:t>. Belongi</w:t>
      </w:r>
      <w:r w:rsidR="00235192">
        <w:rPr>
          <w:rFonts w:ascii="Calibri" w:hAnsi="Calibri" w:cs="Calibri"/>
          <w:lang w:val="en-GB"/>
        </w:rPr>
        <w:t>ng to a country is therefore related to the concept of citizenship, because moral citizenship consists of the norms and values that are common to a country</w:t>
      </w:r>
      <w:r w:rsidRPr="00E14B80">
        <w:rPr>
          <w:rFonts w:ascii="Calibri" w:hAnsi="Calibri" w:cs="Calibri"/>
          <w:lang w:val="en-GB"/>
        </w:rPr>
        <w:t xml:space="preserve">. And these norms and values are related to place identity and </w:t>
      </w:r>
      <w:r w:rsidR="00235192">
        <w:rPr>
          <w:rFonts w:ascii="Calibri" w:hAnsi="Calibri" w:cs="Calibri"/>
          <w:lang w:val="en-GB"/>
        </w:rPr>
        <w:t xml:space="preserve">place attachment, which are in addition </w:t>
      </w:r>
      <w:r w:rsidR="00F11C2D">
        <w:rPr>
          <w:rFonts w:ascii="Calibri" w:hAnsi="Calibri" w:cs="Calibri"/>
          <w:lang w:val="en-GB"/>
        </w:rPr>
        <w:t>stron</w:t>
      </w:r>
      <w:r w:rsidR="00F11C2D" w:rsidRPr="00E14B80">
        <w:rPr>
          <w:rFonts w:ascii="Calibri" w:hAnsi="Calibri" w:cs="Calibri"/>
          <w:lang w:val="en-GB"/>
        </w:rPr>
        <w:t>gly</w:t>
      </w:r>
      <w:r w:rsidRPr="00E14B80">
        <w:rPr>
          <w:rFonts w:ascii="Calibri" w:hAnsi="Calibri" w:cs="Calibri"/>
          <w:lang w:val="en-GB"/>
        </w:rPr>
        <w:t xml:space="preserve"> linked to a sense of belonging (</w:t>
      </w:r>
      <w:proofErr w:type="spellStart"/>
      <w:r w:rsidRPr="00E14B80">
        <w:rPr>
          <w:rFonts w:ascii="Calibri" w:hAnsi="Calibri" w:cs="Calibri"/>
          <w:lang w:val="en-GB"/>
        </w:rPr>
        <w:t>Mepschen</w:t>
      </w:r>
      <w:proofErr w:type="spellEnd"/>
      <w:r w:rsidRPr="00E14B80">
        <w:rPr>
          <w:rFonts w:ascii="Calibri" w:hAnsi="Calibri" w:cs="Calibri"/>
          <w:lang w:val="en-GB"/>
        </w:rPr>
        <w:t xml:space="preserve"> et al., 2010; Marcus, 2012;  </w:t>
      </w:r>
      <w:proofErr w:type="spellStart"/>
      <w:r w:rsidRPr="00E14B80">
        <w:rPr>
          <w:rFonts w:ascii="Calibri" w:hAnsi="Calibri" w:cs="Calibri"/>
          <w:lang w:val="en-GB"/>
        </w:rPr>
        <w:t>Antonisch</w:t>
      </w:r>
      <w:proofErr w:type="spellEnd"/>
      <w:r w:rsidRPr="00E14B80">
        <w:rPr>
          <w:rFonts w:ascii="Calibri" w:hAnsi="Calibri" w:cs="Calibri"/>
          <w:lang w:val="en-GB"/>
        </w:rPr>
        <w:t>, 2010).</w:t>
      </w:r>
    </w:p>
    <w:p w:rsidR="009429A3" w:rsidRDefault="009429A3" w:rsidP="009429A3">
      <w:pPr>
        <w:pStyle w:val="Kop3"/>
        <w:rPr>
          <w:lang w:val="en-GB"/>
        </w:rPr>
      </w:pPr>
      <w:bookmarkStart w:id="16" w:name="_Toc75081518"/>
      <w:r>
        <w:rPr>
          <w:lang w:val="en-GB"/>
        </w:rPr>
        <w:t>2.3.2.1 Integration politics</w:t>
      </w:r>
      <w:bookmarkEnd w:id="16"/>
    </w:p>
    <w:p w:rsidR="009429A3" w:rsidRPr="009429A3" w:rsidRDefault="00A12941" w:rsidP="00A12941">
      <w:pPr>
        <w:rPr>
          <w:lang w:val="en-GB"/>
        </w:rPr>
      </w:pPr>
      <w:r w:rsidRPr="00A12941">
        <w:rPr>
          <w:lang w:val="en-GB"/>
        </w:rPr>
        <w:t>As described above, migrants would belong to 'us' if they fulfilled the moral citizenship. In reality, however, this is not the case. In fact, in Dutch society there are many labels that show whether people belong to one group or another.</w:t>
      </w:r>
      <w:r w:rsidR="002738D2">
        <w:rPr>
          <w:lang w:val="en-GB"/>
        </w:rPr>
        <w:t xml:space="preserve"> </w:t>
      </w:r>
      <w:r w:rsidRPr="00A12941">
        <w:rPr>
          <w:lang w:val="en-GB"/>
        </w:rPr>
        <w:t>People think in</w:t>
      </w:r>
      <w:r w:rsidR="003439DC">
        <w:rPr>
          <w:lang w:val="en-GB"/>
        </w:rPr>
        <w:t xml:space="preserve"> pigeonholes and this leads</w:t>
      </w:r>
      <w:r w:rsidRPr="00A12941">
        <w:rPr>
          <w:lang w:val="en-GB"/>
        </w:rPr>
        <w:t xml:space="preserve"> to labels such as 'refugees', </w:t>
      </w:r>
      <w:r w:rsidR="003439DC">
        <w:rPr>
          <w:lang w:val="en-GB"/>
        </w:rPr>
        <w:t>'asylum seekers' and 'native</w:t>
      </w:r>
      <w:r w:rsidRPr="00A12941">
        <w:rPr>
          <w:lang w:val="en-GB"/>
        </w:rPr>
        <w:t xml:space="preserve"> Dutch' (</w:t>
      </w:r>
      <w:proofErr w:type="spellStart"/>
      <w:r w:rsidR="009C01FE">
        <w:rPr>
          <w:lang w:val="en-GB"/>
        </w:rPr>
        <w:t>Schinkel</w:t>
      </w:r>
      <w:proofErr w:type="spellEnd"/>
      <w:r w:rsidR="009C01FE">
        <w:rPr>
          <w:lang w:val="en-GB"/>
        </w:rPr>
        <w:t xml:space="preserve">, 2008; </w:t>
      </w:r>
      <w:proofErr w:type="spellStart"/>
      <w:r w:rsidR="009C01FE">
        <w:rPr>
          <w:lang w:val="en-GB"/>
        </w:rPr>
        <w:t>Brouwer</w:t>
      </w:r>
      <w:proofErr w:type="spellEnd"/>
      <w:r w:rsidR="009C01FE">
        <w:rPr>
          <w:lang w:val="en-GB"/>
        </w:rPr>
        <w:t>, 2021).</w:t>
      </w:r>
      <w:r w:rsidR="009C01FE">
        <w:rPr>
          <w:lang w:val="en-GB"/>
        </w:rPr>
        <w:br/>
        <w:t xml:space="preserve"> </w:t>
      </w:r>
      <w:r w:rsidR="009C01FE">
        <w:rPr>
          <w:lang w:val="en-GB"/>
        </w:rPr>
        <w:tab/>
      </w:r>
      <w:proofErr w:type="spellStart"/>
      <w:r w:rsidRPr="00A12941">
        <w:rPr>
          <w:lang w:val="en-GB"/>
        </w:rPr>
        <w:t>Brouwer</w:t>
      </w:r>
      <w:proofErr w:type="spellEnd"/>
      <w:r w:rsidRPr="00A12941">
        <w:rPr>
          <w:lang w:val="en-GB"/>
        </w:rPr>
        <w:t xml:space="preserve"> (2021) explains in </w:t>
      </w:r>
      <w:r w:rsidR="008239E2">
        <w:rPr>
          <w:lang w:val="en-GB"/>
        </w:rPr>
        <w:t>her article that the Dutch citizens perceive</w:t>
      </w:r>
      <w:r w:rsidRPr="00A12941">
        <w:rPr>
          <w:lang w:val="en-GB"/>
        </w:rPr>
        <w:t xml:space="preserve"> migrants and refugees as </w:t>
      </w:r>
      <w:r w:rsidR="009C01FE">
        <w:rPr>
          <w:lang w:val="en-GB"/>
        </w:rPr>
        <w:t>people who are in need of help.</w:t>
      </w:r>
      <w:r w:rsidRPr="00A12941">
        <w:rPr>
          <w:lang w:val="en-GB"/>
        </w:rPr>
        <w:t xml:space="preserve"> Figures are always published about the level of unemployment among migrants, education level of migrants, language pr</w:t>
      </w:r>
      <w:r w:rsidR="009C01FE">
        <w:rPr>
          <w:lang w:val="en-GB"/>
        </w:rPr>
        <w:t>oficiency of migrants, etcetera</w:t>
      </w:r>
      <w:r w:rsidRPr="00A12941">
        <w:rPr>
          <w:lang w:val="en-GB"/>
        </w:rPr>
        <w:t>. In contrast, there are hardly any articles, maps or tables showing the extent to which migrants have ambitions or how much perseverance they have.</w:t>
      </w:r>
      <w:r w:rsidR="009C01FE">
        <w:rPr>
          <w:lang w:val="en-GB"/>
        </w:rPr>
        <w:t xml:space="preserve"> </w:t>
      </w:r>
      <w:r w:rsidR="009C01FE" w:rsidRPr="009C01FE">
        <w:rPr>
          <w:lang w:val="en-GB"/>
        </w:rPr>
        <w:t>The politics of integration and therefore of migrants is very much geared towards the idea that migrants are pitiful, needy and oppressed people (</w:t>
      </w:r>
      <w:proofErr w:type="spellStart"/>
      <w:r w:rsidR="009C01FE" w:rsidRPr="009C01FE">
        <w:rPr>
          <w:lang w:val="en-GB"/>
        </w:rPr>
        <w:t>Brouwer</w:t>
      </w:r>
      <w:proofErr w:type="spellEnd"/>
      <w:r w:rsidR="009C01FE" w:rsidRPr="009C01FE">
        <w:rPr>
          <w:lang w:val="en-GB"/>
        </w:rPr>
        <w:t xml:space="preserve">, 2021). These prejudices have existed since </w:t>
      </w:r>
      <w:proofErr w:type="spellStart"/>
      <w:r w:rsidR="009C01FE" w:rsidRPr="009C01FE">
        <w:rPr>
          <w:lang w:val="en-GB"/>
        </w:rPr>
        <w:t>Brouwer</w:t>
      </w:r>
      <w:proofErr w:type="spellEnd"/>
      <w:r w:rsidR="009C01FE" w:rsidRPr="009C01FE">
        <w:rPr>
          <w:lang w:val="en-GB"/>
        </w:rPr>
        <w:t xml:space="preserve"> (2021) arrived in the Netherlands as a refugee from Iran in the late 1980s</w:t>
      </w:r>
      <w:r w:rsidR="001526AB">
        <w:rPr>
          <w:lang w:val="en-GB"/>
        </w:rPr>
        <w:t xml:space="preserve">. And nowadays these prejudices </w:t>
      </w:r>
      <w:r w:rsidR="009C01FE" w:rsidRPr="009C01FE">
        <w:rPr>
          <w:lang w:val="en-GB"/>
        </w:rPr>
        <w:t xml:space="preserve">still exist, because </w:t>
      </w:r>
      <w:r w:rsidR="008239E2">
        <w:rPr>
          <w:lang w:val="en-GB"/>
        </w:rPr>
        <w:t>public officials</w:t>
      </w:r>
      <w:r w:rsidR="009C01FE" w:rsidRPr="009C01FE">
        <w:rPr>
          <w:lang w:val="en-GB"/>
        </w:rPr>
        <w:t xml:space="preserve"> avoid intensive contact with people with a migrant background. And because government employees and policy implementers keep their distance from people with a migrant background, pigeonholing </w:t>
      </w:r>
      <w:r w:rsidR="008239E2">
        <w:rPr>
          <w:lang w:val="en-GB"/>
        </w:rPr>
        <w:t xml:space="preserve">continues to exist. As a result </w:t>
      </w:r>
      <w:r w:rsidR="009C01FE" w:rsidRPr="009C01FE">
        <w:rPr>
          <w:lang w:val="en-GB"/>
        </w:rPr>
        <w:t xml:space="preserve">of these prejudices, </w:t>
      </w:r>
      <w:r w:rsidR="008239E2">
        <w:rPr>
          <w:lang w:val="en-GB"/>
        </w:rPr>
        <w:t xml:space="preserve">many public officials feel uncomfortable when they have to make decisions about people or issues related to migration diversity </w:t>
      </w:r>
      <w:r w:rsidR="009C01FE" w:rsidRPr="009C01FE">
        <w:rPr>
          <w:lang w:val="en-GB"/>
        </w:rPr>
        <w:t>(</w:t>
      </w:r>
      <w:proofErr w:type="spellStart"/>
      <w:r w:rsidR="009C01FE" w:rsidRPr="009C01FE">
        <w:rPr>
          <w:lang w:val="en-GB"/>
        </w:rPr>
        <w:t>Brouwer</w:t>
      </w:r>
      <w:proofErr w:type="spellEnd"/>
      <w:r w:rsidR="009C01FE" w:rsidRPr="009C01FE">
        <w:rPr>
          <w:lang w:val="en-GB"/>
        </w:rPr>
        <w:t xml:space="preserve">, 2021; </w:t>
      </w:r>
      <w:proofErr w:type="spellStart"/>
      <w:r w:rsidR="009C01FE" w:rsidRPr="009C01FE">
        <w:rPr>
          <w:lang w:val="en-GB"/>
        </w:rPr>
        <w:t>Belebas</w:t>
      </w:r>
      <w:proofErr w:type="spellEnd"/>
      <w:r w:rsidR="009C01FE" w:rsidRPr="009C01FE">
        <w:rPr>
          <w:lang w:val="en-GB"/>
        </w:rPr>
        <w:t>; 2020)</w:t>
      </w:r>
      <w:r w:rsidR="002738D2">
        <w:rPr>
          <w:lang w:val="en-GB"/>
        </w:rPr>
        <w:t>.</w:t>
      </w:r>
      <w:r w:rsidR="002738D2">
        <w:rPr>
          <w:lang w:val="en-GB"/>
        </w:rPr>
        <w:br/>
        <w:t xml:space="preserve"> </w:t>
      </w:r>
      <w:r w:rsidR="002738D2">
        <w:rPr>
          <w:lang w:val="en-GB"/>
        </w:rPr>
        <w:tab/>
      </w:r>
      <w:r w:rsidR="002D79DE" w:rsidRPr="002D79DE">
        <w:rPr>
          <w:lang w:val="en-GB"/>
        </w:rPr>
        <w:t>All these figures, percentages and prejudices have been implemented in Dutch society by the political system that has been in place for years in the area of integration. According to De Waal (2017</w:t>
      </w:r>
      <w:r w:rsidR="00244C46">
        <w:rPr>
          <w:lang w:val="en-GB"/>
        </w:rPr>
        <w:t>, p.42</w:t>
      </w:r>
      <w:r w:rsidR="008239E2">
        <w:rPr>
          <w:lang w:val="en-GB"/>
        </w:rPr>
        <w:t>),</w:t>
      </w:r>
      <w:r w:rsidR="002D79DE" w:rsidRPr="002D79DE">
        <w:rPr>
          <w:lang w:val="en-GB"/>
        </w:rPr>
        <w:t xml:space="preserve"> </w:t>
      </w:r>
      <w:r w:rsidR="002D79DE" w:rsidRPr="00244C46">
        <w:rPr>
          <w:i/>
          <w:lang w:val="en-GB"/>
        </w:rPr>
        <w:t>"Integration describes the social mechanisms that keep individuals and groups interacting as a whole, which is always mor</w:t>
      </w:r>
      <w:r w:rsidR="008239E2">
        <w:rPr>
          <w:i/>
          <w:lang w:val="en-GB"/>
        </w:rPr>
        <w:t>e than the sum</w:t>
      </w:r>
      <w:r w:rsidR="002D79DE" w:rsidRPr="00244C46">
        <w:rPr>
          <w:i/>
          <w:lang w:val="en-GB"/>
        </w:rPr>
        <w:t xml:space="preserve"> of its parts"</w:t>
      </w:r>
      <w:r w:rsidR="002D79DE" w:rsidRPr="002D79DE">
        <w:rPr>
          <w:lang w:val="en-GB"/>
        </w:rPr>
        <w:t xml:space="preserve">. After this statement, she does wonder whether this is possible in reality. Is it possible that there are a few mechanisms (in this case the various individuals and groups in a society) that keep a whole society going (De Waal, 2017)? However, according to </w:t>
      </w:r>
      <w:proofErr w:type="spellStart"/>
      <w:r w:rsidR="002D79DE" w:rsidRPr="002D79DE">
        <w:rPr>
          <w:lang w:val="en-GB"/>
        </w:rPr>
        <w:t>Schinkel</w:t>
      </w:r>
      <w:proofErr w:type="spellEnd"/>
      <w:r w:rsidR="002D79DE" w:rsidRPr="002D79DE">
        <w:rPr>
          <w:lang w:val="en-GB"/>
        </w:rPr>
        <w:t xml:space="preserve"> (2008), there is a division between people who fit into society and therefore participate in this mechanism, but the group of migrants is part of the people who fall outside society. In reality, the migrants are part of society, but the system says by definition that these people are at a disadvantage to this society and therefore do not fit in (</w:t>
      </w:r>
      <w:proofErr w:type="spellStart"/>
      <w:r w:rsidR="002D79DE" w:rsidRPr="002D79DE">
        <w:rPr>
          <w:lang w:val="en-GB"/>
        </w:rPr>
        <w:t>Schinkel</w:t>
      </w:r>
      <w:proofErr w:type="spellEnd"/>
      <w:r w:rsidR="002D79DE" w:rsidRPr="002D79DE">
        <w:rPr>
          <w:lang w:val="en-GB"/>
        </w:rPr>
        <w:t>, 2008). A</w:t>
      </w:r>
      <w:r w:rsidR="00CB0BD3">
        <w:rPr>
          <w:lang w:val="en-GB"/>
        </w:rPr>
        <w:t xml:space="preserve">s a result </w:t>
      </w:r>
      <w:r w:rsidR="002D79DE" w:rsidRPr="002D79DE">
        <w:rPr>
          <w:lang w:val="en-GB"/>
        </w:rPr>
        <w:t>of this phenomenon, migrants continue to be pigeonholed and generally negatively written about. In fact, people tend to look at the unemployment rates among migrants rather than the talents of the same migrants (</w:t>
      </w:r>
      <w:proofErr w:type="spellStart"/>
      <w:r w:rsidR="002D79DE" w:rsidRPr="002D79DE">
        <w:rPr>
          <w:lang w:val="en-GB"/>
        </w:rPr>
        <w:t>Schinkel</w:t>
      </w:r>
      <w:proofErr w:type="spellEnd"/>
      <w:r w:rsidR="002D79DE" w:rsidRPr="002D79DE">
        <w:rPr>
          <w:lang w:val="en-GB"/>
        </w:rPr>
        <w:t xml:space="preserve">, 2008; De Waal, 2017; </w:t>
      </w:r>
      <w:proofErr w:type="spellStart"/>
      <w:r w:rsidR="002D79DE" w:rsidRPr="002D79DE">
        <w:rPr>
          <w:lang w:val="en-GB"/>
        </w:rPr>
        <w:t>Brouwer</w:t>
      </w:r>
      <w:proofErr w:type="spellEnd"/>
      <w:r w:rsidR="002D79DE" w:rsidRPr="002D79DE">
        <w:rPr>
          <w:lang w:val="en-GB"/>
        </w:rPr>
        <w:t xml:space="preserve">; 2021; </w:t>
      </w:r>
      <w:proofErr w:type="spellStart"/>
      <w:r w:rsidR="002D79DE" w:rsidRPr="002D79DE">
        <w:rPr>
          <w:lang w:val="en-GB"/>
        </w:rPr>
        <w:t>Balebas</w:t>
      </w:r>
      <w:proofErr w:type="spellEnd"/>
      <w:r w:rsidR="002D79DE" w:rsidRPr="002D79DE">
        <w:rPr>
          <w:lang w:val="en-GB"/>
        </w:rPr>
        <w:t>, 2020).</w:t>
      </w:r>
    </w:p>
    <w:p w:rsidR="00E14B80" w:rsidRPr="00E14B80" w:rsidRDefault="00382C06" w:rsidP="00CB3426">
      <w:pPr>
        <w:pStyle w:val="Kop3"/>
        <w:rPr>
          <w:rFonts w:ascii="Times New Roman" w:hAnsi="Times New Roman" w:cs="Times New Roman"/>
          <w:sz w:val="24"/>
          <w:szCs w:val="24"/>
          <w:lang w:val="en-GB"/>
        </w:rPr>
      </w:pPr>
      <w:bookmarkStart w:id="17" w:name="_Toc75081519"/>
      <w:r>
        <w:rPr>
          <w:lang w:val="en-GB"/>
        </w:rPr>
        <w:t>2.3.3</w:t>
      </w:r>
      <w:r w:rsidR="00E14B80" w:rsidRPr="00E14B80">
        <w:rPr>
          <w:lang w:val="en-GB"/>
        </w:rPr>
        <w:t xml:space="preserve"> </w:t>
      </w:r>
      <w:r w:rsidR="00A10225">
        <w:rPr>
          <w:lang w:val="en-GB"/>
        </w:rPr>
        <w:t>Language and financial resources</w:t>
      </w:r>
      <w:bookmarkEnd w:id="17"/>
    </w:p>
    <w:p w:rsidR="00E14B80" w:rsidRPr="00E14B80" w:rsidRDefault="00E14B80" w:rsidP="00DA55DB">
      <w:pPr>
        <w:rPr>
          <w:rFonts w:ascii="Times New Roman" w:hAnsi="Times New Roman" w:cs="Times New Roman"/>
          <w:sz w:val="24"/>
          <w:szCs w:val="24"/>
          <w:lang w:val="en-GB"/>
        </w:rPr>
      </w:pPr>
      <w:r w:rsidRPr="00E14B80">
        <w:rPr>
          <w:rFonts w:ascii="Calibri" w:hAnsi="Calibri" w:cs="Calibri"/>
          <w:lang w:val="en-GB"/>
        </w:rPr>
        <w:t>The sense of belonging of a person consists of differ</w:t>
      </w:r>
      <w:r w:rsidR="00235192">
        <w:rPr>
          <w:rFonts w:ascii="Calibri" w:hAnsi="Calibri" w:cs="Calibri"/>
          <w:lang w:val="en-GB"/>
        </w:rPr>
        <w:t>ent aspects. Firstly,</w:t>
      </w:r>
      <w:r w:rsidRPr="00E14B80">
        <w:rPr>
          <w:rFonts w:ascii="Calibri" w:hAnsi="Calibri" w:cs="Calibri"/>
          <w:lang w:val="en-GB"/>
        </w:rPr>
        <w:t xml:space="preserve"> socio-cultural factors</w:t>
      </w:r>
      <w:r w:rsidR="00235192">
        <w:rPr>
          <w:rFonts w:ascii="Calibri" w:hAnsi="Calibri" w:cs="Calibri"/>
          <w:lang w:val="en-GB"/>
        </w:rPr>
        <w:t xml:space="preserve"> contribute</w:t>
      </w:r>
      <w:r w:rsidRPr="00E14B80">
        <w:rPr>
          <w:rFonts w:ascii="Calibri" w:hAnsi="Calibri" w:cs="Calibri"/>
          <w:lang w:val="en-GB"/>
        </w:rPr>
        <w:t xml:space="preserve"> to the aspects of a sense of</w:t>
      </w:r>
      <w:r w:rsidR="00235192">
        <w:rPr>
          <w:rFonts w:ascii="Calibri" w:hAnsi="Calibri" w:cs="Calibri"/>
          <w:lang w:val="en-GB"/>
        </w:rPr>
        <w:t xml:space="preserve"> belonging. Indeed, socio-cultural factors are related to the sense of familiarity with regard to social and cultural aspects such as</w:t>
      </w:r>
      <w:r w:rsidRPr="00E14B80">
        <w:rPr>
          <w:rFonts w:ascii="Calibri" w:hAnsi="Calibri" w:cs="Calibri"/>
          <w:lang w:val="en-GB"/>
        </w:rPr>
        <w:t>; habits, norms and values, food products, etcetera (Philipp &amp; Ho, 2010). A</w:t>
      </w:r>
      <w:r w:rsidR="0066559C">
        <w:rPr>
          <w:rFonts w:ascii="Calibri" w:hAnsi="Calibri" w:cs="Calibri"/>
          <w:lang w:val="en-GB"/>
        </w:rPr>
        <w:t xml:space="preserve">ccording to </w:t>
      </w:r>
      <w:proofErr w:type="spellStart"/>
      <w:r w:rsidR="0066559C">
        <w:rPr>
          <w:rFonts w:ascii="Calibri" w:hAnsi="Calibri" w:cs="Calibri"/>
          <w:lang w:val="en-GB"/>
        </w:rPr>
        <w:t>Hagerty</w:t>
      </w:r>
      <w:proofErr w:type="spellEnd"/>
      <w:r w:rsidR="0066559C">
        <w:rPr>
          <w:rFonts w:ascii="Calibri" w:hAnsi="Calibri" w:cs="Calibri"/>
          <w:lang w:val="en-GB"/>
        </w:rPr>
        <w:t xml:space="preserve"> et al. (1992</w:t>
      </w:r>
      <w:r w:rsidRPr="00E14B80">
        <w:rPr>
          <w:rFonts w:ascii="Calibri" w:hAnsi="Calibri" w:cs="Calibri"/>
          <w:lang w:val="en-GB"/>
        </w:rPr>
        <w:t xml:space="preserve">, p. 172) </w:t>
      </w:r>
      <w:r w:rsidRPr="00E14B80">
        <w:rPr>
          <w:rFonts w:ascii="Calibri" w:hAnsi="Calibri" w:cs="Calibri"/>
          <w:i/>
          <w:iCs/>
          <w:lang w:val="en-GB"/>
        </w:rPr>
        <w:t xml:space="preserve">’Sense of belonging is defined as the experience of personal involvement in a system or environment so that persons feel </w:t>
      </w:r>
      <w:r w:rsidRPr="00E14B80">
        <w:rPr>
          <w:rFonts w:ascii="Calibri" w:hAnsi="Calibri" w:cs="Calibri"/>
          <w:i/>
          <w:iCs/>
          <w:lang w:val="en-GB"/>
        </w:rPr>
        <w:lastRenderedPageBreak/>
        <w:t>themselves to be an integral part of that system or environment.’</w:t>
      </w:r>
      <w:r w:rsidR="00686504">
        <w:rPr>
          <w:rFonts w:ascii="Calibri" w:hAnsi="Calibri" w:cs="Calibri"/>
          <w:lang w:val="en-GB"/>
        </w:rPr>
        <w:t> </w:t>
      </w:r>
      <w:r w:rsidRPr="00E14B80">
        <w:rPr>
          <w:rFonts w:ascii="Calibri" w:hAnsi="Calibri" w:cs="Calibri"/>
          <w:lang w:val="en-GB"/>
        </w:rPr>
        <w:t xml:space="preserve">This means that </w:t>
      </w:r>
      <w:r w:rsidR="00235192">
        <w:rPr>
          <w:rFonts w:ascii="Calibri" w:hAnsi="Calibri" w:cs="Calibri"/>
          <w:lang w:val="en-GB"/>
        </w:rPr>
        <w:t>an individual’s sense of belonging improves as the person becomes more familiar with society</w:t>
      </w:r>
      <w:r w:rsidRPr="00E14B80">
        <w:rPr>
          <w:rFonts w:ascii="Calibri" w:hAnsi="Calibri" w:cs="Calibri"/>
          <w:lang w:val="en-GB"/>
        </w:rPr>
        <w:t xml:space="preserve"> (Philipp &amp; Ho, 2010; </w:t>
      </w:r>
      <w:proofErr w:type="spellStart"/>
      <w:r w:rsidRPr="00E14B80">
        <w:rPr>
          <w:rFonts w:ascii="Calibri" w:hAnsi="Calibri" w:cs="Calibri"/>
          <w:lang w:val="en-GB"/>
        </w:rPr>
        <w:t>H</w:t>
      </w:r>
      <w:r w:rsidR="0066559C">
        <w:rPr>
          <w:rFonts w:ascii="Calibri" w:hAnsi="Calibri" w:cs="Calibri"/>
          <w:lang w:val="en-GB"/>
        </w:rPr>
        <w:t>agerty</w:t>
      </w:r>
      <w:proofErr w:type="spellEnd"/>
      <w:r w:rsidR="0066559C">
        <w:rPr>
          <w:rFonts w:ascii="Calibri" w:hAnsi="Calibri" w:cs="Calibri"/>
          <w:lang w:val="en-GB"/>
        </w:rPr>
        <w:t xml:space="preserve"> et al, 1992</w:t>
      </w:r>
      <w:r w:rsidR="007721B0">
        <w:rPr>
          <w:rFonts w:ascii="Calibri" w:hAnsi="Calibri" w:cs="Calibri"/>
          <w:lang w:val="en-GB"/>
        </w:rPr>
        <w:t>). In order t</w:t>
      </w:r>
      <w:r w:rsidRPr="00E14B80">
        <w:rPr>
          <w:rFonts w:ascii="Calibri" w:hAnsi="Calibri" w:cs="Calibri"/>
          <w:lang w:val="en-GB"/>
        </w:rPr>
        <w:t>o become more familiar in society</w:t>
      </w:r>
      <w:r w:rsidR="007721B0">
        <w:rPr>
          <w:rFonts w:ascii="Calibri" w:hAnsi="Calibri" w:cs="Calibri"/>
          <w:lang w:val="en-GB"/>
        </w:rPr>
        <w:t>, the use</w:t>
      </w:r>
      <w:r w:rsidRPr="00E14B80">
        <w:rPr>
          <w:rFonts w:ascii="Calibri" w:hAnsi="Calibri" w:cs="Calibri"/>
          <w:lang w:val="en-GB"/>
        </w:rPr>
        <w:t xml:space="preserve"> and knowledge of the spoken language spoken in the country where</w:t>
      </w:r>
      <w:r w:rsidR="007721B0">
        <w:rPr>
          <w:rFonts w:ascii="Calibri" w:hAnsi="Calibri" w:cs="Calibri"/>
          <w:lang w:val="en-GB"/>
        </w:rPr>
        <w:t xml:space="preserve"> one finds oneself</w:t>
      </w:r>
      <w:r w:rsidRPr="00E14B80">
        <w:rPr>
          <w:rFonts w:ascii="Calibri" w:hAnsi="Calibri" w:cs="Calibri"/>
          <w:lang w:val="en-GB"/>
        </w:rPr>
        <w:t xml:space="preserve"> </w:t>
      </w:r>
      <w:r w:rsidR="007721B0">
        <w:rPr>
          <w:rFonts w:ascii="Calibri" w:hAnsi="Calibri" w:cs="Calibri"/>
          <w:lang w:val="en-GB"/>
        </w:rPr>
        <w:t>is crucial. Language is crucial</w:t>
      </w:r>
      <w:r w:rsidRPr="00E14B80">
        <w:rPr>
          <w:rFonts w:ascii="Calibri" w:hAnsi="Calibri" w:cs="Calibri"/>
          <w:lang w:val="en-GB"/>
        </w:rPr>
        <w:t xml:space="preserve"> because this means of commun</w:t>
      </w:r>
      <w:r w:rsidR="00686504">
        <w:rPr>
          <w:rFonts w:ascii="Calibri" w:hAnsi="Calibri" w:cs="Calibri"/>
          <w:lang w:val="en-GB"/>
        </w:rPr>
        <w:t>ic</w:t>
      </w:r>
      <w:r w:rsidR="007721B0">
        <w:rPr>
          <w:rFonts w:ascii="Calibri" w:hAnsi="Calibri" w:cs="Calibri"/>
          <w:lang w:val="en-GB"/>
        </w:rPr>
        <w:t>ation provides access to all</w:t>
      </w:r>
      <w:r w:rsidR="00686504">
        <w:rPr>
          <w:rFonts w:ascii="Calibri" w:hAnsi="Calibri" w:cs="Calibri"/>
          <w:lang w:val="en-GB"/>
        </w:rPr>
        <w:t xml:space="preserve"> other</w:t>
      </w:r>
      <w:r w:rsidRPr="00E14B80">
        <w:rPr>
          <w:rFonts w:ascii="Calibri" w:hAnsi="Calibri" w:cs="Calibri"/>
          <w:lang w:val="en-GB"/>
        </w:rPr>
        <w:t xml:space="preserve"> socio-cultural factors. </w:t>
      </w:r>
      <w:r w:rsidR="007721B0">
        <w:rPr>
          <w:rFonts w:ascii="Calibri" w:hAnsi="Calibri" w:cs="Calibri"/>
          <w:lang w:val="en-GB"/>
        </w:rPr>
        <w:t>Therefore, the socio-cultural factors found in a country are better understood if one has a command of the language</w:t>
      </w:r>
      <w:r w:rsidRPr="00E14B80">
        <w:rPr>
          <w:rFonts w:ascii="Calibri" w:hAnsi="Calibri" w:cs="Calibri"/>
          <w:lang w:val="en-GB"/>
        </w:rPr>
        <w:t xml:space="preserve"> (Finley, 2018; </w:t>
      </w:r>
      <w:proofErr w:type="spellStart"/>
      <w:r w:rsidRPr="00E14B80">
        <w:rPr>
          <w:rFonts w:ascii="Calibri" w:hAnsi="Calibri" w:cs="Calibri"/>
          <w:lang w:val="en-GB"/>
        </w:rPr>
        <w:t>Antonisch</w:t>
      </w:r>
      <w:proofErr w:type="spellEnd"/>
      <w:r w:rsidRPr="00E14B80">
        <w:rPr>
          <w:rFonts w:ascii="Calibri" w:hAnsi="Calibri" w:cs="Calibri"/>
          <w:lang w:val="en-GB"/>
        </w:rPr>
        <w:t xml:space="preserve">, 2010). Language is </w:t>
      </w:r>
      <w:r w:rsidR="007721B0">
        <w:rPr>
          <w:rFonts w:ascii="Calibri" w:hAnsi="Calibri" w:cs="Calibri"/>
          <w:lang w:val="en-GB"/>
        </w:rPr>
        <w:t>in fact</w:t>
      </w:r>
      <w:r w:rsidR="00686504">
        <w:rPr>
          <w:rFonts w:ascii="Calibri" w:hAnsi="Calibri" w:cs="Calibri"/>
          <w:lang w:val="en-GB"/>
        </w:rPr>
        <w:t xml:space="preserve"> </w:t>
      </w:r>
      <w:r w:rsidRPr="00E14B80">
        <w:rPr>
          <w:rFonts w:ascii="Calibri" w:hAnsi="Calibri" w:cs="Calibri"/>
          <w:lang w:val="en-GB"/>
        </w:rPr>
        <w:t>seen a</w:t>
      </w:r>
      <w:r w:rsidR="007721B0">
        <w:rPr>
          <w:rFonts w:ascii="Calibri" w:hAnsi="Calibri" w:cs="Calibri"/>
          <w:lang w:val="en-GB"/>
        </w:rPr>
        <w:t>s the most important factor out of</w:t>
      </w:r>
      <w:r w:rsidRPr="00E14B80">
        <w:rPr>
          <w:rFonts w:ascii="Calibri" w:hAnsi="Calibri" w:cs="Calibri"/>
          <w:lang w:val="en-GB"/>
        </w:rPr>
        <w:t xml:space="preserve"> all socio-cultur</w:t>
      </w:r>
      <w:r w:rsidR="007721B0">
        <w:rPr>
          <w:rFonts w:ascii="Calibri" w:hAnsi="Calibri" w:cs="Calibri"/>
          <w:lang w:val="en-GB"/>
        </w:rPr>
        <w:t>al factors, because through the use of</w:t>
      </w:r>
      <w:r w:rsidRPr="00E14B80">
        <w:rPr>
          <w:rFonts w:ascii="Calibri" w:hAnsi="Calibri" w:cs="Calibri"/>
          <w:lang w:val="en-GB"/>
        </w:rPr>
        <w:t xml:space="preserve"> languag</w:t>
      </w:r>
      <w:r w:rsidR="007721B0">
        <w:rPr>
          <w:rFonts w:ascii="Calibri" w:hAnsi="Calibri" w:cs="Calibri"/>
          <w:lang w:val="en-GB"/>
        </w:rPr>
        <w:t>e everything and everyone acquires meaning. One can perceive</w:t>
      </w:r>
      <w:r w:rsidRPr="00E14B80">
        <w:rPr>
          <w:rFonts w:ascii="Calibri" w:hAnsi="Calibri" w:cs="Calibri"/>
          <w:lang w:val="en-GB"/>
        </w:rPr>
        <w:t xml:space="preserve"> a situation and give</w:t>
      </w:r>
      <w:r w:rsidR="007721B0">
        <w:rPr>
          <w:rFonts w:ascii="Calibri" w:hAnsi="Calibri" w:cs="Calibri"/>
          <w:lang w:val="en-GB"/>
        </w:rPr>
        <w:t xml:space="preserve"> meaning to it</w:t>
      </w:r>
      <w:r w:rsidRPr="00E14B80">
        <w:rPr>
          <w:rFonts w:ascii="Calibri" w:hAnsi="Calibri" w:cs="Calibri"/>
          <w:lang w:val="en-GB"/>
        </w:rPr>
        <w:t xml:space="preserve"> or interpret what is going</w:t>
      </w:r>
      <w:r w:rsidR="007721B0">
        <w:rPr>
          <w:rFonts w:ascii="Calibri" w:hAnsi="Calibri" w:cs="Calibri"/>
          <w:lang w:val="en-GB"/>
        </w:rPr>
        <w:t xml:space="preserve"> on. But</w:t>
      </w:r>
      <w:r w:rsidRPr="00E14B80">
        <w:rPr>
          <w:rFonts w:ascii="Calibri" w:hAnsi="Calibri" w:cs="Calibri"/>
          <w:lang w:val="en-GB"/>
        </w:rPr>
        <w:t xml:space="preserve"> not only spoken forms of language give</w:t>
      </w:r>
      <w:r w:rsidR="007721B0">
        <w:rPr>
          <w:rFonts w:ascii="Calibri" w:hAnsi="Calibri" w:cs="Calibri"/>
          <w:lang w:val="en-GB"/>
        </w:rPr>
        <w:t xml:space="preserve"> meaning to life, also unspoken language has a share</w:t>
      </w:r>
      <w:r w:rsidRPr="00E14B80">
        <w:rPr>
          <w:rFonts w:ascii="Calibri" w:hAnsi="Calibri" w:cs="Calibri"/>
          <w:lang w:val="en-GB"/>
        </w:rPr>
        <w:t xml:space="preserve"> in this. Codes, (traffic) signs and gestures are even as </w:t>
      </w:r>
      <w:r w:rsidR="007721B0">
        <w:rPr>
          <w:rFonts w:ascii="Calibri" w:hAnsi="Calibri" w:cs="Calibri"/>
          <w:lang w:val="en-GB"/>
        </w:rPr>
        <w:t xml:space="preserve">important as spoken language for </w:t>
      </w:r>
      <w:r w:rsidRPr="00E14B80">
        <w:rPr>
          <w:rFonts w:ascii="Calibri" w:hAnsi="Calibri" w:cs="Calibri"/>
          <w:lang w:val="en-GB"/>
        </w:rPr>
        <w:t>understand</w:t>
      </w:r>
      <w:r w:rsidR="007721B0">
        <w:rPr>
          <w:rFonts w:ascii="Calibri" w:hAnsi="Calibri" w:cs="Calibri"/>
          <w:lang w:val="en-GB"/>
        </w:rPr>
        <w:t>ing the society in which one lives</w:t>
      </w:r>
      <w:r w:rsidRPr="00E14B80">
        <w:rPr>
          <w:rFonts w:ascii="Calibri" w:hAnsi="Calibri" w:cs="Calibri"/>
          <w:lang w:val="en-GB"/>
        </w:rPr>
        <w:t xml:space="preserve"> (</w:t>
      </w:r>
      <w:proofErr w:type="spellStart"/>
      <w:r w:rsidRPr="00E14B80">
        <w:rPr>
          <w:rFonts w:ascii="Calibri" w:hAnsi="Calibri" w:cs="Calibri"/>
          <w:lang w:val="en-GB"/>
        </w:rPr>
        <w:t>Anton</w:t>
      </w:r>
      <w:r w:rsidR="007721B0">
        <w:rPr>
          <w:rFonts w:ascii="Calibri" w:hAnsi="Calibri" w:cs="Calibri"/>
          <w:lang w:val="en-GB"/>
        </w:rPr>
        <w:t>isch</w:t>
      </w:r>
      <w:proofErr w:type="spellEnd"/>
      <w:r w:rsidR="007721B0">
        <w:rPr>
          <w:rFonts w:ascii="Calibri" w:hAnsi="Calibri" w:cs="Calibri"/>
          <w:lang w:val="en-GB"/>
        </w:rPr>
        <w:t>, 2010). Learning the mother tongue</w:t>
      </w:r>
      <w:r w:rsidRPr="00E14B80">
        <w:rPr>
          <w:rFonts w:ascii="Calibri" w:hAnsi="Calibri" w:cs="Calibri"/>
          <w:lang w:val="en-GB"/>
        </w:rPr>
        <w:t xml:space="preserve"> in a </w:t>
      </w:r>
      <w:r w:rsidR="007721B0">
        <w:rPr>
          <w:rFonts w:ascii="Calibri" w:hAnsi="Calibri" w:cs="Calibri"/>
          <w:lang w:val="en-GB"/>
        </w:rPr>
        <w:t>new country is</w:t>
      </w:r>
      <w:r w:rsidR="00CB0BD3">
        <w:rPr>
          <w:rFonts w:ascii="Calibri" w:hAnsi="Calibri" w:cs="Calibri"/>
          <w:lang w:val="en-GB"/>
        </w:rPr>
        <w:t xml:space="preserve"> thus</w:t>
      </w:r>
      <w:r w:rsidR="007721B0">
        <w:rPr>
          <w:rFonts w:ascii="Calibri" w:hAnsi="Calibri" w:cs="Calibri"/>
          <w:lang w:val="en-GB"/>
        </w:rPr>
        <w:t xml:space="preserve"> one of the most </w:t>
      </w:r>
      <w:r w:rsidR="00CB0BD3">
        <w:rPr>
          <w:rFonts w:ascii="Calibri" w:hAnsi="Calibri" w:cs="Calibri"/>
          <w:lang w:val="en-GB"/>
        </w:rPr>
        <w:t xml:space="preserve">essential </w:t>
      </w:r>
      <w:r w:rsidR="007721B0">
        <w:rPr>
          <w:rFonts w:ascii="Calibri" w:hAnsi="Calibri" w:cs="Calibri"/>
          <w:lang w:val="en-GB"/>
        </w:rPr>
        <w:t xml:space="preserve">aspects for status holders to integrate, and mastering the language can lead to better positions in the labour market </w:t>
      </w:r>
      <w:r w:rsidRPr="00E14B80">
        <w:rPr>
          <w:rFonts w:ascii="Calibri" w:hAnsi="Calibri" w:cs="Calibri"/>
          <w:lang w:val="en-GB"/>
        </w:rPr>
        <w:t>(</w:t>
      </w:r>
      <w:proofErr w:type="spellStart"/>
      <w:r w:rsidRPr="00E14B80">
        <w:rPr>
          <w:rFonts w:ascii="Calibri" w:hAnsi="Calibri" w:cs="Calibri"/>
          <w:lang w:val="en-GB"/>
        </w:rPr>
        <w:t>Amit</w:t>
      </w:r>
      <w:proofErr w:type="spellEnd"/>
      <w:r w:rsidRPr="00E14B80">
        <w:rPr>
          <w:rFonts w:ascii="Calibri" w:hAnsi="Calibri" w:cs="Calibri"/>
          <w:lang w:val="en-GB"/>
        </w:rPr>
        <w:t xml:space="preserve"> &amp; Bar-Lev, 2014).</w:t>
      </w:r>
      <w:r w:rsidR="00961D5F">
        <w:rPr>
          <w:rFonts w:ascii="Times New Roman" w:hAnsi="Times New Roman" w:cs="Times New Roman"/>
          <w:sz w:val="24"/>
          <w:szCs w:val="24"/>
          <w:lang w:val="en-GB"/>
        </w:rPr>
        <w:br/>
        <w:t xml:space="preserve"> </w:t>
      </w:r>
      <w:r w:rsidR="00961D5F">
        <w:rPr>
          <w:rFonts w:ascii="Times New Roman" w:hAnsi="Times New Roman" w:cs="Times New Roman"/>
          <w:sz w:val="24"/>
          <w:szCs w:val="24"/>
          <w:lang w:val="en-GB"/>
        </w:rPr>
        <w:tab/>
      </w:r>
      <w:r w:rsidR="007721B0">
        <w:rPr>
          <w:rFonts w:ascii="Calibri" w:hAnsi="Calibri" w:cs="Calibri"/>
          <w:lang w:val="en-GB"/>
        </w:rPr>
        <w:t>In addition to</w:t>
      </w:r>
      <w:r w:rsidRPr="00E14B80">
        <w:rPr>
          <w:rFonts w:ascii="Calibri" w:hAnsi="Calibri" w:cs="Calibri"/>
          <w:lang w:val="en-GB"/>
        </w:rPr>
        <w:t xml:space="preserve"> so</w:t>
      </w:r>
      <w:r w:rsidR="00CB0BD3">
        <w:rPr>
          <w:rFonts w:ascii="Calibri" w:hAnsi="Calibri" w:cs="Calibri"/>
          <w:lang w:val="en-GB"/>
        </w:rPr>
        <w:t>cio-cultural factors, financial resources</w:t>
      </w:r>
      <w:r w:rsidRPr="00E14B80">
        <w:rPr>
          <w:rFonts w:ascii="Calibri" w:hAnsi="Calibri" w:cs="Calibri"/>
          <w:lang w:val="en-GB"/>
        </w:rPr>
        <w:t xml:space="preserve"> also contribute</w:t>
      </w:r>
      <w:r w:rsidR="00686504">
        <w:rPr>
          <w:rFonts w:ascii="Calibri" w:hAnsi="Calibri" w:cs="Calibri"/>
          <w:lang w:val="en-GB"/>
        </w:rPr>
        <w:t xml:space="preserve"> </w:t>
      </w:r>
      <w:r w:rsidR="00887FB6">
        <w:rPr>
          <w:rFonts w:ascii="Calibri" w:hAnsi="Calibri" w:cs="Calibri"/>
          <w:lang w:val="en-GB"/>
        </w:rPr>
        <w:t>to the aspects related</w:t>
      </w:r>
      <w:r w:rsidR="00686504">
        <w:rPr>
          <w:rFonts w:ascii="Calibri" w:hAnsi="Calibri" w:cs="Calibri"/>
          <w:lang w:val="en-GB"/>
        </w:rPr>
        <w:t xml:space="preserve"> to </w:t>
      </w:r>
      <w:r w:rsidRPr="00E14B80">
        <w:rPr>
          <w:rFonts w:ascii="Calibri" w:hAnsi="Calibri" w:cs="Calibri"/>
          <w:lang w:val="en-GB"/>
        </w:rPr>
        <w:t xml:space="preserve"> a sense of belong</w:t>
      </w:r>
      <w:r w:rsidR="00CB0BD3">
        <w:rPr>
          <w:rFonts w:ascii="Calibri" w:hAnsi="Calibri" w:cs="Calibri"/>
          <w:lang w:val="en-GB"/>
        </w:rPr>
        <w:t>ing. F</w:t>
      </w:r>
      <w:r w:rsidRPr="00E14B80">
        <w:rPr>
          <w:rFonts w:ascii="Calibri" w:hAnsi="Calibri" w:cs="Calibri"/>
          <w:lang w:val="en-GB"/>
        </w:rPr>
        <w:t>inancial resources, are able to generate safe spaces and pla</w:t>
      </w:r>
      <w:r w:rsidR="00CB0BD3">
        <w:rPr>
          <w:rFonts w:ascii="Calibri" w:hAnsi="Calibri" w:cs="Calibri"/>
          <w:lang w:val="en-GB"/>
        </w:rPr>
        <w:t>ces. An example of an financial recourse</w:t>
      </w:r>
      <w:r w:rsidR="00887FB6">
        <w:rPr>
          <w:rFonts w:ascii="Calibri" w:hAnsi="Calibri" w:cs="Calibri"/>
          <w:lang w:val="en-GB"/>
        </w:rPr>
        <w:t xml:space="preserve"> that</w:t>
      </w:r>
      <w:r w:rsidRPr="00E14B80">
        <w:rPr>
          <w:rFonts w:ascii="Calibri" w:hAnsi="Calibri" w:cs="Calibri"/>
          <w:lang w:val="en-GB"/>
        </w:rPr>
        <w:t xml:space="preserve"> creates a safe place is a house. By building a house</w:t>
      </w:r>
      <w:r w:rsidR="00887FB6">
        <w:rPr>
          <w:rFonts w:ascii="Calibri" w:hAnsi="Calibri" w:cs="Calibri"/>
          <w:lang w:val="en-GB"/>
        </w:rPr>
        <w:t>, one creates a permanent</w:t>
      </w:r>
      <w:r w:rsidRPr="00E14B80">
        <w:rPr>
          <w:rFonts w:ascii="Calibri" w:hAnsi="Calibri" w:cs="Calibri"/>
          <w:lang w:val="en-GB"/>
        </w:rPr>
        <w:t xml:space="preserve"> pe</w:t>
      </w:r>
      <w:r w:rsidR="00887FB6">
        <w:rPr>
          <w:rFonts w:ascii="Calibri" w:hAnsi="Calibri" w:cs="Calibri"/>
          <w:lang w:val="en-GB"/>
        </w:rPr>
        <w:t>rsonal place for oneself and one’s family. By creating</w:t>
      </w:r>
      <w:r w:rsidRPr="00E14B80">
        <w:rPr>
          <w:rFonts w:ascii="Calibri" w:hAnsi="Calibri" w:cs="Calibri"/>
          <w:lang w:val="en-GB"/>
        </w:rPr>
        <w:t xml:space="preserve"> </w:t>
      </w:r>
      <w:r w:rsidR="007A69F7">
        <w:rPr>
          <w:rFonts w:ascii="Calibri" w:hAnsi="Calibri" w:cs="Calibri"/>
          <w:lang w:val="en-GB"/>
        </w:rPr>
        <w:t xml:space="preserve">a </w:t>
      </w:r>
      <w:r w:rsidRPr="00E14B80">
        <w:rPr>
          <w:rFonts w:ascii="Calibri" w:hAnsi="Calibri" w:cs="Calibri"/>
          <w:lang w:val="en-GB"/>
        </w:rPr>
        <w:t>place</w:t>
      </w:r>
      <w:r w:rsidR="00887FB6">
        <w:rPr>
          <w:rFonts w:ascii="Calibri" w:hAnsi="Calibri" w:cs="Calibri"/>
          <w:lang w:val="en-GB"/>
        </w:rPr>
        <w:t xml:space="preserve"> of their own</w:t>
      </w:r>
      <w:r w:rsidRPr="00E14B80">
        <w:rPr>
          <w:rFonts w:ascii="Calibri" w:hAnsi="Calibri" w:cs="Calibri"/>
          <w:lang w:val="en-GB"/>
        </w:rPr>
        <w:t>, an individual or a fam</w:t>
      </w:r>
      <w:r w:rsidR="00887FB6">
        <w:rPr>
          <w:rFonts w:ascii="Calibri" w:hAnsi="Calibri" w:cs="Calibri"/>
          <w:lang w:val="en-GB"/>
        </w:rPr>
        <w:t>ily has a place they can always fall back on and feel safe</w:t>
      </w:r>
      <w:r w:rsidRPr="00E14B80">
        <w:rPr>
          <w:rFonts w:ascii="Calibri" w:hAnsi="Calibri" w:cs="Calibri"/>
          <w:lang w:val="en-GB"/>
        </w:rPr>
        <w:t xml:space="preserve"> (</w:t>
      </w:r>
      <w:proofErr w:type="spellStart"/>
      <w:r w:rsidRPr="00E14B80">
        <w:rPr>
          <w:rFonts w:ascii="Calibri" w:hAnsi="Calibri" w:cs="Calibri"/>
          <w:lang w:val="en-GB"/>
        </w:rPr>
        <w:t>Anto</w:t>
      </w:r>
      <w:r w:rsidR="00887FB6">
        <w:rPr>
          <w:rFonts w:ascii="Calibri" w:hAnsi="Calibri" w:cs="Calibri"/>
          <w:lang w:val="en-GB"/>
        </w:rPr>
        <w:t>nisch</w:t>
      </w:r>
      <w:proofErr w:type="spellEnd"/>
      <w:r w:rsidR="00887FB6">
        <w:rPr>
          <w:rFonts w:ascii="Calibri" w:hAnsi="Calibri" w:cs="Calibri"/>
          <w:lang w:val="en-GB"/>
        </w:rPr>
        <w:t xml:space="preserve">, 2010). </w:t>
      </w:r>
      <w:r w:rsidR="00A10225" w:rsidRPr="00A10225">
        <w:rPr>
          <w:rFonts w:ascii="Calibri" w:hAnsi="Calibri" w:cs="Calibri"/>
          <w:lang w:val="en-GB"/>
        </w:rPr>
        <w:t>A house just does not mean that people feel at home right away. One has to settle down in a new neighbourhood or even in a new country. On average, people are settled in a new place and have established roots if they live there for 6 to 18 mo</w:t>
      </w:r>
      <w:r w:rsidR="00CB0BD3">
        <w:rPr>
          <w:rFonts w:ascii="Calibri" w:hAnsi="Calibri" w:cs="Calibri"/>
          <w:lang w:val="en-GB"/>
        </w:rPr>
        <w:t xml:space="preserve">nths </w:t>
      </w:r>
      <w:r w:rsidR="00A10225" w:rsidRPr="00A10225">
        <w:rPr>
          <w:rFonts w:ascii="Calibri" w:hAnsi="Calibri" w:cs="Calibri"/>
          <w:lang w:val="en-GB"/>
        </w:rPr>
        <w:t>(Bolan, 1997; Young et al., 2004).</w:t>
      </w:r>
      <w:r w:rsidR="00A10225">
        <w:rPr>
          <w:rFonts w:ascii="Calibri" w:hAnsi="Calibri" w:cs="Calibri"/>
          <w:lang w:val="en-GB"/>
        </w:rPr>
        <w:t xml:space="preserve"> </w:t>
      </w:r>
      <w:r w:rsidR="00CB0BD3">
        <w:rPr>
          <w:rFonts w:ascii="Calibri" w:hAnsi="Calibri" w:cs="Calibri"/>
          <w:lang w:val="en-GB"/>
        </w:rPr>
        <w:t>Another financial resource</w:t>
      </w:r>
      <w:r w:rsidR="00887FB6">
        <w:rPr>
          <w:rFonts w:ascii="Calibri" w:hAnsi="Calibri" w:cs="Calibri"/>
          <w:lang w:val="en-GB"/>
        </w:rPr>
        <w:t xml:space="preserve"> that</w:t>
      </w:r>
      <w:r w:rsidRPr="00E14B80">
        <w:rPr>
          <w:rFonts w:ascii="Calibri" w:hAnsi="Calibri" w:cs="Calibri"/>
          <w:lang w:val="en-GB"/>
        </w:rPr>
        <w:t xml:space="preserve"> has an enormous influence</w:t>
      </w:r>
      <w:r w:rsidR="00CB0BD3">
        <w:rPr>
          <w:rFonts w:ascii="Calibri" w:hAnsi="Calibri" w:cs="Calibri"/>
          <w:lang w:val="en-GB"/>
        </w:rPr>
        <w:t xml:space="preserve"> on a</w:t>
      </w:r>
      <w:r w:rsidRPr="00E14B80">
        <w:rPr>
          <w:rFonts w:ascii="Calibri" w:hAnsi="Calibri" w:cs="Calibri"/>
          <w:lang w:val="en-GB"/>
        </w:rPr>
        <w:t xml:space="preserve"> sense of belon</w:t>
      </w:r>
      <w:r w:rsidR="00670A08">
        <w:rPr>
          <w:rFonts w:ascii="Calibri" w:hAnsi="Calibri" w:cs="Calibri"/>
          <w:lang w:val="en-GB"/>
        </w:rPr>
        <w:t>ging is work.</w:t>
      </w:r>
      <w:r w:rsidRPr="00E14B80">
        <w:rPr>
          <w:rFonts w:ascii="Calibri" w:hAnsi="Calibri" w:cs="Calibri"/>
          <w:lang w:val="en-GB"/>
        </w:rPr>
        <w:t xml:space="preserve"> Having a job increase</w:t>
      </w:r>
      <w:r w:rsidR="00887FB6">
        <w:rPr>
          <w:rFonts w:ascii="Calibri" w:hAnsi="Calibri" w:cs="Calibri"/>
          <w:lang w:val="en-GB"/>
        </w:rPr>
        <w:t>s one’s economic capacity and also</w:t>
      </w:r>
      <w:r w:rsidRPr="00E14B80">
        <w:rPr>
          <w:rFonts w:ascii="Calibri" w:hAnsi="Calibri" w:cs="Calibri"/>
          <w:lang w:val="en-GB"/>
        </w:rPr>
        <w:t xml:space="preserve"> </w:t>
      </w:r>
      <w:r w:rsidR="00887FB6">
        <w:rPr>
          <w:rFonts w:ascii="Calibri" w:hAnsi="Calibri" w:cs="Calibri"/>
          <w:lang w:val="en-GB"/>
        </w:rPr>
        <w:t xml:space="preserve">creates a sense of belonging to society. One can have the feeling that through one’s work one makes a difference in the country, and moreover, belongs to the group of the working population </w:t>
      </w:r>
      <w:r w:rsidRPr="00E14B80">
        <w:rPr>
          <w:rFonts w:ascii="Calibri" w:hAnsi="Calibri" w:cs="Calibri"/>
          <w:lang w:val="en-GB"/>
        </w:rPr>
        <w:t>(</w:t>
      </w:r>
      <w:proofErr w:type="spellStart"/>
      <w:r w:rsidRPr="00E14B80">
        <w:rPr>
          <w:rFonts w:ascii="Calibri" w:hAnsi="Calibri" w:cs="Calibri"/>
          <w:lang w:val="en-GB"/>
        </w:rPr>
        <w:t>Gilmartin</w:t>
      </w:r>
      <w:proofErr w:type="spellEnd"/>
      <w:r w:rsidRPr="00E14B80">
        <w:rPr>
          <w:rFonts w:ascii="Calibri" w:hAnsi="Calibri" w:cs="Calibri"/>
          <w:lang w:val="en-GB"/>
        </w:rPr>
        <w:t>, 2008).</w:t>
      </w:r>
    </w:p>
    <w:p w:rsidR="00E14B80" w:rsidRPr="00E14B80" w:rsidRDefault="00E14B80" w:rsidP="00CB3426">
      <w:pPr>
        <w:pStyle w:val="Kop2"/>
        <w:rPr>
          <w:rFonts w:ascii="Times New Roman" w:hAnsi="Times New Roman" w:cs="Times New Roman"/>
          <w:sz w:val="24"/>
          <w:szCs w:val="24"/>
          <w:lang w:val="en-GB"/>
        </w:rPr>
      </w:pPr>
      <w:bookmarkStart w:id="18" w:name="_Toc75081520"/>
      <w:r w:rsidRPr="00E14B80">
        <w:rPr>
          <w:lang w:val="en-GB"/>
        </w:rPr>
        <w:t>2.4 The social enterprise of Trash’ure Taarten</w:t>
      </w:r>
      <w:bookmarkEnd w:id="18"/>
    </w:p>
    <w:p w:rsidR="001949CF" w:rsidRDefault="00E14B80" w:rsidP="00670A08">
      <w:pPr>
        <w:rPr>
          <w:rFonts w:ascii="Calibri" w:hAnsi="Calibri" w:cs="Calibri"/>
          <w:lang w:val="en-GB"/>
        </w:rPr>
      </w:pPr>
      <w:r w:rsidRPr="00E14B80">
        <w:rPr>
          <w:rFonts w:ascii="Calibri" w:hAnsi="Calibri" w:cs="Calibri"/>
          <w:lang w:val="en-GB"/>
        </w:rPr>
        <w:t xml:space="preserve">The </w:t>
      </w:r>
      <w:r w:rsidR="00333B12">
        <w:rPr>
          <w:rFonts w:ascii="Calibri" w:hAnsi="Calibri" w:cs="Calibri"/>
          <w:lang w:val="en-GB"/>
        </w:rPr>
        <w:t>origin of social enterprises lie</w:t>
      </w:r>
      <w:r w:rsidR="006F6AB8">
        <w:rPr>
          <w:rFonts w:ascii="Calibri" w:hAnsi="Calibri" w:cs="Calibri"/>
          <w:lang w:val="en-GB"/>
        </w:rPr>
        <w:t>s</w:t>
      </w:r>
      <w:r w:rsidR="00333B12">
        <w:rPr>
          <w:rFonts w:ascii="Calibri" w:hAnsi="Calibri" w:cs="Calibri"/>
          <w:lang w:val="en-GB"/>
        </w:rPr>
        <w:t xml:space="preserve"> in</w:t>
      </w:r>
      <w:r w:rsidR="00887FB6">
        <w:rPr>
          <w:rFonts w:ascii="Calibri" w:hAnsi="Calibri" w:cs="Calibri"/>
          <w:lang w:val="en-GB"/>
        </w:rPr>
        <w:t xml:space="preserve"> Europe</w:t>
      </w:r>
      <w:r w:rsidRPr="00E14B80">
        <w:rPr>
          <w:rFonts w:ascii="Calibri" w:hAnsi="Calibri" w:cs="Calibri"/>
          <w:lang w:val="en-GB"/>
        </w:rPr>
        <w:t>. These organisations have established their focus on social change and a</w:t>
      </w:r>
      <w:r w:rsidR="00211353">
        <w:rPr>
          <w:rFonts w:ascii="Calibri" w:hAnsi="Calibri" w:cs="Calibri"/>
          <w:lang w:val="en-GB"/>
        </w:rPr>
        <w:t xml:space="preserve">re driven by an entrepreneurial </w:t>
      </w:r>
      <w:r w:rsidRPr="00E14B80">
        <w:rPr>
          <w:rFonts w:ascii="Calibri" w:hAnsi="Calibri" w:cs="Calibri"/>
          <w:lang w:val="en-GB"/>
        </w:rPr>
        <w:t>character (</w:t>
      </w:r>
      <w:proofErr w:type="spellStart"/>
      <w:r w:rsidRPr="00E14B80">
        <w:rPr>
          <w:rFonts w:ascii="Calibri" w:hAnsi="Calibri" w:cs="Calibri"/>
          <w:lang w:val="en-GB"/>
        </w:rPr>
        <w:t>De</w:t>
      </w:r>
      <w:r w:rsidR="003439DC">
        <w:rPr>
          <w:rFonts w:ascii="Calibri" w:hAnsi="Calibri" w:cs="Calibri"/>
          <w:lang w:val="en-GB"/>
        </w:rPr>
        <w:t>f</w:t>
      </w:r>
      <w:r w:rsidRPr="00E14B80">
        <w:rPr>
          <w:rFonts w:ascii="Calibri" w:hAnsi="Calibri" w:cs="Calibri"/>
          <w:lang w:val="en-GB"/>
        </w:rPr>
        <w:t>ourny</w:t>
      </w:r>
      <w:proofErr w:type="spellEnd"/>
      <w:r w:rsidRPr="00E14B80">
        <w:rPr>
          <w:rFonts w:ascii="Calibri" w:hAnsi="Calibri" w:cs="Calibri"/>
          <w:lang w:val="en-GB"/>
        </w:rPr>
        <w:t xml:space="preserve"> &amp; </w:t>
      </w:r>
      <w:proofErr w:type="spellStart"/>
      <w:r w:rsidRPr="00E14B80">
        <w:rPr>
          <w:rFonts w:ascii="Calibri" w:hAnsi="Calibri" w:cs="Calibri"/>
          <w:lang w:val="en-GB"/>
        </w:rPr>
        <w:t>Nyssens</w:t>
      </w:r>
      <w:proofErr w:type="spellEnd"/>
      <w:r w:rsidRPr="00E14B80">
        <w:rPr>
          <w:rFonts w:ascii="Calibri" w:hAnsi="Calibri" w:cs="Calibri"/>
          <w:lang w:val="en-GB"/>
        </w:rPr>
        <w:t xml:space="preserve">, 2006). </w:t>
      </w:r>
      <w:r w:rsidR="00211353">
        <w:rPr>
          <w:rFonts w:ascii="Calibri" w:hAnsi="Calibri" w:cs="Calibri"/>
          <w:lang w:val="en-GB"/>
        </w:rPr>
        <w:t xml:space="preserve">However, </w:t>
      </w:r>
      <w:r w:rsidRPr="00E14B80">
        <w:rPr>
          <w:rFonts w:ascii="Calibri" w:hAnsi="Calibri" w:cs="Calibri"/>
          <w:lang w:val="en-GB"/>
        </w:rPr>
        <w:t>the term social enterprise is</w:t>
      </w:r>
      <w:r w:rsidR="00211353">
        <w:rPr>
          <w:rFonts w:ascii="Calibri" w:hAnsi="Calibri" w:cs="Calibri"/>
          <w:lang w:val="en-GB"/>
        </w:rPr>
        <w:t xml:space="preserve"> today used in various ways. Although most social enterprises</w:t>
      </w:r>
      <w:r w:rsidR="007A69F7">
        <w:rPr>
          <w:rFonts w:ascii="Calibri" w:hAnsi="Calibri" w:cs="Calibri"/>
          <w:lang w:val="en-GB"/>
        </w:rPr>
        <w:t xml:space="preserve"> use </w:t>
      </w:r>
      <w:r w:rsidRPr="00E14B80">
        <w:rPr>
          <w:rFonts w:ascii="Calibri" w:hAnsi="Calibri" w:cs="Calibri"/>
          <w:lang w:val="en-GB"/>
        </w:rPr>
        <w:t>a bus</w:t>
      </w:r>
      <w:r w:rsidR="00211353">
        <w:rPr>
          <w:rFonts w:ascii="Calibri" w:hAnsi="Calibri" w:cs="Calibri"/>
          <w:lang w:val="en-GB"/>
        </w:rPr>
        <w:t>iness model and of business thinking to generate profit. The difference with other businesses</w:t>
      </w:r>
      <w:r w:rsidRPr="00E14B80">
        <w:rPr>
          <w:rFonts w:ascii="Calibri" w:hAnsi="Calibri" w:cs="Calibri"/>
          <w:lang w:val="en-GB"/>
        </w:rPr>
        <w:t xml:space="preserve"> and organisations is that social enterprises use an innovative business model </w:t>
      </w:r>
      <w:r w:rsidR="00211353">
        <w:rPr>
          <w:rFonts w:ascii="Calibri" w:hAnsi="Calibri" w:cs="Calibri"/>
          <w:lang w:val="en-GB"/>
        </w:rPr>
        <w:t xml:space="preserve">that aims to have a positive impact on the environment and society. Social enterprises are usually seen as entrepreneurs who do business primarily to have a positive impact on society. Social gain is in most cases more important than profit </w:t>
      </w:r>
      <w:r w:rsidR="00B538AF">
        <w:rPr>
          <w:rFonts w:ascii="Calibri" w:hAnsi="Calibri" w:cs="Calibri"/>
          <w:lang w:val="en-GB"/>
        </w:rPr>
        <w:t>(Social-enterprise, 2013</w:t>
      </w:r>
      <w:r w:rsidRPr="00E14B80">
        <w:rPr>
          <w:rFonts w:ascii="Calibri" w:hAnsi="Calibri" w:cs="Calibri"/>
          <w:lang w:val="en-GB"/>
        </w:rPr>
        <w:t>; Dart, 2004). </w:t>
      </w:r>
      <w:r w:rsidR="001949CF" w:rsidRPr="001949CF">
        <w:rPr>
          <w:rFonts w:ascii="Calibri" w:hAnsi="Calibri" w:cs="Calibri"/>
          <w:lang w:val="en-GB"/>
        </w:rPr>
        <w:t>Social enterprises mainly want to achieve social profit from social problems for which there is not yet a constant market. Examples include food waste, labour participation among status holders, culture, depopulation in shrinking areas and poverty (</w:t>
      </w:r>
      <w:proofErr w:type="spellStart"/>
      <w:r w:rsidR="001949CF" w:rsidRPr="001949CF">
        <w:rPr>
          <w:rFonts w:ascii="Calibri" w:hAnsi="Calibri" w:cs="Calibri"/>
          <w:lang w:val="en-GB"/>
        </w:rPr>
        <w:t>Kievit</w:t>
      </w:r>
      <w:proofErr w:type="spellEnd"/>
      <w:r w:rsidR="001949CF" w:rsidRPr="001949CF">
        <w:rPr>
          <w:rFonts w:ascii="Calibri" w:hAnsi="Calibri" w:cs="Calibri"/>
          <w:lang w:val="en-GB"/>
        </w:rPr>
        <w:t xml:space="preserve"> et al., 2008; </w:t>
      </w:r>
      <w:proofErr w:type="spellStart"/>
      <w:r w:rsidR="001949CF" w:rsidRPr="001949CF">
        <w:rPr>
          <w:rFonts w:ascii="Calibri" w:hAnsi="Calibri" w:cs="Calibri"/>
          <w:lang w:val="en-GB"/>
        </w:rPr>
        <w:t>Smit</w:t>
      </w:r>
      <w:proofErr w:type="spellEnd"/>
      <w:r w:rsidR="001949CF" w:rsidRPr="001949CF">
        <w:rPr>
          <w:rFonts w:ascii="Calibri" w:hAnsi="Calibri" w:cs="Calibri"/>
          <w:lang w:val="en-GB"/>
        </w:rPr>
        <w:t xml:space="preserve"> et al., 2011).</w:t>
      </w:r>
      <w:r w:rsidR="001949CF">
        <w:rPr>
          <w:rFonts w:ascii="Calibri" w:hAnsi="Calibri" w:cs="Calibri"/>
          <w:lang w:val="en-GB"/>
        </w:rPr>
        <w:br/>
        <w:t xml:space="preserve"> </w:t>
      </w:r>
      <w:r w:rsidR="001949CF">
        <w:rPr>
          <w:rFonts w:ascii="Calibri" w:hAnsi="Calibri" w:cs="Calibri"/>
          <w:lang w:val="en-GB"/>
        </w:rPr>
        <w:tab/>
      </w:r>
      <w:r w:rsidR="00670A08" w:rsidRPr="00670A08">
        <w:rPr>
          <w:rFonts w:ascii="Calibri" w:hAnsi="Calibri" w:cs="Calibri"/>
          <w:lang w:val="en-GB"/>
        </w:rPr>
        <w:t xml:space="preserve">According to </w:t>
      </w:r>
      <w:proofErr w:type="spellStart"/>
      <w:r w:rsidR="00670A08" w:rsidRPr="00670A08">
        <w:rPr>
          <w:rFonts w:ascii="Calibri" w:hAnsi="Calibri" w:cs="Calibri"/>
          <w:lang w:val="en-GB"/>
        </w:rPr>
        <w:t>Defourny</w:t>
      </w:r>
      <w:proofErr w:type="spellEnd"/>
      <w:r w:rsidR="00670A08" w:rsidRPr="00670A08">
        <w:rPr>
          <w:rFonts w:ascii="Calibri" w:hAnsi="Calibri" w:cs="Calibri"/>
          <w:lang w:val="en-GB"/>
        </w:rPr>
        <w:t xml:space="preserve"> &amp; </w:t>
      </w:r>
      <w:proofErr w:type="spellStart"/>
      <w:r w:rsidR="00670A08" w:rsidRPr="00670A08">
        <w:rPr>
          <w:rFonts w:ascii="Calibri" w:hAnsi="Calibri" w:cs="Calibri"/>
          <w:lang w:val="en-GB"/>
        </w:rPr>
        <w:t>Nyssens</w:t>
      </w:r>
      <w:proofErr w:type="spellEnd"/>
      <w:r w:rsidR="00670A08" w:rsidRPr="00670A08">
        <w:rPr>
          <w:rFonts w:ascii="Calibri" w:hAnsi="Calibri" w:cs="Calibri"/>
          <w:lang w:val="en-GB"/>
        </w:rPr>
        <w:t xml:space="preserve"> (2017), there are currently four different types of social enterprises. These four types </w:t>
      </w:r>
      <w:r w:rsidR="00ED6BFF">
        <w:rPr>
          <w:rFonts w:ascii="Calibri" w:hAnsi="Calibri" w:cs="Calibri"/>
          <w:lang w:val="en-GB"/>
        </w:rPr>
        <w:t xml:space="preserve">are </w:t>
      </w:r>
      <w:r w:rsidR="001949CF">
        <w:rPr>
          <w:rFonts w:ascii="Calibri" w:hAnsi="Calibri" w:cs="Calibri"/>
          <w:lang w:val="en-GB"/>
        </w:rPr>
        <w:t>described below:</w:t>
      </w:r>
    </w:p>
    <w:p w:rsidR="001949CF" w:rsidRDefault="00670A08" w:rsidP="00670A08">
      <w:pPr>
        <w:pStyle w:val="Lijstalinea"/>
        <w:numPr>
          <w:ilvl w:val="0"/>
          <w:numId w:val="17"/>
        </w:numPr>
        <w:rPr>
          <w:rFonts w:ascii="Calibri" w:hAnsi="Calibri" w:cs="Calibri"/>
          <w:lang w:val="en-GB"/>
        </w:rPr>
      </w:pPr>
      <w:r w:rsidRPr="001949CF">
        <w:rPr>
          <w:rFonts w:ascii="Calibri" w:hAnsi="Calibri" w:cs="Calibri"/>
          <w:lang w:val="en-GB"/>
        </w:rPr>
        <w:t>Social cooperatives: these social enterprises are started from a community. However, this social enterprise differs from associations, for example, because the members of this social enterprise pursue both private interests and general interests.</w:t>
      </w:r>
    </w:p>
    <w:p w:rsidR="001949CF" w:rsidRDefault="00670A08" w:rsidP="00670A08">
      <w:pPr>
        <w:pStyle w:val="Lijstalinea"/>
        <w:numPr>
          <w:ilvl w:val="0"/>
          <w:numId w:val="17"/>
        </w:numPr>
        <w:rPr>
          <w:rFonts w:ascii="Calibri" w:hAnsi="Calibri" w:cs="Calibri"/>
          <w:lang w:val="en-GB"/>
        </w:rPr>
      </w:pPr>
      <w:r w:rsidRPr="001949CF">
        <w:rPr>
          <w:rFonts w:ascii="Calibri" w:hAnsi="Calibri" w:cs="Calibri"/>
          <w:lang w:val="en-GB"/>
        </w:rPr>
        <w:lastRenderedPageBreak/>
        <w:t>Social companies: these are companies that pursue both social interests and economic interests.</w:t>
      </w:r>
    </w:p>
    <w:p w:rsidR="001949CF" w:rsidRDefault="00670A08" w:rsidP="00670A08">
      <w:pPr>
        <w:pStyle w:val="Lijstalinea"/>
        <w:numPr>
          <w:ilvl w:val="0"/>
          <w:numId w:val="17"/>
        </w:numPr>
        <w:rPr>
          <w:rFonts w:ascii="Calibri" w:hAnsi="Calibri" w:cs="Calibri"/>
          <w:lang w:val="en-GB"/>
        </w:rPr>
      </w:pPr>
      <w:r w:rsidRPr="001949CF">
        <w:rPr>
          <w:rFonts w:ascii="Calibri" w:hAnsi="Calibri" w:cs="Calibri"/>
          <w:lang w:val="en-GB"/>
        </w:rPr>
        <w:t>Entrepreneurial Non-Profits: these social enterprises are made up of non-profit parties such as associations. However, these social enterprises are in the market because they want to ensure that they can pursue their social mission.</w:t>
      </w:r>
    </w:p>
    <w:p w:rsidR="00C173FF" w:rsidRDefault="00670A08" w:rsidP="00C173FF">
      <w:pPr>
        <w:pStyle w:val="Lijstalinea"/>
        <w:numPr>
          <w:ilvl w:val="0"/>
          <w:numId w:val="17"/>
        </w:numPr>
        <w:rPr>
          <w:rFonts w:ascii="Calibri" w:hAnsi="Calibri" w:cs="Calibri"/>
          <w:lang w:val="en-GB"/>
        </w:rPr>
      </w:pPr>
      <w:r w:rsidRPr="001949CF">
        <w:rPr>
          <w:rFonts w:ascii="Calibri" w:hAnsi="Calibri" w:cs="Calibri"/>
          <w:lang w:val="en-GB"/>
        </w:rPr>
        <w:t>Public-sector social enterprises: these social enterprises are launched from the public sector, i.e. a public company that is privatising</w:t>
      </w:r>
      <w:r w:rsidR="001949CF">
        <w:rPr>
          <w:rFonts w:ascii="Calibri" w:hAnsi="Calibri" w:cs="Calibri"/>
          <w:lang w:val="en-GB"/>
        </w:rPr>
        <w:t xml:space="preserve"> (</w:t>
      </w:r>
      <w:proofErr w:type="spellStart"/>
      <w:r w:rsidR="001949CF">
        <w:rPr>
          <w:rFonts w:ascii="Calibri" w:hAnsi="Calibri" w:cs="Calibri"/>
          <w:lang w:val="en-GB"/>
        </w:rPr>
        <w:t>Defourny</w:t>
      </w:r>
      <w:proofErr w:type="spellEnd"/>
      <w:r w:rsidR="001949CF">
        <w:rPr>
          <w:rFonts w:ascii="Calibri" w:hAnsi="Calibri" w:cs="Calibri"/>
          <w:lang w:val="en-GB"/>
        </w:rPr>
        <w:t xml:space="preserve"> &amp; </w:t>
      </w:r>
      <w:proofErr w:type="spellStart"/>
      <w:r w:rsidR="001949CF">
        <w:rPr>
          <w:rFonts w:ascii="Calibri" w:hAnsi="Calibri" w:cs="Calibri"/>
          <w:lang w:val="en-GB"/>
        </w:rPr>
        <w:t>Nyssens</w:t>
      </w:r>
      <w:proofErr w:type="spellEnd"/>
      <w:r w:rsidR="001949CF">
        <w:rPr>
          <w:rFonts w:ascii="Calibri" w:hAnsi="Calibri" w:cs="Calibri"/>
          <w:lang w:val="en-GB"/>
        </w:rPr>
        <w:t>, 2017)</w:t>
      </w:r>
      <w:r w:rsidR="00C173FF">
        <w:rPr>
          <w:rFonts w:ascii="Calibri" w:hAnsi="Calibri" w:cs="Calibri"/>
          <w:lang w:val="en-GB"/>
        </w:rPr>
        <w:t>.</w:t>
      </w:r>
    </w:p>
    <w:p w:rsidR="00382C06" w:rsidRPr="00C173FF" w:rsidRDefault="00A359D8" w:rsidP="00C173FF">
      <w:pPr>
        <w:rPr>
          <w:rFonts w:ascii="Calibri" w:hAnsi="Calibri" w:cs="Calibri"/>
          <w:lang w:val="en-GB"/>
        </w:rPr>
      </w:pPr>
      <w:r w:rsidRPr="00A359D8">
        <w:rPr>
          <w:rFonts w:ascii="Calibri" w:hAnsi="Calibri" w:cs="Calibri"/>
          <w:lang w:val="en-GB"/>
        </w:rPr>
        <w:t xml:space="preserve">Social enterprises are becoming increasingly popular in the Netherlands. In fact, statistics showed that in 2014 there were around 1,000 social enterprises in the Netherlands and five years later in 2019, the number had quintupled to around 5,000 social enterprises. More and more entrepreneurs are therefore evidently finding it important to exert influence on social problems while also having a bit of a prophet themselves through profit. A social enterprise is therefore </w:t>
      </w:r>
      <w:r w:rsidR="00CB0BD3">
        <w:rPr>
          <w:rFonts w:ascii="Calibri" w:hAnsi="Calibri" w:cs="Calibri"/>
          <w:lang w:val="en-GB"/>
        </w:rPr>
        <w:t>an intermediate from</w:t>
      </w:r>
      <w:r w:rsidRPr="00A359D8">
        <w:rPr>
          <w:rFonts w:ascii="Calibri" w:hAnsi="Calibri" w:cs="Calibri"/>
          <w:lang w:val="en-GB"/>
        </w:rPr>
        <w:t xml:space="preserve"> between </w:t>
      </w:r>
      <w:r w:rsidR="00405B81">
        <w:rPr>
          <w:rFonts w:ascii="Calibri" w:hAnsi="Calibri" w:cs="Calibri"/>
          <w:lang w:val="en-GB"/>
        </w:rPr>
        <w:t>an NGO and a company</w:t>
      </w:r>
      <w:r w:rsidRPr="00A359D8">
        <w:rPr>
          <w:rFonts w:ascii="Calibri" w:hAnsi="Calibri" w:cs="Calibri"/>
          <w:lang w:val="en-GB"/>
        </w:rPr>
        <w:t xml:space="preserve"> (</w:t>
      </w:r>
      <w:proofErr w:type="spellStart"/>
      <w:r w:rsidRPr="00A359D8">
        <w:rPr>
          <w:rFonts w:ascii="Calibri" w:hAnsi="Calibri" w:cs="Calibri"/>
          <w:lang w:val="en-GB"/>
        </w:rPr>
        <w:t>Blokker</w:t>
      </w:r>
      <w:proofErr w:type="spellEnd"/>
      <w:r w:rsidRPr="00A359D8">
        <w:rPr>
          <w:rFonts w:ascii="Calibri" w:hAnsi="Calibri" w:cs="Calibri"/>
          <w:lang w:val="en-GB"/>
        </w:rPr>
        <w:t>, 2021). Whereas NGOs rely on donations, grants and subsidies to contrib</w:t>
      </w:r>
      <w:r w:rsidR="00405B81">
        <w:rPr>
          <w:rFonts w:ascii="Calibri" w:hAnsi="Calibri" w:cs="Calibri"/>
          <w:lang w:val="en-GB"/>
        </w:rPr>
        <w:t>ute to social problems,</w:t>
      </w:r>
      <w:r w:rsidRPr="00A359D8">
        <w:rPr>
          <w:rFonts w:ascii="Calibri" w:hAnsi="Calibri" w:cs="Calibri"/>
          <w:lang w:val="en-GB"/>
        </w:rPr>
        <w:t xml:space="preserve"> companies are focused on making as much profit as possible, because for them the financial benefits are the most important. A social enterprise, on the other hand, is somewhere in between these two market forms, receiving subsidies, gifts and donations, but being economically independent. Creating an impact is therefore paramount, but the entrepreneurs of a social enterprise also strive for profit (</w:t>
      </w:r>
      <w:proofErr w:type="spellStart"/>
      <w:r w:rsidRPr="00A359D8">
        <w:rPr>
          <w:rFonts w:ascii="Calibri" w:hAnsi="Calibri" w:cs="Calibri"/>
          <w:lang w:val="en-GB"/>
        </w:rPr>
        <w:t>Blokker</w:t>
      </w:r>
      <w:proofErr w:type="spellEnd"/>
      <w:r w:rsidRPr="00A359D8">
        <w:rPr>
          <w:rFonts w:ascii="Calibri" w:hAnsi="Calibri" w:cs="Calibri"/>
          <w:lang w:val="en-GB"/>
        </w:rPr>
        <w:t>, 2021).</w:t>
      </w:r>
      <w:r>
        <w:rPr>
          <w:rFonts w:ascii="Calibri" w:hAnsi="Calibri" w:cs="Calibri"/>
          <w:lang w:val="en-GB"/>
        </w:rPr>
        <w:br/>
        <w:t xml:space="preserve"> </w:t>
      </w:r>
      <w:r>
        <w:rPr>
          <w:rFonts w:ascii="Calibri" w:hAnsi="Calibri" w:cs="Calibri"/>
          <w:lang w:val="en-GB"/>
        </w:rPr>
        <w:tab/>
      </w:r>
      <w:r w:rsidR="00E14B80" w:rsidRPr="00C173FF">
        <w:rPr>
          <w:rFonts w:ascii="Calibri" w:hAnsi="Calibri" w:cs="Calibri"/>
          <w:lang w:val="en-GB"/>
        </w:rPr>
        <w:t>Trash’ure Taarten is an example of a local social enterprise in the city of Nijmege</w:t>
      </w:r>
      <w:r w:rsidR="00211353" w:rsidRPr="00C173FF">
        <w:rPr>
          <w:rFonts w:ascii="Calibri" w:hAnsi="Calibri" w:cs="Calibri"/>
          <w:lang w:val="en-GB"/>
        </w:rPr>
        <w:t>n</w:t>
      </w:r>
      <w:r w:rsidR="001949CF" w:rsidRPr="00C173FF">
        <w:rPr>
          <w:rFonts w:ascii="Calibri" w:hAnsi="Calibri" w:cs="Calibri"/>
          <w:lang w:val="en-GB"/>
        </w:rPr>
        <w:t>, which belongs to</w:t>
      </w:r>
      <w:r w:rsidR="00405B81">
        <w:rPr>
          <w:rFonts w:ascii="Calibri" w:hAnsi="Calibri" w:cs="Calibri"/>
          <w:lang w:val="en-GB"/>
        </w:rPr>
        <w:t xml:space="preserve"> the type of social companies defined by</w:t>
      </w:r>
      <w:r w:rsidR="001949CF" w:rsidRPr="00C173FF">
        <w:rPr>
          <w:rFonts w:ascii="Calibri" w:hAnsi="Calibri" w:cs="Calibri"/>
          <w:lang w:val="en-GB"/>
        </w:rPr>
        <w:t xml:space="preserve"> </w:t>
      </w:r>
      <w:proofErr w:type="spellStart"/>
      <w:r w:rsidR="001949CF" w:rsidRPr="00C173FF">
        <w:rPr>
          <w:rFonts w:ascii="Calibri" w:hAnsi="Calibri" w:cs="Calibri"/>
          <w:lang w:val="en-GB"/>
        </w:rPr>
        <w:t>Defourny</w:t>
      </w:r>
      <w:proofErr w:type="spellEnd"/>
      <w:r w:rsidR="001949CF" w:rsidRPr="00C173FF">
        <w:rPr>
          <w:rFonts w:ascii="Calibri" w:hAnsi="Calibri" w:cs="Calibri"/>
          <w:lang w:val="en-GB"/>
        </w:rPr>
        <w:t xml:space="preserve"> &amp; </w:t>
      </w:r>
      <w:proofErr w:type="spellStart"/>
      <w:r w:rsidR="001949CF" w:rsidRPr="00C173FF">
        <w:rPr>
          <w:rFonts w:ascii="Calibri" w:hAnsi="Calibri" w:cs="Calibri"/>
          <w:lang w:val="en-GB"/>
        </w:rPr>
        <w:t>Nyssens</w:t>
      </w:r>
      <w:proofErr w:type="spellEnd"/>
      <w:r w:rsidR="001949CF" w:rsidRPr="00C173FF">
        <w:rPr>
          <w:rFonts w:ascii="Calibri" w:hAnsi="Calibri" w:cs="Calibri"/>
          <w:lang w:val="en-GB"/>
        </w:rPr>
        <w:t xml:space="preserve"> (2017).</w:t>
      </w:r>
      <w:r w:rsidR="00ED6BFF">
        <w:rPr>
          <w:rFonts w:ascii="Calibri" w:hAnsi="Calibri" w:cs="Calibri"/>
          <w:lang w:val="en-GB"/>
        </w:rPr>
        <w:t xml:space="preserve"> </w:t>
      </w:r>
      <w:r w:rsidR="00211353" w:rsidRPr="00C173FF">
        <w:rPr>
          <w:rFonts w:ascii="Calibri" w:hAnsi="Calibri" w:cs="Calibri"/>
          <w:lang w:val="en-GB"/>
        </w:rPr>
        <w:t>This social enterprise believes</w:t>
      </w:r>
      <w:r w:rsidR="00E14B80" w:rsidRPr="00C173FF">
        <w:rPr>
          <w:rFonts w:ascii="Calibri" w:hAnsi="Calibri" w:cs="Calibri"/>
          <w:lang w:val="en-GB"/>
        </w:rPr>
        <w:t xml:space="preserve"> that</w:t>
      </w:r>
      <w:r w:rsidR="00211353" w:rsidRPr="00C173FF">
        <w:rPr>
          <w:rFonts w:ascii="Calibri" w:hAnsi="Calibri" w:cs="Calibri"/>
          <w:lang w:val="en-GB"/>
        </w:rPr>
        <w:t xml:space="preserve"> the issues sur</w:t>
      </w:r>
      <w:r w:rsidR="00E14B80" w:rsidRPr="00C173FF">
        <w:rPr>
          <w:rFonts w:ascii="Calibri" w:hAnsi="Calibri" w:cs="Calibri"/>
          <w:lang w:val="en-GB"/>
        </w:rPr>
        <w:t>round</w:t>
      </w:r>
      <w:r w:rsidR="00211353" w:rsidRPr="00C173FF">
        <w:rPr>
          <w:rFonts w:ascii="Calibri" w:hAnsi="Calibri" w:cs="Calibri"/>
          <w:lang w:val="en-GB"/>
        </w:rPr>
        <w:t>ing</w:t>
      </w:r>
      <w:r w:rsidR="00E14B80" w:rsidRPr="00C173FF">
        <w:rPr>
          <w:rFonts w:ascii="Calibri" w:hAnsi="Calibri" w:cs="Calibri"/>
          <w:lang w:val="en-GB"/>
        </w:rPr>
        <w:t xml:space="preserve"> refugees, asylum seekers and status holders are linked to food produc</w:t>
      </w:r>
      <w:r w:rsidR="00211353" w:rsidRPr="00C173FF">
        <w:rPr>
          <w:rFonts w:ascii="Calibri" w:hAnsi="Calibri" w:cs="Calibri"/>
          <w:lang w:val="en-GB"/>
        </w:rPr>
        <w:t>tion and the global food chain sur</w:t>
      </w:r>
      <w:r w:rsidR="00E14B80" w:rsidRPr="00C173FF">
        <w:rPr>
          <w:rFonts w:ascii="Calibri" w:hAnsi="Calibri" w:cs="Calibri"/>
          <w:lang w:val="en-GB"/>
        </w:rPr>
        <w:t>round</w:t>
      </w:r>
      <w:r w:rsidR="00211353" w:rsidRPr="00C173FF">
        <w:rPr>
          <w:rFonts w:ascii="Calibri" w:hAnsi="Calibri" w:cs="Calibri"/>
          <w:lang w:val="en-GB"/>
        </w:rPr>
        <w:t>ing</w:t>
      </w:r>
      <w:r w:rsidR="00E14B80" w:rsidRPr="00C173FF">
        <w:rPr>
          <w:rFonts w:ascii="Calibri" w:hAnsi="Calibri" w:cs="Calibri"/>
          <w:lang w:val="en-GB"/>
        </w:rPr>
        <w:t xml:space="preserve"> th</w:t>
      </w:r>
      <w:r w:rsidR="00211353" w:rsidRPr="00C173FF">
        <w:rPr>
          <w:rFonts w:ascii="Calibri" w:hAnsi="Calibri" w:cs="Calibri"/>
          <w:lang w:val="en-GB"/>
        </w:rPr>
        <w:t>is production system. T</w:t>
      </w:r>
      <w:r w:rsidR="00405B81">
        <w:rPr>
          <w:rFonts w:ascii="Calibri" w:hAnsi="Calibri" w:cs="Calibri"/>
          <w:lang w:val="en-GB"/>
        </w:rPr>
        <w:t>he</w:t>
      </w:r>
      <w:r w:rsidR="00E14B80" w:rsidRPr="00C173FF">
        <w:rPr>
          <w:rFonts w:ascii="Calibri" w:hAnsi="Calibri" w:cs="Calibri"/>
          <w:lang w:val="en-GB"/>
        </w:rPr>
        <w:t xml:space="preserve"> immense global food production </w:t>
      </w:r>
      <w:r w:rsidR="00211353" w:rsidRPr="00C173FF">
        <w:rPr>
          <w:rFonts w:ascii="Calibri" w:hAnsi="Calibri" w:cs="Calibri"/>
          <w:lang w:val="en-GB"/>
        </w:rPr>
        <w:t xml:space="preserve">has exacerbated </w:t>
      </w:r>
      <w:r w:rsidR="00E14B80" w:rsidRPr="00C173FF">
        <w:rPr>
          <w:rFonts w:ascii="Calibri" w:hAnsi="Calibri" w:cs="Calibri"/>
          <w:lang w:val="en-GB"/>
        </w:rPr>
        <w:t>climate change and more and more p</w:t>
      </w:r>
      <w:r w:rsidR="00211353" w:rsidRPr="00C173FF">
        <w:rPr>
          <w:rFonts w:ascii="Calibri" w:hAnsi="Calibri" w:cs="Calibri"/>
          <w:lang w:val="en-GB"/>
        </w:rPr>
        <w:t>eople have to flee their countries</w:t>
      </w:r>
      <w:r w:rsidR="00E14B80" w:rsidRPr="00C173FF">
        <w:rPr>
          <w:rFonts w:ascii="Calibri" w:hAnsi="Calibri" w:cs="Calibri"/>
          <w:lang w:val="en-GB"/>
        </w:rPr>
        <w:t xml:space="preserve"> because o</w:t>
      </w:r>
      <w:r w:rsidR="00122A3A" w:rsidRPr="00C173FF">
        <w:rPr>
          <w:rFonts w:ascii="Calibri" w:hAnsi="Calibri" w:cs="Calibri"/>
          <w:lang w:val="en-GB"/>
        </w:rPr>
        <w:t>f this phenomenon (I</w:t>
      </w:r>
      <w:r w:rsidR="00E14B80" w:rsidRPr="00C173FF">
        <w:rPr>
          <w:rFonts w:ascii="Calibri" w:hAnsi="Calibri" w:cs="Calibri"/>
          <w:lang w:val="en-GB"/>
        </w:rPr>
        <w:t xml:space="preserve">gnite, </w:t>
      </w:r>
      <w:proofErr w:type="spellStart"/>
      <w:r w:rsidR="00E14B80" w:rsidRPr="00C173FF">
        <w:rPr>
          <w:rFonts w:ascii="Calibri" w:hAnsi="Calibri" w:cs="Calibri"/>
          <w:lang w:val="en-GB"/>
        </w:rPr>
        <w:t>n.d</w:t>
      </w:r>
      <w:proofErr w:type="spellEnd"/>
      <w:r w:rsidR="00E14B80" w:rsidRPr="00C173FF">
        <w:rPr>
          <w:rFonts w:ascii="Calibri" w:hAnsi="Calibri" w:cs="Calibri"/>
          <w:lang w:val="en-GB"/>
        </w:rPr>
        <w:t xml:space="preserve">.). The social enterprise of </w:t>
      </w:r>
      <w:r w:rsidR="00211353" w:rsidRPr="00C173FF">
        <w:rPr>
          <w:rFonts w:ascii="Calibri" w:hAnsi="Calibri" w:cs="Calibri"/>
          <w:lang w:val="en-GB"/>
        </w:rPr>
        <w:t xml:space="preserve">Trash’ure Taarten tries to combat </w:t>
      </w:r>
      <w:r w:rsidR="00E14B80" w:rsidRPr="00C173FF">
        <w:rPr>
          <w:rFonts w:ascii="Calibri" w:hAnsi="Calibri" w:cs="Calibri"/>
          <w:lang w:val="en-GB"/>
        </w:rPr>
        <w:t xml:space="preserve">climate change by working with products </w:t>
      </w:r>
      <w:r w:rsidR="00211353" w:rsidRPr="00C173FF">
        <w:rPr>
          <w:rFonts w:ascii="Calibri" w:hAnsi="Calibri" w:cs="Calibri"/>
          <w:lang w:val="en-GB"/>
        </w:rPr>
        <w:t>that would otherwise be thrown away</w:t>
      </w:r>
      <w:r w:rsidR="001526AB">
        <w:rPr>
          <w:rFonts w:ascii="Calibri" w:hAnsi="Calibri" w:cs="Calibri"/>
          <w:lang w:val="en-GB"/>
        </w:rPr>
        <w:t xml:space="preserve"> because of the visual imperfections</w:t>
      </w:r>
      <w:r w:rsidR="00211353" w:rsidRPr="00C173FF">
        <w:rPr>
          <w:rFonts w:ascii="Calibri" w:hAnsi="Calibri" w:cs="Calibri"/>
          <w:lang w:val="en-GB"/>
        </w:rPr>
        <w:t>. In addition</w:t>
      </w:r>
      <w:r w:rsidR="00E14B80" w:rsidRPr="00C173FF">
        <w:rPr>
          <w:rFonts w:ascii="Calibri" w:hAnsi="Calibri" w:cs="Calibri"/>
          <w:lang w:val="en-GB"/>
        </w:rPr>
        <w:t xml:space="preserve">, the social enterprise of Trash’ure Taarten works with status holders who live in the region around the city of Nijmegen. </w:t>
      </w:r>
      <w:r w:rsidR="00405B81">
        <w:rPr>
          <w:rFonts w:ascii="Calibri" w:hAnsi="Calibri" w:cs="Calibri"/>
          <w:lang w:val="en-GB"/>
        </w:rPr>
        <w:t>They offer</w:t>
      </w:r>
      <w:r w:rsidR="00E14B80" w:rsidRPr="00C173FF">
        <w:rPr>
          <w:rFonts w:ascii="Calibri" w:hAnsi="Calibri" w:cs="Calibri"/>
          <w:lang w:val="en-GB"/>
        </w:rPr>
        <w:t xml:space="preserve"> </w:t>
      </w:r>
      <w:r w:rsidR="00211353" w:rsidRPr="00C173FF">
        <w:rPr>
          <w:rFonts w:ascii="Calibri" w:hAnsi="Calibri" w:cs="Calibri"/>
          <w:lang w:val="en-GB"/>
        </w:rPr>
        <w:t xml:space="preserve">work to status holders </w:t>
      </w:r>
      <w:r w:rsidR="00E14B80" w:rsidRPr="00C173FF">
        <w:rPr>
          <w:rFonts w:ascii="Calibri" w:hAnsi="Calibri" w:cs="Calibri"/>
          <w:lang w:val="en-GB"/>
        </w:rPr>
        <w:t xml:space="preserve">because </w:t>
      </w:r>
      <w:r w:rsidR="00405B81">
        <w:rPr>
          <w:rFonts w:ascii="Calibri" w:hAnsi="Calibri" w:cs="Calibri"/>
          <w:lang w:val="en-GB"/>
        </w:rPr>
        <w:t>these people</w:t>
      </w:r>
      <w:r w:rsidR="00211353" w:rsidRPr="00C173FF">
        <w:rPr>
          <w:rFonts w:ascii="Calibri" w:hAnsi="Calibri" w:cs="Calibri"/>
          <w:lang w:val="en-GB"/>
        </w:rPr>
        <w:t xml:space="preserve"> have difficulty finding a job in the Netherlands</w:t>
      </w:r>
      <w:r w:rsidR="00333B12" w:rsidRPr="00C173FF">
        <w:rPr>
          <w:rFonts w:ascii="Calibri" w:hAnsi="Calibri" w:cs="Calibri"/>
          <w:lang w:val="en-GB"/>
        </w:rPr>
        <w:t xml:space="preserve">. By offering </w:t>
      </w:r>
      <w:r w:rsidR="002913D1" w:rsidRPr="00C173FF">
        <w:rPr>
          <w:rFonts w:ascii="Calibri" w:hAnsi="Calibri" w:cs="Calibri"/>
          <w:lang w:val="en-GB"/>
        </w:rPr>
        <w:t xml:space="preserve">status holders a job, the social enterprise of Trash’ure Taarten believes that the status holders will create a better learning capacity than if they did not work </w:t>
      </w:r>
      <w:r w:rsidR="00122A3A" w:rsidRPr="00C173FF">
        <w:rPr>
          <w:rFonts w:ascii="Calibri" w:hAnsi="Calibri" w:cs="Calibri"/>
          <w:lang w:val="en-GB"/>
        </w:rPr>
        <w:t>(I</w:t>
      </w:r>
      <w:r w:rsidR="00E14B80" w:rsidRPr="00C173FF">
        <w:rPr>
          <w:rFonts w:ascii="Calibri" w:hAnsi="Calibri" w:cs="Calibri"/>
          <w:lang w:val="en-GB"/>
        </w:rPr>
        <w:t xml:space="preserve">gnite, </w:t>
      </w:r>
      <w:proofErr w:type="spellStart"/>
      <w:r w:rsidR="00E14B80" w:rsidRPr="00C173FF">
        <w:rPr>
          <w:rFonts w:ascii="Calibri" w:hAnsi="Calibri" w:cs="Calibri"/>
          <w:lang w:val="en-GB"/>
        </w:rPr>
        <w:t>n.d</w:t>
      </w:r>
      <w:proofErr w:type="spellEnd"/>
      <w:r w:rsidR="00A10225" w:rsidRPr="00C173FF">
        <w:rPr>
          <w:rFonts w:ascii="Calibri" w:hAnsi="Calibri" w:cs="Calibri"/>
          <w:lang w:val="en-GB"/>
        </w:rPr>
        <w:t>)</w:t>
      </w:r>
      <w:r w:rsidR="00E14B80" w:rsidRPr="00C173FF">
        <w:rPr>
          <w:rFonts w:ascii="Calibri" w:hAnsi="Calibri" w:cs="Calibri"/>
          <w:lang w:val="en-GB"/>
        </w:rPr>
        <w:t>.</w:t>
      </w:r>
    </w:p>
    <w:p w:rsidR="00E04066" w:rsidRDefault="00FF4A62" w:rsidP="00CB3426">
      <w:pPr>
        <w:pStyle w:val="Kop2"/>
        <w:rPr>
          <w:lang w:val="en-GB"/>
        </w:rPr>
      </w:pPr>
      <w:bookmarkStart w:id="19" w:name="_Toc75081521"/>
      <w:r>
        <w:rPr>
          <w:lang w:val="en-GB"/>
        </w:rPr>
        <w:t>2.5</w:t>
      </w:r>
      <w:r w:rsidR="00E04066" w:rsidRPr="0011469F">
        <w:rPr>
          <w:lang w:val="en-GB"/>
        </w:rPr>
        <w:t xml:space="preserve"> Conceptual model</w:t>
      </w:r>
      <w:bookmarkEnd w:id="19"/>
      <w:r w:rsidR="00E04066" w:rsidRPr="0011469F">
        <w:rPr>
          <w:lang w:val="en-GB"/>
        </w:rPr>
        <w:t xml:space="preserve"> </w:t>
      </w:r>
    </w:p>
    <w:p w:rsidR="000B2DEB" w:rsidRPr="000B2DEB" w:rsidRDefault="002913D1" w:rsidP="000B2DEB">
      <w:pPr>
        <w:rPr>
          <w:lang w:val="en-GB"/>
        </w:rPr>
      </w:pPr>
      <w:r>
        <w:rPr>
          <w:lang w:val="en-GB"/>
        </w:rPr>
        <w:t>This conceptual model illustrates the most important terms, concepts and aspects from this chapter</w:t>
      </w:r>
      <w:r w:rsidR="004A0B14">
        <w:rPr>
          <w:lang w:val="en-GB"/>
        </w:rPr>
        <w:t xml:space="preserve">. </w:t>
      </w:r>
      <w:r w:rsidR="00ED7CE7" w:rsidRPr="00ED7CE7">
        <w:rPr>
          <w:lang w:val="en-GB"/>
        </w:rPr>
        <w:t xml:space="preserve">Based on my sub and main questions, the theoretical framework and my own expectations, this conceptual model was developed. I have added my own expectations because I am part of the research. This is partly due to my chosen research design, research methods and my positionality. </w:t>
      </w:r>
      <w:r w:rsidR="00405B81">
        <w:rPr>
          <w:lang w:val="en-GB"/>
        </w:rPr>
        <w:t>Which</w:t>
      </w:r>
      <w:r w:rsidR="00ED7CE7" w:rsidRPr="00ED7CE7">
        <w:rPr>
          <w:lang w:val="en-GB"/>
        </w:rPr>
        <w:t xml:space="preserve"> will all be discussed in detail in </w:t>
      </w:r>
      <w:r w:rsidR="00ED7CE7" w:rsidRPr="00ED7CE7">
        <w:rPr>
          <w:rStyle w:val="Kop5Char"/>
          <w:lang w:val="en-GB"/>
        </w:rPr>
        <w:t>Chapter 3</w:t>
      </w:r>
      <w:r w:rsidR="00ED7CE7">
        <w:rPr>
          <w:lang w:val="en-GB"/>
        </w:rPr>
        <w:t>.</w:t>
      </w:r>
      <w:r w:rsidR="000B2DEB">
        <w:rPr>
          <w:lang w:val="en-GB"/>
        </w:rPr>
        <w:br/>
        <w:t xml:space="preserve"> </w:t>
      </w:r>
      <w:r w:rsidR="000B2DEB">
        <w:rPr>
          <w:lang w:val="en-GB"/>
        </w:rPr>
        <w:tab/>
      </w:r>
      <w:r w:rsidR="000B2DEB" w:rsidRPr="000B2DEB">
        <w:rPr>
          <w:lang w:val="en-GB"/>
        </w:rPr>
        <w:t xml:space="preserve">In this model, only positive correlations were used. All correlations are one-sided except for the correlation between place identity and place attachment. These two aspects have many similarities (see </w:t>
      </w:r>
      <w:proofErr w:type="spellStart"/>
      <w:r w:rsidR="00405B81" w:rsidRPr="00405B81">
        <w:rPr>
          <w:rStyle w:val="Kop5Char"/>
        </w:rPr>
        <w:t>paragraph</w:t>
      </w:r>
      <w:proofErr w:type="spellEnd"/>
      <w:r w:rsidR="000B2DEB" w:rsidRPr="00405B81">
        <w:rPr>
          <w:rStyle w:val="Kop5Char"/>
        </w:rPr>
        <w:t xml:space="preserve"> 2.3.1</w:t>
      </w:r>
      <w:r w:rsidR="000B2DEB" w:rsidRPr="000B2DEB">
        <w:rPr>
          <w:lang w:val="en-GB"/>
        </w:rPr>
        <w:t>) so they contain a two-sided positive correlation in this conceptual model. In short, this m</w:t>
      </w:r>
      <w:r w:rsidR="00405B81">
        <w:rPr>
          <w:lang w:val="en-GB"/>
        </w:rPr>
        <w:t>odel depicts that Trash'ure Taarten</w:t>
      </w:r>
      <w:r w:rsidR="000B2DEB" w:rsidRPr="000B2DEB">
        <w:rPr>
          <w:lang w:val="en-GB"/>
        </w:rPr>
        <w:t xml:space="preserve"> has a positive correlation on all discussed aspects of a sense of belonging, namely; place identity, place attachment, politics of belonging, language and financial resources. Subsequently, all of these aspects have a positive correlation on the concept of a sense of belonging.</w:t>
      </w:r>
    </w:p>
    <w:p w:rsidR="008C4E9D" w:rsidRPr="000B2DEB" w:rsidRDefault="00ED7CE7" w:rsidP="00DA55DB">
      <w:pPr>
        <w:rPr>
          <w:rFonts w:cstheme="minorHAnsi"/>
          <w:color w:val="FF0000"/>
          <w:lang w:val="en-GB"/>
        </w:rPr>
      </w:pPr>
      <w:r>
        <w:rPr>
          <w:lang w:val="en-GB"/>
        </w:rPr>
        <w:lastRenderedPageBreak/>
        <w:br/>
        <w:t xml:space="preserve"> </w:t>
      </w:r>
      <w:r>
        <w:rPr>
          <w:lang w:val="en-GB"/>
        </w:rPr>
        <w:tab/>
      </w:r>
      <w:r>
        <w:rPr>
          <w:lang w:val="en-GB"/>
        </w:rPr>
        <w:br/>
      </w:r>
    </w:p>
    <w:p w:rsidR="00B448BA" w:rsidRDefault="006E550B" w:rsidP="00DA55DB">
      <w:pPr>
        <w:rPr>
          <w:color w:val="17365D" w:themeColor="text2" w:themeShade="BF"/>
          <w:sz w:val="28"/>
          <w:szCs w:val="28"/>
          <w:lang w:val="en-GB"/>
        </w:rPr>
      </w:pPr>
      <w:r>
        <w:rPr>
          <w:noProof/>
          <w:color w:val="17365D" w:themeColor="text2" w:themeShade="BF"/>
          <w:sz w:val="28"/>
          <w:szCs w:val="28"/>
        </w:rPr>
        <w:pict>
          <v:shapetype id="_x0000_t202" coordsize="21600,21600" o:spt="202" path="m,l,21600r21600,l21600,xe">
            <v:stroke joinstyle="miter"/>
            <v:path gradientshapeok="t" o:connecttype="rect"/>
          </v:shapetype>
          <v:shape id="_x0000_s1029" type="#_x0000_t202" style="position:absolute;margin-left:151pt;margin-top:12.85pt;width:99.6pt;height:48.6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29">
              <w:txbxContent>
                <w:p w:rsidR="00FF781A" w:rsidRDefault="00FF781A" w:rsidP="001C1ED6">
                  <w:pPr>
                    <w:pStyle w:val="Geenafstand"/>
                    <w:jc w:val="center"/>
                    <w:rPr>
                      <w:rFonts w:ascii="Calibri" w:hAnsi="Calibri" w:cs="Calibri"/>
                      <w:sz w:val="20"/>
                    </w:rPr>
                  </w:pPr>
                </w:p>
                <w:p w:rsidR="00FF781A" w:rsidRPr="004A0B14" w:rsidRDefault="00FF781A" w:rsidP="001C1ED6">
                  <w:pPr>
                    <w:pStyle w:val="Geenafstand"/>
                    <w:jc w:val="center"/>
                    <w:rPr>
                      <w:rFonts w:ascii="Calibri" w:hAnsi="Calibri" w:cs="Calibri"/>
                      <w:sz w:val="20"/>
                      <w:lang w:val="en-GB"/>
                    </w:rPr>
                  </w:pPr>
                  <w:r w:rsidRPr="004A0B14">
                    <w:rPr>
                      <w:rFonts w:ascii="Calibri" w:hAnsi="Calibri" w:cs="Calibri"/>
                      <w:sz w:val="20"/>
                      <w:lang w:val="en-GB"/>
                    </w:rPr>
                    <w:t>Place identity</w:t>
                  </w:r>
                </w:p>
              </w:txbxContent>
            </v:textbox>
          </v:shape>
        </w:pict>
      </w:r>
    </w:p>
    <w:p w:rsidR="00B448BA" w:rsidRDefault="00B448BA" w:rsidP="00DA55DB">
      <w:pPr>
        <w:rPr>
          <w:color w:val="17365D" w:themeColor="text2" w:themeShade="BF"/>
          <w:sz w:val="28"/>
          <w:szCs w:val="28"/>
          <w:lang w:val="en-GB"/>
        </w:rPr>
      </w:pPr>
    </w:p>
    <w:p w:rsidR="00B448BA" w:rsidRDefault="006E550B" w:rsidP="00DA55DB">
      <w:pPr>
        <w:rPr>
          <w:color w:val="17365D" w:themeColor="text2" w:themeShade="BF"/>
          <w:sz w:val="28"/>
          <w:szCs w:val="28"/>
          <w:lang w:val="en-GB"/>
        </w:rPr>
      </w:pPr>
      <w:r w:rsidRPr="006E550B">
        <w:rPr>
          <w:rFonts w:ascii="Calibri" w:hAnsi="Calibri" w:cs="Calibri"/>
          <w:noProof/>
          <w:sz w:val="20"/>
        </w:rPr>
        <w:pict>
          <v:shapetype id="_x0000_t32" coordsize="21600,21600" o:spt="32" o:oned="t" path="m,l21600,21600e" filled="f">
            <v:path arrowok="t" fillok="f" o:connecttype="none"/>
            <o:lock v:ext="edit" shapetype="t"/>
          </v:shapetype>
          <v:shape id="_x0000_s1059" type="#_x0000_t32" style="position:absolute;margin-left:253.45pt;margin-top:3.95pt;width:76.6pt;height:91.5pt;z-index:251681792" o:connectortype="straight">
            <v:stroke endarrow="block"/>
          </v:shape>
        </w:pict>
      </w:r>
      <w:r w:rsidRPr="006E550B">
        <w:rPr>
          <w:rFonts w:ascii="Calibri" w:hAnsi="Calibri" w:cs="Calibri"/>
          <w:noProof/>
          <w:sz w:val="20"/>
        </w:rPr>
        <w:pict>
          <v:shape id="_x0000_s1045" type="#_x0000_t32" style="position:absolute;margin-left:77.6pt;margin-top:2.15pt;width:73.4pt;height:91.5pt;flip:y;z-index:251676672" o:connectortype="straight">
            <v:stroke endarrow="block"/>
          </v:shape>
        </w:pict>
      </w:r>
      <w:r w:rsidRPr="006E550B">
        <w:rPr>
          <w:rFonts w:ascii="Calibri" w:hAnsi="Calibri" w:cs="Calibri"/>
          <w:noProof/>
          <w:sz w:val="20"/>
        </w:rPr>
        <w:pict>
          <v:shape id="_x0000_s1030" type="#_x0000_t202" style="position:absolute;margin-left:151pt;margin-top:27.2pt;width:99.6pt;height:48.6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30">
              <w:txbxContent>
                <w:p w:rsidR="00FF781A" w:rsidRDefault="00FF781A" w:rsidP="000163E3">
                  <w:pPr>
                    <w:pStyle w:val="Geenafstand"/>
                    <w:jc w:val="center"/>
                    <w:rPr>
                      <w:rFonts w:ascii="Calibri" w:hAnsi="Calibri" w:cs="Calibri"/>
                      <w:sz w:val="20"/>
                    </w:rPr>
                  </w:pPr>
                </w:p>
                <w:p w:rsidR="00FF781A" w:rsidRPr="004A0B14" w:rsidRDefault="00FF781A" w:rsidP="000163E3">
                  <w:pPr>
                    <w:pStyle w:val="Geenafstand"/>
                    <w:jc w:val="center"/>
                    <w:rPr>
                      <w:rFonts w:ascii="Calibri" w:hAnsi="Calibri" w:cs="Calibri"/>
                      <w:sz w:val="20"/>
                      <w:lang w:val="en-GB"/>
                    </w:rPr>
                  </w:pPr>
                  <w:r w:rsidRPr="004A0B14">
                    <w:rPr>
                      <w:rFonts w:ascii="Calibri" w:hAnsi="Calibri" w:cs="Calibri"/>
                      <w:sz w:val="20"/>
                      <w:lang w:val="en-GB"/>
                    </w:rPr>
                    <w:t>Place attachment</w:t>
                  </w:r>
                </w:p>
              </w:txbxContent>
            </v:textbox>
          </v:shape>
        </w:pict>
      </w:r>
      <w:r>
        <w:rPr>
          <w:noProof/>
          <w:color w:val="17365D" w:themeColor="text2" w:themeShade="BF"/>
          <w:sz w:val="28"/>
          <w:szCs w:val="28"/>
        </w:rPr>
        <w:pict>
          <v:shape id="_x0000_s1042" type="#_x0000_t32" style="position:absolute;margin-left:198pt;margin-top:2.15pt;width:.05pt;height:25.05pt;flip:y;z-index:251673600" o:connectortype="straight">
            <v:stroke startarrow="block" endarrow="block"/>
          </v:shape>
        </w:pict>
      </w:r>
    </w:p>
    <w:p w:rsidR="00B448BA" w:rsidRDefault="00B448BA" w:rsidP="00DA55DB">
      <w:pPr>
        <w:rPr>
          <w:color w:val="17365D" w:themeColor="text2" w:themeShade="BF"/>
          <w:sz w:val="28"/>
          <w:szCs w:val="28"/>
          <w:lang w:val="en-GB"/>
        </w:rPr>
      </w:pPr>
    </w:p>
    <w:p w:rsidR="00B448BA" w:rsidRDefault="006E550B" w:rsidP="00DA55DB">
      <w:pPr>
        <w:rPr>
          <w:color w:val="17365D" w:themeColor="text2" w:themeShade="BF"/>
          <w:sz w:val="28"/>
          <w:szCs w:val="28"/>
          <w:lang w:val="en-GB"/>
        </w:rPr>
      </w:pPr>
      <w:r>
        <w:rPr>
          <w:noProof/>
          <w:color w:val="17365D" w:themeColor="text2" w:themeShade="BF"/>
          <w:sz w:val="28"/>
          <w:szCs w:val="28"/>
        </w:rPr>
        <w:pict>
          <v:shape id="_x0000_s1062" type="#_x0000_t32" style="position:absolute;margin-left:250.6pt;margin-top:16.45pt;width:76.6pt;height:31.05pt;z-index:251684864" o:connectortype="straight">
            <v:stroke endarrow="block"/>
          </v:shape>
        </w:pict>
      </w:r>
      <w:r>
        <w:rPr>
          <w:noProof/>
          <w:color w:val="17365D" w:themeColor="text2" w:themeShade="BF"/>
          <w:sz w:val="28"/>
          <w:szCs w:val="28"/>
        </w:rPr>
        <w:pict>
          <v:shape id="_x0000_s1046" type="#_x0000_t32" style="position:absolute;margin-left:77.6pt;margin-top:16.45pt;width:73.4pt;height:31.05pt;flip:y;z-index:251677696" o:connectortype="straight">
            <v:stroke endarrow="block"/>
          </v:shape>
        </w:pict>
      </w:r>
    </w:p>
    <w:p w:rsidR="0011469F" w:rsidRDefault="00B374FC" w:rsidP="00DA55DB">
      <w:pPr>
        <w:rPr>
          <w:color w:val="17365D" w:themeColor="text2" w:themeShade="BF"/>
          <w:sz w:val="28"/>
          <w:szCs w:val="28"/>
          <w:lang w:val="en-GB"/>
        </w:rPr>
      </w:pPr>
      <w:r>
        <w:rPr>
          <w:rFonts w:cstheme="minorHAnsi"/>
          <w:color w:val="17365D" w:themeColor="text2" w:themeShade="BF"/>
          <w:sz w:val="28"/>
          <w:szCs w:val="28"/>
          <w:lang w:val="en-GB"/>
        </w:rPr>
        <w:t>±+++++</w:t>
      </w:r>
      <w:r w:rsidR="006E550B">
        <w:rPr>
          <w:noProof/>
          <w:color w:val="17365D" w:themeColor="text2" w:themeShade="BF"/>
          <w:sz w:val="28"/>
          <w:szCs w:val="28"/>
        </w:rPr>
        <w:pict>
          <v:shape id="_x0000_s1027" type="#_x0000_t202" style="position:absolute;margin-left:327.2pt;margin-top:6.45pt;width:99.6pt;height:60pt;z-index:2516592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27">
              <w:txbxContent>
                <w:p w:rsidR="00FF781A" w:rsidRDefault="00FF781A" w:rsidP="001C1ED6">
                  <w:pPr>
                    <w:pStyle w:val="Geenafstand"/>
                    <w:jc w:val="center"/>
                    <w:rPr>
                      <w:rFonts w:ascii="Calibri" w:hAnsi="Calibri" w:cs="Calibri"/>
                      <w:sz w:val="20"/>
                    </w:rPr>
                  </w:pPr>
                </w:p>
                <w:p w:rsidR="00FF781A" w:rsidRPr="004A0B14" w:rsidRDefault="00FF781A" w:rsidP="001C1ED6">
                  <w:pPr>
                    <w:pStyle w:val="Geenafstand"/>
                    <w:jc w:val="center"/>
                    <w:rPr>
                      <w:rFonts w:ascii="Calibri" w:hAnsi="Calibri" w:cs="Calibri"/>
                      <w:sz w:val="20"/>
                      <w:lang w:val="en-GB"/>
                    </w:rPr>
                  </w:pPr>
                  <w:r w:rsidRPr="004A0B14">
                    <w:rPr>
                      <w:rFonts w:ascii="Calibri" w:hAnsi="Calibri" w:cs="Calibri"/>
                      <w:sz w:val="20"/>
                      <w:lang w:val="en-GB"/>
                    </w:rPr>
                    <w:t>A sense of belonging</w:t>
                  </w:r>
                </w:p>
              </w:txbxContent>
            </v:textbox>
          </v:shape>
        </w:pict>
      </w:r>
      <w:r w:rsidR="006E550B">
        <w:rPr>
          <w:noProof/>
          <w:color w:val="17365D" w:themeColor="text2" w:themeShade="BF"/>
          <w:sz w:val="28"/>
          <w:szCs w:val="28"/>
        </w:rPr>
        <w:pict>
          <v:shape id="_x0000_s1031" type="#_x0000_t202" style="position:absolute;margin-left:151pt;margin-top:6.45pt;width:99.6pt;height:48.6pt;z-index:2516633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31">
              <w:txbxContent>
                <w:p w:rsidR="00FF781A" w:rsidRDefault="00FF781A" w:rsidP="000163E3">
                  <w:pPr>
                    <w:pStyle w:val="Geenafstand"/>
                    <w:jc w:val="center"/>
                    <w:rPr>
                      <w:rFonts w:ascii="Calibri" w:hAnsi="Calibri" w:cs="Calibri"/>
                      <w:sz w:val="20"/>
                    </w:rPr>
                  </w:pPr>
                </w:p>
                <w:p w:rsidR="00FF781A" w:rsidRPr="004A0B14" w:rsidRDefault="00FF781A" w:rsidP="000163E3">
                  <w:pPr>
                    <w:pStyle w:val="Geenafstand"/>
                    <w:jc w:val="center"/>
                    <w:rPr>
                      <w:rFonts w:ascii="Calibri" w:hAnsi="Calibri" w:cs="Calibri"/>
                      <w:sz w:val="20"/>
                      <w:lang w:val="en-GB"/>
                    </w:rPr>
                  </w:pPr>
                  <w:r w:rsidRPr="004A0B14">
                    <w:rPr>
                      <w:rFonts w:ascii="Calibri" w:hAnsi="Calibri" w:cs="Calibri"/>
                      <w:sz w:val="20"/>
                      <w:lang w:val="en-GB"/>
                    </w:rPr>
                    <w:t>Politics of belonging</w:t>
                  </w:r>
                </w:p>
              </w:txbxContent>
            </v:textbox>
          </v:shape>
        </w:pict>
      </w:r>
      <w:r w:rsidR="006E550B" w:rsidRPr="006E550B">
        <w:rPr>
          <w:rFonts w:ascii="Calibri" w:hAnsi="Calibri" w:cs="Calibri"/>
          <w:noProof/>
          <w:sz w:val="20"/>
        </w:rPr>
        <w:pict>
          <v:shape id="_x0000_s1026" type="#_x0000_t202" style="position:absolute;margin-left:-22pt;margin-top:4.65pt;width:99.6pt;height:61.8pt;z-index:2516582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26">
              <w:txbxContent>
                <w:p w:rsidR="00FF781A" w:rsidRDefault="00FF781A" w:rsidP="001C1ED6">
                  <w:pPr>
                    <w:pStyle w:val="Geenafstand"/>
                    <w:jc w:val="center"/>
                    <w:rPr>
                      <w:rFonts w:ascii="Calibri" w:hAnsi="Calibri" w:cs="Calibri"/>
                      <w:sz w:val="20"/>
                      <w:lang w:val="en-GB"/>
                    </w:rPr>
                  </w:pPr>
                </w:p>
                <w:p w:rsidR="00FF781A" w:rsidRPr="004A0B14" w:rsidRDefault="00FF781A" w:rsidP="001C1ED6">
                  <w:pPr>
                    <w:pStyle w:val="Geenafstand"/>
                    <w:jc w:val="center"/>
                    <w:rPr>
                      <w:rFonts w:ascii="Calibri" w:hAnsi="Calibri" w:cs="Calibri"/>
                      <w:sz w:val="20"/>
                      <w:lang w:val="en-GB"/>
                    </w:rPr>
                  </w:pPr>
                  <w:r>
                    <w:rPr>
                      <w:rFonts w:ascii="Calibri" w:hAnsi="Calibri" w:cs="Calibri"/>
                      <w:sz w:val="20"/>
                      <w:lang w:val="en-GB"/>
                    </w:rPr>
                    <w:t>Trash’ure Taarten</w:t>
                  </w:r>
                </w:p>
              </w:txbxContent>
            </v:textbox>
          </v:shape>
        </w:pict>
      </w:r>
    </w:p>
    <w:p w:rsidR="00E55604" w:rsidRDefault="007126C9" w:rsidP="00DA55DB">
      <w:pPr>
        <w:rPr>
          <w:color w:val="17365D" w:themeColor="text2" w:themeShade="BF"/>
          <w:sz w:val="28"/>
          <w:szCs w:val="28"/>
          <w:lang w:val="en-GB"/>
        </w:rPr>
      </w:pPr>
      <w:r>
        <w:rPr>
          <w:rFonts w:cstheme="minorHAnsi"/>
          <w:color w:val="17365D" w:themeColor="text2" w:themeShade="BF"/>
          <w:sz w:val="28"/>
          <w:szCs w:val="28"/>
          <w:lang w:val="en-GB"/>
        </w:rPr>
        <w:t>+</w:t>
      </w:r>
      <w:r w:rsidR="006E550B">
        <w:rPr>
          <w:noProof/>
          <w:color w:val="17365D" w:themeColor="text2" w:themeShade="BF"/>
          <w:sz w:val="28"/>
          <w:szCs w:val="28"/>
        </w:rPr>
        <w:pict>
          <v:shape id="_x0000_s1061" type="#_x0000_t32" style="position:absolute;margin-left:250.6pt;margin-top:.75pt;width:76.6pt;height:.55pt;flip:y;z-index:251683840;mso-position-horizontal-relative:text;mso-position-vertical-relative:text" o:connectortype="straight">
            <v:stroke endarrow="block"/>
          </v:shape>
        </w:pict>
      </w:r>
      <w:r w:rsidR="006E550B">
        <w:rPr>
          <w:noProof/>
          <w:color w:val="17365D" w:themeColor="text2" w:themeShade="BF"/>
          <w:sz w:val="28"/>
          <w:szCs w:val="28"/>
        </w:rPr>
        <w:pict>
          <v:shape id="_x0000_s1063" type="#_x0000_t32" style="position:absolute;margin-left:250.6pt;margin-top:15.5pt;width:76.6pt;height:30.5pt;flip:y;z-index:251685888;mso-position-horizontal-relative:text;mso-position-vertical-relative:text" o:connectortype="straight">
            <v:stroke endarrow="block"/>
          </v:shape>
        </w:pict>
      </w:r>
      <w:r w:rsidR="006E550B">
        <w:rPr>
          <w:noProof/>
          <w:color w:val="17365D" w:themeColor="text2" w:themeShade="BF"/>
          <w:sz w:val="28"/>
          <w:szCs w:val="28"/>
        </w:rPr>
        <w:pict>
          <v:shape id="_x0000_s1048" type="#_x0000_t32" style="position:absolute;margin-left:77.6pt;margin-top:20.4pt;width:73.4pt;height:25.6pt;z-index:251679744;mso-position-horizontal-relative:text;mso-position-vertical-relative:text" o:connectortype="straight">
            <v:stroke endarrow="block"/>
          </v:shape>
        </w:pict>
      </w:r>
      <w:r w:rsidR="006E550B">
        <w:rPr>
          <w:noProof/>
          <w:color w:val="17365D" w:themeColor="text2" w:themeShade="BF"/>
          <w:sz w:val="28"/>
          <w:szCs w:val="28"/>
        </w:rPr>
        <w:pict>
          <v:shape id="_x0000_s1047" type="#_x0000_t32" style="position:absolute;margin-left:77.6pt;margin-top:4.05pt;width:73.4pt;height:.55pt;flip:y;z-index:251678720;mso-position-horizontal-relative:text;mso-position-vertical-relative:text" o:connectortype="straight">
            <v:stroke endarrow="block"/>
          </v:shape>
        </w:pict>
      </w:r>
    </w:p>
    <w:p w:rsidR="00E55604" w:rsidRDefault="006E550B" w:rsidP="00DA55DB">
      <w:pPr>
        <w:rPr>
          <w:color w:val="17365D" w:themeColor="text2" w:themeShade="BF"/>
          <w:sz w:val="28"/>
          <w:szCs w:val="28"/>
          <w:lang w:val="en-GB"/>
        </w:rPr>
      </w:pPr>
      <w:r>
        <w:rPr>
          <w:noProof/>
          <w:color w:val="17365D" w:themeColor="text2" w:themeShade="BF"/>
          <w:sz w:val="28"/>
          <w:szCs w:val="28"/>
        </w:rPr>
        <w:pict>
          <v:shape id="_x0000_s1060" type="#_x0000_t32" style="position:absolute;margin-left:250.6pt;margin-top:7.15pt;width:76.6pt;height:77.4pt;flip:y;z-index:251682816" o:connectortype="straight">
            <v:stroke endarrow="block"/>
          </v:shape>
        </w:pict>
      </w:r>
      <w:r>
        <w:rPr>
          <w:noProof/>
          <w:color w:val="17365D" w:themeColor="text2" w:themeShade="BF"/>
          <w:sz w:val="28"/>
          <w:szCs w:val="28"/>
        </w:rPr>
        <w:pict>
          <v:shape id="_x0000_s1049" type="#_x0000_t32" style="position:absolute;margin-left:77.6pt;margin-top:7.15pt;width:73.4pt;height:77.4pt;z-index:251680768" o:connectortype="straight">
            <v:stroke endarrow="block"/>
          </v:shape>
        </w:pict>
      </w:r>
      <w:r>
        <w:rPr>
          <w:noProof/>
          <w:color w:val="17365D" w:themeColor="text2" w:themeShade="BF"/>
          <w:sz w:val="28"/>
          <w:szCs w:val="28"/>
        </w:rPr>
        <w:pict>
          <v:shape id="_x0000_s1032" type="#_x0000_t202" style="position:absolute;margin-left:151pt;margin-top:16.35pt;width:99.6pt;height:48.6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32">
              <w:txbxContent>
                <w:p w:rsidR="00FF781A" w:rsidRDefault="00FF781A" w:rsidP="000163E3">
                  <w:pPr>
                    <w:pStyle w:val="Geenafstand"/>
                    <w:jc w:val="center"/>
                    <w:rPr>
                      <w:rFonts w:ascii="Calibri" w:hAnsi="Calibri" w:cs="Calibri"/>
                      <w:sz w:val="20"/>
                    </w:rPr>
                  </w:pPr>
                </w:p>
                <w:p w:rsidR="00FF781A" w:rsidRPr="004A0B14" w:rsidRDefault="00FF781A" w:rsidP="000163E3">
                  <w:pPr>
                    <w:pStyle w:val="Geenafstand"/>
                    <w:jc w:val="center"/>
                    <w:rPr>
                      <w:rFonts w:ascii="Calibri" w:hAnsi="Calibri" w:cs="Calibri"/>
                      <w:sz w:val="20"/>
                      <w:lang w:val="en-GB"/>
                    </w:rPr>
                  </w:pPr>
                  <w:r w:rsidRPr="004A0B14">
                    <w:rPr>
                      <w:rFonts w:ascii="Calibri" w:hAnsi="Calibri" w:cs="Calibri"/>
                      <w:sz w:val="20"/>
                      <w:lang w:val="en-GB"/>
                    </w:rPr>
                    <w:t>Language</w:t>
                  </w:r>
                </w:p>
              </w:txbxContent>
            </v:textbox>
          </v:shape>
        </w:pict>
      </w:r>
    </w:p>
    <w:p w:rsidR="00E55604" w:rsidRDefault="00E55604" w:rsidP="00DA55DB">
      <w:pPr>
        <w:rPr>
          <w:color w:val="17365D" w:themeColor="text2" w:themeShade="BF"/>
          <w:sz w:val="28"/>
          <w:szCs w:val="28"/>
          <w:lang w:val="en-GB"/>
        </w:rPr>
      </w:pPr>
    </w:p>
    <w:p w:rsidR="00E55604" w:rsidRDefault="006E550B" w:rsidP="00DA55DB">
      <w:pPr>
        <w:rPr>
          <w:color w:val="17365D" w:themeColor="text2" w:themeShade="BF"/>
          <w:sz w:val="28"/>
          <w:szCs w:val="28"/>
          <w:lang w:val="en-GB"/>
        </w:rPr>
      </w:pPr>
      <w:r>
        <w:rPr>
          <w:noProof/>
          <w:color w:val="17365D" w:themeColor="text2" w:themeShade="BF"/>
          <w:sz w:val="28"/>
          <w:szCs w:val="28"/>
        </w:rPr>
        <w:pict>
          <v:shape id="_x0000_s1033" type="#_x0000_t202" style="position:absolute;margin-left:151pt;margin-top:25.25pt;width:99.6pt;height:48.6pt;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" fillcolor="white [3201]" strokeweight=".5pt">
            <v:textbox style="mso-next-textbox:#_x0000_s1033">
              <w:txbxContent>
                <w:p w:rsidR="00FF781A" w:rsidRDefault="00FF781A" w:rsidP="000163E3">
                  <w:pPr>
                    <w:pStyle w:val="Geenafstand"/>
                    <w:jc w:val="center"/>
                    <w:rPr>
                      <w:rFonts w:ascii="Calibri" w:hAnsi="Calibri" w:cs="Calibri"/>
                      <w:sz w:val="20"/>
                    </w:rPr>
                  </w:pPr>
                </w:p>
                <w:p w:rsidR="00FF781A" w:rsidRPr="00DD7C3E" w:rsidRDefault="00FF781A" w:rsidP="000163E3">
                  <w:pPr>
                    <w:pStyle w:val="Geenafstand"/>
                    <w:jc w:val="center"/>
                    <w:rPr>
                      <w:rFonts w:ascii="Calibri" w:hAnsi="Calibri" w:cs="Calibri"/>
                      <w:sz w:val="20"/>
                    </w:rPr>
                  </w:pPr>
                  <w:r>
                    <w:rPr>
                      <w:rFonts w:ascii="Calibri" w:hAnsi="Calibri" w:cs="Calibri"/>
                      <w:sz w:val="20"/>
                    </w:rPr>
                    <w:t>Financial resources</w:t>
                  </w:r>
                </w:p>
              </w:txbxContent>
            </v:textbox>
          </v:shape>
        </w:pict>
      </w:r>
    </w:p>
    <w:p w:rsidR="00880E80" w:rsidRDefault="00880E80" w:rsidP="00DA55DB">
      <w:pPr>
        <w:rPr>
          <w:color w:val="17365D" w:themeColor="text2" w:themeShade="BF"/>
          <w:sz w:val="28"/>
          <w:szCs w:val="28"/>
          <w:lang w:val="en-GB"/>
        </w:rPr>
      </w:pPr>
    </w:p>
    <w:p w:rsidR="00880E80" w:rsidRDefault="00880E80" w:rsidP="00DA55DB">
      <w:pPr>
        <w:rPr>
          <w:color w:val="17365D" w:themeColor="text2" w:themeShade="BF"/>
          <w:sz w:val="28"/>
          <w:szCs w:val="28"/>
          <w:lang w:val="en-GB"/>
        </w:rPr>
      </w:pPr>
    </w:p>
    <w:p w:rsidR="00FD6D37" w:rsidRPr="00880E80" w:rsidRDefault="00880E80" w:rsidP="00DA55DB">
      <w:r>
        <w:rPr>
          <w:lang w:val="en-GB"/>
        </w:rPr>
        <w:t>Figure 2: c</w:t>
      </w:r>
      <w:r w:rsidR="004A0B14" w:rsidRPr="004A0B14">
        <w:rPr>
          <w:lang w:val="en-GB"/>
        </w:rPr>
        <w:t>onceptual model</w:t>
      </w:r>
      <w:r w:rsidR="00164ADE">
        <w:rPr>
          <w:lang w:val="en-GB"/>
        </w:rPr>
        <w:t xml:space="preserve"> </w:t>
      </w:r>
    </w:p>
    <w:p w:rsidR="00E55604" w:rsidRDefault="00E55604" w:rsidP="00DA55DB">
      <w:pPr>
        <w:rPr>
          <w:color w:val="17365D" w:themeColor="text2" w:themeShade="BF"/>
          <w:sz w:val="28"/>
          <w:szCs w:val="28"/>
          <w:lang w:val="en-GB"/>
        </w:rPr>
      </w:pPr>
    </w:p>
    <w:p w:rsidR="002D79DE" w:rsidRDefault="002D79DE" w:rsidP="00DA55DB">
      <w:pPr>
        <w:rPr>
          <w:color w:val="17365D" w:themeColor="text2" w:themeShade="BF"/>
          <w:sz w:val="28"/>
          <w:szCs w:val="28"/>
          <w:lang w:val="en-GB"/>
        </w:rPr>
      </w:pPr>
    </w:p>
    <w:p w:rsidR="00405B81" w:rsidRDefault="00405B81" w:rsidP="00DA55DB">
      <w:pPr>
        <w:rPr>
          <w:color w:val="17365D" w:themeColor="text2" w:themeShade="BF"/>
          <w:sz w:val="28"/>
          <w:szCs w:val="28"/>
          <w:lang w:val="en-GB"/>
        </w:rPr>
      </w:pPr>
    </w:p>
    <w:p w:rsidR="00405B81" w:rsidRDefault="00405B81" w:rsidP="00DA55DB">
      <w:pPr>
        <w:rPr>
          <w:color w:val="17365D" w:themeColor="text2" w:themeShade="BF"/>
          <w:sz w:val="28"/>
          <w:szCs w:val="28"/>
          <w:lang w:val="en-GB"/>
        </w:rPr>
      </w:pPr>
    </w:p>
    <w:p w:rsidR="00405B81" w:rsidRDefault="00405B81" w:rsidP="00DA55DB">
      <w:pPr>
        <w:rPr>
          <w:color w:val="17365D" w:themeColor="text2" w:themeShade="BF"/>
          <w:sz w:val="28"/>
          <w:szCs w:val="28"/>
          <w:lang w:val="en-GB"/>
        </w:rPr>
      </w:pPr>
    </w:p>
    <w:p w:rsidR="00405B81" w:rsidRDefault="00405B81" w:rsidP="00DA55DB">
      <w:pPr>
        <w:rPr>
          <w:color w:val="17365D" w:themeColor="text2" w:themeShade="BF"/>
          <w:sz w:val="28"/>
          <w:szCs w:val="28"/>
          <w:lang w:val="en-GB"/>
        </w:rPr>
      </w:pPr>
    </w:p>
    <w:p w:rsidR="00405B81" w:rsidRDefault="00405B81" w:rsidP="00DA55DB">
      <w:pPr>
        <w:rPr>
          <w:color w:val="17365D" w:themeColor="text2" w:themeShade="BF"/>
          <w:sz w:val="28"/>
          <w:szCs w:val="28"/>
          <w:lang w:val="en-GB"/>
        </w:rPr>
      </w:pPr>
    </w:p>
    <w:p w:rsidR="00405B81" w:rsidRDefault="00405B81" w:rsidP="00DA55DB">
      <w:pPr>
        <w:rPr>
          <w:color w:val="17365D" w:themeColor="text2" w:themeShade="BF"/>
          <w:sz w:val="28"/>
          <w:szCs w:val="28"/>
          <w:lang w:val="en-GB"/>
        </w:rPr>
      </w:pPr>
    </w:p>
    <w:p w:rsidR="0011469F" w:rsidRPr="0011469F" w:rsidRDefault="0011469F" w:rsidP="00251245">
      <w:pPr>
        <w:pStyle w:val="Kop1"/>
        <w:rPr>
          <w:sz w:val="24"/>
          <w:szCs w:val="24"/>
          <w:lang w:val="en-GB"/>
        </w:rPr>
      </w:pPr>
      <w:bookmarkStart w:id="20" w:name="_Toc75081522"/>
      <w:r w:rsidRPr="0011469F">
        <w:rPr>
          <w:lang w:val="en-GB"/>
        </w:rPr>
        <w:lastRenderedPageBreak/>
        <w:t>Chapter 3: Methodology</w:t>
      </w:r>
      <w:bookmarkEnd w:id="20"/>
    </w:p>
    <w:p w:rsidR="0011469F" w:rsidRPr="0052562B" w:rsidRDefault="00EB6032" w:rsidP="00DA55DB">
      <w:pPr>
        <w:rPr>
          <w:sz w:val="24"/>
          <w:szCs w:val="24"/>
          <w:lang w:val="en-GB"/>
        </w:rPr>
      </w:pPr>
      <w:r>
        <w:rPr>
          <w:lang w:val="en-GB"/>
        </w:rPr>
        <w:t>In this research, a qualitative research approach was used.</w:t>
      </w:r>
      <w:r w:rsidR="0011469F" w:rsidRPr="0052562B">
        <w:rPr>
          <w:lang w:val="en-GB"/>
        </w:rPr>
        <w:t xml:space="preserve"> Qualitative research tries to understan</w:t>
      </w:r>
      <w:r>
        <w:rPr>
          <w:lang w:val="en-GB"/>
        </w:rPr>
        <w:t>d different perspe</w:t>
      </w:r>
      <w:r w:rsidR="001526AB">
        <w:rPr>
          <w:lang w:val="en-GB"/>
        </w:rPr>
        <w:t>ctives of a particular phenomenon</w:t>
      </w:r>
      <w:r>
        <w:rPr>
          <w:lang w:val="en-GB"/>
        </w:rPr>
        <w:t xml:space="preserve"> or situation being studied. Q</w:t>
      </w:r>
      <w:r w:rsidR="0011469F" w:rsidRPr="0052562B">
        <w:rPr>
          <w:lang w:val="en-GB"/>
        </w:rPr>
        <w:t xml:space="preserve">ualitative research </w:t>
      </w:r>
      <w:r w:rsidR="00AE6703">
        <w:rPr>
          <w:lang w:val="en-GB"/>
        </w:rPr>
        <w:t xml:space="preserve">is therefore </w:t>
      </w:r>
      <w:r>
        <w:rPr>
          <w:lang w:val="en-GB"/>
        </w:rPr>
        <w:t xml:space="preserve"> descriptive, whereas quantitative research is more based on measurements and counting results from surveys, among other things</w:t>
      </w:r>
      <w:r w:rsidR="0011469F" w:rsidRPr="0052562B">
        <w:rPr>
          <w:lang w:val="en-GB"/>
        </w:rPr>
        <w:t xml:space="preserve"> (Goodman, 2011). T</w:t>
      </w:r>
      <w:r w:rsidR="0011469F">
        <w:rPr>
          <w:lang w:val="en-GB"/>
        </w:rPr>
        <w:t xml:space="preserve">he focus of this research is </w:t>
      </w:r>
      <w:r>
        <w:rPr>
          <w:lang w:val="en-GB"/>
        </w:rPr>
        <w:t>on the social enterprise</w:t>
      </w:r>
      <w:r w:rsidR="0011469F" w:rsidRPr="0052562B">
        <w:rPr>
          <w:lang w:val="en-GB"/>
        </w:rPr>
        <w:t xml:space="preserve"> of </w:t>
      </w:r>
      <w:r w:rsidR="000700E6">
        <w:rPr>
          <w:iCs/>
          <w:lang w:val="en-GB"/>
        </w:rPr>
        <w:t>Trash’</w:t>
      </w:r>
      <w:r w:rsidR="0011469F" w:rsidRPr="000700E6">
        <w:rPr>
          <w:iCs/>
          <w:lang w:val="en-GB"/>
        </w:rPr>
        <w:t>ure Taarten</w:t>
      </w:r>
      <w:r w:rsidR="0011469F">
        <w:rPr>
          <w:lang w:val="en-GB"/>
        </w:rPr>
        <w:t>. Beca</w:t>
      </w:r>
      <w:r w:rsidR="0011469F" w:rsidRPr="0052562B">
        <w:rPr>
          <w:lang w:val="en-GB"/>
        </w:rPr>
        <w:t xml:space="preserve">use of this, this research will be </w:t>
      </w:r>
      <w:r>
        <w:rPr>
          <w:lang w:val="en-GB"/>
        </w:rPr>
        <w:t>in-depth and will go into details of the company itself and its employees</w:t>
      </w:r>
      <w:r w:rsidR="00B538AF">
        <w:rPr>
          <w:lang w:val="en-GB"/>
        </w:rPr>
        <w:t>. According to</w:t>
      </w:r>
      <w:r w:rsidR="0011469F" w:rsidRPr="0052562B">
        <w:rPr>
          <w:lang w:val="en-GB"/>
        </w:rPr>
        <w:t xml:space="preserve"> </w:t>
      </w:r>
      <w:proofErr w:type="spellStart"/>
      <w:r w:rsidR="0011469F" w:rsidRPr="0052562B">
        <w:rPr>
          <w:lang w:val="en-GB"/>
        </w:rPr>
        <w:t>Verschuren</w:t>
      </w:r>
      <w:proofErr w:type="spellEnd"/>
      <w:r w:rsidR="0011469F" w:rsidRPr="0052562B">
        <w:rPr>
          <w:lang w:val="en-GB"/>
        </w:rPr>
        <w:t xml:space="preserve"> </w:t>
      </w:r>
      <w:r w:rsidR="00B538AF">
        <w:rPr>
          <w:lang w:val="en-GB"/>
        </w:rPr>
        <w:t xml:space="preserve">&amp; </w:t>
      </w:r>
      <w:proofErr w:type="spellStart"/>
      <w:r w:rsidR="00B538AF">
        <w:rPr>
          <w:lang w:val="en-GB"/>
        </w:rPr>
        <w:t>Doorewaard</w:t>
      </w:r>
      <w:proofErr w:type="spellEnd"/>
      <w:r w:rsidR="00B538AF">
        <w:rPr>
          <w:lang w:val="en-GB"/>
        </w:rPr>
        <w:t xml:space="preserve"> </w:t>
      </w:r>
      <w:r w:rsidR="0011469F" w:rsidRPr="0052562B">
        <w:rPr>
          <w:lang w:val="en-GB"/>
        </w:rPr>
        <w:t>(2</w:t>
      </w:r>
      <w:r>
        <w:rPr>
          <w:lang w:val="en-GB"/>
        </w:rPr>
        <w:t>007, p.160) an in-depth research ensures strong foundation and a minimum of uncertainty, because as a full participation researcher one can oversee all the details</w:t>
      </w:r>
      <w:r w:rsidR="0011469F" w:rsidRPr="0052562B">
        <w:rPr>
          <w:lang w:val="en-GB"/>
        </w:rPr>
        <w:t>. </w:t>
      </w:r>
      <w:r w:rsidR="000F63A4">
        <w:rPr>
          <w:lang w:val="en-GB"/>
        </w:rPr>
        <w:br/>
        <w:t xml:space="preserve"> </w:t>
      </w:r>
      <w:r w:rsidR="000F63A4">
        <w:rPr>
          <w:lang w:val="en-GB"/>
        </w:rPr>
        <w:tab/>
      </w:r>
      <w:r w:rsidR="000F63A4" w:rsidRPr="000F63A4">
        <w:rPr>
          <w:lang w:val="en-GB"/>
        </w:rPr>
        <w:t>This methodolog</w:t>
      </w:r>
      <w:r w:rsidR="00B538AF">
        <w:rPr>
          <w:lang w:val="en-GB"/>
        </w:rPr>
        <w:t>ical chapter discusses the phenomeno</w:t>
      </w:r>
      <w:r w:rsidR="00B538AF" w:rsidRPr="000F63A4">
        <w:rPr>
          <w:lang w:val="en-GB"/>
        </w:rPr>
        <w:t>logical</w:t>
      </w:r>
      <w:r w:rsidR="000F63A4" w:rsidRPr="000F63A4">
        <w:rPr>
          <w:lang w:val="en-GB"/>
        </w:rPr>
        <w:t xml:space="preserve"> research design used in this study, as the experiences of the participating participants and the researcher himself are included in this study. Next, the research methods are examined and the choices are substantiated. Following this, the participants are presented. This is followed by the data analysis and then in the last two paragraphs the trustworthiness of the research and my own positionality as a researcher are discussed.</w:t>
      </w:r>
    </w:p>
    <w:p w:rsidR="0011469F" w:rsidRPr="0011469F" w:rsidRDefault="0011469F" w:rsidP="00251245">
      <w:pPr>
        <w:pStyle w:val="Kop2"/>
        <w:rPr>
          <w:sz w:val="24"/>
          <w:szCs w:val="24"/>
          <w:lang w:val="en-GB"/>
        </w:rPr>
      </w:pPr>
      <w:bookmarkStart w:id="21" w:name="_Toc75081523"/>
      <w:r w:rsidRPr="0011469F">
        <w:rPr>
          <w:lang w:val="en-GB"/>
        </w:rPr>
        <w:t>3.1  Research design; Phenomenology</w:t>
      </w:r>
      <w:bookmarkEnd w:id="21"/>
    </w:p>
    <w:p w:rsidR="00AE6703" w:rsidRDefault="0011469F" w:rsidP="00DA55DB">
      <w:pPr>
        <w:rPr>
          <w:lang w:val="en-GB"/>
        </w:rPr>
      </w:pPr>
      <w:r w:rsidRPr="0052562B">
        <w:rPr>
          <w:lang w:val="en-GB"/>
        </w:rPr>
        <w:t>According to Creswell (2007)</w:t>
      </w:r>
      <w:r w:rsidR="00EB6032">
        <w:rPr>
          <w:lang w:val="en-GB"/>
        </w:rPr>
        <w:t>,</w:t>
      </w:r>
      <w:r w:rsidRPr="0052562B">
        <w:rPr>
          <w:lang w:val="en-GB"/>
        </w:rPr>
        <w:t xml:space="preserve"> there </w:t>
      </w:r>
      <w:r w:rsidR="000F63A4">
        <w:rPr>
          <w:lang w:val="en-GB"/>
        </w:rPr>
        <w:t>exist</w:t>
      </w:r>
      <w:r w:rsidRPr="0052562B">
        <w:rPr>
          <w:lang w:val="en-GB"/>
        </w:rPr>
        <w:t xml:space="preserve"> five different qualitative designs that can help a researcher with her or his research. These five qualitative designs are; a narrative research, a case study, the grounded theory, phenomenology and participatory action research. In this study</w:t>
      </w:r>
      <w:r w:rsidR="002B616A">
        <w:rPr>
          <w:lang w:val="en-GB"/>
        </w:rPr>
        <w:t>, the research design of phenomenology has been chosen</w:t>
      </w:r>
      <w:r w:rsidRPr="0052562B">
        <w:rPr>
          <w:lang w:val="en-GB"/>
        </w:rPr>
        <w:t xml:space="preserve">. </w:t>
      </w:r>
      <w:r w:rsidR="002B616A">
        <w:rPr>
          <w:lang w:val="en-GB"/>
        </w:rPr>
        <w:t>This research method was chosen because the phenomenon of ‘a sense of belonging’ is studied through the collection of data from a number of participants working at the social enterprise Trash’ure Taarten</w:t>
      </w:r>
      <w:r w:rsidRPr="0052562B">
        <w:rPr>
          <w:lang w:val="en-GB"/>
        </w:rPr>
        <w:t>.</w:t>
      </w:r>
      <w:r>
        <w:rPr>
          <w:sz w:val="24"/>
          <w:szCs w:val="24"/>
          <w:lang w:val="en-GB"/>
        </w:rPr>
        <w:br/>
        <w:t xml:space="preserve"> </w:t>
      </w:r>
      <w:r>
        <w:rPr>
          <w:sz w:val="24"/>
          <w:szCs w:val="24"/>
          <w:lang w:val="en-GB"/>
        </w:rPr>
        <w:tab/>
      </w:r>
      <w:r w:rsidR="00210C0C">
        <w:rPr>
          <w:lang w:val="en-GB"/>
        </w:rPr>
        <w:t>The main purpose of the phenomeno</w:t>
      </w:r>
      <w:r w:rsidR="002B616A">
        <w:rPr>
          <w:lang w:val="en-GB"/>
        </w:rPr>
        <w:t xml:space="preserve">logy research design is to describe in </w:t>
      </w:r>
      <w:r w:rsidR="00210C0C">
        <w:rPr>
          <w:lang w:val="en-GB"/>
        </w:rPr>
        <w:t>ordinary</w:t>
      </w:r>
      <w:r w:rsidR="002B616A">
        <w:rPr>
          <w:lang w:val="en-GB"/>
        </w:rPr>
        <w:t xml:space="preserve"> words the experiences of people who are going through the same experiences. This research design is useful for this study because the employees of the social enterprise are all status workers employed at the same workplace</w:t>
      </w:r>
      <w:r w:rsidRPr="0052562B">
        <w:rPr>
          <w:lang w:val="en-GB"/>
        </w:rPr>
        <w:t xml:space="preserve"> (Creswell, 2007).</w:t>
      </w:r>
      <w:r>
        <w:rPr>
          <w:sz w:val="24"/>
          <w:szCs w:val="24"/>
          <w:lang w:val="en-GB"/>
        </w:rPr>
        <w:br/>
        <w:t xml:space="preserve"> </w:t>
      </w:r>
      <w:r>
        <w:rPr>
          <w:sz w:val="24"/>
          <w:szCs w:val="24"/>
          <w:lang w:val="en-GB"/>
        </w:rPr>
        <w:tab/>
      </w:r>
      <w:r w:rsidRPr="0052562B">
        <w:rPr>
          <w:lang w:val="en-GB"/>
        </w:rPr>
        <w:t xml:space="preserve">However, the research design of phenomenology consists of two approaches. The first approach is the hermeneutic phenomenology approach. Van </w:t>
      </w:r>
      <w:proofErr w:type="spellStart"/>
      <w:r w:rsidRPr="0052562B">
        <w:rPr>
          <w:lang w:val="en-GB"/>
        </w:rPr>
        <w:t>Manen</w:t>
      </w:r>
      <w:proofErr w:type="spellEnd"/>
      <w:r w:rsidRPr="0052562B">
        <w:rPr>
          <w:lang w:val="en-GB"/>
        </w:rPr>
        <w:t xml:space="preserve"> </w:t>
      </w:r>
      <w:r w:rsidR="002B616A">
        <w:rPr>
          <w:lang w:val="en-GB"/>
        </w:rPr>
        <w:t>(1990) is a researcher who has written a book on</w:t>
      </w:r>
      <w:r w:rsidRPr="0052562B">
        <w:rPr>
          <w:lang w:val="en-GB"/>
        </w:rPr>
        <w:t xml:space="preserve"> this approach and Creswell (2007) describes this approach as follow: </w:t>
      </w:r>
      <w:r w:rsidRPr="0052562B">
        <w:rPr>
          <w:i/>
          <w:iCs/>
          <w:lang w:val="en-GB"/>
        </w:rPr>
        <w:t xml:space="preserve">‘Researchers first turn to a phenomenon, an “abiding concern” (p. 31), which seriously interests them (e.g., reading, running, driving, mothering). In the process, they reflect on essential themes— what constitutes the nature of this lived experience. They write a description of the phenomenon, maintaining a strong relation to the topic of inquiry and balancing the parts of the writing to the whole. Phenomenology is not only a description but also an interpretive process in which the researcher makes an interpretation (i.e., the researcher “mediates” between different meanings; van </w:t>
      </w:r>
      <w:proofErr w:type="spellStart"/>
      <w:r w:rsidRPr="0052562B">
        <w:rPr>
          <w:i/>
          <w:iCs/>
          <w:lang w:val="en-GB"/>
        </w:rPr>
        <w:t>Manen</w:t>
      </w:r>
      <w:proofErr w:type="spellEnd"/>
      <w:r w:rsidRPr="0052562B">
        <w:rPr>
          <w:i/>
          <w:iCs/>
          <w:lang w:val="en-GB"/>
        </w:rPr>
        <w:t>, 1990, p. 26) of the meaning of the lived experiences (Creswell, 2007, p. 253).</w:t>
      </w:r>
      <w:r w:rsidRPr="0052562B">
        <w:rPr>
          <w:lang w:val="en-GB"/>
        </w:rPr>
        <w:t xml:space="preserve">’ The second approach of the research design of phenomenology is the transcendental </w:t>
      </w:r>
      <w:r w:rsidR="00E84968">
        <w:rPr>
          <w:lang w:val="en-GB"/>
        </w:rPr>
        <w:t xml:space="preserve">phenomenology. This approach has been </w:t>
      </w:r>
      <w:r w:rsidRPr="0052562B">
        <w:rPr>
          <w:lang w:val="en-GB"/>
        </w:rPr>
        <w:t>compared t</w:t>
      </w:r>
      <w:r w:rsidR="00E84968">
        <w:rPr>
          <w:lang w:val="en-GB"/>
        </w:rPr>
        <w:t>o the</w:t>
      </w:r>
      <w:r w:rsidRPr="0052562B">
        <w:rPr>
          <w:lang w:val="en-GB"/>
        </w:rPr>
        <w:t xml:space="preserve"> hermen</w:t>
      </w:r>
      <w:r w:rsidR="00E84968">
        <w:rPr>
          <w:lang w:val="en-GB"/>
        </w:rPr>
        <w:t>eutic phenomenology approach, which focuses less on the researcher’s own interpretations</w:t>
      </w:r>
      <w:r w:rsidRPr="0052562B">
        <w:rPr>
          <w:lang w:val="en-GB"/>
        </w:rPr>
        <w:t>. Thi</w:t>
      </w:r>
      <w:r w:rsidR="00E84968">
        <w:rPr>
          <w:lang w:val="en-GB"/>
        </w:rPr>
        <w:t>s approach really focuses</w:t>
      </w:r>
      <w:r w:rsidRPr="0052562B">
        <w:rPr>
          <w:lang w:val="en-GB"/>
        </w:rPr>
        <w:t xml:space="preserve"> on the experiences and interpretat</w:t>
      </w:r>
      <w:r w:rsidR="00E84968">
        <w:rPr>
          <w:lang w:val="en-GB"/>
        </w:rPr>
        <w:t>ions of the participants being</w:t>
      </w:r>
      <w:r w:rsidRPr="0052562B">
        <w:rPr>
          <w:lang w:val="en-GB"/>
        </w:rPr>
        <w:t xml:space="preserve"> studied</w:t>
      </w:r>
      <w:r w:rsidR="00AE6703">
        <w:rPr>
          <w:lang w:val="en-GB"/>
        </w:rPr>
        <w:t xml:space="preserve"> (Creswell, 2007)</w:t>
      </w:r>
      <w:r w:rsidRPr="0052562B">
        <w:rPr>
          <w:lang w:val="en-GB"/>
        </w:rPr>
        <w:t>.</w:t>
      </w:r>
      <w:r>
        <w:rPr>
          <w:sz w:val="24"/>
          <w:szCs w:val="24"/>
          <w:lang w:val="en-GB"/>
        </w:rPr>
        <w:br/>
        <w:t xml:space="preserve"> </w:t>
      </w:r>
      <w:r>
        <w:rPr>
          <w:sz w:val="24"/>
          <w:szCs w:val="24"/>
          <w:lang w:val="en-GB"/>
        </w:rPr>
        <w:tab/>
      </w:r>
      <w:r w:rsidR="00E84968">
        <w:rPr>
          <w:lang w:val="en-GB"/>
        </w:rPr>
        <w:t xml:space="preserve">In this study, </w:t>
      </w:r>
      <w:r w:rsidR="001418B3" w:rsidRPr="0052562B">
        <w:rPr>
          <w:lang w:val="en-GB"/>
        </w:rPr>
        <w:t xml:space="preserve">the </w:t>
      </w:r>
      <w:r w:rsidR="001418B3">
        <w:rPr>
          <w:lang w:val="en-GB"/>
        </w:rPr>
        <w:t xml:space="preserve">hermeneutic </w:t>
      </w:r>
      <w:r w:rsidR="001418B3" w:rsidRPr="0052562B">
        <w:rPr>
          <w:lang w:val="en-GB"/>
        </w:rPr>
        <w:t>phenomenology approach</w:t>
      </w:r>
      <w:r w:rsidR="00E84968">
        <w:rPr>
          <w:lang w:val="en-GB"/>
        </w:rPr>
        <w:t xml:space="preserve"> will be used. </w:t>
      </w:r>
      <w:r w:rsidR="00454202">
        <w:rPr>
          <w:lang w:val="en-GB"/>
        </w:rPr>
        <w:t xml:space="preserve">I am using the research method of </w:t>
      </w:r>
      <w:r w:rsidR="0092045A" w:rsidRPr="0092045A">
        <w:rPr>
          <w:lang w:val="en-GB"/>
        </w:rPr>
        <w:t>participatory observation, which means that I will be working together with the status holders that I will be researching.</w:t>
      </w:r>
      <w:r w:rsidR="00E057E3">
        <w:rPr>
          <w:lang w:val="en-GB"/>
        </w:rPr>
        <w:t xml:space="preserve"> </w:t>
      </w:r>
      <w:r w:rsidR="0092045A" w:rsidRPr="0092045A">
        <w:rPr>
          <w:lang w:val="en-GB"/>
        </w:rPr>
        <w:t xml:space="preserve">Because of this, I have a lot of contact with them and since I am cooperating, I am not seen as a researcher but as a colleague. </w:t>
      </w:r>
      <w:r w:rsidR="00454202" w:rsidRPr="00454202">
        <w:rPr>
          <w:lang w:val="en-GB"/>
        </w:rPr>
        <w:t xml:space="preserve">The feeling that we are colleagues </w:t>
      </w:r>
      <w:r w:rsidR="00454202" w:rsidRPr="00454202">
        <w:rPr>
          <w:lang w:val="en-GB"/>
        </w:rPr>
        <w:lastRenderedPageBreak/>
        <w:t xml:space="preserve">rather </w:t>
      </w:r>
      <w:r w:rsidR="00454202">
        <w:rPr>
          <w:lang w:val="en-GB"/>
        </w:rPr>
        <w:t>than researcher</w:t>
      </w:r>
      <w:r w:rsidR="00454202" w:rsidRPr="00454202">
        <w:rPr>
          <w:lang w:val="en-GB"/>
        </w:rPr>
        <w:t xml:space="preserve"> and participants leads to conversations about all sorts of things. </w:t>
      </w:r>
      <w:r w:rsidR="0092045A" w:rsidRPr="0092045A">
        <w:rPr>
          <w:lang w:val="en-GB"/>
        </w:rPr>
        <w:t>Because the stat</w:t>
      </w:r>
      <w:r w:rsidR="00ED6BFF">
        <w:rPr>
          <w:lang w:val="en-GB"/>
        </w:rPr>
        <w:t>us holders are not born and raised</w:t>
      </w:r>
      <w:r w:rsidR="0092045A" w:rsidRPr="0092045A">
        <w:rPr>
          <w:lang w:val="en-GB"/>
        </w:rPr>
        <w:t xml:space="preserve"> in the Netherlands and do not speak the Dutch language completely, I, as a researcher, often have to interpret what the status holders mean. The interpretation is often personal, but by asking questions I want to find out for myself if my interpretations are correct and if the participants and I have understood each other well after a conversation or observation that I have carried out. In this way, I will interpret things myself, but I will also take the interpretations of the participants with me. However, when I am observing, I will mostly rely on my own interpretations. Only when I want to know exactly why things are done in a certain way, I will ask.</w:t>
      </w:r>
      <w:r w:rsidR="0092045A">
        <w:rPr>
          <w:lang w:val="en-GB"/>
        </w:rPr>
        <w:br/>
        <w:t xml:space="preserve"> </w:t>
      </w:r>
      <w:r w:rsidR="0092045A">
        <w:rPr>
          <w:lang w:val="en-GB"/>
        </w:rPr>
        <w:tab/>
      </w:r>
      <w:r w:rsidR="0092045A" w:rsidRPr="0092045A">
        <w:rPr>
          <w:lang w:val="en-GB"/>
        </w:rPr>
        <w:t>This hermeneutic phenomenology approach and the research methods describ</w:t>
      </w:r>
      <w:r w:rsidR="00454202">
        <w:rPr>
          <w:lang w:val="en-GB"/>
        </w:rPr>
        <w:t xml:space="preserve">ed below will appear in </w:t>
      </w:r>
      <w:r w:rsidR="00454202" w:rsidRPr="00454202">
        <w:rPr>
          <w:rStyle w:val="Kop5Char"/>
          <w:lang w:val="en-GB"/>
        </w:rPr>
        <w:t>chapter</w:t>
      </w:r>
      <w:r w:rsidR="0092045A" w:rsidRPr="00454202">
        <w:rPr>
          <w:rStyle w:val="Kop5Char"/>
          <w:lang w:val="en-GB"/>
        </w:rPr>
        <w:t xml:space="preserve"> 4</w:t>
      </w:r>
      <w:r w:rsidR="0092045A" w:rsidRPr="00454202">
        <w:rPr>
          <w:lang w:val="en-GB"/>
        </w:rPr>
        <w:t xml:space="preserve">, </w:t>
      </w:r>
      <w:r w:rsidR="00454202" w:rsidRPr="00454202">
        <w:rPr>
          <w:rStyle w:val="Kop5Char"/>
          <w:lang w:val="en-GB"/>
        </w:rPr>
        <w:t xml:space="preserve">chapter </w:t>
      </w:r>
      <w:r w:rsidR="0092045A" w:rsidRPr="00454202">
        <w:rPr>
          <w:rStyle w:val="Kop5Char"/>
          <w:lang w:val="en-GB"/>
        </w:rPr>
        <w:t>5</w:t>
      </w:r>
      <w:r w:rsidR="0092045A" w:rsidRPr="00454202">
        <w:rPr>
          <w:lang w:val="en-GB"/>
        </w:rPr>
        <w:t xml:space="preserve"> and</w:t>
      </w:r>
      <w:r w:rsidR="00454202" w:rsidRPr="00454202">
        <w:rPr>
          <w:lang w:val="en-GB"/>
        </w:rPr>
        <w:t xml:space="preserve"> </w:t>
      </w:r>
      <w:r w:rsidR="00454202" w:rsidRPr="00454202">
        <w:rPr>
          <w:rStyle w:val="Kop5Char"/>
          <w:lang w:val="en-GB"/>
        </w:rPr>
        <w:t>chapter</w:t>
      </w:r>
      <w:r w:rsidR="0092045A" w:rsidRPr="00454202">
        <w:rPr>
          <w:rStyle w:val="Kop5Char"/>
          <w:lang w:val="en-GB"/>
        </w:rPr>
        <w:t xml:space="preserve"> 6</w:t>
      </w:r>
      <w:r w:rsidR="0092045A" w:rsidRPr="0092045A">
        <w:rPr>
          <w:lang w:val="en-GB"/>
        </w:rPr>
        <w:t xml:space="preserve"> in the various </w:t>
      </w:r>
      <w:r w:rsidR="00454202">
        <w:rPr>
          <w:lang w:val="en-GB"/>
        </w:rPr>
        <w:t>boxes presented between the theoretical</w:t>
      </w:r>
      <w:r w:rsidR="0092045A" w:rsidRPr="0092045A">
        <w:rPr>
          <w:lang w:val="en-GB"/>
        </w:rPr>
        <w:t xml:space="preserve"> sections. These include the personal stories and experiences I had during my internship period. I developed these boxes by keeping a kind of logbook in which I described my own experiences, observations and stories.</w:t>
      </w:r>
    </w:p>
    <w:p w:rsidR="0011469F" w:rsidRPr="0011469F" w:rsidRDefault="0011469F" w:rsidP="00251245">
      <w:pPr>
        <w:pStyle w:val="Kop2"/>
        <w:rPr>
          <w:sz w:val="24"/>
          <w:szCs w:val="24"/>
          <w:lang w:val="en-GB"/>
        </w:rPr>
      </w:pPr>
      <w:bookmarkStart w:id="22" w:name="_Toc75081524"/>
      <w:r w:rsidRPr="0011469F">
        <w:rPr>
          <w:lang w:val="en-GB"/>
        </w:rPr>
        <w:t>3.2  Research methods</w:t>
      </w:r>
      <w:bookmarkEnd w:id="22"/>
    </w:p>
    <w:p w:rsidR="0011469F" w:rsidRDefault="008D2614" w:rsidP="00DA55DB">
      <w:pPr>
        <w:rPr>
          <w:lang w:val="en-GB"/>
        </w:rPr>
      </w:pPr>
      <w:r>
        <w:rPr>
          <w:lang w:val="en-GB"/>
        </w:rPr>
        <w:t xml:space="preserve">In this research, </w:t>
      </w:r>
      <w:r w:rsidR="00471CE2">
        <w:rPr>
          <w:lang w:val="en-GB"/>
        </w:rPr>
        <w:t xml:space="preserve">four </w:t>
      </w:r>
      <w:r w:rsidR="0011469F" w:rsidRPr="0052562B">
        <w:rPr>
          <w:lang w:val="en-GB"/>
        </w:rPr>
        <w:t xml:space="preserve">methods </w:t>
      </w:r>
      <w:r>
        <w:rPr>
          <w:lang w:val="en-GB"/>
        </w:rPr>
        <w:t>were chosen to answer the</w:t>
      </w:r>
      <w:r w:rsidR="0011469F" w:rsidRPr="0052562B">
        <w:rPr>
          <w:lang w:val="en-GB"/>
        </w:rPr>
        <w:t xml:space="preserve"> main question</w:t>
      </w:r>
      <w:r>
        <w:rPr>
          <w:lang w:val="en-GB"/>
        </w:rPr>
        <w:t xml:space="preserve"> of this research</w:t>
      </w:r>
      <w:r w:rsidR="00471CE2">
        <w:rPr>
          <w:lang w:val="en-GB"/>
        </w:rPr>
        <w:t>. These four</w:t>
      </w:r>
      <w:r w:rsidR="0011469F" w:rsidRPr="0052562B">
        <w:rPr>
          <w:lang w:val="en-GB"/>
        </w:rPr>
        <w:t xml:space="preserve"> research methods are</w:t>
      </w:r>
      <w:r>
        <w:rPr>
          <w:lang w:val="en-GB"/>
        </w:rPr>
        <w:t>;</w:t>
      </w:r>
      <w:r w:rsidR="0011469F" w:rsidRPr="0052562B">
        <w:rPr>
          <w:lang w:val="en-GB"/>
        </w:rPr>
        <w:t xml:space="preserve"> </w:t>
      </w:r>
      <w:r w:rsidR="00471CE2">
        <w:rPr>
          <w:lang w:val="en-GB"/>
        </w:rPr>
        <w:t xml:space="preserve">an in-depth case study, </w:t>
      </w:r>
      <w:r w:rsidR="0011469F" w:rsidRPr="0052562B">
        <w:rPr>
          <w:lang w:val="en-GB"/>
        </w:rPr>
        <w:t>d</w:t>
      </w:r>
      <w:r>
        <w:rPr>
          <w:lang w:val="en-GB"/>
        </w:rPr>
        <w:t xml:space="preserve">esk research, observations and </w:t>
      </w:r>
      <w:r w:rsidR="00761251">
        <w:rPr>
          <w:lang w:val="en-GB"/>
        </w:rPr>
        <w:t xml:space="preserve">unstructured </w:t>
      </w:r>
      <w:r>
        <w:rPr>
          <w:lang w:val="en-GB"/>
        </w:rPr>
        <w:t>interviews</w:t>
      </w:r>
      <w:r w:rsidR="000700E6">
        <w:rPr>
          <w:lang w:val="en-GB"/>
        </w:rPr>
        <w:t xml:space="preserve">. </w:t>
      </w:r>
      <w:r w:rsidR="00427F15" w:rsidRPr="00427F15">
        <w:rPr>
          <w:lang w:val="en-GB"/>
        </w:rPr>
        <w:t xml:space="preserve">Firstly, the research method case study was chosen to be included in this research, as in-depth research is done Trash'ure Taarten. </w:t>
      </w:r>
      <w:r w:rsidR="00427F15">
        <w:rPr>
          <w:lang w:val="en-GB"/>
        </w:rPr>
        <w:t xml:space="preserve">In addition, </w:t>
      </w:r>
      <w:r w:rsidR="0011469F" w:rsidRPr="0052562B">
        <w:rPr>
          <w:lang w:val="en-GB"/>
        </w:rPr>
        <w:t>observations a</w:t>
      </w:r>
      <w:r>
        <w:rPr>
          <w:lang w:val="en-GB"/>
        </w:rPr>
        <w:t>nd interviews are helpful for this</w:t>
      </w:r>
      <w:r w:rsidR="0011469F" w:rsidRPr="0052562B">
        <w:rPr>
          <w:lang w:val="en-GB"/>
        </w:rPr>
        <w:t xml:space="preserve"> research to observe and hear what contributes to a sens</w:t>
      </w:r>
      <w:r>
        <w:rPr>
          <w:lang w:val="en-GB"/>
        </w:rPr>
        <w:t>e of belonging for the status holders who</w:t>
      </w:r>
      <w:r w:rsidR="0011469F" w:rsidRPr="0052562B">
        <w:rPr>
          <w:lang w:val="en-GB"/>
        </w:rPr>
        <w:t xml:space="preserve"> work at </w:t>
      </w:r>
      <w:r w:rsidR="00454202">
        <w:rPr>
          <w:iCs/>
          <w:lang w:val="en-GB"/>
        </w:rPr>
        <w:t>the social enterprise</w:t>
      </w:r>
      <w:r w:rsidR="0011469F" w:rsidRPr="0052562B">
        <w:rPr>
          <w:lang w:val="en-GB"/>
        </w:rPr>
        <w:t xml:space="preserve">. </w:t>
      </w:r>
      <w:r w:rsidR="00471CE2">
        <w:rPr>
          <w:lang w:val="en-GB"/>
        </w:rPr>
        <w:t>Finally</w:t>
      </w:r>
      <w:r w:rsidR="0011469F" w:rsidRPr="0052562B">
        <w:rPr>
          <w:lang w:val="en-GB"/>
        </w:rPr>
        <w:t xml:space="preserve">, desk research </w:t>
      </w:r>
      <w:r>
        <w:rPr>
          <w:lang w:val="en-GB"/>
        </w:rPr>
        <w:t>proves to be a helpful method within qualitative research because secondary data can help answer research questions</w:t>
      </w:r>
      <w:r w:rsidR="00454202">
        <w:rPr>
          <w:lang w:val="en-GB"/>
        </w:rPr>
        <w:t xml:space="preserve"> (</w:t>
      </w:r>
      <w:proofErr w:type="spellStart"/>
      <w:r w:rsidR="00454202">
        <w:rPr>
          <w:lang w:val="en-GB"/>
        </w:rPr>
        <w:t>Tubbing</w:t>
      </w:r>
      <w:proofErr w:type="spellEnd"/>
      <w:r w:rsidR="00454202">
        <w:rPr>
          <w:lang w:val="en-GB"/>
        </w:rPr>
        <w:t>, 2014)</w:t>
      </w:r>
      <w:r w:rsidR="0011469F" w:rsidRPr="0052562B">
        <w:rPr>
          <w:lang w:val="en-GB"/>
        </w:rPr>
        <w:t xml:space="preserve">. </w:t>
      </w:r>
      <w:r>
        <w:rPr>
          <w:lang w:val="en-GB"/>
        </w:rPr>
        <w:t>In addition to</w:t>
      </w:r>
      <w:r w:rsidR="0011469F" w:rsidRPr="0052562B">
        <w:rPr>
          <w:lang w:val="en-GB"/>
        </w:rPr>
        <w:t xml:space="preserve"> these two advantages, three different research methods are important for this research because of</w:t>
      </w:r>
      <w:r w:rsidR="0011469F">
        <w:rPr>
          <w:lang w:val="en-GB"/>
        </w:rPr>
        <w:t xml:space="preserve"> the phenomenon of</w:t>
      </w:r>
      <w:r>
        <w:rPr>
          <w:lang w:val="en-GB"/>
        </w:rPr>
        <w:t xml:space="preserve"> triangulation. </w:t>
      </w:r>
      <w:r w:rsidR="00454202">
        <w:rPr>
          <w:lang w:val="en-GB"/>
        </w:rPr>
        <w:t>Which means that</w:t>
      </w:r>
      <w:r w:rsidR="0011469F" w:rsidRPr="0052562B">
        <w:rPr>
          <w:lang w:val="en-GB"/>
        </w:rPr>
        <w:t xml:space="preserve"> multiple (at least three) research perspectives are used to interpret the data and information written in the research. And if these methods share the same interpretations</w:t>
      </w:r>
      <w:r>
        <w:rPr>
          <w:lang w:val="en-GB"/>
        </w:rPr>
        <w:t>, the validity of the research will be</w:t>
      </w:r>
      <w:r w:rsidR="0011469F" w:rsidRPr="0052562B">
        <w:rPr>
          <w:lang w:val="en-GB"/>
        </w:rPr>
        <w:t xml:space="preserve"> correct</w:t>
      </w:r>
      <w:r w:rsidR="00454202">
        <w:rPr>
          <w:lang w:val="en-GB"/>
        </w:rPr>
        <w:t xml:space="preserve"> (</w:t>
      </w:r>
      <w:proofErr w:type="spellStart"/>
      <w:r w:rsidR="00454202">
        <w:rPr>
          <w:lang w:val="en-GB"/>
        </w:rPr>
        <w:t>Schoonenboom</w:t>
      </w:r>
      <w:proofErr w:type="spellEnd"/>
      <w:r w:rsidR="00454202">
        <w:rPr>
          <w:lang w:val="en-GB"/>
        </w:rPr>
        <w:t xml:space="preserve"> &amp; Johnson, 2017)</w:t>
      </w:r>
      <w:r w:rsidR="0011469F" w:rsidRPr="0052562B">
        <w:rPr>
          <w:lang w:val="en-GB"/>
        </w:rPr>
        <w:t>.</w:t>
      </w:r>
    </w:p>
    <w:p w:rsidR="00471CE2" w:rsidRDefault="00471CE2" w:rsidP="00471CE2">
      <w:pPr>
        <w:pStyle w:val="Kop3"/>
        <w:rPr>
          <w:lang w:val="en-GB"/>
        </w:rPr>
      </w:pPr>
      <w:bookmarkStart w:id="23" w:name="_Toc75081525"/>
      <w:r>
        <w:rPr>
          <w:lang w:val="en-GB"/>
        </w:rPr>
        <w:t xml:space="preserve">3.2.1 </w:t>
      </w:r>
      <w:r w:rsidR="00343AB4">
        <w:rPr>
          <w:lang w:val="en-GB"/>
        </w:rPr>
        <w:t>C</w:t>
      </w:r>
      <w:r>
        <w:rPr>
          <w:lang w:val="en-GB"/>
        </w:rPr>
        <w:t>ase study</w:t>
      </w:r>
      <w:bookmarkEnd w:id="23"/>
    </w:p>
    <w:p w:rsidR="00471CE2" w:rsidRPr="00471CE2" w:rsidRDefault="008E619E" w:rsidP="008E619E">
      <w:pPr>
        <w:rPr>
          <w:lang w:val="en-GB"/>
        </w:rPr>
      </w:pPr>
      <w:r w:rsidRPr="008E619E">
        <w:rPr>
          <w:lang w:val="en-GB"/>
        </w:rPr>
        <w:t xml:space="preserve">As described above, there are five types of qualitative designs, but a case study is also frequently used as a research method rather than a research design. The case study method specifically focuses on research that is conducted in the field, in this study </w:t>
      </w:r>
      <w:r w:rsidR="00454202">
        <w:rPr>
          <w:lang w:val="en-GB"/>
        </w:rPr>
        <w:t>the field is</w:t>
      </w:r>
      <w:r w:rsidRPr="008E619E">
        <w:rPr>
          <w:lang w:val="en-GB"/>
        </w:rPr>
        <w:t xml:space="preserve"> Trash'ure Taarten (Fidel, 1984). Because this study only takes place in the workplace of Trash'ure Taarten, this case study is also referred to as an in-depth case study.</w:t>
      </w:r>
      <w:r>
        <w:rPr>
          <w:lang w:val="en-GB"/>
        </w:rPr>
        <w:t xml:space="preserve"> </w:t>
      </w:r>
      <w:r w:rsidRPr="008E619E">
        <w:rPr>
          <w:lang w:val="en-GB"/>
        </w:rPr>
        <w:t>This is because only one group is examined, namely: the status holders who work at Trash'ure Taarten.</w:t>
      </w:r>
      <w:r>
        <w:rPr>
          <w:lang w:val="en-GB"/>
        </w:rPr>
        <w:t xml:space="preserve"> </w:t>
      </w:r>
      <w:r w:rsidRPr="008E619E">
        <w:rPr>
          <w:lang w:val="en-GB"/>
        </w:rPr>
        <w:t xml:space="preserve">During this research, the 'how', 'what' and 'why' questions are examined in relation to the main question </w:t>
      </w:r>
      <w:r w:rsidRPr="00454202">
        <w:rPr>
          <w:i/>
          <w:lang w:val="en-GB"/>
        </w:rPr>
        <w:t>'How does the social enterprise of Trash'ure Taarten contribute to the sense of belonging for its em</w:t>
      </w:r>
      <w:r w:rsidR="00D06043" w:rsidRPr="00454202">
        <w:rPr>
          <w:i/>
          <w:lang w:val="en-GB"/>
        </w:rPr>
        <w:t>ployees who are status holders?</w:t>
      </w:r>
      <w:r w:rsidR="00D06043">
        <w:rPr>
          <w:lang w:val="en-GB"/>
        </w:rPr>
        <w:t xml:space="preserve"> </w:t>
      </w:r>
      <w:r w:rsidRPr="008E619E">
        <w:rPr>
          <w:lang w:val="en-GB"/>
        </w:rPr>
        <w:t>(</w:t>
      </w:r>
      <w:proofErr w:type="spellStart"/>
      <w:r w:rsidRPr="008E619E">
        <w:rPr>
          <w:lang w:val="en-GB"/>
        </w:rPr>
        <w:t>Zainal</w:t>
      </w:r>
      <w:proofErr w:type="spellEnd"/>
      <w:r w:rsidRPr="008E619E">
        <w:rPr>
          <w:lang w:val="en-GB"/>
        </w:rPr>
        <w:t xml:space="preserve">, 2007; Yin, 1984; McDonough &amp; McDonough, 1997). Questions of 'what', 'how' and 'why' are always raised because this research seeks answers to certain phenomena such as experiences and feelings (Yin, 1984; McDonough &amp; McDonough, 1997; </w:t>
      </w:r>
      <w:proofErr w:type="spellStart"/>
      <w:r w:rsidRPr="008E619E">
        <w:rPr>
          <w:lang w:val="en-GB"/>
        </w:rPr>
        <w:t>Zainal</w:t>
      </w:r>
      <w:proofErr w:type="spellEnd"/>
      <w:r w:rsidRPr="008E619E">
        <w:rPr>
          <w:lang w:val="en-GB"/>
        </w:rPr>
        <w:t>, 2007).Thus, this in-d</w:t>
      </w:r>
      <w:r>
        <w:rPr>
          <w:lang w:val="en-GB"/>
        </w:rPr>
        <w:t>ept</w:t>
      </w:r>
      <w:r w:rsidR="00D06043">
        <w:rPr>
          <w:lang w:val="en-GB"/>
        </w:rPr>
        <w:t>h case study is hermeneutically</w:t>
      </w:r>
      <w:r w:rsidRPr="008E619E">
        <w:rPr>
          <w:lang w:val="en-GB"/>
        </w:rPr>
        <w:t xml:space="preserve"> exemplary, as the experiences, beliefs and feelings of the status holders working at Trash'ure Taarten are described and explored through the research (</w:t>
      </w:r>
      <w:proofErr w:type="spellStart"/>
      <w:r w:rsidRPr="008E619E">
        <w:rPr>
          <w:lang w:val="en-GB"/>
        </w:rPr>
        <w:t>Zainal</w:t>
      </w:r>
      <w:proofErr w:type="spellEnd"/>
      <w:r w:rsidRPr="008E619E">
        <w:rPr>
          <w:lang w:val="en-GB"/>
        </w:rPr>
        <w:t>, 2007; V</w:t>
      </w:r>
      <w:r w:rsidR="00D06043">
        <w:rPr>
          <w:lang w:val="en-GB"/>
        </w:rPr>
        <w:t xml:space="preserve">an </w:t>
      </w:r>
      <w:proofErr w:type="spellStart"/>
      <w:r w:rsidR="00D06043">
        <w:rPr>
          <w:lang w:val="en-GB"/>
        </w:rPr>
        <w:t>Manen</w:t>
      </w:r>
      <w:proofErr w:type="spellEnd"/>
      <w:r w:rsidR="00D06043">
        <w:rPr>
          <w:lang w:val="en-GB"/>
        </w:rPr>
        <w:t xml:space="preserve">, 1990; Creswell, 2007). </w:t>
      </w:r>
      <w:r w:rsidRPr="008E619E">
        <w:rPr>
          <w:lang w:val="en-GB"/>
        </w:rPr>
        <w:t>Each phenomenon that the researcher is interested in is explo</w:t>
      </w:r>
      <w:r w:rsidR="00064975">
        <w:rPr>
          <w:lang w:val="en-GB"/>
        </w:rPr>
        <w:t>red in the case study though three</w:t>
      </w:r>
      <w:r w:rsidRPr="008E619E">
        <w:rPr>
          <w:lang w:val="en-GB"/>
        </w:rPr>
        <w:t xml:space="preserve"> other research methods,</w:t>
      </w:r>
      <w:r w:rsidR="00064975">
        <w:rPr>
          <w:lang w:val="en-GB"/>
        </w:rPr>
        <w:t xml:space="preserve"> desk research,</w:t>
      </w:r>
      <w:r w:rsidRPr="008E619E">
        <w:rPr>
          <w:lang w:val="en-GB"/>
        </w:rPr>
        <w:t xml:space="preserve"> observations and unstructured interviews, to find</w:t>
      </w:r>
      <w:r w:rsidR="00D06043">
        <w:rPr>
          <w:lang w:val="en-GB"/>
        </w:rPr>
        <w:t xml:space="preserve"> out more about the phenomena. </w:t>
      </w:r>
      <w:r w:rsidR="00064975">
        <w:rPr>
          <w:lang w:val="en-GB"/>
        </w:rPr>
        <w:t>These three research methods</w:t>
      </w:r>
      <w:r>
        <w:rPr>
          <w:lang w:val="en-GB"/>
        </w:rPr>
        <w:t xml:space="preserve"> are discussed further below. </w:t>
      </w:r>
    </w:p>
    <w:p w:rsidR="0011469F" w:rsidRPr="001418B3" w:rsidRDefault="00471CE2" w:rsidP="00251245">
      <w:pPr>
        <w:pStyle w:val="Kop3"/>
        <w:rPr>
          <w:lang w:val="en-GB"/>
        </w:rPr>
      </w:pPr>
      <w:bookmarkStart w:id="24" w:name="_Toc75081526"/>
      <w:r>
        <w:rPr>
          <w:lang w:val="en-GB"/>
        </w:rPr>
        <w:lastRenderedPageBreak/>
        <w:t>3.2.2</w:t>
      </w:r>
      <w:r w:rsidR="0011469F" w:rsidRPr="001418B3">
        <w:rPr>
          <w:lang w:val="en-GB"/>
        </w:rPr>
        <w:t xml:space="preserve"> Desk research</w:t>
      </w:r>
      <w:bookmarkEnd w:id="24"/>
    </w:p>
    <w:p w:rsidR="0011469F" w:rsidRPr="0052562B" w:rsidRDefault="00064975" w:rsidP="00DA55DB">
      <w:pPr>
        <w:rPr>
          <w:sz w:val="24"/>
          <w:szCs w:val="24"/>
          <w:lang w:val="en-GB"/>
        </w:rPr>
      </w:pPr>
      <w:r>
        <w:rPr>
          <w:lang w:val="en-GB"/>
        </w:rPr>
        <w:t>Desk research is a</w:t>
      </w:r>
      <w:r w:rsidR="005327FE">
        <w:rPr>
          <w:lang w:val="en-GB"/>
        </w:rPr>
        <w:t xml:space="preserve"> type </w:t>
      </w:r>
      <w:r w:rsidR="0011469F" w:rsidRPr="0052562B">
        <w:rPr>
          <w:lang w:val="en-GB"/>
        </w:rPr>
        <w:t>of research</w:t>
      </w:r>
      <w:r>
        <w:rPr>
          <w:lang w:val="en-GB"/>
        </w:rPr>
        <w:t xml:space="preserve"> which</w:t>
      </w:r>
      <w:r w:rsidR="0011469F" w:rsidRPr="0052562B">
        <w:rPr>
          <w:lang w:val="en-GB"/>
        </w:rPr>
        <w:t xml:space="preserve"> </w:t>
      </w:r>
      <w:r w:rsidR="005327FE">
        <w:rPr>
          <w:lang w:val="en-GB"/>
        </w:rPr>
        <w:t>is usually conducted</w:t>
      </w:r>
      <w:r w:rsidR="0011469F" w:rsidRPr="0052562B">
        <w:rPr>
          <w:lang w:val="en-GB"/>
        </w:rPr>
        <w:t xml:space="preserve"> from behind a desk or in archives. Academic literature, documents and archives are the main components during this desk research. The information from the academic literature, the documents and the archives are </w:t>
      </w:r>
      <w:r w:rsidR="005327FE">
        <w:rPr>
          <w:lang w:val="en-GB"/>
        </w:rPr>
        <w:t>useful to find answers to sub</w:t>
      </w:r>
      <w:r w:rsidR="005327FE" w:rsidRPr="0052562B">
        <w:rPr>
          <w:lang w:val="en-GB"/>
        </w:rPr>
        <w:t xml:space="preserve"> questions</w:t>
      </w:r>
      <w:r w:rsidR="0011469F" w:rsidRPr="0052562B">
        <w:rPr>
          <w:lang w:val="en-GB"/>
        </w:rPr>
        <w:t xml:space="preserve"> </w:t>
      </w:r>
      <w:r w:rsidR="005327FE">
        <w:rPr>
          <w:lang w:val="en-GB"/>
        </w:rPr>
        <w:t>of</w:t>
      </w:r>
      <w:r w:rsidR="0011469F" w:rsidRPr="0052562B">
        <w:rPr>
          <w:lang w:val="en-GB"/>
        </w:rPr>
        <w:t xml:space="preserve"> the master’s thesis. Desk research is </w:t>
      </w:r>
      <w:r>
        <w:rPr>
          <w:lang w:val="en-GB"/>
        </w:rPr>
        <w:t>furthermore helpful</w:t>
      </w:r>
      <w:r w:rsidR="005327FE">
        <w:rPr>
          <w:lang w:val="en-GB"/>
        </w:rPr>
        <w:t xml:space="preserve"> to gain</w:t>
      </w:r>
      <w:r w:rsidR="0011469F" w:rsidRPr="0052562B">
        <w:rPr>
          <w:lang w:val="en-GB"/>
        </w:rPr>
        <w:t xml:space="preserve"> access to a lot of secondary data. Besides this, desk research can be done on </w:t>
      </w:r>
      <w:r w:rsidR="005327FE">
        <w:rPr>
          <w:lang w:val="en-GB"/>
        </w:rPr>
        <w:t>one’s</w:t>
      </w:r>
      <w:r w:rsidR="0011469F" w:rsidRPr="0052562B">
        <w:rPr>
          <w:lang w:val="en-GB"/>
        </w:rPr>
        <w:t xml:space="preserve"> own so </w:t>
      </w:r>
      <w:r w:rsidR="005327FE">
        <w:rPr>
          <w:lang w:val="en-GB"/>
        </w:rPr>
        <w:t>that one can obtain certain information more quickly</w:t>
      </w:r>
      <w:r w:rsidR="0011469F" w:rsidRPr="0052562B">
        <w:rPr>
          <w:lang w:val="en-GB"/>
        </w:rPr>
        <w:t>. A disadvantage of desk research is that many</w:t>
      </w:r>
      <w:r w:rsidR="005327FE">
        <w:rPr>
          <w:lang w:val="en-GB"/>
        </w:rPr>
        <w:t xml:space="preserve"> documents are not available to everyone and in many ca</w:t>
      </w:r>
      <w:r w:rsidR="0011469F" w:rsidRPr="0052562B">
        <w:rPr>
          <w:lang w:val="en-GB"/>
        </w:rPr>
        <w:t xml:space="preserve">ses the transparency of </w:t>
      </w:r>
      <w:r w:rsidR="005327FE">
        <w:rPr>
          <w:lang w:val="en-GB"/>
        </w:rPr>
        <w:t>many documents cannot be determined conclusively</w:t>
      </w:r>
      <w:r w:rsidR="0011469F" w:rsidRPr="0052562B">
        <w:rPr>
          <w:lang w:val="en-GB"/>
        </w:rPr>
        <w:t xml:space="preserve"> (</w:t>
      </w:r>
      <w:proofErr w:type="spellStart"/>
      <w:r w:rsidR="0011469F" w:rsidRPr="0052562B">
        <w:rPr>
          <w:lang w:val="en-GB"/>
        </w:rPr>
        <w:t>Tubbing</w:t>
      </w:r>
      <w:proofErr w:type="spellEnd"/>
      <w:r w:rsidR="0011469F" w:rsidRPr="0052562B">
        <w:rPr>
          <w:lang w:val="en-GB"/>
        </w:rPr>
        <w:t>, 2014).</w:t>
      </w:r>
    </w:p>
    <w:p w:rsidR="0011469F" w:rsidRPr="001418B3" w:rsidRDefault="00471CE2" w:rsidP="00251245">
      <w:pPr>
        <w:pStyle w:val="Kop3"/>
        <w:rPr>
          <w:lang w:val="en-GB"/>
        </w:rPr>
      </w:pPr>
      <w:bookmarkStart w:id="25" w:name="_Toc75081527"/>
      <w:r>
        <w:rPr>
          <w:lang w:val="en-GB"/>
        </w:rPr>
        <w:t>3.2.3</w:t>
      </w:r>
      <w:r w:rsidR="0011469F" w:rsidRPr="001418B3">
        <w:rPr>
          <w:lang w:val="en-GB"/>
        </w:rPr>
        <w:t xml:space="preserve"> Observations</w:t>
      </w:r>
      <w:bookmarkEnd w:id="25"/>
    </w:p>
    <w:p w:rsidR="001418B3" w:rsidRPr="00A2024A" w:rsidRDefault="0011469F" w:rsidP="00DA55DB">
      <w:pPr>
        <w:rPr>
          <w:lang w:val="en-GB"/>
        </w:rPr>
      </w:pPr>
      <w:r w:rsidRPr="0052562B">
        <w:rPr>
          <w:lang w:val="en-GB"/>
        </w:rPr>
        <w:t>When one wants to observe certain phenomena or behaviour</w:t>
      </w:r>
      <w:r w:rsidR="005327FE">
        <w:rPr>
          <w:lang w:val="en-GB"/>
        </w:rPr>
        <w:t>,</w:t>
      </w:r>
      <w:r w:rsidRPr="0052562B">
        <w:rPr>
          <w:lang w:val="en-GB"/>
        </w:rPr>
        <w:t xml:space="preserve"> </w:t>
      </w:r>
      <w:r w:rsidR="005327FE">
        <w:rPr>
          <w:lang w:val="en-GB"/>
        </w:rPr>
        <w:t>one must</w:t>
      </w:r>
      <w:r>
        <w:rPr>
          <w:lang w:val="en-GB"/>
        </w:rPr>
        <w:t xml:space="preserve"> observe routines or </w:t>
      </w:r>
      <w:r w:rsidRPr="0052562B">
        <w:rPr>
          <w:lang w:val="en-GB"/>
        </w:rPr>
        <w:t>systematic</w:t>
      </w:r>
      <w:r w:rsidR="005327FE">
        <w:rPr>
          <w:lang w:val="en-GB"/>
        </w:rPr>
        <w:t xml:space="preserve"> mechanisms in a natural environment</w:t>
      </w:r>
      <w:r w:rsidRPr="0052562B">
        <w:rPr>
          <w:lang w:val="en-GB"/>
        </w:rPr>
        <w:t xml:space="preserve"> (Baker, 2006). Thes</w:t>
      </w:r>
      <w:r w:rsidR="005327FE">
        <w:rPr>
          <w:lang w:val="en-GB"/>
        </w:rPr>
        <w:t xml:space="preserve">e observations can be carried out </w:t>
      </w:r>
      <w:r w:rsidRPr="0052562B">
        <w:rPr>
          <w:lang w:val="en-GB"/>
        </w:rPr>
        <w:t>in two</w:t>
      </w:r>
      <w:r w:rsidR="005327FE">
        <w:rPr>
          <w:lang w:val="en-GB"/>
        </w:rPr>
        <w:t xml:space="preserve"> different ways.  One can</w:t>
      </w:r>
      <w:r w:rsidRPr="0052562B">
        <w:rPr>
          <w:lang w:val="en-GB"/>
        </w:rPr>
        <w:t xml:space="preserve"> be a participant during the observation and one can be a non-participant during the observation.</w:t>
      </w:r>
      <w:r>
        <w:rPr>
          <w:sz w:val="24"/>
          <w:szCs w:val="24"/>
          <w:lang w:val="en-GB"/>
        </w:rPr>
        <w:br/>
        <w:t xml:space="preserve"> </w:t>
      </w:r>
      <w:r>
        <w:rPr>
          <w:sz w:val="24"/>
          <w:szCs w:val="24"/>
          <w:lang w:val="en-GB"/>
        </w:rPr>
        <w:tab/>
      </w:r>
      <w:r w:rsidRPr="0052562B">
        <w:rPr>
          <w:lang w:val="en-GB"/>
        </w:rPr>
        <w:t>When the researcher is a participant during the observation</w:t>
      </w:r>
      <w:r w:rsidR="005327FE">
        <w:rPr>
          <w:lang w:val="en-GB"/>
        </w:rPr>
        <w:t>,</w:t>
      </w:r>
      <w:r w:rsidRPr="0052562B">
        <w:rPr>
          <w:lang w:val="en-GB"/>
        </w:rPr>
        <w:t xml:space="preserve"> the researcher is part of the group </w:t>
      </w:r>
      <w:r w:rsidR="005327FE">
        <w:rPr>
          <w:lang w:val="en-GB"/>
        </w:rPr>
        <w:t>he or she is studying. During the observation, he or she studies all the behaviours noticed during the observation</w:t>
      </w:r>
      <w:r w:rsidRPr="0052562B">
        <w:rPr>
          <w:lang w:val="en-GB"/>
        </w:rPr>
        <w:t>. By being a participant</w:t>
      </w:r>
      <w:r w:rsidR="005327FE">
        <w:rPr>
          <w:lang w:val="en-GB"/>
        </w:rPr>
        <w:t>,</w:t>
      </w:r>
      <w:r w:rsidRPr="0052562B">
        <w:rPr>
          <w:lang w:val="en-GB"/>
        </w:rPr>
        <w:t xml:space="preserve"> the researcher knows which relations</w:t>
      </w:r>
      <w:r w:rsidR="00800BD2">
        <w:rPr>
          <w:lang w:val="en-GB"/>
        </w:rPr>
        <w:t>hips</w:t>
      </w:r>
      <w:r w:rsidRPr="0052562B">
        <w:rPr>
          <w:lang w:val="en-GB"/>
        </w:rPr>
        <w:t xml:space="preserve"> the observed people have and who they are. </w:t>
      </w:r>
      <w:r w:rsidR="00427F15" w:rsidRPr="00427F15">
        <w:rPr>
          <w:lang w:val="en-GB"/>
        </w:rPr>
        <w:t>In addition to knowing the relationships of the participants and who they are, the observer also participates in activities, (voluntary) work, etcetera</w:t>
      </w:r>
      <w:r w:rsidR="00427F15">
        <w:rPr>
          <w:lang w:val="en-GB"/>
        </w:rPr>
        <w:t xml:space="preserve"> (Alzheimer-Europe, 2009; Whyte</w:t>
      </w:r>
      <w:r w:rsidR="00E057E3">
        <w:rPr>
          <w:lang w:val="en-GB"/>
        </w:rPr>
        <w:t>, 1994)</w:t>
      </w:r>
      <w:r w:rsidR="00427F15" w:rsidRPr="00427F15">
        <w:rPr>
          <w:lang w:val="en-GB"/>
        </w:rPr>
        <w:t>.</w:t>
      </w:r>
      <w:r w:rsidR="00427F15">
        <w:rPr>
          <w:lang w:val="en-GB"/>
        </w:rPr>
        <w:t xml:space="preserve"> </w:t>
      </w:r>
      <w:r w:rsidR="00800BD2">
        <w:rPr>
          <w:lang w:val="en-GB"/>
        </w:rPr>
        <w:t xml:space="preserve">An important task during this observational approach is that the people being observed are given the opportunity to comment and see the results of the study </w:t>
      </w:r>
      <w:r w:rsidRPr="0052562B">
        <w:rPr>
          <w:lang w:val="en-GB"/>
        </w:rPr>
        <w:t>(Alzheimer-Europe, 2009).</w:t>
      </w:r>
      <w:r>
        <w:rPr>
          <w:sz w:val="24"/>
          <w:szCs w:val="24"/>
          <w:lang w:val="en-GB"/>
        </w:rPr>
        <w:br/>
        <w:t xml:space="preserve"> </w:t>
      </w:r>
      <w:r>
        <w:rPr>
          <w:sz w:val="24"/>
          <w:szCs w:val="24"/>
          <w:lang w:val="en-GB"/>
        </w:rPr>
        <w:tab/>
      </w:r>
      <w:r w:rsidRPr="0052562B">
        <w:rPr>
          <w:lang w:val="en-GB"/>
        </w:rPr>
        <w:t>When the researcher is a non-par</w:t>
      </w:r>
      <w:r w:rsidR="00800BD2">
        <w:rPr>
          <w:lang w:val="en-GB"/>
        </w:rPr>
        <w:t xml:space="preserve">ticipant during the observation, he or she is not part of the group he or she is investigating and only wants to look at one </w:t>
      </w:r>
      <w:r w:rsidRPr="0052562B">
        <w:rPr>
          <w:lang w:val="en-GB"/>
        </w:rPr>
        <w:t>specific phenomenon or behaviour. These observations can be done in many different ways. The researcher can observe two hours a day or just</w:t>
      </w:r>
      <w:r w:rsidR="00800BD2">
        <w:rPr>
          <w:lang w:val="en-GB"/>
        </w:rPr>
        <w:t xml:space="preserve"> for two minutes. M</w:t>
      </w:r>
      <w:r>
        <w:rPr>
          <w:lang w:val="en-GB"/>
        </w:rPr>
        <w:t>ore</w:t>
      </w:r>
      <w:r w:rsidR="00800BD2">
        <w:rPr>
          <w:lang w:val="en-GB"/>
        </w:rPr>
        <w:t>over</w:t>
      </w:r>
      <w:r>
        <w:rPr>
          <w:lang w:val="en-GB"/>
        </w:rPr>
        <w:t>,</w:t>
      </w:r>
      <w:r w:rsidRPr="0052562B">
        <w:rPr>
          <w:lang w:val="en-GB"/>
        </w:rPr>
        <w:t xml:space="preserve"> the researcher</w:t>
      </w:r>
      <w:r w:rsidR="00800BD2">
        <w:rPr>
          <w:lang w:val="en-GB"/>
        </w:rPr>
        <w:t xml:space="preserve"> can</w:t>
      </w:r>
      <w:r w:rsidRPr="0052562B">
        <w:rPr>
          <w:lang w:val="en-GB"/>
        </w:rPr>
        <w:t xml:space="preserve"> decide to obs</w:t>
      </w:r>
      <w:r w:rsidR="00064975">
        <w:rPr>
          <w:lang w:val="en-GB"/>
        </w:rPr>
        <w:t>erve at a fixed time or not and</w:t>
      </w:r>
      <w:r w:rsidRPr="0052562B">
        <w:rPr>
          <w:lang w:val="en-GB"/>
        </w:rPr>
        <w:t xml:space="preserve"> </w:t>
      </w:r>
      <w:r w:rsidR="00064975">
        <w:rPr>
          <w:lang w:val="en-GB"/>
        </w:rPr>
        <w:t>he</w:t>
      </w:r>
      <w:r w:rsidRPr="0052562B">
        <w:rPr>
          <w:lang w:val="en-GB"/>
        </w:rPr>
        <w:t xml:space="preserve"> can choose to lo</w:t>
      </w:r>
      <w:r>
        <w:rPr>
          <w:lang w:val="en-GB"/>
        </w:rPr>
        <w:t>ok from different locations to</w:t>
      </w:r>
      <w:r w:rsidRPr="0052562B">
        <w:rPr>
          <w:lang w:val="en-GB"/>
        </w:rPr>
        <w:t xml:space="preserve"> observe the </w:t>
      </w:r>
      <w:r w:rsidR="00064975">
        <w:rPr>
          <w:lang w:val="en-GB"/>
        </w:rPr>
        <w:t>studied</w:t>
      </w:r>
      <w:r>
        <w:rPr>
          <w:lang w:val="en-GB"/>
        </w:rPr>
        <w:t xml:space="preserve"> </w:t>
      </w:r>
      <w:r w:rsidRPr="0052562B">
        <w:rPr>
          <w:lang w:val="en-GB"/>
        </w:rPr>
        <w:t>phenomenon or behaviour (Alzheimer-Europe, 2009).</w:t>
      </w:r>
      <w:r>
        <w:rPr>
          <w:sz w:val="24"/>
          <w:szCs w:val="24"/>
          <w:lang w:val="en-GB"/>
        </w:rPr>
        <w:br/>
        <w:t xml:space="preserve"> </w:t>
      </w:r>
      <w:r>
        <w:rPr>
          <w:sz w:val="24"/>
          <w:szCs w:val="24"/>
          <w:lang w:val="en-GB"/>
        </w:rPr>
        <w:tab/>
      </w:r>
      <w:r w:rsidR="00064975" w:rsidRPr="00064975">
        <w:rPr>
          <w:sz w:val="24"/>
          <w:szCs w:val="24"/>
          <w:lang w:val="en-GB"/>
        </w:rPr>
        <w:t>In this study, I will be a participant during the observation, because I am doing the same job as the status holders I am investigating.</w:t>
      </w:r>
      <w:r w:rsidR="00064975">
        <w:rPr>
          <w:sz w:val="24"/>
          <w:szCs w:val="24"/>
          <w:lang w:val="en-GB"/>
        </w:rPr>
        <w:t xml:space="preserve"> </w:t>
      </w:r>
      <w:r w:rsidR="00E057E3" w:rsidRPr="00E057E3">
        <w:rPr>
          <w:lang w:val="en-GB"/>
        </w:rPr>
        <w:t>Together, we make the cakes, pies and madeleines that are made for customers who have ordered from the social enterprise of Trash'ure Taarten. This is the best way for me to learn who the people I am researching are. Moreover, I get to know the social enter</w:t>
      </w:r>
      <w:r w:rsidR="00064975">
        <w:rPr>
          <w:lang w:val="en-GB"/>
        </w:rPr>
        <w:t>prise best when I collaborate. In t</w:t>
      </w:r>
      <w:r w:rsidR="00E057E3" w:rsidRPr="00E057E3">
        <w:rPr>
          <w:lang w:val="en-GB"/>
        </w:rPr>
        <w:t xml:space="preserve">his way I can see how things work on a daily basis. </w:t>
      </w:r>
      <w:r w:rsidR="00064975">
        <w:rPr>
          <w:lang w:val="en-GB"/>
        </w:rPr>
        <w:t>Which means that</w:t>
      </w:r>
      <w:r w:rsidR="00E057E3" w:rsidRPr="00E057E3">
        <w:rPr>
          <w:lang w:val="en-GB"/>
        </w:rPr>
        <w:t xml:space="preserve"> I can observe practices that occur every day when I work and practices that hardly ever occur. This allows me to see how the participants react to changes or to consistency.</w:t>
      </w:r>
    </w:p>
    <w:p w:rsidR="0011469F" w:rsidRPr="001418B3" w:rsidRDefault="00471CE2" w:rsidP="00251245">
      <w:pPr>
        <w:pStyle w:val="Kop3"/>
        <w:rPr>
          <w:lang w:val="en-GB"/>
        </w:rPr>
      </w:pPr>
      <w:bookmarkStart w:id="26" w:name="_Toc75081528"/>
      <w:r>
        <w:rPr>
          <w:lang w:val="en-GB"/>
        </w:rPr>
        <w:t>3.2.4</w:t>
      </w:r>
      <w:r w:rsidR="0011469F" w:rsidRPr="001418B3">
        <w:rPr>
          <w:lang w:val="en-GB"/>
        </w:rPr>
        <w:t xml:space="preserve"> </w:t>
      </w:r>
      <w:r w:rsidR="0053761A">
        <w:rPr>
          <w:lang w:val="en-GB"/>
        </w:rPr>
        <w:t>Unstructured interviews</w:t>
      </w:r>
      <w:bookmarkEnd w:id="26"/>
    </w:p>
    <w:p w:rsidR="000700E6" w:rsidRPr="00A2024A" w:rsidRDefault="0011469F" w:rsidP="00DA55DB">
      <w:pPr>
        <w:rPr>
          <w:iCs/>
          <w:lang w:val="en-GB"/>
        </w:rPr>
      </w:pPr>
      <w:r w:rsidRPr="0052562B">
        <w:rPr>
          <w:lang w:val="en-GB"/>
        </w:rPr>
        <w:t xml:space="preserve">The last method that </w:t>
      </w:r>
      <w:r w:rsidR="000700E6">
        <w:rPr>
          <w:lang w:val="en-GB"/>
        </w:rPr>
        <w:t>is used is this research are unstructured</w:t>
      </w:r>
      <w:r w:rsidRPr="0052562B">
        <w:rPr>
          <w:lang w:val="en-GB"/>
        </w:rPr>
        <w:t xml:space="preserve"> interviews</w:t>
      </w:r>
      <w:r w:rsidR="000700E6">
        <w:rPr>
          <w:lang w:val="en-GB"/>
        </w:rPr>
        <w:t xml:space="preserve"> or in other words informal conversations</w:t>
      </w:r>
      <w:r w:rsidRPr="0052562B">
        <w:rPr>
          <w:i/>
          <w:iCs/>
          <w:lang w:val="en-GB"/>
        </w:rPr>
        <w:t xml:space="preserve">. </w:t>
      </w:r>
      <w:r w:rsidR="000E0B38">
        <w:rPr>
          <w:iCs/>
          <w:lang w:val="en-GB"/>
        </w:rPr>
        <w:t>This interview method was chosen because, as a participatory researcher, you can conduct informal interviews with the status holders who work at Trash’ure Taarten. And by having unstructured interviews the people that are being researched will gain trust in the researcher and build a relationship with the researcher. This eventually leads to conservations between the researcher and the group under investigation. By having conversations over a long per</w:t>
      </w:r>
      <w:r w:rsidR="003F66B6">
        <w:rPr>
          <w:iCs/>
          <w:lang w:val="en-GB"/>
        </w:rPr>
        <w:t>iod of time, the data will be created and will grow overtime (</w:t>
      </w:r>
      <w:proofErr w:type="spellStart"/>
      <w:r w:rsidR="003F66B6">
        <w:rPr>
          <w:iCs/>
          <w:lang w:val="en-GB"/>
        </w:rPr>
        <w:t>Hammersley</w:t>
      </w:r>
      <w:proofErr w:type="spellEnd"/>
      <w:r w:rsidR="003F66B6">
        <w:rPr>
          <w:iCs/>
          <w:lang w:val="en-GB"/>
        </w:rPr>
        <w:t xml:space="preserve"> &amp; Atkinson, 2007; Swain &amp; Spire, 2020).</w:t>
      </w:r>
      <w:r w:rsidR="003F66B6">
        <w:rPr>
          <w:iCs/>
          <w:lang w:val="en-GB"/>
        </w:rPr>
        <w:br/>
        <w:t xml:space="preserve"> </w:t>
      </w:r>
      <w:r w:rsidR="003F66B6">
        <w:rPr>
          <w:iCs/>
          <w:lang w:val="en-GB"/>
        </w:rPr>
        <w:tab/>
        <w:t>Unstructured intervi</w:t>
      </w:r>
      <w:r w:rsidR="008B13ED">
        <w:rPr>
          <w:iCs/>
          <w:lang w:val="en-GB"/>
        </w:rPr>
        <w:t>ews</w:t>
      </w:r>
      <w:r w:rsidR="003F66B6">
        <w:rPr>
          <w:iCs/>
          <w:lang w:val="en-GB"/>
        </w:rPr>
        <w:t xml:space="preserve"> come across informally to the interviewee and the interviewer/the </w:t>
      </w:r>
      <w:r w:rsidR="003F66B6">
        <w:rPr>
          <w:iCs/>
          <w:lang w:val="en-GB"/>
        </w:rPr>
        <w:lastRenderedPageBreak/>
        <w:t xml:space="preserve">researcher. The informal approach creates an “us” feeling instead of a “you” and “me” feeling, also called the interviewee and interviewer relationship. This makes the communication between the researcher and the group being researched easier and better. </w:t>
      </w:r>
      <w:r w:rsidR="008B13ED">
        <w:rPr>
          <w:iCs/>
          <w:lang w:val="en-GB"/>
        </w:rPr>
        <w:t xml:space="preserve">Moreover, this method ensures that no recording devices are used. A recording device can cause a person to be startled and change the relationship between them and the investigator (Swain &amp; Spire, 2020). </w:t>
      </w:r>
      <w:r w:rsidR="003F66B6">
        <w:rPr>
          <w:iCs/>
          <w:lang w:val="en-GB"/>
        </w:rPr>
        <w:t xml:space="preserve"> </w:t>
      </w:r>
      <w:r w:rsidR="00DE07AD">
        <w:rPr>
          <w:iCs/>
          <w:lang w:val="en-GB"/>
        </w:rPr>
        <w:br/>
        <w:t xml:space="preserve"> </w:t>
      </w:r>
      <w:r w:rsidR="00DE07AD">
        <w:rPr>
          <w:iCs/>
          <w:lang w:val="en-GB"/>
        </w:rPr>
        <w:tab/>
        <w:t>Unstructured interviews can</w:t>
      </w:r>
      <w:r w:rsidR="008B13ED">
        <w:rPr>
          <w:iCs/>
          <w:lang w:val="en-GB"/>
        </w:rPr>
        <w:t xml:space="preserve"> lead </w:t>
      </w:r>
      <w:r w:rsidR="00DE07AD">
        <w:rPr>
          <w:iCs/>
          <w:lang w:val="en-GB"/>
        </w:rPr>
        <w:t>to researchers forming their</w:t>
      </w:r>
      <w:r w:rsidR="008B13ED">
        <w:rPr>
          <w:iCs/>
          <w:lang w:val="en-GB"/>
        </w:rPr>
        <w:t xml:space="preserve"> own opinions. This need not necessarily be seen as something wrong, as one’s own opinions can often lead to new insights </w:t>
      </w:r>
      <w:r w:rsidR="00A2024A">
        <w:rPr>
          <w:iCs/>
          <w:lang w:val="en-GB"/>
        </w:rPr>
        <w:t>and, moreover, opinions between people often keep the conversation flowing. But in general, the conversations the researcher has are not seen as everyday conversations, because behind every conversation there is the aim to measure the sense of belonging of the status holders who work at Trash’ure Taarten (</w:t>
      </w:r>
      <w:proofErr w:type="spellStart"/>
      <w:r w:rsidR="00A2024A">
        <w:rPr>
          <w:iCs/>
          <w:lang w:val="en-GB"/>
        </w:rPr>
        <w:t>Hammersley</w:t>
      </w:r>
      <w:proofErr w:type="spellEnd"/>
      <w:r w:rsidR="00A2024A">
        <w:rPr>
          <w:iCs/>
          <w:lang w:val="en-GB"/>
        </w:rPr>
        <w:t xml:space="preserve"> &amp; Atkinson, 2007; Swain &amp; Spire, 2020). </w:t>
      </w:r>
    </w:p>
    <w:p w:rsidR="000C284F" w:rsidRPr="0001218E" w:rsidRDefault="007F5B93" w:rsidP="0001218E">
      <w:pPr>
        <w:pStyle w:val="Kop3"/>
        <w:rPr>
          <w:lang w:val="en-GB"/>
        </w:rPr>
      </w:pPr>
      <w:bookmarkStart w:id="27" w:name="_Toc75081529"/>
      <w:r>
        <w:rPr>
          <w:lang w:val="en-GB"/>
        </w:rPr>
        <w:t>3.2.4</w:t>
      </w:r>
      <w:r w:rsidR="0021558B" w:rsidRPr="0001218E">
        <w:rPr>
          <w:lang w:val="en-GB"/>
        </w:rPr>
        <w:t>.1</w:t>
      </w:r>
      <w:r w:rsidR="000C284F" w:rsidRPr="0001218E">
        <w:rPr>
          <w:lang w:val="en-GB"/>
        </w:rPr>
        <w:t xml:space="preserve"> Considerations for the use of unstructured interviews</w:t>
      </w:r>
      <w:bookmarkEnd w:id="27"/>
    </w:p>
    <w:p w:rsidR="00AC2C70" w:rsidRPr="004B3F1C" w:rsidRDefault="004B3F1C" w:rsidP="00DA55DB">
      <w:pPr>
        <w:rPr>
          <w:lang w:val="en-GB"/>
        </w:rPr>
      </w:pPr>
      <w:r>
        <w:rPr>
          <w:lang w:val="en-GB"/>
        </w:rPr>
        <w:t xml:space="preserve">This research is </w:t>
      </w:r>
      <w:r w:rsidR="00064975">
        <w:rPr>
          <w:lang w:val="en-GB"/>
        </w:rPr>
        <w:t>entirely</w:t>
      </w:r>
      <w:r w:rsidR="000C284F">
        <w:rPr>
          <w:lang w:val="en-GB"/>
        </w:rPr>
        <w:t xml:space="preserve"> dependent </w:t>
      </w:r>
      <w:r>
        <w:rPr>
          <w:lang w:val="en-GB"/>
        </w:rPr>
        <w:t>on the people working at Trash’ure Taarten, the status holders and the founders of the social enterprise, and the companies/social enterprises/people with whom Trash’ure Taarten is in contact. I</w:t>
      </w:r>
      <w:r w:rsidR="007600A0">
        <w:rPr>
          <w:lang w:val="en-GB"/>
        </w:rPr>
        <w:t>t</w:t>
      </w:r>
      <w:r>
        <w:rPr>
          <w:lang w:val="en-GB"/>
        </w:rPr>
        <w:t xml:space="preserve"> was possible to build up a relationship with the status holders and the founders of the social enterprise during the time period of the internship. Building relationships with others who are in contact with Trash’ure Taarten was more difficult, as conversations were held with these actors, but these conversation</w:t>
      </w:r>
      <w:r w:rsidR="007600A0">
        <w:rPr>
          <w:lang w:val="en-GB"/>
        </w:rPr>
        <w:t>s</w:t>
      </w:r>
      <w:r>
        <w:rPr>
          <w:lang w:val="en-GB"/>
        </w:rPr>
        <w:t xml:space="preserve"> were often finished in one day after a short period of time. However, the conversations held with these actors were of undeniable value to the research, as they influence</w:t>
      </w:r>
      <w:r w:rsidR="007600A0">
        <w:rPr>
          <w:lang w:val="en-GB"/>
        </w:rPr>
        <w:t>d</w:t>
      </w:r>
      <w:r>
        <w:rPr>
          <w:lang w:val="en-GB"/>
        </w:rPr>
        <w:t xml:space="preserve"> and guide</w:t>
      </w:r>
      <w:r w:rsidR="007600A0">
        <w:rPr>
          <w:lang w:val="en-GB"/>
        </w:rPr>
        <w:t>d</w:t>
      </w:r>
      <w:r>
        <w:rPr>
          <w:lang w:val="en-GB"/>
        </w:rPr>
        <w:t xml:space="preserve"> Trash’ure Taarten business operations.</w:t>
      </w:r>
      <w:r w:rsidR="005A2257">
        <w:rPr>
          <w:lang w:val="en-GB"/>
        </w:rPr>
        <w:t xml:space="preserve"> In addition, these conversation</w:t>
      </w:r>
      <w:r w:rsidR="007600A0">
        <w:rPr>
          <w:lang w:val="en-GB"/>
        </w:rPr>
        <w:t>s</w:t>
      </w:r>
      <w:r w:rsidR="005A2257">
        <w:rPr>
          <w:lang w:val="en-GB"/>
        </w:rPr>
        <w:t xml:space="preserve"> ensured that new perspectives often were created for both parties participating in the conversation. </w:t>
      </w:r>
      <w:r>
        <w:rPr>
          <w:lang w:val="en-GB"/>
        </w:rPr>
        <w:t xml:space="preserve"> </w:t>
      </w:r>
      <w:r w:rsidR="000C284F">
        <w:rPr>
          <w:lang w:val="en-GB"/>
        </w:rPr>
        <w:br/>
        <w:t xml:space="preserve"> </w:t>
      </w:r>
      <w:r w:rsidR="000C284F">
        <w:rPr>
          <w:lang w:val="en-GB"/>
        </w:rPr>
        <w:tab/>
        <w:t>Conversations with actors other than the sta</w:t>
      </w:r>
      <w:r w:rsidR="006C0885">
        <w:rPr>
          <w:lang w:val="en-GB"/>
        </w:rPr>
        <w:t>tus holders and the founders were</w:t>
      </w:r>
      <w:r w:rsidR="000C284F">
        <w:rPr>
          <w:lang w:val="en-GB"/>
        </w:rPr>
        <w:t xml:space="preserve"> thus very valuable for this research. Conversations with the f</w:t>
      </w:r>
      <w:r w:rsidR="006C0885">
        <w:rPr>
          <w:lang w:val="en-GB"/>
        </w:rPr>
        <w:t>ounders of Trash’ure Taarten were</w:t>
      </w:r>
      <w:r w:rsidR="000C284F">
        <w:rPr>
          <w:lang w:val="en-GB"/>
        </w:rPr>
        <w:t xml:space="preserve"> als</w:t>
      </w:r>
      <w:r w:rsidR="006C0885">
        <w:rPr>
          <w:lang w:val="en-GB"/>
        </w:rPr>
        <w:t xml:space="preserve">o very much appreciated as </w:t>
      </w:r>
      <w:r w:rsidR="000C284F">
        <w:rPr>
          <w:lang w:val="en-GB"/>
        </w:rPr>
        <w:t xml:space="preserve">they speak from experience and know how their own </w:t>
      </w:r>
      <w:r w:rsidR="006C0885">
        <w:rPr>
          <w:lang w:val="en-GB"/>
        </w:rPr>
        <w:t>social enterprise functions</w:t>
      </w:r>
      <w:r w:rsidR="000C284F">
        <w:rPr>
          <w:lang w:val="en-GB"/>
        </w:rPr>
        <w:t>. How</w:t>
      </w:r>
      <w:r w:rsidR="004819D6">
        <w:rPr>
          <w:lang w:val="en-GB"/>
        </w:rPr>
        <w:t>ever, it is important to keep in mind that the conversations with t</w:t>
      </w:r>
      <w:r w:rsidR="006C0885">
        <w:rPr>
          <w:lang w:val="en-GB"/>
        </w:rPr>
        <w:t>he status holders were</w:t>
      </w:r>
      <w:r w:rsidR="004819D6">
        <w:rPr>
          <w:lang w:val="en-GB"/>
        </w:rPr>
        <w:t xml:space="preserve"> informal, but different answers may be given </w:t>
      </w:r>
      <w:r w:rsidR="006C0885">
        <w:rPr>
          <w:lang w:val="en-GB"/>
        </w:rPr>
        <w:t xml:space="preserve">by the status holders </w:t>
      </w:r>
      <w:r w:rsidR="004819D6">
        <w:rPr>
          <w:lang w:val="en-GB"/>
        </w:rPr>
        <w:t>in order to appear polite. In addition, conversat</w:t>
      </w:r>
      <w:r w:rsidR="006C0885">
        <w:rPr>
          <w:lang w:val="en-GB"/>
        </w:rPr>
        <w:t>ions with the status holders were</w:t>
      </w:r>
      <w:r w:rsidR="004819D6">
        <w:rPr>
          <w:lang w:val="en-GB"/>
        </w:rPr>
        <w:t xml:space="preserve"> sometimes</w:t>
      </w:r>
      <w:r w:rsidR="006C0885">
        <w:rPr>
          <w:lang w:val="en-GB"/>
        </w:rPr>
        <w:t xml:space="preserve"> more difficult because there was</w:t>
      </w:r>
      <w:r w:rsidR="004819D6">
        <w:rPr>
          <w:lang w:val="en-GB"/>
        </w:rPr>
        <w:t xml:space="preserve"> often a language barrier between the researcher and the status holder. Although these difficulties </w:t>
      </w:r>
      <w:r w:rsidR="006C0885">
        <w:rPr>
          <w:lang w:val="en-GB"/>
        </w:rPr>
        <w:t>occurred</w:t>
      </w:r>
      <w:r w:rsidR="004819D6">
        <w:rPr>
          <w:lang w:val="en-GB"/>
        </w:rPr>
        <w:t xml:space="preserve"> during informal conversations between the researcher and the status holders, it often turns out that people understand each other better and better the longer they work together. For this reason, not only informal co</w:t>
      </w:r>
      <w:r w:rsidR="006C0885">
        <w:rPr>
          <w:lang w:val="en-GB"/>
        </w:rPr>
        <w:t>nversations took</w:t>
      </w:r>
      <w:r w:rsidR="004819D6">
        <w:rPr>
          <w:lang w:val="en-GB"/>
        </w:rPr>
        <w:t xml:space="preserve"> pl</w:t>
      </w:r>
      <w:r w:rsidR="006C0885">
        <w:rPr>
          <w:lang w:val="en-GB"/>
        </w:rPr>
        <w:t>ace, but also observations. Which</w:t>
      </w:r>
      <w:r w:rsidR="004819D6">
        <w:rPr>
          <w:lang w:val="en-GB"/>
        </w:rPr>
        <w:t xml:space="preserve"> allows one to observe how a person behaves and moves. </w:t>
      </w:r>
    </w:p>
    <w:p w:rsidR="001A0E68" w:rsidRPr="00A015D9" w:rsidRDefault="00D34BCE" w:rsidP="00DA55DB">
      <w:pPr>
        <w:rPr>
          <w:lang w:val="en-GB"/>
        </w:rPr>
      </w:pPr>
      <w:bookmarkStart w:id="28" w:name="_Toc75081530"/>
      <w:r w:rsidRPr="00251245">
        <w:rPr>
          <w:rStyle w:val="Kop2Char"/>
          <w:lang w:val="en-GB"/>
        </w:rPr>
        <w:t>3.3</w:t>
      </w:r>
      <w:r w:rsidR="001A0E68" w:rsidRPr="00251245">
        <w:rPr>
          <w:rStyle w:val="Kop2Char"/>
          <w:lang w:val="en-GB"/>
        </w:rPr>
        <w:t xml:space="preserve"> </w:t>
      </w:r>
      <w:r w:rsidR="00A015D9" w:rsidRPr="00251245">
        <w:rPr>
          <w:rStyle w:val="Kop2Char"/>
          <w:lang w:val="en-GB"/>
        </w:rPr>
        <w:t>Research participants</w:t>
      </w:r>
      <w:bookmarkEnd w:id="28"/>
      <w:r w:rsidR="00A015D9" w:rsidRPr="00251245">
        <w:rPr>
          <w:rStyle w:val="Kop2Char"/>
        </w:rPr>
        <w:t xml:space="preserve"> </w:t>
      </w:r>
      <w:r w:rsidR="00A015D9" w:rsidRPr="00251245">
        <w:rPr>
          <w:rStyle w:val="Kop2Char"/>
        </w:rPr>
        <w:br/>
      </w:r>
      <w:r w:rsidR="00A015D9">
        <w:rPr>
          <w:lang w:val="en-GB"/>
        </w:rPr>
        <w:t xml:space="preserve">During the internship </w:t>
      </w:r>
      <w:r w:rsidR="008C416B">
        <w:rPr>
          <w:lang w:val="en-GB"/>
        </w:rPr>
        <w:t xml:space="preserve">there has been </w:t>
      </w:r>
      <w:r w:rsidR="00A015D9">
        <w:rPr>
          <w:lang w:val="en-GB"/>
        </w:rPr>
        <w:t xml:space="preserve">a </w:t>
      </w:r>
      <w:r w:rsidR="008C416B">
        <w:rPr>
          <w:lang w:val="en-GB"/>
        </w:rPr>
        <w:t>lot of contact and consultation</w:t>
      </w:r>
      <w:r w:rsidR="00A015D9">
        <w:rPr>
          <w:lang w:val="en-GB"/>
        </w:rPr>
        <w:t xml:space="preserve"> with the founders</w:t>
      </w:r>
      <w:r w:rsidR="006C0885">
        <w:rPr>
          <w:lang w:val="en-GB"/>
        </w:rPr>
        <w:t xml:space="preserve"> of Trash’ure Taarten</w:t>
      </w:r>
      <w:r w:rsidR="00A015D9">
        <w:rPr>
          <w:lang w:val="en-GB"/>
        </w:rPr>
        <w:t>, Jeanne van Ittersum and Anton van Kooij</w:t>
      </w:r>
      <w:r w:rsidR="006C0885">
        <w:rPr>
          <w:lang w:val="en-GB"/>
        </w:rPr>
        <w:t>. Jeanne and Anton kne</w:t>
      </w:r>
      <w:r w:rsidR="008C416B">
        <w:rPr>
          <w:lang w:val="en-GB"/>
        </w:rPr>
        <w:t>w best h</w:t>
      </w:r>
      <w:r w:rsidR="006C0885">
        <w:rPr>
          <w:lang w:val="en-GB"/>
        </w:rPr>
        <w:t>ow their social enterprise worked. Moreover, they had</w:t>
      </w:r>
      <w:r w:rsidR="008C416B">
        <w:rPr>
          <w:lang w:val="en-GB"/>
        </w:rPr>
        <w:t xml:space="preserve"> contact with the companies and organisations that present</w:t>
      </w:r>
      <w:r w:rsidR="006C0885">
        <w:rPr>
          <w:lang w:val="en-GB"/>
        </w:rPr>
        <w:t>ed</w:t>
      </w:r>
      <w:r w:rsidR="008C416B">
        <w:rPr>
          <w:lang w:val="en-GB"/>
        </w:rPr>
        <w:t xml:space="preserve"> status holders to them, who want</w:t>
      </w:r>
      <w:r w:rsidR="006C0885">
        <w:rPr>
          <w:lang w:val="en-GB"/>
        </w:rPr>
        <w:t>ed</w:t>
      </w:r>
      <w:r w:rsidR="008C416B">
        <w:rPr>
          <w:lang w:val="en-GB"/>
        </w:rPr>
        <w:t xml:space="preserve"> to work at the social enterprise of Trash’ure Taarten. </w:t>
      </w:r>
      <w:r w:rsidR="006C0885">
        <w:rPr>
          <w:lang w:val="en-GB"/>
        </w:rPr>
        <w:t>So, these u</w:t>
      </w:r>
      <w:r w:rsidR="008C416B">
        <w:rPr>
          <w:lang w:val="en-GB"/>
        </w:rPr>
        <w:t xml:space="preserve">nstructured interviews </w:t>
      </w:r>
      <w:r w:rsidR="006C0885">
        <w:rPr>
          <w:lang w:val="en-GB"/>
        </w:rPr>
        <w:t xml:space="preserve">with them </w:t>
      </w:r>
      <w:r w:rsidR="008C416B">
        <w:rPr>
          <w:lang w:val="en-GB"/>
        </w:rPr>
        <w:t>and</w:t>
      </w:r>
      <w:r w:rsidR="006C0885">
        <w:rPr>
          <w:lang w:val="en-GB"/>
        </w:rPr>
        <w:t xml:space="preserve"> the</w:t>
      </w:r>
      <w:r w:rsidR="008C416B">
        <w:rPr>
          <w:lang w:val="en-GB"/>
        </w:rPr>
        <w:t xml:space="preserve"> observations that took place a</w:t>
      </w:r>
      <w:r w:rsidR="006C0885">
        <w:rPr>
          <w:lang w:val="en-GB"/>
        </w:rPr>
        <w:t xml:space="preserve">t Trash’ure Taarten </w:t>
      </w:r>
      <w:r w:rsidR="008C416B">
        <w:rPr>
          <w:lang w:val="en-GB"/>
        </w:rPr>
        <w:t>provided a lot of information about how the social enterprise works and what their vision is.</w:t>
      </w:r>
      <w:r w:rsidR="008C416B">
        <w:rPr>
          <w:lang w:val="en-GB"/>
        </w:rPr>
        <w:br/>
        <w:t xml:space="preserve"> </w:t>
      </w:r>
      <w:r w:rsidR="008C416B">
        <w:rPr>
          <w:lang w:val="en-GB"/>
        </w:rPr>
        <w:tab/>
        <w:t xml:space="preserve">In addition to the conversations that took place with the founders, interviews were also held with the employees. All these employees, as </w:t>
      </w:r>
      <w:r w:rsidR="006C0885">
        <w:rPr>
          <w:lang w:val="en-GB"/>
        </w:rPr>
        <w:t>well as the founders, gave</w:t>
      </w:r>
      <w:r w:rsidR="008C416B">
        <w:rPr>
          <w:lang w:val="en-GB"/>
        </w:rPr>
        <w:t xml:space="preserve"> permission for their first names to be used in this research. </w:t>
      </w:r>
      <w:r w:rsidR="002D1DDF">
        <w:rPr>
          <w:lang w:val="en-GB"/>
        </w:rPr>
        <w:t>The characteristics</w:t>
      </w:r>
      <w:r w:rsidR="007A69F7">
        <w:rPr>
          <w:lang w:val="en-GB"/>
        </w:rPr>
        <w:t xml:space="preserve"> </w:t>
      </w:r>
      <w:r w:rsidR="002D1DDF">
        <w:rPr>
          <w:lang w:val="en-GB"/>
        </w:rPr>
        <w:t>that are considered important for this research</w:t>
      </w:r>
      <w:r w:rsidR="006C0885">
        <w:rPr>
          <w:lang w:val="en-GB"/>
        </w:rPr>
        <w:t xml:space="preserve"> of these employees, are showed</w:t>
      </w:r>
      <w:r w:rsidR="002D1DDF">
        <w:rPr>
          <w:lang w:val="en-GB"/>
        </w:rPr>
        <w:t xml:space="preserve"> below in figure 4. During the internship, many conversation</w:t>
      </w:r>
      <w:r w:rsidR="007C7263">
        <w:rPr>
          <w:lang w:val="en-GB"/>
        </w:rPr>
        <w:t>s</w:t>
      </w:r>
      <w:r w:rsidR="002D1DDF">
        <w:rPr>
          <w:lang w:val="en-GB"/>
        </w:rPr>
        <w:t xml:space="preserve"> occurred between the researcher and the employees. It was noticeable that the employees </w:t>
      </w:r>
      <w:r w:rsidR="002D1DDF">
        <w:rPr>
          <w:lang w:val="en-GB"/>
        </w:rPr>
        <w:lastRenderedPageBreak/>
        <w:t>especially appreciate</w:t>
      </w:r>
      <w:r w:rsidR="006B79A0">
        <w:rPr>
          <w:lang w:val="en-GB"/>
        </w:rPr>
        <w:t>d</w:t>
      </w:r>
      <w:r w:rsidR="002D1DDF">
        <w:rPr>
          <w:lang w:val="en-GB"/>
        </w:rPr>
        <w:t xml:space="preserve"> the social contacts within the social enterprise. In addition, further learning of the Dutch language was very much appreciated. And finally, the workers considered it important to have something to do during the day and thus to participate in society.  </w:t>
      </w:r>
      <w:r w:rsidR="007C7263">
        <w:rPr>
          <w:lang w:val="en-GB"/>
        </w:rPr>
        <w:br/>
        <w:t xml:space="preserve"> </w:t>
      </w:r>
      <w:r w:rsidR="007C7263">
        <w:rPr>
          <w:lang w:val="en-GB"/>
        </w:rPr>
        <w:tab/>
        <w:t>Finally, during the internship period, the researcher also had unstructured interviews with employees and employers</w:t>
      </w:r>
      <w:r w:rsidR="00AC0224">
        <w:rPr>
          <w:lang w:val="en-GB"/>
        </w:rPr>
        <w:t xml:space="preserve"> of organisations that cooperate</w:t>
      </w:r>
      <w:r w:rsidR="007C7263">
        <w:rPr>
          <w:lang w:val="en-GB"/>
        </w:rPr>
        <w:t xml:space="preserve"> with Trash’ure Taarten. These participants are shown in figure 5. A number of them have chosen to remain anonymous, so this is also guaranteed in this figure and the further research.</w:t>
      </w:r>
    </w:p>
    <w:tbl>
      <w:tblPr>
        <w:tblStyle w:val="Tabelraster"/>
        <w:tblW w:w="10173" w:type="dxa"/>
        <w:tblLayout w:type="fixed"/>
        <w:tblLook w:val="04A0"/>
      </w:tblPr>
      <w:tblGrid>
        <w:gridCol w:w="1551"/>
        <w:gridCol w:w="1818"/>
        <w:gridCol w:w="992"/>
        <w:gridCol w:w="1417"/>
        <w:gridCol w:w="1276"/>
        <w:gridCol w:w="1418"/>
        <w:gridCol w:w="1701"/>
      </w:tblGrid>
      <w:tr w:rsidR="004E601B" w:rsidTr="00760517">
        <w:trPr>
          <w:trHeight w:val="299"/>
        </w:trPr>
        <w:tc>
          <w:tcPr>
            <w:tcW w:w="1551" w:type="dxa"/>
          </w:tcPr>
          <w:p w:rsidR="004E601B" w:rsidRPr="0021558B" w:rsidRDefault="008D0315" w:rsidP="00DA55DB">
            <w:pPr>
              <w:rPr>
                <w:rFonts w:ascii="Calibri" w:hAnsi="Calibri" w:cs="Calibri"/>
                <w:b/>
                <w:i/>
                <w:lang w:val="en-GB"/>
              </w:rPr>
            </w:pPr>
            <w:r w:rsidRPr="0021558B">
              <w:rPr>
                <w:rFonts w:ascii="Calibri" w:hAnsi="Calibri" w:cs="Calibri"/>
                <w:b/>
                <w:i/>
                <w:lang w:val="en-GB"/>
              </w:rPr>
              <w:t>Respondent</w:t>
            </w:r>
            <w:r w:rsidR="004E601B" w:rsidRPr="0021558B">
              <w:rPr>
                <w:rFonts w:ascii="Calibri" w:hAnsi="Calibri" w:cs="Calibri"/>
                <w:b/>
                <w:i/>
                <w:lang w:val="en-GB"/>
              </w:rPr>
              <w:t xml:space="preserve"> </w:t>
            </w:r>
          </w:p>
        </w:tc>
        <w:tc>
          <w:tcPr>
            <w:tcW w:w="1818" w:type="dxa"/>
          </w:tcPr>
          <w:p w:rsidR="004E601B" w:rsidRPr="0021558B" w:rsidRDefault="004E601B" w:rsidP="00DA55DB">
            <w:pPr>
              <w:rPr>
                <w:rFonts w:ascii="Calibri" w:hAnsi="Calibri" w:cs="Calibri"/>
                <w:b/>
                <w:i/>
                <w:lang w:val="en-GB"/>
              </w:rPr>
            </w:pPr>
            <w:r w:rsidRPr="0021558B">
              <w:rPr>
                <w:rFonts w:ascii="Calibri" w:hAnsi="Calibri" w:cs="Calibri"/>
                <w:b/>
                <w:i/>
                <w:lang w:val="en-GB"/>
              </w:rPr>
              <w:t>Job title</w:t>
            </w:r>
          </w:p>
        </w:tc>
        <w:tc>
          <w:tcPr>
            <w:tcW w:w="992" w:type="dxa"/>
          </w:tcPr>
          <w:p w:rsidR="004E601B" w:rsidRPr="0021558B" w:rsidRDefault="004E601B" w:rsidP="00DA55DB">
            <w:pPr>
              <w:rPr>
                <w:rFonts w:ascii="Calibri" w:hAnsi="Calibri" w:cs="Calibri"/>
                <w:b/>
                <w:i/>
                <w:lang w:val="en-GB"/>
              </w:rPr>
            </w:pPr>
            <w:r w:rsidRPr="0021558B">
              <w:rPr>
                <w:rFonts w:ascii="Calibri" w:hAnsi="Calibri" w:cs="Calibri"/>
                <w:b/>
                <w:i/>
                <w:lang w:val="en-GB"/>
              </w:rPr>
              <w:t>Sex</w:t>
            </w:r>
          </w:p>
        </w:tc>
        <w:tc>
          <w:tcPr>
            <w:tcW w:w="1417" w:type="dxa"/>
          </w:tcPr>
          <w:p w:rsidR="004E601B" w:rsidRPr="0021558B" w:rsidRDefault="004E601B" w:rsidP="00DA55DB">
            <w:pPr>
              <w:rPr>
                <w:rFonts w:ascii="Calibri" w:hAnsi="Calibri" w:cs="Calibri"/>
                <w:b/>
                <w:i/>
                <w:lang w:val="en-GB"/>
              </w:rPr>
            </w:pPr>
            <w:r w:rsidRPr="0021558B">
              <w:rPr>
                <w:rFonts w:ascii="Calibri" w:hAnsi="Calibri" w:cs="Calibri"/>
                <w:b/>
                <w:i/>
                <w:lang w:val="en-GB"/>
              </w:rPr>
              <w:t>Origin</w:t>
            </w:r>
          </w:p>
        </w:tc>
        <w:tc>
          <w:tcPr>
            <w:tcW w:w="1276" w:type="dxa"/>
          </w:tcPr>
          <w:p w:rsidR="004E601B" w:rsidRPr="0021558B" w:rsidRDefault="00401D66" w:rsidP="00DA55DB">
            <w:pPr>
              <w:rPr>
                <w:rFonts w:ascii="Calibri" w:hAnsi="Calibri" w:cs="Calibri"/>
                <w:b/>
                <w:i/>
                <w:lang w:val="en-GB"/>
              </w:rPr>
            </w:pPr>
            <w:r w:rsidRPr="0021558B">
              <w:rPr>
                <w:rFonts w:ascii="Calibri" w:hAnsi="Calibri" w:cs="Calibri"/>
                <w:b/>
                <w:i/>
                <w:lang w:val="en-GB"/>
              </w:rPr>
              <w:t>Starting date at Trash’ure Taarten</w:t>
            </w:r>
          </w:p>
        </w:tc>
        <w:tc>
          <w:tcPr>
            <w:tcW w:w="1418" w:type="dxa"/>
          </w:tcPr>
          <w:p w:rsidR="004E601B" w:rsidRPr="0021558B" w:rsidRDefault="00401D66" w:rsidP="00DA55DB">
            <w:pPr>
              <w:rPr>
                <w:rFonts w:ascii="Calibri" w:hAnsi="Calibri" w:cs="Calibri"/>
                <w:b/>
                <w:i/>
                <w:lang w:val="en-GB"/>
              </w:rPr>
            </w:pPr>
            <w:r w:rsidRPr="0021558B">
              <w:rPr>
                <w:rFonts w:ascii="Calibri" w:hAnsi="Calibri" w:cs="Calibri"/>
                <w:b/>
                <w:i/>
                <w:lang w:val="en-GB"/>
              </w:rPr>
              <w:t>Contractual period</w:t>
            </w:r>
          </w:p>
        </w:tc>
        <w:tc>
          <w:tcPr>
            <w:tcW w:w="1701" w:type="dxa"/>
          </w:tcPr>
          <w:p w:rsidR="004E601B" w:rsidRPr="0021558B" w:rsidRDefault="00401D66" w:rsidP="00DA55DB">
            <w:pPr>
              <w:rPr>
                <w:rFonts w:ascii="Calibri" w:hAnsi="Calibri" w:cs="Calibri"/>
                <w:b/>
                <w:i/>
                <w:lang w:val="en-GB"/>
              </w:rPr>
            </w:pPr>
            <w:r w:rsidRPr="0021558B">
              <w:rPr>
                <w:rFonts w:ascii="Calibri" w:hAnsi="Calibri" w:cs="Calibri"/>
                <w:b/>
                <w:i/>
                <w:lang w:val="en-GB"/>
              </w:rPr>
              <w:t>Works at Trash’ure Taarten because of:</w:t>
            </w:r>
          </w:p>
        </w:tc>
      </w:tr>
      <w:tr w:rsidR="004E601B" w:rsidTr="00760517">
        <w:trPr>
          <w:trHeight w:val="696"/>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Jeanne van Ittersum</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Co-founder of Trash’ure Taarten</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Female</w:t>
            </w:r>
          </w:p>
        </w:tc>
        <w:tc>
          <w:tcPr>
            <w:tcW w:w="1417" w:type="dxa"/>
          </w:tcPr>
          <w:p w:rsidR="004E601B" w:rsidRPr="00401D66" w:rsidRDefault="004E601B" w:rsidP="00DA55DB">
            <w:pPr>
              <w:rPr>
                <w:rFonts w:ascii="Calibri" w:hAnsi="Calibri" w:cs="Calibri"/>
                <w:lang w:val="en-GB"/>
              </w:rPr>
            </w:pPr>
            <w:r w:rsidRPr="00401D66">
              <w:rPr>
                <w:rFonts w:ascii="Calibri" w:hAnsi="Calibri" w:cs="Calibri"/>
                <w:lang w:val="en-GB"/>
              </w:rPr>
              <w:t>-</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w:t>
            </w:r>
          </w:p>
        </w:tc>
        <w:tc>
          <w:tcPr>
            <w:tcW w:w="1418" w:type="dxa"/>
          </w:tcPr>
          <w:p w:rsidR="004E601B" w:rsidRPr="00401D66" w:rsidRDefault="004E601B" w:rsidP="00DA55DB">
            <w:pPr>
              <w:rPr>
                <w:rFonts w:ascii="Calibri" w:hAnsi="Calibri" w:cs="Calibri"/>
                <w:lang w:val="en-GB"/>
              </w:rPr>
            </w:pPr>
            <w:r w:rsidRPr="00401D66">
              <w:rPr>
                <w:rFonts w:ascii="Calibri" w:hAnsi="Calibri" w:cs="Calibri"/>
                <w:lang w:val="en-GB"/>
              </w:rPr>
              <w:t>-</w:t>
            </w:r>
          </w:p>
        </w:tc>
        <w:tc>
          <w:tcPr>
            <w:tcW w:w="1701" w:type="dxa"/>
          </w:tcPr>
          <w:p w:rsidR="004E601B" w:rsidRPr="00401D66" w:rsidRDefault="004E601B" w:rsidP="00DA55DB">
            <w:pPr>
              <w:rPr>
                <w:rFonts w:ascii="Calibri" w:hAnsi="Calibri" w:cs="Calibri"/>
                <w:lang w:val="en-GB"/>
              </w:rPr>
            </w:pPr>
          </w:p>
        </w:tc>
      </w:tr>
      <w:tr w:rsidR="004E601B" w:rsidTr="00760517">
        <w:trPr>
          <w:trHeight w:val="299"/>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Anton van Kooij</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 xml:space="preserve">Co-founder of Trash’ure Taarten and baker </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Male</w:t>
            </w:r>
          </w:p>
        </w:tc>
        <w:tc>
          <w:tcPr>
            <w:tcW w:w="1417" w:type="dxa"/>
          </w:tcPr>
          <w:p w:rsidR="004E601B" w:rsidRPr="00401D66" w:rsidRDefault="004E601B" w:rsidP="00DA55DB">
            <w:pPr>
              <w:rPr>
                <w:rFonts w:ascii="Calibri" w:hAnsi="Calibri" w:cs="Calibri"/>
                <w:lang w:val="en-GB"/>
              </w:rPr>
            </w:pPr>
            <w:r w:rsidRPr="00401D66">
              <w:rPr>
                <w:rFonts w:ascii="Calibri" w:hAnsi="Calibri" w:cs="Calibri"/>
                <w:lang w:val="en-GB"/>
              </w:rPr>
              <w:t>-</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w:t>
            </w:r>
          </w:p>
        </w:tc>
        <w:tc>
          <w:tcPr>
            <w:tcW w:w="1418" w:type="dxa"/>
          </w:tcPr>
          <w:p w:rsidR="004E601B" w:rsidRPr="00401D66" w:rsidRDefault="00401D66" w:rsidP="00DA55DB">
            <w:pPr>
              <w:rPr>
                <w:rFonts w:ascii="Calibri" w:hAnsi="Calibri" w:cs="Calibri"/>
                <w:lang w:val="en-GB"/>
              </w:rPr>
            </w:pPr>
            <w:r w:rsidRPr="00401D66">
              <w:rPr>
                <w:rFonts w:ascii="Calibri" w:hAnsi="Calibri" w:cs="Calibri"/>
                <w:lang w:val="en-GB"/>
              </w:rPr>
              <w:t>-</w:t>
            </w:r>
          </w:p>
        </w:tc>
        <w:tc>
          <w:tcPr>
            <w:tcW w:w="1701" w:type="dxa"/>
          </w:tcPr>
          <w:p w:rsidR="004E601B" w:rsidRPr="00401D66" w:rsidRDefault="004E601B" w:rsidP="00DA55DB">
            <w:pPr>
              <w:rPr>
                <w:rFonts w:ascii="Calibri" w:hAnsi="Calibri" w:cs="Calibri"/>
                <w:lang w:val="en-GB"/>
              </w:rPr>
            </w:pPr>
          </w:p>
        </w:tc>
      </w:tr>
      <w:tr w:rsidR="004E601B" w:rsidTr="00760517">
        <w:trPr>
          <w:trHeight w:val="282"/>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Marwa</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Employee at Trash’ure Taarten</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Female</w:t>
            </w:r>
          </w:p>
        </w:tc>
        <w:tc>
          <w:tcPr>
            <w:tcW w:w="1417" w:type="dxa"/>
          </w:tcPr>
          <w:p w:rsidR="004E601B" w:rsidRPr="00401D66" w:rsidRDefault="004E601B" w:rsidP="00DA55DB">
            <w:pPr>
              <w:rPr>
                <w:rFonts w:ascii="Calibri" w:hAnsi="Calibri" w:cs="Calibri"/>
                <w:lang w:val="en-GB"/>
              </w:rPr>
            </w:pPr>
            <w:r w:rsidRPr="00401D66">
              <w:rPr>
                <w:rFonts w:ascii="Calibri" w:hAnsi="Calibri" w:cs="Calibri"/>
                <w:lang w:val="en-GB"/>
              </w:rPr>
              <w:t>Syria</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January 2021</w:t>
            </w:r>
          </w:p>
        </w:tc>
        <w:tc>
          <w:tcPr>
            <w:tcW w:w="1418" w:type="dxa"/>
          </w:tcPr>
          <w:p w:rsidR="004E601B" w:rsidRPr="00401D66" w:rsidRDefault="00760517" w:rsidP="00DA55DB">
            <w:pPr>
              <w:rPr>
                <w:rFonts w:ascii="Calibri" w:hAnsi="Calibri" w:cs="Calibri"/>
                <w:lang w:val="en-GB"/>
              </w:rPr>
            </w:pPr>
            <w:r>
              <w:rPr>
                <w:rFonts w:ascii="Calibri" w:hAnsi="Calibri" w:cs="Calibri"/>
                <w:lang w:val="en-GB"/>
              </w:rPr>
              <w:t>6</w:t>
            </w:r>
            <w:r w:rsidR="00401D66" w:rsidRPr="00401D66">
              <w:rPr>
                <w:rFonts w:ascii="Calibri" w:hAnsi="Calibri" w:cs="Calibri"/>
                <w:lang w:val="en-GB"/>
              </w:rPr>
              <w:t xml:space="preserve"> months</w:t>
            </w:r>
          </w:p>
        </w:tc>
        <w:tc>
          <w:tcPr>
            <w:tcW w:w="1701" w:type="dxa"/>
          </w:tcPr>
          <w:p w:rsidR="004E601B" w:rsidRPr="00401D66" w:rsidRDefault="006C0885" w:rsidP="00DA55DB">
            <w:pPr>
              <w:rPr>
                <w:rFonts w:ascii="Calibri" w:hAnsi="Calibri" w:cs="Calibri"/>
                <w:lang w:val="en-GB"/>
              </w:rPr>
            </w:pPr>
            <w:r>
              <w:rPr>
                <w:rFonts w:ascii="Calibri" w:hAnsi="Calibri" w:cs="Calibri"/>
                <w:lang w:val="en-GB"/>
              </w:rPr>
              <w:t>(Language) i</w:t>
            </w:r>
            <w:r w:rsidR="0068075A">
              <w:rPr>
                <w:rFonts w:ascii="Calibri" w:hAnsi="Calibri" w:cs="Calibri"/>
                <w:lang w:val="en-GB"/>
              </w:rPr>
              <w:t>nternship</w:t>
            </w:r>
          </w:p>
        </w:tc>
      </w:tr>
      <w:tr w:rsidR="004E601B" w:rsidTr="00760517">
        <w:trPr>
          <w:trHeight w:val="299"/>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Rama</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Employee at Trash’ure Taarten</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Female</w:t>
            </w:r>
          </w:p>
        </w:tc>
        <w:tc>
          <w:tcPr>
            <w:tcW w:w="1417" w:type="dxa"/>
          </w:tcPr>
          <w:p w:rsidR="004E601B" w:rsidRPr="00401D66" w:rsidRDefault="004E601B" w:rsidP="00DA55DB">
            <w:pPr>
              <w:rPr>
                <w:rFonts w:ascii="Calibri" w:hAnsi="Calibri" w:cs="Calibri"/>
                <w:lang w:val="en-GB"/>
              </w:rPr>
            </w:pPr>
            <w:r w:rsidRPr="00401D66">
              <w:rPr>
                <w:rFonts w:ascii="Calibri" w:hAnsi="Calibri" w:cs="Calibri"/>
                <w:lang w:val="en-GB"/>
              </w:rPr>
              <w:t>Syria</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January 2021</w:t>
            </w:r>
          </w:p>
        </w:tc>
        <w:tc>
          <w:tcPr>
            <w:tcW w:w="1418" w:type="dxa"/>
          </w:tcPr>
          <w:p w:rsidR="004E601B" w:rsidRPr="00401D66" w:rsidRDefault="00760517" w:rsidP="00DA55DB">
            <w:pPr>
              <w:rPr>
                <w:rFonts w:ascii="Calibri" w:hAnsi="Calibri" w:cs="Calibri"/>
                <w:lang w:val="en-GB"/>
              </w:rPr>
            </w:pPr>
            <w:r>
              <w:rPr>
                <w:rFonts w:ascii="Calibri" w:hAnsi="Calibri" w:cs="Calibri"/>
                <w:lang w:val="en-GB"/>
              </w:rPr>
              <w:t>6</w:t>
            </w:r>
            <w:r w:rsidR="00401D66" w:rsidRPr="00401D66">
              <w:rPr>
                <w:rFonts w:ascii="Calibri" w:hAnsi="Calibri" w:cs="Calibri"/>
                <w:lang w:val="en-GB"/>
              </w:rPr>
              <w:t xml:space="preserve"> months</w:t>
            </w:r>
          </w:p>
        </w:tc>
        <w:tc>
          <w:tcPr>
            <w:tcW w:w="1701" w:type="dxa"/>
          </w:tcPr>
          <w:p w:rsidR="004E601B" w:rsidRPr="00401D66" w:rsidRDefault="006C0885" w:rsidP="00DA55DB">
            <w:pPr>
              <w:rPr>
                <w:rFonts w:ascii="Calibri" w:hAnsi="Calibri" w:cs="Calibri"/>
                <w:lang w:val="en-GB"/>
              </w:rPr>
            </w:pPr>
            <w:r>
              <w:rPr>
                <w:rFonts w:ascii="Calibri" w:hAnsi="Calibri" w:cs="Calibri"/>
                <w:lang w:val="en-GB"/>
              </w:rPr>
              <w:t>(Language) i</w:t>
            </w:r>
            <w:r w:rsidR="0068075A">
              <w:rPr>
                <w:rFonts w:ascii="Calibri" w:hAnsi="Calibri" w:cs="Calibri"/>
                <w:lang w:val="en-GB"/>
              </w:rPr>
              <w:t>nternship</w:t>
            </w:r>
          </w:p>
        </w:tc>
      </w:tr>
      <w:tr w:rsidR="004E601B" w:rsidTr="00760517">
        <w:trPr>
          <w:trHeight w:val="282"/>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Habtom</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Employee at Trash’ure Taarten</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Male</w:t>
            </w:r>
          </w:p>
        </w:tc>
        <w:tc>
          <w:tcPr>
            <w:tcW w:w="1417" w:type="dxa"/>
          </w:tcPr>
          <w:p w:rsidR="004E601B" w:rsidRPr="00401D66" w:rsidRDefault="004E601B" w:rsidP="00DA55DB">
            <w:pPr>
              <w:rPr>
                <w:rFonts w:ascii="Calibri" w:hAnsi="Calibri" w:cs="Calibri"/>
                <w:lang w:val="en-GB"/>
              </w:rPr>
            </w:pPr>
            <w:r w:rsidRPr="00401D66">
              <w:rPr>
                <w:rFonts w:ascii="Calibri" w:hAnsi="Calibri" w:cs="Calibri"/>
                <w:lang w:val="en-GB"/>
              </w:rPr>
              <w:t>Eritrea</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November 2020</w:t>
            </w:r>
          </w:p>
        </w:tc>
        <w:tc>
          <w:tcPr>
            <w:tcW w:w="1418" w:type="dxa"/>
          </w:tcPr>
          <w:p w:rsidR="004E601B" w:rsidRPr="00401D66" w:rsidRDefault="00401D66" w:rsidP="00DA55DB">
            <w:pPr>
              <w:rPr>
                <w:rFonts w:ascii="Calibri" w:hAnsi="Calibri" w:cs="Calibri"/>
                <w:lang w:val="en-GB"/>
              </w:rPr>
            </w:pPr>
            <w:r w:rsidRPr="00401D66">
              <w:rPr>
                <w:rFonts w:ascii="Calibri" w:hAnsi="Calibri" w:cs="Calibri"/>
                <w:lang w:val="en-GB"/>
              </w:rPr>
              <w:t>6 months</w:t>
            </w:r>
          </w:p>
        </w:tc>
        <w:tc>
          <w:tcPr>
            <w:tcW w:w="1701" w:type="dxa"/>
          </w:tcPr>
          <w:p w:rsidR="004E601B" w:rsidRPr="00401D66" w:rsidRDefault="00401D66" w:rsidP="00DA55DB">
            <w:pPr>
              <w:rPr>
                <w:rFonts w:ascii="Calibri" w:hAnsi="Calibri" w:cs="Calibri"/>
                <w:lang w:val="en-GB"/>
              </w:rPr>
            </w:pPr>
            <w:r w:rsidRPr="00401D66">
              <w:rPr>
                <w:rFonts w:ascii="Calibri" w:hAnsi="Calibri" w:cs="Calibri"/>
                <w:lang w:val="en-GB"/>
              </w:rPr>
              <w:t>The self-reliance route</w:t>
            </w:r>
          </w:p>
        </w:tc>
      </w:tr>
      <w:tr w:rsidR="004E601B" w:rsidTr="00760517">
        <w:trPr>
          <w:trHeight w:val="282"/>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Saba</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Employee at Trash’ure Taarten</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Female</w:t>
            </w:r>
          </w:p>
        </w:tc>
        <w:tc>
          <w:tcPr>
            <w:tcW w:w="1417" w:type="dxa"/>
          </w:tcPr>
          <w:p w:rsidR="004E601B" w:rsidRPr="00401D66" w:rsidRDefault="004E601B" w:rsidP="00DA55DB">
            <w:pPr>
              <w:rPr>
                <w:rFonts w:ascii="Calibri" w:hAnsi="Calibri" w:cs="Calibri"/>
                <w:lang w:val="en-GB"/>
              </w:rPr>
            </w:pPr>
            <w:r w:rsidRPr="00401D66">
              <w:rPr>
                <w:rFonts w:ascii="Calibri" w:hAnsi="Calibri" w:cs="Calibri"/>
                <w:lang w:val="en-GB"/>
              </w:rPr>
              <w:t>Eritrea</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November 2020</w:t>
            </w:r>
          </w:p>
        </w:tc>
        <w:tc>
          <w:tcPr>
            <w:tcW w:w="1418" w:type="dxa"/>
          </w:tcPr>
          <w:p w:rsidR="004E601B" w:rsidRPr="00401D66" w:rsidRDefault="00401D66" w:rsidP="00DA55DB">
            <w:pPr>
              <w:rPr>
                <w:rFonts w:ascii="Calibri" w:hAnsi="Calibri" w:cs="Calibri"/>
                <w:lang w:val="en-GB"/>
              </w:rPr>
            </w:pPr>
            <w:r w:rsidRPr="00401D66">
              <w:rPr>
                <w:rFonts w:ascii="Calibri" w:hAnsi="Calibri" w:cs="Calibri"/>
                <w:lang w:val="en-GB"/>
              </w:rPr>
              <w:t xml:space="preserve">6 months </w:t>
            </w:r>
          </w:p>
        </w:tc>
        <w:tc>
          <w:tcPr>
            <w:tcW w:w="1701" w:type="dxa"/>
          </w:tcPr>
          <w:p w:rsidR="004E601B" w:rsidRPr="00401D66" w:rsidRDefault="00401D66" w:rsidP="00DA55DB">
            <w:pPr>
              <w:rPr>
                <w:rFonts w:ascii="Calibri" w:hAnsi="Calibri" w:cs="Calibri"/>
                <w:lang w:val="en-GB"/>
              </w:rPr>
            </w:pPr>
            <w:r w:rsidRPr="00401D66">
              <w:rPr>
                <w:rFonts w:ascii="Calibri" w:hAnsi="Calibri" w:cs="Calibri"/>
                <w:lang w:val="en-GB"/>
              </w:rPr>
              <w:t>The self-reliance route</w:t>
            </w:r>
          </w:p>
        </w:tc>
      </w:tr>
      <w:tr w:rsidR="004E601B" w:rsidTr="00760517">
        <w:trPr>
          <w:trHeight w:val="416"/>
        </w:trPr>
        <w:tc>
          <w:tcPr>
            <w:tcW w:w="1551" w:type="dxa"/>
          </w:tcPr>
          <w:p w:rsidR="004E601B" w:rsidRPr="00401D66" w:rsidRDefault="004E601B" w:rsidP="00DA55DB">
            <w:pPr>
              <w:rPr>
                <w:rFonts w:ascii="Calibri" w:hAnsi="Calibri" w:cs="Calibri"/>
                <w:lang w:val="en-GB"/>
              </w:rPr>
            </w:pPr>
            <w:r w:rsidRPr="00401D66">
              <w:rPr>
                <w:rFonts w:ascii="Calibri" w:hAnsi="Calibri" w:cs="Calibri"/>
                <w:lang w:val="en-GB"/>
              </w:rPr>
              <w:t>Palvasha</w:t>
            </w:r>
          </w:p>
        </w:tc>
        <w:tc>
          <w:tcPr>
            <w:tcW w:w="1818" w:type="dxa"/>
          </w:tcPr>
          <w:p w:rsidR="004E601B" w:rsidRPr="00401D66" w:rsidRDefault="004E601B" w:rsidP="00DA55DB">
            <w:pPr>
              <w:rPr>
                <w:rFonts w:ascii="Calibri" w:hAnsi="Calibri" w:cs="Calibri"/>
                <w:lang w:val="en-GB"/>
              </w:rPr>
            </w:pPr>
            <w:r w:rsidRPr="00401D66">
              <w:rPr>
                <w:rFonts w:ascii="Calibri" w:hAnsi="Calibri" w:cs="Calibri"/>
                <w:lang w:val="en-GB"/>
              </w:rPr>
              <w:t>Employee at Trash’ure Taarten</w:t>
            </w:r>
          </w:p>
        </w:tc>
        <w:tc>
          <w:tcPr>
            <w:tcW w:w="992" w:type="dxa"/>
          </w:tcPr>
          <w:p w:rsidR="004E601B" w:rsidRPr="00401D66" w:rsidRDefault="004E601B" w:rsidP="00DA55DB">
            <w:pPr>
              <w:rPr>
                <w:rFonts w:ascii="Calibri" w:hAnsi="Calibri" w:cs="Calibri"/>
                <w:lang w:val="en-GB"/>
              </w:rPr>
            </w:pPr>
            <w:r w:rsidRPr="00401D66">
              <w:rPr>
                <w:rFonts w:ascii="Calibri" w:hAnsi="Calibri" w:cs="Calibri"/>
                <w:lang w:val="en-GB"/>
              </w:rPr>
              <w:t>Female</w:t>
            </w:r>
          </w:p>
        </w:tc>
        <w:tc>
          <w:tcPr>
            <w:tcW w:w="1417" w:type="dxa"/>
          </w:tcPr>
          <w:p w:rsidR="004E601B" w:rsidRPr="00401D66" w:rsidRDefault="00401D66" w:rsidP="00DA55DB">
            <w:pPr>
              <w:rPr>
                <w:rFonts w:ascii="Calibri" w:hAnsi="Calibri" w:cs="Calibri"/>
                <w:lang w:val="en-GB"/>
              </w:rPr>
            </w:pPr>
            <w:r w:rsidRPr="00401D66">
              <w:rPr>
                <w:rFonts w:ascii="Calibri" w:hAnsi="Calibri" w:cs="Calibri"/>
                <w:lang w:val="en-GB"/>
              </w:rPr>
              <w:t>Afghanistan</w:t>
            </w:r>
          </w:p>
        </w:tc>
        <w:tc>
          <w:tcPr>
            <w:tcW w:w="1276" w:type="dxa"/>
          </w:tcPr>
          <w:p w:rsidR="004E601B" w:rsidRPr="00401D66" w:rsidRDefault="00401D66" w:rsidP="00DA55DB">
            <w:pPr>
              <w:rPr>
                <w:rFonts w:ascii="Calibri" w:hAnsi="Calibri" w:cs="Calibri"/>
                <w:lang w:val="en-GB"/>
              </w:rPr>
            </w:pPr>
            <w:r w:rsidRPr="00401D66">
              <w:rPr>
                <w:rFonts w:ascii="Calibri" w:hAnsi="Calibri" w:cs="Calibri"/>
                <w:lang w:val="en-GB"/>
              </w:rPr>
              <w:t>February 2021</w:t>
            </w:r>
          </w:p>
        </w:tc>
        <w:tc>
          <w:tcPr>
            <w:tcW w:w="1418" w:type="dxa"/>
          </w:tcPr>
          <w:p w:rsidR="004E601B" w:rsidRPr="00401D66" w:rsidRDefault="00401D66" w:rsidP="00DA55DB">
            <w:pPr>
              <w:rPr>
                <w:rFonts w:ascii="Calibri" w:hAnsi="Calibri" w:cs="Calibri"/>
                <w:lang w:val="en-GB"/>
              </w:rPr>
            </w:pPr>
            <w:r w:rsidRPr="00401D66">
              <w:rPr>
                <w:rFonts w:ascii="Calibri" w:hAnsi="Calibri" w:cs="Calibri"/>
                <w:lang w:val="en-GB"/>
              </w:rPr>
              <w:t>60 hours in total</w:t>
            </w:r>
          </w:p>
        </w:tc>
        <w:tc>
          <w:tcPr>
            <w:tcW w:w="1701" w:type="dxa"/>
          </w:tcPr>
          <w:p w:rsidR="004E601B" w:rsidRPr="00401D66" w:rsidRDefault="00401D66" w:rsidP="00DA55DB">
            <w:pPr>
              <w:rPr>
                <w:rFonts w:ascii="Calibri" w:hAnsi="Calibri" w:cs="Calibri"/>
                <w:lang w:val="en-GB"/>
              </w:rPr>
            </w:pPr>
            <w:r w:rsidRPr="00401D66">
              <w:rPr>
                <w:rFonts w:ascii="Calibri" w:hAnsi="Calibri" w:cs="Calibri"/>
                <w:lang w:val="en-GB"/>
              </w:rPr>
              <w:t>The Participation Act</w:t>
            </w:r>
            <w:r w:rsidR="0068075A">
              <w:rPr>
                <w:rFonts w:ascii="Calibri" w:hAnsi="Calibri" w:cs="Calibri"/>
                <w:lang w:val="en-GB"/>
              </w:rPr>
              <w:t xml:space="preserve"> (ONA </w:t>
            </w:r>
            <w:r w:rsidR="0068075A" w:rsidRPr="0068075A">
              <w:rPr>
                <w:rFonts w:ascii="Calibri" w:hAnsi="Calibri" w:cs="Calibri"/>
                <w:lang w:val="en-GB"/>
              </w:rPr>
              <w:sym w:font="Wingdings" w:char="F0E0"/>
            </w:r>
            <w:r w:rsidR="0068075A">
              <w:rPr>
                <w:rFonts w:ascii="Calibri" w:hAnsi="Calibri" w:cs="Calibri"/>
                <w:lang w:val="en-GB"/>
              </w:rPr>
              <w:t xml:space="preserve"> Nederlands de Baas)</w:t>
            </w:r>
          </w:p>
        </w:tc>
      </w:tr>
    </w:tbl>
    <w:p w:rsidR="00E057E3" w:rsidRPr="00AC0224" w:rsidRDefault="00401D66" w:rsidP="00DA55DB">
      <w:pPr>
        <w:rPr>
          <w:rFonts w:ascii="Calibri" w:hAnsi="Calibri" w:cs="Calibri"/>
          <w:i/>
          <w:sz w:val="20"/>
          <w:lang w:val="en-GB"/>
        </w:rPr>
      </w:pPr>
      <w:r w:rsidRPr="00401D66">
        <w:rPr>
          <w:rFonts w:ascii="Calibri" w:hAnsi="Calibri" w:cs="Calibri"/>
          <w:i/>
          <w:sz w:val="20"/>
          <w:lang w:val="en-GB"/>
        </w:rPr>
        <w:t>Figure 4: The characteristics of the research participants</w:t>
      </w:r>
      <w:r w:rsidR="00AC0224">
        <w:rPr>
          <w:rFonts w:ascii="Calibri" w:hAnsi="Calibri" w:cs="Calibri"/>
          <w:i/>
          <w:sz w:val="20"/>
          <w:lang w:val="en-GB"/>
        </w:rPr>
        <w:t xml:space="preserve"> who work at Trash’ure Taarten</w:t>
      </w:r>
      <w:r w:rsidR="00AC0224">
        <w:rPr>
          <w:rFonts w:ascii="Calibri" w:hAnsi="Calibri" w:cs="Calibri"/>
          <w:i/>
          <w:sz w:val="20"/>
          <w:lang w:val="en-GB"/>
        </w:rPr>
        <w:br/>
      </w:r>
    </w:p>
    <w:tbl>
      <w:tblPr>
        <w:tblStyle w:val="Tabelraster"/>
        <w:tblW w:w="0" w:type="auto"/>
        <w:tblLook w:val="04A0"/>
      </w:tblPr>
      <w:tblGrid>
        <w:gridCol w:w="3070"/>
        <w:gridCol w:w="3071"/>
        <w:gridCol w:w="3071"/>
      </w:tblGrid>
      <w:tr w:rsidR="008D0315" w:rsidTr="008D0315">
        <w:tc>
          <w:tcPr>
            <w:tcW w:w="3070" w:type="dxa"/>
          </w:tcPr>
          <w:p w:rsidR="008D0315" w:rsidRPr="0021558B" w:rsidRDefault="008D0315" w:rsidP="00DA55DB">
            <w:pPr>
              <w:rPr>
                <w:b/>
                <w:i/>
                <w:lang w:val="en-GB"/>
              </w:rPr>
            </w:pPr>
            <w:r w:rsidRPr="0021558B">
              <w:rPr>
                <w:b/>
                <w:i/>
                <w:lang w:val="en-GB"/>
              </w:rPr>
              <w:t>Respondent</w:t>
            </w:r>
          </w:p>
        </w:tc>
        <w:tc>
          <w:tcPr>
            <w:tcW w:w="3071" w:type="dxa"/>
          </w:tcPr>
          <w:p w:rsidR="008D0315" w:rsidRPr="0021558B" w:rsidRDefault="008D0315" w:rsidP="00DA55DB">
            <w:pPr>
              <w:rPr>
                <w:b/>
                <w:i/>
                <w:lang w:val="en-GB"/>
              </w:rPr>
            </w:pPr>
            <w:r w:rsidRPr="0021558B">
              <w:rPr>
                <w:b/>
                <w:i/>
                <w:lang w:val="en-GB"/>
              </w:rPr>
              <w:t>Company/organisation</w:t>
            </w:r>
          </w:p>
        </w:tc>
        <w:tc>
          <w:tcPr>
            <w:tcW w:w="3071" w:type="dxa"/>
          </w:tcPr>
          <w:p w:rsidR="008D0315" w:rsidRPr="0021558B" w:rsidRDefault="008D0315" w:rsidP="00DA55DB">
            <w:pPr>
              <w:rPr>
                <w:b/>
                <w:i/>
                <w:lang w:val="en-GB"/>
              </w:rPr>
            </w:pPr>
            <w:r w:rsidRPr="0021558B">
              <w:rPr>
                <w:b/>
                <w:i/>
                <w:lang w:val="en-GB"/>
              </w:rPr>
              <w:t>Job title</w:t>
            </w:r>
          </w:p>
        </w:tc>
      </w:tr>
      <w:tr w:rsidR="008D0315" w:rsidTr="008D0315">
        <w:tc>
          <w:tcPr>
            <w:tcW w:w="3070" w:type="dxa"/>
          </w:tcPr>
          <w:p w:rsidR="008D0315" w:rsidRPr="00AC0224" w:rsidRDefault="008D0315" w:rsidP="00DA55DB">
            <w:pPr>
              <w:rPr>
                <w:lang w:val="en-GB"/>
              </w:rPr>
            </w:pPr>
            <w:r w:rsidRPr="00AC0224">
              <w:rPr>
                <w:lang w:val="en-GB"/>
              </w:rPr>
              <w:t>Martijn Berghman</w:t>
            </w:r>
          </w:p>
        </w:tc>
        <w:tc>
          <w:tcPr>
            <w:tcW w:w="3071" w:type="dxa"/>
          </w:tcPr>
          <w:p w:rsidR="008D0315" w:rsidRPr="00AC0224" w:rsidRDefault="008D0315" w:rsidP="00DA55DB">
            <w:pPr>
              <w:rPr>
                <w:lang w:val="en-GB"/>
              </w:rPr>
            </w:pPr>
            <w:r w:rsidRPr="00AC0224">
              <w:rPr>
                <w:lang w:val="en-GB"/>
              </w:rPr>
              <w:t>Refugee Team</w:t>
            </w:r>
          </w:p>
        </w:tc>
        <w:tc>
          <w:tcPr>
            <w:tcW w:w="3071" w:type="dxa"/>
          </w:tcPr>
          <w:p w:rsidR="008D0315" w:rsidRPr="00AC0224" w:rsidRDefault="008D0315" w:rsidP="00DA55DB">
            <w:pPr>
              <w:rPr>
                <w:lang w:val="en-GB"/>
              </w:rPr>
            </w:pPr>
            <w:r w:rsidRPr="00AC0224">
              <w:rPr>
                <w:lang w:val="en-GB"/>
              </w:rPr>
              <w:t>Director Refugee Team</w:t>
            </w:r>
          </w:p>
        </w:tc>
      </w:tr>
      <w:tr w:rsidR="008D0315" w:rsidTr="008D0315">
        <w:tc>
          <w:tcPr>
            <w:tcW w:w="3070" w:type="dxa"/>
          </w:tcPr>
          <w:p w:rsidR="008D0315" w:rsidRPr="00AC0224" w:rsidRDefault="008D0315" w:rsidP="00DA55DB">
            <w:pPr>
              <w:rPr>
                <w:lang w:val="en-GB"/>
              </w:rPr>
            </w:pPr>
            <w:r w:rsidRPr="00AC0224">
              <w:rPr>
                <w:lang w:val="en-GB"/>
              </w:rPr>
              <w:t>Municipal employee</w:t>
            </w:r>
          </w:p>
        </w:tc>
        <w:tc>
          <w:tcPr>
            <w:tcW w:w="3071" w:type="dxa"/>
          </w:tcPr>
          <w:p w:rsidR="008D0315" w:rsidRPr="00AC0224" w:rsidRDefault="008D0315" w:rsidP="00DA55DB">
            <w:pPr>
              <w:rPr>
                <w:lang w:val="en-GB"/>
              </w:rPr>
            </w:pPr>
            <w:r w:rsidRPr="00AC0224">
              <w:rPr>
                <w:lang w:val="en-GB"/>
              </w:rPr>
              <w:t>Municipality Heumen</w:t>
            </w:r>
          </w:p>
        </w:tc>
        <w:tc>
          <w:tcPr>
            <w:tcW w:w="3071" w:type="dxa"/>
          </w:tcPr>
          <w:p w:rsidR="008D0315" w:rsidRPr="005D2851" w:rsidRDefault="005D2851" w:rsidP="00DA55DB">
            <w:pPr>
              <w:rPr>
                <w:lang w:val="en-GB"/>
              </w:rPr>
            </w:pPr>
            <w:r>
              <w:rPr>
                <w:lang w:val="en-GB"/>
              </w:rPr>
              <w:t>Anonymous</w:t>
            </w:r>
          </w:p>
        </w:tc>
      </w:tr>
      <w:tr w:rsidR="008D0315" w:rsidTr="008D0315">
        <w:tc>
          <w:tcPr>
            <w:tcW w:w="3070" w:type="dxa"/>
          </w:tcPr>
          <w:p w:rsidR="008D0315" w:rsidRPr="00AC0224" w:rsidRDefault="008D0315" w:rsidP="00DA55DB">
            <w:pPr>
              <w:rPr>
                <w:lang w:val="en-GB"/>
              </w:rPr>
            </w:pPr>
            <w:r w:rsidRPr="00AC0224">
              <w:rPr>
                <w:lang w:val="en-GB"/>
              </w:rPr>
              <w:t>Sander Cramer</w:t>
            </w:r>
          </w:p>
        </w:tc>
        <w:tc>
          <w:tcPr>
            <w:tcW w:w="3071" w:type="dxa"/>
          </w:tcPr>
          <w:p w:rsidR="008D0315" w:rsidRPr="00AC0224" w:rsidRDefault="008D0315" w:rsidP="00DA55DB">
            <w:pPr>
              <w:rPr>
                <w:lang w:val="en-GB"/>
              </w:rPr>
            </w:pPr>
            <w:r w:rsidRPr="00AC0224">
              <w:rPr>
                <w:lang w:val="en-GB"/>
              </w:rPr>
              <w:t>Nederlands De Baas</w:t>
            </w:r>
          </w:p>
        </w:tc>
        <w:tc>
          <w:tcPr>
            <w:tcW w:w="3071" w:type="dxa"/>
          </w:tcPr>
          <w:p w:rsidR="008D0315" w:rsidRPr="00AC0224" w:rsidRDefault="008D0315" w:rsidP="00DA55DB">
            <w:pPr>
              <w:rPr>
                <w:lang w:val="en-GB"/>
              </w:rPr>
            </w:pPr>
            <w:r w:rsidRPr="00AC0224">
              <w:rPr>
                <w:lang w:val="en-GB"/>
              </w:rPr>
              <w:t>Co-founder of Nederlands De Baas</w:t>
            </w:r>
          </w:p>
        </w:tc>
      </w:tr>
      <w:tr w:rsidR="008D0315" w:rsidTr="008D0315">
        <w:tc>
          <w:tcPr>
            <w:tcW w:w="3070" w:type="dxa"/>
          </w:tcPr>
          <w:p w:rsidR="008D0315" w:rsidRPr="00AC0224" w:rsidRDefault="00AC0224" w:rsidP="00DA55DB">
            <w:pPr>
              <w:rPr>
                <w:lang w:val="en-GB"/>
              </w:rPr>
            </w:pPr>
            <w:r w:rsidRPr="00AC0224">
              <w:rPr>
                <w:lang w:val="en-GB"/>
              </w:rPr>
              <w:t xml:space="preserve">WerkBedrijf employee </w:t>
            </w:r>
          </w:p>
        </w:tc>
        <w:tc>
          <w:tcPr>
            <w:tcW w:w="3071" w:type="dxa"/>
          </w:tcPr>
          <w:p w:rsidR="008D0315" w:rsidRPr="00AC0224" w:rsidRDefault="008D0315" w:rsidP="00DA55DB">
            <w:pPr>
              <w:rPr>
                <w:lang w:val="en-GB"/>
              </w:rPr>
            </w:pPr>
            <w:r w:rsidRPr="00AC0224">
              <w:rPr>
                <w:lang w:val="en-GB"/>
              </w:rPr>
              <w:t>WerkBedrijf</w:t>
            </w:r>
          </w:p>
        </w:tc>
        <w:tc>
          <w:tcPr>
            <w:tcW w:w="3071" w:type="dxa"/>
          </w:tcPr>
          <w:p w:rsidR="008D0315" w:rsidRPr="005D2851" w:rsidRDefault="005D2851" w:rsidP="00DA55DB">
            <w:pPr>
              <w:rPr>
                <w:lang w:val="en-GB"/>
              </w:rPr>
            </w:pPr>
            <w:r>
              <w:rPr>
                <w:lang w:val="en-GB"/>
              </w:rPr>
              <w:t>Anonymous</w:t>
            </w:r>
          </w:p>
        </w:tc>
      </w:tr>
    </w:tbl>
    <w:p w:rsidR="001A0E68" w:rsidRDefault="00AC0224" w:rsidP="00DA55DB">
      <w:pPr>
        <w:rPr>
          <w:color w:val="17365D" w:themeColor="text2" w:themeShade="BF"/>
          <w:sz w:val="28"/>
          <w:szCs w:val="28"/>
          <w:lang w:val="en-GB"/>
        </w:rPr>
      </w:pPr>
      <w:r>
        <w:rPr>
          <w:rFonts w:ascii="Calibri" w:hAnsi="Calibri" w:cs="Calibri"/>
          <w:i/>
          <w:sz w:val="20"/>
          <w:lang w:val="en-GB"/>
        </w:rPr>
        <w:t>Figure 5</w:t>
      </w:r>
      <w:r w:rsidRPr="00401D66">
        <w:rPr>
          <w:rFonts w:ascii="Calibri" w:hAnsi="Calibri" w:cs="Calibri"/>
          <w:i/>
          <w:sz w:val="20"/>
          <w:lang w:val="en-GB"/>
        </w:rPr>
        <w:t>: The characteristics of the research participants</w:t>
      </w:r>
      <w:r>
        <w:rPr>
          <w:rFonts w:ascii="Calibri" w:hAnsi="Calibri" w:cs="Calibri"/>
          <w:i/>
          <w:sz w:val="20"/>
          <w:lang w:val="en-GB"/>
        </w:rPr>
        <w:t xml:space="preserve"> who cooperate with </w:t>
      </w:r>
      <w:r w:rsidR="00210C0C">
        <w:rPr>
          <w:rFonts w:ascii="Calibri" w:hAnsi="Calibri" w:cs="Calibri"/>
          <w:i/>
          <w:sz w:val="20"/>
          <w:lang w:val="en-GB"/>
        </w:rPr>
        <w:t xml:space="preserve">the social enterprise of </w:t>
      </w:r>
      <w:r>
        <w:rPr>
          <w:rFonts w:ascii="Calibri" w:hAnsi="Calibri" w:cs="Calibri"/>
          <w:i/>
          <w:sz w:val="20"/>
          <w:lang w:val="en-GB"/>
        </w:rPr>
        <w:t>Trash’ure Taarten</w:t>
      </w:r>
    </w:p>
    <w:p w:rsidR="00A015D9" w:rsidRPr="00AE636F" w:rsidRDefault="00A015D9" w:rsidP="00D84B05">
      <w:pPr>
        <w:rPr>
          <w:lang w:val="en-GB"/>
        </w:rPr>
      </w:pPr>
      <w:bookmarkStart w:id="29" w:name="_Toc75081531"/>
      <w:r w:rsidRPr="00251245">
        <w:rPr>
          <w:rStyle w:val="Kop2Char"/>
        </w:rPr>
        <w:t xml:space="preserve">3.4 Data </w:t>
      </w:r>
      <w:r w:rsidRPr="009475AA">
        <w:rPr>
          <w:rStyle w:val="Kop2Char"/>
          <w:lang w:val="en-GB"/>
        </w:rPr>
        <w:t>analys</w:t>
      </w:r>
      <w:r w:rsidR="009475AA" w:rsidRPr="009475AA">
        <w:rPr>
          <w:rStyle w:val="Kop2Char"/>
          <w:lang w:val="en-GB"/>
        </w:rPr>
        <w:t>is</w:t>
      </w:r>
      <w:bookmarkEnd w:id="29"/>
      <w:r w:rsidR="00FE3CBA" w:rsidRPr="009475AA">
        <w:rPr>
          <w:color w:val="17365D" w:themeColor="text2" w:themeShade="BF"/>
          <w:sz w:val="28"/>
          <w:szCs w:val="28"/>
          <w:lang w:val="en-GB"/>
        </w:rPr>
        <w:br/>
      </w:r>
      <w:r w:rsidR="00C321ED">
        <w:rPr>
          <w:lang w:val="en-GB"/>
        </w:rPr>
        <w:t xml:space="preserve">It has been described above that this research uses the research design phenomenology. By using this research design, a phenomenological analysis also takes place. Creswell &amp; </w:t>
      </w:r>
      <w:proofErr w:type="spellStart"/>
      <w:r w:rsidR="00C321ED">
        <w:rPr>
          <w:lang w:val="en-GB"/>
        </w:rPr>
        <w:t>Poth</w:t>
      </w:r>
      <w:proofErr w:type="spellEnd"/>
      <w:r w:rsidR="00C321ED">
        <w:rPr>
          <w:lang w:val="en-GB"/>
        </w:rPr>
        <w:t xml:space="preserve"> (2018) describe three different phenomenological analyse approaches in their book. </w:t>
      </w:r>
      <w:r w:rsidR="0021372B">
        <w:rPr>
          <w:lang w:val="en-GB"/>
        </w:rPr>
        <w:br/>
        <w:t xml:space="preserve"> </w:t>
      </w:r>
      <w:r w:rsidR="0021372B">
        <w:rPr>
          <w:lang w:val="en-GB"/>
        </w:rPr>
        <w:tab/>
      </w:r>
      <w:r w:rsidR="00C321ED">
        <w:rPr>
          <w:lang w:val="en-GB"/>
        </w:rPr>
        <w:t xml:space="preserve">The first approach is the </w:t>
      </w:r>
      <w:proofErr w:type="spellStart"/>
      <w:r w:rsidR="00C321ED">
        <w:rPr>
          <w:lang w:val="en-GB"/>
        </w:rPr>
        <w:t>Stevick</w:t>
      </w:r>
      <w:proofErr w:type="spellEnd"/>
      <w:r w:rsidR="00C321ED">
        <w:rPr>
          <w:lang w:val="en-GB"/>
        </w:rPr>
        <w:t>-</w:t>
      </w:r>
      <w:proofErr w:type="spellStart"/>
      <w:r w:rsidR="00C321ED">
        <w:rPr>
          <w:lang w:val="en-GB"/>
        </w:rPr>
        <w:t>Coliazzi</w:t>
      </w:r>
      <w:proofErr w:type="spellEnd"/>
      <w:r w:rsidR="00C321ED">
        <w:rPr>
          <w:lang w:val="en-GB"/>
        </w:rPr>
        <w:t>-Keen method</w:t>
      </w:r>
      <w:r w:rsidR="00F209F0">
        <w:rPr>
          <w:lang w:val="en-GB"/>
        </w:rPr>
        <w:t xml:space="preserve"> (</w:t>
      </w:r>
      <w:proofErr w:type="spellStart"/>
      <w:r w:rsidR="00F209F0">
        <w:rPr>
          <w:lang w:val="en-GB"/>
        </w:rPr>
        <w:t>Moustakas</w:t>
      </w:r>
      <w:proofErr w:type="spellEnd"/>
      <w:r w:rsidR="00F209F0">
        <w:rPr>
          <w:lang w:val="en-GB"/>
        </w:rPr>
        <w:t>, 1994)</w:t>
      </w:r>
      <w:r w:rsidR="00C321ED">
        <w:rPr>
          <w:lang w:val="en-GB"/>
        </w:rPr>
        <w:t xml:space="preserve">. In this approach, the researcher first fits his own personal experiences to the phenomenon under investigation. </w:t>
      </w:r>
      <w:r w:rsidR="00F209F0">
        <w:rPr>
          <w:lang w:val="en-GB"/>
        </w:rPr>
        <w:t xml:space="preserve">After this step, the researcher makes a list of statements made by the participants in the study. These </w:t>
      </w:r>
      <w:r w:rsidR="00F209F0">
        <w:rPr>
          <w:lang w:val="en-GB"/>
        </w:rPr>
        <w:lastRenderedPageBreak/>
        <w:t xml:space="preserve">statements are then placed within certain themes. After this step, the researcher wants to find out what and how the participants experience the phenomenon under study and what the essence of this experience is. In short, an attempt is made to discover a definable whole (Creswell &amp; </w:t>
      </w:r>
      <w:proofErr w:type="spellStart"/>
      <w:r w:rsidR="00F209F0">
        <w:rPr>
          <w:lang w:val="en-GB"/>
        </w:rPr>
        <w:t>Poth</w:t>
      </w:r>
      <w:proofErr w:type="spellEnd"/>
      <w:r w:rsidR="00F209F0">
        <w:rPr>
          <w:lang w:val="en-GB"/>
        </w:rPr>
        <w:t xml:space="preserve">, 2018; </w:t>
      </w:r>
      <w:proofErr w:type="spellStart"/>
      <w:r w:rsidR="00F209F0">
        <w:rPr>
          <w:lang w:val="en-GB"/>
        </w:rPr>
        <w:t>Moustakas</w:t>
      </w:r>
      <w:proofErr w:type="spellEnd"/>
      <w:r w:rsidR="00F209F0">
        <w:rPr>
          <w:lang w:val="en-GB"/>
        </w:rPr>
        <w:t xml:space="preserve">, 1994). </w:t>
      </w:r>
      <w:r w:rsidR="0021372B">
        <w:rPr>
          <w:lang w:val="en-GB"/>
        </w:rPr>
        <w:br/>
        <w:t xml:space="preserve"> </w:t>
      </w:r>
      <w:r w:rsidR="0021372B">
        <w:rPr>
          <w:lang w:val="en-GB"/>
        </w:rPr>
        <w:tab/>
      </w:r>
      <w:r w:rsidR="00F209F0">
        <w:rPr>
          <w:lang w:val="en-GB"/>
        </w:rPr>
        <w:t xml:space="preserve">The second approach is a structural analytic approach by </w:t>
      </w:r>
      <w:proofErr w:type="spellStart"/>
      <w:r w:rsidR="00F209F0">
        <w:rPr>
          <w:lang w:val="en-GB"/>
        </w:rPr>
        <w:t>Riemen</w:t>
      </w:r>
      <w:proofErr w:type="spellEnd"/>
      <w:r w:rsidR="00F209F0">
        <w:rPr>
          <w:lang w:val="en-GB"/>
        </w:rPr>
        <w:t xml:space="preserve"> (1986).</w:t>
      </w:r>
      <w:r w:rsidR="00C321ED">
        <w:rPr>
          <w:lang w:val="en-GB"/>
        </w:rPr>
        <w:t xml:space="preserve"> </w:t>
      </w:r>
      <w:proofErr w:type="spellStart"/>
      <w:r w:rsidR="00F209F0">
        <w:rPr>
          <w:lang w:val="en-GB"/>
        </w:rPr>
        <w:t>Riemen</w:t>
      </w:r>
      <w:proofErr w:type="spellEnd"/>
      <w:r w:rsidR="00F209F0">
        <w:rPr>
          <w:lang w:val="en-GB"/>
        </w:rPr>
        <w:t xml:space="preserve"> (1986) himself has used this approach in a study of caring by patients and their nurses. This included both caring and noncaring remarks of the participants. </w:t>
      </w:r>
      <w:proofErr w:type="spellStart"/>
      <w:r w:rsidR="006C0885">
        <w:rPr>
          <w:lang w:val="en-GB"/>
        </w:rPr>
        <w:t>Riemen</w:t>
      </w:r>
      <w:proofErr w:type="spellEnd"/>
      <w:r w:rsidR="006C0885">
        <w:rPr>
          <w:lang w:val="en-GB"/>
        </w:rPr>
        <w:t xml:space="preserve"> (1986) then put these caring and non-caring remarks in a table and structured them in this way.</w:t>
      </w:r>
      <w:r w:rsidR="0021372B">
        <w:rPr>
          <w:lang w:val="en-GB"/>
        </w:rPr>
        <w:t xml:space="preserve"> From this table </w:t>
      </w:r>
      <w:proofErr w:type="spellStart"/>
      <w:r w:rsidR="0021372B">
        <w:rPr>
          <w:lang w:val="en-GB"/>
        </w:rPr>
        <w:t>Riemen</w:t>
      </w:r>
      <w:proofErr w:type="spellEnd"/>
      <w:r w:rsidR="0021372B">
        <w:rPr>
          <w:lang w:val="en-GB"/>
        </w:rPr>
        <w:t xml:space="preserve"> (1986) extracted the two most exhaustive statements of each row and from these she described the essence of the phenomenon experienced (Creswell &amp; </w:t>
      </w:r>
      <w:proofErr w:type="spellStart"/>
      <w:r w:rsidR="0021372B">
        <w:rPr>
          <w:lang w:val="en-GB"/>
        </w:rPr>
        <w:t>Poth</w:t>
      </w:r>
      <w:proofErr w:type="spellEnd"/>
      <w:r w:rsidR="0021372B">
        <w:rPr>
          <w:lang w:val="en-GB"/>
        </w:rPr>
        <w:t>, 2018).</w:t>
      </w:r>
      <w:r w:rsidR="0021372B">
        <w:rPr>
          <w:lang w:val="en-GB"/>
        </w:rPr>
        <w:br/>
        <w:t xml:space="preserve"> </w:t>
      </w:r>
      <w:r w:rsidR="0021372B">
        <w:rPr>
          <w:lang w:val="en-GB"/>
        </w:rPr>
        <w:tab/>
      </w:r>
      <w:r w:rsidR="002A1DB4">
        <w:rPr>
          <w:lang w:val="en-GB"/>
        </w:rPr>
        <w:t xml:space="preserve">The third and final approach is a less structured approach which was found by Van </w:t>
      </w:r>
      <w:proofErr w:type="spellStart"/>
      <w:r w:rsidR="002A1DB4">
        <w:rPr>
          <w:lang w:val="en-GB"/>
        </w:rPr>
        <w:t>Manen</w:t>
      </w:r>
      <w:proofErr w:type="spellEnd"/>
      <w:r w:rsidR="002A1DB4">
        <w:rPr>
          <w:lang w:val="en-GB"/>
        </w:rPr>
        <w:t xml:space="preserve"> (1990, 2014). When using this approach, the researcher wants to find out what themes belong to a concept. </w:t>
      </w:r>
      <w:r w:rsidR="00AE636F">
        <w:rPr>
          <w:lang w:val="en-GB"/>
        </w:rPr>
        <w:t xml:space="preserve">Creswell and </w:t>
      </w:r>
      <w:proofErr w:type="spellStart"/>
      <w:r w:rsidR="00AE636F">
        <w:rPr>
          <w:lang w:val="en-GB"/>
        </w:rPr>
        <w:t>Poth</w:t>
      </w:r>
      <w:proofErr w:type="spellEnd"/>
      <w:r w:rsidR="00AE636F">
        <w:rPr>
          <w:lang w:val="en-GB"/>
        </w:rPr>
        <w:t xml:space="preserve"> (2018) argue that </w:t>
      </w:r>
      <w:r w:rsidR="009A328C">
        <w:rPr>
          <w:i/>
          <w:lang w:val="en-GB"/>
        </w:rPr>
        <w:t>‘These themes should have certain qualities such as focus, a simpl</w:t>
      </w:r>
      <w:r w:rsidR="00AE636F">
        <w:rPr>
          <w:i/>
          <w:lang w:val="en-GB"/>
        </w:rPr>
        <w:t xml:space="preserve">ification of ideas, and a description of the structure of the lived experience” </w:t>
      </w:r>
      <w:r w:rsidR="00AE636F" w:rsidRPr="00AE636F">
        <w:rPr>
          <w:lang w:val="en-GB"/>
        </w:rPr>
        <w:t xml:space="preserve">(Creswell &amp; </w:t>
      </w:r>
      <w:proofErr w:type="spellStart"/>
      <w:r w:rsidR="00AE636F" w:rsidRPr="00AE636F">
        <w:rPr>
          <w:lang w:val="en-GB"/>
        </w:rPr>
        <w:t>Poth</w:t>
      </w:r>
      <w:proofErr w:type="spellEnd"/>
      <w:r w:rsidR="00AE636F" w:rsidRPr="00AE636F">
        <w:rPr>
          <w:lang w:val="en-GB"/>
        </w:rPr>
        <w:t>, 2018, p. 202).</w:t>
      </w:r>
      <w:r w:rsidR="00AE636F">
        <w:rPr>
          <w:i/>
          <w:lang w:val="en-GB"/>
        </w:rPr>
        <w:t xml:space="preserve"> </w:t>
      </w:r>
      <w:r w:rsidR="00D84B05">
        <w:rPr>
          <w:lang w:val="en-GB"/>
        </w:rPr>
        <w:br/>
        <w:t xml:space="preserve"> </w:t>
      </w:r>
      <w:r w:rsidR="00D84B05">
        <w:rPr>
          <w:lang w:val="en-GB"/>
        </w:rPr>
        <w:tab/>
      </w:r>
      <w:r w:rsidR="00D84B05" w:rsidRPr="00D84B05">
        <w:rPr>
          <w:lang w:val="en-GB"/>
        </w:rPr>
        <w:t>As a researcher, I have chosen the less structured approach</w:t>
      </w:r>
      <w:r w:rsidR="00D84B05">
        <w:rPr>
          <w:lang w:val="en-GB"/>
        </w:rPr>
        <w:t xml:space="preserve">, because </w:t>
      </w:r>
      <w:r w:rsidR="00D84B05" w:rsidRPr="00D84B05">
        <w:rPr>
          <w:lang w:val="en-GB"/>
        </w:rPr>
        <w:t>in this way the focus remains on the concept of belonging, while the concept is simplified. The different aspects/themes that are part of the concept of a sense of belonging are in fact examined on the basis of the lived experience of the researcher hersel</w:t>
      </w:r>
      <w:r w:rsidR="00ED6BFF">
        <w:rPr>
          <w:lang w:val="en-GB"/>
        </w:rPr>
        <w:t xml:space="preserve">f and the participants. Furthermore, </w:t>
      </w:r>
      <w:r w:rsidR="00D84B05" w:rsidRPr="00D84B05">
        <w:rPr>
          <w:lang w:val="en-GB"/>
        </w:rPr>
        <w:t>this lived experience will be compared to the theoretica</w:t>
      </w:r>
      <w:r w:rsidR="0024585F">
        <w:rPr>
          <w:lang w:val="en-GB"/>
        </w:rPr>
        <w:t xml:space="preserve">l pieces that appear in </w:t>
      </w:r>
      <w:r w:rsidR="0024585F" w:rsidRPr="0024585F">
        <w:rPr>
          <w:rStyle w:val="Kop5Char"/>
          <w:lang w:val="en-GB"/>
        </w:rPr>
        <w:t>chapter</w:t>
      </w:r>
      <w:r w:rsidR="00D84B05" w:rsidRPr="0024585F">
        <w:rPr>
          <w:rStyle w:val="Kop5Char"/>
          <w:lang w:val="en-GB"/>
        </w:rPr>
        <w:t xml:space="preserve"> 4,</w:t>
      </w:r>
      <w:r w:rsidR="0024585F" w:rsidRPr="0024585F">
        <w:rPr>
          <w:rStyle w:val="Kop5Char"/>
          <w:lang w:val="en-GB"/>
        </w:rPr>
        <w:t>chapter</w:t>
      </w:r>
      <w:r w:rsidR="00D84B05" w:rsidRPr="0024585F">
        <w:rPr>
          <w:rStyle w:val="Kop5Char"/>
          <w:lang w:val="en-GB"/>
        </w:rPr>
        <w:t xml:space="preserve"> 5</w:t>
      </w:r>
      <w:r w:rsidR="00D84B05" w:rsidRPr="0024585F">
        <w:rPr>
          <w:lang w:val="en-GB"/>
        </w:rPr>
        <w:t xml:space="preserve"> and</w:t>
      </w:r>
      <w:r w:rsidR="0024585F" w:rsidRPr="0024585F">
        <w:rPr>
          <w:lang w:val="en-GB"/>
        </w:rPr>
        <w:t xml:space="preserve"> </w:t>
      </w:r>
      <w:r w:rsidR="0024585F" w:rsidRPr="0024585F">
        <w:rPr>
          <w:rStyle w:val="Kop5Char"/>
          <w:lang w:val="en-GB"/>
        </w:rPr>
        <w:t>chapter</w:t>
      </w:r>
      <w:r w:rsidR="00D84B05" w:rsidRPr="0024585F">
        <w:rPr>
          <w:rStyle w:val="Kop5Char"/>
          <w:lang w:val="en-GB"/>
        </w:rPr>
        <w:t xml:space="preserve"> 6</w:t>
      </w:r>
      <w:r w:rsidR="00D84B05" w:rsidRPr="00D84B05">
        <w:rPr>
          <w:lang w:val="en-GB"/>
        </w:rPr>
        <w:t xml:space="preserve">. The </w:t>
      </w:r>
      <w:r w:rsidR="0024585F">
        <w:rPr>
          <w:lang w:val="en-GB"/>
        </w:rPr>
        <w:t>purpose of this is to check whether</w:t>
      </w:r>
      <w:r w:rsidR="00D84B05" w:rsidRPr="00D84B05">
        <w:rPr>
          <w:lang w:val="en-GB"/>
        </w:rPr>
        <w:t xml:space="preserve"> the theory</w:t>
      </w:r>
      <w:r w:rsidR="0024585F">
        <w:rPr>
          <w:lang w:val="en-GB"/>
        </w:rPr>
        <w:t xml:space="preserve"> corresponds to the</w:t>
      </w:r>
      <w:r w:rsidR="00D84B05" w:rsidRPr="00D84B05">
        <w:rPr>
          <w:lang w:val="en-GB"/>
        </w:rPr>
        <w:t xml:space="preserve"> pract</w:t>
      </w:r>
      <w:r w:rsidR="0024585F">
        <w:rPr>
          <w:lang w:val="en-GB"/>
        </w:rPr>
        <w:t>ice, at Trash'ure Taarten, or whether</w:t>
      </w:r>
      <w:r w:rsidR="00D84B05" w:rsidRPr="00D84B05">
        <w:rPr>
          <w:lang w:val="en-GB"/>
        </w:rPr>
        <w:t xml:space="preserve"> there are many differences. At</w:t>
      </w:r>
      <w:r w:rsidR="0024585F">
        <w:rPr>
          <w:lang w:val="en-GB"/>
        </w:rPr>
        <w:t xml:space="preserve"> the end of </w:t>
      </w:r>
      <w:r w:rsidR="0024585F" w:rsidRPr="0024585F">
        <w:rPr>
          <w:rStyle w:val="Kop5Char"/>
          <w:lang w:val="en-GB"/>
        </w:rPr>
        <w:t>chapter</w:t>
      </w:r>
      <w:r w:rsidR="00B40F76" w:rsidRPr="0024585F">
        <w:rPr>
          <w:rStyle w:val="Kop5Char"/>
          <w:lang w:val="en-GB"/>
        </w:rPr>
        <w:t xml:space="preserve"> 4, </w:t>
      </w:r>
      <w:r w:rsidR="0024585F" w:rsidRPr="0024585F">
        <w:rPr>
          <w:rStyle w:val="Kop5Char"/>
          <w:lang w:val="en-GB"/>
        </w:rPr>
        <w:t xml:space="preserve">chapter </w:t>
      </w:r>
      <w:r w:rsidR="00B40F76" w:rsidRPr="0024585F">
        <w:rPr>
          <w:rStyle w:val="Kop5Char"/>
          <w:lang w:val="en-GB"/>
        </w:rPr>
        <w:t>5</w:t>
      </w:r>
      <w:r w:rsidR="00B40F76" w:rsidRPr="0024585F">
        <w:rPr>
          <w:lang w:val="en-GB"/>
        </w:rPr>
        <w:t xml:space="preserve"> and </w:t>
      </w:r>
      <w:r w:rsidR="0024585F" w:rsidRPr="0024585F">
        <w:rPr>
          <w:rStyle w:val="Kop5Char"/>
          <w:lang w:val="en-GB"/>
        </w:rPr>
        <w:t xml:space="preserve">chapter </w:t>
      </w:r>
      <w:r w:rsidR="00B40F76" w:rsidRPr="0024585F">
        <w:rPr>
          <w:rStyle w:val="Kop5Char"/>
          <w:lang w:val="en-GB"/>
        </w:rPr>
        <w:t>6</w:t>
      </w:r>
      <w:r w:rsidR="00B40F76">
        <w:rPr>
          <w:lang w:val="en-GB"/>
        </w:rPr>
        <w:t xml:space="preserve"> </w:t>
      </w:r>
      <w:r w:rsidR="0024585F">
        <w:rPr>
          <w:lang w:val="en-GB"/>
        </w:rPr>
        <w:t>analysis’s are</w:t>
      </w:r>
      <w:r w:rsidR="00D84B05" w:rsidRPr="00D84B05">
        <w:rPr>
          <w:lang w:val="en-GB"/>
        </w:rPr>
        <w:t xml:space="preserve"> carried out in which these similarities and differences are elaborated on.</w:t>
      </w:r>
    </w:p>
    <w:p w:rsidR="005308A2" w:rsidRDefault="001A0E68" w:rsidP="00251245">
      <w:pPr>
        <w:pStyle w:val="Kop2"/>
        <w:rPr>
          <w:lang w:val="en-GB"/>
        </w:rPr>
      </w:pPr>
      <w:bookmarkStart w:id="30" w:name="_Toc75081532"/>
      <w:r>
        <w:rPr>
          <w:lang w:val="en-GB"/>
        </w:rPr>
        <w:t>3</w:t>
      </w:r>
      <w:r w:rsidR="00A015D9">
        <w:rPr>
          <w:lang w:val="en-GB"/>
        </w:rPr>
        <w:t xml:space="preserve">.5 </w:t>
      </w:r>
      <w:r w:rsidR="005308A2">
        <w:rPr>
          <w:lang w:val="en-GB"/>
        </w:rPr>
        <w:t>Trustworthiness</w:t>
      </w:r>
      <w:bookmarkEnd w:id="30"/>
      <w:r w:rsidR="005308A2">
        <w:rPr>
          <w:lang w:val="en-GB"/>
        </w:rPr>
        <w:t xml:space="preserve"> </w:t>
      </w:r>
    </w:p>
    <w:p w:rsidR="005F34B7" w:rsidRDefault="0024585F" w:rsidP="00DA55DB">
      <w:pPr>
        <w:rPr>
          <w:lang w:val="en-GB"/>
        </w:rPr>
      </w:pPr>
      <w:r>
        <w:rPr>
          <w:lang w:val="en-GB"/>
        </w:rPr>
        <w:t>By using four research methods; a case study,</w:t>
      </w:r>
      <w:r w:rsidR="005308A2">
        <w:rPr>
          <w:lang w:val="en-GB"/>
        </w:rPr>
        <w:t xml:space="preserve"> desk research, observations and unstructured interviews, triangulation will occur in this research. </w:t>
      </w:r>
      <w:r w:rsidR="00AA0506">
        <w:rPr>
          <w:lang w:val="en-GB"/>
        </w:rPr>
        <w:t xml:space="preserve">According to </w:t>
      </w:r>
      <w:proofErr w:type="spellStart"/>
      <w:r w:rsidR="00AA0506">
        <w:rPr>
          <w:lang w:val="en-GB"/>
        </w:rPr>
        <w:t>Schoonenboom</w:t>
      </w:r>
      <w:proofErr w:type="spellEnd"/>
      <w:r w:rsidR="00AA0506">
        <w:rPr>
          <w:lang w:val="en-GB"/>
        </w:rPr>
        <w:t xml:space="preserve"> &amp; Johnson (2017</w:t>
      </w:r>
      <w:r w:rsidR="00AB1EC4">
        <w:rPr>
          <w:lang w:val="en-GB"/>
        </w:rPr>
        <w:t>)</w:t>
      </w:r>
      <w:r w:rsidR="00AA0506">
        <w:rPr>
          <w:lang w:val="en-GB"/>
        </w:rPr>
        <w:t xml:space="preserve"> </w:t>
      </w:r>
      <w:r w:rsidR="00AB1EC4">
        <w:rPr>
          <w:lang w:val="en-GB"/>
        </w:rPr>
        <w:t>“</w:t>
      </w:r>
      <w:r w:rsidR="00AA0506">
        <w:rPr>
          <w:i/>
          <w:lang w:val="en-GB"/>
        </w:rPr>
        <w:t>Triangulation seeks converge, corroboration, correspondence of results from different methods</w:t>
      </w:r>
      <w:r w:rsidR="00AB1EC4">
        <w:rPr>
          <w:i/>
          <w:lang w:val="en-GB"/>
        </w:rPr>
        <w:t xml:space="preserve">” </w:t>
      </w:r>
      <w:r w:rsidR="00AB1EC4">
        <w:rPr>
          <w:lang w:val="en-GB"/>
        </w:rPr>
        <w:t>2017, p.110)</w:t>
      </w:r>
      <w:r w:rsidR="00AA0506">
        <w:rPr>
          <w:lang w:val="en-GB"/>
        </w:rPr>
        <w:t>. For this study, therefore, it is urgent that the findings of the secondary data from the desk research and the observations and unstructured interviews</w:t>
      </w:r>
      <w:r>
        <w:rPr>
          <w:lang w:val="en-GB"/>
        </w:rPr>
        <w:t xml:space="preserve"> by means of a hermeneutically exemplary case study</w:t>
      </w:r>
      <w:r w:rsidR="00AA0506">
        <w:rPr>
          <w:lang w:val="en-GB"/>
        </w:rPr>
        <w:t xml:space="preserve"> that took place at Trash’ure Taarten are consistent. </w:t>
      </w:r>
      <w:r w:rsidR="00AA0506">
        <w:rPr>
          <w:lang w:val="en-GB"/>
        </w:rPr>
        <w:br/>
        <w:t xml:space="preserve"> </w:t>
      </w:r>
      <w:r w:rsidR="00AA0506">
        <w:rPr>
          <w:lang w:val="en-GB"/>
        </w:rPr>
        <w:tab/>
        <w:t>This research however, makes use of selective observation and recording (of unstructured interviews) at the working place of Trash’ure Taarten. This can lead to biased interpr</w:t>
      </w:r>
      <w:r w:rsidR="005F34B7">
        <w:rPr>
          <w:lang w:val="en-GB"/>
        </w:rPr>
        <w:t xml:space="preserve">etations </w:t>
      </w:r>
      <w:r w:rsidR="00AA0506">
        <w:rPr>
          <w:lang w:val="en-GB"/>
        </w:rPr>
        <w:t xml:space="preserve">and perspectives </w:t>
      </w:r>
      <w:r w:rsidR="005F34B7">
        <w:rPr>
          <w:lang w:val="en-GB"/>
        </w:rPr>
        <w:t xml:space="preserve">on the part of </w:t>
      </w:r>
      <w:r w:rsidR="00AA0506">
        <w:rPr>
          <w:lang w:val="en-GB"/>
        </w:rPr>
        <w:t xml:space="preserve">the researcher, and </w:t>
      </w:r>
      <w:r w:rsidR="005F34B7">
        <w:rPr>
          <w:lang w:val="en-GB"/>
        </w:rPr>
        <w:t>this may reduce the validity of the research (Johnson &amp; Christensen (2010). However, during this study, an attempt was made to avoid prejudices by the researcher. The researcher tried to ask the questions as neutrally as possible and above all to let the participants have their say. At some point, the researcher did try to ask about topics related to the concept of a sense of belonging</w:t>
      </w:r>
      <w:r w:rsidR="00416CAD">
        <w:rPr>
          <w:lang w:val="en-GB"/>
        </w:rPr>
        <w:t xml:space="preserve">, though tougher and more difficult questions were often </w:t>
      </w:r>
      <w:r>
        <w:rPr>
          <w:lang w:val="en-GB"/>
        </w:rPr>
        <w:t>avoided</w:t>
      </w:r>
      <w:r w:rsidR="005F34B7">
        <w:rPr>
          <w:lang w:val="en-GB"/>
        </w:rPr>
        <w:t xml:space="preserve">. This was done mainly to initiate conversation and become aware of new stories. </w:t>
      </w:r>
      <w:r w:rsidR="00A20F80">
        <w:rPr>
          <w:lang w:val="en-GB"/>
        </w:rPr>
        <w:t>On the other hand, the employees of</w:t>
      </w:r>
      <w:r>
        <w:rPr>
          <w:lang w:val="en-GB"/>
        </w:rPr>
        <w:t xml:space="preserve"> Trash’ure Taarten may also had</w:t>
      </w:r>
      <w:r w:rsidR="00A20F80">
        <w:rPr>
          <w:lang w:val="en-GB"/>
        </w:rPr>
        <w:t xml:space="preserve"> biased interpre</w:t>
      </w:r>
      <w:r>
        <w:rPr>
          <w:lang w:val="en-GB"/>
        </w:rPr>
        <w:t>tations and perspectives about me as</w:t>
      </w:r>
      <w:r w:rsidR="00A20F80">
        <w:rPr>
          <w:lang w:val="en-GB"/>
        </w:rPr>
        <w:t xml:space="preserve"> researcher. During this research, however, great care was taken not to come across as a researcher. For this reason, the researcher has chosen to carry out the same work as the employees. </w:t>
      </w:r>
      <w:r>
        <w:rPr>
          <w:lang w:val="en-GB"/>
        </w:rPr>
        <w:t xml:space="preserve">However, the researcher often helped to learn the employees the Dutch language, but the employees also indicated that they wanted this help.  </w:t>
      </w:r>
      <w:r>
        <w:rPr>
          <w:lang w:val="en-GB"/>
        </w:rPr>
        <w:br/>
        <w:t xml:space="preserve"> </w:t>
      </w:r>
      <w:r>
        <w:rPr>
          <w:lang w:val="en-GB"/>
        </w:rPr>
        <w:tab/>
        <w:t>By choosing four</w:t>
      </w:r>
      <w:r w:rsidR="00A20F80">
        <w:rPr>
          <w:lang w:val="en-GB"/>
        </w:rPr>
        <w:t xml:space="preserve"> research</w:t>
      </w:r>
      <w:r w:rsidR="008A4D9D">
        <w:rPr>
          <w:lang w:val="en-GB"/>
        </w:rPr>
        <w:t xml:space="preserve"> methods, the research findings are searched for in different ways. </w:t>
      </w:r>
      <w:r w:rsidR="008A4D9D">
        <w:rPr>
          <w:lang w:val="en-GB"/>
        </w:rPr>
        <w:lastRenderedPageBreak/>
        <w:t>In this study, consistency is found in the research findings which makes the research externally valid Johnson &amp; Christensen, 2010). The research is externally valid as the results are generalised for the status holders working at Trash’ure Taarten. Besides this, the research is also reliable because of the cons</w:t>
      </w:r>
      <w:r w:rsidR="00227B27">
        <w:rPr>
          <w:lang w:val="en-GB"/>
        </w:rPr>
        <w:t>istency of the research results. This means that if the exact same study is carried out again, the same results will emerge (</w:t>
      </w:r>
      <w:proofErr w:type="spellStart"/>
      <w:r w:rsidR="00227B27">
        <w:rPr>
          <w:lang w:val="en-GB"/>
        </w:rPr>
        <w:t>Boeije</w:t>
      </w:r>
      <w:proofErr w:type="spellEnd"/>
      <w:r w:rsidR="00227B27">
        <w:rPr>
          <w:lang w:val="en-GB"/>
        </w:rPr>
        <w:t xml:space="preserve">, 2005). </w:t>
      </w:r>
    </w:p>
    <w:p w:rsidR="0011469F" w:rsidRDefault="00382ABF" w:rsidP="00251245">
      <w:pPr>
        <w:pStyle w:val="Kop2"/>
        <w:rPr>
          <w:rFonts w:ascii="Arial" w:hAnsi="Arial" w:cs="Arial"/>
          <w:color w:val="FF0000"/>
        </w:rPr>
      </w:pPr>
      <w:bookmarkStart w:id="31" w:name="_Toc75081533"/>
      <w:r>
        <w:rPr>
          <w:lang w:val="en-GB"/>
        </w:rPr>
        <w:t>3.6 Positionality of the researcher</w:t>
      </w:r>
      <w:bookmarkEnd w:id="31"/>
      <w:r>
        <w:rPr>
          <w:lang w:val="en-GB"/>
        </w:rPr>
        <w:t xml:space="preserve"> </w:t>
      </w:r>
      <w:r w:rsidR="0011469F" w:rsidRPr="0052562B">
        <w:rPr>
          <w:rFonts w:ascii="Arial" w:hAnsi="Arial" w:cs="Arial"/>
          <w:color w:val="FF0000"/>
        </w:rPr>
        <w:t> </w:t>
      </w:r>
    </w:p>
    <w:p w:rsidR="00367172" w:rsidRDefault="00F8625F" w:rsidP="00A3056B">
      <w:pPr>
        <w:rPr>
          <w:rFonts w:cstheme="minorHAnsi"/>
          <w:lang w:val="en-GB"/>
        </w:rPr>
      </w:pPr>
      <w:r w:rsidRPr="001B7020">
        <w:rPr>
          <w:rFonts w:cstheme="minorHAnsi"/>
          <w:lang w:val="en-GB"/>
        </w:rPr>
        <w:t xml:space="preserve">This research consists of the researcher's own personal experiences and the unstructured interviews the researcher conducted with the status holders who worked during the period in which </w:t>
      </w:r>
      <w:r w:rsidR="005C1CD9">
        <w:rPr>
          <w:rFonts w:cstheme="minorHAnsi"/>
          <w:lang w:val="en-GB"/>
        </w:rPr>
        <w:t>the researcher did an internship</w:t>
      </w:r>
      <w:r w:rsidRPr="001B7020">
        <w:rPr>
          <w:rFonts w:cstheme="minorHAnsi"/>
          <w:lang w:val="en-GB"/>
        </w:rPr>
        <w:t xml:space="preserve"> at Trash'ure Taarten. Because the study was conducted in an informal place and in an inductive manner, the research</w:t>
      </w:r>
      <w:r w:rsidR="005C1CD9">
        <w:rPr>
          <w:rFonts w:cstheme="minorHAnsi"/>
          <w:lang w:val="en-GB"/>
        </w:rPr>
        <w:t xml:space="preserve"> has acquired a narrative line. </w:t>
      </w:r>
      <w:r w:rsidRPr="001B7020">
        <w:rPr>
          <w:rFonts w:cstheme="minorHAnsi"/>
          <w:lang w:val="en-GB"/>
        </w:rPr>
        <w:t xml:space="preserve">This inductive method was chosen, because of the fact that there is a study on the social enterprise of Trash'ure Taarten and the persons employed there (Thomas, 2006). This is because no research has yet been conducted on how Trash'ure Taarten </w:t>
      </w:r>
      <w:r w:rsidR="008E0F5B" w:rsidRPr="001B7020">
        <w:rPr>
          <w:rFonts w:cstheme="minorHAnsi"/>
          <w:lang w:val="en-GB"/>
        </w:rPr>
        <w:t>contributes</w:t>
      </w:r>
      <w:r w:rsidRPr="001B7020">
        <w:rPr>
          <w:rFonts w:cstheme="minorHAnsi"/>
          <w:lang w:val="en-GB"/>
        </w:rPr>
        <w:t xml:space="preserve"> to the sense of belonging for its emp</w:t>
      </w:r>
      <w:r w:rsidR="001B7020" w:rsidRPr="001B7020">
        <w:rPr>
          <w:rFonts w:cstheme="minorHAnsi"/>
          <w:lang w:val="en-GB"/>
        </w:rPr>
        <w:t xml:space="preserve">loyees who are status holders. </w:t>
      </w:r>
      <w:r w:rsidR="001B7020" w:rsidRPr="001B7020">
        <w:rPr>
          <w:rFonts w:cstheme="minorHAnsi"/>
          <w:lang w:val="en-GB"/>
        </w:rPr>
        <w:br/>
        <w:t xml:space="preserve"> </w:t>
      </w:r>
      <w:r w:rsidR="001B7020" w:rsidRPr="001B7020">
        <w:rPr>
          <w:rFonts w:cstheme="minorHAnsi"/>
          <w:lang w:val="en-GB"/>
        </w:rPr>
        <w:tab/>
      </w:r>
      <w:r w:rsidR="00A800B6">
        <w:rPr>
          <w:rFonts w:cstheme="minorHAnsi"/>
          <w:lang w:val="en-GB"/>
        </w:rPr>
        <w:t>As</w:t>
      </w:r>
      <w:r w:rsidRPr="001B7020">
        <w:rPr>
          <w:rFonts w:cstheme="minorHAnsi"/>
          <w:lang w:val="en-GB"/>
        </w:rPr>
        <w:t xml:space="preserve"> a researcher I have chosen to use the concept of positionality for my research. </w:t>
      </w:r>
      <w:r w:rsidRPr="001B7020">
        <w:rPr>
          <w:rFonts w:cstheme="minorHAnsi"/>
          <w:i/>
          <w:lang w:val="en-GB"/>
        </w:rPr>
        <w:t>"Positionality refers to the stance or positioning of the researcher in relation to the social and political context of the study-the community, the organization or the participant group. The position adopted by a researcher affects every phase of the research process, from the way the question or problem is initially constructed, designed and conducted to how others are invited to participate, the ways in which knowledge is constructed and acted on and, finally, the ways in which outcomes are disseminated and published'</w:t>
      </w:r>
      <w:r w:rsidRPr="001B7020">
        <w:rPr>
          <w:rFonts w:cstheme="minorHAnsi"/>
          <w:lang w:val="en-GB"/>
        </w:rPr>
        <w:t xml:space="preserve"> (</w:t>
      </w:r>
      <w:proofErr w:type="spellStart"/>
      <w:r w:rsidRPr="001B7020">
        <w:rPr>
          <w:rFonts w:cstheme="minorHAnsi"/>
          <w:lang w:val="en-GB"/>
        </w:rPr>
        <w:t>Coghlan</w:t>
      </w:r>
      <w:proofErr w:type="spellEnd"/>
      <w:r w:rsidRPr="001B7020">
        <w:rPr>
          <w:rFonts w:cstheme="minorHAnsi"/>
          <w:lang w:val="en-GB"/>
        </w:rPr>
        <w:t xml:space="preserve"> &amp; </w:t>
      </w:r>
      <w:proofErr w:type="spellStart"/>
      <w:r w:rsidRPr="001B7020">
        <w:rPr>
          <w:rFonts w:cstheme="minorHAnsi"/>
          <w:lang w:val="en-GB"/>
        </w:rPr>
        <w:t>Brydon</w:t>
      </w:r>
      <w:proofErr w:type="spellEnd"/>
      <w:r w:rsidRPr="001B7020">
        <w:rPr>
          <w:rFonts w:cstheme="minorHAnsi"/>
          <w:lang w:val="en-GB"/>
        </w:rPr>
        <w:t>-Miller, 2014, p. 2). The position I ha</w:t>
      </w:r>
      <w:r w:rsidR="001B7020">
        <w:rPr>
          <w:rFonts w:cstheme="minorHAnsi"/>
          <w:lang w:val="en-GB"/>
        </w:rPr>
        <w:t>ve chosen in this research is; t</w:t>
      </w:r>
      <w:r w:rsidR="00902726">
        <w:rPr>
          <w:rFonts w:cstheme="minorHAnsi"/>
          <w:lang w:val="en-GB"/>
        </w:rPr>
        <w:t xml:space="preserve">he insider </w:t>
      </w:r>
      <w:r w:rsidRPr="001B7020">
        <w:rPr>
          <w:rFonts w:cstheme="minorHAnsi"/>
          <w:lang w:val="en-GB"/>
        </w:rPr>
        <w:t xml:space="preserve">in collaboration with other insiders. </w:t>
      </w:r>
      <w:r w:rsidR="00D52B28">
        <w:rPr>
          <w:rFonts w:cstheme="minorHAnsi"/>
          <w:lang w:val="en-GB"/>
        </w:rPr>
        <w:t>Because t</w:t>
      </w:r>
      <w:r w:rsidR="00D52B28" w:rsidRPr="00D52B28">
        <w:rPr>
          <w:rFonts w:cstheme="minorHAnsi"/>
          <w:lang w:val="en-GB"/>
        </w:rPr>
        <w:t>his position corresponds most closely to the observation method I have chosen, namely: participatory observation.</w:t>
      </w:r>
      <w:r w:rsidR="00902726">
        <w:rPr>
          <w:rFonts w:cstheme="minorHAnsi"/>
          <w:lang w:val="en-GB"/>
        </w:rPr>
        <w:t xml:space="preserve"> </w:t>
      </w:r>
      <w:r w:rsidR="00427F15" w:rsidRPr="00427F15">
        <w:rPr>
          <w:rFonts w:cstheme="minorHAnsi"/>
          <w:lang w:val="en-GB"/>
        </w:rPr>
        <w:t xml:space="preserve">Both when I take the position the insider in collaboration with other insiders and when I am a participating observer, I will be working with the group I am investigating. And it is for this reason that I have chosen these positions. </w:t>
      </w:r>
      <w:r w:rsidR="00427F15">
        <w:rPr>
          <w:rFonts w:cstheme="minorHAnsi"/>
          <w:lang w:val="en-GB"/>
        </w:rPr>
        <w:br/>
        <w:t xml:space="preserve"> </w:t>
      </w:r>
      <w:r w:rsidR="00427F15">
        <w:rPr>
          <w:rFonts w:cstheme="minorHAnsi"/>
          <w:lang w:val="en-GB"/>
        </w:rPr>
        <w:tab/>
      </w:r>
      <w:r w:rsidR="00D52B28">
        <w:rPr>
          <w:rFonts w:cstheme="minorHAnsi"/>
          <w:lang w:val="en-GB"/>
        </w:rPr>
        <w:t xml:space="preserve"> </w:t>
      </w:r>
      <w:r w:rsidR="001B7020" w:rsidRPr="001B7020">
        <w:rPr>
          <w:rFonts w:cstheme="minorHAnsi"/>
          <w:lang w:val="en-GB"/>
        </w:rPr>
        <w:t>I wanted to find out more about and speak to the status hol</w:t>
      </w:r>
      <w:r w:rsidR="00A800B6">
        <w:rPr>
          <w:rFonts w:cstheme="minorHAnsi"/>
          <w:lang w:val="en-GB"/>
        </w:rPr>
        <w:t>ders who work at Trash'ure Taarten</w:t>
      </w:r>
      <w:r w:rsidR="001B7020" w:rsidRPr="001B7020">
        <w:rPr>
          <w:rFonts w:cstheme="minorHAnsi"/>
          <w:lang w:val="en-GB"/>
        </w:rPr>
        <w:t>. Working with them in the bakery would be the quickest way for me to get in touch with them and have conversations with them. I did tell them</w:t>
      </w:r>
      <w:r w:rsidR="00A800B6">
        <w:rPr>
          <w:rFonts w:cstheme="minorHAnsi"/>
          <w:lang w:val="en-GB"/>
        </w:rPr>
        <w:t xml:space="preserve"> that I was researching them on</w:t>
      </w:r>
      <w:r w:rsidR="001B7020" w:rsidRPr="001B7020">
        <w:rPr>
          <w:rFonts w:cstheme="minorHAnsi"/>
          <w:lang w:val="en-GB"/>
        </w:rPr>
        <w:t xml:space="preserve"> how the social enterprise of Trash'ure Taarten affected their sense of belonging. I sometimes wrote down some notes in the bakery or in the office, but in general I kept my research separate during the days of my internship. By doing so, I wanted to create an atmosphere that I was working in the bakery just like the status holders and doing my research at home. This made me an insider and a member of the participant group</w:t>
      </w:r>
      <w:r w:rsidR="00AA446B">
        <w:rPr>
          <w:rFonts w:cstheme="minorHAnsi"/>
          <w:lang w:val="en-GB"/>
        </w:rPr>
        <w:t>.</w:t>
      </w:r>
      <w:r w:rsidR="00AA446B">
        <w:rPr>
          <w:rFonts w:cstheme="minorHAnsi"/>
          <w:lang w:val="en-GB"/>
        </w:rPr>
        <w:br/>
        <w:t xml:space="preserve"> </w:t>
      </w:r>
      <w:r w:rsidR="00AA446B">
        <w:rPr>
          <w:rFonts w:cstheme="minorHAnsi"/>
          <w:lang w:val="en-GB"/>
        </w:rPr>
        <w:tab/>
      </w:r>
      <w:r w:rsidR="00AA446B" w:rsidRPr="00AA446B">
        <w:rPr>
          <w:rFonts w:cstheme="minorHAnsi"/>
          <w:lang w:val="en-GB"/>
        </w:rPr>
        <w:t xml:space="preserve">By using the concept of positionality, the insider in collaboration with other insiders, in this research I compare the micro cosmos of Trash'ure Taarten with the macro policy around status holders in the Netherlands. </w:t>
      </w:r>
      <w:r w:rsidR="00A800B6">
        <w:rPr>
          <w:rFonts w:cstheme="minorHAnsi"/>
          <w:lang w:val="en-GB"/>
        </w:rPr>
        <w:t>In this way</w:t>
      </w:r>
      <w:r w:rsidR="00AA446B" w:rsidRPr="00AA446B">
        <w:rPr>
          <w:rFonts w:cstheme="minorHAnsi"/>
          <w:lang w:val="en-GB"/>
        </w:rPr>
        <w:t xml:space="preserve">, my experiences and conversations with all participants who have </w:t>
      </w:r>
      <w:r w:rsidR="00A800B6">
        <w:rPr>
          <w:rFonts w:cstheme="minorHAnsi"/>
          <w:lang w:val="en-GB"/>
        </w:rPr>
        <w:t xml:space="preserve">contributed to </w:t>
      </w:r>
      <w:r w:rsidR="00AA446B" w:rsidRPr="00AA446B">
        <w:rPr>
          <w:rFonts w:cstheme="minorHAnsi"/>
          <w:lang w:val="en-GB"/>
        </w:rPr>
        <w:t xml:space="preserve">this research are linked to the theory, </w:t>
      </w:r>
      <w:r w:rsidR="00A800B6">
        <w:rPr>
          <w:rFonts w:cstheme="minorHAnsi"/>
          <w:lang w:val="en-GB"/>
        </w:rPr>
        <w:t>emphasising</w:t>
      </w:r>
      <w:r w:rsidR="00AA446B" w:rsidRPr="00AA446B">
        <w:rPr>
          <w:rFonts w:cstheme="minorHAnsi"/>
          <w:lang w:val="en-GB"/>
        </w:rPr>
        <w:t xml:space="preserve"> the importance of the social enterprise</w:t>
      </w:r>
      <w:r w:rsidR="00A800B6">
        <w:rPr>
          <w:rFonts w:cstheme="minorHAnsi"/>
          <w:lang w:val="en-GB"/>
        </w:rPr>
        <w:t xml:space="preserve"> </w:t>
      </w:r>
      <w:r w:rsidR="00AA446B" w:rsidRPr="00AA446B">
        <w:rPr>
          <w:rFonts w:cstheme="minorHAnsi"/>
          <w:lang w:val="en-GB"/>
        </w:rPr>
        <w:t xml:space="preserve">and bringing practice </w:t>
      </w:r>
      <w:r w:rsidR="00A800B6">
        <w:rPr>
          <w:rFonts w:cstheme="minorHAnsi"/>
          <w:lang w:val="en-GB"/>
        </w:rPr>
        <w:t xml:space="preserve">and </w:t>
      </w:r>
      <w:r w:rsidR="00AA446B" w:rsidRPr="00AA446B">
        <w:rPr>
          <w:rFonts w:cstheme="minorHAnsi"/>
          <w:lang w:val="en-GB"/>
        </w:rPr>
        <w:t>theory</w:t>
      </w:r>
      <w:r w:rsidR="00A800B6">
        <w:rPr>
          <w:rFonts w:cstheme="minorHAnsi"/>
          <w:lang w:val="en-GB"/>
        </w:rPr>
        <w:t xml:space="preserve"> together</w:t>
      </w:r>
      <w:r w:rsidR="00AA446B" w:rsidRPr="00AA446B">
        <w:rPr>
          <w:rFonts w:cstheme="minorHAnsi"/>
          <w:lang w:val="en-GB"/>
        </w:rPr>
        <w:t>.</w:t>
      </w:r>
    </w:p>
    <w:p w:rsidR="00A800B6" w:rsidRDefault="00A800B6" w:rsidP="00A3056B">
      <w:pPr>
        <w:rPr>
          <w:rFonts w:cstheme="minorHAnsi"/>
          <w:lang w:val="en-GB"/>
        </w:rPr>
      </w:pPr>
    </w:p>
    <w:p w:rsidR="00A800B6" w:rsidRDefault="00A800B6" w:rsidP="00A3056B">
      <w:pPr>
        <w:rPr>
          <w:rFonts w:cstheme="minorHAnsi"/>
          <w:lang w:val="en-GB"/>
        </w:rPr>
      </w:pPr>
    </w:p>
    <w:p w:rsidR="00216F5E" w:rsidRPr="00367172" w:rsidRDefault="00216F5E" w:rsidP="00A3056B">
      <w:pPr>
        <w:rPr>
          <w:rFonts w:cstheme="minorHAnsi"/>
          <w:lang w:val="en-GB"/>
        </w:rPr>
      </w:pPr>
      <w:bookmarkStart w:id="32" w:name="_Toc75081534"/>
      <w:r w:rsidRPr="00251245">
        <w:rPr>
          <w:rStyle w:val="Kop1Char"/>
          <w:lang w:val="en-GB"/>
        </w:rPr>
        <w:lastRenderedPageBreak/>
        <w:t>Chapter 4: The</w:t>
      </w:r>
      <w:r w:rsidR="00AB1EE3" w:rsidRPr="00251245">
        <w:rPr>
          <w:rStyle w:val="Kop1Char"/>
          <w:lang w:val="en-GB"/>
        </w:rPr>
        <w:t xml:space="preserve"> Dutch</w:t>
      </w:r>
      <w:r w:rsidRPr="00251245">
        <w:rPr>
          <w:rStyle w:val="Kop1Char"/>
          <w:lang w:val="en-GB"/>
        </w:rPr>
        <w:t xml:space="preserve"> labour market</w:t>
      </w:r>
      <w:bookmarkEnd w:id="32"/>
      <w:r w:rsidRPr="00251245">
        <w:rPr>
          <w:rStyle w:val="Kop1Char"/>
          <w:lang w:val="en-GB"/>
        </w:rPr>
        <w:br/>
      </w:r>
      <w:r>
        <w:rPr>
          <w:rFonts w:eastAsia="Times New Roman" w:cstheme="minorHAnsi"/>
          <w:b/>
          <w:bCs/>
          <w:lang w:val="en-GB"/>
        </w:rPr>
        <w:br/>
      </w:r>
      <w:r w:rsidR="00DD06AE" w:rsidRPr="00454E86">
        <w:rPr>
          <w:bCs/>
          <w:lang w:val="en-GB"/>
        </w:rPr>
        <w:t>The common thread in this research is the social enterprise of Trash'ure Taarten and the experiences I have had at this social enterprise during my internship period.</w:t>
      </w:r>
      <w:r w:rsidR="000A14D8">
        <w:rPr>
          <w:bCs/>
          <w:lang w:val="en-GB"/>
        </w:rPr>
        <w:t xml:space="preserve"> </w:t>
      </w:r>
      <w:r w:rsidR="000A14D8" w:rsidRPr="000A14D8">
        <w:rPr>
          <w:bCs/>
          <w:lang w:val="en-GB"/>
        </w:rPr>
        <w:t xml:space="preserve">In the next three chapters, therefore, </w:t>
      </w:r>
      <w:r w:rsidR="000A14D8" w:rsidRPr="00506CE1">
        <w:rPr>
          <w:bCs/>
          <w:lang w:val="en-GB"/>
        </w:rPr>
        <w:t>the reader w</w:t>
      </w:r>
      <w:r w:rsidR="00506CE1" w:rsidRPr="00506CE1">
        <w:rPr>
          <w:bCs/>
          <w:lang w:val="en-GB"/>
        </w:rPr>
        <w:t>ill come across a number of boxes</w:t>
      </w:r>
      <w:r w:rsidR="000A14D8" w:rsidRPr="00506CE1">
        <w:rPr>
          <w:bCs/>
          <w:lang w:val="en-GB"/>
        </w:rPr>
        <w:t xml:space="preserve"> in which my own </w:t>
      </w:r>
      <w:r w:rsidR="00506CE1" w:rsidRPr="00506CE1">
        <w:rPr>
          <w:bCs/>
          <w:lang w:val="en-GB"/>
        </w:rPr>
        <w:t>experiences and those of the participants are described</w:t>
      </w:r>
      <w:r w:rsidR="000A14D8" w:rsidRPr="000A14D8">
        <w:rPr>
          <w:bCs/>
          <w:lang w:val="en-GB"/>
        </w:rPr>
        <w:t xml:space="preserve">. In addition, there will be </w:t>
      </w:r>
      <w:r w:rsidR="00A878F4">
        <w:rPr>
          <w:bCs/>
          <w:lang w:val="en-GB"/>
        </w:rPr>
        <w:t>boxes of</w:t>
      </w:r>
      <w:r w:rsidR="000A14D8" w:rsidRPr="000A14D8">
        <w:rPr>
          <w:bCs/>
          <w:lang w:val="en-GB"/>
        </w:rPr>
        <w:t xml:space="preserve"> text about the internship period in which experiences and remarks by all participants and myself will come forward. </w:t>
      </w:r>
      <w:r w:rsidR="00A853CF">
        <w:rPr>
          <w:bCs/>
          <w:lang w:val="en-GB"/>
        </w:rPr>
        <w:t>These boxes show the phenomeno</w:t>
      </w:r>
      <w:r w:rsidR="00A853CF" w:rsidRPr="00A853CF">
        <w:rPr>
          <w:bCs/>
          <w:lang w:val="en-GB"/>
        </w:rPr>
        <w:t>logical research design and the methods used</w:t>
      </w:r>
      <w:r w:rsidR="00A853CF">
        <w:rPr>
          <w:bCs/>
          <w:lang w:val="en-GB"/>
        </w:rPr>
        <w:t xml:space="preserve">. </w:t>
      </w:r>
      <w:r w:rsidR="000A14D8" w:rsidRPr="000A14D8">
        <w:rPr>
          <w:bCs/>
          <w:lang w:val="en-GB"/>
        </w:rPr>
        <w:t>Finally, the next three chapters contain theoretical paragraphs</w:t>
      </w:r>
      <w:r w:rsidR="009A2EE7">
        <w:rPr>
          <w:bCs/>
          <w:lang w:val="en-GB"/>
        </w:rPr>
        <w:t xml:space="preserve"> as well</w:t>
      </w:r>
      <w:r w:rsidR="000A14D8" w:rsidRPr="000A14D8">
        <w:rPr>
          <w:bCs/>
          <w:lang w:val="en-GB"/>
        </w:rPr>
        <w:t>.</w:t>
      </w:r>
      <w:r w:rsidR="00A853CF">
        <w:rPr>
          <w:bCs/>
          <w:lang w:val="en-GB"/>
        </w:rPr>
        <w:t xml:space="preserve"> </w:t>
      </w:r>
      <w:r w:rsidR="00A853CF" w:rsidRPr="00A853CF">
        <w:rPr>
          <w:bCs/>
          <w:lang w:val="en-GB"/>
        </w:rPr>
        <w:t>These pieces of text were compared and analysed at the end of these three chapters by means of a less structured approach</w:t>
      </w:r>
      <w:r w:rsidR="00A853CF">
        <w:rPr>
          <w:bCs/>
          <w:lang w:val="en-GB"/>
        </w:rPr>
        <w:t>.</w:t>
      </w:r>
      <w:r w:rsidR="000A14D8" w:rsidRPr="000A14D8">
        <w:rPr>
          <w:bCs/>
          <w:lang w:val="en-GB"/>
        </w:rPr>
        <w:t xml:space="preserve"> In the conclusions</w:t>
      </w:r>
      <w:r w:rsidR="00A853CF">
        <w:rPr>
          <w:bCs/>
          <w:lang w:val="en-GB"/>
        </w:rPr>
        <w:t xml:space="preserve"> (</w:t>
      </w:r>
      <w:r w:rsidR="00A853CF" w:rsidRPr="00A853CF">
        <w:rPr>
          <w:rStyle w:val="Kop5Char"/>
          <w:lang w:val="en-GB"/>
        </w:rPr>
        <w:t>Chapter 7</w:t>
      </w:r>
      <w:r w:rsidR="00A853CF">
        <w:rPr>
          <w:bCs/>
          <w:lang w:val="en-GB"/>
        </w:rPr>
        <w:t>)</w:t>
      </w:r>
      <w:r w:rsidR="000A14D8" w:rsidRPr="000A14D8">
        <w:rPr>
          <w:bCs/>
          <w:lang w:val="en-GB"/>
        </w:rPr>
        <w:t xml:space="preserve"> of this study, all these pieces will converge and answer the main and sub questions</w:t>
      </w:r>
      <w:r w:rsidR="000A14D8">
        <w:rPr>
          <w:bCs/>
          <w:lang w:val="en-GB"/>
        </w:rPr>
        <w:t>.</w:t>
      </w:r>
      <w:r w:rsidR="00535EB6">
        <w:rPr>
          <w:bCs/>
          <w:lang w:val="en-GB"/>
        </w:rPr>
        <w:br/>
        <w:t xml:space="preserve"> </w:t>
      </w:r>
      <w:r w:rsidR="00535EB6">
        <w:rPr>
          <w:bCs/>
          <w:lang w:val="en-GB"/>
        </w:rPr>
        <w:tab/>
      </w:r>
      <w:r w:rsidR="00535EB6" w:rsidRPr="00535EB6">
        <w:rPr>
          <w:bCs/>
          <w:lang w:val="en-GB"/>
        </w:rPr>
        <w:t xml:space="preserve">This </w:t>
      </w:r>
      <w:r w:rsidR="00A853CF">
        <w:rPr>
          <w:bCs/>
          <w:lang w:val="en-GB"/>
        </w:rPr>
        <w:t>chapter describes how</w:t>
      </w:r>
      <w:r w:rsidR="00535EB6" w:rsidRPr="00535EB6">
        <w:rPr>
          <w:bCs/>
          <w:lang w:val="en-GB"/>
        </w:rPr>
        <w:t xml:space="preserve"> the flexible Dutch labour market looks like </w:t>
      </w:r>
      <w:r w:rsidR="00535EB6">
        <w:rPr>
          <w:bCs/>
          <w:lang w:val="en-GB"/>
        </w:rPr>
        <w:t>and why it is admired worldwide</w:t>
      </w:r>
      <w:r>
        <w:rPr>
          <w:rFonts w:eastAsia="Times New Roman" w:cstheme="minorHAnsi"/>
          <w:bCs/>
          <w:lang w:val="en-GB"/>
        </w:rPr>
        <w:t>. This is because the lab</w:t>
      </w:r>
      <w:r w:rsidR="00A853CF">
        <w:rPr>
          <w:rFonts w:eastAsia="Times New Roman" w:cstheme="minorHAnsi"/>
          <w:bCs/>
          <w:lang w:val="en-GB"/>
        </w:rPr>
        <w:t>our market is flexible, which allows</w:t>
      </w:r>
      <w:r>
        <w:rPr>
          <w:rFonts w:eastAsia="Times New Roman" w:cstheme="minorHAnsi"/>
          <w:bCs/>
          <w:lang w:val="en-GB"/>
        </w:rPr>
        <w:t xml:space="preserve"> employers and employees</w:t>
      </w:r>
      <w:r w:rsidR="00A853CF">
        <w:rPr>
          <w:rFonts w:eastAsia="Times New Roman" w:cstheme="minorHAnsi"/>
          <w:bCs/>
          <w:lang w:val="en-GB"/>
        </w:rPr>
        <w:t xml:space="preserve"> a</w:t>
      </w:r>
      <w:r>
        <w:rPr>
          <w:rFonts w:eastAsia="Times New Roman" w:cstheme="minorHAnsi"/>
          <w:bCs/>
          <w:lang w:val="en-GB"/>
        </w:rPr>
        <w:t xml:space="preserve"> greater freedom of action. Although this labour market has many advantages, many groups</w:t>
      </w:r>
      <w:r w:rsidR="0053479C">
        <w:rPr>
          <w:rFonts w:eastAsia="Times New Roman" w:cstheme="minorHAnsi"/>
          <w:bCs/>
          <w:lang w:val="en-GB"/>
        </w:rPr>
        <w:t xml:space="preserve"> including status holders</w:t>
      </w:r>
      <w:r>
        <w:rPr>
          <w:rFonts w:eastAsia="Times New Roman" w:cstheme="minorHAnsi"/>
          <w:bCs/>
          <w:lang w:val="en-GB"/>
        </w:rPr>
        <w:t xml:space="preserve"> also experience drawbacks to this flexibility. </w:t>
      </w:r>
      <w:r w:rsidR="0053479C" w:rsidRPr="0053479C">
        <w:rPr>
          <w:rFonts w:eastAsia="Times New Roman" w:cstheme="minorHAnsi"/>
          <w:bCs/>
          <w:lang w:val="en-GB"/>
        </w:rPr>
        <w:t>However, the flexible workplace of Trash'ure Taarten offers workplaces for status holders (see box 4.1)</w:t>
      </w:r>
      <w:r w:rsidR="0053479C">
        <w:rPr>
          <w:rFonts w:eastAsia="Times New Roman" w:cstheme="minorHAnsi"/>
          <w:bCs/>
          <w:lang w:val="en-GB"/>
        </w:rPr>
        <w:t>.</w:t>
      </w:r>
      <w:r w:rsidR="00EB4E5A">
        <w:rPr>
          <w:rFonts w:eastAsia="Times New Roman" w:cstheme="minorHAnsi"/>
          <w:bCs/>
          <w:lang w:val="en-GB"/>
        </w:rPr>
        <w:br/>
        <w:t xml:space="preserve"> </w:t>
      </w:r>
      <w:r w:rsidR="00EB4E5A">
        <w:rPr>
          <w:rFonts w:eastAsia="Times New Roman" w:cstheme="minorHAnsi"/>
          <w:bCs/>
          <w:lang w:val="en-GB"/>
        </w:rPr>
        <w:tab/>
      </w:r>
      <w:r w:rsidR="007510D0" w:rsidRPr="007510D0">
        <w:rPr>
          <w:rFonts w:eastAsia="Times New Roman" w:cstheme="minorHAnsi"/>
          <w:bCs/>
          <w:lang w:val="en-GB"/>
        </w:rPr>
        <w:t>Whereas municipalities did not offer much help at first, this has improved nowadays</w:t>
      </w:r>
      <w:r w:rsidR="00EB4E5A">
        <w:rPr>
          <w:rFonts w:eastAsia="Times New Roman" w:cstheme="minorHAnsi"/>
          <w:bCs/>
          <w:lang w:val="en-GB"/>
        </w:rPr>
        <w:t xml:space="preserve"> (</w:t>
      </w:r>
      <w:proofErr w:type="spellStart"/>
      <w:r w:rsidR="00EB4E5A" w:rsidRPr="00EB4E5A">
        <w:rPr>
          <w:rStyle w:val="Kop5Char"/>
        </w:rPr>
        <w:t>see</w:t>
      </w:r>
      <w:proofErr w:type="spellEnd"/>
      <w:r w:rsidR="00EB4E5A" w:rsidRPr="00EB4E5A">
        <w:rPr>
          <w:rStyle w:val="Kop5Char"/>
        </w:rPr>
        <w:t xml:space="preserve"> </w:t>
      </w:r>
      <w:r w:rsidR="00EB4E5A" w:rsidRPr="00EB4E5A">
        <w:rPr>
          <w:rStyle w:val="Kop5Char"/>
          <w:lang w:val="en-GB"/>
        </w:rPr>
        <w:t>paragraph 4.2</w:t>
      </w:r>
      <w:r w:rsidR="00EB4E5A">
        <w:rPr>
          <w:rFonts w:eastAsia="Times New Roman" w:cstheme="minorHAnsi"/>
          <w:bCs/>
          <w:lang w:val="en-GB"/>
        </w:rPr>
        <w:t>)</w:t>
      </w:r>
      <w:r w:rsidR="007510D0" w:rsidRPr="007510D0">
        <w:rPr>
          <w:rFonts w:eastAsia="Times New Roman" w:cstheme="minorHAnsi"/>
          <w:bCs/>
          <w:lang w:val="en-GB"/>
        </w:rPr>
        <w:t xml:space="preserve">. At Trash'ure Taarten, people have not only been placed through the municipality (see box 4.2), but through all kinds of other organisations and companies that will be discussed in box 4.2 and </w:t>
      </w:r>
      <w:r w:rsidR="007510D0" w:rsidRPr="0053479C">
        <w:rPr>
          <w:rStyle w:val="Kop5Char"/>
          <w:lang w:val="en-GB"/>
        </w:rPr>
        <w:t>paragraph 4.3</w:t>
      </w:r>
      <w:r w:rsidR="007510D0" w:rsidRPr="007510D0">
        <w:rPr>
          <w:rFonts w:eastAsia="Times New Roman" w:cstheme="minorHAnsi"/>
          <w:bCs/>
          <w:lang w:val="en-GB"/>
        </w:rPr>
        <w:t>.Trash'ure Taarten offers the most help to the status holders, because they are directly involved in the process of labour participation and thus see where each individual has talents. However, the organisations/companies that place the status holders at Trash'ure Taarten are in contact with Jeanne and Anton and monitor their progress (see box 4.3).</w:t>
      </w:r>
    </w:p>
    <w:p w:rsidR="00216F5E" w:rsidRPr="00A800B6" w:rsidRDefault="00216F5E" w:rsidP="00C9589A">
      <w:pPr>
        <w:pStyle w:val="Kop2"/>
        <w:rPr>
          <w:lang w:val="en-GB"/>
        </w:rPr>
      </w:pPr>
      <w:bookmarkStart w:id="33" w:name="_Toc75081535"/>
      <w:r w:rsidRPr="00A800B6">
        <w:rPr>
          <w:lang w:val="en-GB"/>
        </w:rPr>
        <w:t>4.</w:t>
      </w:r>
      <w:r w:rsidR="00251245" w:rsidRPr="00A800B6">
        <w:rPr>
          <w:lang w:val="en-GB"/>
        </w:rPr>
        <w:t>1</w:t>
      </w:r>
      <w:r w:rsidR="0008145C" w:rsidRPr="00A800B6">
        <w:rPr>
          <w:lang w:val="en-GB"/>
        </w:rPr>
        <w:t xml:space="preserve"> </w:t>
      </w:r>
      <w:r w:rsidRPr="00A800B6">
        <w:rPr>
          <w:lang w:val="en-GB"/>
        </w:rPr>
        <w:t xml:space="preserve"> The flexible Dutch labour market</w:t>
      </w:r>
      <w:bookmarkEnd w:id="33"/>
      <w:r w:rsidRPr="00A800B6">
        <w:rPr>
          <w:lang w:val="en-GB"/>
        </w:rPr>
        <w:t xml:space="preserve"> </w:t>
      </w:r>
    </w:p>
    <w:p w:rsidR="00216F5E" w:rsidRPr="008D7295" w:rsidRDefault="00216F5E" w:rsidP="00216F5E">
      <w:pPr>
        <w:rPr>
          <w:rFonts w:ascii="Calibri" w:hAnsi="Calibri" w:cs="Calibri"/>
          <w:lang w:val="en-GB"/>
        </w:rPr>
      </w:pPr>
      <w:r>
        <w:rPr>
          <w:rFonts w:ascii="Calibri" w:hAnsi="Calibri" w:cs="Calibri"/>
          <w:lang w:val="en-GB"/>
        </w:rPr>
        <w:t xml:space="preserve">The </w:t>
      </w:r>
      <w:proofErr w:type="spellStart"/>
      <w:r>
        <w:rPr>
          <w:rFonts w:ascii="Calibri" w:hAnsi="Calibri" w:cs="Calibri"/>
          <w:lang w:val="en-GB"/>
        </w:rPr>
        <w:t>Wassenaar</w:t>
      </w:r>
      <w:proofErr w:type="spellEnd"/>
      <w:r>
        <w:rPr>
          <w:rFonts w:ascii="Calibri" w:hAnsi="Calibri" w:cs="Calibri"/>
          <w:lang w:val="en-GB"/>
        </w:rPr>
        <w:t xml:space="preserve"> Agreement of 1982 is seen as the beginning of the labour market transformation of the Netherlands. At that time, the Netherlands was in a crisis of increasing unemployment. The main decisions taken at the </w:t>
      </w:r>
      <w:proofErr w:type="spellStart"/>
      <w:r>
        <w:rPr>
          <w:rFonts w:ascii="Calibri" w:hAnsi="Calibri" w:cs="Calibri"/>
          <w:lang w:val="en-GB"/>
        </w:rPr>
        <w:t>Wassenaar</w:t>
      </w:r>
      <w:proofErr w:type="spellEnd"/>
      <w:r>
        <w:rPr>
          <w:rFonts w:ascii="Calibri" w:hAnsi="Calibri" w:cs="Calibri"/>
          <w:lang w:val="en-GB"/>
        </w:rPr>
        <w:t xml:space="preserve"> Agreement included; more room for part-time jobs, more flexibility in the labour market (shops were given more freedom in terms of opening hours and people received more flexibility in working hours), and moderate wage increases (</w:t>
      </w:r>
      <w:proofErr w:type="spellStart"/>
      <w:r>
        <w:rPr>
          <w:rFonts w:ascii="Calibri" w:hAnsi="Calibri" w:cs="Calibri"/>
          <w:lang w:val="en-GB"/>
        </w:rPr>
        <w:t>Remery</w:t>
      </w:r>
      <w:proofErr w:type="spellEnd"/>
      <w:r>
        <w:rPr>
          <w:rFonts w:ascii="Calibri" w:hAnsi="Calibri" w:cs="Calibri"/>
          <w:lang w:val="en-GB"/>
        </w:rPr>
        <w:t xml:space="preserve"> et al., 2002; </w:t>
      </w:r>
      <w:proofErr w:type="spellStart"/>
      <w:r>
        <w:rPr>
          <w:rFonts w:ascii="Calibri" w:hAnsi="Calibri" w:cs="Calibri"/>
          <w:lang w:val="en-GB"/>
        </w:rPr>
        <w:t>Gründemann</w:t>
      </w:r>
      <w:proofErr w:type="spellEnd"/>
      <w:r>
        <w:rPr>
          <w:rFonts w:ascii="Calibri" w:hAnsi="Calibri" w:cs="Calibri"/>
          <w:lang w:val="en-GB"/>
        </w:rPr>
        <w:t xml:space="preserve">, 2018). </w:t>
      </w:r>
      <w:proofErr w:type="spellStart"/>
      <w:r>
        <w:rPr>
          <w:rFonts w:ascii="Calibri" w:hAnsi="Calibri" w:cs="Calibri"/>
          <w:lang w:val="en-GB"/>
        </w:rPr>
        <w:t>Remery</w:t>
      </w:r>
      <w:proofErr w:type="spellEnd"/>
      <w:r>
        <w:rPr>
          <w:rFonts w:ascii="Calibri" w:hAnsi="Calibri" w:cs="Calibri"/>
          <w:lang w:val="en-GB"/>
        </w:rPr>
        <w:t xml:space="preserve"> et al. (2002), however, question in their article whether the labour market has only winners and therefore only has advantages. Nonetheless, this is not the case, although the contemporary labour market of the Netherlands is praised by many other countries, such as the United States</w:t>
      </w:r>
      <w:r w:rsidR="002630EF">
        <w:rPr>
          <w:rFonts w:ascii="Calibri" w:hAnsi="Calibri" w:cs="Calibri"/>
          <w:lang w:val="en-GB"/>
        </w:rPr>
        <w:t xml:space="preserve"> (</w:t>
      </w:r>
      <w:proofErr w:type="spellStart"/>
      <w:r w:rsidR="002630EF">
        <w:rPr>
          <w:rFonts w:ascii="Calibri" w:hAnsi="Calibri" w:cs="Calibri"/>
          <w:lang w:val="en-GB"/>
        </w:rPr>
        <w:t>Remery</w:t>
      </w:r>
      <w:proofErr w:type="spellEnd"/>
      <w:r w:rsidR="002630EF">
        <w:rPr>
          <w:rFonts w:ascii="Calibri" w:hAnsi="Calibri" w:cs="Calibri"/>
          <w:lang w:val="en-GB"/>
        </w:rPr>
        <w:t xml:space="preserve"> et al</w:t>
      </w:r>
      <w:r>
        <w:rPr>
          <w:rFonts w:ascii="Calibri" w:hAnsi="Calibri" w:cs="Calibri"/>
          <w:lang w:val="en-GB"/>
        </w:rPr>
        <w:t>.</w:t>
      </w:r>
      <w:r w:rsidR="002630EF">
        <w:rPr>
          <w:rFonts w:ascii="Calibri" w:hAnsi="Calibri" w:cs="Calibri"/>
          <w:lang w:val="en-GB"/>
        </w:rPr>
        <w:t>, 2002).</w:t>
      </w:r>
      <w:r>
        <w:rPr>
          <w:rFonts w:ascii="Calibri" w:hAnsi="Calibri" w:cs="Calibri"/>
          <w:lang w:val="en-GB"/>
        </w:rPr>
        <w:t xml:space="preserve"> </w:t>
      </w:r>
      <w:r>
        <w:rPr>
          <w:rFonts w:ascii="Calibri" w:hAnsi="Calibri" w:cs="Calibri"/>
          <w:lang w:val="en-GB"/>
        </w:rPr>
        <w:br/>
        <w:t xml:space="preserve"> </w:t>
      </w:r>
      <w:r>
        <w:rPr>
          <w:rFonts w:ascii="Calibri" w:hAnsi="Calibri" w:cs="Calibri"/>
          <w:lang w:val="en-GB"/>
        </w:rPr>
        <w:tab/>
        <w:t>The increasing flexbilisation of the current Dutch labour market is, however, causing more and more inequality</w:t>
      </w:r>
      <w:r w:rsidR="0053479C">
        <w:rPr>
          <w:rFonts w:ascii="Calibri" w:hAnsi="Calibri" w:cs="Calibri"/>
          <w:lang w:val="en-GB"/>
        </w:rPr>
        <w:t xml:space="preserve"> in the labour market and this a</w:t>
      </w:r>
      <w:r>
        <w:rPr>
          <w:rFonts w:ascii="Calibri" w:hAnsi="Calibri" w:cs="Calibri"/>
          <w:lang w:val="en-GB"/>
        </w:rPr>
        <w:t>ffects, among others, immigrant groups such as immigrant workers (guest workers), refugees, asylum seekers and status holders (</w:t>
      </w:r>
      <w:proofErr w:type="spellStart"/>
      <w:r>
        <w:rPr>
          <w:rFonts w:ascii="Calibri" w:hAnsi="Calibri" w:cs="Calibri"/>
          <w:lang w:val="en-GB"/>
        </w:rPr>
        <w:t>Remery</w:t>
      </w:r>
      <w:proofErr w:type="spellEnd"/>
      <w:r>
        <w:rPr>
          <w:rFonts w:ascii="Calibri" w:hAnsi="Calibri" w:cs="Calibri"/>
          <w:lang w:val="en-GB"/>
        </w:rPr>
        <w:t xml:space="preserve"> et al., 2002). This inequality occurs first and foremost between employer and employee. Flexible contracts are considered financially attractive by employers, among other things, they do not have to continue to pay when the employee is ill. An employer therefore has the opportunity to avoid different costs and risks when using flexible contracts (</w:t>
      </w:r>
      <w:proofErr w:type="spellStart"/>
      <w:r>
        <w:rPr>
          <w:rFonts w:ascii="Calibri" w:hAnsi="Calibri" w:cs="Calibri"/>
          <w:lang w:val="en-GB"/>
        </w:rPr>
        <w:t>Gründemann</w:t>
      </w:r>
      <w:proofErr w:type="spellEnd"/>
      <w:r>
        <w:rPr>
          <w:rFonts w:ascii="Calibri" w:hAnsi="Calibri" w:cs="Calibri"/>
          <w:lang w:val="en-GB"/>
        </w:rPr>
        <w:t xml:space="preserve">, 2018; </w:t>
      </w:r>
      <w:proofErr w:type="spellStart"/>
      <w:r>
        <w:rPr>
          <w:rFonts w:ascii="Calibri" w:hAnsi="Calibri" w:cs="Calibri"/>
          <w:lang w:val="en-GB"/>
        </w:rPr>
        <w:t>Euwals</w:t>
      </w:r>
      <w:proofErr w:type="spellEnd"/>
      <w:r>
        <w:rPr>
          <w:rFonts w:ascii="Calibri" w:hAnsi="Calibri" w:cs="Calibri"/>
          <w:lang w:val="en-GB"/>
        </w:rPr>
        <w:t xml:space="preserve"> et al., 2016). Employees who accept a flexible contract face some disadvantages. For example, this employee is three times more likely to be unemployed, has little security of income over a long period and has little say in the organisation where he works. The flexible Dutch labour market is therefore advantageous for </w:t>
      </w:r>
      <w:r w:rsidR="0053479C">
        <w:rPr>
          <w:rFonts w:ascii="Calibri" w:hAnsi="Calibri" w:cs="Calibri"/>
          <w:lang w:val="en-GB"/>
        </w:rPr>
        <w:t>employers</w:t>
      </w:r>
      <w:r>
        <w:rPr>
          <w:rFonts w:ascii="Calibri" w:hAnsi="Calibri" w:cs="Calibri"/>
          <w:lang w:val="en-GB"/>
        </w:rPr>
        <w:t>.</w:t>
      </w:r>
      <w:r w:rsidR="0053479C">
        <w:rPr>
          <w:rFonts w:ascii="Calibri" w:hAnsi="Calibri" w:cs="Calibri"/>
          <w:lang w:val="en-GB"/>
        </w:rPr>
        <w:t xml:space="preserve"> </w:t>
      </w:r>
      <w:r w:rsidR="0053479C" w:rsidRPr="0053479C">
        <w:rPr>
          <w:rFonts w:ascii="Calibri" w:hAnsi="Calibri" w:cs="Calibri"/>
          <w:lang w:val="en-GB"/>
        </w:rPr>
        <w:t>The advantage that workers experience is t</w:t>
      </w:r>
      <w:r w:rsidR="0053479C">
        <w:rPr>
          <w:rFonts w:ascii="Calibri" w:hAnsi="Calibri" w:cs="Calibri"/>
          <w:lang w:val="en-GB"/>
        </w:rPr>
        <w:t xml:space="preserve">hat they have more flexibility. </w:t>
      </w:r>
      <w:r>
        <w:rPr>
          <w:rFonts w:ascii="Calibri" w:hAnsi="Calibri" w:cs="Calibri"/>
          <w:lang w:val="en-GB"/>
        </w:rPr>
        <w:t xml:space="preserve">Flexible </w:t>
      </w:r>
      <w:r>
        <w:rPr>
          <w:rFonts w:ascii="Calibri" w:hAnsi="Calibri" w:cs="Calibri"/>
          <w:lang w:val="en-GB"/>
        </w:rPr>
        <w:lastRenderedPageBreak/>
        <w:t>contracts, on the other hand, are often disadvantageous for the employee, as they leave him or her insecure (</w:t>
      </w:r>
      <w:proofErr w:type="spellStart"/>
      <w:r>
        <w:rPr>
          <w:rFonts w:ascii="Calibri" w:hAnsi="Calibri" w:cs="Calibri"/>
          <w:lang w:val="en-GB"/>
        </w:rPr>
        <w:t>Gründemann</w:t>
      </w:r>
      <w:proofErr w:type="spellEnd"/>
      <w:r>
        <w:rPr>
          <w:rFonts w:ascii="Calibri" w:hAnsi="Calibri" w:cs="Calibri"/>
          <w:lang w:val="en-GB"/>
        </w:rPr>
        <w:t xml:space="preserve">, 2018; </w:t>
      </w:r>
      <w:proofErr w:type="spellStart"/>
      <w:r>
        <w:rPr>
          <w:rFonts w:ascii="Calibri" w:hAnsi="Calibri" w:cs="Calibri"/>
          <w:lang w:val="en-GB"/>
        </w:rPr>
        <w:t>Euwals</w:t>
      </w:r>
      <w:proofErr w:type="spellEnd"/>
      <w:r>
        <w:rPr>
          <w:rFonts w:ascii="Calibri" w:hAnsi="Calibri" w:cs="Calibri"/>
          <w:lang w:val="en-GB"/>
        </w:rPr>
        <w:t xml:space="preserve"> et al., 2016; </w:t>
      </w:r>
      <w:proofErr w:type="spellStart"/>
      <w:r>
        <w:rPr>
          <w:rFonts w:ascii="Calibri" w:hAnsi="Calibri" w:cs="Calibri"/>
          <w:lang w:val="en-GB"/>
        </w:rPr>
        <w:t>Freese</w:t>
      </w:r>
      <w:proofErr w:type="spellEnd"/>
      <w:r>
        <w:rPr>
          <w:rFonts w:ascii="Calibri" w:hAnsi="Calibri" w:cs="Calibri"/>
          <w:lang w:val="en-GB"/>
        </w:rPr>
        <w:t xml:space="preserve"> et al., 2017). </w:t>
      </w:r>
      <w:r w:rsidR="00EB4E5A" w:rsidRPr="00EB4E5A">
        <w:rPr>
          <w:rFonts w:ascii="Calibri" w:hAnsi="Calibri" w:cs="Calibri"/>
          <w:lang w:val="en-GB"/>
        </w:rPr>
        <w:t xml:space="preserve">One group that has a lot of trouble in the Dutch labour </w:t>
      </w:r>
      <w:r w:rsidR="00EB4E5A">
        <w:rPr>
          <w:rFonts w:ascii="Calibri" w:hAnsi="Calibri" w:cs="Calibri"/>
          <w:lang w:val="en-GB"/>
        </w:rPr>
        <w:t>market are the status holders, w</w:t>
      </w:r>
      <w:r w:rsidR="00EB4E5A" w:rsidRPr="00EB4E5A">
        <w:rPr>
          <w:rFonts w:ascii="Calibri" w:hAnsi="Calibri" w:cs="Calibri"/>
          <w:lang w:val="en-GB"/>
        </w:rPr>
        <w:t>hy this is so is explained below.</w:t>
      </w:r>
    </w:p>
    <w:p w:rsidR="00EA5E8A" w:rsidRDefault="00216F5E" w:rsidP="00743D82">
      <w:pPr>
        <w:rPr>
          <w:rFonts w:ascii="Calibri" w:hAnsi="Calibri" w:cs="Calibri"/>
          <w:b/>
          <w:lang w:val="en-GB"/>
        </w:rPr>
      </w:pPr>
      <w:bookmarkStart w:id="34" w:name="_Toc75081536"/>
      <w:r w:rsidRPr="00D26DF8">
        <w:rPr>
          <w:rStyle w:val="Kop3Char"/>
          <w:lang w:val="en-GB"/>
        </w:rPr>
        <w:t>4</w:t>
      </w:r>
      <w:r w:rsidR="00251245" w:rsidRPr="00D26DF8">
        <w:rPr>
          <w:rStyle w:val="Kop3Char"/>
          <w:lang w:val="en-GB"/>
        </w:rPr>
        <w:t>.1</w:t>
      </w:r>
      <w:r w:rsidRPr="00D26DF8">
        <w:rPr>
          <w:rStyle w:val="Kop3Char"/>
          <w:lang w:val="en-GB"/>
        </w:rPr>
        <w:t>.1 The declaration of the position of status holders</w:t>
      </w:r>
      <w:bookmarkEnd w:id="34"/>
      <w:r w:rsidRPr="00D26DF8">
        <w:rPr>
          <w:rStyle w:val="Kop3Char"/>
          <w:lang w:val="en-GB"/>
        </w:rPr>
        <w:t xml:space="preserve"> </w:t>
      </w:r>
      <w:r w:rsidRPr="00D26DF8">
        <w:rPr>
          <w:rStyle w:val="Kop3Char"/>
          <w:lang w:val="en-GB"/>
        </w:rPr>
        <w:br/>
      </w:r>
      <w:r>
        <w:rPr>
          <w:rFonts w:ascii="Calibri" w:hAnsi="Calibri" w:cs="Calibri"/>
          <w:lang w:val="en-GB"/>
        </w:rPr>
        <w:t xml:space="preserve">The report by </w:t>
      </w:r>
      <w:proofErr w:type="spellStart"/>
      <w:r>
        <w:rPr>
          <w:rFonts w:ascii="Calibri" w:hAnsi="Calibri" w:cs="Calibri"/>
          <w:lang w:val="en-GB"/>
        </w:rPr>
        <w:t>Odé</w:t>
      </w:r>
      <w:proofErr w:type="spellEnd"/>
      <w:r>
        <w:rPr>
          <w:rFonts w:ascii="Calibri" w:hAnsi="Calibri" w:cs="Calibri"/>
          <w:lang w:val="en-GB"/>
        </w:rPr>
        <w:t xml:space="preserve"> &amp; </w:t>
      </w:r>
      <w:proofErr w:type="spellStart"/>
      <w:r>
        <w:rPr>
          <w:rFonts w:ascii="Calibri" w:hAnsi="Calibri" w:cs="Calibri"/>
          <w:lang w:val="en-GB"/>
        </w:rPr>
        <w:t>Dagevos</w:t>
      </w:r>
      <w:proofErr w:type="spellEnd"/>
      <w:r>
        <w:rPr>
          <w:rFonts w:ascii="Calibri" w:hAnsi="Calibri" w:cs="Calibri"/>
          <w:lang w:val="en-GB"/>
        </w:rPr>
        <w:t xml:space="preserve"> (2017) shows that status holders who received their five-year residence permit in 2014 receive benefits after eighteen months of living in the Netherlands in 90% of cases. Only 4% of the status holders have a job after this time. In most cases, the job that these status holders have is a part-time job or a temporary job (with a flexible contract) below their education level. These status holders work mainly in the hospitality industry (restaurants, cafes and hotels), temping industry and trade (</w:t>
      </w:r>
      <w:proofErr w:type="spellStart"/>
      <w:r>
        <w:rPr>
          <w:rFonts w:ascii="Calibri" w:hAnsi="Calibri" w:cs="Calibri"/>
          <w:lang w:val="en-GB"/>
        </w:rPr>
        <w:t>Odé</w:t>
      </w:r>
      <w:proofErr w:type="spellEnd"/>
      <w:r>
        <w:rPr>
          <w:rFonts w:ascii="Calibri" w:hAnsi="Calibri" w:cs="Calibri"/>
          <w:lang w:val="en-GB"/>
        </w:rPr>
        <w:t xml:space="preserve"> &amp; </w:t>
      </w:r>
      <w:proofErr w:type="spellStart"/>
      <w:r>
        <w:rPr>
          <w:rFonts w:ascii="Calibri" w:hAnsi="Calibri" w:cs="Calibri"/>
          <w:lang w:val="en-GB"/>
        </w:rPr>
        <w:t>Dagevos</w:t>
      </w:r>
      <w:proofErr w:type="spellEnd"/>
      <w:r>
        <w:rPr>
          <w:rFonts w:ascii="Calibri" w:hAnsi="Calibri" w:cs="Calibri"/>
          <w:lang w:val="en-GB"/>
        </w:rPr>
        <w:t xml:space="preserve">, 2017). </w:t>
      </w:r>
      <w:r>
        <w:rPr>
          <w:rFonts w:ascii="Calibri" w:hAnsi="Calibri" w:cs="Calibri"/>
          <w:lang w:val="en-GB"/>
        </w:rPr>
        <w:br/>
        <w:t xml:space="preserve"> </w:t>
      </w:r>
      <w:r>
        <w:rPr>
          <w:rFonts w:ascii="Calibri" w:hAnsi="Calibri" w:cs="Calibri"/>
          <w:lang w:val="en-GB"/>
        </w:rPr>
        <w:tab/>
        <w:t>In recent years, several studies have been conducted to investigate why status holders have this position on the labour market in the Netherlands. These studies have shown that it is essential for status holders to obtain a Dutch diploma (</w:t>
      </w:r>
      <w:proofErr w:type="spellStart"/>
      <w:r>
        <w:rPr>
          <w:rFonts w:ascii="Calibri" w:hAnsi="Calibri" w:cs="Calibri"/>
          <w:lang w:val="en-GB"/>
        </w:rPr>
        <w:t>Odé</w:t>
      </w:r>
      <w:proofErr w:type="spellEnd"/>
      <w:r>
        <w:rPr>
          <w:rFonts w:ascii="Calibri" w:hAnsi="Calibri" w:cs="Calibri"/>
          <w:lang w:val="en-GB"/>
        </w:rPr>
        <w:t xml:space="preserve"> &amp; </w:t>
      </w:r>
      <w:proofErr w:type="spellStart"/>
      <w:r>
        <w:rPr>
          <w:rFonts w:ascii="Calibri" w:hAnsi="Calibri" w:cs="Calibri"/>
          <w:lang w:val="en-GB"/>
        </w:rPr>
        <w:t>Dagevos</w:t>
      </w:r>
      <w:proofErr w:type="spellEnd"/>
      <w:r>
        <w:rPr>
          <w:rFonts w:ascii="Calibri" w:hAnsi="Calibri" w:cs="Calibri"/>
          <w:lang w:val="en-GB"/>
        </w:rPr>
        <w:t>, 2017). Bakker (2016) shows this in his rapport whereby 85% of the status holders with a Dutch diploma have a paid job. In addition to a Dutch diploma, mastering the Dutch language, good health and a social network with Dutch people are crucial when looking at the contribution of labour participation among status holders</w:t>
      </w:r>
      <w:r w:rsidR="007B6C32">
        <w:rPr>
          <w:rFonts w:ascii="Calibri" w:hAnsi="Calibri" w:cs="Calibri"/>
          <w:lang w:val="en-GB"/>
        </w:rPr>
        <w:t xml:space="preserve"> (</w:t>
      </w:r>
      <w:proofErr w:type="spellStart"/>
      <w:r w:rsidR="007B6C32">
        <w:rPr>
          <w:rFonts w:ascii="Calibri" w:hAnsi="Calibri" w:cs="Calibri"/>
          <w:lang w:val="en-GB"/>
        </w:rPr>
        <w:t>Odé</w:t>
      </w:r>
      <w:proofErr w:type="spellEnd"/>
      <w:r w:rsidR="007B6C32">
        <w:rPr>
          <w:rFonts w:ascii="Calibri" w:hAnsi="Calibri" w:cs="Calibri"/>
          <w:lang w:val="en-GB"/>
        </w:rPr>
        <w:t xml:space="preserve"> &amp; </w:t>
      </w:r>
      <w:proofErr w:type="spellStart"/>
      <w:r w:rsidR="007B6C32">
        <w:rPr>
          <w:rFonts w:ascii="Calibri" w:hAnsi="Calibri" w:cs="Calibri"/>
          <w:lang w:val="en-GB"/>
        </w:rPr>
        <w:t>Dagevos</w:t>
      </w:r>
      <w:proofErr w:type="spellEnd"/>
      <w:r w:rsidR="007B6C32">
        <w:rPr>
          <w:rFonts w:ascii="Calibri" w:hAnsi="Calibri" w:cs="Calibri"/>
          <w:lang w:val="en-GB"/>
        </w:rPr>
        <w:t xml:space="preserve">, 2017; </w:t>
      </w:r>
      <w:proofErr w:type="spellStart"/>
      <w:r w:rsidR="007B6C32">
        <w:rPr>
          <w:rFonts w:ascii="Calibri" w:hAnsi="Calibri" w:cs="Calibri"/>
          <w:lang w:val="en-GB"/>
        </w:rPr>
        <w:t>Dagevos</w:t>
      </w:r>
      <w:proofErr w:type="spellEnd"/>
      <w:r w:rsidR="007B6C32">
        <w:rPr>
          <w:rFonts w:ascii="Calibri" w:hAnsi="Calibri" w:cs="Calibri"/>
          <w:lang w:val="en-GB"/>
        </w:rPr>
        <w:t xml:space="preserve"> &amp; </w:t>
      </w:r>
      <w:proofErr w:type="spellStart"/>
      <w:r w:rsidR="007B6C32">
        <w:rPr>
          <w:rFonts w:ascii="Calibri" w:hAnsi="Calibri" w:cs="Calibri"/>
          <w:lang w:val="en-GB"/>
        </w:rPr>
        <w:t>Odé</w:t>
      </w:r>
      <w:proofErr w:type="spellEnd"/>
      <w:r w:rsidR="007B6C32">
        <w:rPr>
          <w:rFonts w:ascii="Calibri" w:hAnsi="Calibri" w:cs="Calibri"/>
          <w:lang w:val="en-GB"/>
        </w:rPr>
        <w:t xml:space="preserve">, 2011; De </w:t>
      </w:r>
      <w:proofErr w:type="spellStart"/>
      <w:r w:rsidR="007B6C32">
        <w:rPr>
          <w:rFonts w:ascii="Calibri" w:hAnsi="Calibri" w:cs="Calibri"/>
          <w:lang w:val="en-GB"/>
        </w:rPr>
        <w:t>Vroome</w:t>
      </w:r>
      <w:proofErr w:type="spellEnd"/>
      <w:r w:rsidR="007B6C32">
        <w:rPr>
          <w:rFonts w:ascii="Calibri" w:hAnsi="Calibri" w:cs="Calibri"/>
          <w:lang w:val="en-GB"/>
        </w:rPr>
        <w:t xml:space="preserve"> &amp; Van </w:t>
      </w:r>
      <w:proofErr w:type="spellStart"/>
      <w:r w:rsidR="007B6C32">
        <w:rPr>
          <w:rFonts w:ascii="Calibri" w:hAnsi="Calibri" w:cs="Calibri"/>
          <w:lang w:val="en-GB"/>
        </w:rPr>
        <w:t>Tubergen</w:t>
      </w:r>
      <w:proofErr w:type="spellEnd"/>
      <w:r w:rsidR="007B6C32">
        <w:rPr>
          <w:rFonts w:ascii="Calibri" w:hAnsi="Calibri" w:cs="Calibri"/>
          <w:lang w:val="en-GB"/>
        </w:rPr>
        <w:t>, 2010)</w:t>
      </w:r>
      <w:r>
        <w:rPr>
          <w:rFonts w:ascii="Calibri" w:hAnsi="Calibri" w:cs="Calibri"/>
          <w:lang w:val="en-GB"/>
        </w:rPr>
        <w:t xml:space="preserve">. If one pays attention to these four essential aspects, one can conclude that mastering the spoken language is important to take further steps towards labour participation. If the language development is not yet advanced, it is </w:t>
      </w:r>
      <w:r w:rsidR="00EB4E5A">
        <w:rPr>
          <w:rFonts w:ascii="Calibri" w:hAnsi="Calibri" w:cs="Calibri"/>
          <w:lang w:val="en-GB"/>
        </w:rPr>
        <w:t>strictly speaking more complicated</w:t>
      </w:r>
      <w:r>
        <w:rPr>
          <w:rFonts w:ascii="Calibri" w:hAnsi="Calibri" w:cs="Calibri"/>
          <w:lang w:val="en-GB"/>
        </w:rPr>
        <w:t xml:space="preserve"> for status holders to get an education (and later a diploma) and to build a social network with Dutch people (</w:t>
      </w:r>
      <w:proofErr w:type="spellStart"/>
      <w:r>
        <w:rPr>
          <w:rFonts w:ascii="Calibri" w:hAnsi="Calibri" w:cs="Calibri"/>
          <w:lang w:val="en-GB"/>
        </w:rPr>
        <w:t>Odé</w:t>
      </w:r>
      <w:proofErr w:type="spellEnd"/>
      <w:r>
        <w:rPr>
          <w:rFonts w:ascii="Calibri" w:hAnsi="Calibri" w:cs="Calibri"/>
          <w:lang w:val="en-GB"/>
        </w:rPr>
        <w:t xml:space="preserve"> &amp; </w:t>
      </w:r>
      <w:proofErr w:type="spellStart"/>
      <w:r>
        <w:rPr>
          <w:rFonts w:ascii="Calibri" w:hAnsi="Calibri" w:cs="Calibri"/>
          <w:lang w:val="en-GB"/>
        </w:rPr>
        <w:t>Dagevos</w:t>
      </w:r>
      <w:proofErr w:type="spellEnd"/>
      <w:r>
        <w:rPr>
          <w:rFonts w:ascii="Calibri" w:hAnsi="Calibri" w:cs="Calibri"/>
          <w:lang w:val="en-GB"/>
        </w:rPr>
        <w:t xml:space="preserve">, 2017; </w:t>
      </w:r>
      <w:proofErr w:type="spellStart"/>
      <w:r>
        <w:rPr>
          <w:rFonts w:ascii="Calibri" w:hAnsi="Calibri" w:cs="Calibri"/>
          <w:lang w:val="en-GB"/>
        </w:rPr>
        <w:t>Dagevos</w:t>
      </w:r>
      <w:proofErr w:type="spellEnd"/>
      <w:r>
        <w:rPr>
          <w:rFonts w:ascii="Calibri" w:hAnsi="Calibri" w:cs="Calibri"/>
          <w:lang w:val="en-GB"/>
        </w:rPr>
        <w:t xml:space="preserve"> &amp; </w:t>
      </w:r>
      <w:proofErr w:type="spellStart"/>
      <w:r>
        <w:rPr>
          <w:rFonts w:ascii="Calibri" w:hAnsi="Calibri" w:cs="Calibri"/>
          <w:lang w:val="en-GB"/>
        </w:rPr>
        <w:t>Odé</w:t>
      </w:r>
      <w:proofErr w:type="spellEnd"/>
      <w:r>
        <w:rPr>
          <w:rFonts w:ascii="Calibri" w:hAnsi="Calibri" w:cs="Calibri"/>
          <w:lang w:val="en-GB"/>
        </w:rPr>
        <w:t xml:space="preserve">, 2011; De </w:t>
      </w:r>
      <w:proofErr w:type="spellStart"/>
      <w:r>
        <w:rPr>
          <w:rFonts w:ascii="Calibri" w:hAnsi="Calibri" w:cs="Calibri"/>
          <w:lang w:val="en-GB"/>
        </w:rPr>
        <w:t>Vroome</w:t>
      </w:r>
      <w:proofErr w:type="spellEnd"/>
      <w:r>
        <w:rPr>
          <w:rFonts w:ascii="Calibri" w:hAnsi="Calibri" w:cs="Calibri"/>
          <w:lang w:val="en-GB"/>
        </w:rPr>
        <w:t xml:space="preserve"> &amp; Van </w:t>
      </w:r>
      <w:proofErr w:type="spellStart"/>
      <w:r>
        <w:rPr>
          <w:rFonts w:ascii="Calibri" w:hAnsi="Calibri" w:cs="Calibri"/>
          <w:lang w:val="en-GB"/>
        </w:rPr>
        <w:t>Tubergen</w:t>
      </w:r>
      <w:proofErr w:type="spellEnd"/>
      <w:r>
        <w:rPr>
          <w:rFonts w:ascii="Calibri" w:hAnsi="Calibri" w:cs="Calibri"/>
          <w:lang w:val="en-GB"/>
        </w:rPr>
        <w:t>, 2010).</w:t>
      </w:r>
      <w:r>
        <w:rPr>
          <w:rFonts w:ascii="Calibri" w:hAnsi="Calibri" w:cs="Calibri"/>
          <w:lang w:val="en-GB"/>
        </w:rPr>
        <w:br/>
        <w:t xml:space="preserve"> </w:t>
      </w:r>
      <w:r>
        <w:rPr>
          <w:rFonts w:ascii="Calibri" w:hAnsi="Calibri" w:cs="Calibri"/>
          <w:lang w:val="en-GB"/>
        </w:rPr>
        <w:tab/>
        <w:t>The aspects that status holders should meet are self-evident for many Dutch people. However, one should keep in mind that status holders had to flee their own country. Often, status holders do not have functional networks in the Netherlands that can help them integrate and participate in the Dutch labour market. This makes it even harder for them to participate in the Dutch labour market and therefore they experience a disadvantage (</w:t>
      </w:r>
      <w:proofErr w:type="spellStart"/>
      <w:r>
        <w:rPr>
          <w:rFonts w:ascii="Calibri" w:hAnsi="Calibri" w:cs="Calibri"/>
          <w:lang w:val="en-GB"/>
        </w:rPr>
        <w:t>Odé</w:t>
      </w:r>
      <w:proofErr w:type="spellEnd"/>
      <w:r>
        <w:rPr>
          <w:rFonts w:ascii="Calibri" w:hAnsi="Calibri" w:cs="Calibri"/>
          <w:lang w:val="en-GB"/>
        </w:rPr>
        <w:t xml:space="preserve"> &amp; </w:t>
      </w:r>
      <w:proofErr w:type="spellStart"/>
      <w:r>
        <w:rPr>
          <w:rFonts w:ascii="Calibri" w:hAnsi="Calibri" w:cs="Calibri"/>
          <w:lang w:val="en-GB"/>
        </w:rPr>
        <w:t>Dagevos</w:t>
      </w:r>
      <w:proofErr w:type="spellEnd"/>
      <w:r>
        <w:rPr>
          <w:rFonts w:ascii="Calibri" w:hAnsi="Calibri" w:cs="Calibri"/>
          <w:lang w:val="en-GB"/>
        </w:rPr>
        <w:t xml:space="preserve">, 2017). </w:t>
      </w:r>
    </w:p>
    <w:p w:rsidR="00EA5E8A" w:rsidRPr="00764413" w:rsidRDefault="00743D82" w:rsidP="00743D82">
      <w:pPr>
        <w:pBdr>
          <w:top w:val="single" w:sz="4" w:space="1" w:color="auto"/>
          <w:left w:val="single" w:sz="4" w:space="4" w:color="auto"/>
          <w:bottom w:val="single" w:sz="4" w:space="1" w:color="auto"/>
          <w:right w:val="single" w:sz="4" w:space="4" w:color="auto"/>
        </w:pBdr>
        <w:jc w:val="center"/>
        <w:rPr>
          <w:rFonts w:ascii="Calibri" w:hAnsi="Calibri" w:cs="Calibri"/>
          <w:b/>
          <w:lang w:val="en-GB"/>
        </w:rPr>
      </w:pPr>
      <w:r w:rsidRPr="00764413">
        <w:rPr>
          <w:rFonts w:ascii="Calibri" w:hAnsi="Calibri" w:cs="Calibri"/>
          <w:b/>
          <w:lang w:val="en-GB"/>
        </w:rPr>
        <w:t>Box 4.1 The flexible workplace called Trash’ure Taarten</w:t>
      </w:r>
    </w:p>
    <w:p w:rsidR="00EA5E8A" w:rsidRPr="00764413" w:rsidRDefault="00EA5E8A" w:rsidP="00743D82">
      <w:pPr>
        <w:pBdr>
          <w:top w:val="single" w:sz="4" w:space="1" w:color="auto"/>
          <w:left w:val="single" w:sz="4" w:space="4" w:color="auto"/>
          <w:bottom w:val="single" w:sz="4" w:space="1" w:color="auto"/>
          <w:right w:val="single" w:sz="4" w:space="4" w:color="auto"/>
        </w:pBdr>
        <w:rPr>
          <w:rFonts w:eastAsia="Times New Roman" w:cstheme="minorHAnsi"/>
          <w:bCs/>
          <w:i/>
          <w:lang w:val="en-GB"/>
        </w:rPr>
      </w:pPr>
      <w:r w:rsidRPr="00764413">
        <w:rPr>
          <w:rFonts w:eastAsia="Times New Roman" w:cstheme="minorHAnsi"/>
          <w:bCs/>
          <w:i/>
          <w:lang w:val="en-GB"/>
        </w:rPr>
        <w:t>In recent years, I have often read in the news that status holders are at a disadvantage in the labour market. On seeing these reports, I have repeatedly wondered why this phenomenon was taking place. Was it because of the cultures of the status holders? Or was it because they were not helped by organisations, the government, etcetera?</w:t>
      </w:r>
      <w:r w:rsidRPr="00764413">
        <w:rPr>
          <w:rFonts w:eastAsia="Times New Roman" w:cstheme="minorHAnsi"/>
          <w:bCs/>
          <w:i/>
          <w:lang w:val="en-GB"/>
        </w:rPr>
        <w:br/>
        <w:t xml:space="preserve"> </w:t>
      </w:r>
      <w:r w:rsidRPr="00764413">
        <w:rPr>
          <w:rFonts w:eastAsia="Times New Roman" w:cstheme="minorHAnsi"/>
          <w:bCs/>
          <w:i/>
          <w:lang w:val="en-GB"/>
        </w:rPr>
        <w:tab/>
        <w:t>However, after seeing the television programme Binnestebuiten (2021), I found out that there was a social enterprise in Nijmegen that aimed to reduce food waste and worked with status holders</w:t>
      </w:r>
      <w:r w:rsidR="00FB7A1B" w:rsidRPr="00764413">
        <w:rPr>
          <w:rFonts w:eastAsia="Times New Roman" w:cstheme="minorHAnsi"/>
          <w:bCs/>
          <w:i/>
          <w:lang w:val="en-GB"/>
        </w:rPr>
        <w:t xml:space="preserve"> by giving them a flexible contract</w:t>
      </w:r>
      <w:r w:rsidRPr="00764413">
        <w:rPr>
          <w:rFonts w:eastAsia="Times New Roman" w:cstheme="minorHAnsi"/>
          <w:bCs/>
          <w:i/>
          <w:lang w:val="en-GB"/>
        </w:rPr>
        <w:t>. After seeing this programme, I decided to give Jeanne a call and ask if I could do some research at her social enterprise. Jeanne told me I was welcome and could start whenever I wanted. From this momen</w:t>
      </w:r>
      <w:r w:rsidR="000635AE">
        <w:rPr>
          <w:rFonts w:eastAsia="Times New Roman" w:cstheme="minorHAnsi"/>
          <w:bCs/>
          <w:i/>
          <w:lang w:val="en-GB"/>
        </w:rPr>
        <w:t>t on I felt that Trash'ure Taarten</w:t>
      </w:r>
      <w:r w:rsidRPr="00764413">
        <w:rPr>
          <w:rFonts w:eastAsia="Times New Roman" w:cstheme="minorHAnsi"/>
          <w:bCs/>
          <w:i/>
          <w:lang w:val="en-GB"/>
        </w:rPr>
        <w:t xml:space="preserve"> was a flexible workplace.</w:t>
      </w:r>
      <w:r w:rsidRPr="00764413">
        <w:rPr>
          <w:rFonts w:eastAsia="Times New Roman" w:cstheme="minorHAnsi"/>
          <w:bCs/>
          <w:i/>
          <w:lang w:val="en-GB"/>
        </w:rPr>
        <w:br/>
        <w:t xml:space="preserve"> </w:t>
      </w:r>
      <w:r w:rsidRPr="00764413">
        <w:rPr>
          <w:rFonts w:eastAsia="Times New Roman" w:cstheme="minorHAnsi"/>
          <w:bCs/>
          <w:i/>
          <w:lang w:val="en-GB"/>
        </w:rPr>
        <w:tab/>
        <w:t xml:space="preserve"> On 2 February 2021 I cycled to Trash'ure Taarten tense but confident, as I had my first day of work. I had no idea what to expect, although the information I had read about the social enterprise made me enthusiastic. On my first day at work, I met Anton, Rama, Marwa and Habtom with whom I played a language game to start the day. During this game, the status holders often asked me what a word meant or if someone could give examples. Moreover, the status holders helped each other with explaining words and making sentences. After the language game, we went into the bakery. I </w:t>
      </w:r>
      <w:r w:rsidRPr="00764413">
        <w:rPr>
          <w:rFonts w:eastAsia="Times New Roman" w:cstheme="minorHAnsi"/>
          <w:bCs/>
          <w:i/>
          <w:lang w:val="en-GB"/>
        </w:rPr>
        <w:lastRenderedPageBreak/>
        <w:t>immediately noticed that everywhere in the bakery</w:t>
      </w:r>
      <w:r w:rsidR="00EB4E5A">
        <w:rPr>
          <w:rFonts w:eastAsia="Times New Roman" w:cstheme="minorHAnsi"/>
          <w:bCs/>
          <w:i/>
          <w:lang w:val="en-GB"/>
        </w:rPr>
        <w:t>,</w:t>
      </w:r>
      <w:r w:rsidRPr="00764413">
        <w:rPr>
          <w:rFonts w:eastAsia="Times New Roman" w:cstheme="minorHAnsi"/>
          <w:bCs/>
          <w:i/>
          <w:lang w:val="en-GB"/>
        </w:rPr>
        <w:t xml:space="preserve"> there were name tags for the machines, materials and products. I also saw that Anton was setting up the radio station 100% NL (this is a radio station that mainly plays Dutch music). During this morning Rama helped me </w:t>
      </w:r>
      <w:r w:rsidR="000635AE">
        <w:rPr>
          <w:rFonts w:eastAsia="Times New Roman" w:cstheme="minorHAnsi"/>
          <w:bCs/>
          <w:i/>
          <w:lang w:val="en-GB"/>
        </w:rPr>
        <w:t>to find my way, in the bakery. In t</w:t>
      </w:r>
      <w:r w:rsidRPr="00764413">
        <w:rPr>
          <w:rFonts w:eastAsia="Times New Roman" w:cstheme="minorHAnsi"/>
          <w:bCs/>
          <w:i/>
          <w:lang w:val="en-GB"/>
        </w:rPr>
        <w:t>his way I could get to know the bakery and see how everything was done. Habtom, Anton, Rama and I spent the whole day making cakes, pies and pastries. Anton, on the other hand, asked Marwa if she would like to make Sy</w:t>
      </w:r>
      <w:r w:rsidR="00EB4E5A">
        <w:rPr>
          <w:rFonts w:eastAsia="Times New Roman" w:cstheme="minorHAnsi"/>
          <w:bCs/>
          <w:i/>
          <w:lang w:val="en-GB"/>
        </w:rPr>
        <w:t>rian lentil soup for lunch</w:t>
      </w:r>
      <w:r w:rsidRPr="00764413">
        <w:rPr>
          <w:rFonts w:eastAsia="Times New Roman" w:cstheme="minorHAnsi"/>
          <w:bCs/>
          <w:i/>
          <w:lang w:val="en-GB"/>
        </w:rPr>
        <w:t xml:space="preserve"> and therefore bake a little less than the rest today. After a few days, I found out that lunch was always made at Trash'ure Taarten and that everyone had the opportunity to eat along. My first day at work surprised me at first, as I immediately noticed that Trash'ure Taarten was mainly a workplace where the status holders were learning rather than having baking diplomas and therefore worked at Trash'ure Taarten. </w:t>
      </w:r>
      <w:r w:rsidRPr="00764413">
        <w:rPr>
          <w:rFonts w:eastAsia="Times New Roman" w:cstheme="minorHAnsi"/>
          <w:bCs/>
          <w:i/>
          <w:lang w:val="en-GB"/>
        </w:rPr>
        <w:br/>
        <w:t xml:space="preserve"> </w:t>
      </w:r>
      <w:r w:rsidRPr="00764413">
        <w:rPr>
          <w:rFonts w:eastAsia="Times New Roman" w:cstheme="minorHAnsi"/>
          <w:bCs/>
          <w:i/>
          <w:lang w:val="en-GB"/>
        </w:rPr>
        <w:tab/>
        <w:t>On 9 February there was a lot of snow in Nijmegen. Habtom texted Anton after I had just arrived at Trash'ure Taarten that he would not be coming today, because the buses were not running.  Anton told me that he had already expected that Habtom would not be present because of this. Marwa and Rama, however, had not yet reported, but at 9:30 AM they called Anton together to say that they had been at the bus station for an hour, but no bus came. I then asked Anton if this happened more often that the status holder</w:t>
      </w:r>
      <w:r w:rsidR="00805312">
        <w:rPr>
          <w:rFonts w:eastAsia="Times New Roman" w:cstheme="minorHAnsi"/>
          <w:bCs/>
          <w:i/>
          <w:lang w:val="en-GB"/>
        </w:rPr>
        <w:t xml:space="preserve">s cancelled at the last moment, </w:t>
      </w:r>
      <w:r w:rsidRPr="00764413">
        <w:rPr>
          <w:rFonts w:eastAsia="Times New Roman" w:cstheme="minorHAnsi"/>
          <w:bCs/>
          <w:i/>
          <w:lang w:val="en-GB"/>
        </w:rPr>
        <w:t>while it was already known for days that there would be no buses. Anton confirmed my question and said that this happened more often, because in other cultures cancelling at the last moment is not a problem.  Moreover, Anton said that he did not mind that this happened, because he knew that this would happen when the social enterprise decided to employ status holders. In addition, Anton sometimes asked whether the status holders could work on other days than their regular working days, which meant that flexibility applied to both the employer and the employee.</w:t>
      </w:r>
      <w:r w:rsidRPr="00764413">
        <w:rPr>
          <w:rFonts w:eastAsia="Times New Roman" w:cstheme="minorHAnsi"/>
          <w:bCs/>
          <w:i/>
          <w:lang w:val="en-GB"/>
        </w:rPr>
        <w:br/>
        <w:t xml:space="preserve"> </w:t>
      </w:r>
      <w:r w:rsidRPr="00764413">
        <w:rPr>
          <w:rFonts w:eastAsia="Times New Roman" w:cstheme="minorHAnsi"/>
          <w:bCs/>
          <w:i/>
          <w:lang w:val="en-GB"/>
        </w:rPr>
        <w:tab/>
        <w:t>Apart from the fact that Trash'ure Taarten is flexible, I found out that Trash'ure Taarten actually offered an entry-level job to status holders. Where many companies, organisations or businesses do not hire status holders, because their language development is inadequate or because they do not have Dutch diplomas, Jeanne and Anton do hire them. At Trash'ure Taarten, status holders are given the opportunity to develop themselves further. However, Trash'ure Taarten does have some basic aims for new employees:</w:t>
      </w:r>
    </w:p>
    <w:p w:rsidR="00EA5E8A" w:rsidRPr="000635AE" w:rsidRDefault="00743D82" w:rsidP="00743D82">
      <w:pPr>
        <w:pBdr>
          <w:top w:val="single" w:sz="4" w:space="1" w:color="auto"/>
          <w:left w:val="single" w:sz="4" w:space="4" w:color="auto"/>
          <w:bottom w:val="single" w:sz="4" w:space="1" w:color="auto"/>
          <w:right w:val="single" w:sz="4" w:space="4" w:color="auto"/>
        </w:pBdr>
        <w:rPr>
          <w:rFonts w:ascii="Calibri" w:hAnsi="Calibri" w:cs="Calibri"/>
          <w:i/>
          <w:lang w:val="en-GB"/>
        </w:rPr>
      </w:pPr>
      <w:r w:rsidRPr="00764413">
        <w:rPr>
          <w:rFonts w:ascii="Calibri" w:hAnsi="Calibri" w:cs="Calibri"/>
          <w:i/>
          <w:lang w:val="en-GB"/>
        </w:rPr>
        <w:t xml:space="preserve">- </w:t>
      </w:r>
      <w:r w:rsidR="00EA5E8A" w:rsidRPr="00764413">
        <w:rPr>
          <w:rFonts w:ascii="Calibri" w:hAnsi="Calibri" w:cs="Calibri"/>
          <w:i/>
          <w:lang w:val="en-GB"/>
        </w:rPr>
        <w:t>Gaining basic skills in baking</w:t>
      </w:r>
      <w:r w:rsidR="00934957">
        <w:rPr>
          <w:rFonts w:ascii="Calibri" w:hAnsi="Calibri" w:cs="Calibri"/>
          <w:i/>
          <w:lang w:val="en-GB"/>
        </w:rPr>
        <w:t xml:space="preserve"> </w:t>
      </w:r>
      <w:r w:rsidRPr="00764413">
        <w:rPr>
          <w:rFonts w:eastAsia="Times New Roman" w:cstheme="minorHAnsi"/>
          <w:bCs/>
          <w:i/>
          <w:lang w:val="en-GB"/>
        </w:rPr>
        <w:br/>
      </w:r>
      <w:r w:rsidRPr="00764413">
        <w:rPr>
          <w:rFonts w:ascii="Calibri" w:hAnsi="Calibri" w:cs="Calibri"/>
          <w:i/>
          <w:lang w:val="en-GB"/>
        </w:rPr>
        <w:t xml:space="preserve">- </w:t>
      </w:r>
      <w:r w:rsidR="00EA5E8A" w:rsidRPr="00764413">
        <w:rPr>
          <w:rFonts w:ascii="Calibri" w:hAnsi="Calibri" w:cs="Calibri"/>
          <w:i/>
          <w:lang w:val="en-GB"/>
        </w:rPr>
        <w:t>Further development of the Dutch language</w:t>
      </w:r>
      <w:r w:rsidR="00934957">
        <w:rPr>
          <w:rFonts w:ascii="Calibri" w:hAnsi="Calibri" w:cs="Calibri"/>
          <w:i/>
          <w:lang w:val="en-GB"/>
        </w:rPr>
        <w:t xml:space="preserve"> </w:t>
      </w:r>
      <w:r w:rsidR="000635AE">
        <w:rPr>
          <w:rFonts w:ascii="Calibri" w:hAnsi="Calibri" w:cs="Calibri"/>
          <w:i/>
          <w:lang w:val="en-GB"/>
        </w:rPr>
        <w:br/>
      </w:r>
      <w:r w:rsidRPr="00764413">
        <w:rPr>
          <w:rFonts w:ascii="Calibri" w:hAnsi="Calibri" w:cs="Calibri"/>
          <w:i/>
          <w:lang w:val="en-GB"/>
        </w:rPr>
        <w:t xml:space="preserve">- </w:t>
      </w:r>
      <w:r w:rsidR="00EA5E8A" w:rsidRPr="00764413">
        <w:rPr>
          <w:rFonts w:ascii="Calibri" w:hAnsi="Calibri" w:cs="Calibri"/>
          <w:i/>
          <w:lang w:val="en-GB"/>
        </w:rPr>
        <w:t>Learning more about the Dutch culture</w:t>
      </w:r>
      <w:r w:rsidR="000635AE">
        <w:rPr>
          <w:rFonts w:ascii="Calibri" w:hAnsi="Calibri" w:cs="Calibri"/>
          <w:i/>
          <w:lang w:val="en-GB"/>
        </w:rPr>
        <w:t xml:space="preserve"> </w:t>
      </w:r>
      <w:r w:rsidR="00EA5E8A" w:rsidRPr="00764413">
        <w:rPr>
          <w:rFonts w:ascii="Calibri" w:hAnsi="Calibri" w:cs="Calibri"/>
          <w:i/>
          <w:lang w:val="en-GB"/>
        </w:rPr>
        <w:br/>
      </w:r>
      <w:r w:rsidR="00EA5E8A" w:rsidRPr="00764413">
        <w:rPr>
          <w:i/>
          <w:lang w:val="en-GB"/>
        </w:rPr>
        <w:sym w:font="Wingdings" w:char="F0E0"/>
      </w:r>
      <w:r w:rsidR="00EA5E8A" w:rsidRPr="00764413">
        <w:rPr>
          <w:rFonts w:ascii="Calibri" w:hAnsi="Calibri" w:cs="Calibri"/>
          <w:i/>
          <w:lang w:val="en-GB"/>
        </w:rPr>
        <w:t>These three basic aims had the ultimate ambition to help the status holders towards economic independence (paid work or education).</w:t>
      </w:r>
    </w:p>
    <w:p w:rsidR="006324D3" w:rsidRPr="00764413" w:rsidRDefault="00EA5E8A" w:rsidP="00743D82">
      <w:pPr>
        <w:pBdr>
          <w:top w:val="single" w:sz="4" w:space="1" w:color="auto"/>
          <w:left w:val="single" w:sz="4" w:space="4" w:color="auto"/>
          <w:bottom w:val="single" w:sz="4" w:space="1" w:color="auto"/>
          <w:right w:val="single" w:sz="4" w:space="4" w:color="auto"/>
        </w:pBdr>
        <w:rPr>
          <w:rFonts w:eastAsia="Times New Roman" w:cstheme="minorHAnsi"/>
          <w:bCs/>
          <w:i/>
          <w:lang w:val="en-GB"/>
        </w:rPr>
      </w:pPr>
      <w:r w:rsidRPr="00764413">
        <w:rPr>
          <w:rFonts w:eastAsia="Times New Roman" w:cstheme="minorHAnsi"/>
          <w:bCs/>
          <w:i/>
          <w:lang w:val="en-GB"/>
        </w:rPr>
        <w:t>In introductory talks, Jeanne and Anton both always ma</w:t>
      </w:r>
      <w:r w:rsidR="009B4787" w:rsidRPr="00764413">
        <w:rPr>
          <w:rFonts w:eastAsia="Times New Roman" w:cstheme="minorHAnsi"/>
          <w:bCs/>
          <w:i/>
          <w:lang w:val="en-GB"/>
        </w:rPr>
        <w:t>de</w:t>
      </w:r>
      <w:r w:rsidRPr="00764413">
        <w:rPr>
          <w:rFonts w:eastAsia="Times New Roman" w:cstheme="minorHAnsi"/>
          <w:bCs/>
          <w:i/>
          <w:lang w:val="en-GB"/>
        </w:rPr>
        <w:t xml:space="preserve"> it clear that someone must like baking. I asked why this was important. They answered that sometimes status holders came to work for them, who liked cooking, but had no interest in baking. Because of this, Anton and Jeanne have to make clear to the status holders that 90% of the time they only bake. If the status holder does not like this, they are often advised not to come and work at Trash'ure Taarten. At Trash'ure Taarten, they can continue to develop their Dutch language and learn more about Dutch cu</w:t>
      </w:r>
      <w:r w:rsidR="009B4787" w:rsidRPr="00764413">
        <w:rPr>
          <w:rFonts w:eastAsia="Times New Roman" w:cstheme="minorHAnsi"/>
          <w:bCs/>
          <w:i/>
          <w:lang w:val="en-GB"/>
        </w:rPr>
        <w:t>lture, but it is important that they</w:t>
      </w:r>
      <w:r w:rsidRPr="00764413">
        <w:rPr>
          <w:rFonts w:eastAsia="Times New Roman" w:cstheme="minorHAnsi"/>
          <w:bCs/>
          <w:i/>
          <w:lang w:val="en-GB"/>
        </w:rPr>
        <w:t xml:space="preserve"> enjoy their work</w:t>
      </w:r>
      <w:r w:rsidR="00672F36">
        <w:rPr>
          <w:rFonts w:eastAsia="Times New Roman" w:cstheme="minorHAnsi"/>
          <w:bCs/>
          <w:i/>
          <w:lang w:val="en-GB"/>
        </w:rPr>
        <w:br/>
      </w:r>
      <w:r w:rsidRPr="00764413">
        <w:rPr>
          <w:rFonts w:eastAsia="Times New Roman" w:cstheme="minorHAnsi"/>
          <w:bCs/>
          <w:i/>
          <w:lang w:val="en-GB"/>
        </w:rPr>
        <w:t xml:space="preserve"> </w:t>
      </w:r>
      <w:r w:rsidRPr="00764413">
        <w:rPr>
          <w:rFonts w:eastAsia="Times New Roman" w:cstheme="minorHAnsi"/>
          <w:bCs/>
          <w:i/>
          <w:lang w:val="en-GB"/>
        </w:rPr>
        <w:tab/>
        <w:t xml:space="preserve">All in all, Trash'ure Taarten is a social enterprise that is a textbook example of the flexible Dutch labour market. Everyone works part-time at Trash'ure Taarten and flexibility is common to both employer and employee. However, Trash'ure Taarten did not pay wages to the status holders at </w:t>
      </w:r>
      <w:r w:rsidRPr="00764413">
        <w:rPr>
          <w:rFonts w:eastAsia="Times New Roman" w:cstheme="minorHAnsi"/>
          <w:bCs/>
          <w:i/>
          <w:lang w:val="en-GB"/>
        </w:rPr>
        <w:lastRenderedPageBreak/>
        <w:t xml:space="preserve">the time I was an intern, but offered the status holders language courses, internships and places for the ONA course, among other things. </w:t>
      </w:r>
    </w:p>
    <w:p w:rsidR="00216F5E" w:rsidRPr="00E90D30" w:rsidRDefault="00216F5E" w:rsidP="00251245">
      <w:pPr>
        <w:pStyle w:val="Kop2"/>
        <w:rPr>
          <w:lang w:val="en-GB"/>
        </w:rPr>
      </w:pPr>
      <w:r>
        <w:rPr>
          <w:lang w:val="en-GB"/>
        </w:rPr>
        <w:t xml:space="preserve"> </w:t>
      </w:r>
      <w:bookmarkStart w:id="35" w:name="_Toc75081537"/>
      <w:r>
        <w:rPr>
          <w:lang w:val="en-GB"/>
        </w:rPr>
        <w:t>4.</w:t>
      </w:r>
      <w:r w:rsidR="00251245">
        <w:rPr>
          <w:lang w:val="en-GB"/>
        </w:rPr>
        <w:t>2</w:t>
      </w:r>
      <w:r>
        <w:rPr>
          <w:lang w:val="en-GB"/>
        </w:rPr>
        <w:t xml:space="preserve"> The share of the municipalities</w:t>
      </w:r>
      <w:bookmarkEnd w:id="35"/>
    </w:p>
    <w:p w:rsidR="007510D0" w:rsidRDefault="00216F5E" w:rsidP="00216F5E">
      <w:pPr>
        <w:rPr>
          <w:rFonts w:ascii="Calibri" w:hAnsi="Calibri" w:cs="Calibri"/>
          <w:lang w:val="en-GB"/>
        </w:rPr>
      </w:pPr>
      <w:r>
        <w:rPr>
          <w:rFonts w:ascii="Calibri" w:hAnsi="Calibri" w:cs="Calibri"/>
          <w:lang w:val="en-GB"/>
        </w:rPr>
        <w:t xml:space="preserve">The research conducted by De </w:t>
      </w:r>
      <w:proofErr w:type="spellStart"/>
      <w:r>
        <w:rPr>
          <w:rFonts w:ascii="Calibri" w:hAnsi="Calibri" w:cs="Calibri"/>
          <w:lang w:val="en-GB"/>
        </w:rPr>
        <w:t>Gruijter</w:t>
      </w:r>
      <w:proofErr w:type="spellEnd"/>
      <w:r>
        <w:rPr>
          <w:rFonts w:ascii="Calibri" w:hAnsi="Calibri" w:cs="Calibri"/>
          <w:lang w:val="en-GB"/>
        </w:rPr>
        <w:t xml:space="preserve"> &amp; </w:t>
      </w:r>
      <w:proofErr w:type="spellStart"/>
      <w:r>
        <w:rPr>
          <w:rFonts w:ascii="Calibri" w:hAnsi="Calibri" w:cs="Calibri"/>
          <w:lang w:val="en-GB"/>
        </w:rPr>
        <w:t>Razenberg</w:t>
      </w:r>
      <w:proofErr w:type="spellEnd"/>
      <w:r>
        <w:rPr>
          <w:rFonts w:ascii="Calibri" w:hAnsi="Calibri" w:cs="Calibri"/>
          <w:lang w:val="en-GB"/>
        </w:rPr>
        <w:t xml:space="preserve"> (2016) in 2016 made it clear that most municipalities see relatively little perspective in status holders working in the labour market. This is because municipalities and emp</w:t>
      </w:r>
      <w:r w:rsidR="00805312">
        <w:rPr>
          <w:rFonts w:ascii="Calibri" w:hAnsi="Calibri" w:cs="Calibri"/>
          <w:lang w:val="en-GB"/>
        </w:rPr>
        <w:t>loyers often believe</w:t>
      </w:r>
      <w:r>
        <w:rPr>
          <w:rFonts w:ascii="Calibri" w:hAnsi="Calibri" w:cs="Calibri"/>
          <w:lang w:val="en-GB"/>
        </w:rPr>
        <w:t xml:space="preserve"> that status holders are not employable to perform certain jobs and therefore do not meet the qualifications that employers and municipalities expect from their employees. Only one in ten status holders were considered by municipalities in 2016 to be employable. In addition, the municipalities had difficulty communicating with status holders and employers about the ins and outs of cooperation </w:t>
      </w:r>
      <w:r w:rsidR="00C34190">
        <w:rPr>
          <w:rFonts w:ascii="Calibri" w:hAnsi="Calibri" w:cs="Calibri"/>
          <w:lang w:val="en-GB"/>
        </w:rPr>
        <w:t>(</w:t>
      </w:r>
      <w:r>
        <w:rPr>
          <w:rFonts w:ascii="Calibri" w:hAnsi="Calibri" w:cs="Calibri"/>
          <w:lang w:val="en-GB"/>
        </w:rPr>
        <w:t xml:space="preserve">De </w:t>
      </w:r>
      <w:proofErr w:type="spellStart"/>
      <w:r>
        <w:rPr>
          <w:rFonts w:ascii="Calibri" w:hAnsi="Calibri" w:cs="Calibri"/>
          <w:lang w:val="en-GB"/>
        </w:rPr>
        <w:t>Gruijter</w:t>
      </w:r>
      <w:proofErr w:type="spellEnd"/>
      <w:r>
        <w:rPr>
          <w:rFonts w:ascii="Calibri" w:hAnsi="Calibri" w:cs="Calibri"/>
          <w:lang w:val="en-GB"/>
        </w:rPr>
        <w:t xml:space="preserve"> &amp; </w:t>
      </w:r>
      <w:proofErr w:type="spellStart"/>
      <w:r>
        <w:rPr>
          <w:rFonts w:ascii="Calibri" w:hAnsi="Calibri" w:cs="Calibri"/>
          <w:lang w:val="en-GB"/>
        </w:rPr>
        <w:t>Razenberg</w:t>
      </w:r>
      <w:proofErr w:type="spellEnd"/>
      <w:r>
        <w:rPr>
          <w:rFonts w:ascii="Calibri" w:hAnsi="Calibri" w:cs="Calibri"/>
          <w:lang w:val="en-GB"/>
        </w:rPr>
        <w:t xml:space="preserve">, 2016; </w:t>
      </w:r>
      <w:proofErr w:type="spellStart"/>
      <w:r>
        <w:rPr>
          <w:rFonts w:ascii="Calibri" w:hAnsi="Calibri" w:cs="Calibri"/>
          <w:lang w:val="en-GB"/>
        </w:rPr>
        <w:t>Odé</w:t>
      </w:r>
      <w:proofErr w:type="spellEnd"/>
      <w:r>
        <w:rPr>
          <w:rFonts w:ascii="Calibri" w:hAnsi="Calibri" w:cs="Calibri"/>
          <w:lang w:val="en-GB"/>
        </w:rPr>
        <w:t xml:space="preserve"> &amp; </w:t>
      </w:r>
      <w:proofErr w:type="spellStart"/>
      <w:r>
        <w:rPr>
          <w:rFonts w:ascii="Calibri" w:hAnsi="Calibri" w:cs="Calibri"/>
          <w:lang w:val="en-GB"/>
        </w:rPr>
        <w:t>Dagevos</w:t>
      </w:r>
      <w:proofErr w:type="spellEnd"/>
      <w:r>
        <w:rPr>
          <w:rFonts w:ascii="Calibri" w:hAnsi="Calibri" w:cs="Calibri"/>
          <w:lang w:val="en-GB"/>
        </w:rPr>
        <w:t xml:space="preserve">, 2017; </w:t>
      </w:r>
      <w:proofErr w:type="spellStart"/>
      <w:r>
        <w:rPr>
          <w:rFonts w:ascii="Calibri" w:hAnsi="Calibri" w:cs="Calibri"/>
          <w:lang w:val="en-GB"/>
        </w:rPr>
        <w:t>Razenberg</w:t>
      </w:r>
      <w:proofErr w:type="spellEnd"/>
      <w:r>
        <w:rPr>
          <w:rFonts w:ascii="Calibri" w:hAnsi="Calibri" w:cs="Calibri"/>
          <w:lang w:val="en-GB"/>
        </w:rPr>
        <w:t xml:space="preserve"> &amp; De </w:t>
      </w:r>
      <w:proofErr w:type="spellStart"/>
      <w:r>
        <w:rPr>
          <w:rFonts w:ascii="Calibri" w:hAnsi="Calibri" w:cs="Calibri"/>
          <w:lang w:val="en-GB"/>
        </w:rPr>
        <w:t>Gruijter</w:t>
      </w:r>
      <w:proofErr w:type="spellEnd"/>
      <w:r>
        <w:rPr>
          <w:rFonts w:ascii="Calibri" w:hAnsi="Calibri" w:cs="Calibri"/>
          <w:lang w:val="en-GB"/>
        </w:rPr>
        <w:t xml:space="preserve">, 2016). According to De </w:t>
      </w:r>
      <w:proofErr w:type="spellStart"/>
      <w:r>
        <w:rPr>
          <w:rFonts w:ascii="Calibri" w:hAnsi="Calibri" w:cs="Calibri"/>
          <w:lang w:val="en-GB"/>
        </w:rPr>
        <w:t>Gruijter</w:t>
      </w:r>
      <w:proofErr w:type="spellEnd"/>
      <w:r>
        <w:rPr>
          <w:rFonts w:ascii="Calibri" w:hAnsi="Calibri" w:cs="Calibri"/>
          <w:lang w:val="en-GB"/>
        </w:rPr>
        <w:t xml:space="preserve"> &amp; </w:t>
      </w:r>
      <w:proofErr w:type="spellStart"/>
      <w:r>
        <w:rPr>
          <w:rFonts w:ascii="Calibri" w:hAnsi="Calibri" w:cs="Calibri"/>
          <w:lang w:val="en-GB"/>
        </w:rPr>
        <w:t>Razenberg</w:t>
      </w:r>
      <w:proofErr w:type="spellEnd"/>
      <w:r>
        <w:rPr>
          <w:rFonts w:ascii="Calibri" w:hAnsi="Calibri" w:cs="Calibri"/>
          <w:lang w:val="en-GB"/>
        </w:rPr>
        <w:t xml:space="preserve"> (2016), this occurred frequently and</w:t>
      </w:r>
      <w:r w:rsidR="00C34190">
        <w:rPr>
          <w:rFonts w:ascii="Calibri" w:hAnsi="Calibri" w:cs="Calibri"/>
          <w:lang w:val="en-GB"/>
        </w:rPr>
        <w:t xml:space="preserve"> employers became frustrated while</w:t>
      </w:r>
      <w:r>
        <w:rPr>
          <w:rFonts w:ascii="Calibri" w:hAnsi="Calibri" w:cs="Calibri"/>
          <w:lang w:val="en-GB"/>
        </w:rPr>
        <w:t xml:space="preserve"> status holders we</w:t>
      </w:r>
      <w:r w:rsidR="000254A0">
        <w:rPr>
          <w:rFonts w:ascii="Calibri" w:hAnsi="Calibri" w:cs="Calibri"/>
          <w:lang w:val="en-GB"/>
        </w:rPr>
        <w:t>re faced with more uncertainty</w:t>
      </w:r>
      <w:r>
        <w:rPr>
          <w:rFonts w:ascii="Calibri" w:hAnsi="Calibri" w:cs="Calibri"/>
          <w:lang w:val="en-GB"/>
        </w:rPr>
        <w:t>.</w:t>
      </w:r>
      <w:r>
        <w:rPr>
          <w:rFonts w:ascii="Calibri" w:hAnsi="Calibri" w:cs="Calibri"/>
          <w:lang w:val="en-GB"/>
        </w:rPr>
        <w:br/>
        <w:t xml:space="preserve"> </w:t>
      </w:r>
      <w:r>
        <w:rPr>
          <w:rFonts w:ascii="Calibri" w:hAnsi="Calibri" w:cs="Calibri"/>
          <w:lang w:val="en-GB"/>
        </w:rPr>
        <w:tab/>
        <w:t>Since status holders are part of the Participation Act, they are entitled to guidance</w:t>
      </w:r>
      <w:r w:rsidR="00020ED0">
        <w:rPr>
          <w:rFonts w:ascii="Calibri" w:hAnsi="Calibri" w:cs="Calibri"/>
          <w:lang w:val="en-GB"/>
        </w:rPr>
        <w:t xml:space="preserve"> on the labour market from the municipalities</w:t>
      </w:r>
      <w:r w:rsidR="00C21B97">
        <w:rPr>
          <w:rFonts w:ascii="Calibri" w:hAnsi="Calibri" w:cs="Calibri"/>
          <w:lang w:val="en-GB"/>
        </w:rPr>
        <w:t xml:space="preserve"> (</w:t>
      </w:r>
      <w:proofErr w:type="spellStart"/>
      <w:r w:rsidR="00C21B97">
        <w:rPr>
          <w:rFonts w:eastAsia="Times New Roman" w:cstheme="minorHAnsi"/>
          <w:bCs/>
          <w:lang w:val="en-GB"/>
        </w:rPr>
        <w:t>Eerste</w:t>
      </w:r>
      <w:proofErr w:type="spellEnd"/>
      <w:r w:rsidR="00C21B97">
        <w:rPr>
          <w:rFonts w:eastAsia="Times New Roman" w:cstheme="minorHAnsi"/>
          <w:bCs/>
          <w:lang w:val="en-GB"/>
        </w:rPr>
        <w:t xml:space="preserve"> </w:t>
      </w:r>
      <w:proofErr w:type="spellStart"/>
      <w:r w:rsidR="00C21B97">
        <w:rPr>
          <w:rFonts w:eastAsia="Times New Roman" w:cstheme="minorHAnsi"/>
          <w:bCs/>
          <w:lang w:val="en-GB"/>
        </w:rPr>
        <w:t>Kamer</w:t>
      </w:r>
      <w:proofErr w:type="spellEnd"/>
      <w:r w:rsidR="00C21B97">
        <w:rPr>
          <w:rFonts w:eastAsia="Times New Roman" w:cstheme="minorHAnsi"/>
          <w:bCs/>
          <w:lang w:val="en-GB"/>
        </w:rPr>
        <w:t xml:space="preserve"> </w:t>
      </w:r>
      <w:proofErr w:type="spellStart"/>
      <w:r w:rsidR="00C21B97">
        <w:rPr>
          <w:rFonts w:eastAsia="Times New Roman" w:cstheme="minorHAnsi"/>
          <w:bCs/>
          <w:lang w:val="en-GB"/>
        </w:rPr>
        <w:t>der</w:t>
      </w:r>
      <w:proofErr w:type="spellEnd"/>
      <w:r w:rsidR="00C21B97">
        <w:rPr>
          <w:rFonts w:eastAsia="Times New Roman" w:cstheme="minorHAnsi"/>
          <w:bCs/>
          <w:lang w:val="en-GB"/>
        </w:rPr>
        <w:t xml:space="preserve"> Staten-</w:t>
      </w:r>
      <w:proofErr w:type="spellStart"/>
      <w:r w:rsidR="00C21B97">
        <w:rPr>
          <w:rFonts w:eastAsia="Times New Roman" w:cstheme="minorHAnsi"/>
          <w:bCs/>
          <w:lang w:val="en-GB"/>
        </w:rPr>
        <w:t>Generaal</w:t>
      </w:r>
      <w:proofErr w:type="spellEnd"/>
      <w:r w:rsidR="00C21B97">
        <w:rPr>
          <w:rFonts w:eastAsia="Times New Roman" w:cstheme="minorHAnsi"/>
          <w:bCs/>
          <w:lang w:val="en-GB"/>
        </w:rPr>
        <w:t xml:space="preserve">, </w:t>
      </w:r>
      <w:proofErr w:type="spellStart"/>
      <w:r w:rsidR="00C21B97">
        <w:rPr>
          <w:rFonts w:eastAsia="Times New Roman" w:cstheme="minorHAnsi"/>
          <w:bCs/>
          <w:lang w:val="en-GB"/>
        </w:rPr>
        <w:t>n.d</w:t>
      </w:r>
      <w:proofErr w:type="spellEnd"/>
      <w:r w:rsidR="00C21B97">
        <w:rPr>
          <w:rFonts w:eastAsia="Times New Roman" w:cstheme="minorHAnsi"/>
          <w:bCs/>
          <w:lang w:val="en-GB"/>
        </w:rPr>
        <w:t>)</w:t>
      </w:r>
      <w:r>
        <w:rPr>
          <w:rFonts w:ascii="Calibri" w:hAnsi="Calibri" w:cs="Calibri"/>
          <w:lang w:val="en-GB"/>
        </w:rPr>
        <w:t>. However, in 2016, only one of the six municipalities offered additional guidance to status holders (</w:t>
      </w:r>
      <w:proofErr w:type="spellStart"/>
      <w:r>
        <w:rPr>
          <w:rFonts w:ascii="Calibri" w:hAnsi="Calibri" w:cs="Calibri"/>
          <w:lang w:val="en-GB"/>
        </w:rPr>
        <w:t>Razenberg</w:t>
      </w:r>
      <w:proofErr w:type="spellEnd"/>
      <w:r>
        <w:rPr>
          <w:rFonts w:ascii="Calibri" w:hAnsi="Calibri" w:cs="Calibri"/>
          <w:lang w:val="en-GB"/>
        </w:rPr>
        <w:t xml:space="preserve"> &amp; De </w:t>
      </w:r>
      <w:proofErr w:type="spellStart"/>
      <w:r>
        <w:rPr>
          <w:rFonts w:ascii="Calibri" w:hAnsi="Calibri" w:cs="Calibri"/>
          <w:lang w:val="en-GB"/>
        </w:rPr>
        <w:t>Gruijter</w:t>
      </w:r>
      <w:proofErr w:type="spellEnd"/>
      <w:r>
        <w:rPr>
          <w:rFonts w:ascii="Calibri" w:hAnsi="Calibri" w:cs="Calibri"/>
          <w:lang w:val="en-GB"/>
        </w:rPr>
        <w:t>, 2016). These figures seem very distressing, but in recent years, municipalities have taken many steps to better assist status holders. In 2020, 93% of the municipalities already offered support to statu</w:t>
      </w:r>
      <w:r w:rsidR="004230C3">
        <w:rPr>
          <w:rFonts w:ascii="Calibri" w:hAnsi="Calibri" w:cs="Calibri"/>
          <w:lang w:val="en-GB"/>
        </w:rPr>
        <w:t>s holders. This support offer was</w:t>
      </w:r>
      <w:r>
        <w:rPr>
          <w:rFonts w:ascii="Calibri" w:hAnsi="Calibri" w:cs="Calibri"/>
          <w:lang w:val="en-GB"/>
        </w:rPr>
        <w:t xml:space="preserve"> intended for status holders who want</w:t>
      </w:r>
      <w:r w:rsidR="004230C3">
        <w:rPr>
          <w:rFonts w:ascii="Calibri" w:hAnsi="Calibri" w:cs="Calibri"/>
          <w:lang w:val="en-GB"/>
        </w:rPr>
        <w:t>ed</w:t>
      </w:r>
      <w:r>
        <w:rPr>
          <w:rFonts w:ascii="Calibri" w:hAnsi="Calibri" w:cs="Calibri"/>
          <w:lang w:val="en-GB"/>
        </w:rPr>
        <w:t xml:space="preserve"> to gain work experience at, for example, workplaces where voluntary work is offered (</w:t>
      </w:r>
      <w:proofErr w:type="spellStart"/>
      <w:r>
        <w:rPr>
          <w:rFonts w:ascii="Calibri" w:hAnsi="Calibri" w:cs="Calibri"/>
          <w:lang w:val="en-GB"/>
        </w:rPr>
        <w:t>Razenberg</w:t>
      </w:r>
      <w:proofErr w:type="spellEnd"/>
      <w:r>
        <w:rPr>
          <w:rFonts w:ascii="Calibri" w:hAnsi="Calibri" w:cs="Calibri"/>
          <w:lang w:val="en-GB"/>
        </w:rPr>
        <w:t xml:space="preserve"> &amp; De </w:t>
      </w:r>
      <w:proofErr w:type="spellStart"/>
      <w:r>
        <w:rPr>
          <w:rFonts w:ascii="Calibri" w:hAnsi="Calibri" w:cs="Calibri"/>
          <w:lang w:val="en-GB"/>
        </w:rPr>
        <w:t>Gruijter</w:t>
      </w:r>
      <w:proofErr w:type="spellEnd"/>
      <w:r>
        <w:rPr>
          <w:rFonts w:ascii="Calibri" w:hAnsi="Calibri" w:cs="Calibri"/>
          <w:lang w:val="en-GB"/>
        </w:rPr>
        <w:t xml:space="preserve">, 2020). Moreover, the report by </w:t>
      </w:r>
      <w:proofErr w:type="spellStart"/>
      <w:r>
        <w:rPr>
          <w:rFonts w:ascii="Calibri" w:hAnsi="Calibri" w:cs="Calibri"/>
          <w:lang w:val="en-GB"/>
        </w:rPr>
        <w:t>Razenberg</w:t>
      </w:r>
      <w:proofErr w:type="spellEnd"/>
      <w:r>
        <w:rPr>
          <w:rFonts w:ascii="Calibri" w:hAnsi="Calibri" w:cs="Calibri"/>
          <w:lang w:val="en-GB"/>
        </w:rPr>
        <w:t xml:space="preserve"> and De </w:t>
      </w:r>
      <w:proofErr w:type="spellStart"/>
      <w:r>
        <w:rPr>
          <w:rFonts w:ascii="Calibri" w:hAnsi="Calibri" w:cs="Calibri"/>
          <w:lang w:val="en-GB"/>
        </w:rPr>
        <w:t>Gruijter</w:t>
      </w:r>
      <w:proofErr w:type="spellEnd"/>
      <w:r>
        <w:rPr>
          <w:rFonts w:ascii="Calibri" w:hAnsi="Calibri" w:cs="Calibri"/>
          <w:lang w:val="en-GB"/>
        </w:rPr>
        <w:t xml:space="preserve"> (2020) shows that 85% of the municipalities surveyed placed so-called dedicated client managers on status holders who work specifically with and for status holders. While in 2016 at least four out of ten municipalities did not prioritise status holders and thus did not provide guidance (</w:t>
      </w:r>
      <w:proofErr w:type="spellStart"/>
      <w:r>
        <w:rPr>
          <w:rFonts w:ascii="Calibri" w:hAnsi="Calibri" w:cs="Calibri"/>
          <w:lang w:val="en-GB"/>
        </w:rPr>
        <w:t>Razenberg</w:t>
      </w:r>
      <w:proofErr w:type="spellEnd"/>
      <w:r>
        <w:rPr>
          <w:rFonts w:ascii="Calibri" w:hAnsi="Calibri" w:cs="Calibri"/>
          <w:lang w:val="en-GB"/>
        </w:rPr>
        <w:t xml:space="preserve"> &amp; De </w:t>
      </w:r>
      <w:proofErr w:type="spellStart"/>
      <w:r>
        <w:rPr>
          <w:rFonts w:ascii="Calibri" w:hAnsi="Calibri" w:cs="Calibri"/>
          <w:lang w:val="en-GB"/>
        </w:rPr>
        <w:t>Gruijter</w:t>
      </w:r>
      <w:proofErr w:type="spellEnd"/>
      <w:r>
        <w:rPr>
          <w:rFonts w:ascii="Calibri" w:hAnsi="Calibri" w:cs="Calibri"/>
          <w:lang w:val="en-GB"/>
        </w:rPr>
        <w:t xml:space="preserve">, 2016; </w:t>
      </w:r>
      <w:proofErr w:type="spellStart"/>
      <w:r>
        <w:rPr>
          <w:rFonts w:ascii="Calibri" w:hAnsi="Calibri" w:cs="Calibri"/>
          <w:lang w:val="en-GB"/>
        </w:rPr>
        <w:t>Razenberg</w:t>
      </w:r>
      <w:proofErr w:type="spellEnd"/>
      <w:r>
        <w:rPr>
          <w:rFonts w:ascii="Calibri" w:hAnsi="Calibri" w:cs="Calibri"/>
          <w:lang w:val="en-GB"/>
        </w:rPr>
        <w:t xml:space="preserve"> &amp; De </w:t>
      </w:r>
      <w:proofErr w:type="spellStart"/>
      <w:r>
        <w:rPr>
          <w:rFonts w:ascii="Calibri" w:hAnsi="Calibri" w:cs="Calibri"/>
          <w:lang w:val="en-GB"/>
        </w:rPr>
        <w:t>Gruijter</w:t>
      </w:r>
      <w:proofErr w:type="spellEnd"/>
      <w:r>
        <w:rPr>
          <w:rFonts w:ascii="Calibri" w:hAnsi="Calibri" w:cs="Calibri"/>
          <w:lang w:val="en-GB"/>
        </w:rPr>
        <w:t>, 2020). Under The New Civic Integration Act, municipalities are required to provide guidance to status holders</w:t>
      </w:r>
      <w:r w:rsidR="00C21B97">
        <w:rPr>
          <w:rFonts w:ascii="Calibri" w:hAnsi="Calibri" w:cs="Calibri"/>
          <w:lang w:val="en-GB"/>
        </w:rPr>
        <w:t xml:space="preserve"> (</w:t>
      </w:r>
      <w:proofErr w:type="spellStart"/>
      <w:r w:rsidR="00C21B97">
        <w:rPr>
          <w:rFonts w:ascii="Calibri" w:hAnsi="Calibri" w:cs="Calibri"/>
          <w:lang w:val="en-GB"/>
        </w:rPr>
        <w:t>Divosa</w:t>
      </w:r>
      <w:proofErr w:type="spellEnd"/>
      <w:r w:rsidR="00C21B97">
        <w:rPr>
          <w:rFonts w:ascii="Calibri" w:hAnsi="Calibri" w:cs="Calibri"/>
          <w:lang w:val="en-GB"/>
        </w:rPr>
        <w:t xml:space="preserve">, </w:t>
      </w:r>
      <w:proofErr w:type="spellStart"/>
      <w:r w:rsidR="00C21B97">
        <w:rPr>
          <w:rFonts w:ascii="Calibri" w:hAnsi="Calibri" w:cs="Calibri"/>
          <w:lang w:val="en-GB"/>
        </w:rPr>
        <w:t>n.d</w:t>
      </w:r>
      <w:proofErr w:type="spellEnd"/>
      <w:r w:rsidR="00C21B97">
        <w:rPr>
          <w:rFonts w:ascii="Calibri" w:hAnsi="Calibri" w:cs="Calibri"/>
          <w:lang w:val="en-GB"/>
        </w:rPr>
        <w:t>.)</w:t>
      </w:r>
      <w:r>
        <w:rPr>
          <w:rFonts w:ascii="Calibri" w:hAnsi="Calibri" w:cs="Calibri"/>
          <w:lang w:val="en-GB"/>
        </w:rPr>
        <w:t>. However, many municipalities do not yet know how they will go about this. The current ideas of the municipalities relate to regional cooperation, plans to relieve status holders (in the financial field in order to avoid debts in the initial period) and taking care of their worries and personal plans for each individual in the area of integration and participation (</w:t>
      </w:r>
      <w:proofErr w:type="spellStart"/>
      <w:r>
        <w:rPr>
          <w:rFonts w:ascii="Calibri" w:hAnsi="Calibri" w:cs="Calibri"/>
          <w:lang w:val="en-GB"/>
        </w:rPr>
        <w:t>Razenberg</w:t>
      </w:r>
      <w:proofErr w:type="spellEnd"/>
      <w:r>
        <w:rPr>
          <w:rFonts w:ascii="Calibri" w:hAnsi="Calibri" w:cs="Calibri"/>
          <w:lang w:val="en-GB"/>
        </w:rPr>
        <w:t xml:space="preserve"> &amp; De </w:t>
      </w:r>
      <w:proofErr w:type="spellStart"/>
      <w:r>
        <w:rPr>
          <w:rFonts w:ascii="Calibri" w:hAnsi="Calibri" w:cs="Calibri"/>
          <w:lang w:val="en-GB"/>
        </w:rPr>
        <w:t>Gruijter</w:t>
      </w:r>
      <w:proofErr w:type="spellEnd"/>
      <w:r>
        <w:rPr>
          <w:rFonts w:ascii="Calibri" w:hAnsi="Calibri" w:cs="Calibri"/>
          <w:lang w:val="en-GB"/>
        </w:rPr>
        <w:t xml:space="preserve">, 2020). </w:t>
      </w:r>
      <w:r>
        <w:rPr>
          <w:rFonts w:ascii="Calibri" w:hAnsi="Calibri" w:cs="Calibri"/>
          <w:lang w:val="en-GB"/>
        </w:rPr>
        <w:tab/>
      </w:r>
    </w:p>
    <w:p w:rsidR="006548A9" w:rsidRDefault="006548A9" w:rsidP="006548A9">
      <w:pPr>
        <w:pBdr>
          <w:top w:val="single" w:sz="4" w:space="1" w:color="auto"/>
          <w:left w:val="single" w:sz="4" w:space="4" w:color="auto"/>
          <w:bottom w:val="single" w:sz="4" w:space="1" w:color="auto"/>
          <w:right w:val="single" w:sz="4" w:space="4" w:color="auto"/>
        </w:pBdr>
        <w:jc w:val="center"/>
        <w:rPr>
          <w:rFonts w:ascii="Calibri" w:hAnsi="Calibri" w:cs="Calibri"/>
          <w:b/>
          <w:lang w:val="en-GB"/>
        </w:rPr>
      </w:pPr>
      <w:r>
        <w:rPr>
          <w:rFonts w:ascii="Calibri" w:hAnsi="Calibri" w:cs="Calibri"/>
          <w:b/>
          <w:lang w:val="en-GB"/>
        </w:rPr>
        <w:t>Box 4.2 The employees of Trash’ure Taarten</w:t>
      </w:r>
    </w:p>
    <w:p w:rsidR="006548A9" w:rsidRPr="00764413" w:rsidRDefault="006548A9" w:rsidP="006548A9">
      <w:pPr>
        <w:pBdr>
          <w:top w:val="single" w:sz="4" w:space="1" w:color="auto"/>
          <w:left w:val="single" w:sz="4" w:space="4" w:color="auto"/>
          <w:bottom w:val="single" w:sz="4" w:space="1" w:color="auto"/>
          <w:right w:val="single" w:sz="4" w:space="4" w:color="auto"/>
        </w:pBdr>
        <w:rPr>
          <w:rFonts w:ascii="Calibri" w:hAnsi="Calibri" w:cs="Calibri"/>
          <w:i/>
          <w:lang w:val="en-GB"/>
        </w:rPr>
      </w:pPr>
      <w:r w:rsidRPr="00764413">
        <w:rPr>
          <w:rFonts w:ascii="Calibri" w:hAnsi="Calibri" w:cs="Calibri"/>
          <w:i/>
          <w:lang w:val="en-GB"/>
        </w:rPr>
        <w:t>After finding out why status holders often experience distance from the labour market and t</w:t>
      </w:r>
      <w:r w:rsidR="004230C3">
        <w:rPr>
          <w:rFonts w:ascii="Calibri" w:hAnsi="Calibri" w:cs="Calibri"/>
          <w:i/>
          <w:lang w:val="en-GB"/>
        </w:rPr>
        <w:t xml:space="preserve">he share of the municipalities, </w:t>
      </w:r>
      <w:r w:rsidRPr="00764413">
        <w:rPr>
          <w:rFonts w:ascii="Calibri" w:hAnsi="Calibri" w:cs="Calibri"/>
          <w:i/>
          <w:lang w:val="en-GB"/>
        </w:rPr>
        <w:t>I wondered how a left-wing municipality like Nijmegen, which is home to the social enterprise Trash'ure Taarten, supports status holders in the area of work. In addition, I wondered for wha</w:t>
      </w:r>
      <w:r w:rsidR="004230C3">
        <w:rPr>
          <w:rFonts w:ascii="Calibri" w:hAnsi="Calibri" w:cs="Calibri"/>
          <w:i/>
          <w:lang w:val="en-GB"/>
        </w:rPr>
        <w:t>t reasons the status holders</w:t>
      </w:r>
      <w:r w:rsidRPr="00764413">
        <w:rPr>
          <w:rFonts w:ascii="Calibri" w:hAnsi="Calibri" w:cs="Calibri"/>
          <w:i/>
          <w:lang w:val="en-GB"/>
        </w:rPr>
        <w:t xml:space="preserve"> ended up at Trash'ure Taarten.</w:t>
      </w:r>
      <w:r w:rsidRPr="00764413">
        <w:rPr>
          <w:rFonts w:ascii="Calibri" w:hAnsi="Calibri" w:cs="Calibri"/>
          <w:i/>
          <w:lang w:val="en-GB"/>
        </w:rPr>
        <w:br/>
        <w:t xml:space="preserve"> </w:t>
      </w:r>
      <w:r w:rsidRPr="00764413">
        <w:rPr>
          <w:rFonts w:ascii="Calibri" w:hAnsi="Calibri" w:cs="Calibri"/>
          <w:i/>
          <w:lang w:val="en-GB"/>
        </w:rPr>
        <w:tab/>
        <w:t>Besides Habtom, Rama and Marwa, I met Saba and Palvasha in the second and third week of my internship. Palvasha came to meet the soci</w:t>
      </w:r>
      <w:r w:rsidR="000635AE">
        <w:rPr>
          <w:rFonts w:ascii="Calibri" w:hAnsi="Calibri" w:cs="Calibri"/>
          <w:i/>
          <w:lang w:val="en-GB"/>
        </w:rPr>
        <w:t>al enterprise of Trash'ure Taarten</w:t>
      </w:r>
      <w:r w:rsidRPr="00764413">
        <w:rPr>
          <w:rFonts w:ascii="Calibri" w:hAnsi="Calibri" w:cs="Calibri"/>
          <w:i/>
          <w:lang w:val="en-GB"/>
        </w:rPr>
        <w:t xml:space="preserve"> on 12 February. This introduction was made by Sander Cramer of Nederlands De Baas. Nederlands De Baas is a school that focuses on civic integration and language. The school offers various courses such as: literacy, civic integration, Dutch state exams, workplace language and Orientation to the Dutch Labour Market (ONA) (Nederlands De Baas, </w:t>
      </w:r>
      <w:proofErr w:type="spellStart"/>
      <w:r w:rsidRPr="00764413">
        <w:rPr>
          <w:rFonts w:ascii="Calibri" w:hAnsi="Calibri" w:cs="Calibri"/>
          <w:i/>
          <w:lang w:val="en-GB"/>
        </w:rPr>
        <w:t>n.d</w:t>
      </w:r>
      <w:proofErr w:type="spellEnd"/>
      <w:r w:rsidRPr="00764413">
        <w:rPr>
          <w:rFonts w:ascii="Calibri" w:hAnsi="Calibri" w:cs="Calibri"/>
          <w:i/>
          <w:lang w:val="en-GB"/>
        </w:rPr>
        <w:t>.). Because Nederlands de Baas off</w:t>
      </w:r>
      <w:r w:rsidR="004230C3">
        <w:rPr>
          <w:rFonts w:ascii="Calibri" w:hAnsi="Calibri" w:cs="Calibri"/>
          <w:i/>
          <w:lang w:val="en-GB"/>
        </w:rPr>
        <w:t>ers an ONA course, the school was</w:t>
      </w:r>
      <w:r w:rsidRPr="00764413">
        <w:rPr>
          <w:rFonts w:ascii="Calibri" w:hAnsi="Calibri" w:cs="Calibri"/>
          <w:i/>
          <w:lang w:val="en-GB"/>
        </w:rPr>
        <w:t xml:space="preserve"> in contact with the social enterprise of Trash’ure Taarten. Since 2015, this ONA course is an obligatory part of the civic integration examination that status holders have to pass in order to obtain a Dutch </w:t>
      </w:r>
      <w:r w:rsidRPr="00764413">
        <w:rPr>
          <w:rFonts w:ascii="Calibri" w:hAnsi="Calibri" w:cs="Calibri"/>
          <w:i/>
          <w:lang w:val="en-GB"/>
        </w:rPr>
        <w:lastRenderedPageBreak/>
        <w:t>identity. To pass this ONA course, status holders must attend 64 hours of ONA less</w:t>
      </w:r>
      <w:r w:rsidR="004230C3">
        <w:rPr>
          <w:rFonts w:ascii="Calibri" w:hAnsi="Calibri" w:cs="Calibri"/>
          <w:i/>
          <w:lang w:val="en-GB"/>
        </w:rPr>
        <w:t>ons. Nederlands De Baas converted</w:t>
      </w:r>
      <w:r w:rsidRPr="00764413">
        <w:rPr>
          <w:rFonts w:ascii="Calibri" w:hAnsi="Calibri" w:cs="Calibri"/>
          <w:i/>
          <w:lang w:val="en-GB"/>
        </w:rPr>
        <w:t xml:space="preserve"> 60 hours of the full 64 hours into practical busine</w:t>
      </w:r>
      <w:r w:rsidR="004230C3">
        <w:rPr>
          <w:rFonts w:ascii="Calibri" w:hAnsi="Calibri" w:cs="Calibri"/>
          <w:i/>
          <w:lang w:val="en-GB"/>
        </w:rPr>
        <w:t>ss lessons. Trash’ure Taarten was</w:t>
      </w:r>
      <w:r w:rsidRPr="00764413">
        <w:rPr>
          <w:rFonts w:ascii="Calibri" w:hAnsi="Calibri" w:cs="Calibri"/>
          <w:i/>
          <w:lang w:val="en-GB"/>
        </w:rPr>
        <w:t xml:space="preserve"> a soc</w:t>
      </w:r>
      <w:r w:rsidR="004230C3">
        <w:rPr>
          <w:rFonts w:ascii="Calibri" w:hAnsi="Calibri" w:cs="Calibri"/>
          <w:i/>
          <w:lang w:val="en-GB"/>
        </w:rPr>
        <w:t>ial enterprise that participated in this and offered</w:t>
      </w:r>
      <w:r w:rsidRPr="00764413">
        <w:rPr>
          <w:rFonts w:ascii="Calibri" w:hAnsi="Calibri" w:cs="Calibri"/>
          <w:i/>
          <w:lang w:val="en-GB"/>
        </w:rPr>
        <w:t xml:space="preserve"> space to students of Nederlands de Baas and t</w:t>
      </w:r>
      <w:r w:rsidR="004230C3">
        <w:rPr>
          <w:rFonts w:ascii="Calibri" w:hAnsi="Calibri" w:cs="Calibri"/>
          <w:i/>
          <w:lang w:val="en-GB"/>
        </w:rPr>
        <w:t>hat was why Nederlands De Baas was</w:t>
      </w:r>
      <w:r w:rsidRPr="00764413">
        <w:rPr>
          <w:rFonts w:ascii="Calibri" w:hAnsi="Calibri" w:cs="Calibri"/>
          <w:i/>
          <w:lang w:val="en-GB"/>
        </w:rPr>
        <w:t xml:space="preserve"> in contact with the social enterprise of Trash’ure Taarten (</w:t>
      </w:r>
      <w:proofErr w:type="spellStart"/>
      <w:r w:rsidRPr="00764413">
        <w:rPr>
          <w:rFonts w:ascii="Calibri" w:hAnsi="Calibri" w:cs="Calibri"/>
          <w:i/>
          <w:lang w:val="en-GB"/>
        </w:rPr>
        <w:t>Sijpesteijn</w:t>
      </w:r>
      <w:proofErr w:type="spellEnd"/>
      <w:r w:rsidRPr="00764413">
        <w:rPr>
          <w:rFonts w:ascii="Calibri" w:hAnsi="Calibri" w:cs="Calibri"/>
          <w:i/>
          <w:lang w:val="en-GB"/>
        </w:rPr>
        <w:t xml:space="preserve">, 2016; Nederlands De Baas, </w:t>
      </w:r>
      <w:proofErr w:type="spellStart"/>
      <w:r w:rsidRPr="00764413">
        <w:rPr>
          <w:rFonts w:ascii="Calibri" w:hAnsi="Calibri" w:cs="Calibri"/>
          <w:i/>
          <w:lang w:val="en-GB"/>
        </w:rPr>
        <w:t>n.d</w:t>
      </w:r>
      <w:proofErr w:type="spellEnd"/>
      <w:r w:rsidRPr="00764413">
        <w:rPr>
          <w:rFonts w:ascii="Calibri" w:hAnsi="Calibri" w:cs="Calibri"/>
          <w:i/>
          <w:lang w:val="en-GB"/>
        </w:rPr>
        <w:t xml:space="preserve">.). </w:t>
      </w:r>
      <w:r w:rsidRPr="00764413">
        <w:rPr>
          <w:rFonts w:ascii="Calibri" w:hAnsi="Calibri" w:cs="Calibri"/>
          <w:i/>
          <w:lang w:val="en-GB"/>
        </w:rPr>
        <w:br/>
        <w:t xml:space="preserve"> </w:t>
      </w:r>
      <w:r w:rsidRPr="00764413">
        <w:rPr>
          <w:rFonts w:ascii="Calibri" w:hAnsi="Calibri" w:cs="Calibri"/>
          <w:i/>
          <w:lang w:val="en-GB"/>
        </w:rPr>
        <w:tab/>
        <w:t>Saba and Habtom came into contact with Trash'ure Taarten after contact between Jeanne and Anton and VluchtelingenWerk Ned</w:t>
      </w:r>
      <w:r w:rsidR="004230C3">
        <w:rPr>
          <w:rFonts w:ascii="Calibri" w:hAnsi="Calibri" w:cs="Calibri"/>
          <w:i/>
          <w:lang w:val="en-GB"/>
        </w:rPr>
        <w:t xml:space="preserve">erland. The two status holders, </w:t>
      </w:r>
      <w:r w:rsidRPr="00764413">
        <w:rPr>
          <w:rFonts w:ascii="Calibri" w:hAnsi="Calibri" w:cs="Calibri"/>
          <w:i/>
          <w:lang w:val="en-GB"/>
        </w:rPr>
        <w:t>had a larger language gap compared to other status holders. For this reason, they participated in the self-reliance route pilot set up by VluchtelingenWerk Nederland (</w:t>
      </w:r>
      <w:proofErr w:type="spellStart"/>
      <w:r w:rsidRPr="00764413">
        <w:rPr>
          <w:rFonts w:ascii="Calibri" w:hAnsi="Calibri" w:cs="Calibri"/>
          <w:i/>
          <w:lang w:val="en-GB"/>
        </w:rPr>
        <w:t>Ke</w:t>
      </w:r>
      <w:r w:rsidR="004230C3">
        <w:rPr>
          <w:rFonts w:ascii="Calibri" w:hAnsi="Calibri" w:cs="Calibri"/>
          <w:i/>
          <w:lang w:val="en-GB"/>
        </w:rPr>
        <w:t>ek</w:t>
      </w:r>
      <w:proofErr w:type="spellEnd"/>
      <w:r w:rsidR="004230C3">
        <w:rPr>
          <w:rFonts w:ascii="Calibri" w:hAnsi="Calibri" w:cs="Calibri"/>
          <w:i/>
          <w:lang w:val="en-GB"/>
        </w:rPr>
        <w:t>, 2020). At Trash'ure Taarten</w:t>
      </w:r>
      <w:r w:rsidRPr="00764413">
        <w:rPr>
          <w:rFonts w:ascii="Calibri" w:hAnsi="Calibri" w:cs="Calibri"/>
          <w:i/>
          <w:lang w:val="en-GB"/>
        </w:rPr>
        <w:t xml:space="preserve"> they were offered a language course whereby the main objective of both VluchtelingenWerk Nederland and Trash'ure Taarten was to improve t</w:t>
      </w:r>
      <w:r w:rsidR="003F29CA">
        <w:rPr>
          <w:rFonts w:ascii="Calibri" w:hAnsi="Calibri" w:cs="Calibri"/>
          <w:i/>
          <w:lang w:val="en-GB"/>
        </w:rPr>
        <w:t xml:space="preserve">heir language skills. </w:t>
      </w:r>
      <w:r w:rsidR="003F29CA">
        <w:rPr>
          <w:rFonts w:ascii="Calibri" w:hAnsi="Calibri" w:cs="Calibri"/>
          <w:i/>
          <w:lang w:val="en-GB"/>
        </w:rPr>
        <w:br/>
        <w:t xml:space="preserve"> </w:t>
      </w:r>
      <w:r w:rsidR="003F29CA">
        <w:rPr>
          <w:rFonts w:ascii="Calibri" w:hAnsi="Calibri" w:cs="Calibri"/>
          <w:i/>
          <w:lang w:val="en-GB"/>
        </w:rPr>
        <w:tab/>
        <w:t>Lastly</w:t>
      </w:r>
      <w:r w:rsidRPr="00764413">
        <w:rPr>
          <w:rFonts w:ascii="Calibri" w:hAnsi="Calibri" w:cs="Calibri"/>
          <w:i/>
          <w:lang w:val="en-GB"/>
        </w:rPr>
        <w:t>, there were two status holders working at Trash’ure Taarten who were introduced by</w:t>
      </w:r>
      <w:r w:rsidR="003F29CA">
        <w:rPr>
          <w:rFonts w:ascii="Calibri" w:hAnsi="Calibri" w:cs="Calibri"/>
          <w:i/>
          <w:lang w:val="en-GB"/>
        </w:rPr>
        <w:t xml:space="preserve"> WerkBedrijf Rijk van Nijmegen. </w:t>
      </w:r>
      <w:r w:rsidRPr="00764413">
        <w:rPr>
          <w:rFonts w:ascii="Calibri" w:hAnsi="Calibri" w:cs="Calibri"/>
          <w:i/>
          <w:lang w:val="en-GB"/>
        </w:rPr>
        <w:t>These two status holders, Rama en Marwa, were following a food sector training with the assistance of</w:t>
      </w:r>
      <w:r w:rsidR="00934957">
        <w:rPr>
          <w:rFonts w:ascii="Calibri" w:hAnsi="Calibri" w:cs="Calibri"/>
          <w:i/>
          <w:lang w:val="en-GB"/>
        </w:rPr>
        <w:t xml:space="preserve"> WerkBedrijf Rijk van Nijmegen.</w:t>
      </w:r>
      <w:r w:rsidR="003F29CA">
        <w:rPr>
          <w:rFonts w:ascii="Calibri" w:hAnsi="Calibri" w:cs="Calibri"/>
          <w:i/>
          <w:lang w:val="en-GB"/>
        </w:rPr>
        <w:t xml:space="preserve"> </w:t>
      </w:r>
      <w:r w:rsidRPr="00764413">
        <w:rPr>
          <w:rFonts w:ascii="Calibri" w:hAnsi="Calibri" w:cs="Calibri"/>
          <w:i/>
          <w:lang w:val="en-GB"/>
        </w:rPr>
        <w:t xml:space="preserve">For the training, the women had to do an internship. Trash’ure Taarten offered them a so-called language traineeship, which in this case aimed to improve both the Dutch language and the basic food skills they need to know and be able to perform for their training. </w:t>
      </w:r>
      <w:r w:rsidRPr="00764413">
        <w:rPr>
          <w:rFonts w:ascii="Calibri" w:hAnsi="Calibri" w:cs="Calibri"/>
          <w:i/>
          <w:lang w:val="en-GB"/>
        </w:rPr>
        <w:tab/>
      </w:r>
    </w:p>
    <w:p w:rsidR="00216F5E" w:rsidRPr="0094742D" w:rsidRDefault="00216F5E" w:rsidP="00251245">
      <w:pPr>
        <w:pStyle w:val="Kop2"/>
        <w:rPr>
          <w:lang w:val="en-GB"/>
        </w:rPr>
      </w:pPr>
      <w:bookmarkStart w:id="36" w:name="_Toc75081538"/>
      <w:r>
        <w:rPr>
          <w:lang w:val="en-GB"/>
        </w:rPr>
        <w:t>4</w:t>
      </w:r>
      <w:r w:rsidR="00251245">
        <w:rPr>
          <w:lang w:val="en-GB"/>
        </w:rPr>
        <w:t>. 3</w:t>
      </w:r>
      <w:r w:rsidRPr="0094742D">
        <w:rPr>
          <w:lang w:val="en-GB"/>
        </w:rPr>
        <w:t xml:space="preserve"> Het </w:t>
      </w:r>
      <w:r w:rsidRPr="0094742D">
        <w:t>Rijk van Nijmegen</w:t>
      </w:r>
      <w:bookmarkEnd w:id="36"/>
      <w:r w:rsidRPr="0094742D">
        <w:rPr>
          <w:lang w:val="en-GB"/>
        </w:rPr>
        <w:t xml:space="preserve"> </w:t>
      </w:r>
    </w:p>
    <w:p w:rsidR="00216F5E" w:rsidRPr="00CE730A" w:rsidRDefault="00216F5E" w:rsidP="00216F5E">
      <w:pPr>
        <w:rPr>
          <w:rFonts w:ascii="Calibri" w:hAnsi="Calibri" w:cs="Calibri"/>
          <w:lang w:val="en-GB"/>
        </w:rPr>
      </w:pPr>
      <w:r w:rsidRPr="00CE730A">
        <w:rPr>
          <w:rFonts w:ascii="Calibri" w:hAnsi="Calibri" w:cs="Calibri"/>
          <w:lang w:val="en-GB"/>
        </w:rPr>
        <w:t xml:space="preserve">The social enterprise of Trash’ure Taarten is located in Nijmegen and therefore belongs to Het Rijk van Nijmegen. </w:t>
      </w:r>
      <w:r>
        <w:rPr>
          <w:rFonts w:ascii="Calibri" w:hAnsi="Calibri" w:cs="Calibri"/>
          <w:lang w:val="en-GB"/>
        </w:rPr>
        <w:t>Het Rijk van Nijmegen</w:t>
      </w:r>
      <w:r w:rsidRPr="00CE730A">
        <w:rPr>
          <w:rFonts w:ascii="Calibri" w:hAnsi="Calibri" w:cs="Calibri"/>
          <w:lang w:val="en-GB"/>
        </w:rPr>
        <w:t xml:space="preserve"> cooperates in the field</w:t>
      </w:r>
      <w:r w:rsidR="00C21B97">
        <w:rPr>
          <w:rFonts w:ascii="Calibri" w:hAnsi="Calibri" w:cs="Calibri"/>
          <w:lang w:val="en-GB"/>
        </w:rPr>
        <w:t>s</w:t>
      </w:r>
      <w:r w:rsidRPr="00CE730A">
        <w:rPr>
          <w:rFonts w:ascii="Calibri" w:hAnsi="Calibri" w:cs="Calibri"/>
          <w:lang w:val="en-GB"/>
        </w:rPr>
        <w:t xml:space="preserve"> of ICT and work. The municipalities that make up the region are: Nijmegen, </w:t>
      </w:r>
      <w:proofErr w:type="spellStart"/>
      <w:r w:rsidRPr="00CE730A">
        <w:rPr>
          <w:rFonts w:ascii="Calibri" w:hAnsi="Calibri" w:cs="Calibri"/>
          <w:lang w:val="en-GB"/>
        </w:rPr>
        <w:t>Beuningen</w:t>
      </w:r>
      <w:proofErr w:type="spellEnd"/>
      <w:r w:rsidRPr="00CE730A">
        <w:rPr>
          <w:rFonts w:ascii="Calibri" w:hAnsi="Calibri" w:cs="Calibri"/>
          <w:lang w:val="en-GB"/>
        </w:rPr>
        <w:t xml:space="preserve">, Berg en </w:t>
      </w:r>
      <w:proofErr w:type="spellStart"/>
      <w:r w:rsidRPr="00CE730A">
        <w:rPr>
          <w:rFonts w:ascii="Calibri" w:hAnsi="Calibri" w:cs="Calibri"/>
          <w:lang w:val="en-GB"/>
        </w:rPr>
        <w:t>Dal</w:t>
      </w:r>
      <w:proofErr w:type="spellEnd"/>
      <w:r w:rsidRPr="00CE730A">
        <w:rPr>
          <w:rFonts w:ascii="Calibri" w:hAnsi="Calibri" w:cs="Calibri"/>
          <w:lang w:val="en-GB"/>
        </w:rPr>
        <w:t xml:space="preserve">, </w:t>
      </w:r>
      <w:proofErr w:type="spellStart"/>
      <w:r w:rsidRPr="00CE730A">
        <w:rPr>
          <w:rFonts w:ascii="Calibri" w:hAnsi="Calibri" w:cs="Calibri"/>
          <w:lang w:val="en-GB"/>
        </w:rPr>
        <w:t>Druten</w:t>
      </w:r>
      <w:proofErr w:type="spellEnd"/>
      <w:r w:rsidRPr="00CE730A">
        <w:rPr>
          <w:rFonts w:ascii="Calibri" w:hAnsi="Calibri" w:cs="Calibri"/>
          <w:lang w:val="en-GB"/>
        </w:rPr>
        <w:t xml:space="preserve">, </w:t>
      </w:r>
      <w:proofErr w:type="spellStart"/>
      <w:r w:rsidRPr="00CE730A">
        <w:rPr>
          <w:rFonts w:ascii="Calibri" w:hAnsi="Calibri" w:cs="Calibri"/>
          <w:lang w:val="en-GB"/>
        </w:rPr>
        <w:t>Wijchen</w:t>
      </w:r>
      <w:proofErr w:type="spellEnd"/>
      <w:r w:rsidRPr="00CE730A">
        <w:rPr>
          <w:rFonts w:ascii="Calibri" w:hAnsi="Calibri" w:cs="Calibri"/>
          <w:lang w:val="en-GB"/>
        </w:rPr>
        <w:t xml:space="preserve">, Heumen en </w:t>
      </w:r>
      <w:proofErr w:type="spellStart"/>
      <w:r w:rsidRPr="00CE730A">
        <w:rPr>
          <w:rFonts w:ascii="Calibri" w:hAnsi="Calibri" w:cs="Calibri"/>
          <w:lang w:val="en-GB"/>
        </w:rPr>
        <w:t>Mook</w:t>
      </w:r>
      <w:proofErr w:type="spellEnd"/>
      <w:r w:rsidRPr="00CE730A">
        <w:rPr>
          <w:rFonts w:ascii="Calibri" w:hAnsi="Calibri" w:cs="Calibri"/>
          <w:lang w:val="en-GB"/>
        </w:rPr>
        <w:t xml:space="preserve"> en </w:t>
      </w:r>
      <w:proofErr w:type="spellStart"/>
      <w:r w:rsidRPr="00CE730A">
        <w:rPr>
          <w:rFonts w:ascii="Calibri" w:hAnsi="Calibri" w:cs="Calibri"/>
          <w:lang w:val="en-GB"/>
        </w:rPr>
        <w:t>Middelaar</w:t>
      </w:r>
      <w:proofErr w:type="spellEnd"/>
      <w:r w:rsidRPr="00CE730A">
        <w:rPr>
          <w:rFonts w:ascii="Calibri" w:hAnsi="Calibri" w:cs="Calibri"/>
          <w:lang w:val="en-GB"/>
        </w:rPr>
        <w:t xml:space="preserve"> (</w:t>
      </w:r>
      <w:proofErr w:type="spellStart"/>
      <w:r w:rsidRPr="00CE730A">
        <w:rPr>
          <w:rFonts w:ascii="Calibri" w:hAnsi="Calibri" w:cs="Calibri"/>
          <w:lang w:val="en-GB"/>
        </w:rPr>
        <w:t>Regio</w:t>
      </w:r>
      <w:proofErr w:type="spellEnd"/>
      <w:r w:rsidRPr="00CE730A">
        <w:rPr>
          <w:rFonts w:ascii="Calibri" w:hAnsi="Calibri" w:cs="Calibri"/>
          <w:lang w:val="en-GB"/>
        </w:rPr>
        <w:t xml:space="preserve"> Rijk van Nijmegen, </w:t>
      </w:r>
      <w:proofErr w:type="spellStart"/>
      <w:r w:rsidRPr="00CE730A">
        <w:rPr>
          <w:rFonts w:ascii="Calibri" w:hAnsi="Calibri" w:cs="Calibri"/>
          <w:lang w:val="en-GB"/>
        </w:rPr>
        <w:t>n.d</w:t>
      </w:r>
      <w:proofErr w:type="spellEnd"/>
      <w:r w:rsidRPr="00CE730A">
        <w:rPr>
          <w:rFonts w:ascii="Calibri" w:hAnsi="Calibri" w:cs="Calibri"/>
          <w:lang w:val="en-GB"/>
        </w:rPr>
        <w:t xml:space="preserve">.). </w:t>
      </w:r>
      <w:r w:rsidRPr="00CE730A">
        <w:rPr>
          <w:rFonts w:ascii="Calibri" w:hAnsi="Calibri" w:cs="Calibri"/>
          <w:lang w:val="en-GB"/>
        </w:rPr>
        <w:br/>
        <w:t xml:space="preserve"> </w:t>
      </w:r>
      <w:r w:rsidRPr="00CE730A">
        <w:rPr>
          <w:rFonts w:ascii="Calibri" w:hAnsi="Calibri" w:cs="Calibri"/>
          <w:lang w:val="en-GB"/>
        </w:rPr>
        <w:tab/>
        <w:t>The most recent regional plan made by this region in the field of integration and participation is from 2016. This regional plan consist</w:t>
      </w:r>
      <w:r>
        <w:rPr>
          <w:rFonts w:ascii="Calibri" w:hAnsi="Calibri" w:cs="Calibri"/>
          <w:lang w:val="en-GB"/>
        </w:rPr>
        <w:t>s</w:t>
      </w:r>
      <w:r w:rsidRPr="00CE730A">
        <w:rPr>
          <w:rFonts w:ascii="Calibri" w:hAnsi="Calibri" w:cs="Calibri"/>
          <w:lang w:val="en-GB"/>
        </w:rPr>
        <w:t xml:space="preserve"> of a project called: Project Screening &amp; Matching status holders (Van </w:t>
      </w:r>
      <w:proofErr w:type="spellStart"/>
      <w:r w:rsidRPr="00CE730A">
        <w:rPr>
          <w:rFonts w:ascii="Calibri" w:hAnsi="Calibri" w:cs="Calibri"/>
          <w:lang w:val="en-GB"/>
        </w:rPr>
        <w:t>Veluw</w:t>
      </w:r>
      <w:proofErr w:type="spellEnd"/>
      <w:r w:rsidRPr="00CE730A">
        <w:rPr>
          <w:rFonts w:ascii="Calibri" w:hAnsi="Calibri" w:cs="Calibri"/>
          <w:lang w:val="en-GB"/>
        </w:rPr>
        <w:t xml:space="preserve">, 2017). This regional plan was prepared together with </w:t>
      </w:r>
      <w:proofErr w:type="spellStart"/>
      <w:r w:rsidRPr="00CE730A">
        <w:rPr>
          <w:rFonts w:ascii="Calibri" w:hAnsi="Calibri" w:cs="Calibri"/>
          <w:lang w:val="en-GB"/>
        </w:rPr>
        <w:t>Divosa</w:t>
      </w:r>
      <w:proofErr w:type="spellEnd"/>
      <w:r w:rsidRPr="00CE730A">
        <w:rPr>
          <w:rFonts w:ascii="Calibri" w:hAnsi="Calibri" w:cs="Calibri"/>
          <w:lang w:val="en-GB"/>
        </w:rPr>
        <w:t xml:space="preserve">. </w:t>
      </w:r>
      <w:proofErr w:type="spellStart"/>
      <w:r w:rsidRPr="00CE730A">
        <w:rPr>
          <w:rFonts w:ascii="Calibri" w:hAnsi="Calibri" w:cs="Calibri"/>
          <w:lang w:val="en-GB"/>
        </w:rPr>
        <w:t>Divosa</w:t>
      </w:r>
      <w:proofErr w:type="spellEnd"/>
      <w:r w:rsidRPr="00CE730A">
        <w:rPr>
          <w:rFonts w:ascii="Calibri" w:hAnsi="Calibri" w:cs="Calibri"/>
          <w:lang w:val="en-GB"/>
        </w:rPr>
        <w:t xml:space="preserve"> is an association of and for executives who are part of the social domain and their aim is that everyone should actively participate in society (</w:t>
      </w:r>
      <w:proofErr w:type="spellStart"/>
      <w:r w:rsidRPr="00CE730A">
        <w:rPr>
          <w:rFonts w:ascii="Calibri" w:hAnsi="Calibri" w:cs="Calibri"/>
          <w:lang w:val="en-GB"/>
        </w:rPr>
        <w:t>Divosa</w:t>
      </w:r>
      <w:proofErr w:type="spellEnd"/>
      <w:r w:rsidRPr="00CE730A">
        <w:rPr>
          <w:rFonts w:ascii="Calibri" w:hAnsi="Calibri" w:cs="Calibri"/>
          <w:lang w:val="en-GB"/>
        </w:rPr>
        <w:t xml:space="preserve">, </w:t>
      </w:r>
      <w:proofErr w:type="spellStart"/>
      <w:r w:rsidRPr="00CE730A">
        <w:rPr>
          <w:rFonts w:ascii="Calibri" w:hAnsi="Calibri" w:cs="Calibri"/>
          <w:lang w:val="en-GB"/>
        </w:rPr>
        <w:t>n.d</w:t>
      </w:r>
      <w:proofErr w:type="spellEnd"/>
      <w:r w:rsidRPr="00CE730A">
        <w:rPr>
          <w:rFonts w:ascii="Calibri" w:hAnsi="Calibri" w:cs="Calibri"/>
          <w:lang w:val="en-GB"/>
        </w:rPr>
        <w:t>.). They want to pursue this goal together with</w:t>
      </w:r>
      <w:r>
        <w:rPr>
          <w:rFonts w:ascii="Calibri" w:hAnsi="Calibri" w:cs="Calibri"/>
          <w:lang w:val="en-GB"/>
        </w:rPr>
        <w:t>, among others,</w:t>
      </w:r>
      <w:r w:rsidRPr="00CE730A">
        <w:rPr>
          <w:rFonts w:ascii="Calibri" w:hAnsi="Calibri" w:cs="Calibri"/>
          <w:lang w:val="en-GB"/>
        </w:rPr>
        <w:t xml:space="preserve"> </w:t>
      </w:r>
      <w:r>
        <w:rPr>
          <w:rFonts w:ascii="Calibri" w:hAnsi="Calibri" w:cs="Calibri"/>
          <w:lang w:val="en-GB"/>
        </w:rPr>
        <w:t>Het Rijk van Nijmegen</w:t>
      </w:r>
      <w:r w:rsidRPr="00CE730A">
        <w:rPr>
          <w:rFonts w:ascii="Calibri" w:hAnsi="Calibri" w:cs="Calibri"/>
          <w:lang w:val="en-GB"/>
        </w:rPr>
        <w:t xml:space="preserve">. </w:t>
      </w:r>
      <w:r>
        <w:rPr>
          <w:rFonts w:ascii="Calibri" w:hAnsi="Calibri" w:cs="Calibri"/>
          <w:lang w:val="en-GB"/>
        </w:rPr>
        <w:br/>
        <w:t xml:space="preserve"> </w:t>
      </w:r>
      <w:r>
        <w:rPr>
          <w:rFonts w:ascii="Calibri" w:hAnsi="Calibri" w:cs="Calibri"/>
          <w:lang w:val="en-GB"/>
        </w:rPr>
        <w:tab/>
      </w:r>
      <w:r w:rsidRPr="00CE730A">
        <w:rPr>
          <w:rFonts w:ascii="Calibri" w:hAnsi="Calibri" w:cs="Calibri"/>
          <w:lang w:val="en-GB"/>
        </w:rPr>
        <w:t xml:space="preserve">Status holders often have difficulties finding work in the region. However, </w:t>
      </w:r>
      <w:r>
        <w:rPr>
          <w:rFonts w:ascii="Calibri" w:hAnsi="Calibri" w:cs="Calibri"/>
          <w:lang w:val="en-GB"/>
        </w:rPr>
        <w:t>Het Rijk van Nijmegen</w:t>
      </w:r>
      <w:r w:rsidRPr="00CE730A">
        <w:rPr>
          <w:rFonts w:ascii="Calibri" w:hAnsi="Calibri" w:cs="Calibri"/>
          <w:lang w:val="en-GB"/>
        </w:rPr>
        <w:t xml:space="preserve"> considers it extremely important that status holders can participate in the work field and thus become part </w:t>
      </w:r>
      <w:r>
        <w:rPr>
          <w:rFonts w:ascii="Calibri" w:hAnsi="Calibri" w:cs="Calibri"/>
          <w:lang w:val="en-GB"/>
        </w:rPr>
        <w:t xml:space="preserve">of the </w:t>
      </w:r>
      <w:r w:rsidRPr="00CE730A">
        <w:rPr>
          <w:rFonts w:ascii="Calibri" w:hAnsi="Calibri" w:cs="Calibri"/>
          <w:lang w:val="en-GB"/>
        </w:rPr>
        <w:t xml:space="preserve">labour population. They think that this is the best way to integrate into the Netherlands and to participate in it. An additional advantage for the municipalities is that </w:t>
      </w:r>
      <w:r>
        <w:rPr>
          <w:rFonts w:ascii="Calibri" w:hAnsi="Calibri" w:cs="Calibri"/>
          <w:lang w:val="en-GB"/>
        </w:rPr>
        <w:t>status holders cannot apply for social assistance if they are working and therefore become less dependent on money supply (</w:t>
      </w:r>
      <w:r w:rsidRPr="00CE730A">
        <w:rPr>
          <w:rFonts w:ascii="Calibri" w:hAnsi="Calibri" w:cs="Calibri"/>
          <w:lang w:val="en-GB"/>
        </w:rPr>
        <w:t xml:space="preserve">Van </w:t>
      </w:r>
      <w:proofErr w:type="spellStart"/>
      <w:r w:rsidRPr="00CE730A">
        <w:rPr>
          <w:rFonts w:ascii="Calibri" w:hAnsi="Calibri" w:cs="Calibri"/>
          <w:lang w:val="en-GB"/>
        </w:rPr>
        <w:t>Veluw</w:t>
      </w:r>
      <w:proofErr w:type="spellEnd"/>
      <w:r w:rsidRPr="00CE730A">
        <w:rPr>
          <w:rFonts w:ascii="Calibri" w:hAnsi="Calibri" w:cs="Calibri"/>
          <w:lang w:val="en-GB"/>
        </w:rPr>
        <w:t xml:space="preserve">, 2017). </w:t>
      </w:r>
      <w:r w:rsidRPr="00CE730A">
        <w:rPr>
          <w:rFonts w:ascii="Calibri" w:hAnsi="Calibri" w:cs="Calibri"/>
          <w:lang w:val="en-GB"/>
        </w:rPr>
        <w:br/>
        <w:t xml:space="preserve"> </w:t>
      </w:r>
      <w:r w:rsidRPr="00CE730A">
        <w:rPr>
          <w:rFonts w:ascii="Calibri" w:hAnsi="Calibri" w:cs="Calibri"/>
          <w:lang w:val="en-GB"/>
        </w:rPr>
        <w:tab/>
        <w:t xml:space="preserve">Because </w:t>
      </w:r>
      <w:r>
        <w:rPr>
          <w:rFonts w:ascii="Calibri" w:hAnsi="Calibri" w:cs="Calibri"/>
          <w:lang w:val="en-GB"/>
        </w:rPr>
        <w:t>Het Rijk van Nijmegen</w:t>
      </w:r>
      <w:r w:rsidRPr="00CE730A">
        <w:rPr>
          <w:rFonts w:ascii="Calibri" w:hAnsi="Calibri" w:cs="Calibri"/>
          <w:lang w:val="en-GB"/>
        </w:rPr>
        <w:t xml:space="preserve"> is cooperating with COA (Central Agency for Reception of asylum seekers) and </w:t>
      </w:r>
      <w:r>
        <w:rPr>
          <w:rFonts w:ascii="Calibri" w:hAnsi="Calibri" w:cs="Calibri"/>
          <w:lang w:val="en-GB"/>
        </w:rPr>
        <w:t>WerkB</w:t>
      </w:r>
      <w:r w:rsidRPr="00CE730A">
        <w:rPr>
          <w:rFonts w:ascii="Calibri" w:hAnsi="Calibri" w:cs="Calibri"/>
          <w:lang w:val="en-GB"/>
        </w:rPr>
        <w:t xml:space="preserve">edrijf Rijk van Nijmegen, the region </w:t>
      </w:r>
      <w:r w:rsidR="003F29CA">
        <w:rPr>
          <w:rFonts w:ascii="Calibri" w:hAnsi="Calibri" w:cs="Calibri"/>
          <w:lang w:val="en-GB"/>
        </w:rPr>
        <w:t>believes that it</w:t>
      </w:r>
      <w:r w:rsidRPr="00CE730A">
        <w:rPr>
          <w:rFonts w:ascii="Calibri" w:hAnsi="Calibri" w:cs="Calibri"/>
          <w:lang w:val="en-GB"/>
        </w:rPr>
        <w:t xml:space="preserve"> has a better overview of the work history and capacities of each individual status holder. COA will particularly use this information to determine where the status holder will be housed in the region and where the most opportunities lie for this individual. After the status holders have been accommodated in the region, the further work is transferred by the municipalities </w:t>
      </w:r>
      <w:r>
        <w:rPr>
          <w:rFonts w:ascii="Calibri" w:hAnsi="Calibri" w:cs="Calibri"/>
          <w:lang w:val="en-GB"/>
        </w:rPr>
        <w:t xml:space="preserve">(and therefore </w:t>
      </w:r>
      <w:r w:rsidRPr="00CE730A">
        <w:rPr>
          <w:rFonts w:ascii="Calibri" w:hAnsi="Calibri" w:cs="Calibri"/>
          <w:lang w:val="en-GB"/>
        </w:rPr>
        <w:t>Het Ri</w:t>
      </w:r>
      <w:r>
        <w:rPr>
          <w:rFonts w:ascii="Calibri" w:hAnsi="Calibri" w:cs="Calibri"/>
          <w:lang w:val="en-GB"/>
        </w:rPr>
        <w:t>jk van Nijmegen) to WerkB</w:t>
      </w:r>
      <w:r w:rsidRPr="00CE730A">
        <w:rPr>
          <w:rFonts w:ascii="Calibri" w:hAnsi="Calibri" w:cs="Calibri"/>
          <w:lang w:val="en-GB"/>
        </w:rPr>
        <w:t xml:space="preserve">edrijf Rijk van Nijmegen (Van </w:t>
      </w:r>
      <w:proofErr w:type="spellStart"/>
      <w:r w:rsidRPr="00CE730A">
        <w:rPr>
          <w:rFonts w:ascii="Calibri" w:hAnsi="Calibri" w:cs="Calibri"/>
          <w:lang w:val="en-GB"/>
        </w:rPr>
        <w:t>Veluw</w:t>
      </w:r>
      <w:proofErr w:type="spellEnd"/>
      <w:r w:rsidRPr="00CE730A">
        <w:rPr>
          <w:rFonts w:ascii="Calibri" w:hAnsi="Calibri" w:cs="Calibri"/>
          <w:lang w:val="en-GB"/>
        </w:rPr>
        <w:t xml:space="preserve">, 2017). The regional plan describes that </w:t>
      </w:r>
      <w:r>
        <w:rPr>
          <w:rFonts w:ascii="Calibri" w:hAnsi="Calibri" w:cs="Calibri"/>
          <w:lang w:val="en-GB"/>
        </w:rPr>
        <w:t>WerkB</w:t>
      </w:r>
      <w:r w:rsidRPr="00CE730A">
        <w:rPr>
          <w:rFonts w:ascii="Calibri" w:hAnsi="Calibri" w:cs="Calibri"/>
          <w:lang w:val="en-GB"/>
        </w:rPr>
        <w:t>edrijf Rijk van Nijmegen, which is a central service point for work, receives the entire participation bud</w:t>
      </w:r>
      <w:r>
        <w:rPr>
          <w:rFonts w:ascii="Calibri" w:hAnsi="Calibri" w:cs="Calibri"/>
          <w:lang w:val="en-GB"/>
        </w:rPr>
        <w:t>get from Het Rijk van Nijmegen</w:t>
      </w:r>
      <w:r w:rsidRPr="00CE730A">
        <w:rPr>
          <w:rFonts w:ascii="Calibri" w:hAnsi="Calibri" w:cs="Calibri"/>
          <w:lang w:val="en-GB"/>
        </w:rPr>
        <w:t xml:space="preserve"> and is therefore responsible for job seekers such as status holders (Van </w:t>
      </w:r>
      <w:proofErr w:type="spellStart"/>
      <w:r w:rsidRPr="00CE730A">
        <w:rPr>
          <w:rFonts w:ascii="Calibri" w:hAnsi="Calibri" w:cs="Calibri"/>
          <w:lang w:val="en-GB"/>
        </w:rPr>
        <w:t>Veluw</w:t>
      </w:r>
      <w:proofErr w:type="spellEnd"/>
      <w:r w:rsidRPr="00CE730A">
        <w:rPr>
          <w:rFonts w:ascii="Calibri" w:hAnsi="Calibri" w:cs="Calibri"/>
          <w:lang w:val="en-GB"/>
        </w:rPr>
        <w:t xml:space="preserve">, 2017). </w:t>
      </w:r>
    </w:p>
    <w:p w:rsidR="00216F5E" w:rsidRDefault="00216F5E" w:rsidP="00251245">
      <w:pPr>
        <w:pStyle w:val="Kop3"/>
        <w:rPr>
          <w:lang w:val="en-GB"/>
        </w:rPr>
      </w:pPr>
      <w:bookmarkStart w:id="37" w:name="_Toc75081539"/>
      <w:r>
        <w:rPr>
          <w:lang w:val="en-GB"/>
        </w:rPr>
        <w:lastRenderedPageBreak/>
        <w:t>4</w:t>
      </w:r>
      <w:r w:rsidRPr="00AE690B">
        <w:rPr>
          <w:lang w:val="en-GB"/>
        </w:rPr>
        <w:t>.</w:t>
      </w:r>
      <w:r w:rsidR="00251245">
        <w:rPr>
          <w:lang w:val="en-GB"/>
        </w:rPr>
        <w:t>3</w:t>
      </w:r>
      <w:r w:rsidRPr="00AE690B">
        <w:rPr>
          <w:lang w:val="en-GB"/>
        </w:rPr>
        <w:t xml:space="preserve">.1 </w:t>
      </w:r>
      <w:r>
        <w:rPr>
          <w:lang w:val="en-GB"/>
        </w:rPr>
        <w:t>WerkBedrijf Rijk van Nijmegen</w:t>
      </w:r>
      <w:bookmarkEnd w:id="37"/>
    </w:p>
    <w:p w:rsidR="00216F5E" w:rsidRPr="00BF189C" w:rsidRDefault="00216F5E" w:rsidP="00216F5E">
      <w:pPr>
        <w:rPr>
          <w:rFonts w:ascii="Calibri" w:hAnsi="Calibri" w:cs="Calibri"/>
          <w:lang w:val="en-GB"/>
        </w:rPr>
      </w:pPr>
      <w:r>
        <w:rPr>
          <w:rFonts w:ascii="Calibri" w:hAnsi="Calibri" w:cs="Calibri"/>
          <w:lang w:val="en-GB"/>
        </w:rPr>
        <w:t>WerkB</w:t>
      </w:r>
      <w:r w:rsidRPr="00073A12">
        <w:rPr>
          <w:rFonts w:ascii="Calibri" w:hAnsi="Calibri" w:cs="Calibri"/>
          <w:lang w:val="en-GB"/>
        </w:rPr>
        <w:t xml:space="preserve">edrijf Rijk van Nijmegen is a job placement company. The company implements the Participation Act in Het Rijk van Nijmegen by means of the participation budget that </w:t>
      </w:r>
      <w:r w:rsidR="003F29CA">
        <w:rPr>
          <w:rFonts w:ascii="Calibri" w:hAnsi="Calibri" w:cs="Calibri"/>
          <w:lang w:val="en-GB"/>
        </w:rPr>
        <w:t>they receive</w:t>
      </w:r>
      <w:r>
        <w:rPr>
          <w:rFonts w:ascii="Calibri" w:hAnsi="Calibri" w:cs="Calibri"/>
          <w:lang w:val="en-GB"/>
        </w:rPr>
        <w:t xml:space="preserve"> from the seven municipalities. However, the c</w:t>
      </w:r>
      <w:r w:rsidR="00C21B97">
        <w:rPr>
          <w:rFonts w:ascii="Calibri" w:hAnsi="Calibri" w:cs="Calibri"/>
          <w:lang w:val="en-GB"/>
        </w:rPr>
        <w:t xml:space="preserve">oncept of </w:t>
      </w:r>
      <w:r>
        <w:rPr>
          <w:rFonts w:ascii="Calibri" w:hAnsi="Calibri" w:cs="Calibri"/>
          <w:lang w:val="en-GB"/>
        </w:rPr>
        <w:t xml:space="preserve"> WerkBedrijf Rijk van Nijmegen is not unique to the region around Nijmegen. In fact, every labour region in the Netherlands has a so-called WerkBedrijf. These WerkBedrijven have been implemented </w:t>
      </w:r>
      <w:r w:rsidR="00CE5B3F">
        <w:rPr>
          <w:rFonts w:ascii="Calibri" w:hAnsi="Calibri" w:cs="Calibri"/>
          <w:lang w:val="en-GB"/>
        </w:rPr>
        <w:t>throughout</w:t>
      </w:r>
      <w:r>
        <w:rPr>
          <w:rFonts w:ascii="Calibri" w:hAnsi="Calibri" w:cs="Calibri"/>
          <w:lang w:val="en-GB"/>
        </w:rPr>
        <w:t xml:space="preserve"> the Netherlands to create a partnership between employers, municipalities and trade unions to help people with a di</w:t>
      </w:r>
      <w:r w:rsidR="003F29CA">
        <w:rPr>
          <w:rFonts w:ascii="Calibri" w:hAnsi="Calibri" w:cs="Calibri"/>
          <w:lang w:val="en-GB"/>
        </w:rPr>
        <w:t>stance to the labour market find</w:t>
      </w:r>
      <w:r>
        <w:rPr>
          <w:rFonts w:ascii="Calibri" w:hAnsi="Calibri" w:cs="Calibri"/>
          <w:lang w:val="en-GB"/>
        </w:rPr>
        <w:t xml:space="preserve"> work (WerkBedrijf, </w:t>
      </w:r>
      <w:proofErr w:type="spellStart"/>
      <w:r>
        <w:rPr>
          <w:rFonts w:ascii="Calibri" w:hAnsi="Calibri" w:cs="Calibri"/>
          <w:lang w:val="en-GB"/>
        </w:rPr>
        <w:t>n.d</w:t>
      </w:r>
      <w:proofErr w:type="spellEnd"/>
      <w:r>
        <w:rPr>
          <w:rFonts w:ascii="Calibri" w:hAnsi="Calibri" w:cs="Calibri"/>
          <w:lang w:val="en-GB"/>
        </w:rPr>
        <w:t>.).</w:t>
      </w:r>
      <w:r>
        <w:rPr>
          <w:rFonts w:ascii="Calibri" w:hAnsi="Calibri" w:cs="Calibri"/>
          <w:lang w:val="en-GB"/>
        </w:rPr>
        <w:br/>
        <w:t xml:space="preserve"> </w:t>
      </w:r>
      <w:r>
        <w:rPr>
          <w:rFonts w:ascii="Calibri" w:hAnsi="Calibri" w:cs="Calibri"/>
          <w:lang w:val="en-GB"/>
        </w:rPr>
        <w:tab/>
        <w:t>The municipalities of Het Rijk van Nijmegen have imposed certain requirements on WerkBedrijf Rijk van Nijmegen whereby they must place status holders. They must be placed in wage-earning employment and/or education. However, these two options are not available to every status holder. The status holders who do not qualify for these options are therefore placed in a programme that focuses on orientation on the Dutch labour market. Moreover, this programme aims to help the status holders to master the Dutch langu</w:t>
      </w:r>
      <w:r w:rsidR="003F29CA">
        <w:rPr>
          <w:rFonts w:ascii="Calibri" w:hAnsi="Calibri" w:cs="Calibri"/>
          <w:lang w:val="en-GB"/>
        </w:rPr>
        <w:t>age and learn more about Dutch c</w:t>
      </w:r>
      <w:r>
        <w:rPr>
          <w:rFonts w:ascii="Calibri" w:hAnsi="Calibri" w:cs="Calibri"/>
          <w:lang w:val="en-GB"/>
        </w:rPr>
        <w:t xml:space="preserve">ulture (Van </w:t>
      </w:r>
      <w:proofErr w:type="spellStart"/>
      <w:r>
        <w:rPr>
          <w:rFonts w:ascii="Calibri" w:hAnsi="Calibri" w:cs="Calibri"/>
          <w:lang w:val="en-GB"/>
        </w:rPr>
        <w:t>Veluw</w:t>
      </w:r>
      <w:proofErr w:type="spellEnd"/>
      <w:r>
        <w:rPr>
          <w:rFonts w:ascii="Calibri" w:hAnsi="Calibri" w:cs="Calibri"/>
          <w:lang w:val="en-GB"/>
        </w:rPr>
        <w:t xml:space="preserve">, 2017). </w:t>
      </w:r>
      <w:r>
        <w:rPr>
          <w:rFonts w:ascii="Calibri" w:hAnsi="Calibri" w:cs="Calibri"/>
          <w:lang w:val="en-GB"/>
        </w:rPr>
        <w:br/>
        <w:t xml:space="preserve"> </w:t>
      </w:r>
      <w:r>
        <w:rPr>
          <w:rFonts w:ascii="Calibri" w:hAnsi="Calibri" w:cs="Calibri"/>
          <w:lang w:val="en-GB"/>
        </w:rPr>
        <w:tab/>
        <w:t xml:space="preserve">As soon as the regional plan was announced, a special team was established in 2017 to work with and for status holders. When a status holder applies at WerkBedrijf Rijk van Nijmegen, he or she must complete a digital assessment. This assessment provides among others more clarity on the person’s education, work experience, language level, etcetera. According to WerkBedrijf Rijk van Nijmegen, these data are needed for the intake interview that follows the assessment. These two steps give WerkBedrijf Rijk van Nijmegen a direction and help them choose a suitable option for the respective status holder. Two important initiatives organised by WerkBedrijf Rijk van Nijmegen give a push to the career of the status holders. Firstly, WerkBedrijf Rijk van Nijmegen helps status holders if they want to start an education (WerkBedrijf, </w:t>
      </w:r>
      <w:proofErr w:type="spellStart"/>
      <w:r>
        <w:rPr>
          <w:rFonts w:ascii="Calibri" w:hAnsi="Calibri" w:cs="Calibri"/>
          <w:lang w:val="en-GB"/>
        </w:rPr>
        <w:t>n.d</w:t>
      </w:r>
      <w:proofErr w:type="spellEnd"/>
      <w:r>
        <w:rPr>
          <w:rFonts w:ascii="Calibri" w:hAnsi="Calibri" w:cs="Calibri"/>
          <w:lang w:val="en-GB"/>
        </w:rPr>
        <w:t xml:space="preserve">.). They often help with registration and give advice on financial matters that need to be arranged when starting an education. WerkBedrijf Rijk van Nijmegen also offers support to status holders who complete the education they received in their country of origin in the Netherlands. In addition, WerkBedrijf Rijk van Nijmegen, together with VluchtelingenWerk Nederland, has ensured that a group of status holders have started a construction &amp; technical education. The second important initiative that WerkBedrijf has brought about are the Meet &amp; Eat meetings. At these meetings, the job-seeking status holders cook and eat together with employers. These meetings are held by WerkBedrijf Rijk van Nijmegen, as through this activity employers can observe whether potential employees are suitable for their company or organisation (WerkBedrijf, </w:t>
      </w:r>
      <w:proofErr w:type="spellStart"/>
      <w:r>
        <w:rPr>
          <w:rFonts w:ascii="Calibri" w:hAnsi="Calibri" w:cs="Calibri"/>
          <w:lang w:val="en-GB"/>
        </w:rPr>
        <w:t>n.d</w:t>
      </w:r>
      <w:proofErr w:type="spellEnd"/>
      <w:r>
        <w:rPr>
          <w:rFonts w:ascii="Calibri" w:hAnsi="Calibri" w:cs="Calibri"/>
          <w:lang w:val="en-GB"/>
        </w:rPr>
        <w:t xml:space="preserve">.). </w:t>
      </w:r>
    </w:p>
    <w:p w:rsidR="00216F5E" w:rsidRDefault="00216F5E" w:rsidP="00251245">
      <w:pPr>
        <w:pStyle w:val="Kop3"/>
      </w:pPr>
      <w:bookmarkStart w:id="38" w:name="_Toc75081540"/>
      <w:r>
        <w:rPr>
          <w:lang w:val="en-GB"/>
        </w:rPr>
        <w:t>4</w:t>
      </w:r>
      <w:r w:rsidR="00251245">
        <w:rPr>
          <w:lang w:val="en-GB"/>
        </w:rPr>
        <w:t>.3</w:t>
      </w:r>
      <w:r w:rsidRPr="00C31C04">
        <w:rPr>
          <w:lang w:val="en-GB"/>
        </w:rPr>
        <w:t xml:space="preserve">.2 </w:t>
      </w:r>
      <w:r>
        <w:t>VluchtelingenW</w:t>
      </w:r>
      <w:r w:rsidRPr="00C31C04">
        <w:t>erk</w:t>
      </w:r>
      <w:r>
        <w:t xml:space="preserve"> Nederland</w:t>
      </w:r>
      <w:bookmarkEnd w:id="38"/>
    </w:p>
    <w:p w:rsidR="00266867" w:rsidRDefault="00216F5E" w:rsidP="0008145C">
      <w:pPr>
        <w:rPr>
          <w:rFonts w:ascii="Calibri" w:hAnsi="Calibri" w:cs="Calibri"/>
          <w:lang w:val="en-GB"/>
        </w:rPr>
      </w:pPr>
      <w:r w:rsidRPr="00A61013">
        <w:rPr>
          <w:rFonts w:ascii="Calibri" w:hAnsi="Calibri" w:cs="Calibri"/>
          <w:lang w:val="en-GB"/>
        </w:rPr>
        <w:t xml:space="preserve">A third actor that deals with the participation of status holders in </w:t>
      </w:r>
      <w:r>
        <w:rPr>
          <w:rFonts w:ascii="Calibri" w:hAnsi="Calibri" w:cs="Calibri"/>
          <w:lang w:val="en-GB"/>
        </w:rPr>
        <w:t>Het Rijk van Nijmegen is VluchtelingenW</w:t>
      </w:r>
      <w:r w:rsidRPr="00A61013">
        <w:rPr>
          <w:rFonts w:ascii="Calibri" w:hAnsi="Calibri" w:cs="Calibri"/>
          <w:lang w:val="en-GB"/>
        </w:rPr>
        <w:t>erk</w:t>
      </w:r>
      <w:r>
        <w:rPr>
          <w:rFonts w:ascii="Calibri" w:hAnsi="Calibri" w:cs="Calibri"/>
          <w:lang w:val="en-GB"/>
        </w:rPr>
        <w:t xml:space="preserve"> Nederland. VluchtelingenWerk Nederland strives to represent the interests of refugees, asylum seekers and status holders who have applied for asylum in the Netherlands. VluchtelingenWerk Nederland</w:t>
      </w:r>
      <w:r w:rsidRPr="00D246C4">
        <w:rPr>
          <w:rFonts w:ascii="Calibri" w:hAnsi="Calibri" w:cs="Calibri"/>
          <w:lang w:val="en-GB"/>
        </w:rPr>
        <w:t xml:space="preserve"> </w:t>
      </w:r>
      <w:r>
        <w:rPr>
          <w:rFonts w:ascii="Calibri" w:hAnsi="Calibri" w:cs="Calibri"/>
          <w:lang w:val="en-GB"/>
        </w:rPr>
        <w:t>makes a strong and positive commitment to refugees, asylum seekers and status holders</w:t>
      </w:r>
      <w:r w:rsidR="00C21B97">
        <w:rPr>
          <w:rFonts w:ascii="Calibri" w:hAnsi="Calibri" w:cs="Calibri"/>
          <w:lang w:val="en-GB"/>
        </w:rPr>
        <w:t xml:space="preserve"> (VluchtelingenWerk, </w:t>
      </w:r>
      <w:proofErr w:type="spellStart"/>
      <w:r w:rsidR="00C21B97">
        <w:rPr>
          <w:rFonts w:ascii="Calibri" w:hAnsi="Calibri" w:cs="Calibri"/>
          <w:lang w:val="en-GB"/>
        </w:rPr>
        <w:t>n.d</w:t>
      </w:r>
      <w:proofErr w:type="spellEnd"/>
      <w:r w:rsidR="00C21B97">
        <w:rPr>
          <w:rFonts w:ascii="Calibri" w:hAnsi="Calibri" w:cs="Calibri"/>
          <w:lang w:val="en-GB"/>
        </w:rPr>
        <w:t>.)</w:t>
      </w:r>
      <w:r>
        <w:rPr>
          <w:rFonts w:ascii="Calibri" w:hAnsi="Calibri" w:cs="Calibri"/>
          <w:lang w:val="en-GB"/>
        </w:rPr>
        <w:t xml:space="preserve">. Volunteer employment coaches are used to guide this group towards employment. In addition, a project called VIP has been set up by VluchtelingenWerk Nederland especially for status holders. Several companies are involved in this project and offer work experience days, internships and work experience places to status holders. During this project, VluchtelingenWerk Nederland mainly provides training and personal guidance (VluchtelingenWerk, </w:t>
      </w:r>
      <w:proofErr w:type="spellStart"/>
      <w:r>
        <w:rPr>
          <w:rFonts w:ascii="Calibri" w:hAnsi="Calibri" w:cs="Calibri"/>
          <w:lang w:val="en-GB"/>
        </w:rPr>
        <w:t>n.d</w:t>
      </w:r>
      <w:proofErr w:type="spellEnd"/>
      <w:r>
        <w:rPr>
          <w:rFonts w:ascii="Calibri" w:hAnsi="Calibri" w:cs="Calibri"/>
          <w:lang w:val="en-GB"/>
        </w:rPr>
        <w:t>.).</w:t>
      </w:r>
      <w:r>
        <w:rPr>
          <w:rFonts w:ascii="Calibri" w:hAnsi="Calibri" w:cs="Calibri"/>
          <w:lang w:val="en-GB"/>
        </w:rPr>
        <w:br/>
      </w:r>
      <w:r>
        <w:rPr>
          <w:rFonts w:ascii="Calibri" w:hAnsi="Calibri" w:cs="Calibri"/>
          <w:lang w:val="en-GB"/>
        </w:rPr>
        <w:lastRenderedPageBreak/>
        <w:t xml:space="preserve"> </w:t>
      </w:r>
      <w:r>
        <w:rPr>
          <w:rFonts w:ascii="Calibri" w:hAnsi="Calibri" w:cs="Calibri"/>
          <w:lang w:val="en-GB"/>
        </w:rPr>
        <w:tab/>
        <w:t xml:space="preserve">Since 2020, however, VluchtelingenWerk Nederland has also started a self-reliance route pilot in cooperation with WerkBedrijf, social welfare organisations and participation coaches in the municipalities Berg en </w:t>
      </w:r>
      <w:proofErr w:type="spellStart"/>
      <w:r>
        <w:rPr>
          <w:rFonts w:ascii="Calibri" w:hAnsi="Calibri" w:cs="Calibri"/>
          <w:lang w:val="en-GB"/>
        </w:rPr>
        <w:t>Dal</w:t>
      </w:r>
      <w:proofErr w:type="spellEnd"/>
      <w:r>
        <w:rPr>
          <w:rFonts w:ascii="Calibri" w:hAnsi="Calibri" w:cs="Calibri"/>
          <w:lang w:val="en-GB"/>
        </w:rPr>
        <w:t xml:space="preserve">, Heumen, </w:t>
      </w:r>
      <w:proofErr w:type="spellStart"/>
      <w:r>
        <w:rPr>
          <w:rFonts w:ascii="Calibri" w:hAnsi="Calibri" w:cs="Calibri"/>
          <w:lang w:val="en-GB"/>
        </w:rPr>
        <w:t>Mook</w:t>
      </w:r>
      <w:proofErr w:type="spellEnd"/>
      <w:r>
        <w:rPr>
          <w:rFonts w:ascii="Calibri" w:hAnsi="Calibri" w:cs="Calibri"/>
          <w:lang w:val="en-GB"/>
        </w:rPr>
        <w:t xml:space="preserve"> en </w:t>
      </w:r>
      <w:proofErr w:type="spellStart"/>
      <w:r>
        <w:rPr>
          <w:rFonts w:ascii="Calibri" w:hAnsi="Calibri" w:cs="Calibri"/>
          <w:lang w:val="en-GB"/>
        </w:rPr>
        <w:t>Middelaar</w:t>
      </w:r>
      <w:proofErr w:type="spellEnd"/>
      <w:r>
        <w:rPr>
          <w:rFonts w:ascii="Calibri" w:hAnsi="Calibri" w:cs="Calibri"/>
          <w:lang w:val="en-GB"/>
        </w:rPr>
        <w:t>. The status holders participating in this pilot of VluchtelingenWerk Nederland had insufficient language skills after their civic integration programme, and were therefore perfect candidates for this self-reliance route pilot. The self-reliance route focuses mainly on the language skills of status holders (</w:t>
      </w:r>
      <w:proofErr w:type="spellStart"/>
      <w:r>
        <w:rPr>
          <w:rFonts w:ascii="Calibri" w:hAnsi="Calibri" w:cs="Calibri"/>
          <w:lang w:val="en-GB"/>
        </w:rPr>
        <w:t>Keek</w:t>
      </w:r>
      <w:proofErr w:type="spellEnd"/>
      <w:r>
        <w:rPr>
          <w:rFonts w:ascii="Calibri" w:hAnsi="Calibri" w:cs="Calibri"/>
          <w:lang w:val="en-GB"/>
        </w:rPr>
        <w:t>, 2020). For this purpose, the status holders are placed by VluchtelingenWerk Nederland with companies that are looking for volunteers or offer language internships</w:t>
      </w:r>
      <w:r w:rsidR="00C21B97">
        <w:rPr>
          <w:rFonts w:ascii="Calibri" w:hAnsi="Calibri" w:cs="Calibri"/>
          <w:lang w:val="en-GB"/>
        </w:rPr>
        <w:t xml:space="preserve"> (</w:t>
      </w:r>
      <w:proofErr w:type="spellStart"/>
      <w:r w:rsidR="00C21B97">
        <w:rPr>
          <w:rFonts w:ascii="Calibri" w:hAnsi="Calibri" w:cs="Calibri"/>
          <w:lang w:val="en-GB"/>
        </w:rPr>
        <w:t>Keek</w:t>
      </w:r>
      <w:proofErr w:type="spellEnd"/>
      <w:r w:rsidR="00C21B97">
        <w:rPr>
          <w:rFonts w:ascii="Calibri" w:hAnsi="Calibri" w:cs="Calibri"/>
          <w:lang w:val="en-GB"/>
        </w:rPr>
        <w:t>, 2020)</w:t>
      </w:r>
      <w:r>
        <w:rPr>
          <w:rFonts w:ascii="Calibri" w:hAnsi="Calibri" w:cs="Calibri"/>
          <w:lang w:val="en-GB"/>
        </w:rPr>
        <w:t xml:space="preserve">. </w:t>
      </w:r>
      <w:r>
        <w:rPr>
          <w:rFonts w:ascii="Calibri" w:hAnsi="Calibri" w:cs="Calibri"/>
          <w:lang w:val="en-GB"/>
        </w:rPr>
        <w:br/>
        <w:t xml:space="preserve"> </w:t>
      </w:r>
      <w:r>
        <w:rPr>
          <w:rFonts w:ascii="Calibri" w:hAnsi="Calibri" w:cs="Calibri"/>
          <w:lang w:val="en-GB"/>
        </w:rPr>
        <w:tab/>
        <w:t>Initial results of the pilot self-reliance route are generally positive. 12 out of 13 participants made significant progress in writing and reading skills. However, the first semester of 2020 was difficult, as many status holders could not be placed in companies due to Covid-19. Nevertheless, the first positive results of this pilot show that the self-reliance route is hopeful for other municipalities that will also have to implement it from 1 January 2022 onwards (</w:t>
      </w:r>
      <w:proofErr w:type="spellStart"/>
      <w:r>
        <w:rPr>
          <w:rFonts w:ascii="Calibri" w:hAnsi="Calibri" w:cs="Calibri"/>
          <w:lang w:val="en-GB"/>
        </w:rPr>
        <w:t>Keek</w:t>
      </w:r>
      <w:proofErr w:type="spellEnd"/>
      <w:r>
        <w:rPr>
          <w:rFonts w:ascii="Calibri" w:hAnsi="Calibri" w:cs="Calibri"/>
          <w:lang w:val="en-GB"/>
        </w:rPr>
        <w:t xml:space="preserve">, 2020). </w:t>
      </w:r>
    </w:p>
    <w:p w:rsidR="00266867" w:rsidRDefault="00266867" w:rsidP="00266867">
      <w:pPr>
        <w:pBdr>
          <w:top w:val="single" w:sz="4" w:space="1" w:color="auto"/>
          <w:left w:val="single" w:sz="4" w:space="4" w:color="auto"/>
          <w:bottom w:val="single" w:sz="4" w:space="1" w:color="auto"/>
          <w:right w:val="single" w:sz="4" w:space="4" w:color="auto"/>
        </w:pBdr>
        <w:jc w:val="center"/>
        <w:rPr>
          <w:b/>
          <w:lang w:val="en-GB"/>
        </w:rPr>
      </w:pPr>
      <w:r w:rsidRPr="00AD16E5">
        <w:rPr>
          <w:b/>
          <w:lang w:val="en-GB"/>
        </w:rPr>
        <w:t xml:space="preserve">Box 4.3 What influence support </w:t>
      </w:r>
      <w:r>
        <w:rPr>
          <w:b/>
          <w:lang w:val="en-GB"/>
        </w:rPr>
        <w:t>has</w:t>
      </w:r>
    </w:p>
    <w:p w:rsidR="00266867" w:rsidRPr="00764413" w:rsidRDefault="00FC0F23" w:rsidP="00266867">
      <w:pPr>
        <w:pBdr>
          <w:top w:val="single" w:sz="4" w:space="1" w:color="auto"/>
          <w:left w:val="single" w:sz="4" w:space="4" w:color="auto"/>
          <w:bottom w:val="single" w:sz="4" w:space="1" w:color="auto"/>
          <w:right w:val="single" w:sz="4" w:space="4" w:color="auto"/>
        </w:pBdr>
        <w:rPr>
          <w:rFonts w:ascii="Calibri" w:hAnsi="Calibri" w:cs="Calibri"/>
          <w:i/>
          <w:lang w:val="en-GB"/>
        </w:rPr>
      </w:pPr>
      <w:r>
        <w:rPr>
          <w:i/>
          <w:lang w:val="en-GB"/>
        </w:rPr>
        <w:t>Regardless</w:t>
      </w:r>
      <w:r w:rsidR="00266867" w:rsidRPr="00764413">
        <w:rPr>
          <w:i/>
          <w:lang w:val="en-GB"/>
        </w:rPr>
        <w:t xml:space="preserve"> all the negative news I often read about refugees, asy</w:t>
      </w:r>
      <w:r w:rsidR="009B4787" w:rsidRPr="00764413">
        <w:rPr>
          <w:i/>
          <w:lang w:val="en-GB"/>
        </w:rPr>
        <w:t xml:space="preserve">lum seekers and status holders, </w:t>
      </w:r>
      <w:r w:rsidR="00266867" w:rsidRPr="00764413">
        <w:rPr>
          <w:i/>
          <w:lang w:val="en-GB"/>
        </w:rPr>
        <w:t>I came into contact with more and more people who had the best intentions for status holders</w:t>
      </w:r>
      <w:r w:rsidR="00BA6FE6" w:rsidRPr="00764413">
        <w:rPr>
          <w:i/>
          <w:lang w:val="en-GB"/>
        </w:rPr>
        <w:t xml:space="preserve"> via Trash’ure Taarten</w:t>
      </w:r>
      <w:r w:rsidR="00266867" w:rsidRPr="00764413">
        <w:rPr>
          <w:i/>
          <w:lang w:val="en-GB"/>
        </w:rPr>
        <w:t xml:space="preserve">. </w:t>
      </w:r>
      <w:r w:rsidR="00266867" w:rsidRPr="00764413">
        <w:rPr>
          <w:rFonts w:ascii="Calibri" w:hAnsi="Calibri" w:cs="Calibri"/>
          <w:i/>
          <w:lang w:val="en-GB"/>
        </w:rPr>
        <w:t xml:space="preserve">Before I started my internship at Trash'ure Taarten, I thought that the social enterprise would only provide a workplace for the status holders. In reality, Trash'ure Taarten offered much more. </w:t>
      </w:r>
      <w:r w:rsidRPr="00FC0F23">
        <w:rPr>
          <w:rFonts w:ascii="Calibri" w:hAnsi="Calibri" w:cs="Calibri"/>
          <w:i/>
          <w:lang w:val="en-GB"/>
        </w:rPr>
        <w:t>Through frequent contact and genuine interest in the status holders, the social enterprise looked at how it could ensure that each individual would be able to realise their full potential.</w:t>
      </w:r>
      <w:r>
        <w:rPr>
          <w:rFonts w:ascii="Calibri" w:hAnsi="Calibri" w:cs="Calibri"/>
          <w:i/>
          <w:lang w:val="en-GB"/>
        </w:rPr>
        <w:t xml:space="preserve"> </w:t>
      </w:r>
      <w:r w:rsidR="00266867" w:rsidRPr="00764413">
        <w:rPr>
          <w:rFonts w:ascii="Calibri" w:hAnsi="Calibri" w:cs="Calibri"/>
          <w:i/>
          <w:lang w:val="en-GB"/>
        </w:rPr>
        <w:t xml:space="preserve">This taught me that work can offer so much more than an income or social contacts. </w:t>
      </w:r>
      <w:r>
        <w:rPr>
          <w:rFonts w:ascii="Calibri" w:hAnsi="Calibri" w:cs="Calibri"/>
          <w:i/>
          <w:lang w:val="en-GB"/>
        </w:rPr>
        <w:t>Good support</w:t>
      </w:r>
      <w:r w:rsidR="00266867" w:rsidRPr="00764413">
        <w:rPr>
          <w:rFonts w:ascii="Calibri" w:hAnsi="Calibri" w:cs="Calibri"/>
          <w:i/>
          <w:lang w:val="en-GB"/>
        </w:rPr>
        <w:t xml:space="preserve"> and arranging work for each individual in such a way that he or she benefits from it in various ways are </w:t>
      </w:r>
      <w:r>
        <w:rPr>
          <w:rFonts w:ascii="Calibri" w:hAnsi="Calibri" w:cs="Calibri"/>
          <w:i/>
          <w:lang w:val="en-GB"/>
        </w:rPr>
        <w:t xml:space="preserve">namely </w:t>
      </w:r>
      <w:r w:rsidR="00266867" w:rsidRPr="00764413">
        <w:rPr>
          <w:rFonts w:ascii="Calibri" w:hAnsi="Calibri" w:cs="Calibri"/>
          <w:i/>
          <w:lang w:val="en-GB"/>
        </w:rPr>
        <w:t>very valuable</w:t>
      </w:r>
      <w:r>
        <w:rPr>
          <w:rFonts w:ascii="Calibri" w:hAnsi="Calibri" w:cs="Calibri"/>
          <w:i/>
          <w:lang w:val="en-GB"/>
        </w:rPr>
        <w:t xml:space="preserve"> side-effects of work</w:t>
      </w:r>
      <w:r w:rsidR="00266867" w:rsidRPr="00764413">
        <w:rPr>
          <w:rFonts w:ascii="Calibri" w:hAnsi="Calibri" w:cs="Calibri"/>
          <w:i/>
          <w:lang w:val="en-GB"/>
        </w:rPr>
        <w:t>.</w:t>
      </w:r>
      <w:r w:rsidR="00266867" w:rsidRPr="00764413">
        <w:rPr>
          <w:rFonts w:ascii="Calibri" w:hAnsi="Calibri" w:cs="Calibri"/>
          <w:i/>
          <w:lang w:val="en-GB"/>
        </w:rPr>
        <w:br/>
        <w:t xml:space="preserve"> </w:t>
      </w:r>
      <w:r w:rsidR="00266867" w:rsidRPr="00764413">
        <w:rPr>
          <w:rFonts w:ascii="Calibri" w:hAnsi="Calibri" w:cs="Calibri"/>
          <w:i/>
          <w:lang w:val="en-GB"/>
        </w:rPr>
        <w:tab/>
      </w:r>
      <w:r w:rsidRPr="00FC0F23">
        <w:rPr>
          <w:rFonts w:ascii="Calibri" w:hAnsi="Calibri" w:cs="Calibri"/>
          <w:i/>
          <w:lang w:val="en-GB"/>
        </w:rPr>
        <w:t>Jeanne and Anton are responsible for this guidance on the work floor 95% of the time</w:t>
      </w:r>
      <w:r>
        <w:rPr>
          <w:rFonts w:ascii="Calibri" w:hAnsi="Calibri" w:cs="Calibri"/>
          <w:i/>
          <w:lang w:val="en-GB"/>
        </w:rPr>
        <w:t>. F</w:t>
      </w:r>
      <w:r w:rsidR="00266867" w:rsidRPr="00764413">
        <w:rPr>
          <w:rFonts w:ascii="Calibri" w:hAnsi="Calibri" w:cs="Calibri"/>
          <w:i/>
          <w:lang w:val="en-GB"/>
        </w:rPr>
        <w:t xml:space="preserve">or this reason, Jeanne and Anton also </w:t>
      </w:r>
      <w:r w:rsidR="00672F36">
        <w:rPr>
          <w:rFonts w:ascii="Calibri" w:hAnsi="Calibri" w:cs="Calibri"/>
          <w:i/>
          <w:lang w:val="en-GB"/>
        </w:rPr>
        <w:t>had contact with, among others</w:t>
      </w:r>
      <w:r w:rsidR="00266867" w:rsidRPr="00764413">
        <w:rPr>
          <w:rFonts w:ascii="Calibri" w:hAnsi="Calibri" w:cs="Calibri"/>
          <w:i/>
          <w:lang w:val="en-GB"/>
        </w:rPr>
        <w:t xml:space="preserve">, </w:t>
      </w:r>
      <w:r w:rsidR="00672F36">
        <w:rPr>
          <w:rFonts w:ascii="Calibri" w:hAnsi="Calibri" w:cs="Calibri"/>
          <w:i/>
          <w:lang w:val="en-GB"/>
        </w:rPr>
        <w:t xml:space="preserve">a </w:t>
      </w:r>
      <w:r w:rsidR="00266867" w:rsidRPr="00764413">
        <w:rPr>
          <w:rFonts w:ascii="Calibri" w:hAnsi="Calibri" w:cs="Calibri"/>
          <w:i/>
          <w:lang w:val="en-GB"/>
        </w:rPr>
        <w:t>WerkBedrijf employee  and Martijn Berghman, director of the social enterprise Refugee Team</w:t>
      </w:r>
      <w:r w:rsidR="00672F36">
        <w:rPr>
          <w:rFonts w:ascii="Calibri" w:hAnsi="Calibri" w:cs="Calibri"/>
          <w:i/>
          <w:lang w:val="en-GB"/>
        </w:rPr>
        <w:t>. T</w:t>
      </w:r>
      <w:r w:rsidR="00672F36" w:rsidRPr="00672F36">
        <w:rPr>
          <w:rFonts w:ascii="Calibri" w:hAnsi="Calibri" w:cs="Calibri"/>
          <w:i/>
          <w:lang w:val="en-GB"/>
        </w:rPr>
        <w:t>o talk about the hows and whys of working with status holders and counselling</w:t>
      </w:r>
      <w:r w:rsidR="00266867" w:rsidRPr="00764413">
        <w:rPr>
          <w:rFonts w:ascii="Calibri" w:hAnsi="Calibri" w:cs="Calibri"/>
          <w:i/>
          <w:lang w:val="en-GB"/>
        </w:rPr>
        <w:t xml:space="preserve">. Jeanne and </w:t>
      </w:r>
      <w:r w:rsidR="00BA6FE6" w:rsidRPr="00764413">
        <w:rPr>
          <w:rFonts w:ascii="Calibri" w:hAnsi="Calibri" w:cs="Calibri"/>
          <w:i/>
          <w:lang w:val="en-GB"/>
        </w:rPr>
        <w:t>the WerkBedrijf employee</w:t>
      </w:r>
      <w:r w:rsidR="00266867" w:rsidRPr="00764413">
        <w:rPr>
          <w:rFonts w:ascii="Calibri" w:hAnsi="Calibri" w:cs="Calibri"/>
          <w:i/>
          <w:lang w:val="en-GB"/>
        </w:rPr>
        <w:t xml:space="preserve"> had regular contact over </w:t>
      </w:r>
      <w:r w:rsidR="00672F36">
        <w:rPr>
          <w:rFonts w:ascii="Calibri" w:hAnsi="Calibri" w:cs="Calibri"/>
          <w:i/>
          <w:lang w:val="en-GB"/>
        </w:rPr>
        <w:t xml:space="preserve">the phone about Marwa and Rama, because they </w:t>
      </w:r>
      <w:r w:rsidR="00266867" w:rsidRPr="00764413">
        <w:rPr>
          <w:rFonts w:ascii="Calibri" w:hAnsi="Calibri" w:cs="Calibri"/>
          <w:i/>
          <w:lang w:val="en-GB"/>
        </w:rPr>
        <w:t>ended up at Trash’ure Taarten via WerkBedrijf Rijk van Nijmegen. During a conversation between me, Jeanne and</w:t>
      </w:r>
      <w:r w:rsidR="00BA6FE6" w:rsidRPr="00764413">
        <w:rPr>
          <w:rFonts w:ascii="Calibri" w:hAnsi="Calibri" w:cs="Calibri"/>
          <w:i/>
          <w:lang w:val="en-GB"/>
        </w:rPr>
        <w:t xml:space="preserve"> the</w:t>
      </w:r>
      <w:r w:rsidR="00266867" w:rsidRPr="00764413">
        <w:rPr>
          <w:rFonts w:ascii="Calibri" w:hAnsi="Calibri" w:cs="Calibri"/>
          <w:i/>
          <w:lang w:val="en-GB"/>
        </w:rPr>
        <w:t xml:space="preserve"> WerkBedrijf emplo</w:t>
      </w:r>
      <w:r w:rsidR="00BA6FE6" w:rsidRPr="00764413">
        <w:rPr>
          <w:rFonts w:ascii="Calibri" w:hAnsi="Calibri" w:cs="Calibri"/>
          <w:i/>
          <w:lang w:val="en-GB"/>
        </w:rPr>
        <w:t>yee</w:t>
      </w:r>
      <w:r w:rsidR="00266867" w:rsidRPr="00764413">
        <w:rPr>
          <w:rFonts w:ascii="Calibri" w:hAnsi="Calibri" w:cs="Calibri"/>
          <w:i/>
          <w:lang w:val="en-GB"/>
        </w:rPr>
        <w:t>, it emerged that WerkBedrijf Rijk van Nijmegen had made contact with Trash'ure Taart</w:t>
      </w:r>
      <w:r w:rsidR="00BA6FE6" w:rsidRPr="00764413">
        <w:rPr>
          <w:rFonts w:ascii="Calibri" w:hAnsi="Calibri" w:cs="Calibri"/>
          <w:i/>
          <w:lang w:val="en-GB"/>
        </w:rPr>
        <w:t>en, because this workplace gave</w:t>
      </w:r>
      <w:r w:rsidR="00266867" w:rsidRPr="00764413">
        <w:rPr>
          <w:rFonts w:ascii="Calibri" w:hAnsi="Calibri" w:cs="Calibri"/>
          <w:i/>
          <w:lang w:val="en-GB"/>
        </w:rPr>
        <w:t xml:space="preserve"> status holders the opportunity to 'have a taste' of a working place. In addition, the status holders learn</w:t>
      </w:r>
      <w:r w:rsidR="00BA6FE6" w:rsidRPr="00764413">
        <w:rPr>
          <w:rFonts w:ascii="Calibri" w:hAnsi="Calibri" w:cs="Calibri"/>
          <w:i/>
          <w:lang w:val="en-GB"/>
        </w:rPr>
        <w:t>ed</w:t>
      </w:r>
      <w:r w:rsidR="00266867" w:rsidRPr="00764413">
        <w:rPr>
          <w:rFonts w:ascii="Calibri" w:hAnsi="Calibri" w:cs="Calibri"/>
          <w:i/>
          <w:lang w:val="en-GB"/>
        </w:rPr>
        <w:t xml:space="preserve"> the Dutch language better </w:t>
      </w:r>
      <w:r w:rsidR="00BA6FE6" w:rsidRPr="00764413">
        <w:rPr>
          <w:rFonts w:ascii="Calibri" w:hAnsi="Calibri" w:cs="Calibri"/>
          <w:i/>
          <w:lang w:val="en-GB"/>
        </w:rPr>
        <w:t>and they go</w:t>
      </w:r>
      <w:r w:rsidR="00266867" w:rsidRPr="00764413">
        <w:rPr>
          <w:rFonts w:ascii="Calibri" w:hAnsi="Calibri" w:cs="Calibri"/>
          <w:i/>
          <w:lang w:val="en-GB"/>
        </w:rPr>
        <w:t>t more social contacts</w:t>
      </w:r>
      <w:r w:rsidR="00BA6FE6" w:rsidRPr="00764413">
        <w:rPr>
          <w:rFonts w:ascii="Calibri" w:hAnsi="Calibri" w:cs="Calibri"/>
          <w:i/>
          <w:lang w:val="en-GB"/>
        </w:rPr>
        <w:t>, said the WerkBedrijf employee</w:t>
      </w:r>
      <w:r w:rsidR="00266867" w:rsidRPr="00764413">
        <w:rPr>
          <w:rFonts w:ascii="Calibri" w:hAnsi="Calibri" w:cs="Calibri"/>
          <w:i/>
          <w:lang w:val="en-GB"/>
        </w:rPr>
        <w:t>. I also asked in this conve</w:t>
      </w:r>
      <w:r w:rsidR="00BA6FE6" w:rsidRPr="00764413">
        <w:rPr>
          <w:rFonts w:ascii="Calibri" w:hAnsi="Calibri" w:cs="Calibri"/>
          <w:i/>
          <w:lang w:val="en-GB"/>
        </w:rPr>
        <w:t>rsation why Trash'ure Taarten could</w:t>
      </w:r>
      <w:r w:rsidR="00266867" w:rsidRPr="00764413">
        <w:rPr>
          <w:rFonts w:ascii="Calibri" w:hAnsi="Calibri" w:cs="Calibri"/>
          <w:i/>
          <w:lang w:val="en-GB"/>
        </w:rPr>
        <w:t xml:space="preserve"> help status holders. </w:t>
      </w:r>
      <w:r w:rsidR="00BA6FE6" w:rsidRPr="00764413">
        <w:rPr>
          <w:rFonts w:ascii="Calibri" w:hAnsi="Calibri" w:cs="Calibri"/>
          <w:i/>
          <w:lang w:val="en-GB"/>
        </w:rPr>
        <w:t>The WerkBedrijf employee</w:t>
      </w:r>
      <w:r w:rsidR="00266867" w:rsidRPr="00764413">
        <w:rPr>
          <w:rFonts w:ascii="Calibri" w:hAnsi="Calibri" w:cs="Calibri"/>
          <w:i/>
          <w:lang w:val="en-GB"/>
        </w:rPr>
        <w:t xml:space="preserve"> sa</w:t>
      </w:r>
      <w:r w:rsidR="00BA6FE6" w:rsidRPr="00764413">
        <w:rPr>
          <w:rFonts w:ascii="Calibri" w:hAnsi="Calibri" w:cs="Calibri"/>
          <w:i/>
          <w:lang w:val="en-GB"/>
        </w:rPr>
        <w:t>id that the social enterprise was</w:t>
      </w:r>
      <w:r w:rsidR="00266867" w:rsidRPr="00764413">
        <w:rPr>
          <w:rFonts w:ascii="Calibri" w:hAnsi="Calibri" w:cs="Calibri"/>
          <w:i/>
          <w:lang w:val="en-GB"/>
        </w:rPr>
        <w:t xml:space="preserve"> good at this, because Anton and Jeanne work</w:t>
      </w:r>
      <w:r w:rsidR="00BA6FE6" w:rsidRPr="00764413">
        <w:rPr>
          <w:rFonts w:ascii="Calibri" w:hAnsi="Calibri" w:cs="Calibri"/>
          <w:i/>
          <w:lang w:val="en-GB"/>
        </w:rPr>
        <w:t>ed</w:t>
      </w:r>
      <w:r w:rsidR="00266867" w:rsidRPr="00764413">
        <w:rPr>
          <w:rFonts w:ascii="Calibri" w:hAnsi="Calibri" w:cs="Calibri"/>
          <w:i/>
          <w:lang w:val="en-GB"/>
        </w:rPr>
        <w:t xml:space="preserve"> from their hearts and the status holders notice</w:t>
      </w:r>
      <w:r w:rsidR="00BA6FE6" w:rsidRPr="00764413">
        <w:rPr>
          <w:rFonts w:ascii="Calibri" w:hAnsi="Calibri" w:cs="Calibri"/>
          <w:i/>
          <w:lang w:val="en-GB"/>
        </w:rPr>
        <w:t>d</w:t>
      </w:r>
      <w:r w:rsidR="00266867" w:rsidRPr="00764413">
        <w:rPr>
          <w:rFonts w:ascii="Calibri" w:hAnsi="Calibri" w:cs="Calibri"/>
          <w:i/>
          <w:lang w:val="en-GB"/>
        </w:rPr>
        <w:t xml:space="preserve"> this, which </w:t>
      </w:r>
      <w:r w:rsidR="00BA6FE6" w:rsidRPr="00764413">
        <w:rPr>
          <w:rFonts w:ascii="Calibri" w:hAnsi="Calibri" w:cs="Calibri"/>
          <w:i/>
          <w:lang w:val="en-GB"/>
        </w:rPr>
        <w:t>allowed</w:t>
      </w:r>
      <w:r w:rsidR="00266867" w:rsidRPr="00764413">
        <w:rPr>
          <w:rFonts w:ascii="Calibri" w:hAnsi="Calibri" w:cs="Calibri"/>
          <w:i/>
          <w:lang w:val="en-GB"/>
        </w:rPr>
        <w:t xml:space="preserve"> them to make great strides in their development.</w:t>
      </w:r>
      <w:r w:rsidR="00BA6FE6" w:rsidRPr="00764413">
        <w:rPr>
          <w:rFonts w:ascii="Calibri" w:hAnsi="Calibri" w:cs="Calibri"/>
          <w:i/>
          <w:lang w:val="en-GB"/>
        </w:rPr>
        <w:br/>
        <w:t xml:space="preserve">  </w:t>
      </w:r>
      <w:r w:rsidR="00BA6FE6" w:rsidRPr="00764413">
        <w:rPr>
          <w:rFonts w:ascii="Calibri" w:hAnsi="Calibri" w:cs="Calibri"/>
          <w:i/>
          <w:lang w:val="en-GB"/>
        </w:rPr>
        <w:tab/>
        <w:t>In addition</w:t>
      </w:r>
      <w:r w:rsidR="0009766D">
        <w:rPr>
          <w:rFonts w:ascii="Calibri" w:hAnsi="Calibri" w:cs="Calibri"/>
          <w:i/>
          <w:lang w:val="en-GB"/>
        </w:rPr>
        <w:t xml:space="preserve"> to that</w:t>
      </w:r>
      <w:r w:rsidR="00BA6FE6" w:rsidRPr="00764413">
        <w:rPr>
          <w:rFonts w:ascii="Calibri" w:hAnsi="Calibri" w:cs="Calibri"/>
          <w:i/>
          <w:lang w:val="en-GB"/>
        </w:rPr>
        <w:t>, Anton strived</w:t>
      </w:r>
      <w:r w:rsidR="00266867" w:rsidRPr="00764413">
        <w:rPr>
          <w:rFonts w:ascii="Calibri" w:hAnsi="Calibri" w:cs="Calibri"/>
          <w:i/>
          <w:lang w:val="en-GB"/>
        </w:rPr>
        <w:t xml:space="preserve"> to let the status holders set and achieve goals in the bakery. At the time I did my internship at Trash’ure Taarten, Jeanne and Anton were in the process of developing certificates with skills that were gained in the bakery. Their aim was to enable the status holders to show a certificate on their resume and thus find a job more quickly in the future. In addition to developing a certificate,</w:t>
      </w:r>
      <w:r w:rsidR="00444666">
        <w:rPr>
          <w:rFonts w:ascii="Calibri" w:hAnsi="Calibri" w:cs="Calibri"/>
          <w:i/>
          <w:lang w:val="en-GB"/>
        </w:rPr>
        <w:t xml:space="preserve"> Jeanne and Anton were open to ideas from other social enterprises. One of these other social enterprises is Refugee Team of Martijn Berghman with whom Jeanne an I had a meeting. His</w:t>
      </w:r>
      <w:r w:rsidR="00266867" w:rsidRPr="00764413">
        <w:rPr>
          <w:rFonts w:ascii="Calibri" w:hAnsi="Calibri" w:cs="Calibri"/>
          <w:i/>
          <w:lang w:val="en-GB"/>
        </w:rPr>
        <w:t xml:space="preserve"> social enterprise supports status holders in their integration. For each </w:t>
      </w:r>
      <w:r w:rsidR="00266867" w:rsidRPr="00764413">
        <w:rPr>
          <w:rFonts w:ascii="Calibri" w:hAnsi="Calibri" w:cs="Calibri"/>
          <w:i/>
          <w:lang w:val="en-GB"/>
        </w:rPr>
        <w:lastRenderedPageBreak/>
        <w:t xml:space="preserve">individual, an appropriate programme is made by Refugee Team on how they most effectively participate in Dutch society. To achieve this, each status holder does volunteer work from day one. In this way, they build up networks, work experience and practice the Dutch language a lot. </w:t>
      </w:r>
      <w:r w:rsidR="0009766D">
        <w:rPr>
          <w:rFonts w:ascii="Calibri" w:hAnsi="Calibri" w:cs="Calibri"/>
          <w:i/>
          <w:lang w:val="en-GB"/>
        </w:rPr>
        <w:t xml:space="preserve">During the meeting </w:t>
      </w:r>
      <w:r w:rsidR="00266867" w:rsidRPr="00764413">
        <w:rPr>
          <w:rFonts w:ascii="Calibri" w:hAnsi="Calibri" w:cs="Calibri"/>
          <w:i/>
          <w:lang w:val="en-GB"/>
        </w:rPr>
        <w:t xml:space="preserve">Martijn Berghman further explained </w:t>
      </w:r>
      <w:r w:rsidR="0009766D">
        <w:rPr>
          <w:rFonts w:ascii="Calibri" w:hAnsi="Calibri" w:cs="Calibri"/>
          <w:i/>
          <w:lang w:val="en-GB"/>
        </w:rPr>
        <w:t>t</w:t>
      </w:r>
      <w:r w:rsidR="00266867" w:rsidRPr="00764413">
        <w:rPr>
          <w:rFonts w:ascii="Calibri" w:hAnsi="Calibri" w:cs="Calibri"/>
          <w:i/>
          <w:lang w:val="en-GB"/>
        </w:rPr>
        <w:t>hat intensive support is needed. Jeanne’s response on this was to create more confidence among the status holders by providing more support in the future. By having more confidence,</w:t>
      </w:r>
      <w:r w:rsidR="00AE344C">
        <w:rPr>
          <w:rFonts w:ascii="Calibri" w:hAnsi="Calibri" w:cs="Calibri"/>
          <w:i/>
          <w:lang w:val="en-GB"/>
        </w:rPr>
        <w:t xml:space="preserve"> the status holders would have more courage</w:t>
      </w:r>
      <w:r w:rsidR="00266867" w:rsidRPr="00764413">
        <w:rPr>
          <w:rFonts w:ascii="Calibri" w:hAnsi="Calibri" w:cs="Calibri"/>
          <w:i/>
          <w:lang w:val="en-GB"/>
        </w:rPr>
        <w:t xml:space="preserve">, she said. </w:t>
      </w:r>
      <w:r w:rsidR="0009766D">
        <w:rPr>
          <w:rFonts w:ascii="Calibri" w:hAnsi="Calibri" w:cs="Calibri"/>
          <w:i/>
          <w:lang w:val="en-GB"/>
        </w:rPr>
        <w:t>Beside this</w:t>
      </w:r>
      <w:r w:rsidR="00AE344C">
        <w:rPr>
          <w:rFonts w:ascii="Calibri" w:hAnsi="Calibri" w:cs="Calibri"/>
          <w:i/>
          <w:lang w:val="en-GB"/>
        </w:rPr>
        <w:t>,</w:t>
      </w:r>
      <w:r w:rsidR="0009766D">
        <w:rPr>
          <w:rFonts w:ascii="Calibri" w:hAnsi="Calibri" w:cs="Calibri"/>
          <w:i/>
          <w:lang w:val="en-GB"/>
        </w:rPr>
        <w:t xml:space="preserve"> Jeanne thought</w:t>
      </w:r>
      <w:r w:rsidR="00266867" w:rsidRPr="00764413">
        <w:rPr>
          <w:rFonts w:ascii="Calibri" w:hAnsi="Calibri" w:cs="Calibri"/>
          <w:i/>
          <w:lang w:val="en-GB"/>
        </w:rPr>
        <w:t xml:space="preserve">, that it was important to investigate the home situation of the status holders. </w:t>
      </w:r>
      <w:r w:rsidR="00672F36">
        <w:rPr>
          <w:rFonts w:ascii="Calibri" w:hAnsi="Calibri" w:cs="Calibri"/>
          <w:i/>
          <w:lang w:val="en-GB"/>
        </w:rPr>
        <w:t>Which</w:t>
      </w:r>
      <w:r w:rsidR="00266867" w:rsidRPr="00764413">
        <w:rPr>
          <w:rFonts w:ascii="Calibri" w:hAnsi="Calibri" w:cs="Calibri"/>
          <w:i/>
          <w:lang w:val="en-GB"/>
        </w:rPr>
        <w:t xml:space="preserve"> would help the status holders with, for example, the issue of how to maintain a family and work at the same tim</w:t>
      </w:r>
      <w:r w:rsidR="00AE344C">
        <w:rPr>
          <w:rFonts w:ascii="Calibri" w:hAnsi="Calibri" w:cs="Calibri"/>
          <w:i/>
          <w:lang w:val="en-GB"/>
        </w:rPr>
        <w:t>e.</w:t>
      </w:r>
      <w:r w:rsidR="00AE344C">
        <w:rPr>
          <w:rFonts w:ascii="Calibri" w:hAnsi="Calibri" w:cs="Calibri"/>
          <w:i/>
          <w:lang w:val="en-GB"/>
        </w:rPr>
        <w:br/>
        <w:t xml:space="preserve"> </w:t>
      </w:r>
      <w:r w:rsidR="00AE344C">
        <w:rPr>
          <w:rFonts w:ascii="Calibri" w:hAnsi="Calibri" w:cs="Calibri"/>
          <w:i/>
          <w:lang w:val="en-GB"/>
        </w:rPr>
        <w:tab/>
      </w:r>
      <w:r w:rsidR="00B43151">
        <w:rPr>
          <w:rFonts w:ascii="Calibri" w:hAnsi="Calibri" w:cs="Calibri"/>
          <w:i/>
          <w:lang w:val="en-GB"/>
        </w:rPr>
        <w:t>Next to development behind the scenes, Trash’ure Taarten made use of the potential of each individual by observing their talents.</w:t>
      </w:r>
      <w:r w:rsidR="00B43151" w:rsidRPr="00B40F76">
        <w:rPr>
          <w:rFonts w:ascii="Calibri" w:hAnsi="Calibri" w:cs="Calibri"/>
          <w:i/>
          <w:lang w:val="en-GB"/>
        </w:rPr>
        <w:t xml:space="preserve"> </w:t>
      </w:r>
      <w:r w:rsidR="00B40F76" w:rsidRPr="00B40F76">
        <w:rPr>
          <w:rFonts w:ascii="Calibri" w:hAnsi="Calibri" w:cs="Calibri"/>
          <w:i/>
          <w:lang w:val="en-GB"/>
        </w:rPr>
        <w:t>For example, after a few weeks Jeanne, Anton and I found out that Habtom liked driving very much. Because of this, Jeanne and Anton set up a kind of step-by-step plan to get Habtom to deliver pies to customers. First, Anton and Jeanne went to an assignment several times to explain to Habtom how to do it. After practising a few times, Habtom started delivering on his own, which he enjoyed doing. In the bakery, Anton also saw that Saba and Palvasha liked to be busy. Saba was good at the rough stuff. This included cutting vegetables and fruit for quiches or apple pies. Palvasha, however, had a better feel for the finer details, such as decorating madeleines or wrapping brownies. She did not need much time for these precise jobs. As a result, Anton often commissioned Palvasha and Saba to make/wrap larger quantities. Finally, Anton saw in the bakery that Rama and Marwa quickly understood how to make, measure and construct recipes. As a result, Anton allowed the two ladies to work more and more independently.</w:t>
      </w:r>
      <w:r w:rsidR="00444666">
        <w:rPr>
          <w:rFonts w:ascii="Calibri" w:hAnsi="Calibri" w:cs="Calibri"/>
          <w:i/>
          <w:lang w:val="en-GB"/>
        </w:rPr>
        <w:t xml:space="preserve"> </w:t>
      </w:r>
      <w:r w:rsidR="00B43151">
        <w:rPr>
          <w:rFonts w:ascii="Calibri" w:hAnsi="Calibri" w:cs="Calibri"/>
          <w:i/>
          <w:lang w:val="en-GB"/>
        </w:rPr>
        <w:br/>
        <w:t xml:space="preserve"> </w:t>
      </w:r>
      <w:r w:rsidR="00B43151">
        <w:rPr>
          <w:rFonts w:ascii="Calibri" w:hAnsi="Calibri" w:cs="Calibri"/>
          <w:i/>
          <w:lang w:val="en-GB"/>
        </w:rPr>
        <w:tab/>
      </w:r>
      <w:r w:rsidR="00444666">
        <w:rPr>
          <w:rFonts w:ascii="Calibri" w:hAnsi="Calibri" w:cs="Calibri"/>
          <w:i/>
          <w:lang w:val="en-GB"/>
        </w:rPr>
        <w:t>This is an example of how, at Trash’ure Taarten, the main focus is to develop each individual in term</w:t>
      </w:r>
      <w:r w:rsidR="009E2E8E">
        <w:rPr>
          <w:rFonts w:ascii="Calibri" w:hAnsi="Calibri" w:cs="Calibri"/>
          <w:i/>
          <w:lang w:val="en-GB"/>
        </w:rPr>
        <w:t>s</w:t>
      </w:r>
      <w:r w:rsidR="00444666">
        <w:rPr>
          <w:rFonts w:ascii="Calibri" w:hAnsi="Calibri" w:cs="Calibri"/>
          <w:i/>
          <w:lang w:val="en-GB"/>
        </w:rPr>
        <w:t xml:space="preserve"> of work and language.</w:t>
      </w:r>
      <w:r w:rsidR="00AE344C">
        <w:rPr>
          <w:rFonts w:ascii="Calibri" w:hAnsi="Calibri" w:cs="Calibri"/>
          <w:i/>
          <w:lang w:val="en-GB"/>
        </w:rPr>
        <w:t xml:space="preserve"> </w:t>
      </w:r>
      <w:r w:rsidR="00266867" w:rsidRPr="00764413">
        <w:rPr>
          <w:rFonts w:ascii="Calibri" w:hAnsi="Calibri" w:cs="Calibri"/>
          <w:i/>
          <w:lang w:val="en-GB"/>
        </w:rPr>
        <w:t>However, other important financial matters were also discussed. When I asked the status holders how they liked it at Trash'ure Taarten. They all replied that they liked coming to Trash'ure Taarten. The workplace was seen by the status holders as a cosy place</w:t>
      </w:r>
      <w:r w:rsidR="0068460B">
        <w:rPr>
          <w:rFonts w:ascii="Calibri" w:hAnsi="Calibri" w:cs="Calibri"/>
          <w:i/>
          <w:lang w:val="en-GB"/>
        </w:rPr>
        <w:t xml:space="preserve"> </w:t>
      </w:r>
      <w:r w:rsidR="0068460B" w:rsidRPr="00764413">
        <w:rPr>
          <w:rFonts w:ascii="Calibri" w:hAnsi="Calibri" w:cs="Calibri"/>
          <w:i/>
          <w:lang w:val="en-GB"/>
        </w:rPr>
        <w:t>(</w:t>
      </w:r>
      <w:r w:rsidR="0068460B" w:rsidRPr="00764413">
        <w:rPr>
          <w:rFonts w:ascii="Calibri" w:hAnsi="Calibri" w:cs="Calibri"/>
          <w:i/>
        </w:rPr>
        <w:t>‘een gezellige plek’</w:t>
      </w:r>
      <w:r w:rsidR="0068460B" w:rsidRPr="00764413">
        <w:rPr>
          <w:rFonts w:ascii="Calibri" w:hAnsi="Calibri" w:cs="Calibri"/>
          <w:i/>
          <w:lang w:val="en-GB"/>
        </w:rPr>
        <w:t>)</w:t>
      </w:r>
      <w:r w:rsidR="00A76A55">
        <w:rPr>
          <w:rFonts w:ascii="Calibri" w:hAnsi="Calibri" w:cs="Calibri"/>
          <w:i/>
          <w:lang w:val="en-GB"/>
        </w:rPr>
        <w:t>, where they liked to come back,</w:t>
      </w:r>
      <w:r w:rsidR="00266867" w:rsidRPr="00764413">
        <w:rPr>
          <w:rFonts w:ascii="Calibri" w:hAnsi="Calibri" w:cs="Calibri"/>
          <w:i/>
          <w:lang w:val="en-GB"/>
        </w:rPr>
        <w:t xml:space="preserve"> and therefore as a safe haven. In addition, they all felt at home in the small working environment and got used to working in the Netherlands</w:t>
      </w:r>
      <w:r w:rsidR="00982DF8">
        <w:rPr>
          <w:rFonts w:ascii="Calibri" w:hAnsi="Calibri" w:cs="Calibri"/>
          <w:i/>
          <w:lang w:val="en-GB"/>
        </w:rPr>
        <w:t xml:space="preserve">, which improved their place identity and place attachment. </w:t>
      </w:r>
      <w:r w:rsidR="00266867" w:rsidRPr="00764413">
        <w:rPr>
          <w:rFonts w:ascii="Calibri" w:hAnsi="Calibri" w:cs="Calibri"/>
          <w:i/>
          <w:lang w:val="en-GB"/>
        </w:rPr>
        <w:t xml:space="preserve">Another financial matter that suddenly came up during a lunch break was about the allowance Palvasha received from the Dutch government. Jeanne and I asked if she liked it at Trash'ure Taarten. She answered that she would like to come back after her ONA exam, but she first had to discuss this with VluchtelingenWerk Nederland. She told me that her benefit would perhaps be in jeopardy if she received a voluntary contribution from Trash'ure Taarten, because her husband earns 5 </w:t>
      </w:r>
      <w:r w:rsidR="00BA6FE6" w:rsidRPr="00764413">
        <w:rPr>
          <w:rFonts w:ascii="Calibri" w:hAnsi="Calibri" w:cs="Calibri"/>
          <w:i/>
          <w:lang w:val="en-GB"/>
        </w:rPr>
        <w:t>Euros</w:t>
      </w:r>
      <w:r w:rsidR="00266867" w:rsidRPr="00764413">
        <w:rPr>
          <w:rFonts w:ascii="Calibri" w:hAnsi="Calibri" w:cs="Calibri"/>
          <w:i/>
          <w:lang w:val="en-GB"/>
        </w:rPr>
        <w:t xml:space="preserve"> per hour from the people he volunteers with. If she and her husband together received more than 1700 </w:t>
      </w:r>
      <w:r w:rsidR="00BA6FE6" w:rsidRPr="00764413">
        <w:rPr>
          <w:rFonts w:ascii="Calibri" w:hAnsi="Calibri" w:cs="Calibri"/>
          <w:i/>
          <w:lang w:val="en-GB"/>
        </w:rPr>
        <w:t>Euros</w:t>
      </w:r>
      <w:r w:rsidR="00266867" w:rsidRPr="00764413">
        <w:rPr>
          <w:rFonts w:ascii="Calibri" w:hAnsi="Calibri" w:cs="Calibri"/>
          <w:i/>
          <w:lang w:val="en-GB"/>
        </w:rPr>
        <w:t xml:space="preserve"> per year for voluntary work, they would no longer receive benefits. Palvasha went on to say that she did want to get off benefits and that this might happen in the near future, because a friend of her husband's knew a restaurant where her husband coul</w:t>
      </w:r>
      <w:r w:rsidR="00982DF8">
        <w:rPr>
          <w:rFonts w:ascii="Calibri" w:hAnsi="Calibri" w:cs="Calibri"/>
          <w:i/>
          <w:lang w:val="en-GB"/>
        </w:rPr>
        <w:t>d start as a dishwasher and had</w:t>
      </w:r>
      <w:r w:rsidR="00266867" w:rsidRPr="00764413">
        <w:rPr>
          <w:rFonts w:ascii="Calibri" w:hAnsi="Calibri" w:cs="Calibri"/>
          <w:i/>
          <w:lang w:val="en-GB"/>
        </w:rPr>
        <w:t xml:space="preserve"> the opportunity to climb up the ladder i</w:t>
      </w:r>
      <w:r w:rsidR="00BA6FE6" w:rsidRPr="00764413">
        <w:rPr>
          <w:rFonts w:ascii="Calibri" w:hAnsi="Calibri" w:cs="Calibri"/>
          <w:i/>
          <w:lang w:val="en-GB"/>
        </w:rPr>
        <w:t>n the company.</w:t>
      </w:r>
      <w:r w:rsidR="00982DF8">
        <w:rPr>
          <w:rFonts w:ascii="Calibri" w:hAnsi="Calibri" w:cs="Calibri"/>
          <w:i/>
          <w:lang w:val="en-GB"/>
        </w:rPr>
        <w:t xml:space="preserve"> However, she told us</w:t>
      </w:r>
      <w:r w:rsidR="00266867" w:rsidRPr="00764413">
        <w:rPr>
          <w:rFonts w:ascii="Calibri" w:hAnsi="Calibri" w:cs="Calibri"/>
          <w:i/>
          <w:lang w:val="en-GB"/>
        </w:rPr>
        <w:t xml:space="preserve"> that her husband had physical ailments and might only be able to work half the time. Jeanne advised Palvasha to talk to WerkBedrijf Rijk van Nijmegen</w:t>
      </w:r>
      <w:r w:rsidR="00982DF8">
        <w:rPr>
          <w:rFonts w:ascii="Calibri" w:hAnsi="Calibri" w:cs="Calibri"/>
          <w:i/>
          <w:lang w:val="en-GB"/>
        </w:rPr>
        <w:t xml:space="preserve"> about this conservation</w:t>
      </w:r>
      <w:r w:rsidR="00266867" w:rsidRPr="00764413">
        <w:rPr>
          <w:rFonts w:ascii="Calibri" w:hAnsi="Calibri" w:cs="Calibri"/>
          <w:i/>
          <w:lang w:val="en-GB"/>
        </w:rPr>
        <w:t xml:space="preserve"> to see what possibilities her husband had if he wanted to wor</w:t>
      </w:r>
      <w:r w:rsidR="00982DF8">
        <w:rPr>
          <w:rFonts w:ascii="Calibri" w:hAnsi="Calibri" w:cs="Calibri"/>
          <w:i/>
          <w:lang w:val="en-GB"/>
        </w:rPr>
        <w:t>k in the restaurant but could</w:t>
      </w:r>
      <w:r w:rsidR="00266867" w:rsidRPr="00764413">
        <w:rPr>
          <w:rFonts w:ascii="Calibri" w:hAnsi="Calibri" w:cs="Calibri"/>
          <w:i/>
          <w:lang w:val="en-GB"/>
        </w:rPr>
        <w:t xml:space="preserve"> only be there 50% of the time.</w:t>
      </w:r>
      <w:r w:rsidR="00266867" w:rsidRPr="00764413">
        <w:rPr>
          <w:rFonts w:ascii="Calibri" w:hAnsi="Calibri" w:cs="Calibri"/>
          <w:i/>
          <w:lang w:val="en-GB"/>
        </w:rPr>
        <w:br/>
        <w:t xml:space="preserve"> </w:t>
      </w:r>
      <w:r w:rsidR="00266867" w:rsidRPr="00764413">
        <w:rPr>
          <w:rFonts w:ascii="Calibri" w:hAnsi="Calibri" w:cs="Calibri"/>
          <w:i/>
          <w:lang w:val="en-GB"/>
        </w:rPr>
        <w:tab/>
        <w:t>While Trash'ure Taarten did not offer any financial income to the status hold</w:t>
      </w:r>
      <w:r w:rsidR="009E2E8E">
        <w:rPr>
          <w:rFonts w:ascii="Calibri" w:hAnsi="Calibri" w:cs="Calibri"/>
          <w:i/>
          <w:lang w:val="en-GB"/>
        </w:rPr>
        <w:t>ers, at the time I was an intern</w:t>
      </w:r>
      <w:r w:rsidR="00266867" w:rsidRPr="00764413">
        <w:rPr>
          <w:rFonts w:ascii="Calibri" w:hAnsi="Calibri" w:cs="Calibri"/>
          <w:i/>
          <w:lang w:val="en-GB"/>
        </w:rPr>
        <w:t xml:space="preserve"> there, Jeanne and Anton did offer advice as </w:t>
      </w:r>
      <w:r w:rsidR="00AE344C">
        <w:rPr>
          <w:rFonts w:ascii="Calibri" w:hAnsi="Calibri" w:cs="Calibri"/>
          <w:i/>
          <w:lang w:val="en-GB"/>
        </w:rPr>
        <w:t>described above. Something</w:t>
      </w:r>
      <w:r w:rsidR="00266867" w:rsidRPr="00764413">
        <w:rPr>
          <w:rFonts w:ascii="Calibri" w:hAnsi="Calibri" w:cs="Calibri"/>
          <w:i/>
          <w:lang w:val="en-GB"/>
        </w:rPr>
        <w:t xml:space="preserve"> T</w:t>
      </w:r>
      <w:r w:rsidR="00AE344C">
        <w:rPr>
          <w:rFonts w:ascii="Calibri" w:hAnsi="Calibri" w:cs="Calibri"/>
          <w:i/>
          <w:lang w:val="en-GB"/>
        </w:rPr>
        <w:t>rash'ure Taarten could not</w:t>
      </w:r>
      <w:r w:rsidR="00266867" w:rsidRPr="00764413">
        <w:rPr>
          <w:rFonts w:ascii="Calibri" w:hAnsi="Calibri" w:cs="Calibri"/>
          <w:i/>
          <w:lang w:val="en-GB"/>
        </w:rPr>
        <w:t xml:space="preserve"> direct</w:t>
      </w:r>
      <w:r w:rsidR="00AE344C">
        <w:rPr>
          <w:rFonts w:ascii="Calibri" w:hAnsi="Calibri" w:cs="Calibri"/>
          <w:i/>
          <w:lang w:val="en-GB"/>
        </w:rPr>
        <w:t xml:space="preserve">ly </w:t>
      </w:r>
      <w:r w:rsidR="00266867" w:rsidRPr="00764413">
        <w:rPr>
          <w:rFonts w:ascii="Calibri" w:hAnsi="Calibri" w:cs="Calibri"/>
          <w:i/>
          <w:lang w:val="en-GB"/>
        </w:rPr>
        <w:t xml:space="preserve"> he</w:t>
      </w:r>
      <w:r w:rsidR="00AE344C">
        <w:rPr>
          <w:rFonts w:ascii="Calibri" w:hAnsi="Calibri" w:cs="Calibri"/>
          <w:i/>
          <w:lang w:val="en-GB"/>
        </w:rPr>
        <w:t>lp was in the financial field</w:t>
      </w:r>
      <w:r w:rsidR="00266867" w:rsidRPr="00764413">
        <w:rPr>
          <w:rFonts w:ascii="Calibri" w:hAnsi="Calibri" w:cs="Calibri"/>
          <w:i/>
          <w:lang w:val="en-GB"/>
        </w:rPr>
        <w:t xml:space="preserve"> of houses. During a conversation with a municipal employee, it turned out that municipalities are responsible for</w:t>
      </w:r>
      <w:r w:rsidR="00982DF8">
        <w:rPr>
          <w:rFonts w:ascii="Calibri" w:hAnsi="Calibri" w:cs="Calibri"/>
          <w:i/>
          <w:lang w:val="en-GB"/>
        </w:rPr>
        <w:t xml:space="preserve"> this financial resource</w:t>
      </w:r>
      <w:r w:rsidR="00266867" w:rsidRPr="00764413">
        <w:rPr>
          <w:rFonts w:ascii="Calibri" w:hAnsi="Calibri" w:cs="Calibri"/>
          <w:i/>
          <w:lang w:val="en-GB"/>
        </w:rPr>
        <w:t xml:space="preserve">. The </w:t>
      </w:r>
      <w:r w:rsidR="00266867" w:rsidRPr="00764413">
        <w:rPr>
          <w:rFonts w:ascii="Calibri" w:hAnsi="Calibri" w:cs="Calibri"/>
          <w:i/>
          <w:lang w:val="en-GB"/>
        </w:rPr>
        <w:lastRenderedPageBreak/>
        <w:t>size of the house is determined by the size of the family at the time they receive a residence permit in the Netherlands for five years and thus become status holders. When family reunification takes place, the status holders have to apply to the municipality to get a new house, according to the municipal employee. However, one day Saba asked me if I could help her find a bigger house through Facebook. She told me that the municipali</w:t>
      </w:r>
      <w:r w:rsidR="00982DF8">
        <w:rPr>
          <w:rFonts w:ascii="Calibri" w:hAnsi="Calibri" w:cs="Calibri"/>
          <w:i/>
          <w:lang w:val="en-GB"/>
        </w:rPr>
        <w:t>ty did not help them. However,</w:t>
      </w:r>
      <w:r w:rsidR="00266867" w:rsidRPr="00764413">
        <w:rPr>
          <w:rFonts w:ascii="Calibri" w:hAnsi="Calibri" w:cs="Calibri"/>
          <w:i/>
          <w:lang w:val="en-GB"/>
        </w:rPr>
        <w:t xml:space="preserve"> later</w:t>
      </w:r>
      <w:r w:rsidR="00982DF8">
        <w:rPr>
          <w:rFonts w:ascii="Calibri" w:hAnsi="Calibri" w:cs="Calibri"/>
          <w:i/>
          <w:lang w:val="en-GB"/>
        </w:rPr>
        <w:t xml:space="preserve"> I</w:t>
      </w:r>
      <w:r w:rsidR="00266867" w:rsidRPr="00764413">
        <w:rPr>
          <w:rFonts w:ascii="Calibri" w:hAnsi="Calibri" w:cs="Calibri"/>
          <w:i/>
          <w:lang w:val="en-GB"/>
        </w:rPr>
        <w:t xml:space="preserve"> found out from Anton and Je</w:t>
      </w:r>
      <w:r w:rsidR="003D7EDC">
        <w:rPr>
          <w:rFonts w:ascii="Calibri" w:hAnsi="Calibri" w:cs="Calibri"/>
          <w:i/>
          <w:lang w:val="en-GB"/>
        </w:rPr>
        <w:t>anne that the municipality could</w:t>
      </w:r>
      <w:r w:rsidR="00266867" w:rsidRPr="00764413">
        <w:rPr>
          <w:rFonts w:ascii="Calibri" w:hAnsi="Calibri" w:cs="Calibri"/>
          <w:i/>
          <w:lang w:val="en-GB"/>
        </w:rPr>
        <w:t xml:space="preserve"> not help Habtom and Saba because there was no family reunification. They had chosen themselves in the Netherlands to expand their family and therefore th</w:t>
      </w:r>
      <w:r w:rsidR="00982DF8">
        <w:rPr>
          <w:rFonts w:ascii="Calibri" w:hAnsi="Calibri" w:cs="Calibri"/>
          <w:i/>
          <w:lang w:val="en-GB"/>
        </w:rPr>
        <w:t>ey had to have the financial resources</w:t>
      </w:r>
      <w:r w:rsidR="00266867" w:rsidRPr="00764413">
        <w:rPr>
          <w:rFonts w:ascii="Calibri" w:hAnsi="Calibri" w:cs="Calibri"/>
          <w:i/>
          <w:lang w:val="en-GB"/>
        </w:rPr>
        <w:t xml:space="preserve"> themselves</w:t>
      </w:r>
      <w:r w:rsidR="003D7EDC">
        <w:rPr>
          <w:rFonts w:ascii="Calibri" w:hAnsi="Calibri" w:cs="Calibri"/>
          <w:i/>
          <w:lang w:val="en-GB"/>
        </w:rPr>
        <w:t xml:space="preserve"> to buy or rent a bigger house</w:t>
      </w:r>
      <w:r w:rsidR="00266867" w:rsidRPr="00764413">
        <w:rPr>
          <w:rFonts w:ascii="Calibri" w:hAnsi="Calibri" w:cs="Calibri"/>
          <w:i/>
          <w:lang w:val="en-GB"/>
        </w:rPr>
        <w:t>. After this conversation with Saba, I asked the other people present, Rama and Marwa, whether they were satisfied with their home. They answered that the municipality had offered them good houses and t</w:t>
      </w:r>
      <w:r w:rsidR="00BA6FE6" w:rsidRPr="00764413">
        <w:rPr>
          <w:rFonts w:ascii="Calibri" w:hAnsi="Calibri" w:cs="Calibri"/>
          <w:i/>
          <w:lang w:val="en-GB"/>
        </w:rPr>
        <w:t>hat they had enough space, so</w:t>
      </w:r>
      <w:r w:rsidR="00266867" w:rsidRPr="00764413">
        <w:rPr>
          <w:rFonts w:ascii="Calibri" w:hAnsi="Calibri" w:cs="Calibri"/>
          <w:i/>
          <w:lang w:val="en-GB"/>
        </w:rPr>
        <w:t xml:space="preserve"> overall they were delighted with their houses.</w:t>
      </w:r>
    </w:p>
    <w:p w:rsidR="00AA5987" w:rsidRDefault="00DD3BD9" w:rsidP="00251245">
      <w:pPr>
        <w:pStyle w:val="Kop2"/>
        <w:rPr>
          <w:lang w:val="en-GB"/>
        </w:rPr>
      </w:pPr>
      <w:r>
        <w:rPr>
          <w:lang w:val="en-GB"/>
        </w:rPr>
        <w:br/>
      </w:r>
      <w:bookmarkStart w:id="39" w:name="_Toc75081541"/>
      <w:r w:rsidR="00266867">
        <w:rPr>
          <w:lang w:val="en-GB"/>
        </w:rPr>
        <w:t>4</w:t>
      </w:r>
      <w:r w:rsidR="00251245">
        <w:rPr>
          <w:lang w:val="en-GB"/>
        </w:rPr>
        <w:t>. 4</w:t>
      </w:r>
      <w:r w:rsidR="00266867">
        <w:rPr>
          <w:lang w:val="en-GB"/>
        </w:rPr>
        <w:t xml:space="preserve"> </w:t>
      </w:r>
      <w:r w:rsidR="006F71B3">
        <w:rPr>
          <w:lang w:val="en-GB"/>
        </w:rPr>
        <w:t>Policy versus practice</w:t>
      </w:r>
      <w:r w:rsidR="00AB1EE3">
        <w:rPr>
          <w:lang w:val="en-GB"/>
        </w:rPr>
        <w:t>; The Dutch labour market</w:t>
      </w:r>
      <w:bookmarkEnd w:id="39"/>
    </w:p>
    <w:p w:rsidR="00B40F76" w:rsidRDefault="006F2EB4" w:rsidP="0008145C">
      <w:pPr>
        <w:rPr>
          <w:rFonts w:ascii="Calibri" w:hAnsi="Calibri" w:cs="Calibri"/>
          <w:lang w:val="en-GB"/>
        </w:rPr>
      </w:pPr>
      <w:r w:rsidRPr="006F2EB4">
        <w:rPr>
          <w:rFonts w:ascii="Calibri" w:hAnsi="Calibri" w:cs="Calibri"/>
          <w:lang w:val="en-GB"/>
        </w:rPr>
        <w:t>If one looks at the theoretical part why status holders have a difficult position on the Dutch labour market, it is mainly because they often have a language deficiency, no Dutch diploma and a minimal Dutch social network</w:t>
      </w:r>
      <w:r w:rsidR="00732BFF">
        <w:rPr>
          <w:rFonts w:ascii="Calibri" w:hAnsi="Calibri" w:cs="Calibri"/>
          <w:lang w:val="en-GB"/>
        </w:rPr>
        <w:t xml:space="preserve"> (</w:t>
      </w:r>
      <w:proofErr w:type="spellStart"/>
      <w:r w:rsidR="00732BFF">
        <w:rPr>
          <w:rFonts w:ascii="Calibri" w:hAnsi="Calibri" w:cs="Calibri"/>
          <w:lang w:val="en-GB"/>
        </w:rPr>
        <w:t>Odé</w:t>
      </w:r>
      <w:proofErr w:type="spellEnd"/>
      <w:r w:rsidR="00732BFF">
        <w:rPr>
          <w:rFonts w:ascii="Calibri" w:hAnsi="Calibri" w:cs="Calibri"/>
          <w:lang w:val="en-GB"/>
        </w:rPr>
        <w:t xml:space="preserve"> &amp; </w:t>
      </w:r>
      <w:proofErr w:type="spellStart"/>
      <w:r w:rsidR="00732BFF">
        <w:rPr>
          <w:rFonts w:ascii="Calibri" w:hAnsi="Calibri" w:cs="Calibri"/>
          <w:lang w:val="en-GB"/>
        </w:rPr>
        <w:t>Dagevos</w:t>
      </w:r>
      <w:proofErr w:type="spellEnd"/>
      <w:r w:rsidR="00732BFF">
        <w:rPr>
          <w:rFonts w:ascii="Calibri" w:hAnsi="Calibri" w:cs="Calibri"/>
          <w:lang w:val="en-GB"/>
        </w:rPr>
        <w:t xml:space="preserve">, 2017; </w:t>
      </w:r>
      <w:proofErr w:type="spellStart"/>
      <w:r w:rsidR="00732BFF">
        <w:rPr>
          <w:rFonts w:ascii="Calibri" w:hAnsi="Calibri" w:cs="Calibri"/>
          <w:lang w:val="en-GB"/>
        </w:rPr>
        <w:t>Dagevos</w:t>
      </w:r>
      <w:proofErr w:type="spellEnd"/>
      <w:r w:rsidR="00732BFF">
        <w:rPr>
          <w:rFonts w:ascii="Calibri" w:hAnsi="Calibri" w:cs="Calibri"/>
          <w:lang w:val="en-GB"/>
        </w:rPr>
        <w:t xml:space="preserve"> &amp; </w:t>
      </w:r>
      <w:proofErr w:type="spellStart"/>
      <w:r w:rsidR="00732BFF">
        <w:rPr>
          <w:rFonts w:ascii="Calibri" w:hAnsi="Calibri" w:cs="Calibri"/>
          <w:lang w:val="en-GB"/>
        </w:rPr>
        <w:t>Odé</w:t>
      </w:r>
      <w:proofErr w:type="spellEnd"/>
      <w:r w:rsidR="00732BFF">
        <w:rPr>
          <w:rFonts w:ascii="Calibri" w:hAnsi="Calibri" w:cs="Calibri"/>
          <w:lang w:val="en-GB"/>
        </w:rPr>
        <w:t xml:space="preserve">, 2011; De </w:t>
      </w:r>
      <w:proofErr w:type="spellStart"/>
      <w:r w:rsidR="00732BFF">
        <w:rPr>
          <w:rFonts w:ascii="Calibri" w:hAnsi="Calibri" w:cs="Calibri"/>
          <w:lang w:val="en-GB"/>
        </w:rPr>
        <w:t>Vroome</w:t>
      </w:r>
      <w:proofErr w:type="spellEnd"/>
      <w:r w:rsidR="00732BFF">
        <w:rPr>
          <w:rFonts w:ascii="Calibri" w:hAnsi="Calibri" w:cs="Calibri"/>
          <w:lang w:val="en-GB"/>
        </w:rPr>
        <w:t xml:space="preserve"> &amp; Van </w:t>
      </w:r>
      <w:proofErr w:type="spellStart"/>
      <w:r w:rsidR="00732BFF">
        <w:rPr>
          <w:rFonts w:ascii="Calibri" w:hAnsi="Calibri" w:cs="Calibri"/>
          <w:lang w:val="en-GB"/>
        </w:rPr>
        <w:t>Tubergen</w:t>
      </w:r>
      <w:proofErr w:type="spellEnd"/>
      <w:r w:rsidR="00732BFF">
        <w:rPr>
          <w:rFonts w:ascii="Calibri" w:hAnsi="Calibri" w:cs="Calibri"/>
          <w:lang w:val="en-GB"/>
        </w:rPr>
        <w:t>, 2010)</w:t>
      </w:r>
      <w:r w:rsidRPr="006F2EB4">
        <w:rPr>
          <w:rFonts w:ascii="Calibri" w:hAnsi="Calibri" w:cs="Calibri"/>
          <w:lang w:val="en-GB"/>
        </w:rPr>
        <w:t xml:space="preserve">. During my internship at Trash'ure Taarten, Jeanne and Anton were busy developing baking certificates that the status holders could put on their resume if they applied to a company. This </w:t>
      </w:r>
      <w:r w:rsidR="003D7EDC">
        <w:rPr>
          <w:rFonts w:ascii="Calibri" w:hAnsi="Calibri" w:cs="Calibri"/>
          <w:lang w:val="en-GB"/>
        </w:rPr>
        <w:t xml:space="preserve">would enable them to show to employees, to whom they might apply in the future, that they had obtained certificates at Trash’ure Taarten. </w:t>
      </w:r>
      <w:r w:rsidR="003D7EDC" w:rsidRPr="003D7EDC">
        <w:rPr>
          <w:rFonts w:ascii="Calibri" w:hAnsi="Calibri" w:cs="Calibri"/>
          <w:lang w:val="en-GB"/>
        </w:rPr>
        <w:t>Jeanne and Anton made it clear more often that they wanted to prepare the status holders who were working for them for the Dutch</w:t>
      </w:r>
      <w:r w:rsidR="00A76A55">
        <w:rPr>
          <w:rFonts w:ascii="Calibri" w:hAnsi="Calibri" w:cs="Calibri"/>
          <w:lang w:val="en-GB"/>
        </w:rPr>
        <w:t xml:space="preserve"> labour market. In doing so, they</w:t>
      </w:r>
      <w:r w:rsidR="003D7EDC" w:rsidRPr="003D7EDC">
        <w:rPr>
          <w:rFonts w:ascii="Calibri" w:hAnsi="Calibri" w:cs="Calibri"/>
          <w:lang w:val="en-GB"/>
        </w:rPr>
        <w:t xml:space="preserve"> also wanted </w:t>
      </w:r>
      <w:r w:rsidR="00A76A55">
        <w:rPr>
          <w:rFonts w:ascii="Calibri" w:hAnsi="Calibri" w:cs="Calibri"/>
          <w:lang w:val="en-GB"/>
        </w:rPr>
        <w:t>to lead them to a paid job. Therefore</w:t>
      </w:r>
      <w:r w:rsidR="003D7EDC" w:rsidRPr="003D7EDC">
        <w:rPr>
          <w:rFonts w:ascii="Calibri" w:hAnsi="Calibri" w:cs="Calibri"/>
          <w:lang w:val="en-GB"/>
        </w:rPr>
        <w:t>, Trash'ure Taarten provided a voluntary workplace and wanted to ensure that the status holders would find paid work through this experience. In this way Trash'ure Taarten contributed to the aspect of financial resources. Besides preparing the status holders for the Dutch labour market, Trash'ure Taarten had set as one of its basic goals that the status holders would improve their Dutch language development, as this is important if one wants to work in a Dutch-speaking company or organisation. Besides the fact that it is important for future work, language is an important aspect which adds to a sense of belonging. By improving the language, which Trash'ure Taarten strives for, the sense of belonging will theoretically increase. Finally, the status holders expanded their social network at Trash'ure Pies because through the workplace they got to know new people who had come to Trash'u</w:t>
      </w:r>
      <w:r w:rsidR="00A76A55">
        <w:rPr>
          <w:rFonts w:ascii="Calibri" w:hAnsi="Calibri" w:cs="Calibri"/>
          <w:lang w:val="en-GB"/>
        </w:rPr>
        <w:t xml:space="preserve">re Taarten </w:t>
      </w:r>
      <w:r w:rsidR="003D7EDC">
        <w:rPr>
          <w:rFonts w:ascii="Calibri" w:hAnsi="Calibri" w:cs="Calibri"/>
          <w:lang w:val="en-GB"/>
        </w:rPr>
        <w:t xml:space="preserve"> for different purposes.</w:t>
      </w:r>
      <w:r w:rsidR="002748AC">
        <w:rPr>
          <w:rFonts w:ascii="Calibri" w:hAnsi="Calibri" w:cs="Calibri"/>
          <w:lang w:val="en-GB"/>
        </w:rPr>
        <w:br/>
        <w:t xml:space="preserve"> </w:t>
      </w:r>
      <w:r w:rsidR="002748AC">
        <w:rPr>
          <w:rFonts w:ascii="Calibri" w:hAnsi="Calibri" w:cs="Calibri"/>
          <w:lang w:val="en-GB"/>
        </w:rPr>
        <w:tab/>
        <w:t>WerkBedrijf Ri</w:t>
      </w:r>
      <w:r w:rsidR="002748AC" w:rsidRPr="002748AC">
        <w:rPr>
          <w:rFonts w:ascii="Calibri" w:hAnsi="Calibri" w:cs="Calibri"/>
          <w:lang w:val="en-GB"/>
        </w:rPr>
        <w:t>jk van Nijmegen, Vluchtelinge</w:t>
      </w:r>
      <w:r w:rsidR="00221C03">
        <w:rPr>
          <w:rFonts w:ascii="Calibri" w:hAnsi="Calibri" w:cs="Calibri"/>
          <w:lang w:val="en-GB"/>
        </w:rPr>
        <w:t>nWerk Nederland and Nederlands De B</w:t>
      </w:r>
      <w:r w:rsidR="002748AC" w:rsidRPr="002748AC">
        <w:rPr>
          <w:rFonts w:ascii="Calibri" w:hAnsi="Calibri" w:cs="Calibri"/>
          <w:lang w:val="en-GB"/>
        </w:rPr>
        <w:t>aas were three organisations that had contact with Jeanne about potential candidates for Trash'ure Taarten. While WerkBedrijf Rijk van Nijmegen had put more focus on status holders since 2017, Vluchtelinge</w:t>
      </w:r>
      <w:r w:rsidR="00221C03">
        <w:rPr>
          <w:rFonts w:ascii="Calibri" w:hAnsi="Calibri" w:cs="Calibri"/>
          <w:lang w:val="en-GB"/>
        </w:rPr>
        <w:t>nWerk Nederland and Nederlands D</w:t>
      </w:r>
      <w:r w:rsidR="002748AC" w:rsidRPr="002748AC">
        <w:rPr>
          <w:rFonts w:ascii="Calibri" w:hAnsi="Calibri" w:cs="Calibri"/>
          <w:lang w:val="en-GB"/>
        </w:rPr>
        <w:t>e Baas were already working with status holders</w:t>
      </w:r>
      <w:r w:rsidR="00732BFF">
        <w:rPr>
          <w:rFonts w:ascii="Calibri" w:hAnsi="Calibri" w:cs="Calibri"/>
          <w:lang w:val="en-GB"/>
        </w:rPr>
        <w:t xml:space="preserve"> (WerkBedrijf, </w:t>
      </w:r>
      <w:proofErr w:type="spellStart"/>
      <w:r w:rsidR="00732BFF">
        <w:rPr>
          <w:rFonts w:ascii="Calibri" w:hAnsi="Calibri" w:cs="Calibri"/>
          <w:lang w:val="en-GB"/>
        </w:rPr>
        <w:t>n.d</w:t>
      </w:r>
      <w:proofErr w:type="spellEnd"/>
      <w:r w:rsidR="00732BFF">
        <w:rPr>
          <w:rFonts w:ascii="Calibri" w:hAnsi="Calibri" w:cs="Calibri"/>
          <w:lang w:val="en-GB"/>
        </w:rPr>
        <w:t xml:space="preserve">.; Van </w:t>
      </w:r>
      <w:proofErr w:type="spellStart"/>
      <w:r w:rsidR="00732BFF">
        <w:rPr>
          <w:rFonts w:ascii="Calibri" w:hAnsi="Calibri" w:cs="Calibri"/>
          <w:lang w:val="en-GB"/>
        </w:rPr>
        <w:t>Veluw</w:t>
      </w:r>
      <w:proofErr w:type="spellEnd"/>
      <w:r w:rsidR="00732BFF">
        <w:rPr>
          <w:rFonts w:ascii="Calibri" w:hAnsi="Calibri" w:cs="Calibri"/>
          <w:lang w:val="en-GB"/>
        </w:rPr>
        <w:t xml:space="preserve">, 2017; Vluchtelingenwerk, </w:t>
      </w:r>
      <w:proofErr w:type="spellStart"/>
      <w:r w:rsidR="00732BFF">
        <w:rPr>
          <w:rFonts w:ascii="Calibri" w:hAnsi="Calibri" w:cs="Calibri"/>
          <w:lang w:val="en-GB"/>
        </w:rPr>
        <w:t>n.d</w:t>
      </w:r>
      <w:proofErr w:type="spellEnd"/>
      <w:r w:rsidR="00732BFF">
        <w:rPr>
          <w:rFonts w:ascii="Calibri" w:hAnsi="Calibri" w:cs="Calibri"/>
          <w:lang w:val="en-GB"/>
        </w:rPr>
        <w:t xml:space="preserve">.; Nederlands De Baas, </w:t>
      </w:r>
      <w:proofErr w:type="spellStart"/>
      <w:r w:rsidR="00732BFF">
        <w:rPr>
          <w:rFonts w:ascii="Calibri" w:hAnsi="Calibri" w:cs="Calibri"/>
          <w:lang w:val="en-GB"/>
        </w:rPr>
        <w:t>n.d</w:t>
      </w:r>
      <w:proofErr w:type="spellEnd"/>
      <w:r w:rsidR="00732BFF">
        <w:rPr>
          <w:rFonts w:ascii="Calibri" w:hAnsi="Calibri" w:cs="Calibri"/>
          <w:lang w:val="en-GB"/>
        </w:rPr>
        <w:t>.)</w:t>
      </w:r>
      <w:r w:rsidR="002748AC" w:rsidRPr="002748AC">
        <w:rPr>
          <w:rFonts w:ascii="Calibri" w:hAnsi="Calibri" w:cs="Calibri"/>
          <w:lang w:val="en-GB"/>
        </w:rPr>
        <w:t>. However, in 2020, VluchtelingenWerk Nederland set up a pilot for the self-reliance route, which was implemented at Trash'ure Taarten</w:t>
      </w:r>
      <w:r w:rsidR="00732BFF">
        <w:rPr>
          <w:rFonts w:ascii="Calibri" w:hAnsi="Calibri" w:cs="Calibri"/>
          <w:lang w:val="en-GB"/>
        </w:rPr>
        <w:t xml:space="preserve"> (</w:t>
      </w:r>
      <w:proofErr w:type="spellStart"/>
      <w:r w:rsidR="00732BFF">
        <w:rPr>
          <w:rFonts w:ascii="Calibri" w:hAnsi="Calibri" w:cs="Calibri"/>
          <w:lang w:val="en-GB"/>
        </w:rPr>
        <w:t>Keek</w:t>
      </w:r>
      <w:proofErr w:type="spellEnd"/>
      <w:r w:rsidR="00732BFF">
        <w:rPr>
          <w:rFonts w:ascii="Calibri" w:hAnsi="Calibri" w:cs="Calibri"/>
          <w:lang w:val="en-GB"/>
        </w:rPr>
        <w:t>, 2020)</w:t>
      </w:r>
      <w:r w:rsidR="002748AC" w:rsidRPr="002748AC">
        <w:rPr>
          <w:rFonts w:ascii="Calibri" w:hAnsi="Calibri" w:cs="Calibri"/>
          <w:lang w:val="en-GB"/>
        </w:rPr>
        <w:t xml:space="preserve">. </w:t>
      </w:r>
      <w:r w:rsidR="002C3BE4" w:rsidRPr="002C3BE4">
        <w:rPr>
          <w:rFonts w:ascii="Calibri" w:hAnsi="Calibri" w:cs="Calibri"/>
          <w:lang w:val="en-GB"/>
        </w:rPr>
        <w:t>Before I started my internship at Trash'ure Taarten, I thought that the social enterprise would only provide a workplace for the status holders</w:t>
      </w:r>
      <w:r w:rsidR="002748AC">
        <w:rPr>
          <w:rFonts w:ascii="Calibri" w:hAnsi="Calibri" w:cs="Calibri"/>
          <w:lang w:val="en-GB"/>
        </w:rPr>
        <w:t xml:space="preserve">, </w:t>
      </w:r>
      <w:r w:rsidR="002748AC" w:rsidRPr="002748AC">
        <w:rPr>
          <w:rFonts w:ascii="Calibri" w:hAnsi="Calibri" w:cs="Calibri"/>
          <w:lang w:val="en-GB"/>
        </w:rPr>
        <w:t>which was also the aim of the organisations WerkBedrijf Rijk van Nijmegen and Nederlands De Baas</w:t>
      </w:r>
      <w:r w:rsidR="002C3BE4" w:rsidRPr="002C3BE4">
        <w:rPr>
          <w:rFonts w:ascii="Calibri" w:hAnsi="Calibri" w:cs="Calibri"/>
          <w:lang w:val="en-GB"/>
        </w:rPr>
        <w:t>. In reality, Trash'ure Taarten offered much more. Through the amount of contact and sincere interest in the status holders, t</w:t>
      </w:r>
      <w:r w:rsidR="00221C03">
        <w:rPr>
          <w:rFonts w:ascii="Calibri" w:hAnsi="Calibri" w:cs="Calibri"/>
          <w:lang w:val="en-GB"/>
        </w:rPr>
        <w:t xml:space="preserve">he social enterprise </w:t>
      </w:r>
      <w:r w:rsidR="002C3BE4" w:rsidRPr="002C3BE4">
        <w:rPr>
          <w:rFonts w:ascii="Calibri" w:hAnsi="Calibri" w:cs="Calibri"/>
          <w:lang w:val="en-GB"/>
        </w:rPr>
        <w:t xml:space="preserve">looked at how it could ensure that each individual would be able to make the most of </w:t>
      </w:r>
      <w:r w:rsidR="002C3BE4" w:rsidRPr="00221C03">
        <w:rPr>
          <w:rFonts w:ascii="Calibri" w:hAnsi="Calibri" w:cs="Calibri"/>
          <w:lang w:val="en-GB"/>
        </w:rPr>
        <w:t>their potential.</w:t>
      </w:r>
      <w:r w:rsidR="00221C03">
        <w:rPr>
          <w:rFonts w:ascii="Calibri" w:hAnsi="Calibri" w:cs="Calibri"/>
          <w:lang w:val="en-GB"/>
        </w:rPr>
        <w:t xml:space="preserve"> </w:t>
      </w:r>
      <w:r w:rsidR="002C3BE4" w:rsidRPr="002C3BE4">
        <w:rPr>
          <w:rFonts w:ascii="Calibri" w:hAnsi="Calibri" w:cs="Calibri"/>
          <w:lang w:val="en-GB"/>
        </w:rPr>
        <w:t xml:space="preserve">This taught me that work can offer so much more than an </w:t>
      </w:r>
      <w:r w:rsidR="002C3BE4" w:rsidRPr="002C3BE4">
        <w:rPr>
          <w:rFonts w:ascii="Calibri" w:hAnsi="Calibri" w:cs="Calibri"/>
          <w:lang w:val="en-GB"/>
        </w:rPr>
        <w:lastRenderedPageBreak/>
        <w:t xml:space="preserve">income or social contacts. </w:t>
      </w:r>
      <w:r w:rsidR="00B40F76" w:rsidRPr="00B40F76">
        <w:rPr>
          <w:rFonts w:ascii="Calibri" w:hAnsi="Calibri" w:cs="Calibri"/>
          <w:lang w:val="en-GB"/>
        </w:rPr>
        <w:t>After all, work can also provide goo</w:t>
      </w:r>
      <w:r w:rsidR="00732BFF">
        <w:rPr>
          <w:rFonts w:ascii="Calibri" w:hAnsi="Calibri" w:cs="Calibri"/>
          <w:lang w:val="en-GB"/>
        </w:rPr>
        <w:t>d supervision. At Trash'ure Taarten</w:t>
      </w:r>
      <w:r w:rsidR="00B40F76" w:rsidRPr="00B40F76">
        <w:rPr>
          <w:rFonts w:ascii="Calibri" w:hAnsi="Calibri" w:cs="Calibri"/>
          <w:lang w:val="en-GB"/>
        </w:rPr>
        <w:t>, attention is paid to the talents of the status holders so that their potential comes to the fore. By means of the supervision of the work Anton and Jeanne try to pursue their ultimate goal whereby they want to prepare the status holders completely to be economically dependent.</w:t>
      </w:r>
      <w:r w:rsidR="00E51347">
        <w:rPr>
          <w:rFonts w:ascii="Calibri" w:hAnsi="Calibri" w:cs="Calibri"/>
          <w:lang w:val="en-GB"/>
        </w:rPr>
        <w:t xml:space="preserve"> </w:t>
      </w:r>
      <w:r w:rsidR="00A76A55" w:rsidRPr="00A76A55">
        <w:rPr>
          <w:rFonts w:ascii="Calibri" w:hAnsi="Calibri" w:cs="Calibri"/>
          <w:lang w:val="en-GB"/>
        </w:rPr>
        <w:t>By doing so, they stimulate the financial resources aspect, as they want to lead the status holders from volunteering to paid work. This is because paid work will provide them with a steady income that will give them more security.</w:t>
      </w:r>
      <w:r w:rsidR="0068460B">
        <w:rPr>
          <w:rFonts w:ascii="Calibri" w:hAnsi="Calibri" w:cs="Calibri"/>
          <w:lang w:val="en-GB"/>
        </w:rPr>
        <w:t xml:space="preserve"> </w:t>
      </w:r>
      <w:r w:rsidR="0068460B" w:rsidRPr="0068460B">
        <w:rPr>
          <w:rFonts w:ascii="Calibri" w:hAnsi="Calibri" w:cs="Calibri"/>
          <w:lang w:val="en-GB"/>
        </w:rPr>
        <w:t>In addition to support, income and social contacts, work can also offer a safe place where one experiences emotional feelings. The status holders told us that they found Trash'ure Taarten a cosy place where they liked to come back to, so in general the status holders associated Trash'ure Taarten with happy and good feelings. Which increased their sense of belong</w:t>
      </w:r>
      <w:r w:rsidR="0068460B">
        <w:rPr>
          <w:rFonts w:ascii="Calibri" w:hAnsi="Calibri" w:cs="Calibri"/>
          <w:lang w:val="en-GB"/>
        </w:rPr>
        <w:t>ing to the place Trash'ure Taarten.</w:t>
      </w:r>
    </w:p>
    <w:p w:rsidR="00C4201C" w:rsidRDefault="00C4201C" w:rsidP="00DA55DB"/>
    <w:p w:rsidR="00251245" w:rsidRDefault="00251245" w:rsidP="00DA55DB"/>
    <w:p w:rsidR="00251245" w:rsidRDefault="00251245"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E51347" w:rsidRDefault="00E51347" w:rsidP="00DA55DB"/>
    <w:p w:rsidR="00AE54EE" w:rsidRDefault="00AE54EE" w:rsidP="00DA55DB"/>
    <w:p w:rsidR="00AE54EE" w:rsidRDefault="00AE54EE" w:rsidP="00DA55DB"/>
    <w:p w:rsidR="009E2E8E" w:rsidRDefault="009E2E8E" w:rsidP="00DA55DB"/>
    <w:p w:rsidR="00AE54EE" w:rsidRDefault="00AE54EE" w:rsidP="00DA55DB"/>
    <w:p w:rsidR="006B259E" w:rsidRDefault="00216F5E" w:rsidP="00251245">
      <w:pPr>
        <w:pStyle w:val="Kop1"/>
        <w:rPr>
          <w:lang w:val="en-GB"/>
        </w:rPr>
      </w:pPr>
      <w:bookmarkStart w:id="40" w:name="_Toc75081542"/>
      <w:r>
        <w:rPr>
          <w:lang w:val="en-GB"/>
        </w:rPr>
        <w:lastRenderedPageBreak/>
        <w:t>Chapter 5</w:t>
      </w:r>
      <w:r w:rsidR="006B259E" w:rsidRPr="0011469F">
        <w:rPr>
          <w:lang w:val="en-GB"/>
        </w:rPr>
        <w:t xml:space="preserve">: </w:t>
      </w:r>
      <w:r w:rsidR="00187815">
        <w:rPr>
          <w:lang w:val="en-GB"/>
        </w:rPr>
        <w:t>Asylum and m</w:t>
      </w:r>
      <w:r w:rsidR="006B259E">
        <w:rPr>
          <w:lang w:val="en-GB"/>
        </w:rPr>
        <w:t>igration policy in the Netherlands</w:t>
      </w:r>
      <w:bookmarkEnd w:id="40"/>
      <w:r w:rsidR="008054AB">
        <w:rPr>
          <w:lang w:val="en-GB"/>
        </w:rPr>
        <w:br/>
      </w:r>
    </w:p>
    <w:p w:rsidR="00DB3663" w:rsidRDefault="00DB3663" w:rsidP="00DB3663">
      <w:pPr>
        <w:pBdr>
          <w:top w:val="single" w:sz="4" w:space="1" w:color="auto"/>
          <w:left w:val="single" w:sz="4" w:space="4" w:color="auto"/>
          <w:bottom w:val="single" w:sz="4" w:space="1" w:color="auto"/>
          <w:right w:val="single" w:sz="4" w:space="4" w:color="auto"/>
        </w:pBdr>
        <w:jc w:val="center"/>
        <w:rPr>
          <w:b/>
          <w:bCs/>
          <w:lang w:val="en-GB"/>
        </w:rPr>
      </w:pPr>
      <w:r>
        <w:rPr>
          <w:b/>
          <w:bCs/>
          <w:lang w:val="en-GB"/>
        </w:rPr>
        <w:t>Box 5.1 Wondering about the asylum and migration policy in the Netherlands</w:t>
      </w:r>
    </w:p>
    <w:p w:rsidR="00454E86" w:rsidRPr="00764413" w:rsidRDefault="00DB3663" w:rsidP="00DB3663">
      <w:pPr>
        <w:pBdr>
          <w:top w:val="single" w:sz="4" w:space="1" w:color="auto"/>
          <w:left w:val="single" w:sz="4" w:space="4" w:color="auto"/>
          <w:bottom w:val="single" w:sz="4" w:space="1" w:color="auto"/>
          <w:right w:val="single" w:sz="4" w:space="4" w:color="auto"/>
        </w:pBdr>
        <w:rPr>
          <w:i/>
        </w:rPr>
      </w:pPr>
      <w:r w:rsidRPr="00764413">
        <w:rPr>
          <w:bCs/>
          <w:i/>
          <w:lang w:val="en-GB"/>
        </w:rPr>
        <w:t>When I found out that my grandmother had fled from Yugoslavia with her parents, I asked myself why they had fled and how it was done. My grandmother told me that she had stayed in several refugee camps and had to move multiple times in the Netherlands. After hearing this story, I increasingly wondered in recent years why refugees were being blocked in many countries and why there was such a negative image of refugees, people with a migration background and status holders. When I saw Trash'ure Taarten featured on Binnestebuiten (2021) I started feeling very happy with the positive view on the social enterprise and the goals of the social enterprise, because status holders appeared in a different light. At the same time, I wondered what view the status holders and the founders of Trash'ure Taarten took of the asylum and migration policy and what experiences they had with it.</w:t>
      </w:r>
    </w:p>
    <w:p w:rsidR="00465597" w:rsidRPr="00C9589A" w:rsidRDefault="00E11CB5" w:rsidP="00DA55DB">
      <w:pPr>
        <w:rPr>
          <w:rStyle w:val="Kop2Char"/>
          <w:lang w:val="en-GB"/>
        </w:rPr>
      </w:pPr>
      <w:r>
        <w:rPr>
          <w:bCs/>
          <w:lang w:val="en-GB"/>
        </w:rPr>
        <w:t>The status holders who are working at the social enterprise of Trash’ure Taarten</w:t>
      </w:r>
      <w:r w:rsidR="00763598">
        <w:rPr>
          <w:bCs/>
          <w:lang w:val="en-GB"/>
        </w:rPr>
        <w:t xml:space="preserve"> have all had to deal with the asylum and migration policy of the Netherlands when they asked for protection from the country of the Netherlands as a refugee</w:t>
      </w:r>
      <w:r>
        <w:rPr>
          <w:bCs/>
          <w:lang w:val="en-GB"/>
        </w:rPr>
        <w:t>. To understand the current asylum and migration policy of the Netherlands</w:t>
      </w:r>
      <w:r w:rsidR="00763598">
        <w:rPr>
          <w:bCs/>
          <w:lang w:val="en-GB"/>
        </w:rPr>
        <w:t>,</w:t>
      </w:r>
      <w:r>
        <w:rPr>
          <w:bCs/>
          <w:lang w:val="en-GB"/>
        </w:rPr>
        <w:t xml:space="preserve"> a brief history around asylum and migration is illustrated below.</w:t>
      </w:r>
      <w:r w:rsidR="00454E86">
        <w:rPr>
          <w:bCs/>
          <w:lang w:val="en-GB"/>
        </w:rPr>
        <w:t xml:space="preserve"> </w:t>
      </w:r>
      <w:r w:rsidR="00454E86" w:rsidRPr="00454E86">
        <w:rPr>
          <w:bCs/>
          <w:lang w:val="en-GB"/>
        </w:rPr>
        <w:t xml:space="preserve">In addition, I will also outline </w:t>
      </w:r>
      <w:r w:rsidR="008D7D0B">
        <w:rPr>
          <w:bCs/>
          <w:lang w:val="en-GB"/>
        </w:rPr>
        <w:t xml:space="preserve">how </w:t>
      </w:r>
      <w:r w:rsidR="00454E86" w:rsidRPr="00454E86">
        <w:rPr>
          <w:bCs/>
          <w:lang w:val="en-GB"/>
        </w:rPr>
        <w:t>the status holders, the founders of Trash'ure Taarten and the research participants who cooperate with the social enterprise of Trash'ure Taarten</w:t>
      </w:r>
      <w:r w:rsidR="008D7D0B">
        <w:rPr>
          <w:bCs/>
          <w:lang w:val="en-GB"/>
        </w:rPr>
        <w:t xml:space="preserve"> experience the current asylum and participation policy in the Netherlands. </w:t>
      </w:r>
      <w:r w:rsidR="00466D91" w:rsidRPr="00466D91">
        <w:rPr>
          <w:bCs/>
          <w:lang w:val="en-GB"/>
        </w:rPr>
        <w:t xml:space="preserve">This is illustrated in box 5.2 after all the theory on asylum and migration policy has been dealt with in </w:t>
      </w:r>
      <w:r w:rsidR="00466D91" w:rsidRPr="00466D91">
        <w:rPr>
          <w:rStyle w:val="Kop5Char"/>
          <w:lang w:val="en-GB"/>
        </w:rPr>
        <w:t>paragraph 5.1, paragraph 5.2, paragraph 5.3</w:t>
      </w:r>
      <w:r w:rsidR="00466D91" w:rsidRPr="00466D91">
        <w:rPr>
          <w:bCs/>
          <w:lang w:val="en-GB"/>
        </w:rPr>
        <w:t xml:space="preserve"> and </w:t>
      </w:r>
      <w:r w:rsidR="00466D91" w:rsidRPr="00466D91">
        <w:rPr>
          <w:rStyle w:val="Kop5Char"/>
          <w:lang w:val="en-GB"/>
        </w:rPr>
        <w:t>paragraph 5.4</w:t>
      </w:r>
      <w:r w:rsidR="00466D91">
        <w:rPr>
          <w:rStyle w:val="Kop5Char"/>
          <w:lang w:val="en-GB"/>
        </w:rPr>
        <w:t xml:space="preserve">. </w:t>
      </w:r>
      <w:r w:rsidR="007F6897" w:rsidRPr="00466D91">
        <w:rPr>
          <w:rStyle w:val="Kop5Char"/>
          <w:lang w:val="en-GB"/>
        </w:rPr>
        <w:br/>
      </w:r>
      <w:r>
        <w:rPr>
          <w:bCs/>
          <w:lang w:val="en-GB"/>
        </w:rPr>
        <w:br/>
      </w:r>
      <w:r w:rsidR="00216F5E" w:rsidRPr="00C9589A">
        <w:rPr>
          <w:rStyle w:val="Kop2Char"/>
          <w:lang w:val="en-GB"/>
        </w:rPr>
        <w:t>5</w:t>
      </w:r>
      <w:r w:rsidR="00465597" w:rsidRPr="00C9589A">
        <w:rPr>
          <w:rStyle w:val="Kop2Char"/>
          <w:lang w:val="en-GB"/>
        </w:rPr>
        <w:t>.1 The Golden age</w:t>
      </w:r>
    </w:p>
    <w:p w:rsidR="00465597" w:rsidRDefault="00465597" w:rsidP="00DA55DB">
      <w:pPr>
        <w:rPr>
          <w:bCs/>
          <w:lang w:val="en-GB"/>
        </w:rPr>
      </w:pPr>
      <w:r w:rsidRPr="0051200F">
        <w:rPr>
          <w:bCs/>
          <w:lang w:val="en-GB"/>
        </w:rPr>
        <w:t xml:space="preserve">In </w:t>
      </w:r>
      <w:r w:rsidRPr="00466D91">
        <w:rPr>
          <w:rStyle w:val="Kop5Char"/>
          <w:lang w:val="en-GB"/>
        </w:rPr>
        <w:t xml:space="preserve">chapter </w:t>
      </w:r>
      <w:r w:rsidRPr="00466D91">
        <w:rPr>
          <w:rStyle w:val="Kop5Char"/>
        </w:rPr>
        <w:t>2</w:t>
      </w:r>
      <w:r w:rsidRPr="0051200F">
        <w:rPr>
          <w:bCs/>
          <w:lang w:val="en-GB"/>
        </w:rPr>
        <w:t xml:space="preserve"> came forward that the Netherlands faced three main immigration movements after the Second World War. However, the</w:t>
      </w:r>
      <w:r>
        <w:rPr>
          <w:bCs/>
          <w:lang w:val="en-GB"/>
        </w:rPr>
        <w:t xml:space="preserve"> first mass immigration movement to the Neth</w:t>
      </w:r>
      <w:r w:rsidR="00DE57B4">
        <w:rPr>
          <w:bCs/>
          <w:lang w:val="en-GB"/>
        </w:rPr>
        <w:t>erlands started</w:t>
      </w:r>
      <w:r>
        <w:rPr>
          <w:bCs/>
          <w:lang w:val="en-GB"/>
        </w:rPr>
        <w:t xml:space="preserve"> during the</w:t>
      </w:r>
      <w:r w:rsidRPr="0051200F">
        <w:rPr>
          <w:bCs/>
          <w:lang w:val="en-GB"/>
        </w:rPr>
        <w:t xml:space="preserve"> Golden age</w:t>
      </w:r>
      <w:r>
        <w:rPr>
          <w:bCs/>
          <w:lang w:val="en-GB"/>
        </w:rPr>
        <w:t>.</w:t>
      </w:r>
      <w:r w:rsidRPr="0051200F">
        <w:rPr>
          <w:bCs/>
          <w:lang w:val="en-GB"/>
        </w:rPr>
        <w:t xml:space="preserve"> </w:t>
      </w:r>
      <w:r>
        <w:rPr>
          <w:bCs/>
          <w:lang w:val="en-GB"/>
        </w:rPr>
        <w:t xml:space="preserve">These immigration movements mostly occurred from </w:t>
      </w:r>
      <w:r w:rsidR="00DE57B4">
        <w:rPr>
          <w:bCs/>
          <w:lang w:val="en-GB"/>
        </w:rPr>
        <w:t>1585 until 1670</w:t>
      </w:r>
      <w:r w:rsidR="00D14975">
        <w:rPr>
          <w:bCs/>
          <w:lang w:val="en-GB"/>
        </w:rPr>
        <w:t>,</w:t>
      </w:r>
      <w:r w:rsidR="00D14975" w:rsidRPr="00D14975">
        <w:t xml:space="preserve"> </w:t>
      </w:r>
      <w:r w:rsidR="00D14975" w:rsidRPr="00D14975">
        <w:rPr>
          <w:bCs/>
          <w:lang w:val="en-GB"/>
        </w:rPr>
        <w:t>with a small aftermath from the Golden Age to the end of the 19th century</w:t>
      </w:r>
      <w:r w:rsidR="00DE57B4">
        <w:rPr>
          <w:bCs/>
          <w:lang w:val="en-GB"/>
        </w:rPr>
        <w:t xml:space="preserve"> </w:t>
      </w:r>
      <w:r>
        <w:rPr>
          <w:bCs/>
          <w:lang w:val="en-GB"/>
        </w:rPr>
        <w:t>(</w:t>
      </w:r>
      <w:proofErr w:type="spellStart"/>
      <w:r>
        <w:rPr>
          <w:bCs/>
          <w:lang w:val="en-GB"/>
        </w:rPr>
        <w:t>Zorlu</w:t>
      </w:r>
      <w:proofErr w:type="spellEnd"/>
      <w:r>
        <w:rPr>
          <w:bCs/>
          <w:lang w:val="en-GB"/>
        </w:rPr>
        <w:t xml:space="preserve"> &amp; </w:t>
      </w:r>
      <w:proofErr w:type="spellStart"/>
      <w:r>
        <w:rPr>
          <w:bCs/>
          <w:lang w:val="en-GB"/>
        </w:rPr>
        <w:t>Hartog</w:t>
      </w:r>
      <w:proofErr w:type="spellEnd"/>
      <w:r>
        <w:rPr>
          <w:bCs/>
          <w:lang w:val="en-GB"/>
        </w:rPr>
        <w:t>, 2001). During this period,  the population of the Netherlands increased by hundreds of thousands of people. The growing population of the Netherlands could have caused troubles, although the increasing Dutch population was desired by the Republic of the Netherlands (</w:t>
      </w:r>
      <w:proofErr w:type="spellStart"/>
      <w:r>
        <w:rPr>
          <w:bCs/>
          <w:lang w:val="en-GB"/>
        </w:rPr>
        <w:t>Kuijpers</w:t>
      </w:r>
      <w:proofErr w:type="spellEnd"/>
      <w:r>
        <w:rPr>
          <w:bCs/>
          <w:lang w:val="en-GB"/>
        </w:rPr>
        <w:t>, 2005).</w:t>
      </w:r>
      <w:r>
        <w:rPr>
          <w:bCs/>
          <w:lang w:val="en-GB"/>
        </w:rPr>
        <w:br/>
        <w:t xml:space="preserve"> </w:t>
      </w:r>
      <w:r>
        <w:rPr>
          <w:bCs/>
          <w:lang w:val="en-GB"/>
        </w:rPr>
        <w:tab/>
        <w:t xml:space="preserve">The Netherlands was during the Golden age known for its tolerance and prosperity, </w:t>
      </w:r>
      <w:r w:rsidR="00DE57B4">
        <w:rPr>
          <w:bCs/>
          <w:lang w:val="en-GB"/>
        </w:rPr>
        <w:t>which</w:t>
      </w:r>
      <w:r>
        <w:rPr>
          <w:bCs/>
          <w:lang w:val="en-GB"/>
        </w:rPr>
        <w:t xml:space="preserve"> attracted among others a lot of immigrants (</w:t>
      </w:r>
      <w:proofErr w:type="spellStart"/>
      <w:r>
        <w:rPr>
          <w:bCs/>
          <w:lang w:val="en-GB"/>
        </w:rPr>
        <w:t>Zorlu</w:t>
      </w:r>
      <w:proofErr w:type="spellEnd"/>
      <w:r>
        <w:rPr>
          <w:bCs/>
          <w:lang w:val="en-GB"/>
        </w:rPr>
        <w:t xml:space="preserve"> &amp; </w:t>
      </w:r>
      <w:proofErr w:type="spellStart"/>
      <w:r>
        <w:rPr>
          <w:bCs/>
          <w:lang w:val="en-GB"/>
        </w:rPr>
        <w:t>Hartog</w:t>
      </w:r>
      <w:proofErr w:type="spellEnd"/>
      <w:r>
        <w:rPr>
          <w:bCs/>
          <w:lang w:val="en-GB"/>
        </w:rPr>
        <w:t xml:space="preserve">, 2001). The first immigrants mainly came from the Southern Netherlands, who were occupied by Spain in this time of history. Protestants and Dutch-minded Catholics were </w:t>
      </w:r>
      <w:r w:rsidR="007A69F7">
        <w:rPr>
          <w:bCs/>
          <w:lang w:val="en-GB"/>
        </w:rPr>
        <w:t>persecuted</w:t>
      </w:r>
      <w:r>
        <w:rPr>
          <w:bCs/>
          <w:lang w:val="en-GB"/>
        </w:rPr>
        <w:t xml:space="preserve"> by the Spanish in the Southern Netherlands. This prosecution caused mass migration to the Republic of the Netherlands, as the Republic of the Netherlands would not prosecute residents for their faith/reli</w:t>
      </w:r>
      <w:r w:rsidR="007A69F7">
        <w:rPr>
          <w:bCs/>
          <w:lang w:val="en-GB"/>
        </w:rPr>
        <w:t>gion. The only rule regarding</w:t>
      </w:r>
      <w:r>
        <w:rPr>
          <w:bCs/>
          <w:lang w:val="en-GB"/>
        </w:rPr>
        <w:t xml:space="preserve"> the rule of faith was that all religions were allowed to be practiced, but this had to be done out of the sight of the Dutch Calvinist church. Numerous people from the Southern Netherlands chose to migrate to cities such as Leiden and Amsterdam, because these cities offered the best jobs in craft and manual labour. In addition, everyone was allowed to join a trading company. An</w:t>
      </w:r>
      <w:r w:rsidR="007A69F7">
        <w:rPr>
          <w:bCs/>
          <w:lang w:val="en-GB"/>
        </w:rPr>
        <w:t xml:space="preserve"> example of such trading </w:t>
      </w:r>
      <w:r w:rsidR="008D7D0B">
        <w:rPr>
          <w:bCs/>
          <w:lang w:val="en-GB"/>
        </w:rPr>
        <w:t>company</w:t>
      </w:r>
      <w:r w:rsidR="00DE57B4">
        <w:rPr>
          <w:bCs/>
          <w:lang w:val="en-GB"/>
        </w:rPr>
        <w:t xml:space="preserve"> was</w:t>
      </w:r>
      <w:r>
        <w:rPr>
          <w:bCs/>
          <w:lang w:val="en-GB"/>
        </w:rPr>
        <w:t xml:space="preserve"> the Dutch East-India Company, the VOC (</w:t>
      </w:r>
      <w:proofErr w:type="spellStart"/>
      <w:r>
        <w:rPr>
          <w:bCs/>
          <w:lang w:val="en-GB"/>
        </w:rPr>
        <w:t>Kuijpers</w:t>
      </w:r>
      <w:proofErr w:type="spellEnd"/>
      <w:r>
        <w:rPr>
          <w:bCs/>
          <w:lang w:val="en-GB"/>
        </w:rPr>
        <w:t xml:space="preserve">, 2005). </w:t>
      </w:r>
      <w:r>
        <w:rPr>
          <w:bCs/>
          <w:lang w:val="en-GB"/>
        </w:rPr>
        <w:br/>
      </w:r>
      <w:r>
        <w:rPr>
          <w:bCs/>
          <w:lang w:val="en-GB"/>
        </w:rPr>
        <w:lastRenderedPageBreak/>
        <w:t xml:space="preserve"> </w:t>
      </w:r>
      <w:r>
        <w:rPr>
          <w:bCs/>
          <w:lang w:val="en-GB"/>
        </w:rPr>
        <w:tab/>
        <w:t xml:space="preserve">However, residents from the Southern Netherlands were not the only people who migrated to the Netherlands. Residents from surrounding countries in Europe such as Germany, Denmark and Austria immigrated to the Netherlands as well. These immigrants were mainly refugees who fled their country because of their religion. Others decided to emigrate to the Netherlands because, given its prosperity and labour market, the Netherlands was seen as the centre of the world. In addition to these two reasons, the Netherlands focused itself on recruiting the best people for among others its manufacturing industry (Van </w:t>
      </w:r>
      <w:proofErr w:type="spellStart"/>
      <w:r>
        <w:rPr>
          <w:bCs/>
          <w:lang w:val="en-GB"/>
        </w:rPr>
        <w:t>Selm</w:t>
      </w:r>
      <w:proofErr w:type="spellEnd"/>
      <w:r>
        <w:rPr>
          <w:bCs/>
          <w:lang w:val="en-GB"/>
        </w:rPr>
        <w:t xml:space="preserve">, 2019; </w:t>
      </w:r>
      <w:proofErr w:type="spellStart"/>
      <w:r>
        <w:rPr>
          <w:bCs/>
          <w:lang w:val="en-GB"/>
        </w:rPr>
        <w:t>Kuijpers</w:t>
      </w:r>
      <w:proofErr w:type="spellEnd"/>
      <w:r>
        <w:rPr>
          <w:bCs/>
          <w:lang w:val="en-GB"/>
        </w:rPr>
        <w:t xml:space="preserve">, 2005; </w:t>
      </w:r>
      <w:proofErr w:type="spellStart"/>
      <w:r>
        <w:rPr>
          <w:bCs/>
          <w:lang w:val="en-GB"/>
        </w:rPr>
        <w:t>Zorlu</w:t>
      </w:r>
      <w:proofErr w:type="spellEnd"/>
      <w:r>
        <w:rPr>
          <w:bCs/>
          <w:lang w:val="en-GB"/>
        </w:rPr>
        <w:t xml:space="preserve"> &amp; </w:t>
      </w:r>
      <w:proofErr w:type="spellStart"/>
      <w:r>
        <w:rPr>
          <w:bCs/>
          <w:lang w:val="en-GB"/>
        </w:rPr>
        <w:t>Hartog</w:t>
      </w:r>
      <w:proofErr w:type="spellEnd"/>
      <w:r>
        <w:rPr>
          <w:bCs/>
          <w:lang w:val="en-GB"/>
        </w:rPr>
        <w:t>, 2001). Most immigrants moved to the big cities, making the Netherlands the most urbanized country for decades. Before and during these mass immigration movements the Netherlands suffered from excess mortality, because fewer people were born and more people died in relative sense. However, the mass migration was the reason</w:t>
      </w:r>
      <w:r w:rsidR="007A69F7">
        <w:rPr>
          <w:bCs/>
          <w:lang w:val="en-GB"/>
        </w:rPr>
        <w:t xml:space="preserve"> for</w:t>
      </w:r>
      <w:r>
        <w:rPr>
          <w:bCs/>
          <w:lang w:val="en-GB"/>
        </w:rPr>
        <w:t xml:space="preserve"> the increasingly larger Dutch population and an immense population growth in cities (</w:t>
      </w:r>
      <w:proofErr w:type="spellStart"/>
      <w:r>
        <w:rPr>
          <w:bCs/>
          <w:lang w:val="en-GB"/>
        </w:rPr>
        <w:t>Lucassen</w:t>
      </w:r>
      <w:proofErr w:type="spellEnd"/>
      <w:r>
        <w:rPr>
          <w:bCs/>
          <w:lang w:val="en-GB"/>
        </w:rPr>
        <w:t xml:space="preserve"> &amp;</w:t>
      </w:r>
      <w:r w:rsidR="00DE57B4">
        <w:rPr>
          <w:bCs/>
          <w:lang w:val="en-GB"/>
        </w:rPr>
        <w:t xml:space="preserve"> </w:t>
      </w:r>
      <w:proofErr w:type="spellStart"/>
      <w:r w:rsidR="00DE57B4">
        <w:rPr>
          <w:bCs/>
          <w:lang w:val="en-GB"/>
        </w:rPr>
        <w:t>Lucassen</w:t>
      </w:r>
      <w:proofErr w:type="spellEnd"/>
      <w:r w:rsidR="00DE57B4">
        <w:rPr>
          <w:bCs/>
          <w:lang w:val="en-GB"/>
        </w:rPr>
        <w:t>, 2018). In figure 3</w:t>
      </w:r>
      <w:r>
        <w:rPr>
          <w:bCs/>
          <w:lang w:val="en-GB"/>
        </w:rPr>
        <w:t xml:space="preserve"> this phenomenon</w:t>
      </w:r>
      <w:r w:rsidR="00DE57B4">
        <w:rPr>
          <w:bCs/>
          <w:lang w:val="en-GB"/>
        </w:rPr>
        <w:t xml:space="preserve"> is</w:t>
      </w:r>
      <w:r>
        <w:rPr>
          <w:bCs/>
          <w:lang w:val="en-GB"/>
        </w:rPr>
        <w:t xml:space="preserve"> illustrated.</w:t>
      </w:r>
    </w:p>
    <w:p w:rsidR="00465597" w:rsidRPr="0021558B" w:rsidRDefault="00465597" w:rsidP="00DA55DB">
      <w:pPr>
        <w:rPr>
          <w:bCs/>
          <w:sz w:val="16"/>
          <w:szCs w:val="16"/>
          <w:lang w:val="en-GB"/>
        </w:rPr>
      </w:pPr>
      <w:r>
        <w:rPr>
          <w:bCs/>
          <w:noProof/>
        </w:rPr>
        <w:drawing>
          <wp:inline distT="0" distB="0" distL="0" distR="0">
            <wp:extent cx="5760720" cy="3529880"/>
            <wp:effectExtent l="19050" t="0" r="0" b="0"/>
            <wp:docPr id="3"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760720" cy="3529880"/>
                    </a:xfrm>
                    <a:prstGeom prst="rect">
                      <a:avLst/>
                    </a:prstGeom>
                    <a:noFill/>
                    <a:ln w="9525">
                      <a:noFill/>
                      <a:miter lim="800000"/>
                      <a:headEnd/>
                      <a:tailEnd/>
                    </a:ln>
                  </pic:spPr>
                </pic:pic>
              </a:graphicData>
            </a:graphic>
          </wp:inline>
        </w:drawing>
      </w:r>
      <w:r>
        <w:rPr>
          <w:bCs/>
          <w:lang w:val="en-GB"/>
        </w:rPr>
        <w:br/>
      </w:r>
      <w:r w:rsidRPr="00940186">
        <w:rPr>
          <w:bCs/>
          <w:sz w:val="16"/>
          <w:szCs w:val="16"/>
          <w:lang w:val="en-GB"/>
        </w:rPr>
        <w:t xml:space="preserve">Figure 3: The percentage of foreign-born people in eleven cities in the Netherlands from 1600 until 1800 (Source; </w:t>
      </w:r>
      <w:proofErr w:type="spellStart"/>
      <w:r w:rsidRPr="00940186">
        <w:rPr>
          <w:bCs/>
          <w:sz w:val="16"/>
          <w:szCs w:val="16"/>
          <w:lang w:val="en-GB"/>
        </w:rPr>
        <w:t>Lucassen</w:t>
      </w:r>
      <w:proofErr w:type="spellEnd"/>
      <w:r w:rsidRPr="00940186">
        <w:rPr>
          <w:bCs/>
          <w:sz w:val="16"/>
          <w:szCs w:val="16"/>
          <w:lang w:val="en-GB"/>
        </w:rPr>
        <w:t xml:space="preserve">, 2002, p.22) </w:t>
      </w:r>
      <w:r w:rsidR="0021558B">
        <w:rPr>
          <w:bCs/>
          <w:sz w:val="16"/>
          <w:szCs w:val="16"/>
          <w:lang w:val="en-GB"/>
        </w:rPr>
        <w:br/>
      </w:r>
      <w:r>
        <w:rPr>
          <w:bCs/>
          <w:sz w:val="20"/>
          <w:szCs w:val="20"/>
          <w:lang w:val="en-GB"/>
        </w:rPr>
        <w:br/>
        <w:t xml:space="preserve"> </w:t>
      </w:r>
      <w:r>
        <w:rPr>
          <w:bCs/>
          <w:sz w:val="20"/>
          <w:szCs w:val="20"/>
          <w:lang w:val="en-GB"/>
        </w:rPr>
        <w:tab/>
      </w:r>
      <w:r w:rsidR="00D14975" w:rsidRPr="00D14975">
        <w:rPr>
          <w:bCs/>
          <w:lang w:val="en-GB"/>
        </w:rPr>
        <w:t xml:space="preserve">Although the Netherlands seemed to be tolerant towards immigrants, it appeared that the Republic in some respects made a </w:t>
      </w:r>
      <w:r w:rsidR="00ED6BFF">
        <w:rPr>
          <w:bCs/>
          <w:lang w:val="en-GB"/>
        </w:rPr>
        <w:t>difference between born and raised</w:t>
      </w:r>
      <w:r w:rsidR="00D14975" w:rsidRPr="00D14975">
        <w:rPr>
          <w:bCs/>
          <w:lang w:val="en-GB"/>
        </w:rPr>
        <w:t xml:space="preserve"> Dutch and immigrants</w:t>
      </w:r>
      <w:r w:rsidR="00DE57B4" w:rsidRPr="00D14975">
        <w:rPr>
          <w:bCs/>
          <w:lang w:val="en-GB"/>
        </w:rPr>
        <w:t>.</w:t>
      </w:r>
      <w:r w:rsidR="00DE57B4">
        <w:rPr>
          <w:bCs/>
          <w:lang w:val="en-GB"/>
        </w:rPr>
        <w:t xml:space="preserve"> Moreover</w:t>
      </w:r>
      <w:r w:rsidRPr="00940186">
        <w:rPr>
          <w:bCs/>
          <w:lang w:val="en-GB"/>
        </w:rPr>
        <w:t xml:space="preserve">, in most cases </w:t>
      </w:r>
      <w:r w:rsidR="00DE57B4">
        <w:rPr>
          <w:bCs/>
          <w:lang w:val="en-GB"/>
        </w:rPr>
        <w:t xml:space="preserve">immigrants were </w:t>
      </w:r>
      <w:r w:rsidRPr="00940186">
        <w:rPr>
          <w:bCs/>
          <w:lang w:val="en-GB"/>
        </w:rPr>
        <w:t>not allowed t</w:t>
      </w:r>
      <w:r w:rsidR="00DE57B4">
        <w:rPr>
          <w:bCs/>
          <w:lang w:val="en-GB"/>
        </w:rPr>
        <w:t>o be</w:t>
      </w:r>
      <w:r>
        <w:rPr>
          <w:bCs/>
          <w:lang w:val="en-GB"/>
        </w:rPr>
        <w:t xml:space="preserve"> </w:t>
      </w:r>
      <w:r w:rsidR="00D14975">
        <w:rPr>
          <w:bCs/>
          <w:lang w:val="en-GB"/>
        </w:rPr>
        <w:t>part of the city council</w:t>
      </w:r>
      <w:r>
        <w:rPr>
          <w:bCs/>
          <w:lang w:val="en-GB"/>
        </w:rPr>
        <w:t>. Finally,</w:t>
      </w:r>
      <w:r w:rsidR="00D14975" w:rsidRPr="00D14975">
        <w:t xml:space="preserve"> </w:t>
      </w:r>
      <w:r w:rsidR="00D14975" w:rsidRPr="00D14975">
        <w:rPr>
          <w:bCs/>
          <w:lang w:val="en-GB"/>
        </w:rPr>
        <w:t>immigrants could not obtain Dutch citizenship in the Golden Age.</w:t>
      </w:r>
      <w:r>
        <w:rPr>
          <w:bCs/>
          <w:lang w:val="en-GB"/>
        </w:rPr>
        <w:t>. T</w:t>
      </w:r>
      <w:r w:rsidRPr="00940186">
        <w:rPr>
          <w:bCs/>
          <w:lang w:val="en-GB"/>
        </w:rPr>
        <w:t>heir children did</w:t>
      </w:r>
      <w:r>
        <w:rPr>
          <w:bCs/>
          <w:lang w:val="en-GB"/>
        </w:rPr>
        <w:t>, however,</w:t>
      </w:r>
      <w:r w:rsidRPr="00940186">
        <w:rPr>
          <w:bCs/>
          <w:lang w:val="en-GB"/>
        </w:rPr>
        <w:t xml:space="preserve"> receive a Dutch citizenship when they were born in the Netherlands. Immigrants were thus gladly received in the Nether</w:t>
      </w:r>
      <w:r w:rsidR="00BD5925">
        <w:rPr>
          <w:bCs/>
          <w:lang w:val="en-GB"/>
        </w:rPr>
        <w:t xml:space="preserve">lands, although they could not </w:t>
      </w:r>
      <w:r w:rsidRPr="00940186">
        <w:rPr>
          <w:bCs/>
          <w:lang w:val="en-GB"/>
        </w:rPr>
        <w:t>b</w:t>
      </w:r>
      <w:r>
        <w:rPr>
          <w:bCs/>
          <w:lang w:val="en-GB"/>
        </w:rPr>
        <w:t>ecome official Dutch residents</w:t>
      </w:r>
      <w:r w:rsidRPr="00940186">
        <w:rPr>
          <w:bCs/>
          <w:lang w:val="en-GB"/>
        </w:rPr>
        <w:t xml:space="preserve"> with all the associated rights</w:t>
      </w:r>
      <w:r w:rsidR="00E87B65">
        <w:rPr>
          <w:bCs/>
          <w:lang w:val="en-GB"/>
        </w:rPr>
        <w:t xml:space="preserve"> of</w:t>
      </w:r>
      <w:r>
        <w:rPr>
          <w:bCs/>
          <w:lang w:val="en-GB"/>
        </w:rPr>
        <w:t xml:space="preserve"> official Dutch residents</w:t>
      </w:r>
      <w:r w:rsidRPr="00940186">
        <w:rPr>
          <w:bCs/>
          <w:lang w:val="en-GB"/>
        </w:rPr>
        <w:t xml:space="preserve"> (</w:t>
      </w:r>
      <w:proofErr w:type="spellStart"/>
      <w:r w:rsidRPr="00940186">
        <w:rPr>
          <w:bCs/>
          <w:lang w:val="en-GB"/>
        </w:rPr>
        <w:t>Kuijpers</w:t>
      </w:r>
      <w:proofErr w:type="spellEnd"/>
      <w:r w:rsidRPr="00940186">
        <w:rPr>
          <w:bCs/>
          <w:lang w:val="en-GB"/>
        </w:rPr>
        <w:t xml:space="preserve">, 2005). </w:t>
      </w:r>
    </w:p>
    <w:p w:rsidR="00465597" w:rsidRDefault="00216F5E" w:rsidP="00251245">
      <w:pPr>
        <w:pStyle w:val="Kop2"/>
        <w:rPr>
          <w:lang w:val="en-GB"/>
        </w:rPr>
      </w:pPr>
      <w:bookmarkStart w:id="41" w:name="_Toc75081543"/>
      <w:r>
        <w:rPr>
          <w:lang w:val="en-GB"/>
        </w:rPr>
        <w:t>5</w:t>
      </w:r>
      <w:r w:rsidR="00465597">
        <w:rPr>
          <w:lang w:val="en-GB"/>
        </w:rPr>
        <w:t>.2 Aliens acts and the start of the international refugee law</w:t>
      </w:r>
      <w:bookmarkEnd w:id="41"/>
    </w:p>
    <w:p w:rsidR="006B6148" w:rsidRDefault="00465597" w:rsidP="00DA55DB">
      <w:pPr>
        <w:rPr>
          <w:lang w:val="en-GB"/>
        </w:rPr>
      </w:pPr>
      <w:r>
        <w:rPr>
          <w:rFonts w:ascii="Calibri" w:hAnsi="Calibri" w:cs="Calibri"/>
          <w:lang w:val="en-GB"/>
        </w:rPr>
        <w:t xml:space="preserve">Until the year of 1840, the Dutch government gladly welcomed immigrants. However, the year 1840 became the year in which newcomers were seen as an issue for the country of the Netherlands. Unemployment had been rising for a few years now and the Dutch government feared increasing </w:t>
      </w:r>
      <w:r>
        <w:rPr>
          <w:rFonts w:ascii="Calibri" w:hAnsi="Calibri" w:cs="Calibri"/>
          <w:lang w:val="en-GB"/>
        </w:rPr>
        <w:lastRenderedPageBreak/>
        <w:t>unrest among its residents (</w:t>
      </w:r>
      <w:proofErr w:type="spellStart"/>
      <w:r>
        <w:rPr>
          <w:rFonts w:ascii="Calibri" w:hAnsi="Calibri" w:cs="Calibri"/>
          <w:lang w:val="en-GB"/>
        </w:rPr>
        <w:t>Leenders</w:t>
      </w:r>
      <w:proofErr w:type="spellEnd"/>
      <w:r>
        <w:rPr>
          <w:rFonts w:ascii="Calibri" w:hAnsi="Calibri" w:cs="Calibri"/>
          <w:lang w:val="en-GB"/>
        </w:rPr>
        <w:t xml:space="preserve">, 1993). Because of this the Dutch government decided to implement the first aliens act in 1849. This aliens act was created to protect the Netherlands against so called ‘strange baggers’ and ‘troublemakers’ who, according to the Dutch government, would </w:t>
      </w:r>
      <w:r w:rsidR="00BD5925">
        <w:rPr>
          <w:rFonts w:ascii="Calibri" w:hAnsi="Calibri" w:cs="Calibri"/>
          <w:lang w:val="en-GB"/>
        </w:rPr>
        <w:t>probably</w:t>
      </w:r>
      <w:r>
        <w:rPr>
          <w:rFonts w:ascii="Calibri" w:hAnsi="Calibri" w:cs="Calibri"/>
          <w:lang w:val="en-GB"/>
        </w:rPr>
        <w:t xml:space="preserve"> increase the unrest in the country. These people were seen as people who had no means of subsistence in the Netherlands and because of this these people were in danger of being expelled from the Netherlands by law (</w:t>
      </w:r>
      <w:proofErr w:type="spellStart"/>
      <w:r>
        <w:rPr>
          <w:rFonts w:ascii="Calibri" w:hAnsi="Calibri" w:cs="Calibri"/>
          <w:lang w:val="en-GB"/>
        </w:rPr>
        <w:t>Leenders</w:t>
      </w:r>
      <w:proofErr w:type="spellEnd"/>
      <w:r>
        <w:rPr>
          <w:rFonts w:ascii="Calibri" w:hAnsi="Calibri" w:cs="Calibri"/>
          <w:lang w:val="en-GB"/>
        </w:rPr>
        <w:t xml:space="preserve">, 1993, </w:t>
      </w:r>
      <w:proofErr w:type="spellStart"/>
      <w:r>
        <w:rPr>
          <w:rFonts w:ascii="Calibri" w:hAnsi="Calibri" w:cs="Calibri"/>
          <w:lang w:val="en-GB"/>
        </w:rPr>
        <w:t>Vijf</w:t>
      </w:r>
      <w:r w:rsidR="007A69F7">
        <w:rPr>
          <w:rFonts w:ascii="Calibri" w:hAnsi="Calibri" w:cs="Calibri"/>
          <w:lang w:val="en-GB"/>
        </w:rPr>
        <w:t>eeuwenmigratie</w:t>
      </w:r>
      <w:proofErr w:type="spellEnd"/>
      <w:r w:rsidR="007A69F7">
        <w:rPr>
          <w:rFonts w:ascii="Calibri" w:hAnsi="Calibri" w:cs="Calibri"/>
          <w:lang w:val="en-GB"/>
        </w:rPr>
        <w:t>, 2009). Although</w:t>
      </w:r>
      <w:r>
        <w:rPr>
          <w:rFonts w:ascii="Calibri" w:hAnsi="Calibri" w:cs="Calibri"/>
          <w:lang w:val="en-GB"/>
        </w:rPr>
        <w:t xml:space="preserve"> this first aliens act was hardly enforced by the government,  it took until the year of 1967 when a new aliens act was introduced by the Dutch government (</w:t>
      </w:r>
      <w:proofErr w:type="spellStart"/>
      <w:r>
        <w:rPr>
          <w:rFonts w:ascii="Calibri" w:hAnsi="Calibri" w:cs="Calibri"/>
          <w:lang w:val="en-GB"/>
        </w:rPr>
        <w:t>Vijfeeuwenmigratie</w:t>
      </w:r>
      <w:proofErr w:type="spellEnd"/>
      <w:r>
        <w:rPr>
          <w:rFonts w:ascii="Calibri" w:hAnsi="Calibri" w:cs="Calibri"/>
          <w:lang w:val="en-GB"/>
        </w:rPr>
        <w:t xml:space="preserve">, 2009). </w:t>
      </w:r>
      <w:r>
        <w:rPr>
          <w:rFonts w:ascii="Calibri" w:hAnsi="Calibri" w:cs="Calibri"/>
          <w:lang w:val="en-GB"/>
        </w:rPr>
        <w:br/>
        <w:t xml:space="preserve"> </w:t>
      </w:r>
      <w:r>
        <w:rPr>
          <w:rFonts w:ascii="Calibri" w:hAnsi="Calibri" w:cs="Calibri"/>
          <w:lang w:val="en-GB"/>
        </w:rPr>
        <w:tab/>
      </w:r>
      <w:r w:rsidRPr="000C7EC3">
        <w:rPr>
          <w:rFonts w:cstheme="minorHAnsi"/>
          <w:lang w:val="en-GB"/>
        </w:rPr>
        <w:t xml:space="preserve"> The new aliens act of 1967 consisted of rules regarding admission, deportation and supervision of aliens, and on border security. Furthermore, the new aliens act of 1967 </w:t>
      </w:r>
      <w:r w:rsidR="00DE429A">
        <w:rPr>
          <w:rFonts w:cstheme="minorHAnsi"/>
          <w:lang w:val="en-GB"/>
        </w:rPr>
        <w:t xml:space="preserve">consisted </w:t>
      </w:r>
      <w:r w:rsidRPr="000C7EC3">
        <w:rPr>
          <w:rFonts w:cstheme="minorHAnsi"/>
          <w:lang w:val="en-GB"/>
        </w:rPr>
        <w:t>of the international refugee law from the United Nations (</w:t>
      </w:r>
      <w:proofErr w:type="spellStart"/>
      <w:r w:rsidRPr="000C7EC3">
        <w:rPr>
          <w:rFonts w:cstheme="minorHAnsi"/>
          <w:lang w:val="en-GB"/>
        </w:rPr>
        <w:t>Vijfeeuwenmigratie</w:t>
      </w:r>
      <w:proofErr w:type="spellEnd"/>
      <w:r w:rsidRPr="000C7EC3">
        <w:rPr>
          <w:rFonts w:cstheme="minorHAnsi"/>
          <w:lang w:val="en-GB"/>
        </w:rPr>
        <w:t xml:space="preserve">, 2009). This international refugee law was based on the refugee treaty of 1951; </w:t>
      </w:r>
      <w:r w:rsidRPr="00D14975">
        <w:rPr>
          <w:rFonts w:cstheme="minorHAnsi"/>
          <w:lang w:val="en-GB"/>
        </w:rPr>
        <w:t>The Convention Relating to the status of Refugees. The Convention Relating to the Status of Refugees was</w:t>
      </w:r>
      <w:r w:rsidRPr="000C7EC3">
        <w:rPr>
          <w:rFonts w:cstheme="minorHAnsi"/>
          <w:lang w:val="en-GB"/>
        </w:rPr>
        <w:t xml:space="preserve"> the first ever made refugee treaty in the world. This treaty was made in 1951, because rules and rights around refugees were inadequate at this time of history. Because of the events during the Second World War, the United Nations</w:t>
      </w:r>
      <w:r w:rsidR="00D14975">
        <w:rPr>
          <w:rFonts w:cstheme="minorHAnsi"/>
          <w:lang w:val="en-GB"/>
        </w:rPr>
        <w:t xml:space="preserve"> therefore</w:t>
      </w:r>
      <w:r w:rsidRPr="000C7EC3">
        <w:rPr>
          <w:rFonts w:cstheme="minorHAnsi"/>
          <w:lang w:val="en-GB"/>
        </w:rPr>
        <w:t xml:space="preserve"> wanted to </w:t>
      </w:r>
      <w:r w:rsidR="00D14975">
        <w:rPr>
          <w:rFonts w:cstheme="minorHAnsi"/>
          <w:lang w:val="en-GB"/>
        </w:rPr>
        <w:t>establish</w:t>
      </w:r>
      <w:r w:rsidRPr="000C7EC3">
        <w:rPr>
          <w:rFonts w:cstheme="minorHAnsi"/>
          <w:lang w:val="en-GB"/>
        </w:rPr>
        <w:t xml:space="preserve"> </w:t>
      </w:r>
      <w:r w:rsidR="00D14975">
        <w:rPr>
          <w:rFonts w:cstheme="minorHAnsi"/>
          <w:lang w:val="en-GB"/>
        </w:rPr>
        <w:t>concrete rules and rights for</w:t>
      </w:r>
      <w:r w:rsidRPr="000C7EC3">
        <w:rPr>
          <w:rFonts w:cstheme="minorHAnsi"/>
          <w:lang w:val="en-GB"/>
        </w:rPr>
        <w:t xml:space="preserve"> refugees. This treaty described, among other</w:t>
      </w:r>
      <w:r w:rsidR="00D14975">
        <w:rPr>
          <w:rFonts w:cstheme="minorHAnsi"/>
          <w:lang w:val="en-GB"/>
        </w:rPr>
        <w:t xml:space="preserve"> things, asylum procedures. Which</w:t>
      </w:r>
      <w:r w:rsidRPr="000C7EC3">
        <w:rPr>
          <w:rFonts w:cstheme="minorHAnsi"/>
          <w:lang w:val="en-GB"/>
        </w:rPr>
        <w:t xml:space="preserve"> described the rights of persons applying for asylum in a country and the responsibilities of the country that receives asylum seekers (United Nations, 1951). In addition, the term refugee was defined for the first time in history; ‘</w:t>
      </w:r>
      <w:r w:rsidRPr="000C7EC3">
        <w:rPr>
          <w:rFonts w:cstheme="minorHAnsi"/>
          <w:i/>
          <w:lang w:val="en-GB"/>
        </w:rPr>
        <w:t xml:space="preserve">As a result of events occurring before 1 January 1951 and owing to wellfounded fear of being persecuted for reasons of race, religion, nationality, membership of a particular social group or political opinion, is outside the country of his nationality and is unable or, owing to such fear, is unwilling to avail himself of the protection of that country; or who, not having a nationality and being outside the country of his former habitual residence as a result of such events, is unable or, owing to such fear, is unwilling to return to it’ </w:t>
      </w:r>
      <w:r w:rsidRPr="000C7EC3">
        <w:rPr>
          <w:rFonts w:cstheme="minorHAnsi"/>
          <w:lang w:val="en-GB"/>
        </w:rPr>
        <w:t xml:space="preserve">(United Nations, 1951). </w:t>
      </w:r>
      <w:r w:rsidRPr="000C7EC3">
        <w:rPr>
          <w:rFonts w:cstheme="minorHAnsi"/>
          <w:lang w:val="en-GB"/>
        </w:rPr>
        <w:br/>
      </w:r>
      <w:r>
        <w:rPr>
          <w:lang w:val="en-GB"/>
        </w:rPr>
        <w:t xml:space="preserve"> </w:t>
      </w:r>
      <w:r>
        <w:rPr>
          <w:lang w:val="en-GB"/>
        </w:rPr>
        <w:tab/>
        <w:t xml:space="preserve">This refugee treaty worked perfectly for many countries across the globe, </w:t>
      </w:r>
      <w:r w:rsidR="00DE07AD">
        <w:rPr>
          <w:lang w:val="en-GB"/>
        </w:rPr>
        <w:t xml:space="preserve">although there was increasing </w:t>
      </w:r>
      <w:r>
        <w:rPr>
          <w:lang w:val="en-GB"/>
        </w:rPr>
        <w:t xml:space="preserve">criticism on </w:t>
      </w:r>
      <w:r w:rsidRPr="00D14975">
        <w:rPr>
          <w:lang w:val="en-GB"/>
        </w:rPr>
        <w:t>The Convention Relating to the Status of Refugees</w:t>
      </w:r>
      <w:r>
        <w:rPr>
          <w:lang w:val="en-GB"/>
        </w:rPr>
        <w:t>. Under this treaty, only people who fled due to circumstances that occurred before the 1</w:t>
      </w:r>
      <w:r w:rsidRPr="005B3AD9">
        <w:rPr>
          <w:vertAlign w:val="superscript"/>
          <w:lang w:val="en-GB"/>
        </w:rPr>
        <w:t>st</w:t>
      </w:r>
      <w:r>
        <w:rPr>
          <w:lang w:val="en-GB"/>
        </w:rPr>
        <w:t xml:space="preserve"> of January in 1951 could receive asylum. Besides this, the United Nations interpreted that these circumstances could only oc</w:t>
      </w:r>
      <w:r w:rsidR="007A69F7">
        <w:rPr>
          <w:lang w:val="en-GB"/>
        </w:rPr>
        <w:t>cur in Europe and not across</w:t>
      </w:r>
      <w:r>
        <w:rPr>
          <w:lang w:val="en-GB"/>
        </w:rPr>
        <w:t xml:space="preserve"> Europe’s borders, so only Europeans were able to receive asylum. These geographical and temporal restrictions created a limited treaty. However</w:t>
      </w:r>
      <w:r w:rsidR="0096236A">
        <w:rPr>
          <w:lang w:val="en-GB"/>
        </w:rPr>
        <w:t xml:space="preserve">, </w:t>
      </w:r>
      <w:r w:rsidRPr="00D14975">
        <w:rPr>
          <w:lang w:val="en-GB"/>
        </w:rPr>
        <w:t>The Protocol Relating to the Status of Refugees</w:t>
      </w:r>
      <w:r w:rsidRPr="00D14975">
        <w:rPr>
          <w:i/>
          <w:lang w:val="en-GB"/>
        </w:rPr>
        <w:t>,</w:t>
      </w:r>
      <w:r>
        <w:rPr>
          <w:lang w:val="en-GB"/>
        </w:rPr>
        <w:t xml:space="preserve"> which was created on the 4</w:t>
      </w:r>
      <w:r w:rsidRPr="002D1C8F">
        <w:rPr>
          <w:vertAlign w:val="superscript"/>
          <w:lang w:val="en-GB"/>
        </w:rPr>
        <w:t>th</w:t>
      </w:r>
      <w:r>
        <w:rPr>
          <w:lang w:val="en-GB"/>
        </w:rPr>
        <w:t xml:space="preserve"> of October in 1967,</w:t>
      </w:r>
      <w:r>
        <w:rPr>
          <w:i/>
          <w:lang w:val="en-GB"/>
        </w:rPr>
        <w:t xml:space="preserve"> </w:t>
      </w:r>
      <w:r>
        <w:rPr>
          <w:lang w:val="en-GB"/>
        </w:rPr>
        <w:t xml:space="preserve">lifted these restrictions. Up to the present day </w:t>
      </w:r>
      <w:r w:rsidRPr="0096236A">
        <w:rPr>
          <w:lang w:val="en-GB"/>
        </w:rPr>
        <w:t>The Protocol Relating to the Status of Refugees</w:t>
      </w:r>
      <w:r>
        <w:rPr>
          <w:i/>
          <w:lang w:val="en-GB"/>
        </w:rPr>
        <w:t xml:space="preserve"> </w:t>
      </w:r>
      <w:r w:rsidRPr="00C25CB2">
        <w:rPr>
          <w:lang w:val="en-GB"/>
        </w:rPr>
        <w:t>is</w:t>
      </w:r>
      <w:r>
        <w:rPr>
          <w:i/>
          <w:lang w:val="en-GB"/>
        </w:rPr>
        <w:t xml:space="preserve"> </w:t>
      </w:r>
      <w:r w:rsidRPr="00C25CB2">
        <w:rPr>
          <w:lang w:val="en-GB"/>
        </w:rPr>
        <w:t>a</w:t>
      </w:r>
      <w:r>
        <w:rPr>
          <w:i/>
          <w:lang w:val="en-GB"/>
        </w:rPr>
        <w:t xml:space="preserve"> </w:t>
      </w:r>
      <w:r>
        <w:rPr>
          <w:lang w:val="en-GB"/>
        </w:rPr>
        <w:t xml:space="preserve">key element of </w:t>
      </w:r>
      <w:r w:rsidRPr="0096236A">
        <w:rPr>
          <w:lang w:val="en-GB"/>
        </w:rPr>
        <w:t>The Convention Relating to the Status of Refugees</w:t>
      </w:r>
      <w:r>
        <w:rPr>
          <w:i/>
          <w:lang w:val="en-GB"/>
        </w:rPr>
        <w:t xml:space="preserve"> </w:t>
      </w:r>
      <w:r>
        <w:rPr>
          <w:lang w:val="en-GB"/>
        </w:rPr>
        <w:t>or in other words the international refugee law (United Nations, 1951; United Nations, 1967).</w:t>
      </w:r>
      <w:r>
        <w:rPr>
          <w:lang w:val="en-GB"/>
        </w:rPr>
        <w:br/>
      </w:r>
      <w:r>
        <w:rPr>
          <w:lang w:val="en-GB"/>
        </w:rPr>
        <w:br/>
      </w:r>
      <w:r w:rsidR="00216F5E" w:rsidRPr="00251245">
        <w:rPr>
          <w:rStyle w:val="Kop2Char"/>
        </w:rPr>
        <w:t>5</w:t>
      </w:r>
      <w:r w:rsidRPr="00251245">
        <w:rPr>
          <w:rStyle w:val="Kop2Char"/>
        </w:rPr>
        <w:t xml:space="preserve">.3 The </w:t>
      </w:r>
      <w:r w:rsidR="006B6148">
        <w:rPr>
          <w:rStyle w:val="Kop2Char"/>
        </w:rPr>
        <w:t xml:space="preserve">history of the </w:t>
      </w:r>
      <w:r w:rsidRPr="00251245">
        <w:rPr>
          <w:rStyle w:val="Kop2Char"/>
          <w:lang w:val="en-GB"/>
        </w:rPr>
        <w:t xml:space="preserve">European </w:t>
      </w:r>
      <w:r w:rsidRPr="00251245">
        <w:rPr>
          <w:rStyle w:val="Kop2Char"/>
        </w:rPr>
        <w:t>Union</w:t>
      </w:r>
      <w:r w:rsidRPr="00251245">
        <w:rPr>
          <w:rStyle w:val="Kop2Char"/>
        </w:rPr>
        <w:tab/>
      </w:r>
      <w:r w:rsidR="00251245">
        <w:rPr>
          <w:rStyle w:val="Kop2Char"/>
        </w:rPr>
        <w:br/>
      </w:r>
      <w:r>
        <w:rPr>
          <w:lang w:val="en-GB"/>
        </w:rPr>
        <w:t>When the Dutch government released the new aliens act in 1967 the country was already part of the political European power unit which is nowadays called the European Union. Just like the United Nations refugee treaty in 1951, the European Union was established after the Second World War. Europeans felt like they had to fight against nationalism, as this ideology prevailed during the First and Second World War. To fight against nationalism European leaders strived towards social harmony and a dynamic and good economy in Europe (</w:t>
      </w:r>
      <w:proofErr w:type="spellStart"/>
      <w:r>
        <w:rPr>
          <w:lang w:val="en-GB"/>
        </w:rPr>
        <w:t>Dinan</w:t>
      </w:r>
      <w:proofErr w:type="spellEnd"/>
      <w:r>
        <w:rPr>
          <w:lang w:val="en-GB"/>
        </w:rPr>
        <w:t>, 2014). The Netherlands, France, Germany, Belgium, It</w:t>
      </w:r>
      <w:r w:rsidR="007A69F7">
        <w:rPr>
          <w:lang w:val="en-GB"/>
        </w:rPr>
        <w:t>aly</w:t>
      </w:r>
      <w:r>
        <w:rPr>
          <w:lang w:val="en-GB"/>
        </w:rPr>
        <w:t xml:space="preserve"> and Luxembourg were the founding fathers of the European Coal and Steel Community in 1950. However, the name changed into the European Economic Community in 1957, </w:t>
      </w:r>
      <w:r>
        <w:rPr>
          <w:lang w:val="en-GB"/>
        </w:rPr>
        <w:lastRenderedPageBreak/>
        <w:t>as the six founding fathers expanded their economic cooperation and started a common economic market. The start of this new economic market made trading uncomplicated. In 1992 the name of the political European power unit changed again into the European Union (EU) during the Treaty of Maastricht (</w:t>
      </w:r>
      <w:proofErr w:type="spellStart"/>
      <w:r>
        <w:rPr>
          <w:lang w:val="en-GB"/>
        </w:rPr>
        <w:t>Laursen</w:t>
      </w:r>
      <w:proofErr w:type="spellEnd"/>
      <w:r>
        <w:rPr>
          <w:lang w:val="en-GB"/>
        </w:rPr>
        <w:t>, 2012). The treaty entered into force on the 1</w:t>
      </w:r>
      <w:r w:rsidRPr="00862399">
        <w:rPr>
          <w:vertAlign w:val="superscript"/>
          <w:lang w:val="en-GB"/>
        </w:rPr>
        <w:t>st</w:t>
      </w:r>
      <w:r>
        <w:rPr>
          <w:lang w:val="en-GB"/>
        </w:rPr>
        <w:t xml:space="preserve"> of November in 1993. </w:t>
      </w:r>
      <w:r w:rsidR="0096236A">
        <w:rPr>
          <w:lang w:val="en-GB"/>
        </w:rPr>
        <w:t>Which, in addition to the name change</w:t>
      </w:r>
      <w:r>
        <w:rPr>
          <w:lang w:val="en-GB"/>
        </w:rPr>
        <w:t xml:space="preserve"> launched the European internal market between member states. In addition, the European Union tried to introduce a common European currency</w:t>
      </w:r>
      <w:r w:rsidR="0096236A">
        <w:rPr>
          <w:lang w:val="en-GB"/>
        </w:rPr>
        <w:t xml:space="preserve"> during this treaty</w:t>
      </w:r>
      <w:r>
        <w:rPr>
          <w:lang w:val="en-GB"/>
        </w:rPr>
        <w:t xml:space="preserve">, which later became the Euro. </w:t>
      </w:r>
      <w:r w:rsidR="0096236A">
        <w:rPr>
          <w:lang w:val="en-GB"/>
        </w:rPr>
        <w:t>Lastly</w:t>
      </w:r>
      <w:r>
        <w:rPr>
          <w:lang w:val="en-GB"/>
        </w:rPr>
        <w:t>, the treaty of Maastricht allowed free movement between capital, goods, individuals and services between the member states (</w:t>
      </w:r>
      <w:proofErr w:type="spellStart"/>
      <w:r w:rsidR="0096236A">
        <w:rPr>
          <w:lang w:val="en-GB"/>
        </w:rPr>
        <w:t>Donselaar</w:t>
      </w:r>
      <w:proofErr w:type="spellEnd"/>
      <w:r w:rsidR="0096236A">
        <w:rPr>
          <w:lang w:val="en-GB"/>
        </w:rPr>
        <w:t xml:space="preserve"> &amp; </w:t>
      </w:r>
      <w:proofErr w:type="spellStart"/>
      <w:r w:rsidR="0096236A">
        <w:rPr>
          <w:lang w:val="en-GB"/>
        </w:rPr>
        <w:t>Knoester</w:t>
      </w:r>
      <w:proofErr w:type="spellEnd"/>
      <w:r w:rsidR="0096236A">
        <w:rPr>
          <w:lang w:val="en-GB"/>
        </w:rPr>
        <w:t xml:space="preserve">, 1995). </w:t>
      </w:r>
      <w:r>
        <w:rPr>
          <w:lang w:val="en-GB"/>
        </w:rPr>
        <w:t>EU citizens were after the 1</w:t>
      </w:r>
      <w:r w:rsidRPr="00E3403D">
        <w:rPr>
          <w:vertAlign w:val="superscript"/>
          <w:lang w:val="en-GB"/>
        </w:rPr>
        <w:t>st</w:t>
      </w:r>
      <w:r>
        <w:rPr>
          <w:lang w:val="en-GB"/>
        </w:rPr>
        <w:t xml:space="preserve"> of November in 1993 thus allowed to travel without showing their passport to other EU states. But on the other hand, people from non-EU member states did not have free access to EU countries. </w:t>
      </w:r>
    </w:p>
    <w:p w:rsidR="00C50C50" w:rsidRPr="00251245" w:rsidRDefault="006B6148" w:rsidP="00DA55DB">
      <w:pPr>
        <w:rPr>
          <w:rFonts w:asciiTheme="majorHAnsi" w:eastAsiaTheme="majorEastAsia" w:hAnsiTheme="majorHAnsi" w:cstheme="majorBidi"/>
          <w:b/>
          <w:bCs/>
          <w:color w:val="4F81BD" w:themeColor="accent1"/>
          <w:sz w:val="26"/>
          <w:szCs w:val="26"/>
        </w:rPr>
      </w:pPr>
      <w:r w:rsidRPr="006B6148">
        <w:rPr>
          <w:rStyle w:val="Kop3Char"/>
          <w:lang w:val="en-GB"/>
        </w:rPr>
        <w:t>5.3.1 The reconstruction of the asylum and migrant policy of the EU</w:t>
      </w:r>
      <w:r w:rsidR="0096236A" w:rsidRPr="006B6148">
        <w:rPr>
          <w:rStyle w:val="Kop3Char"/>
          <w:lang w:val="en-GB"/>
        </w:rPr>
        <w:br/>
      </w:r>
      <w:r w:rsidR="0096236A">
        <w:rPr>
          <w:lang w:val="en-GB"/>
        </w:rPr>
        <w:t xml:space="preserve"> </w:t>
      </w:r>
      <w:r w:rsidR="00465597">
        <w:rPr>
          <w:lang w:val="en-GB"/>
        </w:rPr>
        <w:t>Since the early 1980’s, the immigration movement which is called asylum migration has emerged in European countries (</w:t>
      </w:r>
      <w:proofErr w:type="spellStart"/>
      <w:r w:rsidR="00465597">
        <w:rPr>
          <w:lang w:val="en-GB"/>
        </w:rPr>
        <w:t>Jennissen</w:t>
      </w:r>
      <w:proofErr w:type="spellEnd"/>
      <w:r w:rsidR="00465597">
        <w:rPr>
          <w:lang w:val="en-GB"/>
        </w:rPr>
        <w:t>, 2013). This was partly due to the political turmoil during this period when the collapse of communism took place in Eastern European countries. These citizens of the former communist countries started to flee their countries and began to travel to Western Europe with other individu</w:t>
      </w:r>
      <w:r w:rsidR="007A69F7">
        <w:rPr>
          <w:lang w:val="en-GB"/>
        </w:rPr>
        <w:t xml:space="preserve">als from all over the </w:t>
      </w:r>
      <w:r w:rsidR="00465597">
        <w:rPr>
          <w:lang w:val="en-GB"/>
        </w:rPr>
        <w:t xml:space="preserve">world who fled their country due to conflict (Stalker, 2002; Huysmans, 2000). At the same time, the European Union chose to reconstruct its policy on </w:t>
      </w:r>
      <w:r>
        <w:rPr>
          <w:lang w:val="en-GB"/>
        </w:rPr>
        <w:t xml:space="preserve">asylum and </w:t>
      </w:r>
      <w:r w:rsidR="00465597">
        <w:rPr>
          <w:lang w:val="en-GB"/>
        </w:rPr>
        <w:t>migration because,</w:t>
      </w:r>
      <w:r w:rsidR="00465597" w:rsidRPr="005B2076">
        <w:rPr>
          <w:lang w:val="en-GB"/>
        </w:rPr>
        <w:t xml:space="preserve"> </w:t>
      </w:r>
      <w:r w:rsidR="00465597">
        <w:rPr>
          <w:lang w:val="en-GB"/>
        </w:rPr>
        <w:t>according to the European Union, this asylum migration movement caused enormous pressure</w:t>
      </w:r>
      <w:r w:rsidR="000B4299">
        <w:rPr>
          <w:lang w:val="en-GB"/>
        </w:rPr>
        <w:t xml:space="preserve"> (Stalker, 2002; Huysmans, 2000)</w:t>
      </w:r>
      <w:r w:rsidR="00465597">
        <w:rPr>
          <w:lang w:val="en-GB"/>
        </w:rPr>
        <w:t xml:space="preserve">. </w:t>
      </w:r>
      <w:r w:rsidR="00465597">
        <w:rPr>
          <w:lang w:val="en-GB"/>
        </w:rPr>
        <w:br/>
        <w:t xml:space="preserve"> </w:t>
      </w:r>
      <w:r w:rsidR="00465597">
        <w:rPr>
          <w:lang w:val="en-GB"/>
        </w:rPr>
        <w:tab/>
        <w:t xml:space="preserve">Huysmans (2000) argues however, that the European Union has reconstructed its migration policy to protect their </w:t>
      </w:r>
      <w:r w:rsidR="002912AC">
        <w:rPr>
          <w:lang w:val="en-GB"/>
        </w:rPr>
        <w:t>identity and welfare provision and from that moment migration policy became political</w:t>
      </w:r>
      <w:r w:rsidR="00465597">
        <w:rPr>
          <w:lang w:val="en-GB"/>
        </w:rPr>
        <w:t>. The European Union began to identify asylum seekers as economical immigrants looking for a better future in the EU. This created an ‘us’ versus ‘them’ feeling</w:t>
      </w:r>
      <w:r w:rsidR="00E87B65">
        <w:rPr>
          <w:lang w:val="en-GB"/>
        </w:rPr>
        <w:t xml:space="preserve"> (Van </w:t>
      </w:r>
      <w:proofErr w:type="spellStart"/>
      <w:r w:rsidR="00E87B65">
        <w:rPr>
          <w:lang w:val="en-GB"/>
        </w:rPr>
        <w:t>Houtum</w:t>
      </w:r>
      <w:proofErr w:type="spellEnd"/>
      <w:r w:rsidR="00E87B65">
        <w:rPr>
          <w:lang w:val="en-GB"/>
        </w:rPr>
        <w:t xml:space="preserve"> &amp; </w:t>
      </w:r>
      <w:proofErr w:type="spellStart"/>
      <w:r w:rsidR="00E87B65">
        <w:rPr>
          <w:lang w:val="en-GB"/>
        </w:rPr>
        <w:t>Lucassen</w:t>
      </w:r>
      <w:proofErr w:type="spellEnd"/>
      <w:r w:rsidR="00E87B65">
        <w:rPr>
          <w:lang w:val="en-GB"/>
        </w:rPr>
        <w:t xml:space="preserve">, 2016 </w:t>
      </w:r>
      <w:proofErr w:type="spellStart"/>
      <w:r w:rsidR="00E87B65">
        <w:rPr>
          <w:lang w:val="en-GB"/>
        </w:rPr>
        <w:t>Donselaar</w:t>
      </w:r>
      <w:proofErr w:type="spellEnd"/>
      <w:r w:rsidR="00E87B65">
        <w:rPr>
          <w:lang w:val="en-GB"/>
        </w:rPr>
        <w:t xml:space="preserve"> &amp; </w:t>
      </w:r>
      <w:proofErr w:type="spellStart"/>
      <w:r w:rsidR="00E87B65">
        <w:rPr>
          <w:lang w:val="en-GB"/>
        </w:rPr>
        <w:t>Knoester</w:t>
      </w:r>
      <w:proofErr w:type="spellEnd"/>
      <w:r w:rsidR="00E87B65">
        <w:rPr>
          <w:lang w:val="en-GB"/>
        </w:rPr>
        <w:t xml:space="preserve">, 1995; Stalker, 2002; Huysmans, 2000; </w:t>
      </w:r>
      <w:proofErr w:type="spellStart"/>
      <w:r w:rsidR="00E87B65">
        <w:rPr>
          <w:lang w:val="en-GB"/>
        </w:rPr>
        <w:t>Guiraudon</w:t>
      </w:r>
      <w:proofErr w:type="spellEnd"/>
      <w:r w:rsidR="00E87B65">
        <w:rPr>
          <w:lang w:val="en-GB"/>
        </w:rPr>
        <w:t>, 2000)</w:t>
      </w:r>
      <w:r w:rsidR="00465597">
        <w:rPr>
          <w:lang w:val="en-GB"/>
        </w:rPr>
        <w:t>. In order to further adapt these politics of belonging the member states of the European Union signed the first Schengen Convention on the 14</w:t>
      </w:r>
      <w:r w:rsidR="00465597" w:rsidRPr="00924123">
        <w:rPr>
          <w:vertAlign w:val="superscript"/>
          <w:lang w:val="en-GB"/>
        </w:rPr>
        <w:t>th</w:t>
      </w:r>
      <w:r w:rsidR="002912AC">
        <w:rPr>
          <w:lang w:val="en-GB"/>
        </w:rPr>
        <w:t xml:space="preserve"> of June in 1985, </w:t>
      </w:r>
      <w:r w:rsidR="002912AC" w:rsidRPr="002912AC">
        <w:rPr>
          <w:lang w:val="en-GB"/>
        </w:rPr>
        <w:t>which was put into effect by the treaty of Maastricht on 1 November 1993</w:t>
      </w:r>
      <w:r w:rsidR="002912AC">
        <w:rPr>
          <w:lang w:val="en-GB"/>
        </w:rPr>
        <w:t xml:space="preserve"> (</w:t>
      </w:r>
      <w:r w:rsidR="00E87B65">
        <w:rPr>
          <w:lang w:val="en-GB"/>
        </w:rPr>
        <w:t xml:space="preserve">Van </w:t>
      </w:r>
      <w:proofErr w:type="spellStart"/>
      <w:r w:rsidR="00E87B65">
        <w:rPr>
          <w:lang w:val="en-GB"/>
        </w:rPr>
        <w:t>Houtum</w:t>
      </w:r>
      <w:proofErr w:type="spellEnd"/>
      <w:r w:rsidR="00E87B65">
        <w:rPr>
          <w:lang w:val="en-GB"/>
        </w:rPr>
        <w:t xml:space="preserve"> &amp; </w:t>
      </w:r>
      <w:proofErr w:type="spellStart"/>
      <w:r w:rsidR="00E87B65">
        <w:rPr>
          <w:lang w:val="en-GB"/>
        </w:rPr>
        <w:t>Lucassen</w:t>
      </w:r>
      <w:proofErr w:type="spellEnd"/>
      <w:r w:rsidR="00E87B65">
        <w:rPr>
          <w:lang w:val="en-GB"/>
        </w:rPr>
        <w:t xml:space="preserve">; </w:t>
      </w:r>
      <w:proofErr w:type="spellStart"/>
      <w:r w:rsidR="002912AC">
        <w:rPr>
          <w:lang w:val="en-GB"/>
        </w:rPr>
        <w:t>Donselaar</w:t>
      </w:r>
      <w:proofErr w:type="spellEnd"/>
      <w:r w:rsidR="002912AC">
        <w:rPr>
          <w:lang w:val="en-GB"/>
        </w:rPr>
        <w:t xml:space="preserve"> &amp; </w:t>
      </w:r>
      <w:proofErr w:type="spellStart"/>
      <w:r w:rsidR="002912AC">
        <w:rPr>
          <w:lang w:val="en-GB"/>
        </w:rPr>
        <w:t>Knoester</w:t>
      </w:r>
      <w:proofErr w:type="spellEnd"/>
      <w:r w:rsidR="002912AC">
        <w:rPr>
          <w:lang w:val="en-GB"/>
        </w:rPr>
        <w:t xml:space="preserve">, 1995; Stalker, 2002; Huysmans, 2000; </w:t>
      </w:r>
      <w:proofErr w:type="spellStart"/>
      <w:r w:rsidR="002912AC">
        <w:rPr>
          <w:lang w:val="en-GB"/>
        </w:rPr>
        <w:t>Guiraudon</w:t>
      </w:r>
      <w:proofErr w:type="spellEnd"/>
      <w:r w:rsidR="002912AC">
        <w:rPr>
          <w:lang w:val="en-GB"/>
        </w:rPr>
        <w:t>, 2000). Where t</w:t>
      </w:r>
      <w:r w:rsidR="00465597">
        <w:rPr>
          <w:lang w:val="en-GB"/>
        </w:rPr>
        <w:t>hey agreed to abolish controls on individuals</w:t>
      </w:r>
      <w:r w:rsidR="002912AC">
        <w:rPr>
          <w:lang w:val="en-GB"/>
        </w:rPr>
        <w:t xml:space="preserve"> at their common borders. This </w:t>
      </w:r>
      <w:r w:rsidR="00465597">
        <w:rPr>
          <w:lang w:val="en-GB"/>
        </w:rPr>
        <w:t xml:space="preserve">created an area without internal borders, the Schengen area (Stalker, 2002; Huysmans, 2000; </w:t>
      </w:r>
      <w:proofErr w:type="spellStart"/>
      <w:r w:rsidR="00465597">
        <w:rPr>
          <w:lang w:val="en-GB"/>
        </w:rPr>
        <w:t>Guiraudon</w:t>
      </w:r>
      <w:proofErr w:type="spellEnd"/>
      <w:r w:rsidR="00465597">
        <w:rPr>
          <w:lang w:val="en-GB"/>
        </w:rPr>
        <w:t xml:space="preserve">, 2000). External borders lie between EU member states and non-member states. At these external borders there is no free movement of people. Besides this, these external borders are hard borders. </w:t>
      </w:r>
      <w:r w:rsidR="002912AC">
        <w:rPr>
          <w:lang w:val="en-GB"/>
        </w:rPr>
        <w:t xml:space="preserve">Which </w:t>
      </w:r>
      <w:r w:rsidR="00465597">
        <w:rPr>
          <w:lang w:val="en-GB"/>
        </w:rPr>
        <w:t xml:space="preserve">are known for their strict visa regimes, extensive police checks and checks on cross-border transport of goods (De </w:t>
      </w:r>
      <w:proofErr w:type="spellStart"/>
      <w:r w:rsidR="00465597">
        <w:rPr>
          <w:lang w:val="en-GB"/>
        </w:rPr>
        <w:t>Ridder</w:t>
      </w:r>
      <w:proofErr w:type="spellEnd"/>
      <w:r w:rsidR="00465597">
        <w:rPr>
          <w:lang w:val="en-GB"/>
        </w:rPr>
        <w:t xml:space="preserve">, 2008; </w:t>
      </w:r>
      <w:proofErr w:type="spellStart"/>
      <w:r w:rsidR="00465597">
        <w:rPr>
          <w:lang w:val="en-GB"/>
        </w:rPr>
        <w:t>Debardeleben</w:t>
      </w:r>
      <w:proofErr w:type="spellEnd"/>
      <w:r w:rsidR="00465597">
        <w:rPr>
          <w:lang w:val="en-GB"/>
        </w:rPr>
        <w:t>, 2005). Although the rules of asylum applications</w:t>
      </w:r>
      <w:r w:rsidR="007A69F7">
        <w:rPr>
          <w:lang w:val="en-GB"/>
        </w:rPr>
        <w:t xml:space="preserve"> became </w:t>
      </w:r>
      <w:r w:rsidR="00465597">
        <w:rPr>
          <w:lang w:val="en-GB"/>
        </w:rPr>
        <w:t xml:space="preserve"> increasingly strict, people continued to try to ente</w:t>
      </w:r>
      <w:r w:rsidR="00E87B65">
        <w:rPr>
          <w:lang w:val="en-GB"/>
        </w:rPr>
        <w:t xml:space="preserve">r EU-member states illegally </w:t>
      </w:r>
      <w:r w:rsidR="00465597">
        <w:rPr>
          <w:lang w:val="en-GB"/>
        </w:rPr>
        <w:t xml:space="preserve"> with help of others (Stalker, 2002). </w:t>
      </w:r>
      <w:r w:rsidR="00465597">
        <w:rPr>
          <w:lang w:val="en-GB"/>
        </w:rPr>
        <w:br/>
        <w:t xml:space="preserve"> </w:t>
      </w:r>
      <w:r w:rsidR="00465597">
        <w:rPr>
          <w:lang w:val="en-GB"/>
        </w:rPr>
        <w:tab/>
        <w:t xml:space="preserve">In addition to these external and hard borders that caused a split between EU countries and non-EU countries, the European Union chose </w:t>
      </w:r>
      <w:r w:rsidR="002912AC">
        <w:rPr>
          <w:lang w:val="en-GB"/>
        </w:rPr>
        <w:t xml:space="preserve">furthermore </w:t>
      </w:r>
      <w:r w:rsidR="00465597">
        <w:rPr>
          <w:lang w:val="en-GB"/>
        </w:rPr>
        <w:t xml:space="preserve">to introduce strict rules regarding asylum seekers. The European Union wanted to combat illegal migration and focus on the return of asylum seekers to their countries of origin. The European Union thus increasingly became a closed and fixed area, where people were welcomed on political grounds and some were not (Van </w:t>
      </w:r>
      <w:proofErr w:type="spellStart"/>
      <w:r w:rsidR="00465597">
        <w:rPr>
          <w:lang w:val="en-GB"/>
        </w:rPr>
        <w:t>Houtum</w:t>
      </w:r>
      <w:proofErr w:type="spellEnd"/>
      <w:r w:rsidR="00465597">
        <w:rPr>
          <w:lang w:val="en-GB"/>
        </w:rPr>
        <w:t xml:space="preserve"> &amp; </w:t>
      </w:r>
      <w:proofErr w:type="spellStart"/>
      <w:r w:rsidR="00465597">
        <w:rPr>
          <w:lang w:val="en-GB"/>
        </w:rPr>
        <w:t>Pijpers</w:t>
      </w:r>
      <w:proofErr w:type="spellEnd"/>
      <w:r w:rsidR="00465597">
        <w:rPr>
          <w:lang w:val="en-GB"/>
        </w:rPr>
        <w:t xml:space="preserve">, 2007). </w:t>
      </w:r>
    </w:p>
    <w:p w:rsidR="00465597" w:rsidRPr="00334C62" w:rsidRDefault="00216F5E" w:rsidP="00251245">
      <w:pPr>
        <w:pStyle w:val="Kop2"/>
        <w:rPr>
          <w:lang w:val="en-GB"/>
        </w:rPr>
      </w:pPr>
      <w:bookmarkStart w:id="42" w:name="_Toc75081544"/>
      <w:r>
        <w:rPr>
          <w:lang w:val="en-GB"/>
        </w:rPr>
        <w:lastRenderedPageBreak/>
        <w:t>5</w:t>
      </w:r>
      <w:r w:rsidR="0021558B">
        <w:rPr>
          <w:lang w:val="en-GB"/>
        </w:rPr>
        <w:t>.4</w:t>
      </w:r>
      <w:r w:rsidR="00465597">
        <w:rPr>
          <w:lang w:val="en-GB"/>
        </w:rPr>
        <w:t xml:space="preserve"> The role of the Netherlands in the migration policy of the EU</w:t>
      </w:r>
      <w:bookmarkEnd w:id="42"/>
      <w:r w:rsidR="00465597">
        <w:rPr>
          <w:lang w:val="en-GB"/>
        </w:rPr>
        <w:t xml:space="preserve"> </w:t>
      </w:r>
    </w:p>
    <w:p w:rsidR="00465597" w:rsidRDefault="00465597" w:rsidP="00DA55DB">
      <w:pPr>
        <w:rPr>
          <w:lang w:val="en-GB"/>
        </w:rPr>
      </w:pPr>
      <w:r>
        <w:rPr>
          <w:lang w:val="en-GB"/>
        </w:rPr>
        <w:t>The Schengen Convention ensured that migration policy became increasingly placed on the political agenda of member states from the European Union. The individual member states of the European Union and the European Union itself had competences for their asylum and migration policies. However, th</w:t>
      </w:r>
      <w:r w:rsidR="004C0C84">
        <w:rPr>
          <w:lang w:val="en-GB"/>
        </w:rPr>
        <w:t>e European Union has the powers</w:t>
      </w:r>
      <w:r>
        <w:rPr>
          <w:lang w:val="en-GB"/>
        </w:rPr>
        <w:t xml:space="preserve"> about the securitization of its external borders. While the individual member states, such as the Netherlands, govern their integration policy with regard to asylum seekers and status holders (</w:t>
      </w:r>
      <w:proofErr w:type="spellStart"/>
      <w:r>
        <w:rPr>
          <w:lang w:val="en-GB"/>
        </w:rPr>
        <w:t>Europa</w:t>
      </w:r>
      <w:proofErr w:type="spellEnd"/>
      <w:r>
        <w:rPr>
          <w:lang w:val="en-GB"/>
        </w:rPr>
        <w:t xml:space="preserve"> Nu, </w:t>
      </w:r>
      <w:proofErr w:type="spellStart"/>
      <w:r>
        <w:rPr>
          <w:lang w:val="en-GB"/>
        </w:rPr>
        <w:t>n.d</w:t>
      </w:r>
      <w:proofErr w:type="spellEnd"/>
      <w:r>
        <w:rPr>
          <w:lang w:val="en-GB"/>
        </w:rPr>
        <w:t xml:space="preserve">.). </w:t>
      </w:r>
      <w:r>
        <w:rPr>
          <w:lang w:val="en-GB"/>
        </w:rPr>
        <w:br/>
        <w:t xml:space="preserve"> </w:t>
      </w:r>
      <w:r>
        <w:rPr>
          <w:lang w:val="en-GB"/>
        </w:rPr>
        <w:tab/>
        <w:t>The Dutch government must therefore make its own decisions in the field of asylum and migration policy. Nonetheless is its policy based on European level. Since the ‘refugee crisis’ that started in 2014 and the increasing asylum applications in the Netherlands, which took place in 2015 and 2016,  the Dutch government, as well as the European Union, again feared political unrest in their country</w:t>
      </w:r>
      <w:r w:rsidR="00F63FDA">
        <w:rPr>
          <w:lang w:val="en-GB"/>
        </w:rPr>
        <w:t>/area</w:t>
      </w:r>
      <w:r>
        <w:rPr>
          <w:lang w:val="en-GB"/>
        </w:rPr>
        <w:t xml:space="preserve"> (</w:t>
      </w:r>
      <w:proofErr w:type="spellStart"/>
      <w:r>
        <w:rPr>
          <w:lang w:val="en-GB"/>
        </w:rPr>
        <w:t>Kl</w:t>
      </w:r>
      <w:r w:rsidR="009E40C6">
        <w:rPr>
          <w:lang w:val="en-GB"/>
        </w:rPr>
        <w:t>ooster</w:t>
      </w:r>
      <w:r>
        <w:rPr>
          <w:lang w:val="en-GB"/>
        </w:rPr>
        <w:t>man</w:t>
      </w:r>
      <w:proofErr w:type="spellEnd"/>
      <w:r>
        <w:rPr>
          <w:lang w:val="en-GB"/>
        </w:rPr>
        <w:t xml:space="preserve">, 2018; Evans, 2020; Stalker, 2002; Huysmans, 2000; </w:t>
      </w:r>
      <w:proofErr w:type="spellStart"/>
      <w:r>
        <w:rPr>
          <w:lang w:val="en-GB"/>
        </w:rPr>
        <w:t>Rijksoverheid</w:t>
      </w:r>
      <w:proofErr w:type="spellEnd"/>
      <w:r>
        <w:rPr>
          <w:lang w:val="en-GB"/>
        </w:rPr>
        <w:t xml:space="preserve">, </w:t>
      </w:r>
      <w:proofErr w:type="spellStart"/>
      <w:r>
        <w:rPr>
          <w:lang w:val="en-GB"/>
        </w:rPr>
        <w:t>n.d</w:t>
      </w:r>
      <w:proofErr w:type="spellEnd"/>
      <w:r>
        <w:rPr>
          <w:lang w:val="en-GB"/>
        </w:rPr>
        <w:t>.). That is why the Dutch cabinet opted for an integrated approach to migration. This approach aims to ensure that migration can take place in a safe and controlled form. Security is provided to people who really need protection. In addition, the Dutch government is al</w:t>
      </w:r>
      <w:r w:rsidR="007A69F7">
        <w:rPr>
          <w:lang w:val="en-GB"/>
        </w:rPr>
        <w:t>so investigating</w:t>
      </w:r>
      <w:r>
        <w:rPr>
          <w:lang w:val="en-GB"/>
        </w:rPr>
        <w:t xml:space="preserve"> the capacity and needs of the Dutch society and how this ties in with migration</w:t>
      </w:r>
      <w:r w:rsidR="0096236A">
        <w:rPr>
          <w:lang w:val="en-GB"/>
        </w:rPr>
        <w:t xml:space="preserve"> (</w:t>
      </w:r>
      <w:proofErr w:type="spellStart"/>
      <w:r w:rsidR="0096236A">
        <w:rPr>
          <w:lang w:val="en-GB"/>
        </w:rPr>
        <w:t>Rijksoverheid</w:t>
      </w:r>
      <w:proofErr w:type="spellEnd"/>
      <w:r w:rsidR="0096236A">
        <w:rPr>
          <w:lang w:val="en-GB"/>
        </w:rPr>
        <w:t xml:space="preserve">, </w:t>
      </w:r>
      <w:proofErr w:type="spellStart"/>
      <w:r w:rsidR="0096236A">
        <w:rPr>
          <w:lang w:val="en-GB"/>
        </w:rPr>
        <w:t>n.d</w:t>
      </w:r>
      <w:proofErr w:type="spellEnd"/>
      <w:r w:rsidR="0096236A">
        <w:rPr>
          <w:lang w:val="en-GB"/>
        </w:rPr>
        <w:t xml:space="preserve">.; </w:t>
      </w:r>
      <w:proofErr w:type="spellStart"/>
      <w:r w:rsidR="0096236A">
        <w:rPr>
          <w:lang w:val="en-GB"/>
        </w:rPr>
        <w:t>Europa</w:t>
      </w:r>
      <w:proofErr w:type="spellEnd"/>
      <w:r w:rsidR="0096236A">
        <w:rPr>
          <w:lang w:val="en-GB"/>
        </w:rPr>
        <w:t xml:space="preserve"> Nu, </w:t>
      </w:r>
      <w:proofErr w:type="spellStart"/>
      <w:r w:rsidR="0096236A">
        <w:rPr>
          <w:lang w:val="en-GB"/>
        </w:rPr>
        <w:t>n.d</w:t>
      </w:r>
      <w:proofErr w:type="spellEnd"/>
      <w:r w:rsidR="0096236A">
        <w:rPr>
          <w:lang w:val="en-GB"/>
        </w:rPr>
        <w:t>.)</w:t>
      </w:r>
      <w:r>
        <w:rPr>
          <w:lang w:val="en-GB"/>
        </w:rPr>
        <w:t>. The six most important pillars of the integrated approach to migration from the Netherlands are:</w:t>
      </w:r>
    </w:p>
    <w:p w:rsidR="00465597" w:rsidRDefault="00465597" w:rsidP="00DA55DB">
      <w:pPr>
        <w:rPr>
          <w:lang w:val="en-GB"/>
        </w:rPr>
      </w:pPr>
      <w:r w:rsidRPr="004145F2">
        <w:rPr>
          <w:b/>
          <w:lang w:val="en-GB"/>
        </w:rPr>
        <w:t>1)</w:t>
      </w:r>
      <w:r>
        <w:rPr>
          <w:lang w:val="en-GB"/>
        </w:rPr>
        <w:t xml:space="preserve"> Preventing irregular migration</w:t>
      </w:r>
    </w:p>
    <w:p w:rsidR="00465597" w:rsidRDefault="00465597" w:rsidP="00DA55DB">
      <w:pPr>
        <w:rPr>
          <w:lang w:val="en-GB"/>
        </w:rPr>
      </w:pPr>
      <w:r>
        <w:rPr>
          <w:b/>
          <w:lang w:val="en-GB"/>
        </w:rPr>
        <w:t xml:space="preserve">2) </w:t>
      </w:r>
      <w:r>
        <w:rPr>
          <w:lang w:val="en-GB"/>
        </w:rPr>
        <w:t>Strengthen the sheltering and protection for refugees and displaced persons in the region</w:t>
      </w:r>
    </w:p>
    <w:p w:rsidR="00465597" w:rsidRDefault="00465597" w:rsidP="00DA55DB">
      <w:pPr>
        <w:rPr>
          <w:lang w:val="en-GB"/>
        </w:rPr>
      </w:pPr>
      <w:r>
        <w:rPr>
          <w:b/>
          <w:lang w:val="en-GB"/>
        </w:rPr>
        <w:t xml:space="preserve">3) </w:t>
      </w:r>
      <w:r>
        <w:rPr>
          <w:lang w:val="en-GB"/>
        </w:rPr>
        <w:t>Solidarity and solid asylum system within the European Union and in the Netherlands</w:t>
      </w:r>
    </w:p>
    <w:p w:rsidR="00465597" w:rsidRDefault="00465597" w:rsidP="00DA55DB">
      <w:pPr>
        <w:rPr>
          <w:lang w:val="en-GB"/>
        </w:rPr>
      </w:pPr>
      <w:r>
        <w:rPr>
          <w:b/>
          <w:lang w:val="en-GB"/>
        </w:rPr>
        <w:t xml:space="preserve">4) </w:t>
      </w:r>
      <w:r>
        <w:rPr>
          <w:lang w:val="en-GB"/>
        </w:rPr>
        <w:t>Less illegality, more return to the country of birth</w:t>
      </w:r>
    </w:p>
    <w:p w:rsidR="00465597" w:rsidRDefault="00465597" w:rsidP="00DA55DB">
      <w:pPr>
        <w:rPr>
          <w:lang w:val="en-GB"/>
        </w:rPr>
      </w:pPr>
      <w:r>
        <w:rPr>
          <w:b/>
          <w:lang w:val="en-GB"/>
        </w:rPr>
        <w:t xml:space="preserve">5) </w:t>
      </w:r>
      <w:r>
        <w:rPr>
          <w:lang w:val="en-GB"/>
        </w:rPr>
        <w:t>Promote legal migration routes</w:t>
      </w:r>
    </w:p>
    <w:p w:rsidR="00465597" w:rsidRDefault="00465597" w:rsidP="00DA55DB">
      <w:pPr>
        <w:rPr>
          <w:lang w:val="en-GB"/>
        </w:rPr>
      </w:pPr>
      <w:r>
        <w:rPr>
          <w:b/>
          <w:lang w:val="en-GB"/>
        </w:rPr>
        <w:t xml:space="preserve">6) </w:t>
      </w:r>
      <w:r>
        <w:rPr>
          <w:lang w:val="en-GB"/>
        </w:rPr>
        <w:t>Encouraging integration and participation (</w:t>
      </w:r>
      <w:proofErr w:type="spellStart"/>
      <w:r>
        <w:rPr>
          <w:lang w:val="en-GB"/>
        </w:rPr>
        <w:t>Rijksoverheid</w:t>
      </w:r>
      <w:proofErr w:type="spellEnd"/>
      <w:r>
        <w:rPr>
          <w:lang w:val="en-GB"/>
        </w:rPr>
        <w:t xml:space="preserve">, </w:t>
      </w:r>
      <w:proofErr w:type="spellStart"/>
      <w:r>
        <w:rPr>
          <w:lang w:val="en-GB"/>
        </w:rPr>
        <w:t>n.d</w:t>
      </w:r>
      <w:proofErr w:type="spellEnd"/>
      <w:r>
        <w:rPr>
          <w:lang w:val="en-GB"/>
        </w:rPr>
        <w:t xml:space="preserve">.; </w:t>
      </w:r>
      <w:proofErr w:type="spellStart"/>
      <w:r>
        <w:rPr>
          <w:lang w:val="en-GB"/>
        </w:rPr>
        <w:t>Europa</w:t>
      </w:r>
      <w:proofErr w:type="spellEnd"/>
      <w:r>
        <w:rPr>
          <w:lang w:val="en-GB"/>
        </w:rPr>
        <w:t xml:space="preserve"> Nu, </w:t>
      </w:r>
      <w:proofErr w:type="spellStart"/>
      <w:r>
        <w:rPr>
          <w:lang w:val="en-GB"/>
        </w:rPr>
        <w:t>n.d</w:t>
      </w:r>
      <w:proofErr w:type="spellEnd"/>
      <w:r>
        <w:rPr>
          <w:lang w:val="en-GB"/>
        </w:rPr>
        <w:t>.)</w:t>
      </w:r>
    </w:p>
    <w:p w:rsidR="00AB1EE3" w:rsidRDefault="00466D91" w:rsidP="00AB1EE3">
      <w:pPr>
        <w:pBdr>
          <w:top w:val="single" w:sz="4" w:space="1" w:color="auto"/>
          <w:left w:val="single" w:sz="4" w:space="4" w:color="auto"/>
          <w:bottom w:val="single" w:sz="4" w:space="1" w:color="auto"/>
          <w:right w:val="single" w:sz="4" w:space="4" w:color="auto"/>
        </w:pBdr>
        <w:jc w:val="center"/>
        <w:rPr>
          <w:b/>
          <w:bCs/>
          <w:lang w:val="en-GB"/>
        </w:rPr>
      </w:pPr>
      <w:r>
        <w:rPr>
          <w:b/>
          <w:bCs/>
          <w:lang w:val="en-GB"/>
        </w:rPr>
        <w:t>Box 5.2</w:t>
      </w:r>
      <w:r w:rsidR="00AB1EE3">
        <w:rPr>
          <w:b/>
          <w:bCs/>
          <w:lang w:val="en-GB"/>
        </w:rPr>
        <w:t xml:space="preserve"> Personal stories about the Dutch asylum and migration policy</w:t>
      </w:r>
    </w:p>
    <w:p w:rsidR="00AB1EE3" w:rsidRPr="00764413" w:rsidRDefault="00AB1EE3" w:rsidP="00AB1EE3">
      <w:pPr>
        <w:pBdr>
          <w:top w:val="single" w:sz="4" w:space="1" w:color="auto"/>
          <w:left w:val="single" w:sz="4" w:space="4" w:color="auto"/>
          <w:bottom w:val="single" w:sz="4" w:space="1" w:color="auto"/>
          <w:right w:val="single" w:sz="4" w:space="4" w:color="auto"/>
        </w:pBdr>
        <w:rPr>
          <w:bCs/>
          <w:i/>
          <w:lang w:val="en-GB"/>
        </w:rPr>
      </w:pPr>
      <w:r w:rsidRPr="00764413">
        <w:rPr>
          <w:bCs/>
          <w:i/>
          <w:lang w:val="en-GB"/>
        </w:rPr>
        <w:t xml:space="preserve">During my first day at Trash'ure Taarten, Habtom, Marwa and Rama immediately told me that they appreciate the Dutch very much and that the Dutch are always kind and helpful. Jeanne and I responded by saying that Dutch people are not always kind and that discrimination often occurs. The status holders did not react on this, because in my opinion they did not suffer from discrimination or did not notice that they were discriminated. Saba and Marwa did tell me several times that they both had contact with their neighbours and often drank coffee with them to catch up. Saba, Rama Marwa and Habtom therefore felt very welcome in general in the Netherlands and also at Trash'ure Taarten, they said several times. </w:t>
      </w:r>
      <w:r w:rsidRPr="00764413">
        <w:rPr>
          <w:bCs/>
          <w:i/>
          <w:lang w:val="en-GB"/>
        </w:rPr>
        <w:br/>
        <w:t xml:space="preserve"> </w:t>
      </w:r>
      <w:r w:rsidRPr="00764413">
        <w:rPr>
          <w:bCs/>
          <w:i/>
          <w:lang w:val="en-GB"/>
        </w:rPr>
        <w:tab/>
        <w:t xml:space="preserve">During my internship, I tried to find out more about asylum and migration policy in practice. Saba, Habtom and Palvasha told me that they always had to report first in </w:t>
      </w:r>
      <w:proofErr w:type="spellStart"/>
      <w:r w:rsidRPr="00764413">
        <w:rPr>
          <w:bCs/>
          <w:i/>
          <w:lang w:val="en-GB"/>
        </w:rPr>
        <w:t>Ter</w:t>
      </w:r>
      <w:proofErr w:type="spellEnd"/>
      <w:r w:rsidRPr="00764413">
        <w:rPr>
          <w:bCs/>
          <w:i/>
          <w:lang w:val="en-GB"/>
        </w:rPr>
        <w:t xml:space="preserve"> </w:t>
      </w:r>
      <w:proofErr w:type="spellStart"/>
      <w:r w:rsidRPr="00764413">
        <w:rPr>
          <w:bCs/>
          <w:i/>
          <w:lang w:val="en-GB"/>
        </w:rPr>
        <w:t>Apel</w:t>
      </w:r>
      <w:proofErr w:type="spellEnd"/>
      <w:r w:rsidRPr="00764413">
        <w:rPr>
          <w:bCs/>
          <w:i/>
          <w:lang w:val="en-GB"/>
        </w:rPr>
        <w:t xml:space="preserve"> when they applied for asylum in the Netherlands. After reporting, Saba, Habtom and Palvasha were placed in other asylum seekers' centres, because all three of them had to wait whether their asylum application would be approved and they would receive a five-year residence permit and thus become status holders. When at one point I asked the status holders if they knew </w:t>
      </w:r>
      <w:proofErr w:type="spellStart"/>
      <w:r w:rsidRPr="00764413">
        <w:rPr>
          <w:bCs/>
          <w:i/>
          <w:lang w:val="en-GB"/>
        </w:rPr>
        <w:t>Heumensoord</w:t>
      </w:r>
      <w:proofErr w:type="spellEnd"/>
      <w:r w:rsidRPr="00764413">
        <w:rPr>
          <w:bCs/>
          <w:i/>
          <w:lang w:val="en-GB"/>
        </w:rPr>
        <w:t xml:space="preserve">, because a few years </w:t>
      </w:r>
      <w:r w:rsidRPr="00764413">
        <w:rPr>
          <w:bCs/>
          <w:i/>
          <w:lang w:val="en-GB"/>
        </w:rPr>
        <w:lastRenderedPageBreak/>
        <w:t xml:space="preserve">ago a 'refugee camp' was established here, Palvasha immediately reacted. She had lived there for four months with her husband and children. She told us that she felt like an animal when she lived </w:t>
      </w:r>
      <w:r w:rsidR="002912AC">
        <w:rPr>
          <w:bCs/>
          <w:i/>
          <w:lang w:val="en-GB"/>
        </w:rPr>
        <w:t>t</w:t>
      </w:r>
      <w:r w:rsidRPr="00764413">
        <w:rPr>
          <w:bCs/>
          <w:i/>
          <w:lang w:val="en-GB"/>
        </w:rPr>
        <w:t xml:space="preserve">here, because they lived </w:t>
      </w:r>
      <w:r w:rsidR="002912AC">
        <w:rPr>
          <w:bCs/>
          <w:i/>
          <w:lang w:val="en-GB"/>
        </w:rPr>
        <w:t xml:space="preserve">together </w:t>
      </w:r>
      <w:r w:rsidRPr="00764413">
        <w:rPr>
          <w:bCs/>
          <w:i/>
          <w:lang w:val="en-GB"/>
        </w:rPr>
        <w:t>with 10,000 people in this camp and had to share the same showers and toilets. After these four months, they had to move to Amstelveen and then again to Friesland. In</w:t>
      </w:r>
      <w:r w:rsidR="002912AC">
        <w:rPr>
          <w:bCs/>
          <w:i/>
          <w:lang w:val="en-GB"/>
        </w:rPr>
        <w:t xml:space="preserve"> the end, she and her family</w:t>
      </w:r>
      <w:r w:rsidRPr="00764413">
        <w:rPr>
          <w:bCs/>
          <w:i/>
          <w:lang w:val="en-GB"/>
        </w:rPr>
        <w:t xml:space="preserve"> end</w:t>
      </w:r>
      <w:r w:rsidR="002912AC">
        <w:rPr>
          <w:bCs/>
          <w:i/>
          <w:lang w:val="en-GB"/>
        </w:rPr>
        <w:t>ed</w:t>
      </w:r>
      <w:r w:rsidRPr="00764413">
        <w:rPr>
          <w:bCs/>
          <w:i/>
          <w:lang w:val="en-GB"/>
        </w:rPr>
        <w:t xml:space="preserve"> up in Malden when they officially became status holders and finally had a permanent residential address. Saba and Habtom also told me once that they had had to move a few times, but they could not put into words what the whole story was about. </w:t>
      </w:r>
      <w:r w:rsidRPr="00764413">
        <w:rPr>
          <w:bCs/>
          <w:i/>
          <w:lang w:val="en-GB"/>
        </w:rPr>
        <w:br/>
        <w:t xml:space="preserve"> </w:t>
      </w:r>
      <w:r w:rsidRPr="00764413">
        <w:rPr>
          <w:bCs/>
          <w:i/>
          <w:lang w:val="en-GB"/>
        </w:rPr>
        <w:tab/>
        <w:t>Compared to Palvasha, Habtom and Saba, Marwa and Rama's asylum procedure was different because they were both part of family reunions. I found out about their refugee stories when I was commissioned by Jeanne to write down the refugee stories of Palvasha, Rama and Marwa for a</w:t>
      </w:r>
      <w:r w:rsidR="00D06043">
        <w:rPr>
          <w:bCs/>
          <w:i/>
          <w:lang w:val="en-GB"/>
        </w:rPr>
        <w:t>n item on a television program</w:t>
      </w:r>
      <w:r w:rsidRPr="00764413">
        <w:rPr>
          <w:bCs/>
          <w:i/>
          <w:lang w:val="en-GB"/>
        </w:rPr>
        <w:t xml:space="preserve"> that was to be filmed the following week. Before I started these little 'interviews', I noticed that Marwa and Rama were nervous. After I explained what this interview was for and that they did not have to tell me their story about their fleeing story, they were much more relaxed. Moreover, they both told me that they had no problem telling their story.</w:t>
      </w:r>
      <w:r w:rsidRPr="00764413">
        <w:rPr>
          <w:bCs/>
          <w:i/>
          <w:lang w:val="en-GB"/>
        </w:rPr>
        <w:br/>
        <w:t xml:space="preserve"> </w:t>
      </w:r>
      <w:r w:rsidRPr="00764413">
        <w:rPr>
          <w:bCs/>
          <w:i/>
          <w:lang w:val="en-GB"/>
        </w:rPr>
        <w:tab/>
        <w:t>Palvasha was the first person I spoke to about the fleeing story. However, she immediately said that she did not want to tell me why she had fled, because it concerned her family and her religion</w:t>
      </w:r>
      <w:r w:rsidR="001C7A76">
        <w:rPr>
          <w:bCs/>
          <w:i/>
          <w:lang w:val="en-GB"/>
        </w:rPr>
        <w:t>.</w:t>
      </w:r>
      <w:r w:rsidR="001C7A76" w:rsidRPr="001C7A76">
        <w:t xml:space="preserve"> </w:t>
      </w:r>
      <w:r w:rsidR="001C7A76" w:rsidRPr="001C7A76">
        <w:rPr>
          <w:bCs/>
          <w:i/>
          <w:lang w:val="en-GB"/>
        </w:rPr>
        <w:t>However, she wanted to tell me what her escape route to the Netherlands was like</w:t>
      </w:r>
      <w:r w:rsidR="001C7A76">
        <w:rPr>
          <w:bCs/>
          <w:i/>
          <w:lang w:val="en-GB"/>
        </w:rPr>
        <w:t xml:space="preserve">. From Afghanistan, </w:t>
      </w:r>
      <w:proofErr w:type="spellStart"/>
      <w:r w:rsidR="001C7A76">
        <w:rPr>
          <w:bCs/>
          <w:i/>
          <w:lang w:val="en-GB"/>
        </w:rPr>
        <w:t>Palvahsa</w:t>
      </w:r>
      <w:proofErr w:type="spellEnd"/>
      <w:r w:rsidRPr="00764413">
        <w:rPr>
          <w:bCs/>
          <w:i/>
          <w:lang w:val="en-GB"/>
        </w:rPr>
        <w:t xml:space="preserve"> and her husband had to pay a man a lot of money to smuggle them to Pakistan. After this, they drove through Iran in a car to finally reach Turkey. When they reached Turkey, Palvasha, her husband and children had to walk eighteen hours through Turkey, during this time they could use a horse for three hours. Palvasha said that this was useful, but not nearly enough, as the journey was tough with three small children. After this eighteen-hour journey they went to Greece by an inflatable boat and ended up in the capital, Athens. After travelling by various trains and buses via Macedonia, Serbia and Croatia, they arrived in the Netherlands.</w:t>
      </w:r>
      <w:r w:rsidRPr="00764413">
        <w:rPr>
          <w:bCs/>
          <w:i/>
          <w:lang w:val="en-GB"/>
        </w:rPr>
        <w:br/>
        <w:t xml:space="preserve"> </w:t>
      </w:r>
      <w:r w:rsidRPr="00764413">
        <w:rPr>
          <w:bCs/>
          <w:i/>
          <w:lang w:val="en-GB"/>
        </w:rPr>
        <w:tab/>
        <w:t>Marwa was the second to come and tell me her story at the office. She told me that her husband had taken a plane to Turkey in 2015 and wanted to flee from this country to Europe, because of the war</w:t>
      </w:r>
      <w:r w:rsidR="001C7A76">
        <w:rPr>
          <w:bCs/>
          <w:i/>
          <w:lang w:val="en-GB"/>
        </w:rPr>
        <w:t xml:space="preserve"> in Syria</w:t>
      </w:r>
      <w:r w:rsidRPr="00764413">
        <w:rPr>
          <w:bCs/>
          <w:i/>
          <w:lang w:val="en-GB"/>
        </w:rPr>
        <w:t xml:space="preserve">. When he arrived in Turkey, he and a group of refugees decided to take an inflatable boat to Greece and from </w:t>
      </w:r>
      <w:r w:rsidR="00BA6FE6" w:rsidRPr="00764413">
        <w:rPr>
          <w:bCs/>
          <w:i/>
          <w:lang w:val="en-GB"/>
        </w:rPr>
        <w:t>t</w:t>
      </w:r>
      <w:r w:rsidRPr="00764413">
        <w:rPr>
          <w:bCs/>
          <w:i/>
          <w:lang w:val="en-GB"/>
        </w:rPr>
        <w:t xml:space="preserve">here flee to Hungary. In Hungary, he decided to continue travelling alone by bus to Germany, after which he eventually ended up in the Netherlands. In the Netherlands, he applied for family reunification for his family who still lived in Damascus, Syria. On 2 February 2017, the day came when Marwa and her children flew from Syria to the Netherlands. Marwa said she liked the thought that several people who were on the plane were in the same boat and would also experience family reunification. She also appreciated the help of the people at the airport in both Syria and the Netherlands.  </w:t>
      </w:r>
      <w:r w:rsidRPr="00764413">
        <w:rPr>
          <w:bCs/>
          <w:i/>
          <w:lang w:val="en-GB"/>
        </w:rPr>
        <w:br/>
        <w:t xml:space="preserve"> </w:t>
      </w:r>
      <w:r w:rsidRPr="00764413">
        <w:rPr>
          <w:bCs/>
          <w:i/>
          <w:lang w:val="en-GB"/>
        </w:rPr>
        <w:tab/>
        <w:t xml:space="preserve">Lastly, Rama came to tell me her story. She and her family had initially fled to Egypt, because their house in Damascus had been demolished. After a while, her husband fled from Egypt to Italy by boat. He arrived in Italy after fourteen days and from here he took several buses and trains which eventually brought him to the Netherlands in 2014. In 2015, Rama, her children and husband were reunited after they, like Marwa, were brought to the Netherlands by plane.  </w:t>
      </w:r>
      <w:r w:rsidRPr="00764413">
        <w:rPr>
          <w:bCs/>
          <w:i/>
          <w:lang w:val="en-GB"/>
        </w:rPr>
        <w:tab/>
      </w:r>
    </w:p>
    <w:p w:rsidR="00AB1EE3" w:rsidRDefault="00AB1EE3" w:rsidP="00251245">
      <w:pPr>
        <w:pStyle w:val="Kop2"/>
        <w:rPr>
          <w:lang w:val="en-GB"/>
        </w:rPr>
      </w:pPr>
      <w:bookmarkStart w:id="43" w:name="_Toc75081545"/>
      <w:r>
        <w:rPr>
          <w:lang w:val="en-GB"/>
        </w:rPr>
        <w:t>5.5 Policy versus practice; Asylum and migration policy in the Netherlands</w:t>
      </w:r>
      <w:bookmarkEnd w:id="43"/>
    </w:p>
    <w:p w:rsidR="00DD06AE" w:rsidRDefault="00E50695" w:rsidP="00F47625">
      <w:pPr>
        <w:rPr>
          <w:lang w:val="en-GB"/>
        </w:rPr>
      </w:pPr>
      <w:r w:rsidRPr="00E50695">
        <w:rPr>
          <w:lang w:val="en-GB"/>
        </w:rPr>
        <w:t>This chapter reflects</w:t>
      </w:r>
      <w:r w:rsidR="00E51347">
        <w:rPr>
          <w:lang w:val="en-GB"/>
        </w:rPr>
        <w:t xml:space="preserve"> on</w:t>
      </w:r>
      <w:r w:rsidRPr="00E50695">
        <w:rPr>
          <w:lang w:val="en-GB"/>
        </w:rPr>
        <w:t xml:space="preserve"> the change in asy</w:t>
      </w:r>
      <w:r>
        <w:rPr>
          <w:lang w:val="en-GB"/>
        </w:rPr>
        <w:t xml:space="preserve">lum and migration policies </w:t>
      </w:r>
      <w:r w:rsidR="00D7149A" w:rsidRPr="00AB1EE3">
        <w:rPr>
          <w:lang w:val="en-GB"/>
        </w:rPr>
        <w:t>sinc</w:t>
      </w:r>
      <w:r>
        <w:rPr>
          <w:lang w:val="en-GB"/>
        </w:rPr>
        <w:t xml:space="preserve">e the Golden Age. This showed </w:t>
      </w:r>
      <w:r w:rsidR="001619C5" w:rsidRPr="00AB1EE3">
        <w:rPr>
          <w:lang w:val="en-GB"/>
        </w:rPr>
        <w:t>that the Netherlands was</w:t>
      </w:r>
      <w:r w:rsidR="00D7149A" w:rsidRPr="00AB1EE3">
        <w:rPr>
          <w:lang w:val="en-GB"/>
        </w:rPr>
        <w:t xml:space="preserve"> a fairly tolerant country, but </w:t>
      </w:r>
      <w:r w:rsidR="001619C5" w:rsidRPr="00AB1EE3">
        <w:rPr>
          <w:lang w:val="en-GB"/>
        </w:rPr>
        <w:t>that there has</w:t>
      </w:r>
      <w:r w:rsidR="00D7149A" w:rsidRPr="00AB1EE3">
        <w:rPr>
          <w:lang w:val="en-GB"/>
        </w:rPr>
        <w:t xml:space="preserve"> always</w:t>
      </w:r>
      <w:r w:rsidR="001619C5" w:rsidRPr="00AB1EE3">
        <w:rPr>
          <w:lang w:val="en-GB"/>
        </w:rPr>
        <w:t xml:space="preserve"> been</w:t>
      </w:r>
      <w:r w:rsidR="00D7149A" w:rsidRPr="00AB1EE3">
        <w:rPr>
          <w:lang w:val="en-GB"/>
        </w:rPr>
        <w:t xml:space="preserve"> a difference between the Dutch and foreigners</w:t>
      </w:r>
      <w:r w:rsidR="00B026BD">
        <w:rPr>
          <w:lang w:val="en-GB"/>
        </w:rPr>
        <w:t xml:space="preserve"> </w:t>
      </w:r>
      <w:r w:rsidR="00B026BD" w:rsidRPr="00B026BD">
        <w:rPr>
          <w:lang w:val="en-GB"/>
        </w:rPr>
        <w:t>if one considers legal rights</w:t>
      </w:r>
      <w:r w:rsidR="00D9345A">
        <w:rPr>
          <w:lang w:val="en-GB"/>
        </w:rPr>
        <w:t xml:space="preserve"> (</w:t>
      </w:r>
      <w:proofErr w:type="spellStart"/>
      <w:r w:rsidR="00D9345A">
        <w:rPr>
          <w:lang w:val="en-GB"/>
        </w:rPr>
        <w:t>Kuijpers</w:t>
      </w:r>
      <w:proofErr w:type="spellEnd"/>
      <w:r w:rsidR="00D9345A">
        <w:rPr>
          <w:lang w:val="en-GB"/>
        </w:rPr>
        <w:t>, 2005)</w:t>
      </w:r>
      <w:r w:rsidR="00D7149A" w:rsidRPr="00AB1EE3">
        <w:rPr>
          <w:lang w:val="en-GB"/>
        </w:rPr>
        <w:t xml:space="preserve">. </w:t>
      </w:r>
      <w:r w:rsidR="00B026BD" w:rsidRPr="00B026BD">
        <w:rPr>
          <w:lang w:val="en-GB"/>
        </w:rPr>
        <w:t xml:space="preserve">In the Golden Age, for example, foreigners were not entitled to Dutch citizenship, and today residents of </w:t>
      </w:r>
      <w:r w:rsidR="00B026BD" w:rsidRPr="00B026BD">
        <w:rPr>
          <w:lang w:val="en-GB"/>
        </w:rPr>
        <w:lastRenderedPageBreak/>
        <w:t xml:space="preserve">non-EU countries are regarded as outsiders. </w:t>
      </w:r>
      <w:r w:rsidR="006E7E4D">
        <w:rPr>
          <w:lang w:val="en-GB"/>
        </w:rPr>
        <w:t>Which has created a social construct, related to the politics of belonging, whereby a construct is created between ‘we’(Dutch citizens/EU citizens) and ‘them’(immigrants/non EU citizens)</w:t>
      </w:r>
      <w:r w:rsidR="00D9345A">
        <w:rPr>
          <w:lang w:val="en-GB"/>
        </w:rPr>
        <w:t xml:space="preserve"> (</w:t>
      </w:r>
      <w:proofErr w:type="spellStart"/>
      <w:r w:rsidR="00D9345A">
        <w:rPr>
          <w:lang w:val="en-GB"/>
        </w:rPr>
        <w:t>Kuijpers</w:t>
      </w:r>
      <w:proofErr w:type="spellEnd"/>
      <w:r w:rsidR="00D9345A">
        <w:rPr>
          <w:lang w:val="en-GB"/>
        </w:rPr>
        <w:t>, 2005;</w:t>
      </w:r>
      <w:r w:rsidR="00D9345A" w:rsidRPr="00D9345A">
        <w:rPr>
          <w:lang w:val="en-GB"/>
        </w:rPr>
        <w:t xml:space="preserve"> </w:t>
      </w:r>
      <w:r w:rsidR="00D9345A">
        <w:rPr>
          <w:lang w:val="en-GB"/>
        </w:rPr>
        <w:t xml:space="preserve">Stalker, 2002; Huysmans, 2000; </w:t>
      </w:r>
      <w:proofErr w:type="spellStart"/>
      <w:r w:rsidR="00D9345A">
        <w:rPr>
          <w:lang w:val="en-GB"/>
        </w:rPr>
        <w:t>Guiraudon</w:t>
      </w:r>
      <w:proofErr w:type="spellEnd"/>
      <w:r w:rsidR="00D9345A">
        <w:rPr>
          <w:lang w:val="en-GB"/>
        </w:rPr>
        <w:t>, 2000)</w:t>
      </w:r>
      <w:r w:rsidR="00B026BD" w:rsidRPr="00B026BD">
        <w:rPr>
          <w:lang w:val="en-GB"/>
        </w:rPr>
        <w:t xml:space="preserve">. </w:t>
      </w:r>
      <w:r w:rsidR="00B026BD">
        <w:rPr>
          <w:lang w:val="en-GB"/>
        </w:rPr>
        <w:br/>
        <w:t xml:space="preserve"> </w:t>
      </w:r>
      <w:r w:rsidR="00B026BD">
        <w:rPr>
          <w:lang w:val="en-GB"/>
        </w:rPr>
        <w:tab/>
      </w:r>
      <w:r w:rsidR="00D7149A" w:rsidRPr="00AB1EE3">
        <w:rPr>
          <w:lang w:val="en-GB"/>
        </w:rPr>
        <w:t>In the Golden Age, everyone was welcome to l</w:t>
      </w:r>
      <w:r w:rsidR="00A6323E">
        <w:rPr>
          <w:lang w:val="en-GB"/>
        </w:rPr>
        <w:t xml:space="preserve">ive and work in the Netherlands. </w:t>
      </w:r>
      <w:r w:rsidR="00D9345A" w:rsidRPr="00D9345A">
        <w:rPr>
          <w:lang w:val="en-GB"/>
        </w:rPr>
        <w:t xml:space="preserve">The Dutch government offered freedom of religion, so many refugees from the Southern Netherlands, Germany, Denmark and Austria, among others, immigrated to the Netherlands. In addition, the Netherlands was seen by many people as a prosperous country with a good labour market, which led them to immigrate here (Van </w:t>
      </w:r>
      <w:proofErr w:type="spellStart"/>
      <w:r w:rsidR="00D9345A" w:rsidRPr="00D9345A">
        <w:rPr>
          <w:lang w:val="en-GB"/>
        </w:rPr>
        <w:t>Selm</w:t>
      </w:r>
      <w:proofErr w:type="spellEnd"/>
      <w:r w:rsidR="00D9345A" w:rsidRPr="00D9345A">
        <w:rPr>
          <w:lang w:val="en-GB"/>
        </w:rPr>
        <w:t xml:space="preserve">, 2019; </w:t>
      </w:r>
      <w:proofErr w:type="spellStart"/>
      <w:r w:rsidR="00D9345A" w:rsidRPr="00D9345A">
        <w:rPr>
          <w:lang w:val="en-GB"/>
        </w:rPr>
        <w:t>Kuijpers</w:t>
      </w:r>
      <w:proofErr w:type="spellEnd"/>
      <w:r w:rsidR="00D9345A" w:rsidRPr="00D9345A">
        <w:rPr>
          <w:lang w:val="en-GB"/>
        </w:rPr>
        <w:t xml:space="preserve">; 2005, </w:t>
      </w:r>
      <w:proofErr w:type="spellStart"/>
      <w:r w:rsidR="00D9345A" w:rsidRPr="00D9345A">
        <w:rPr>
          <w:lang w:val="en-GB"/>
        </w:rPr>
        <w:t>Zorlu</w:t>
      </w:r>
      <w:proofErr w:type="spellEnd"/>
      <w:r w:rsidR="00D9345A" w:rsidRPr="00D9345A">
        <w:rPr>
          <w:lang w:val="en-GB"/>
        </w:rPr>
        <w:t xml:space="preserve"> &amp; </w:t>
      </w:r>
      <w:proofErr w:type="spellStart"/>
      <w:r w:rsidR="00D9345A" w:rsidRPr="00D9345A">
        <w:rPr>
          <w:lang w:val="en-GB"/>
        </w:rPr>
        <w:t>Hartog</w:t>
      </w:r>
      <w:proofErr w:type="spellEnd"/>
      <w:r w:rsidR="00D9345A" w:rsidRPr="00D9345A">
        <w:rPr>
          <w:lang w:val="en-GB"/>
        </w:rPr>
        <w:t>, 2001).</w:t>
      </w:r>
      <w:r w:rsidR="00D7149A" w:rsidRPr="00AB1EE3">
        <w:rPr>
          <w:lang w:val="en-GB"/>
        </w:rPr>
        <w:t xml:space="preserve"> </w:t>
      </w:r>
      <w:r w:rsidR="00D9345A">
        <w:rPr>
          <w:lang w:val="en-GB"/>
        </w:rPr>
        <w:t xml:space="preserve">Although </w:t>
      </w:r>
      <w:r w:rsidR="00D7149A" w:rsidRPr="00AB1EE3">
        <w:rPr>
          <w:lang w:val="en-GB"/>
        </w:rPr>
        <w:t xml:space="preserve">foreigners did not have the same rights as people born in the Netherlands. </w:t>
      </w:r>
      <w:r w:rsidR="006E7E4D" w:rsidRPr="006E7E4D">
        <w:rPr>
          <w:lang w:val="en-GB"/>
        </w:rPr>
        <w:t>So there was only a minimal 'us' versus 'them' atmosphere, but there was no way they could get a Dutch citizenship as immigrants, so they never officially belonged to the Netherlands politically.</w:t>
      </w:r>
      <w:r w:rsidR="006E7E4D">
        <w:rPr>
          <w:lang w:val="en-GB"/>
        </w:rPr>
        <w:br/>
        <w:t xml:space="preserve"> </w:t>
      </w:r>
      <w:r w:rsidR="006E7E4D">
        <w:rPr>
          <w:lang w:val="en-GB"/>
        </w:rPr>
        <w:tab/>
      </w:r>
      <w:r w:rsidR="00D7149A" w:rsidRPr="00AB1EE3">
        <w:rPr>
          <w:lang w:val="en-GB"/>
        </w:rPr>
        <w:t>In the centuries that followed, however, the Netherlands became less and less tolerant towards foreigners</w:t>
      </w:r>
      <w:r w:rsidR="00D9345A">
        <w:rPr>
          <w:lang w:val="en-GB"/>
        </w:rPr>
        <w:t xml:space="preserve"> </w:t>
      </w:r>
      <w:r w:rsidR="00D9345A" w:rsidRPr="00D9345A">
        <w:rPr>
          <w:lang w:val="en-GB"/>
        </w:rPr>
        <w:t>considering the aliens acts of 1840 and 1967, the international refugee law and the changes by the European Union and the Netherlands in the area of asylum and migration policy (</w:t>
      </w:r>
      <w:proofErr w:type="spellStart"/>
      <w:r w:rsidR="00D9345A" w:rsidRPr="00D9345A">
        <w:rPr>
          <w:lang w:val="en-GB"/>
        </w:rPr>
        <w:t>Leenders</w:t>
      </w:r>
      <w:proofErr w:type="spellEnd"/>
      <w:r w:rsidR="00D9345A" w:rsidRPr="00D9345A">
        <w:rPr>
          <w:lang w:val="en-GB"/>
        </w:rPr>
        <w:t xml:space="preserve">, 1993; </w:t>
      </w:r>
      <w:proofErr w:type="spellStart"/>
      <w:r w:rsidR="00D9345A" w:rsidRPr="00D9345A">
        <w:rPr>
          <w:lang w:val="en-GB"/>
        </w:rPr>
        <w:t>Vijeeuwenmigratie</w:t>
      </w:r>
      <w:proofErr w:type="spellEnd"/>
      <w:r w:rsidR="00D9345A" w:rsidRPr="00D9345A">
        <w:rPr>
          <w:lang w:val="en-GB"/>
        </w:rPr>
        <w:t xml:space="preserve">, 2009; United Nations, 1951; United Nations, 1967; Huysmans, 2000; </w:t>
      </w:r>
      <w:proofErr w:type="spellStart"/>
      <w:r w:rsidR="00D9345A" w:rsidRPr="00D9345A">
        <w:rPr>
          <w:lang w:val="en-GB"/>
        </w:rPr>
        <w:t>Rijksoverheid</w:t>
      </w:r>
      <w:proofErr w:type="spellEnd"/>
      <w:r w:rsidR="00D9345A" w:rsidRPr="00D9345A">
        <w:rPr>
          <w:lang w:val="en-GB"/>
        </w:rPr>
        <w:t xml:space="preserve">, </w:t>
      </w:r>
      <w:proofErr w:type="spellStart"/>
      <w:r w:rsidR="00D9345A" w:rsidRPr="00D9345A">
        <w:rPr>
          <w:lang w:val="en-GB"/>
        </w:rPr>
        <w:t>n.d</w:t>
      </w:r>
      <w:proofErr w:type="spellEnd"/>
      <w:r w:rsidR="00D9345A" w:rsidRPr="00D9345A">
        <w:rPr>
          <w:lang w:val="en-GB"/>
        </w:rPr>
        <w:t xml:space="preserve">.; Van </w:t>
      </w:r>
      <w:proofErr w:type="spellStart"/>
      <w:r w:rsidR="00D9345A" w:rsidRPr="00D9345A">
        <w:rPr>
          <w:lang w:val="en-GB"/>
        </w:rPr>
        <w:t>Houtum</w:t>
      </w:r>
      <w:proofErr w:type="spellEnd"/>
      <w:r w:rsidR="00D9345A" w:rsidRPr="00D9345A">
        <w:rPr>
          <w:lang w:val="en-GB"/>
        </w:rPr>
        <w:t xml:space="preserve"> &amp; </w:t>
      </w:r>
      <w:proofErr w:type="spellStart"/>
      <w:r w:rsidR="00D9345A" w:rsidRPr="00D9345A">
        <w:rPr>
          <w:lang w:val="en-GB"/>
        </w:rPr>
        <w:t>Pijpers</w:t>
      </w:r>
      <w:proofErr w:type="spellEnd"/>
      <w:r w:rsidR="00D9345A" w:rsidRPr="00D9345A">
        <w:rPr>
          <w:lang w:val="en-GB"/>
        </w:rPr>
        <w:t xml:space="preserve">, 2007; Stalker, 2002; </w:t>
      </w:r>
      <w:proofErr w:type="spellStart"/>
      <w:r w:rsidR="00D9345A" w:rsidRPr="00D9345A">
        <w:rPr>
          <w:lang w:val="en-GB"/>
        </w:rPr>
        <w:t>Guiraudon</w:t>
      </w:r>
      <w:proofErr w:type="spellEnd"/>
      <w:r w:rsidR="00D9345A" w:rsidRPr="00D9345A">
        <w:rPr>
          <w:lang w:val="en-GB"/>
        </w:rPr>
        <w:t>, 2000).</w:t>
      </w:r>
      <w:r w:rsidR="00D7149A" w:rsidRPr="00AB1EE3">
        <w:rPr>
          <w:lang w:val="en-GB"/>
        </w:rPr>
        <w:t xml:space="preserve"> </w:t>
      </w:r>
      <w:r w:rsidR="000B4299" w:rsidRPr="000B4299">
        <w:rPr>
          <w:lang w:val="en-GB"/>
        </w:rPr>
        <w:t>Although the Netherlands was one of the first countries to join the European Union, along with some others, in order to strive for social harmony and a dynamic and good economy in Europe</w:t>
      </w:r>
      <w:r w:rsidR="000B4299">
        <w:rPr>
          <w:lang w:val="en-GB"/>
        </w:rPr>
        <w:t xml:space="preserve"> (</w:t>
      </w:r>
      <w:proofErr w:type="spellStart"/>
      <w:r w:rsidR="000B4299">
        <w:rPr>
          <w:lang w:val="en-GB"/>
        </w:rPr>
        <w:t>Dinan</w:t>
      </w:r>
      <w:proofErr w:type="spellEnd"/>
      <w:r w:rsidR="000B4299">
        <w:rPr>
          <w:lang w:val="en-GB"/>
        </w:rPr>
        <w:t>, 2014)</w:t>
      </w:r>
      <w:r w:rsidR="000B4299" w:rsidRPr="000B4299">
        <w:rPr>
          <w:lang w:val="en-GB"/>
        </w:rPr>
        <w:t>.</w:t>
      </w:r>
      <w:r w:rsidR="000B4299">
        <w:rPr>
          <w:lang w:val="en-GB"/>
        </w:rPr>
        <w:t xml:space="preserve"> </w:t>
      </w:r>
      <w:r w:rsidR="00D7149A" w:rsidRPr="00AB1EE3">
        <w:rPr>
          <w:lang w:val="en-GB"/>
        </w:rPr>
        <w:t>However, when several countries in Europe collapsed and people fled in large numbers to Western Europe, the European Union chose to restructure the asylum and migration policy. Borders between EU member states and non-EU member states were guarded extra to make sure that EU member states would experi</w:t>
      </w:r>
      <w:r w:rsidR="000B4299">
        <w:rPr>
          <w:lang w:val="en-GB"/>
        </w:rPr>
        <w:t>ence less pressure from citizens of the former communist countries who started to flee their countries due to conflict (Stalker, 2002; Huysmans, 2000)</w:t>
      </w:r>
      <w:r w:rsidR="00D7149A" w:rsidRPr="00AB1EE3">
        <w:rPr>
          <w:lang w:val="en-GB"/>
        </w:rPr>
        <w:t>.</w:t>
      </w:r>
      <w:r w:rsidR="00D7149A" w:rsidRPr="00AB1EE3">
        <w:t xml:space="preserve"> </w:t>
      </w:r>
      <w:r w:rsidR="00D7149A" w:rsidRPr="00AB1EE3">
        <w:rPr>
          <w:lang w:val="en-GB"/>
        </w:rPr>
        <w:t xml:space="preserve">Consequently, the asylum and migration policy has not become more tolerant over the years and social harmony applies mainly to EU Member States. </w:t>
      </w:r>
      <w:r w:rsidR="00326715" w:rsidRPr="00326715">
        <w:rPr>
          <w:lang w:val="en-GB"/>
        </w:rPr>
        <w:t xml:space="preserve">Through these measures, the EU Member States have extended the politics of belonging on a continental level, making increasing distinctions between the residents of EU Member States and those who do not reside in these countries. </w:t>
      </w:r>
      <w:r w:rsidR="000B4299">
        <w:rPr>
          <w:lang w:val="en-GB"/>
        </w:rPr>
        <w:t xml:space="preserve">(Stalker, 2002; Huysmans, 2000; </w:t>
      </w:r>
      <w:proofErr w:type="spellStart"/>
      <w:r w:rsidR="000B4299">
        <w:rPr>
          <w:lang w:val="en-GB"/>
        </w:rPr>
        <w:t>Guiraudon</w:t>
      </w:r>
      <w:proofErr w:type="spellEnd"/>
      <w:r w:rsidR="000B4299">
        <w:rPr>
          <w:lang w:val="en-GB"/>
        </w:rPr>
        <w:t>, 2000)</w:t>
      </w:r>
      <w:r w:rsidR="00AB1EE3">
        <w:rPr>
          <w:lang w:val="en-GB"/>
        </w:rPr>
        <w:t>.</w:t>
      </w:r>
      <w:r w:rsidR="00E14D04">
        <w:rPr>
          <w:lang w:val="en-GB"/>
        </w:rPr>
        <w:br/>
      </w:r>
      <w:r w:rsidR="00420D98">
        <w:rPr>
          <w:lang w:val="en-GB"/>
        </w:rPr>
        <w:t xml:space="preserve"> </w:t>
      </w:r>
      <w:r w:rsidR="00420D98">
        <w:rPr>
          <w:lang w:val="en-GB"/>
        </w:rPr>
        <w:tab/>
      </w:r>
      <w:r w:rsidR="00420D98" w:rsidRPr="00420D98">
        <w:rPr>
          <w:lang w:val="en-GB"/>
        </w:rPr>
        <w:t xml:space="preserve">If you look at the asylum and migration policy that Saba, Habtom and Palvasha outlined. Then you could conclude that they are separated from the Dutch in the initial phase of their immigration process. Saba, Habtom and Palvasha told us that every asylum seeker first has to report in </w:t>
      </w:r>
      <w:proofErr w:type="spellStart"/>
      <w:r w:rsidR="00420D98" w:rsidRPr="00420D98">
        <w:rPr>
          <w:lang w:val="en-GB"/>
        </w:rPr>
        <w:t>Ter</w:t>
      </w:r>
      <w:proofErr w:type="spellEnd"/>
      <w:r w:rsidR="00420D98" w:rsidRPr="00420D98">
        <w:rPr>
          <w:lang w:val="en-GB"/>
        </w:rPr>
        <w:t xml:space="preserve"> </w:t>
      </w:r>
      <w:proofErr w:type="spellStart"/>
      <w:r w:rsidR="00420D98" w:rsidRPr="00420D98">
        <w:rPr>
          <w:lang w:val="en-GB"/>
        </w:rPr>
        <w:t>Apel</w:t>
      </w:r>
      <w:proofErr w:type="spellEnd"/>
      <w:r w:rsidR="00420D98" w:rsidRPr="00420D98">
        <w:rPr>
          <w:lang w:val="en-GB"/>
        </w:rPr>
        <w:t>, after which they are moved to different asylum seekers' cen</w:t>
      </w:r>
      <w:r w:rsidR="00326715">
        <w:rPr>
          <w:lang w:val="en-GB"/>
        </w:rPr>
        <w:t xml:space="preserve">tres. </w:t>
      </w:r>
      <w:r w:rsidR="00326715" w:rsidRPr="00326715">
        <w:rPr>
          <w:lang w:val="en-GB"/>
        </w:rPr>
        <w:t xml:space="preserve">As a result, asylum seekers were separated from Dutch residents in visible ways. Politically, according to the Dutch government, the asylum seekers belonged in these asylum seekers' centres until they received a </w:t>
      </w:r>
      <w:r w:rsidR="00326715">
        <w:rPr>
          <w:lang w:val="en-GB"/>
        </w:rPr>
        <w:t xml:space="preserve">five-year </w:t>
      </w:r>
      <w:r w:rsidR="00326715" w:rsidRPr="00326715">
        <w:rPr>
          <w:lang w:val="en-GB"/>
        </w:rPr>
        <w:t>residence permit.</w:t>
      </w:r>
      <w:r w:rsidR="00326715">
        <w:rPr>
          <w:lang w:val="en-GB"/>
        </w:rPr>
        <w:t xml:space="preserve"> </w:t>
      </w:r>
      <w:r w:rsidR="00326715" w:rsidRPr="00326715">
        <w:rPr>
          <w:lang w:val="en-GB"/>
        </w:rPr>
        <w:t>After obtaining this residence permit, these people became status holders. Upon obtaining this status, the status holders were given a permanent place to live in a neighbourhood where Dutch citizens also lived.</w:t>
      </w:r>
      <w:r w:rsidR="00326715" w:rsidRPr="00326715">
        <w:t xml:space="preserve"> </w:t>
      </w:r>
      <w:r w:rsidR="00326715" w:rsidRPr="00326715">
        <w:rPr>
          <w:lang w:val="en-GB"/>
        </w:rPr>
        <w:t>So when asylum seekers become status holders, they become less separate from Dutch citizens.</w:t>
      </w:r>
      <w:r w:rsidR="003D22E4">
        <w:rPr>
          <w:lang w:val="en-GB"/>
        </w:rPr>
        <w:t xml:space="preserve"> </w:t>
      </w:r>
      <w:r w:rsidR="003D22E4" w:rsidRPr="003D22E4">
        <w:rPr>
          <w:lang w:val="en-GB"/>
        </w:rPr>
        <w:t>Which means that when people become status holders they will already be less segregated politically and will experience less of an 'us' versus 'them' atmosphere in terms of housing. Moreover, the resettlement ensures that the status holders have a permanent place to stay and do not have to move around like Palvasha, Saba and Habtom. This gives them a permanent home which they use on a daily basis (which contributes to the aspect of financial resources).</w:t>
      </w:r>
      <w:r w:rsidR="003D22E4">
        <w:rPr>
          <w:lang w:val="en-GB"/>
        </w:rPr>
        <w:t xml:space="preserve"> </w:t>
      </w:r>
      <w:r w:rsidR="003D22E4" w:rsidRPr="003D22E4">
        <w:rPr>
          <w:lang w:val="en-GB"/>
        </w:rPr>
        <w:t xml:space="preserve">Like asylum seekers, status holders do not yet have official Dutch citizenship. This does separate them politically from people with a Dutch passport. This means that they are not making </w:t>
      </w:r>
      <w:r w:rsidR="003D22E4" w:rsidRPr="003D22E4">
        <w:rPr>
          <w:lang w:val="en-GB"/>
        </w:rPr>
        <w:lastRenderedPageBreak/>
        <w:t>any progress in this area with regard to the politics of belonging aspect.</w:t>
      </w:r>
      <w:r w:rsidR="0068460B">
        <w:rPr>
          <w:lang w:val="en-GB"/>
        </w:rPr>
        <w:t xml:space="preserve"> </w:t>
      </w:r>
      <w:r w:rsidR="003D22E4" w:rsidRPr="003D22E4">
        <w:rPr>
          <w:lang w:val="en-GB"/>
        </w:rPr>
        <w:t>But if they are granted a Dutch passport after five years, they do make progress in this area.</w:t>
      </w:r>
      <w:r w:rsidR="00043524">
        <w:rPr>
          <w:lang w:val="en-GB"/>
        </w:rPr>
        <w:br/>
        <w:t xml:space="preserve"> </w:t>
      </w:r>
      <w:r w:rsidR="00043524">
        <w:rPr>
          <w:lang w:val="en-GB"/>
        </w:rPr>
        <w:tab/>
      </w:r>
      <w:r w:rsidR="00F47625">
        <w:rPr>
          <w:lang w:val="en-GB"/>
        </w:rPr>
        <w:br/>
      </w: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Default="00E87B65" w:rsidP="00F47625">
      <w:pPr>
        <w:rPr>
          <w:lang w:val="en-GB"/>
        </w:rPr>
      </w:pPr>
    </w:p>
    <w:p w:rsidR="00E87B65" w:rsidRPr="00E14D04" w:rsidRDefault="00E87B65" w:rsidP="00F47625">
      <w:pPr>
        <w:rPr>
          <w:lang w:val="en-GB"/>
        </w:rPr>
      </w:pPr>
    </w:p>
    <w:p w:rsidR="006B259E" w:rsidRDefault="00216F5E" w:rsidP="00251245">
      <w:pPr>
        <w:pStyle w:val="Kop1"/>
        <w:rPr>
          <w:lang w:val="en-GB"/>
        </w:rPr>
      </w:pPr>
      <w:bookmarkStart w:id="44" w:name="_Toc75081546"/>
      <w:r>
        <w:rPr>
          <w:lang w:val="en-GB"/>
        </w:rPr>
        <w:lastRenderedPageBreak/>
        <w:t>Chapter 6</w:t>
      </w:r>
      <w:r w:rsidR="006B259E" w:rsidRPr="0011469F">
        <w:rPr>
          <w:lang w:val="en-GB"/>
        </w:rPr>
        <w:t xml:space="preserve">: </w:t>
      </w:r>
      <w:r w:rsidR="006B259E">
        <w:rPr>
          <w:lang w:val="en-GB"/>
        </w:rPr>
        <w:t xml:space="preserve">Integration </w:t>
      </w:r>
      <w:r w:rsidR="00BF189C">
        <w:rPr>
          <w:lang w:val="en-GB"/>
        </w:rPr>
        <w:t xml:space="preserve">and participation </w:t>
      </w:r>
      <w:r w:rsidR="006B259E">
        <w:rPr>
          <w:lang w:val="en-GB"/>
        </w:rPr>
        <w:t>in the Netherlands</w:t>
      </w:r>
      <w:bookmarkEnd w:id="44"/>
    </w:p>
    <w:p w:rsidR="001F4D14" w:rsidRPr="00251245" w:rsidRDefault="00FC654C" w:rsidP="00DA55DB">
      <w:pPr>
        <w:rPr>
          <w:rFonts w:eastAsia="Times New Roman" w:cstheme="minorHAnsi"/>
          <w:bCs/>
          <w:lang w:val="en-GB"/>
        </w:rPr>
      </w:pPr>
      <w:r w:rsidRPr="00FC654C">
        <w:rPr>
          <w:rFonts w:eastAsia="Times New Roman" w:cstheme="minorHAnsi"/>
          <w:bCs/>
          <w:lang w:val="en-GB"/>
        </w:rPr>
        <w:t xml:space="preserve">This chapter zooms in on the encouraging integration and </w:t>
      </w:r>
      <w:r w:rsidR="00964DDB" w:rsidRPr="00FC654C">
        <w:rPr>
          <w:rFonts w:eastAsia="Times New Roman" w:cstheme="minorHAnsi"/>
          <w:bCs/>
          <w:lang w:val="en-GB"/>
        </w:rPr>
        <w:t>participation</w:t>
      </w:r>
      <w:r w:rsidRPr="00FC654C">
        <w:rPr>
          <w:rFonts w:eastAsia="Times New Roman" w:cstheme="minorHAnsi"/>
          <w:bCs/>
          <w:lang w:val="en-GB"/>
        </w:rPr>
        <w:t xml:space="preserve"> pillar set up in the integrated approach to migration by the Dutch government. Since 2003, the Dutch government has considered it important that immigrants, including status holders, integrate well and participate in Dutch society. Moral citizenship is </w:t>
      </w:r>
      <w:r w:rsidR="00964DDB">
        <w:rPr>
          <w:rFonts w:eastAsia="Times New Roman" w:cstheme="minorHAnsi"/>
          <w:bCs/>
          <w:lang w:val="en-GB"/>
        </w:rPr>
        <w:t xml:space="preserve">namely </w:t>
      </w:r>
      <w:r w:rsidRPr="00FC654C">
        <w:rPr>
          <w:rFonts w:eastAsia="Times New Roman" w:cstheme="minorHAnsi"/>
          <w:bCs/>
          <w:lang w:val="en-GB"/>
        </w:rPr>
        <w:t>considered more important than legal citizenship. For this reason, box 6.1 explains how Trash'ure Taarten works towards moral citizenship, but also talks about legal citizenship. Besides integration, participation is seen as something more important in Dutch society. At Trash'ure Taarten, participation also influences the development of the Dutch language</w:t>
      </w:r>
      <w:r w:rsidR="00964DDB">
        <w:rPr>
          <w:rFonts w:eastAsia="Times New Roman" w:cstheme="minorHAnsi"/>
          <w:bCs/>
          <w:lang w:val="en-GB"/>
        </w:rPr>
        <w:t xml:space="preserve"> (see box 6.2)</w:t>
      </w:r>
      <w:r w:rsidRPr="00FC654C">
        <w:rPr>
          <w:rFonts w:eastAsia="Times New Roman" w:cstheme="minorHAnsi"/>
          <w:bCs/>
          <w:lang w:val="en-GB"/>
        </w:rPr>
        <w:t xml:space="preserve">. In order to stimulate participation, the Participation Act was implemented in 2015 and on 1 January 2022, the New Civic Integration Act will be introduced, which focuses on assisting status holders in the area of integration and participation. </w:t>
      </w:r>
      <w:r w:rsidR="00964DDB" w:rsidRPr="00964DDB">
        <w:rPr>
          <w:rFonts w:eastAsia="Times New Roman" w:cstheme="minorHAnsi"/>
          <w:bCs/>
          <w:lang w:val="en-GB"/>
        </w:rPr>
        <w:t>So, in terms of integration, one would like every migrant to practice Dutch standards and values. Box 6.3 shows, however, that the status holders compare a lot with their country of birth and hold on to many customs of their native country</w:t>
      </w:r>
      <w:r w:rsidR="00964DDB">
        <w:rPr>
          <w:rFonts w:eastAsia="Times New Roman" w:cstheme="minorHAnsi"/>
          <w:bCs/>
          <w:lang w:val="en-GB"/>
        </w:rPr>
        <w:t>.</w:t>
      </w:r>
      <w:r w:rsidR="001F4D14">
        <w:rPr>
          <w:rFonts w:eastAsia="Times New Roman" w:cstheme="minorHAnsi"/>
          <w:bCs/>
          <w:lang w:val="en-GB"/>
        </w:rPr>
        <w:br/>
      </w:r>
      <w:r w:rsidR="00610D19">
        <w:rPr>
          <w:lang w:val="en-GB"/>
        </w:rPr>
        <w:br/>
      </w:r>
      <w:r w:rsidR="00216F5E" w:rsidRPr="00C9589A">
        <w:rPr>
          <w:rStyle w:val="Kop2Char"/>
          <w:lang w:val="en-GB"/>
        </w:rPr>
        <w:t>6</w:t>
      </w:r>
      <w:r w:rsidR="00610D19" w:rsidRPr="00C9589A">
        <w:rPr>
          <w:rStyle w:val="Kop2Char"/>
          <w:lang w:val="en-GB"/>
        </w:rPr>
        <w:t xml:space="preserve">.1 </w:t>
      </w:r>
      <w:r w:rsidR="006E2372" w:rsidRPr="00C9589A">
        <w:rPr>
          <w:rStyle w:val="Kop2Char"/>
          <w:lang w:val="en-GB"/>
        </w:rPr>
        <w:t>The neoliberal assimilation approach to integration</w:t>
      </w:r>
      <w:r w:rsidR="00251245" w:rsidRPr="00C9589A">
        <w:rPr>
          <w:rStyle w:val="Kop2Char"/>
          <w:lang w:val="en-GB"/>
        </w:rPr>
        <w:br/>
      </w:r>
      <w:r w:rsidR="001156D4">
        <w:rPr>
          <w:rFonts w:eastAsia="Times New Roman" w:cstheme="minorHAnsi"/>
          <w:color w:val="000000"/>
          <w:lang w:val="en-GB"/>
        </w:rPr>
        <w:t xml:space="preserve">Castles et al. (2014) argue that integration is not fixed across time and space, or in other words the concept of integration is used in other ways by different countries across the world. </w:t>
      </w:r>
      <w:r w:rsidR="00062585">
        <w:rPr>
          <w:rFonts w:eastAsia="Times New Roman" w:cstheme="minorHAnsi"/>
          <w:color w:val="000000"/>
          <w:lang w:val="en-GB"/>
        </w:rPr>
        <w:t>The reason for this</w:t>
      </w:r>
      <w:r w:rsidR="008C777B">
        <w:rPr>
          <w:rFonts w:eastAsia="Times New Roman" w:cstheme="minorHAnsi"/>
          <w:color w:val="000000"/>
          <w:lang w:val="en-GB"/>
        </w:rPr>
        <w:t xml:space="preserve"> is that</w:t>
      </w:r>
      <w:r w:rsidR="00B81C94">
        <w:rPr>
          <w:rFonts w:eastAsia="Times New Roman" w:cstheme="minorHAnsi"/>
          <w:color w:val="000000"/>
          <w:lang w:val="en-GB"/>
        </w:rPr>
        <w:t xml:space="preserve"> most countries in the world have not integrated the concept of integ</w:t>
      </w:r>
      <w:r w:rsidR="008C777B">
        <w:rPr>
          <w:rFonts w:eastAsia="Times New Roman" w:cstheme="minorHAnsi"/>
          <w:color w:val="000000"/>
          <w:lang w:val="en-GB"/>
        </w:rPr>
        <w:t>ration into their national legislation, as</w:t>
      </w:r>
      <w:r w:rsidR="003C0859">
        <w:rPr>
          <w:rFonts w:eastAsia="Times New Roman" w:cstheme="minorHAnsi"/>
          <w:color w:val="000000"/>
          <w:lang w:val="en-GB"/>
        </w:rPr>
        <w:t xml:space="preserve"> i</w:t>
      </w:r>
      <w:r w:rsidR="00B81C94">
        <w:rPr>
          <w:rFonts w:eastAsia="Times New Roman" w:cstheme="minorHAnsi"/>
          <w:color w:val="000000"/>
          <w:lang w:val="en-GB"/>
        </w:rPr>
        <w:t xml:space="preserve">ntegration is </w:t>
      </w:r>
      <w:r w:rsidR="007A69F7">
        <w:rPr>
          <w:rFonts w:eastAsia="Times New Roman" w:cstheme="minorHAnsi"/>
          <w:color w:val="000000"/>
          <w:lang w:val="en-GB"/>
        </w:rPr>
        <w:t>usually</w:t>
      </w:r>
      <w:r w:rsidR="003C0859">
        <w:rPr>
          <w:rFonts w:eastAsia="Times New Roman" w:cstheme="minorHAnsi"/>
          <w:color w:val="000000"/>
          <w:lang w:val="en-GB"/>
        </w:rPr>
        <w:t xml:space="preserve"> seen as a</w:t>
      </w:r>
      <w:r w:rsidR="00B81C94">
        <w:rPr>
          <w:rFonts w:eastAsia="Times New Roman" w:cstheme="minorHAnsi"/>
          <w:color w:val="000000"/>
          <w:lang w:val="en-GB"/>
        </w:rPr>
        <w:t xml:space="preserve"> strategy </w:t>
      </w:r>
      <w:r w:rsidR="003C0859">
        <w:rPr>
          <w:rFonts w:eastAsia="Times New Roman" w:cstheme="minorHAnsi"/>
          <w:color w:val="000000"/>
          <w:lang w:val="en-GB"/>
        </w:rPr>
        <w:t>for</w:t>
      </w:r>
      <w:r w:rsidR="00B81C94">
        <w:rPr>
          <w:rFonts w:eastAsia="Times New Roman" w:cstheme="minorHAnsi"/>
          <w:color w:val="000000"/>
          <w:lang w:val="en-GB"/>
        </w:rPr>
        <w:t xml:space="preserve"> </w:t>
      </w:r>
      <w:r w:rsidR="003C0859">
        <w:rPr>
          <w:rFonts w:eastAsia="Times New Roman" w:cstheme="minorHAnsi"/>
          <w:color w:val="000000"/>
          <w:lang w:val="en-GB"/>
        </w:rPr>
        <w:t xml:space="preserve">individual </w:t>
      </w:r>
      <w:r w:rsidR="00B81C94">
        <w:rPr>
          <w:rFonts w:eastAsia="Times New Roman" w:cstheme="minorHAnsi"/>
          <w:color w:val="000000"/>
          <w:lang w:val="en-GB"/>
        </w:rPr>
        <w:t>political parties (O’</w:t>
      </w:r>
      <w:r w:rsidR="003C0859">
        <w:rPr>
          <w:rFonts w:eastAsia="Times New Roman" w:cstheme="minorHAnsi"/>
          <w:color w:val="000000"/>
          <w:lang w:val="en-GB"/>
        </w:rPr>
        <w:t>B</w:t>
      </w:r>
      <w:r w:rsidR="00B81C94">
        <w:rPr>
          <w:rFonts w:eastAsia="Times New Roman" w:cstheme="minorHAnsi"/>
          <w:color w:val="000000"/>
          <w:lang w:val="en-GB"/>
        </w:rPr>
        <w:t xml:space="preserve">rien, 2009). </w:t>
      </w:r>
      <w:r w:rsidR="008C777B">
        <w:rPr>
          <w:rFonts w:eastAsia="Times New Roman" w:cstheme="minorHAnsi"/>
          <w:color w:val="000000"/>
          <w:lang w:val="en-GB"/>
        </w:rPr>
        <w:t>Although, each</w:t>
      </w:r>
      <w:r w:rsidR="007373D5">
        <w:rPr>
          <w:rFonts w:eastAsia="Times New Roman" w:cstheme="minorHAnsi"/>
          <w:color w:val="000000"/>
          <w:lang w:val="en-GB"/>
        </w:rPr>
        <w:t xml:space="preserve"> country has a different p</w:t>
      </w:r>
      <w:r w:rsidR="008C777B">
        <w:rPr>
          <w:rFonts w:eastAsia="Times New Roman" w:cstheme="minorHAnsi"/>
          <w:color w:val="000000"/>
          <w:lang w:val="en-GB"/>
        </w:rPr>
        <w:t>olicy or strategy towards</w:t>
      </w:r>
      <w:r w:rsidR="007373D5">
        <w:rPr>
          <w:rFonts w:eastAsia="Times New Roman" w:cstheme="minorHAnsi"/>
          <w:color w:val="000000"/>
          <w:lang w:val="en-GB"/>
        </w:rPr>
        <w:t xml:space="preserve"> integration, </w:t>
      </w:r>
      <w:r w:rsidR="000C1B92">
        <w:rPr>
          <w:rFonts w:eastAsia="Times New Roman" w:cstheme="minorHAnsi"/>
          <w:color w:val="000000"/>
          <w:lang w:val="en-GB"/>
        </w:rPr>
        <w:t xml:space="preserve"> because of</w:t>
      </w:r>
      <w:r w:rsidR="00062585">
        <w:rPr>
          <w:rFonts w:eastAsia="Times New Roman" w:cstheme="minorHAnsi"/>
          <w:color w:val="000000"/>
          <w:lang w:val="en-GB"/>
        </w:rPr>
        <w:t xml:space="preserve"> their own political interest</w:t>
      </w:r>
      <w:r w:rsidR="00DD769B">
        <w:rPr>
          <w:rFonts w:eastAsia="Times New Roman" w:cstheme="minorHAnsi"/>
          <w:color w:val="000000"/>
          <w:lang w:val="en-GB"/>
        </w:rPr>
        <w:t xml:space="preserve">. </w:t>
      </w:r>
      <w:proofErr w:type="spellStart"/>
      <w:r w:rsidR="000C1B92">
        <w:rPr>
          <w:rFonts w:eastAsia="Times New Roman" w:cstheme="minorHAnsi"/>
          <w:color w:val="000000"/>
          <w:lang w:val="en-GB"/>
        </w:rPr>
        <w:t>Penninx</w:t>
      </w:r>
      <w:proofErr w:type="spellEnd"/>
      <w:r w:rsidR="000C1B92">
        <w:rPr>
          <w:rFonts w:eastAsia="Times New Roman" w:cstheme="minorHAnsi"/>
          <w:color w:val="000000"/>
          <w:lang w:val="en-GB"/>
        </w:rPr>
        <w:t xml:space="preserve"> (2009) states</w:t>
      </w:r>
      <w:r w:rsidR="00DD769B">
        <w:rPr>
          <w:rFonts w:eastAsia="Times New Roman" w:cstheme="minorHAnsi"/>
          <w:color w:val="000000"/>
          <w:lang w:val="en-GB"/>
        </w:rPr>
        <w:t>, however,</w:t>
      </w:r>
      <w:r w:rsidR="007373D5">
        <w:rPr>
          <w:rFonts w:eastAsia="Times New Roman" w:cstheme="minorHAnsi"/>
          <w:color w:val="000000"/>
          <w:lang w:val="en-GB"/>
        </w:rPr>
        <w:t xml:space="preserve"> that every definition regarding the concept of integration includes the process of becoming part of a so-called society.</w:t>
      </w:r>
      <w:r w:rsidR="00DD769B">
        <w:rPr>
          <w:rFonts w:eastAsia="Times New Roman" w:cstheme="minorHAnsi"/>
          <w:color w:val="000000"/>
          <w:lang w:val="en-GB"/>
        </w:rPr>
        <w:t xml:space="preserve"> </w:t>
      </w:r>
      <w:r w:rsidR="00DD769B">
        <w:rPr>
          <w:rFonts w:eastAsia="Times New Roman" w:cstheme="minorHAnsi"/>
          <w:color w:val="000000"/>
          <w:lang w:val="en-GB"/>
        </w:rPr>
        <w:br/>
        <w:t xml:space="preserve"> </w:t>
      </w:r>
      <w:r w:rsidR="00DD769B">
        <w:rPr>
          <w:rFonts w:eastAsia="Times New Roman" w:cstheme="minorHAnsi"/>
          <w:color w:val="000000"/>
          <w:lang w:val="en-GB"/>
        </w:rPr>
        <w:tab/>
        <w:t xml:space="preserve">In the Netherlands, policymakers started </w:t>
      </w:r>
      <w:r w:rsidR="0091265D">
        <w:rPr>
          <w:rFonts w:eastAsia="Times New Roman" w:cstheme="minorHAnsi"/>
          <w:color w:val="000000"/>
          <w:lang w:val="en-GB"/>
        </w:rPr>
        <w:t>to change their strategy around integration after the events that took place on 9/11</w:t>
      </w:r>
      <w:r w:rsidR="0091265D" w:rsidRPr="0091265D">
        <w:rPr>
          <w:rFonts w:eastAsia="Times New Roman" w:cstheme="minorHAnsi"/>
          <w:lang w:val="en-GB"/>
        </w:rPr>
        <w:t xml:space="preserve">. </w:t>
      </w:r>
      <w:r w:rsidR="0091265D" w:rsidRPr="0091265D">
        <w:rPr>
          <w:rFonts w:cstheme="minorHAnsi"/>
          <w:lang w:val="en-GB"/>
        </w:rPr>
        <w:t xml:space="preserve">Around this time in history, both Dutch citizens and Dutch politicians </w:t>
      </w:r>
      <w:r w:rsidR="000C1B92">
        <w:rPr>
          <w:rFonts w:cstheme="minorHAnsi"/>
          <w:lang w:val="en-GB"/>
        </w:rPr>
        <w:t>portrayed the Netherlands’ multicultural society as a failure</w:t>
      </w:r>
      <w:r w:rsidR="0063617C">
        <w:rPr>
          <w:rFonts w:cstheme="minorHAnsi"/>
          <w:lang w:val="en-GB"/>
        </w:rPr>
        <w:t xml:space="preserve"> (</w:t>
      </w:r>
      <w:proofErr w:type="spellStart"/>
      <w:r w:rsidR="0063617C">
        <w:rPr>
          <w:rFonts w:cstheme="minorHAnsi"/>
          <w:lang w:val="en-GB"/>
        </w:rPr>
        <w:t>Schinkel</w:t>
      </w:r>
      <w:proofErr w:type="spellEnd"/>
      <w:r w:rsidR="0063617C">
        <w:rPr>
          <w:rFonts w:cstheme="minorHAnsi"/>
          <w:lang w:val="en-GB"/>
        </w:rPr>
        <w:t xml:space="preserve"> &amp; Van </w:t>
      </w:r>
      <w:proofErr w:type="spellStart"/>
      <w:r w:rsidR="0063617C">
        <w:rPr>
          <w:rFonts w:cstheme="minorHAnsi"/>
          <w:lang w:val="en-GB"/>
        </w:rPr>
        <w:t>Houdt</w:t>
      </w:r>
      <w:proofErr w:type="spellEnd"/>
      <w:r w:rsidR="0063617C">
        <w:rPr>
          <w:rFonts w:cstheme="minorHAnsi"/>
          <w:lang w:val="en-GB"/>
        </w:rPr>
        <w:t>, 2010)</w:t>
      </w:r>
      <w:r w:rsidR="000C1B92">
        <w:rPr>
          <w:rFonts w:cstheme="minorHAnsi"/>
          <w:lang w:val="en-GB"/>
        </w:rPr>
        <w:t>. Moreover</w:t>
      </w:r>
      <w:r w:rsidR="0091265D">
        <w:rPr>
          <w:rFonts w:cstheme="minorHAnsi"/>
          <w:lang w:val="en-GB"/>
        </w:rPr>
        <w:t xml:space="preserve">,  the Netherlands, </w:t>
      </w:r>
      <w:r w:rsidR="000C1B92">
        <w:rPr>
          <w:rFonts w:cstheme="minorHAnsi"/>
          <w:lang w:val="en-GB"/>
        </w:rPr>
        <w:t>like many other countries in Europe</w:t>
      </w:r>
      <w:r w:rsidR="0091265D">
        <w:rPr>
          <w:rFonts w:cstheme="minorHAnsi"/>
          <w:lang w:val="en-GB"/>
        </w:rPr>
        <w:t>,</w:t>
      </w:r>
      <w:r w:rsidR="000C1B92">
        <w:rPr>
          <w:rFonts w:cstheme="minorHAnsi"/>
          <w:lang w:val="en-GB"/>
        </w:rPr>
        <w:t xml:space="preserve"> developed</w:t>
      </w:r>
      <w:r w:rsidR="0091265D">
        <w:rPr>
          <w:rFonts w:cstheme="minorHAnsi"/>
          <w:lang w:val="en-GB"/>
        </w:rPr>
        <w:t xml:space="preserve"> a renewed interest in their national identity. </w:t>
      </w:r>
      <w:r w:rsidR="000C1B92">
        <w:rPr>
          <w:rFonts w:cstheme="minorHAnsi"/>
          <w:lang w:val="en-GB"/>
        </w:rPr>
        <w:t>In the year 2003, the Dutch government made it clear that the form of ‘Dutchness’ and liberal acculturation had to become compulsory if one wanted to integrate</w:t>
      </w:r>
      <w:r w:rsidR="006E7E07">
        <w:rPr>
          <w:rFonts w:cstheme="minorHAnsi"/>
          <w:lang w:val="en-GB"/>
        </w:rPr>
        <w:t xml:space="preserve"> (</w:t>
      </w:r>
      <w:proofErr w:type="spellStart"/>
      <w:r w:rsidR="006E7E07">
        <w:rPr>
          <w:rFonts w:cstheme="minorHAnsi"/>
          <w:lang w:val="en-GB"/>
        </w:rPr>
        <w:t>Schinkel</w:t>
      </w:r>
      <w:proofErr w:type="spellEnd"/>
      <w:r w:rsidR="006E7E07">
        <w:rPr>
          <w:rFonts w:cstheme="minorHAnsi"/>
          <w:lang w:val="en-GB"/>
        </w:rPr>
        <w:t xml:space="preserve"> &amp; Van </w:t>
      </w:r>
      <w:proofErr w:type="spellStart"/>
      <w:r w:rsidR="006E7E07">
        <w:rPr>
          <w:rFonts w:cstheme="minorHAnsi"/>
          <w:lang w:val="en-GB"/>
        </w:rPr>
        <w:t>Houdt</w:t>
      </w:r>
      <w:proofErr w:type="spellEnd"/>
      <w:r w:rsidR="006E7E07">
        <w:rPr>
          <w:rFonts w:cstheme="minorHAnsi"/>
          <w:lang w:val="en-GB"/>
        </w:rPr>
        <w:t>, 2010). This acculturation process is a process whereby cultural en psychological changes take place. T</w:t>
      </w:r>
      <w:r w:rsidR="000C1B92">
        <w:rPr>
          <w:rFonts w:cstheme="minorHAnsi"/>
          <w:lang w:val="en-GB"/>
        </w:rPr>
        <w:t>hese changes can occur when two individuals, who come</w:t>
      </w:r>
      <w:r w:rsidR="006E7E07">
        <w:rPr>
          <w:rFonts w:cstheme="minorHAnsi"/>
          <w:lang w:val="en-GB"/>
        </w:rPr>
        <w:t xml:space="preserve"> </w:t>
      </w:r>
      <w:r w:rsidR="007A69F7">
        <w:rPr>
          <w:rFonts w:cstheme="minorHAnsi"/>
          <w:lang w:val="en-GB"/>
        </w:rPr>
        <w:t xml:space="preserve">from </w:t>
      </w:r>
      <w:r w:rsidR="006E7E07">
        <w:rPr>
          <w:rFonts w:cstheme="minorHAnsi"/>
          <w:lang w:val="en-GB"/>
        </w:rPr>
        <w:t>another country</w:t>
      </w:r>
      <w:r w:rsidR="000C1B92">
        <w:rPr>
          <w:rFonts w:cstheme="minorHAnsi"/>
          <w:lang w:val="en-GB"/>
        </w:rPr>
        <w:t xml:space="preserve">, interact over a long period of time </w:t>
      </w:r>
      <w:r w:rsidR="006E7E07">
        <w:rPr>
          <w:rFonts w:cstheme="minorHAnsi"/>
          <w:lang w:val="en-GB"/>
        </w:rPr>
        <w:t xml:space="preserve"> (Berry, 2005). </w:t>
      </w:r>
      <w:r w:rsidR="0053322E">
        <w:rPr>
          <w:rFonts w:cstheme="minorHAnsi"/>
          <w:lang w:val="en-GB"/>
        </w:rPr>
        <w:t xml:space="preserve">The concept </w:t>
      </w:r>
      <w:r w:rsidR="000C1B92">
        <w:rPr>
          <w:rFonts w:cstheme="minorHAnsi"/>
          <w:lang w:val="en-GB"/>
        </w:rPr>
        <w:t>of acculturation is often referred to as</w:t>
      </w:r>
      <w:r w:rsidR="0053322E">
        <w:rPr>
          <w:rFonts w:cstheme="minorHAnsi"/>
          <w:lang w:val="en-GB"/>
        </w:rPr>
        <w:t xml:space="preserve"> cultural int</w:t>
      </w:r>
      <w:r w:rsidR="00062585">
        <w:rPr>
          <w:rFonts w:cstheme="minorHAnsi"/>
          <w:lang w:val="en-GB"/>
        </w:rPr>
        <w:t xml:space="preserve">egration, because </w:t>
      </w:r>
      <w:r w:rsidR="000C1B92">
        <w:rPr>
          <w:rFonts w:cstheme="minorHAnsi"/>
          <w:lang w:val="en-GB"/>
        </w:rPr>
        <w:t>migrants who have arrived in a new country learn a new culture</w:t>
      </w:r>
      <w:r w:rsidR="0053322E">
        <w:rPr>
          <w:rFonts w:cstheme="minorHAnsi"/>
          <w:lang w:val="en-GB"/>
        </w:rPr>
        <w:t xml:space="preserve"> (</w:t>
      </w:r>
      <w:proofErr w:type="spellStart"/>
      <w:r w:rsidR="0053322E">
        <w:rPr>
          <w:rFonts w:cstheme="minorHAnsi"/>
          <w:lang w:val="en-GB"/>
        </w:rPr>
        <w:t>Verkuyten</w:t>
      </w:r>
      <w:proofErr w:type="spellEnd"/>
      <w:r w:rsidR="0053322E">
        <w:rPr>
          <w:rFonts w:cstheme="minorHAnsi"/>
          <w:lang w:val="en-GB"/>
        </w:rPr>
        <w:t xml:space="preserve">, 2014). </w:t>
      </w:r>
      <w:r w:rsidR="006E7E07">
        <w:rPr>
          <w:rFonts w:cstheme="minorHAnsi"/>
          <w:lang w:val="en-GB"/>
        </w:rPr>
        <w:t xml:space="preserve"> </w:t>
      </w:r>
      <w:r w:rsidR="0053322E">
        <w:rPr>
          <w:rFonts w:cstheme="minorHAnsi"/>
          <w:lang w:val="en-GB"/>
        </w:rPr>
        <w:br/>
        <w:t xml:space="preserve"> </w:t>
      </w:r>
      <w:r w:rsidR="0053322E">
        <w:rPr>
          <w:rFonts w:cstheme="minorHAnsi"/>
          <w:lang w:val="en-GB"/>
        </w:rPr>
        <w:tab/>
        <w:t xml:space="preserve">The ‘Dutch’ and liberal </w:t>
      </w:r>
      <w:r w:rsidR="000C1B92">
        <w:rPr>
          <w:rFonts w:cstheme="minorHAnsi"/>
          <w:lang w:val="en-GB"/>
        </w:rPr>
        <w:t>form of acculturation of</w:t>
      </w:r>
      <w:r w:rsidR="0053322E">
        <w:rPr>
          <w:rFonts w:cstheme="minorHAnsi"/>
          <w:lang w:val="en-GB"/>
        </w:rPr>
        <w:t xml:space="preserve"> the Dutch government can be best described as the concept of </w:t>
      </w:r>
      <w:r w:rsidR="005D408B">
        <w:rPr>
          <w:rFonts w:cstheme="minorHAnsi"/>
          <w:lang w:val="en-GB"/>
        </w:rPr>
        <w:t>the ne</w:t>
      </w:r>
      <w:r w:rsidR="000C1B92">
        <w:rPr>
          <w:rFonts w:cstheme="minorHAnsi"/>
          <w:lang w:val="en-GB"/>
        </w:rPr>
        <w:t>oliberal assimilation approach that</w:t>
      </w:r>
      <w:r w:rsidR="005D408B">
        <w:rPr>
          <w:rFonts w:cstheme="minorHAnsi"/>
          <w:lang w:val="en-GB"/>
        </w:rPr>
        <w:t xml:space="preserve"> is argued in the article of </w:t>
      </w:r>
      <w:proofErr w:type="spellStart"/>
      <w:r w:rsidR="005D408B">
        <w:rPr>
          <w:rFonts w:cstheme="minorHAnsi"/>
          <w:lang w:val="en-GB"/>
        </w:rPr>
        <w:t>Schinkel</w:t>
      </w:r>
      <w:proofErr w:type="spellEnd"/>
      <w:r w:rsidR="005D408B">
        <w:rPr>
          <w:rFonts w:cstheme="minorHAnsi"/>
          <w:lang w:val="en-GB"/>
        </w:rPr>
        <w:t xml:space="preserve"> &amp; Van </w:t>
      </w:r>
      <w:proofErr w:type="spellStart"/>
      <w:r w:rsidR="005D408B">
        <w:rPr>
          <w:rFonts w:cstheme="minorHAnsi"/>
          <w:lang w:val="en-GB"/>
        </w:rPr>
        <w:t>Houdt</w:t>
      </w:r>
      <w:proofErr w:type="spellEnd"/>
      <w:r w:rsidR="005D408B">
        <w:rPr>
          <w:rFonts w:cstheme="minorHAnsi"/>
          <w:lang w:val="en-GB"/>
        </w:rPr>
        <w:t xml:space="preserve"> (2010). This neoliberal assimilation approach makes use of two aspects, namely; neo-liberalism and cultural assimilation. This means that immigrants have their own responsibilities an</w:t>
      </w:r>
      <w:r w:rsidR="000C1B92">
        <w:rPr>
          <w:rFonts w:cstheme="minorHAnsi"/>
          <w:lang w:val="en-GB"/>
        </w:rPr>
        <w:t>d choices how to live their lives</w:t>
      </w:r>
      <w:r w:rsidR="005D408B">
        <w:rPr>
          <w:rFonts w:cstheme="minorHAnsi"/>
          <w:lang w:val="en-GB"/>
        </w:rPr>
        <w:t>, in other words</w:t>
      </w:r>
      <w:r w:rsidR="000C1B92">
        <w:rPr>
          <w:rFonts w:cstheme="minorHAnsi"/>
          <w:lang w:val="en-GB"/>
        </w:rPr>
        <w:t>,</w:t>
      </w:r>
      <w:r w:rsidR="005D408B">
        <w:rPr>
          <w:rFonts w:cstheme="minorHAnsi"/>
          <w:lang w:val="en-GB"/>
        </w:rPr>
        <w:t xml:space="preserve"> their mobility in the Netherlands is completely free from restrictions or rules. But on the other hand, these immigrants who </w:t>
      </w:r>
      <w:r w:rsidR="000C1B92">
        <w:rPr>
          <w:rFonts w:cstheme="minorHAnsi"/>
          <w:lang w:val="en-GB"/>
        </w:rPr>
        <w:t xml:space="preserve">have </w:t>
      </w:r>
      <w:r w:rsidR="005D408B">
        <w:rPr>
          <w:rFonts w:cstheme="minorHAnsi"/>
          <w:lang w:val="en-GB"/>
        </w:rPr>
        <w:t>arri</w:t>
      </w:r>
      <w:r w:rsidR="000C1B92">
        <w:rPr>
          <w:rFonts w:cstheme="minorHAnsi"/>
          <w:lang w:val="en-GB"/>
        </w:rPr>
        <w:t>ved in the Netherlands must adopt the latest</w:t>
      </w:r>
      <w:r w:rsidR="005D408B">
        <w:rPr>
          <w:rFonts w:cstheme="minorHAnsi"/>
          <w:lang w:val="en-GB"/>
        </w:rPr>
        <w:t xml:space="preserve"> Dutch values and norms, which are in general personal and non-religious (</w:t>
      </w:r>
      <w:proofErr w:type="spellStart"/>
      <w:r w:rsidR="005D408B">
        <w:rPr>
          <w:rFonts w:cstheme="minorHAnsi"/>
          <w:lang w:val="en-GB"/>
        </w:rPr>
        <w:t>Schinkel</w:t>
      </w:r>
      <w:proofErr w:type="spellEnd"/>
      <w:r w:rsidR="005D408B">
        <w:rPr>
          <w:rFonts w:cstheme="minorHAnsi"/>
          <w:lang w:val="en-GB"/>
        </w:rPr>
        <w:t xml:space="preserve"> &amp; Van </w:t>
      </w:r>
      <w:proofErr w:type="spellStart"/>
      <w:r w:rsidR="005D408B">
        <w:rPr>
          <w:rFonts w:cstheme="minorHAnsi"/>
          <w:lang w:val="en-GB"/>
        </w:rPr>
        <w:t>Houdt</w:t>
      </w:r>
      <w:proofErr w:type="spellEnd"/>
      <w:r w:rsidR="005D408B">
        <w:rPr>
          <w:rFonts w:cstheme="minorHAnsi"/>
          <w:lang w:val="en-GB"/>
        </w:rPr>
        <w:t xml:space="preserve">, 2010). </w:t>
      </w:r>
      <w:r w:rsidR="008E396B">
        <w:rPr>
          <w:rFonts w:cstheme="minorHAnsi"/>
          <w:lang w:val="en-GB"/>
        </w:rPr>
        <w:t>These two aspects of the neoliberal assimi</w:t>
      </w:r>
      <w:r w:rsidR="00FF6F0A">
        <w:rPr>
          <w:rFonts w:cstheme="minorHAnsi"/>
          <w:lang w:val="en-GB"/>
        </w:rPr>
        <w:t>lation approach seem contradictory</w:t>
      </w:r>
      <w:r w:rsidR="008E396B">
        <w:rPr>
          <w:rFonts w:cstheme="minorHAnsi"/>
          <w:lang w:val="en-GB"/>
        </w:rPr>
        <w:t>,  but the aim of the neoliberal assimilation approach is that migrants are able to make their own choices and have their own re</w:t>
      </w:r>
      <w:r w:rsidR="00FF6F0A">
        <w:rPr>
          <w:rFonts w:cstheme="minorHAnsi"/>
          <w:lang w:val="en-GB"/>
        </w:rPr>
        <w:t>sponsibilities in life</w:t>
      </w:r>
      <w:r w:rsidR="008E396B">
        <w:rPr>
          <w:rFonts w:cstheme="minorHAnsi"/>
          <w:lang w:val="en-GB"/>
        </w:rPr>
        <w:t xml:space="preserve">, </w:t>
      </w:r>
      <w:r w:rsidR="00FF6F0A">
        <w:rPr>
          <w:rFonts w:cstheme="minorHAnsi"/>
          <w:lang w:val="en-GB"/>
        </w:rPr>
        <w:t>but they must</w:t>
      </w:r>
      <w:r w:rsidR="008E396B">
        <w:rPr>
          <w:rFonts w:cstheme="minorHAnsi"/>
          <w:lang w:val="en-GB"/>
        </w:rPr>
        <w:t xml:space="preserve"> have </w:t>
      </w:r>
      <w:r w:rsidR="00FF6F0A">
        <w:rPr>
          <w:rFonts w:cstheme="minorHAnsi"/>
          <w:lang w:val="en-GB"/>
        </w:rPr>
        <w:t xml:space="preserve">the </w:t>
      </w:r>
      <w:r w:rsidR="008E396B">
        <w:rPr>
          <w:rFonts w:cstheme="minorHAnsi"/>
          <w:lang w:val="en-GB"/>
        </w:rPr>
        <w:t>same (liberal) norms and values as Dutch citizens (</w:t>
      </w:r>
      <w:proofErr w:type="spellStart"/>
      <w:r w:rsidR="008E396B">
        <w:rPr>
          <w:rFonts w:cstheme="minorHAnsi"/>
          <w:lang w:val="en-GB"/>
        </w:rPr>
        <w:t>Schinkel</w:t>
      </w:r>
      <w:proofErr w:type="spellEnd"/>
      <w:r w:rsidR="008E396B">
        <w:rPr>
          <w:rFonts w:cstheme="minorHAnsi"/>
          <w:lang w:val="en-GB"/>
        </w:rPr>
        <w:t xml:space="preserve"> &amp; Van </w:t>
      </w:r>
      <w:proofErr w:type="spellStart"/>
      <w:r w:rsidR="008E396B">
        <w:rPr>
          <w:rFonts w:cstheme="minorHAnsi"/>
          <w:lang w:val="en-GB"/>
        </w:rPr>
        <w:t>Houdt</w:t>
      </w:r>
      <w:proofErr w:type="spellEnd"/>
      <w:r w:rsidR="008E396B">
        <w:rPr>
          <w:rFonts w:cstheme="minorHAnsi"/>
          <w:lang w:val="en-GB"/>
        </w:rPr>
        <w:t xml:space="preserve">, 2010). </w:t>
      </w:r>
      <w:r w:rsidR="000C7EC3">
        <w:rPr>
          <w:rFonts w:cstheme="minorHAnsi"/>
          <w:lang w:val="en-GB"/>
        </w:rPr>
        <w:br/>
        <w:t xml:space="preserve"> </w:t>
      </w:r>
      <w:r w:rsidR="000C7EC3">
        <w:rPr>
          <w:rFonts w:cstheme="minorHAnsi"/>
          <w:lang w:val="en-GB"/>
        </w:rPr>
        <w:tab/>
        <w:t>Formal citizenship and legal citizenship a</w:t>
      </w:r>
      <w:r w:rsidR="00FF6F0A">
        <w:rPr>
          <w:rFonts w:cstheme="minorHAnsi"/>
          <w:lang w:val="en-GB"/>
        </w:rPr>
        <w:t xml:space="preserve">re two concepts that are </w:t>
      </w:r>
      <w:r w:rsidR="007A69F7">
        <w:rPr>
          <w:rFonts w:cstheme="minorHAnsi"/>
          <w:lang w:val="en-GB"/>
        </w:rPr>
        <w:t>closely</w:t>
      </w:r>
      <w:r w:rsidR="000C7EC3">
        <w:rPr>
          <w:rFonts w:cstheme="minorHAnsi"/>
          <w:lang w:val="en-GB"/>
        </w:rPr>
        <w:t xml:space="preserve"> related to the </w:t>
      </w:r>
      <w:r w:rsidR="000C7EC3">
        <w:rPr>
          <w:rFonts w:cstheme="minorHAnsi"/>
          <w:lang w:val="en-GB"/>
        </w:rPr>
        <w:lastRenderedPageBreak/>
        <w:t>neoliberal assimilation approach.  These concepts are described as follow</w:t>
      </w:r>
      <w:r w:rsidR="008C777B">
        <w:rPr>
          <w:rFonts w:cstheme="minorHAnsi"/>
          <w:lang w:val="en-GB"/>
        </w:rPr>
        <w:t>s</w:t>
      </w:r>
      <w:r w:rsidR="000C7EC3">
        <w:rPr>
          <w:rFonts w:cstheme="minorHAnsi"/>
          <w:lang w:val="en-GB"/>
        </w:rPr>
        <w:t xml:space="preserve">: </w:t>
      </w:r>
      <w:r w:rsidR="000C7EC3" w:rsidRPr="00FB05F2">
        <w:rPr>
          <w:rFonts w:eastAsia="Times New Roman" w:cstheme="minorHAnsi"/>
          <w:i/>
          <w:iCs/>
          <w:color w:val="000000"/>
          <w:lang w:val="en-GB"/>
        </w:rPr>
        <w:t>“Legal citizenship is the formal, juridical rights and duties of a citizen as an individual, while moral citizenship is the expectation of common values and mores and is often group based”</w:t>
      </w:r>
      <w:r w:rsidR="000C7EC3">
        <w:rPr>
          <w:rFonts w:eastAsia="Times New Roman" w:cstheme="minorHAnsi"/>
          <w:i/>
          <w:iCs/>
          <w:color w:val="000000"/>
          <w:lang w:val="en-GB"/>
        </w:rPr>
        <w:t xml:space="preserve"> </w:t>
      </w:r>
      <w:r w:rsidR="000C7EC3">
        <w:rPr>
          <w:rFonts w:eastAsia="Times New Roman" w:cstheme="minorHAnsi"/>
          <w:iCs/>
          <w:color w:val="000000"/>
          <w:lang w:val="en-GB"/>
        </w:rPr>
        <w:t xml:space="preserve">(Marcus, 2012, p.2). </w:t>
      </w:r>
      <w:r w:rsidR="005C5043">
        <w:rPr>
          <w:rFonts w:eastAsia="Times New Roman" w:cstheme="minorHAnsi"/>
          <w:iCs/>
          <w:color w:val="000000"/>
          <w:lang w:val="en-GB"/>
        </w:rPr>
        <w:t>Moral citizenship is hereby considered to be more important for Dutch citizens and the Dutch government than legal citizens</w:t>
      </w:r>
      <w:r w:rsidR="008C777B">
        <w:rPr>
          <w:rFonts w:eastAsia="Times New Roman" w:cstheme="minorHAnsi"/>
          <w:iCs/>
          <w:color w:val="000000"/>
          <w:lang w:val="en-GB"/>
        </w:rPr>
        <w:t>hip</w:t>
      </w:r>
      <w:r w:rsidR="007A69F7">
        <w:rPr>
          <w:rFonts w:eastAsia="Times New Roman" w:cstheme="minorHAnsi"/>
          <w:iCs/>
          <w:color w:val="000000"/>
          <w:lang w:val="en-GB"/>
        </w:rPr>
        <w:t>,</w:t>
      </w:r>
      <w:r w:rsidR="008C777B">
        <w:rPr>
          <w:rFonts w:eastAsia="Times New Roman" w:cstheme="minorHAnsi"/>
          <w:iCs/>
          <w:color w:val="000000"/>
          <w:lang w:val="en-GB"/>
        </w:rPr>
        <w:t xml:space="preserve"> </w:t>
      </w:r>
      <w:r w:rsidR="00FF6F0A">
        <w:rPr>
          <w:rFonts w:eastAsia="Times New Roman" w:cstheme="minorHAnsi"/>
          <w:iCs/>
          <w:color w:val="000000"/>
          <w:lang w:val="en-GB"/>
        </w:rPr>
        <w:t>because if a</w:t>
      </w:r>
      <w:r w:rsidR="007A69F7">
        <w:rPr>
          <w:rFonts w:eastAsia="Times New Roman" w:cstheme="minorHAnsi"/>
          <w:iCs/>
          <w:color w:val="000000"/>
          <w:lang w:val="en-GB"/>
        </w:rPr>
        <w:t>n</w:t>
      </w:r>
      <w:r w:rsidR="00FF6F0A">
        <w:rPr>
          <w:rFonts w:eastAsia="Times New Roman" w:cstheme="minorHAnsi"/>
          <w:iCs/>
          <w:color w:val="000000"/>
          <w:lang w:val="en-GB"/>
        </w:rPr>
        <w:t xml:space="preserve"> immigrant has the same norms and values as a Dutchman, that person is more </w:t>
      </w:r>
      <w:r w:rsidR="005C5043">
        <w:rPr>
          <w:rFonts w:eastAsia="Times New Roman" w:cstheme="minorHAnsi"/>
          <w:iCs/>
          <w:color w:val="000000"/>
          <w:lang w:val="en-GB"/>
        </w:rPr>
        <w:t xml:space="preserve">likely to fit into the group. </w:t>
      </w:r>
      <w:r w:rsidR="00FF6F0A">
        <w:rPr>
          <w:rFonts w:eastAsia="Times New Roman" w:cstheme="minorHAnsi"/>
          <w:iCs/>
          <w:color w:val="000000"/>
          <w:lang w:val="en-GB"/>
        </w:rPr>
        <w:t>Another phenomenon has emerged in recent years whereby the integration of immigrants</w:t>
      </w:r>
      <w:r w:rsidR="005C5043">
        <w:rPr>
          <w:rFonts w:eastAsia="Times New Roman" w:cstheme="minorHAnsi"/>
          <w:iCs/>
          <w:color w:val="000000"/>
          <w:lang w:val="en-GB"/>
        </w:rPr>
        <w:t xml:space="preserve"> is seen as more of a</w:t>
      </w:r>
      <w:r w:rsidR="008C777B">
        <w:rPr>
          <w:rFonts w:eastAsia="Times New Roman" w:cstheme="minorHAnsi"/>
          <w:iCs/>
          <w:color w:val="000000"/>
          <w:lang w:val="en-GB"/>
        </w:rPr>
        <w:t>n</w:t>
      </w:r>
      <w:r w:rsidR="005C5043">
        <w:rPr>
          <w:rFonts w:eastAsia="Times New Roman" w:cstheme="minorHAnsi"/>
          <w:iCs/>
          <w:color w:val="000000"/>
          <w:lang w:val="en-GB"/>
        </w:rPr>
        <w:t xml:space="preserve"> individual task than a task of the state. An individual </w:t>
      </w:r>
      <w:r w:rsidR="00FF6F0A">
        <w:rPr>
          <w:rFonts w:eastAsia="Times New Roman" w:cstheme="minorHAnsi"/>
          <w:iCs/>
          <w:color w:val="000000"/>
          <w:lang w:val="en-GB"/>
        </w:rPr>
        <w:t xml:space="preserve">may, through his behaviour, </w:t>
      </w:r>
      <w:r w:rsidR="007B27BE">
        <w:rPr>
          <w:rFonts w:eastAsia="Times New Roman" w:cstheme="minorHAnsi"/>
          <w:iCs/>
          <w:color w:val="000000"/>
          <w:lang w:val="en-GB"/>
        </w:rPr>
        <w:t>cause the whole group with whom</w:t>
      </w:r>
      <w:r w:rsidR="00FF6F0A">
        <w:rPr>
          <w:rFonts w:eastAsia="Times New Roman" w:cstheme="minorHAnsi"/>
          <w:iCs/>
          <w:color w:val="000000"/>
          <w:lang w:val="en-GB"/>
        </w:rPr>
        <w:t xml:space="preserve"> he is associated to be disadvantaged by him and seen as a group that does not want to integrate, which then creates stereotypes </w:t>
      </w:r>
      <w:r w:rsidR="005C5043">
        <w:rPr>
          <w:rFonts w:eastAsia="Times New Roman" w:cstheme="minorHAnsi"/>
          <w:iCs/>
          <w:color w:val="000000"/>
          <w:lang w:val="en-GB"/>
        </w:rPr>
        <w:t>(</w:t>
      </w:r>
      <w:proofErr w:type="spellStart"/>
      <w:r w:rsidR="005C5043">
        <w:rPr>
          <w:rFonts w:eastAsia="Times New Roman" w:cstheme="minorHAnsi"/>
          <w:iCs/>
          <w:color w:val="000000"/>
          <w:lang w:val="en-GB"/>
        </w:rPr>
        <w:t>Mepschen</w:t>
      </w:r>
      <w:proofErr w:type="spellEnd"/>
      <w:r w:rsidR="005C5043">
        <w:rPr>
          <w:rFonts w:eastAsia="Times New Roman" w:cstheme="minorHAnsi"/>
          <w:iCs/>
          <w:color w:val="000000"/>
          <w:lang w:val="en-GB"/>
        </w:rPr>
        <w:t xml:space="preserve"> et al., 2010</w:t>
      </w:r>
      <w:r w:rsidR="006E2372">
        <w:rPr>
          <w:rFonts w:eastAsia="Times New Roman" w:cstheme="minorHAnsi"/>
          <w:iCs/>
          <w:color w:val="000000"/>
          <w:lang w:val="en-GB"/>
        </w:rPr>
        <w:t xml:space="preserve">, </w:t>
      </w:r>
      <w:proofErr w:type="spellStart"/>
      <w:r w:rsidR="006E2372">
        <w:rPr>
          <w:rFonts w:eastAsia="Times New Roman" w:cstheme="minorHAnsi"/>
          <w:iCs/>
          <w:color w:val="000000"/>
          <w:lang w:val="en-GB"/>
        </w:rPr>
        <w:t>Schinkel</w:t>
      </w:r>
      <w:proofErr w:type="spellEnd"/>
      <w:r w:rsidR="006E2372">
        <w:rPr>
          <w:rFonts w:eastAsia="Times New Roman" w:cstheme="minorHAnsi"/>
          <w:iCs/>
          <w:color w:val="000000"/>
          <w:lang w:val="en-GB"/>
        </w:rPr>
        <w:t>, 2018).</w:t>
      </w:r>
    </w:p>
    <w:p w:rsidR="0072317D" w:rsidRDefault="0072317D" w:rsidP="0072317D">
      <w:pPr>
        <w:pBdr>
          <w:top w:val="single" w:sz="4" w:space="1" w:color="auto"/>
          <w:left w:val="single" w:sz="4" w:space="4" w:color="auto"/>
          <w:bottom w:val="single" w:sz="4" w:space="1" w:color="auto"/>
          <w:right w:val="single" w:sz="4" w:space="4" w:color="auto"/>
        </w:pBdr>
        <w:ind w:right="110"/>
        <w:jc w:val="center"/>
        <w:rPr>
          <w:rFonts w:cstheme="minorHAnsi"/>
          <w:b/>
          <w:color w:val="000000"/>
          <w:lang w:val="en-GB"/>
        </w:rPr>
      </w:pPr>
      <w:r>
        <w:rPr>
          <w:rFonts w:cstheme="minorHAnsi"/>
          <w:b/>
          <w:color w:val="000000"/>
          <w:lang w:val="en-GB"/>
        </w:rPr>
        <w:t xml:space="preserve">Box 6.1 </w:t>
      </w:r>
      <w:r w:rsidR="00534956">
        <w:rPr>
          <w:rFonts w:cstheme="minorHAnsi"/>
          <w:b/>
          <w:color w:val="000000"/>
          <w:lang w:val="en-GB"/>
        </w:rPr>
        <w:t>Moral en legal citizenship at Trash’ure Taarten</w:t>
      </w:r>
    </w:p>
    <w:p w:rsidR="0072317D" w:rsidRPr="00764413" w:rsidRDefault="0072317D" w:rsidP="0072317D">
      <w:pPr>
        <w:pBdr>
          <w:top w:val="single" w:sz="4" w:space="1" w:color="auto"/>
          <w:left w:val="single" w:sz="4" w:space="4" w:color="auto"/>
          <w:bottom w:val="single" w:sz="4" w:space="1" w:color="auto"/>
          <w:right w:val="single" w:sz="4" w:space="4" w:color="auto"/>
        </w:pBdr>
        <w:ind w:right="110"/>
        <w:rPr>
          <w:rFonts w:cstheme="minorHAnsi"/>
          <w:i/>
          <w:color w:val="000000"/>
          <w:lang w:val="en-GB"/>
        </w:rPr>
      </w:pPr>
      <w:r w:rsidRPr="00764413">
        <w:rPr>
          <w:rFonts w:cstheme="minorHAnsi"/>
          <w:i/>
          <w:color w:val="000000"/>
          <w:lang w:val="en-GB"/>
        </w:rPr>
        <w:t xml:space="preserve">One of the basic aims Anton and Jeanne have in mind when they recruit a status holder is that they get to know the Dutch culture better. </w:t>
      </w:r>
      <w:r w:rsidR="00964DDB" w:rsidRPr="00964DDB">
        <w:rPr>
          <w:rFonts w:cstheme="minorHAnsi"/>
          <w:i/>
          <w:color w:val="000000"/>
          <w:lang w:val="en-GB"/>
        </w:rPr>
        <w:t>Nevertheless, Jeanne and Anton did this unconsciously in relation to the status holders, but they were consciou</w:t>
      </w:r>
      <w:r w:rsidR="00534956">
        <w:rPr>
          <w:rFonts w:cstheme="minorHAnsi"/>
          <w:i/>
          <w:color w:val="000000"/>
          <w:lang w:val="en-GB"/>
        </w:rPr>
        <w:t>s of teaching them Dutch culture.</w:t>
      </w:r>
      <w:r w:rsidRPr="00764413">
        <w:rPr>
          <w:rFonts w:cstheme="minorHAnsi"/>
          <w:i/>
          <w:color w:val="000000"/>
          <w:lang w:val="en-GB"/>
        </w:rPr>
        <w:t xml:space="preserve"> Dutch norms, values and traditions usually came up during conversations. </w:t>
      </w:r>
      <w:r w:rsidR="00534956">
        <w:rPr>
          <w:rFonts w:cstheme="minorHAnsi"/>
          <w:i/>
          <w:color w:val="000000"/>
          <w:lang w:val="en-GB"/>
        </w:rPr>
        <w:t xml:space="preserve">Beside this, it </w:t>
      </w:r>
      <w:r w:rsidRPr="00764413">
        <w:rPr>
          <w:rFonts w:cstheme="minorHAnsi"/>
          <w:i/>
          <w:color w:val="000000"/>
          <w:lang w:val="en-GB"/>
        </w:rPr>
        <w:t>also happened frequently that references were made to a Dutch person, place or tradition because something was said on the radio or a certain song was played. For example, I once explained that the song played on the radio came from a musician from Nijmegen. But occasionally, conversations about Dutch practices would spontaneously arise. Once Anton asked Saba what her surname was, because he had to prepare a new contract for her. This showed that Saba had a different surname from her husband</w:t>
      </w:r>
      <w:r w:rsidR="00534956">
        <w:rPr>
          <w:rFonts w:cstheme="minorHAnsi"/>
          <w:i/>
          <w:color w:val="000000"/>
          <w:lang w:val="en-GB"/>
        </w:rPr>
        <w:t>,</w:t>
      </w:r>
      <w:r w:rsidRPr="00764413">
        <w:rPr>
          <w:rFonts w:cstheme="minorHAnsi"/>
          <w:i/>
          <w:color w:val="000000"/>
          <w:lang w:val="en-GB"/>
        </w:rPr>
        <w:t xml:space="preserve"> Habtom. Anton and I then discovered that people in Eritrea use their father’s first name as their last name. While Saba thought that this was the most common situation in the world. Then we told her that in the Netherlands only family surnames exist and that the construction of surnames in the Netherlands is completely different than in Eritrea.</w:t>
      </w:r>
      <w:r w:rsidRPr="00764413">
        <w:rPr>
          <w:rFonts w:cstheme="minorHAnsi"/>
          <w:i/>
          <w:lang w:val="en-GB"/>
        </w:rPr>
        <w:br/>
        <w:t xml:space="preserve"> </w:t>
      </w:r>
      <w:r w:rsidRPr="00764413">
        <w:rPr>
          <w:rFonts w:cstheme="minorHAnsi"/>
          <w:i/>
          <w:lang w:val="en-GB"/>
        </w:rPr>
        <w:tab/>
      </w:r>
      <w:r w:rsidRPr="00764413">
        <w:rPr>
          <w:rFonts w:cstheme="minorHAnsi"/>
          <w:i/>
          <w:color w:val="000000"/>
          <w:lang w:val="en-GB"/>
        </w:rPr>
        <w:t>So at Trash’ure Taarten Anton and Jeanne want to teach status holders Dutch practices. However, it does not result in an ‘us’ versus ‘them’ situation. All conversations were open and without obligation. It was therefore not expected that the status holders would, for example, adopt all Dutch practices. However, the status holders did have to learn how to deal with food and how to work in a Dutch bakery. If these customs were not taught well, the status holders would not easily be employed by other companies/organisations that work with food.</w:t>
      </w:r>
      <w:r w:rsidRPr="00764413">
        <w:rPr>
          <w:rFonts w:cstheme="minorHAnsi"/>
          <w:i/>
          <w:lang w:val="en-GB"/>
        </w:rPr>
        <w:br/>
        <w:t xml:space="preserve"> </w:t>
      </w:r>
      <w:r w:rsidRPr="00764413">
        <w:rPr>
          <w:rFonts w:cstheme="minorHAnsi"/>
          <w:i/>
          <w:lang w:val="en-GB"/>
        </w:rPr>
        <w:tab/>
      </w:r>
      <w:r w:rsidRPr="00764413">
        <w:rPr>
          <w:rFonts w:cstheme="minorHAnsi"/>
          <w:i/>
          <w:color w:val="000000"/>
          <w:lang w:val="en-GB"/>
        </w:rPr>
        <w:t xml:space="preserve">Trash’ure Taarten </w:t>
      </w:r>
      <w:r w:rsidR="00534956">
        <w:rPr>
          <w:rFonts w:cstheme="minorHAnsi"/>
          <w:i/>
          <w:color w:val="000000"/>
          <w:lang w:val="en-GB"/>
        </w:rPr>
        <w:t xml:space="preserve">thus </w:t>
      </w:r>
      <w:r w:rsidRPr="00764413">
        <w:rPr>
          <w:rFonts w:cstheme="minorHAnsi"/>
          <w:i/>
          <w:color w:val="000000"/>
          <w:lang w:val="en-GB"/>
        </w:rPr>
        <w:t>tried to help her employees in the field of moral citizenship. However, the social enterprise could not determine the legal citizenship of its employees. While this is precisely what causes the greatest concerns among the employees. As a Dutch passport ensures that someone can stay in the Netherlands. Furthermore, a lot of uncertainty disappears and one becomes part of the group of Dutch citizens instead of the group of people with a temporary five-year residence permit. Palvasha, Rama and Marwa expressed their insecurity regularly about this topic and all three of them desperately wante</w:t>
      </w:r>
      <w:r w:rsidR="00534956">
        <w:rPr>
          <w:rFonts w:cstheme="minorHAnsi"/>
          <w:i/>
          <w:color w:val="000000"/>
          <w:lang w:val="en-GB"/>
        </w:rPr>
        <w:t>d to become Dutch citizens. Which</w:t>
      </w:r>
      <w:r w:rsidRPr="00764413">
        <w:rPr>
          <w:rFonts w:cstheme="minorHAnsi"/>
          <w:i/>
          <w:color w:val="000000"/>
          <w:lang w:val="en-GB"/>
        </w:rPr>
        <w:t xml:space="preserve"> would</w:t>
      </w:r>
      <w:r w:rsidR="00534956">
        <w:rPr>
          <w:rFonts w:cstheme="minorHAnsi"/>
          <w:i/>
          <w:color w:val="000000"/>
          <w:lang w:val="en-GB"/>
        </w:rPr>
        <w:t xml:space="preserve"> make their worries disappear. </w:t>
      </w:r>
      <w:r w:rsidRPr="00764413">
        <w:rPr>
          <w:rFonts w:cstheme="minorHAnsi"/>
          <w:i/>
          <w:color w:val="000000"/>
          <w:lang w:val="en-GB"/>
        </w:rPr>
        <w:t>Rama, however, heard on 18 February that she was allowed to stay in the Netherlands and would therefore receive a Dutch passport. She told us that she was very relieved that thi</w:t>
      </w:r>
      <w:r w:rsidR="00534956">
        <w:rPr>
          <w:rFonts w:cstheme="minorHAnsi"/>
          <w:i/>
          <w:color w:val="000000"/>
          <w:lang w:val="en-GB"/>
        </w:rPr>
        <w:t xml:space="preserve">s development was taking place. </w:t>
      </w:r>
      <w:r w:rsidRPr="00764413">
        <w:rPr>
          <w:rFonts w:cstheme="minorHAnsi"/>
          <w:i/>
          <w:color w:val="000000"/>
          <w:lang w:val="en-GB"/>
        </w:rPr>
        <w:t xml:space="preserve">To celebrate the development, she brought Syrian pastry a week later. This pastry was deliberately made orange with colouring </w:t>
      </w:r>
      <w:r w:rsidR="00534956">
        <w:rPr>
          <w:rFonts w:cstheme="minorHAnsi"/>
          <w:i/>
          <w:color w:val="000000"/>
          <w:lang w:val="en-GB"/>
        </w:rPr>
        <w:t>according to Rama, because this</w:t>
      </w:r>
      <w:r w:rsidRPr="00764413">
        <w:rPr>
          <w:rFonts w:cstheme="minorHAnsi"/>
          <w:i/>
          <w:color w:val="000000"/>
          <w:lang w:val="en-GB"/>
        </w:rPr>
        <w:t xml:space="preserve"> related to the Netherlands. Saba and Habtom, on the other hand, expressed no concerns about acquiring Dutch identity. Later, on 2 March, I discovered that they had both received a Dutch </w:t>
      </w:r>
      <w:r w:rsidRPr="00764413">
        <w:rPr>
          <w:rFonts w:cstheme="minorHAnsi"/>
          <w:i/>
          <w:color w:val="000000"/>
          <w:lang w:val="en-GB"/>
        </w:rPr>
        <w:lastRenderedPageBreak/>
        <w:t xml:space="preserve">passport in the meantime. Because Habtom suddenly showed me that he and Saba already had a Dutch passport. </w:t>
      </w:r>
      <w:r w:rsidR="00D42B82" w:rsidRPr="00D42B82">
        <w:rPr>
          <w:rFonts w:cstheme="minorHAnsi"/>
          <w:i/>
          <w:color w:val="000000"/>
          <w:lang w:val="en-GB"/>
        </w:rPr>
        <w:t>Anton and I were surprised by this, because we didn't know this at all. I then asked Anton if Saba and Habtom were status holder</w:t>
      </w:r>
      <w:r w:rsidR="006420D2">
        <w:rPr>
          <w:rFonts w:cstheme="minorHAnsi"/>
          <w:i/>
          <w:color w:val="000000"/>
          <w:lang w:val="en-GB"/>
        </w:rPr>
        <w:t>s when they joined Trash'ure Taarten</w:t>
      </w:r>
      <w:r w:rsidR="00D42B82" w:rsidRPr="00D42B82">
        <w:rPr>
          <w:rFonts w:cstheme="minorHAnsi"/>
          <w:i/>
          <w:color w:val="000000"/>
          <w:lang w:val="en-GB"/>
        </w:rPr>
        <w:t xml:space="preserve"> in November 2020. Anton said that indeed, they were still officially status holders when they started working at Trash'ure Taarten, but apparently, like Rama, they had become Dutch citizens during their time at Trash'ure Taarten.</w:t>
      </w:r>
    </w:p>
    <w:p w:rsidR="0028295A" w:rsidRDefault="00216F5E" w:rsidP="00251245">
      <w:pPr>
        <w:pStyle w:val="Kop2"/>
        <w:rPr>
          <w:lang w:val="en-GB"/>
        </w:rPr>
      </w:pPr>
      <w:bookmarkStart w:id="45" w:name="_Toc75081547"/>
      <w:r>
        <w:rPr>
          <w:lang w:val="en-GB"/>
        </w:rPr>
        <w:t>6</w:t>
      </w:r>
      <w:r w:rsidR="000C674A">
        <w:rPr>
          <w:lang w:val="en-GB"/>
        </w:rPr>
        <w:t>.2</w:t>
      </w:r>
      <w:r w:rsidR="0028295A">
        <w:rPr>
          <w:lang w:val="en-GB"/>
        </w:rPr>
        <w:t xml:space="preserve"> Participation</w:t>
      </w:r>
      <w:bookmarkEnd w:id="45"/>
    </w:p>
    <w:p w:rsidR="00C9589A" w:rsidRDefault="00B16EDE" w:rsidP="00DA55DB">
      <w:pPr>
        <w:rPr>
          <w:rFonts w:eastAsia="Times New Roman" w:cstheme="minorHAnsi"/>
          <w:iCs/>
          <w:color w:val="000000"/>
          <w:lang w:val="en-GB"/>
        </w:rPr>
      </w:pPr>
      <w:r>
        <w:rPr>
          <w:rFonts w:eastAsia="Times New Roman" w:cstheme="minorHAnsi"/>
          <w:iCs/>
          <w:color w:val="000000"/>
          <w:lang w:val="en-GB"/>
        </w:rPr>
        <w:t xml:space="preserve">Participation can be defined as active involvement in a community or in a society. </w:t>
      </w:r>
      <w:r w:rsidR="00FF6F0A">
        <w:rPr>
          <w:rFonts w:eastAsia="Times New Roman" w:cstheme="minorHAnsi"/>
          <w:iCs/>
          <w:color w:val="000000"/>
          <w:lang w:val="en-GB"/>
        </w:rPr>
        <w:t xml:space="preserve">The concept of </w:t>
      </w:r>
      <w:r w:rsidR="0028295A">
        <w:rPr>
          <w:rFonts w:eastAsia="Times New Roman" w:cstheme="minorHAnsi"/>
          <w:iCs/>
          <w:color w:val="000000"/>
          <w:lang w:val="en-GB"/>
        </w:rPr>
        <w:t xml:space="preserve">participation </w:t>
      </w:r>
      <w:r w:rsidR="00FF6F0A">
        <w:rPr>
          <w:rFonts w:eastAsia="Times New Roman" w:cstheme="minorHAnsi"/>
          <w:iCs/>
          <w:color w:val="000000"/>
          <w:lang w:val="en-GB"/>
        </w:rPr>
        <w:t>has</w:t>
      </w:r>
      <w:r w:rsidR="0028295A">
        <w:rPr>
          <w:rFonts w:eastAsia="Times New Roman" w:cstheme="minorHAnsi"/>
          <w:iCs/>
          <w:color w:val="000000"/>
          <w:lang w:val="en-GB"/>
        </w:rPr>
        <w:t xml:space="preserve"> three main functions. Firstly, individual growth takes place when people participate in a society. Secondly, participation leads to a sense of belonging in a society or community. Finally, </w:t>
      </w:r>
      <w:r>
        <w:rPr>
          <w:rFonts w:eastAsia="Times New Roman" w:cstheme="minorHAnsi"/>
          <w:iCs/>
          <w:color w:val="000000"/>
          <w:lang w:val="en-GB"/>
        </w:rPr>
        <w:t xml:space="preserve">the concept of participation ensures that national rules and laws are made </w:t>
      </w:r>
      <w:r w:rsidR="000C674A">
        <w:rPr>
          <w:rFonts w:eastAsia="Times New Roman" w:cstheme="minorHAnsi"/>
          <w:iCs/>
          <w:color w:val="000000"/>
          <w:lang w:val="en-GB"/>
        </w:rPr>
        <w:t>that are</w:t>
      </w:r>
      <w:r>
        <w:rPr>
          <w:rFonts w:eastAsia="Times New Roman" w:cstheme="minorHAnsi"/>
          <w:iCs/>
          <w:color w:val="000000"/>
          <w:lang w:val="en-GB"/>
        </w:rPr>
        <w:t xml:space="preserve"> general</w:t>
      </w:r>
      <w:r w:rsidR="000C674A">
        <w:rPr>
          <w:rFonts w:eastAsia="Times New Roman" w:cstheme="minorHAnsi"/>
          <w:iCs/>
          <w:color w:val="000000"/>
          <w:lang w:val="en-GB"/>
        </w:rPr>
        <w:t>ly accepted by</w:t>
      </w:r>
      <w:r w:rsidR="00D42B82">
        <w:rPr>
          <w:rFonts w:eastAsia="Times New Roman" w:cstheme="minorHAnsi"/>
          <w:iCs/>
          <w:color w:val="000000"/>
          <w:lang w:val="en-GB"/>
        </w:rPr>
        <w:t xml:space="preserve"> citizens </w:t>
      </w:r>
      <w:r>
        <w:rPr>
          <w:rFonts w:eastAsia="Times New Roman" w:cstheme="minorHAnsi"/>
          <w:iCs/>
          <w:color w:val="000000"/>
          <w:lang w:val="en-GB"/>
        </w:rPr>
        <w:t xml:space="preserve"> </w:t>
      </w:r>
      <w:r w:rsidR="00CE5B3F">
        <w:rPr>
          <w:rFonts w:eastAsia="Times New Roman" w:cstheme="minorHAnsi"/>
          <w:iCs/>
          <w:color w:val="000000"/>
          <w:lang w:val="en-GB"/>
        </w:rPr>
        <w:t>(</w:t>
      </w:r>
      <w:proofErr w:type="spellStart"/>
      <w:r>
        <w:rPr>
          <w:rFonts w:eastAsia="Times New Roman" w:cstheme="minorHAnsi"/>
          <w:iCs/>
          <w:color w:val="000000"/>
          <w:lang w:val="en-GB"/>
        </w:rPr>
        <w:t>Michels</w:t>
      </w:r>
      <w:proofErr w:type="spellEnd"/>
      <w:r>
        <w:rPr>
          <w:rFonts w:eastAsia="Times New Roman" w:cstheme="minorHAnsi"/>
          <w:iCs/>
          <w:color w:val="000000"/>
          <w:lang w:val="en-GB"/>
        </w:rPr>
        <w:t xml:space="preserve">, 2006).  </w:t>
      </w:r>
      <w:r>
        <w:rPr>
          <w:rFonts w:eastAsia="Times New Roman" w:cstheme="minorHAnsi"/>
          <w:iCs/>
          <w:color w:val="000000"/>
          <w:lang w:val="en-GB"/>
        </w:rPr>
        <w:br/>
        <w:t xml:space="preserve"> </w:t>
      </w:r>
      <w:r>
        <w:rPr>
          <w:rFonts w:eastAsia="Times New Roman" w:cstheme="minorHAnsi"/>
          <w:iCs/>
          <w:color w:val="000000"/>
          <w:lang w:val="en-GB"/>
        </w:rPr>
        <w:tab/>
        <w:t>In the Netherlands participation plays a key role in society, this is the</w:t>
      </w:r>
      <w:r w:rsidR="000C674A">
        <w:rPr>
          <w:rFonts w:eastAsia="Times New Roman" w:cstheme="minorHAnsi"/>
          <w:iCs/>
          <w:color w:val="000000"/>
          <w:lang w:val="en-GB"/>
        </w:rPr>
        <w:t xml:space="preserve"> reason why</w:t>
      </w:r>
      <w:r w:rsidR="008C777B">
        <w:rPr>
          <w:rFonts w:eastAsia="Times New Roman" w:cstheme="minorHAnsi"/>
          <w:iCs/>
          <w:color w:val="000000"/>
          <w:lang w:val="en-GB"/>
        </w:rPr>
        <w:t xml:space="preserve"> participation is </w:t>
      </w:r>
      <w:r w:rsidR="000C674A">
        <w:rPr>
          <w:rFonts w:eastAsia="Times New Roman" w:cstheme="minorHAnsi"/>
          <w:iCs/>
          <w:color w:val="000000"/>
          <w:lang w:val="en-GB"/>
        </w:rPr>
        <w:t xml:space="preserve">promoted </w:t>
      </w:r>
      <w:r>
        <w:rPr>
          <w:rFonts w:eastAsia="Times New Roman" w:cstheme="minorHAnsi"/>
          <w:iCs/>
          <w:color w:val="000000"/>
          <w:lang w:val="en-GB"/>
        </w:rPr>
        <w:t xml:space="preserve">by the Dutch government and </w:t>
      </w:r>
      <w:r w:rsidR="000C674A">
        <w:rPr>
          <w:rFonts w:eastAsia="Times New Roman" w:cstheme="minorHAnsi"/>
          <w:iCs/>
          <w:color w:val="000000"/>
          <w:lang w:val="en-GB"/>
        </w:rPr>
        <w:t>why it has been</w:t>
      </w:r>
      <w:r>
        <w:rPr>
          <w:rFonts w:eastAsia="Times New Roman" w:cstheme="minorHAnsi"/>
          <w:iCs/>
          <w:color w:val="000000"/>
          <w:lang w:val="en-GB"/>
        </w:rPr>
        <w:t xml:space="preserve"> added into the integrated approach to migration. Participation in the Netherlands is divided into three dimensions; social, </w:t>
      </w:r>
      <w:r w:rsidR="00A860CB">
        <w:rPr>
          <w:rFonts w:eastAsia="Times New Roman" w:cstheme="minorHAnsi"/>
          <w:iCs/>
          <w:color w:val="000000"/>
          <w:lang w:val="en-GB"/>
        </w:rPr>
        <w:t>civic and political participation (</w:t>
      </w:r>
      <w:proofErr w:type="spellStart"/>
      <w:r w:rsidR="00A860CB">
        <w:rPr>
          <w:rFonts w:eastAsia="Times New Roman" w:cstheme="minorHAnsi"/>
          <w:iCs/>
          <w:color w:val="000000"/>
          <w:lang w:val="en-GB"/>
        </w:rPr>
        <w:t>Schmeets</w:t>
      </w:r>
      <w:proofErr w:type="spellEnd"/>
      <w:r w:rsidR="00A860CB">
        <w:rPr>
          <w:rFonts w:eastAsia="Times New Roman" w:cstheme="minorHAnsi"/>
          <w:iCs/>
          <w:color w:val="000000"/>
          <w:lang w:val="en-GB"/>
        </w:rPr>
        <w:t>, 2018). Social participation includes social contacts with</w:t>
      </w:r>
      <w:r w:rsidR="000C674A">
        <w:rPr>
          <w:rFonts w:eastAsia="Times New Roman" w:cstheme="minorHAnsi"/>
          <w:iCs/>
          <w:color w:val="000000"/>
          <w:lang w:val="en-GB"/>
        </w:rPr>
        <w:t>,</w:t>
      </w:r>
      <w:r w:rsidR="00A860CB">
        <w:rPr>
          <w:rFonts w:eastAsia="Times New Roman" w:cstheme="minorHAnsi"/>
          <w:iCs/>
          <w:color w:val="000000"/>
          <w:lang w:val="en-GB"/>
        </w:rPr>
        <w:t xml:space="preserve"> among others</w:t>
      </w:r>
      <w:r w:rsidR="000C674A">
        <w:rPr>
          <w:rFonts w:eastAsia="Times New Roman" w:cstheme="minorHAnsi"/>
          <w:iCs/>
          <w:color w:val="000000"/>
          <w:lang w:val="en-GB"/>
        </w:rPr>
        <w:t>,</w:t>
      </w:r>
      <w:r w:rsidR="00A860CB">
        <w:rPr>
          <w:rFonts w:eastAsia="Times New Roman" w:cstheme="minorHAnsi"/>
          <w:iCs/>
          <w:color w:val="000000"/>
          <w:lang w:val="en-GB"/>
        </w:rPr>
        <w:t xml:space="preserve"> family, friends, neighbours and acquaintances and providing informal help. </w:t>
      </w:r>
      <w:r w:rsidR="000C674A">
        <w:rPr>
          <w:rFonts w:eastAsia="Times New Roman" w:cstheme="minorHAnsi"/>
          <w:iCs/>
          <w:color w:val="000000"/>
          <w:lang w:val="en-GB"/>
        </w:rPr>
        <w:t>Informal help is the provision of unpaid assistance to people outside one</w:t>
      </w:r>
      <w:r w:rsidR="007A69F7">
        <w:rPr>
          <w:rFonts w:eastAsia="Times New Roman" w:cstheme="minorHAnsi"/>
          <w:iCs/>
          <w:color w:val="000000"/>
          <w:lang w:val="en-GB"/>
        </w:rPr>
        <w:t>’s</w:t>
      </w:r>
      <w:r w:rsidR="000C674A">
        <w:rPr>
          <w:rFonts w:eastAsia="Times New Roman" w:cstheme="minorHAnsi"/>
          <w:iCs/>
          <w:color w:val="000000"/>
          <w:lang w:val="en-GB"/>
        </w:rPr>
        <w:t xml:space="preserve"> own household. </w:t>
      </w:r>
      <w:r w:rsidR="00A860CB">
        <w:rPr>
          <w:rFonts w:eastAsia="Times New Roman" w:cstheme="minorHAnsi"/>
          <w:iCs/>
          <w:color w:val="000000"/>
          <w:lang w:val="en-GB"/>
        </w:rPr>
        <w:t>Civic participation includes the attendance from an individual in the activities of organisations.</w:t>
      </w:r>
      <w:r w:rsidR="00726109">
        <w:rPr>
          <w:rFonts w:eastAsia="Times New Roman" w:cstheme="minorHAnsi"/>
          <w:iCs/>
          <w:color w:val="000000"/>
          <w:lang w:val="en-GB"/>
        </w:rPr>
        <w:t xml:space="preserve"> This includes voluntary work, paid work and participation in activities for associations (a football clu</w:t>
      </w:r>
      <w:r w:rsidR="000C674A">
        <w:rPr>
          <w:rFonts w:eastAsia="Times New Roman" w:cstheme="minorHAnsi"/>
          <w:iCs/>
          <w:color w:val="000000"/>
          <w:lang w:val="en-GB"/>
        </w:rPr>
        <w:t>b, a study association, etc.</w:t>
      </w:r>
      <w:r w:rsidR="00726109">
        <w:rPr>
          <w:rFonts w:eastAsia="Times New Roman" w:cstheme="minorHAnsi"/>
          <w:iCs/>
          <w:color w:val="000000"/>
          <w:lang w:val="en-GB"/>
        </w:rPr>
        <w:t xml:space="preserve">). The last dimension, political participation, </w:t>
      </w:r>
      <w:r w:rsidR="000C674A">
        <w:rPr>
          <w:rFonts w:eastAsia="Times New Roman" w:cstheme="minorHAnsi"/>
          <w:iCs/>
          <w:color w:val="000000"/>
          <w:lang w:val="en-GB"/>
        </w:rPr>
        <w:t>indicates how an individual can</w:t>
      </w:r>
      <w:r w:rsidR="00726109">
        <w:rPr>
          <w:rFonts w:eastAsia="Times New Roman" w:cstheme="minorHAnsi"/>
          <w:iCs/>
          <w:color w:val="000000"/>
          <w:lang w:val="en-GB"/>
        </w:rPr>
        <w:t xml:space="preserve"> influence politics in his or her country. In the Netherlands, citizens can influence politics when the</w:t>
      </w:r>
      <w:r w:rsidR="000C674A">
        <w:rPr>
          <w:rFonts w:eastAsia="Times New Roman" w:cstheme="minorHAnsi"/>
          <w:iCs/>
          <w:color w:val="000000"/>
          <w:lang w:val="en-GB"/>
        </w:rPr>
        <w:t>y</w:t>
      </w:r>
      <w:r w:rsidR="00726109">
        <w:rPr>
          <w:rFonts w:eastAsia="Times New Roman" w:cstheme="minorHAnsi"/>
          <w:iCs/>
          <w:color w:val="000000"/>
          <w:lang w:val="en-GB"/>
        </w:rPr>
        <w:t xml:space="preserve"> vote. </w:t>
      </w:r>
      <w:r w:rsidR="000C674A">
        <w:rPr>
          <w:rFonts w:eastAsia="Times New Roman" w:cstheme="minorHAnsi"/>
          <w:iCs/>
          <w:color w:val="000000"/>
          <w:lang w:val="en-GB"/>
        </w:rPr>
        <w:t>In addition to voting</w:t>
      </w:r>
      <w:r w:rsidR="00726109">
        <w:rPr>
          <w:rFonts w:eastAsia="Times New Roman" w:cstheme="minorHAnsi"/>
          <w:iCs/>
          <w:color w:val="000000"/>
          <w:lang w:val="en-GB"/>
        </w:rPr>
        <w:t xml:space="preserve">, </w:t>
      </w:r>
      <w:r w:rsidR="007B27BE">
        <w:rPr>
          <w:rFonts w:eastAsia="Times New Roman" w:cstheme="minorHAnsi"/>
          <w:iCs/>
          <w:color w:val="000000"/>
          <w:lang w:val="en-GB"/>
        </w:rPr>
        <w:t>people are able to participate</w:t>
      </w:r>
      <w:r w:rsidR="00726109">
        <w:rPr>
          <w:rFonts w:eastAsia="Times New Roman" w:cstheme="minorHAnsi"/>
          <w:iCs/>
          <w:color w:val="000000"/>
          <w:lang w:val="en-GB"/>
        </w:rPr>
        <w:t xml:space="preserve"> politically in the Netherlands when they</w:t>
      </w:r>
      <w:r w:rsidR="008D41C5">
        <w:rPr>
          <w:rFonts w:eastAsia="Times New Roman" w:cstheme="minorHAnsi"/>
          <w:iCs/>
          <w:color w:val="000000"/>
          <w:lang w:val="en-GB"/>
        </w:rPr>
        <w:t>; (1)</w:t>
      </w:r>
      <w:r w:rsidR="00726109">
        <w:rPr>
          <w:rFonts w:eastAsia="Times New Roman" w:cstheme="minorHAnsi"/>
          <w:iCs/>
          <w:color w:val="000000"/>
          <w:lang w:val="en-GB"/>
        </w:rPr>
        <w:t xml:space="preserve"> </w:t>
      </w:r>
      <w:r w:rsidR="000C674A">
        <w:rPr>
          <w:rFonts w:eastAsia="Times New Roman" w:cstheme="minorHAnsi"/>
          <w:iCs/>
          <w:color w:val="000000"/>
          <w:lang w:val="en-GB"/>
        </w:rPr>
        <w:t>commit to</w:t>
      </w:r>
      <w:r w:rsidR="00726109">
        <w:rPr>
          <w:rFonts w:eastAsia="Times New Roman" w:cstheme="minorHAnsi"/>
          <w:iCs/>
          <w:color w:val="000000"/>
          <w:lang w:val="en-GB"/>
        </w:rPr>
        <w:t xml:space="preserve"> a political party or organisation, </w:t>
      </w:r>
      <w:r w:rsidR="008D41C5">
        <w:rPr>
          <w:rFonts w:eastAsia="Times New Roman" w:cstheme="minorHAnsi"/>
          <w:iCs/>
          <w:color w:val="000000"/>
          <w:lang w:val="en-GB"/>
        </w:rPr>
        <w:t xml:space="preserve">(2) </w:t>
      </w:r>
      <w:r w:rsidR="00726109">
        <w:rPr>
          <w:rFonts w:eastAsia="Times New Roman" w:cstheme="minorHAnsi"/>
          <w:iCs/>
          <w:color w:val="000000"/>
          <w:lang w:val="en-GB"/>
        </w:rPr>
        <w:t xml:space="preserve">attend a public participation meeting or hearing, </w:t>
      </w:r>
      <w:r w:rsidR="008D41C5">
        <w:rPr>
          <w:rFonts w:eastAsia="Times New Roman" w:cstheme="minorHAnsi"/>
          <w:iCs/>
          <w:color w:val="000000"/>
          <w:lang w:val="en-GB"/>
        </w:rPr>
        <w:t xml:space="preserve">(3) </w:t>
      </w:r>
      <w:r w:rsidR="00726109">
        <w:rPr>
          <w:rFonts w:eastAsia="Times New Roman" w:cstheme="minorHAnsi"/>
          <w:iCs/>
          <w:color w:val="000000"/>
          <w:lang w:val="en-GB"/>
        </w:rPr>
        <w:t>participate in an action group</w:t>
      </w:r>
      <w:r w:rsidR="008D41C5">
        <w:rPr>
          <w:rFonts w:eastAsia="Times New Roman" w:cstheme="minorHAnsi"/>
          <w:iCs/>
          <w:color w:val="000000"/>
          <w:lang w:val="en-GB"/>
        </w:rPr>
        <w:t>, (4) participate in a demonstration or protest action, (5) participate in a signature campaign or (6) do something else in order to raise a political issue (</w:t>
      </w:r>
      <w:proofErr w:type="spellStart"/>
      <w:r w:rsidR="008D41C5">
        <w:rPr>
          <w:rFonts w:eastAsia="Times New Roman" w:cstheme="minorHAnsi"/>
          <w:iCs/>
          <w:color w:val="000000"/>
          <w:lang w:val="en-GB"/>
        </w:rPr>
        <w:t>Schmeets</w:t>
      </w:r>
      <w:proofErr w:type="spellEnd"/>
      <w:r w:rsidR="008D41C5">
        <w:rPr>
          <w:rFonts w:eastAsia="Times New Roman" w:cstheme="minorHAnsi"/>
          <w:iCs/>
          <w:color w:val="000000"/>
          <w:lang w:val="en-GB"/>
        </w:rPr>
        <w:t xml:space="preserve">, 2018). </w:t>
      </w:r>
    </w:p>
    <w:p w:rsidR="007E5FD7" w:rsidRDefault="007E5FD7" w:rsidP="007E5FD7">
      <w:pPr>
        <w:pBdr>
          <w:top w:val="single" w:sz="4" w:space="1" w:color="auto"/>
          <w:left w:val="single" w:sz="4" w:space="4" w:color="auto"/>
          <w:bottom w:val="single" w:sz="4" w:space="1" w:color="auto"/>
          <w:right w:val="single" w:sz="4" w:space="4" w:color="auto"/>
        </w:pBdr>
        <w:jc w:val="center"/>
        <w:rPr>
          <w:b/>
          <w:bCs/>
          <w:lang w:val="en-GB"/>
        </w:rPr>
      </w:pPr>
      <w:r>
        <w:rPr>
          <w:b/>
          <w:bCs/>
          <w:lang w:val="en-GB"/>
        </w:rPr>
        <w:t xml:space="preserve">Box 6.2 </w:t>
      </w:r>
      <w:r w:rsidRPr="00264D9E">
        <w:rPr>
          <w:b/>
          <w:bCs/>
          <w:lang w:val="en-GB"/>
        </w:rPr>
        <w:t>Participation and its influence on language development</w:t>
      </w:r>
    </w:p>
    <w:p w:rsidR="007E5FD7" w:rsidRPr="00764413" w:rsidRDefault="007E5FD7" w:rsidP="007E5FD7">
      <w:pPr>
        <w:pBdr>
          <w:top w:val="single" w:sz="4" w:space="1" w:color="auto"/>
          <w:left w:val="single" w:sz="4" w:space="4" w:color="auto"/>
          <w:bottom w:val="single" w:sz="4" w:space="1" w:color="auto"/>
          <w:right w:val="single" w:sz="4" w:space="4" w:color="auto"/>
        </w:pBdr>
        <w:rPr>
          <w:rFonts w:ascii="Calibri" w:hAnsi="Calibri" w:cs="Calibri"/>
          <w:i/>
          <w:lang w:val="en-GB"/>
        </w:rPr>
      </w:pPr>
      <w:r w:rsidRPr="00764413">
        <w:rPr>
          <w:bCs/>
          <w:i/>
          <w:lang w:val="en-GB"/>
        </w:rPr>
        <w:t>At first, I thought that the status holders who were working at Tras</w:t>
      </w:r>
      <w:r w:rsidR="000635AE">
        <w:rPr>
          <w:bCs/>
          <w:i/>
          <w:lang w:val="en-GB"/>
        </w:rPr>
        <w:t>h'ure Taarten</w:t>
      </w:r>
      <w:r w:rsidR="00534956">
        <w:rPr>
          <w:bCs/>
          <w:i/>
          <w:lang w:val="en-GB"/>
        </w:rPr>
        <w:t xml:space="preserve"> when I was a intern </w:t>
      </w:r>
      <w:r w:rsidRPr="00764413">
        <w:rPr>
          <w:bCs/>
          <w:i/>
          <w:lang w:val="en-GB"/>
        </w:rPr>
        <w:t xml:space="preserve">were only participating at the civic level because they were doing voluntary work at the social enterprise. Later on, I saw more and more examples that Anton, Jeanne and I, as well as the status holders, kept in touch and offered informal help to each other. For example, Marwa, Rama and Saba asked for my number after only a few weeks to keep in touch besides work. Furthermore, Anton told me during a break that he had to install a pipe behind a new oven to drain the water. Marwa responded that her husband could help Anton with this job, because he had a lot of experience as </w:t>
      </w:r>
      <w:r w:rsidR="00BA6FE6" w:rsidRPr="00764413">
        <w:rPr>
          <w:bCs/>
          <w:i/>
          <w:lang w:val="en-GB"/>
        </w:rPr>
        <w:t>a</w:t>
      </w:r>
      <w:r w:rsidR="003C611F" w:rsidRPr="00764413">
        <w:rPr>
          <w:bCs/>
          <w:i/>
          <w:lang w:val="en-GB"/>
        </w:rPr>
        <w:t xml:space="preserve"> </w:t>
      </w:r>
      <w:r w:rsidRPr="00764413">
        <w:rPr>
          <w:bCs/>
          <w:i/>
          <w:lang w:val="en-GB"/>
        </w:rPr>
        <w:t>plumber when he lived in Syria. Finally, Jeanne and Anton told us that they often maintained contact with the status holders who had worked with them. In which some became friends and visited Jeanne and Anton's home more often. Because of this, I heard and saw during the work that social relationships kept growing and people really missed each other when they had not seen each other for a while. People also liked to help each other and share ideas. F</w:t>
      </w:r>
      <w:r w:rsidR="00534956">
        <w:rPr>
          <w:bCs/>
          <w:i/>
          <w:lang w:val="en-GB"/>
        </w:rPr>
        <w:t>or example, Saba once told me that at C&amp;A one</w:t>
      </w:r>
      <w:r w:rsidRPr="00764413">
        <w:rPr>
          <w:bCs/>
          <w:i/>
          <w:lang w:val="en-GB"/>
        </w:rPr>
        <w:t xml:space="preserve"> can buy bags of clothing for 15 Euros. One can then indicate what size one has and based on this size one gets different clothes. Marwa, Saba and Palvasha told us this, because according to them clothing is expensive in the Netherlands and one can save on clothing</w:t>
      </w:r>
      <w:r w:rsidR="00534956">
        <w:rPr>
          <w:bCs/>
          <w:i/>
          <w:lang w:val="en-GB"/>
        </w:rPr>
        <w:t xml:space="preserve"> by doing this</w:t>
      </w:r>
      <w:r w:rsidRPr="00764413">
        <w:rPr>
          <w:bCs/>
          <w:i/>
          <w:lang w:val="en-GB"/>
        </w:rPr>
        <w:t xml:space="preserve">. </w:t>
      </w:r>
      <w:r w:rsidRPr="00764413">
        <w:rPr>
          <w:bCs/>
          <w:i/>
          <w:lang w:val="en-GB"/>
        </w:rPr>
        <w:br/>
        <w:t xml:space="preserve"> </w:t>
      </w:r>
      <w:r w:rsidRPr="00764413">
        <w:rPr>
          <w:bCs/>
          <w:i/>
          <w:lang w:val="en-GB"/>
        </w:rPr>
        <w:tab/>
      </w:r>
      <w:r w:rsidRPr="00764413">
        <w:rPr>
          <w:bCs/>
          <w:i/>
          <w:lang w:val="en-GB"/>
        </w:rPr>
        <w:br/>
      </w:r>
      <w:r w:rsidRPr="00764413">
        <w:rPr>
          <w:bCs/>
          <w:i/>
          <w:lang w:val="en-GB"/>
        </w:rPr>
        <w:lastRenderedPageBreak/>
        <w:t xml:space="preserve"> </w:t>
      </w:r>
      <w:r w:rsidR="005D0FAD">
        <w:rPr>
          <w:bCs/>
          <w:i/>
          <w:lang w:val="en-GB"/>
        </w:rPr>
        <w:t xml:space="preserve"> </w:t>
      </w:r>
      <w:r w:rsidR="005D0FAD">
        <w:rPr>
          <w:bCs/>
          <w:i/>
          <w:lang w:val="en-GB"/>
        </w:rPr>
        <w:tab/>
      </w:r>
      <w:r w:rsidR="005D0FAD" w:rsidRPr="005D0FAD">
        <w:rPr>
          <w:bCs/>
          <w:i/>
          <w:lang w:val="en-GB"/>
        </w:rPr>
        <w:t>Besides the status holders participating at a social and civic level at Trash'ure Taarten, Trash'ure Taarten helped them develop the Dutch language.</w:t>
      </w:r>
      <w:r w:rsidR="005D0FAD" w:rsidRPr="005D0FAD">
        <w:t xml:space="preserve"> </w:t>
      </w:r>
      <w:r w:rsidR="005D0FAD" w:rsidRPr="005D0FAD">
        <w:rPr>
          <w:bCs/>
          <w:i/>
          <w:lang w:val="en-GB"/>
        </w:rPr>
        <w:t>Jeanne and Anton made the development of the Dutch language their first priority at every first interview with a candidate</w:t>
      </w:r>
      <w:r w:rsidRPr="00764413">
        <w:rPr>
          <w:rFonts w:ascii="Calibri" w:hAnsi="Calibri" w:cs="Calibri"/>
          <w:i/>
          <w:lang w:val="en-GB"/>
        </w:rPr>
        <w:t xml:space="preserve">. One </w:t>
      </w:r>
      <w:r w:rsidR="005D0FAD">
        <w:rPr>
          <w:rFonts w:ascii="Calibri" w:hAnsi="Calibri" w:cs="Calibri"/>
          <w:i/>
          <w:lang w:val="en-GB"/>
        </w:rPr>
        <w:t xml:space="preserve">of the </w:t>
      </w:r>
      <w:r w:rsidRPr="00764413">
        <w:rPr>
          <w:rFonts w:ascii="Calibri" w:hAnsi="Calibri" w:cs="Calibri"/>
          <w:i/>
          <w:lang w:val="en-GB"/>
        </w:rPr>
        <w:t>reason</w:t>
      </w:r>
      <w:r w:rsidR="005D0FAD">
        <w:rPr>
          <w:rFonts w:ascii="Calibri" w:hAnsi="Calibri" w:cs="Calibri"/>
          <w:i/>
          <w:lang w:val="en-GB"/>
        </w:rPr>
        <w:t>s they gave</w:t>
      </w:r>
      <w:r w:rsidRPr="00764413">
        <w:rPr>
          <w:rFonts w:ascii="Calibri" w:hAnsi="Calibri" w:cs="Calibri"/>
          <w:i/>
          <w:lang w:val="en-GB"/>
        </w:rPr>
        <w:t xml:space="preserve"> for this was that employers in the N</w:t>
      </w:r>
      <w:r w:rsidR="005D0FAD">
        <w:rPr>
          <w:rFonts w:ascii="Calibri" w:hAnsi="Calibri" w:cs="Calibri"/>
          <w:i/>
          <w:lang w:val="en-GB"/>
        </w:rPr>
        <w:t>etherlands are reluctant to employ</w:t>
      </w:r>
      <w:r w:rsidRPr="00764413">
        <w:rPr>
          <w:rFonts w:ascii="Calibri" w:hAnsi="Calibri" w:cs="Calibri"/>
          <w:i/>
          <w:lang w:val="en-GB"/>
        </w:rPr>
        <w:t xml:space="preserve"> people who spe</w:t>
      </w:r>
      <w:r w:rsidR="005D0FAD">
        <w:rPr>
          <w:rFonts w:ascii="Calibri" w:hAnsi="Calibri" w:cs="Calibri"/>
          <w:i/>
          <w:lang w:val="en-GB"/>
        </w:rPr>
        <w:t>ak insufficient Dutch. T</w:t>
      </w:r>
      <w:r w:rsidRPr="00764413">
        <w:rPr>
          <w:rFonts w:ascii="Calibri" w:hAnsi="Calibri" w:cs="Calibri"/>
          <w:i/>
          <w:lang w:val="en-GB"/>
        </w:rPr>
        <w:t xml:space="preserve">his makes it more challenging for the employers to communicate with their employees. Anton and Jeanne thus prepared the status holders for their working life by offering help (in terms of language) and by teaching them how to work in the bakery. </w:t>
      </w:r>
      <w:r w:rsidRPr="00764413">
        <w:rPr>
          <w:rFonts w:ascii="Calibri" w:hAnsi="Calibri" w:cs="Calibri"/>
          <w:i/>
          <w:lang w:val="en-GB"/>
        </w:rPr>
        <w:br/>
        <w:t xml:space="preserve"> </w:t>
      </w:r>
      <w:r w:rsidRPr="00764413">
        <w:rPr>
          <w:rFonts w:ascii="Calibri" w:hAnsi="Calibri" w:cs="Calibri"/>
          <w:i/>
          <w:lang w:val="en-GB"/>
        </w:rPr>
        <w:tab/>
        <w:t xml:space="preserve">The Dutch language was taught by Jeanne and Anton in various conscious ways. You can think of assignments that the status holders had to carry out or that they had to consciously learn new things. The language game that was played every morning, if the level of work permitted it, made the status holders purposefully think about the words they picked up from the pile. The person who picked up a card with a word had to make a sentence with that word. While playing this game, I noticed that not only Anton, Jeanne or I came to assist, but also the other status holders. So they were keen to help each other develop the Dutch language. Apart from this game, Saba, Habtom, Marwa and Rama were given the task of writing down words that they had newly learnt during their working hours. Marwa and Rama brought a notebook for this assignment almost every day they worked and also frequently asked about words while playing the word game. Marwa also used to write down words during conversation in the bakery or during breaks. Saba did not write down any words in the beginning after receiving this assignment. After a while, however, she became more confident and </w:t>
      </w:r>
      <w:r w:rsidR="0052389A">
        <w:rPr>
          <w:rFonts w:ascii="Calibri" w:hAnsi="Calibri" w:cs="Calibri"/>
          <w:i/>
          <w:noProof/>
        </w:rPr>
        <w:drawing>
          <wp:anchor distT="0" distB="0" distL="114300" distR="114300" simplePos="0" relativeHeight="251675648" behindDoc="0" locked="0" layoutInCell="1" allowOverlap="1">
            <wp:simplePos x="0" y="0"/>
            <wp:positionH relativeFrom="column">
              <wp:posOffset>3938905</wp:posOffset>
            </wp:positionH>
            <wp:positionV relativeFrom="paragraph">
              <wp:posOffset>3723005</wp:posOffset>
            </wp:positionV>
            <wp:extent cx="1720850" cy="2209800"/>
            <wp:effectExtent l="19050" t="0" r="0" b="0"/>
            <wp:wrapSquare wrapText="bothSides"/>
            <wp:docPr id="2" name="Afbeelding 1" descr="Geen beschrijving beschikba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en beschrijving beschikbaar."/>
                    <pic:cNvPicPr>
                      <a:picLocks noChangeAspect="1" noChangeArrowheads="1"/>
                    </pic:cNvPicPr>
                  </pic:nvPicPr>
                  <pic:blipFill>
                    <a:blip r:embed="rId10" cstate="print"/>
                    <a:srcRect t="12511" b="14924"/>
                    <a:stretch>
                      <a:fillRect/>
                    </a:stretch>
                  </pic:blipFill>
                  <pic:spPr bwMode="auto">
                    <a:xfrm>
                      <a:off x="0" y="0"/>
                      <a:ext cx="1720850" cy="2209800"/>
                    </a:xfrm>
                    <a:prstGeom prst="rect">
                      <a:avLst/>
                    </a:prstGeom>
                    <a:noFill/>
                    <a:ln w="9525">
                      <a:noFill/>
                      <a:miter lim="800000"/>
                      <a:headEnd/>
                      <a:tailEnd/>
                    </a:ln>
                  </pic:spPr>
                </pic:pic>
              </a:graphicData>
            </a:graphic>
          </wp:anchor>
        </w:drawing>
      </w:r>
      <w:r w:rsidRPr="00764413">
        <w:rPr>
          <w:rFonts w:ascii="Calibri" w:hAnsi="Calibri" w:cs="Calibri"/>
          <w:i/>
          <w:lang w:val="en-GB"/>
        </w:rPr>
        <w:t xml:space="preserve">trusted me. As a result, she spontaneously came to me more than once to ask how to write or pronounce a word or what a particular word meant. Habtom, on the other hand, wrote almost nothing. He did, however, repeat more and more Dutch words and used to ask what they meant. Moreover, I noticed that Habtom had the chance to deliver cakes with Anton on 2 March, while we were playing the language game, but he chose to continue with the language game and other language exercises I was doing with the status holders. He said that he wanted to learn more and also liked learning in this way. I myself noticed that he felt more and more at home at Trash’ure Taarten and dared to try new things.                                </w:t>
      </w:r>
      <w:r w:rsidRPr="00764413">
        <w:rPr>
          <w:rFonts w:ascii="Calibri" w:hAnsi="Calibri" w:cs="Calibri"/>
          <w:i/>
          <w:lang w:val="en-GB"/>
        </w:rPr>
        <w:br/>
        <w:t xml:space="preserve">                                                                                                   </w:t>
      </w:r>
      <w:r w:rsidRPr="00764413">
        <w:rPr>
          <w:rFonts w:ascii="Calibri" w:hAnsi="Calibri" w:cs="Calibri"/>
          <w:i/>
          <w:noProof/>
        </w:rPr>
        <w:t xml:space="preserve"> </w:t>
      </w:r>
      <w:r w:rsidR="00B374FC">
        <w:rPr>
          <w:rFonts w:ascii="Calibri" w:hAnsi="Calibri" w:cs="Calibri"/>
          <w:i/>
          <w:sz w:val="16"/>
          <w:szCs w:val="16"/>
          <w:lang w:val="en-GB"/>
        </w:rPr>
        <w:t>Figure 6</w:t>
      </w:r>
      <w:r w:rsidRPr="00764413">
        <w:rPr>
          <w:rFonts w:ascii="Calibri" w:hAnsi="Calibri" w:cs="Calibri"/>
          <w:i/>
          <w:sz w:val="16"/>
          <w:szCs w:val="16"/>
          <w:lang w:val="en-GB"/>
        </w:rPr>
        <w:t>: The language game (picture by the author)</w:t>
      </w:r>
      <w:r w:rsidR="005D0FAD">
        <w:rPr>
          <w:rFonts w:ascii="Calibri" w:hAnsi="Calibri" w:cs="Calibri"/>
          <w:i/>
          <w:sz w:val="16"/>
          <w:szCs w:val="16"/>
          <w:lang w:val="en-GB"/>
        </w:rPr>
        <w:br/>
      </w:r>
      <w:r w:rsidRPr="00764413">
        <w:rPr>
          <w:rFonts w:ascii="Calibri" w:hAnsi="Calibri" w:cs="Calibri"/>
          <w:i/>
          <w:sz w:val="16"/>
          <w:szCs w:val="16"/>
          <w:lang w:val="en-GB"/>
        </w:rPr>
        <w:br/>
        <w:t xml:space="preserve"> </w:t>
      </w:r>
      <w:r w:rsidRPr="00764413">
        <w:rPr>
          <w:rFonts w:ascii="Calibri" w:hAnsi="Calibri" w:cs="Calibri"/>
          <w:i/>
          <w:sz w:val="16"/>
          <w:szCs w:val="16"/>
          <w:lang w:val="en-GB"/>
        </w:rPr>
        <w:tab/>
      </w:r>
      <w:r w:rsidRPr="00764413">
        <w:rPr>
          <w:rFonts w:ascii="Calibri" w:hAnsi="Calibri" w:cs="Calibri"/>
          <w:i/>
          <w:lang w:val="en-GB"/>
        </w:rPr>
        <w:t>However, the status holders did not only learn the Dutch language by concentrating on it</w:t>
      </w:r>
      <w:r w:rsidR="005D0FAD">
        <w:rPr>
          <w:rFonts w:ascii="Calibri" w:hAnsi="Calibri" w:cs="Calibri"/>
          <w:i/>
          <w:lang w:val="en-GB"/>
        </w:rPr>
        <w:t xml:space="preserve"> through games and assignments. </w:t>
      </w:r>
      <w:r w:rsidRPr="00764413">
        <w:rPr>
          <w:rFonts w:ascii="Calibri" w:hAnsi="Calibri" w:cs="Calibri"/>
          <w:i/>
          <w:lang w:val="en-GB"/>
        </w:rPr>
        <w:t>Anton used to put on 100% NL in the bakery. By turning on this radio station, the status holders could hear Dutch music all day long. Moreover, all products and machines in the bakery had Dutch words on them, so that the status holders learned the Dutch words that were used at the workplace. Finally, Anton wanted to have status holders in his bakery every working day who had a different origin. By controlling this, the status holders had to speak Dutch to each other, because they could not communicate in any other language. Anton found this essential, because in this way the status holders had the best chance of not falling back into their own mother tongue and learn</w:t>
      </w:r>
      <w:r w:rsidR="005D0FAD">
        <w:rPr>
          <w:rFonts w:ascii="Calibri" w:hAnsi="Calibri" w:cs="Calibri"/>
          <w:i/>
          <w:lang w:val="en-GB"/>
        </w:rPr>
        <w:t>ed</w:t>
      </w:r>
      <w:r w:rsidRPr="00764413">
        <w:rPr>
          <w:rFonts w:ascii="Calibri" w:hAnsi="Calibri" w:cs="Calibri"/>
          <w:i/>
          <w:lang w:val="en-GB"/>
        </w:rPr>
        <w:t xml:space="preserve"> more of the Dutch language by speaking and hearing it all day long. Marwa and Rama, however, worked on the same days. In the beginning, Marwa did come on Tuesdays and Fridays, but because of her training she was forced to work on Thursdays as well. This led to the development that the women always worked together. During work, they often reverted to Arabic. </w:t>
      </w:r>
      <w:r w:rsidRPr="00764413">
        <w:rPr>
          <w:rFonts w:ascii="Calibri" w:hAnsi="Calibri" w:cs="Calibri"/>
          <w:i/>
          <w:lang w:val="en-GB"/>
        </w:rPr>
        <w:lastRenderedPageBreak/>
        <w:t>However, when they noticed this phenomenon they started a conversation with Habtom, Palvasha, Anton or me in Dutch. It also helped that Anton sometimes told the women that he could not speak Arabic, so they switched to Dutch. So these small adjustments on the work floor seemed at least to promote the Dutch language, yet the status holders were because of these adjustments forced to be constantly busy with the language and therefore learnt more.</w:t>
      </w:r>
      <w:r w:rsidRPr="00764413">
        <w:rPr>
          <w:rFonts w:ascii="Calibri" w:hAnsi="Calibri" w:cs="Calibri"/>
          <w:i/>
          <w:lang w:val="en-GB"/>
        </w:rPr>
        <w:br/>
        <w:t xml:space="preserve"> </w:t>
      </w:r>
      <w:r w:rsidRPr="00764413">
        <w:rPr>
          <w:rFonts w:ascii="Calibri" w:hAnsi="Calibri" w:cs="Calibri"/>
          <w:i/>
          <w:lang w:val="en-GB"/>
        </w:rPr>
        <w:tab/>
        <w:t>Apart from the fact that Trash’ure Taarten aimed to</w:t>
      </w:r>
      <w:r w:rsidR="005D0FAD">
        <w:rPr>
          <w:rFonts w:ascii="Calibri" w:hAnsi="Calibri" w:cs="Calibri"/>
          <w:i/>
          <w:lang w:val="en-GB"/>
        </w:rPr>
        <w:t xml:space="preserve"> teach the status holders Dutch.</w:t>
      </w:r>
      <w:r w:rsidRPr="00764413">
        <w:rPr>
          <w:rFonts w:ascii="Calibri" w:hAnsi="Calibri" w:cs="Calibri"/>
          <w:i/>
          <w:lang w:val="en-GB"/>
        </w:rPr>
        <w:t xml:space="preserve"> I have investigated whether the status holders themselves found it essential to master the Dutch language. With Marwa and Palvasha I noticed that they preferred to learn the language as much as possible. They both told me that they had children who can no longer speak their mother tongue perfectly and therefore they wanted to ensure that they would be able to communicate with their children later on. Moreover, Marwa tried to develop the Dutch language in all kinds of ways. Among other things, she read Dutch books for this purpose. Besides this, she also visited her Dutch neighbour for coffee and liked to hang out with Dutch people, she told me. With Rama, Saba and Habtom, however, I never noticed whether they found it necessary to learn the Dutch language for their daily lives. They did however mention that they were in contact with their families. Rama, for example, often called her family who lived in Egypt. Saba and Habtom told me that they visited relatives and friends, who were also from Eritrea, frequently. </w:t>
      </w:r>
    </w:p>
    <w:p w:rsidR="00610D19" w:rsidRDefault="00216F5E" w:rsidP="00251245">
      <w:pPr>
        <w:pStyle w:val="Kop2"/>
        <w:rPr>
          <w:lang w:val="en-GB"/>
        </w:rPr>
      </w:pPr>
      <w:bookmarkStart w:id="46" w:name="_Toc75081548"/>
      <w:r>
        <w:rPr>
          <w:lang w:val="en-GB"/>
        </w:rPr>
        <w:t>6</w:t>
      </w:r>
      <w:r w:rsidR="0028295A">
        <w:rPr>
          <w:lang w:val="en-GB"/>
        </w:rPr>
        <w:t>.3</w:t>
      </w:r>
      <w:r w:rsidR="00726109">
        <w:rPr>
          <w:lang w:val="en-GB"/>
        </w:rPr>
        <w:t xml:space="preserve"> The P</w:t>
      </w:r>
      <w:r w:rsidR="00610D19">
        <w:rPr>
          <w:lang w:val="en-GB"/>
        </w:rPr>
        <w:t>articipation Act</w:t>
      </w:r>
      <w:bookmarkEnd w:id="46"/>
    </w:p>
    <w:p w:rsidR="00BF189C" w:rsidRPr="00BF189C" w:rsidRDefault="0057586C" w:rsidP="00DA55DB">
      <w:pPr>
        <w:rPr>
          <w:rFonts w:eastAsia="Times New Roman" w:cstheme="minorHAnsi"/>
          <w:bCs/>
          <w:lang w:val="en-GB"/>
        </w:rPr>
      </w:pPr>
      <w:r>
        <w:rPr>
          <w:rFonts w:eastAsia="Times New Roman" w:cstheme="minorHAnsi"/>
          <w:bCs/>
          <w:lang w:val="en-GB"/>
        </w:rPr>
        <w:t>The Participation Act was introduced on the 1</w:t>
      </w:r>
      <w:r w:rsidRPr="0057586C">
        <w:rPr>
          <w:rFonts w:eastAsia="Times New Roman" w:cstheme="minorHAnsi"/>
          <w:bCs/>
          <w:vertAlign w:val="superscript"/>
          <w:lang w:val="en-GB"/>
        </w:rPr>
        <w:t>st</w:t>
      </w:r>
      <w:r w:rsidR="005D669A">
        <w:rPr>
          <w:rFonts w:eastAsia="Times New Roman" w:cstheme="minorHAnsi"/>
          <w:bCs/>
          <w:lang w:val="en-GB"/>
        </w:rPr>
        <w:t xml:space="preserve"> of January in 2015. This bill </w:t>
      </w:r>
      <w:r>
        <w:rPr>
          <w:rFonts w:eastAsia="Times New Roman" w:cstheme="minorHAnsi"/>
          <w:bCs/>
          <w:lang w:val="en-GB"/>
        </w:rPr>
        <w:t>amends the Work and Social Assistance Act (</w:t>
      </w:r>
      <w:proofErr w:type="spellStart"/>
      <w:r>
        <w:rPr>
          <w:rFonts w:eastAsia="Times New Roman" w:cstheme="minorHAnsi"/>
          <w:bCs/>
          <w:lang w:val="en-GB"/>
        </w:rPr>
        <w:t>Wwb</w:t>
      </w:r>
      <w:proofErr w:type="spellEnd"/>
      <w:r>
        <w:rPr>
          <w:rFonts w:eastAsia="Times New Roman" w:cstheme="minorHAnsi"/>
          <w:bCs/>
          <w:lang w:val="en-GB"/>
        </w:rPr>
        <w:t>), the Social Support Act (</w:t>
      </w:r>
      <w:proofErr w:type="spellStart"/>
      <w:r>
        <w:rPr>
          <w:rFonts w:eastAsia="Times New Roman" w:cstheme="minorHAnsi"/>
          <w:bCs/>
          <w:lang w:val="en-GB"/>
        </w:rPr>
        <w:t>Wsw</w:t>
      </w:r>
      <w:proofErr w:type="spellEnd"/>
      <w:r>
        <w:rPr>
          <w:rFonts w:eastAsia="Times New Roman" w:cstheme="minorHAnsi"/>
          <w:bCs/>
          <w:lang w:val="en-GB"/>
        </w:rPr>
        <w:t>), and the Work and Employment Support for Di</w:t>
      </w:r>
      <w:r w:rsidR="000C674A">
        <w:rPr>
          <w:rFonts w:eastAsia="Times New Roman" w:cstheme="minorHAnsi"/>
          <w:bCs/>
          <w:lang w:val="en-GB"/>
        </w:rPr>
        <w:t>s</w:t>
      </w:r>
      <w:r>
        <w:rPr>
          <w:rFonts w:eastAsia="Times New Roman" w:cstheme="minorHAnsi"/>
          <w:bCs/>
          <w:lang w:val="en-GB"/>
        </w:rPr>
        <w:t>abled Young Persons Act (</w:t>
      </w:r>
      <w:proofErr w:type="spellStart"/>
      <w:r>
        <w:rPr>
          <w:rFonts w:eastAsia="Times New Roman" w:cstheme="minorHAnsi"/>
          <w:bCs/>
          <w:lang w:val="en-GB"/>
        </w:rPr>
        <w:t>Wajong</w:t>
      </w:r>
      <w:proofErr w:type="spellEnd"/>
      <w:r>
        <w:rPr>
          <w:rFonts w:eastAsia="Times New Roman" w:cstheme="minorHAnsi"/>
          <w:bCs/>
          <w:lang w:val="en-GB"/>
        </w:rPr>
        <w:t>) in order to create a single scheme for the bottom of the labour market</w:t>
      </w:r>
      <w:r w:rsidR="005D669A">
        <w:rPr>
          <w:rFonts w:eastAsia="Times New Roman" w:cstheme="minorHAnsi"/>
          <w:bCs/>
          <w:lang w:val="en-GB"/>
        </w:rPr>
        <w:t>. This Participation Act is</w:t>
      </w:r>
      <w:r>
        <w:rPr>
          <w:rFonts w:eastAsia="Times New Roman" w:cstheme="minorHAnsi"/>
          <w:bCs/>
          <w:lang w:val="en-GB"/>
        </w:rPr>
        <w:t xml:space="preserve"> </w:t>
      </w:r>
      <w:r w:rsidR="00BA4AE7">
        <w:rPr>
          <w:rFonts w:eastAsia="Times New Roman" w:cstheme="minorHAnsi"/>
          <w:bCs/>
          <w:lang w:val="en-GB"/>
        </w:rPr>
        <w:t>implemented</w:t>
      </w:r>
      <w:r>
        <w:rPr>
          <w:rFonts w:eastAsia="Times New Roman" w:cstheme="minorHAnsi"/>
          <w:bCs/>
          <w:lang w:val="en-GB"/>
        </w:rPr>
        <w:t xml:space="preserve"> by</w:t>
      </w:r>
      <w:r w:rsidR="005D669A">
        <w:rPr>
          <w:rFonts w:eastAsia="Times New Roman" w:cstheme="minorHAnsi"/>
          <w:bCs/>
          <w:lang w:val="en-GB"/>
        </w:rPr>
        <w:t xml:space="preserve"> all</w:t>
      </w:r>
      <w:r>
        <w:rPr>
          <w:rFonts w:eastAsia="Times New Roman" w:cstheme="minorHAnsi"/>
          <w:bCs/>
          <w:lang w:val="en-GB"/>
        </w:rPr>
        <w:t xml:space="preserve"> municipalities (</w:t>
      </w:r>
      <w:proofErr w:type="spellStart"/>
      <w:r>
        <w:rPr>
          <w:rFonts w:eastAsia="Times New Roman" w:cstheme="minorHAnsi"/>
          <w:bCs/>
          <w:lang w:val="en-GB"/>
        </w:rPr>
        <w:t>Eerste</w:t>
      </w:r>
      <w:proofErr w:type="spellEnd"/>
      <w:r>
        <w:rPr>
          <w:rFonts w:eastAsia="Times New Roman" w:cstheme="minorHAnsi"/>
          <w:bCs/>
          <w:lang w:val="en-GB"/>
        </w:rPr>
        <w:t xml:space="preserve"> </w:t>
      </w:r>
      <w:proofErr w:type="spellStart"/>
      <w:r>
        <w:rPr>
          <w:rFonts w:eastAsia="Times New Roman" w:cstheme="minorHAnsi"/>
          <w:bCs/>
          <w:lang w:val="en-GB"/>
        </w:rPr>
        <w:t>Kamer</w:t>
      </w:r>
      <w:proofErr w:type="spellEnd"/>
      <w:r>
        <w:rPr>
          <w:rFonts w:eastAsia="Times New Roman" w:cstheme="minorHAnsi"/>
          <w:bCs/>
          <w:lang w:val="en-GB"/>
        </w:rPr>
        <w:t xml:space="preserve"> </w:t>
      </w:r>
      <w:proofErr w:type="spellStart"/>
      <w:r>
        <w:rPr>
          <w:rFonts w:eastAsia="Times New Roman" w:cstheme="minorHAnsi"/>
          <w:bCs/>
          <w:lang w:val="en-GB"/>
        </w:rPr>
        <w:t>der</w:t>
      </w:r>
      <w:proofErr w:type="spellEnd"/>
      <w:r>
        <w:rPr>
          <w:rFonts w:eastAsia="Times New Roman" w:cstheme="minorHAnsi"/>
          <w:bCs/>
          <w:lang w:val="en-GB"/>
        </w:rPr>
        <w:t xml:space="preserve"> Staten-</w:t>
      </w:r>
      <w:proofErr w:type="spellStart"/>
      <w:r>
        <w:rPr>
          <w:rFonts w:eastAsia="Times New Roman" w:cstheme="minorHAnsi"/>
          <w:bCs/>
          <w:lang w:val="en-GB"/>
        </w:rPr>
        <w:t>Generaal</w:t>
      </w:r>
      <w:proofErr w:type="spellEnd"/>
      <w:r>
        <w:rPr>
          <w:rFonts w:eastAsia="Times New Roman" w:cstheme="minorHAnsi"/>
          <w:bCs/>
          <w:lang w:val="en-GB"/>
        </w:rPr>
        <w:t xml:space="preserve">, </w:t>
      </w:r>
      <w:proofErr w:type="spellStart"/>
      <w:r>
        <w:rPr>
          <w:rFonts w:eastAsia="Times New Roman" w:cstheme="minorHAnsi"/>
          <w:bCs/>
          <w:lang w:val="en-GB"/>
        </w:rPr>
        <w:t>n.d</w:t>
      </w:r>
      <w:proofErr w:type="spellEnd"/>
      <w:r>
        <w:rPr>
          <w:rFonts w:eastAsia="Times New Roman" w:cstheme="minorHAnsi"/>
          <w:bCs/>
          <w:lang w:val="en-GB"/>
        </w:rPr>
        <w:t xml:space="preserve">.). </w:t>
      </w:r>
      <w:r>
        <w:rPr>
          <w:rFonts w:eastAsia="Times New Roman" w:cstheme="minorHAnsi"/>
          <w:bCs/>
          <w:lang w:val="en-GB"/>
        </w:rPr>
        <w:br/>
        <w:t xml:space="preserve"> </w:t>
      </w:r>
      <w:r>
        <w:rPr>
          <w:rFonts w:eastAsia="Times New Roman" w:cstheme="minorHAnsi"/>
          <w:bCs/>
          <w:lang w:val="en-GB"/>
        </w:rPr>
        <w:tab/>
      </w:r>
      <w:r w:rsidR="00533BD2">
        <w:rPr>
          <w:rFonts w:eastAsia="Times New Roman" w:cstheme="minorHAnsi"/>
          <w:bCs/>
          <w:lang w:val="en-GB"/>
        </w:rPr>
        <w:t>There were two main objectives when the Participation Act was intro</w:t>
      </w:r>
      <w:r w:rsidR="00BA4AE7">
        <w:rPr>
          <w:rFonts w:eastAsia="Times New Roman" w:cstheme="minorHAnsi"/>
          <w:bCs/>
          <w:lang w:val="en-GB"/>
        </w:rPr>
        <w:t xml:space="preserve">duced by the Dutch government. </w:t>
      </w:r>
      <w:r w:rsidR="00533BD2">
        <w:rPr>
          <w:rFonts w:eastAsia="Times New Roman" w:cstheme="minorHAnsi"/>
          <w:bCs/>
          <w:lang w:val="en-GB"/>
        </w:rPr>
        <w:t>The Dutch government wanted to financial</w:t>
      </w:r>
      <w:r w:rsidR="007B27BE">
        <w:rPr>
          <w:rFonts w:eastAsia="Times New Roman" w:cstheme="minorHAnsi"/>
          <w:bCs/>
          <w:lang w:val="en-GB"/>
        </w:rPr>
        <w:t>ly</w:t>
      </w:r>
      <w:r w:rsidR="00533BD2">
        <w:rPr>
          <w:rFonts w:eastAsia="Times New Roman" w:cstheme="minorHAnsi"/>
          <w:bCs/>
          <w:lang w:val="en-GB"/>
        </w:rPr>
        <w:t xml:space="preserve"> control the benefit volumes</w:t>
      </w:r>
      <w:r w:rsidR="00E8588A">
        <w:rPr>
          <w:rFonts w:eastAsia="Times New Roman" w:cstheme="minorHAnsi"/>
          <w:bCs/>
          <w:lang w:val="en-GB"/>
        </w:rPr>
        <w:t xml:space="preserve"> </w:t>
      </w:r>
      <w:r w:rsidR="00533BD2">
        <w:rPr>
          <w:rFonts w:eastAsia="Times New Roman" w:cstheme="minorHAnsi"/>
          <w:bCs/>
          <w:lang w:val="en-GB"/>
        </w:rPr>
        <w:t>and besides this the government wanted to increase the labour participation among vulnerable people who experience a distance on the labour market (</w:t>
      </w:r>
      <w:proofErr w:type="spellStart"/>
      <w:r w:rsidR="00533BD2">
        <w:rPr>
          <w:rFonts w:eastAsia="Times New Roman" w:cstheme="minorHAnsi"/>
          <w:bCs/>
          <w:lang w:val="en-GB"/>
        </w:rPr>
        <w:t>Edzes</w:t>
      </w:r>
      <w:proofErr w:type="spellEnd"/>
      <w:r w:rsidR="00533BD2">
        <w:rPr>
          <w:rFonts w:eastAsia="Times New Roman" w:cstheme="minorHAnsi"/>
          <w:bCs/>
          <w:lang w:val="en-GB"/>
        </w:rPr>
        <w:t xml:space="preserve"> &amp; Van </w:t>
      </w:r>
      <w:proofErr w:type="spellStart"/>
      <w:r w:rsidR="00533BD2">
        <w:rPr>
          <w:rFonts w:eastAsia="Times New Roman" w:cstheme="minorHAnsi"/>
          <w:bCs/>
          <w:lang w:val="en-GB"/>
        </w:rPr>
        <w:t>Dijk</w:t>
      </w:r>
      <w:proofErr w:type="spellEnd"/>
      <w:r w:rsidR="00533BD2">
        <w:rPr>
          <w:rFonts w:eastAsia="Times New Roman" w:cstheme="minorHAnsi"/>
          <w:bCs/>
          <w:lang w:val="en-GB"/>
        </w:rPr>
        <w:t xml:space="preserve">, 2015; </w:t>
      </w:r>
      <w:proofErr w:type="spellStart"/>
      <w:r w:rsidR="00533BD2">
        <w:rPr>
          <w:rFonts w:eastAsia="Times New Roman" w:cstheme="minorHAnsi"/>
          <w:bCs/>
          <w:lang w:val="en-GB"/>
        </w:rPr>
        <w:t>Cuelenaere</w:t>
      </w:r>
      <w:proofErr w:type="spellEnd"/>
      <w:r w:rsidR="00533BD2">
        <w:rPr>
          <w:rFonts w:eastAsia="Times New Roman" w:cstheme="minorHAnsi"/>
          <w:bCs/>
          <w:lang w:val="en-GB"/>
        </w:rPr>
        <w:t xml:space="preserve"> et al</w:t>
      </w:r>
      <w:r w:rsidR="00E8588A">
        <w:rPr>
          <w:rFonts w:eastAsia="Times New Roman" w:cstheme="minorHAnsi"/>
          <w:bCs/>
          <w:lang w:val="en-GB"/>
        </w:rPr>
        <w:t>.</w:t>
      </w:r>
      <w:r w:rsidR="00533BD2">
        <w:rPr>
          <w:rFonts w:eastAsia="Times New Roman" w:cstheme="minorHAnsi"/>
          <w:bCs/>
          <w:lang w:val="en-GB"/>
        </w:rPr>
        <w:t xml:space="preserve">, 2017). </w:t>
      </w:r>
      <w:r w:rsidR="00BA4AE7">
        <w:rPr>
          <w:rFonts w:eastAsia="Times New Roman" w:cstheme="minorHAnsi"/>
          <w:bCs/>
          <w:lang w:val="en-GB"/>
        </w:rPr>
        <w:t>Municipalities are responsible for implementing the Participation Act on their territory</w:t>
      </w:r>
      <w:r w:rsidR="000B71EF">
        <w:rPr>
          <w:rFonts w:eastAsia="Times New Roman" w:cstheme="minorHAnsi"/>
          <w:bCs/>
          <w:lang w:val="en-GB"/>
        </w:rPr>
        <w:t xml:space="preserve">. </w:t>
      </w:r>
      <w:r w:rsidR="00BA4AE7">
        <w:rPr>
          <w:rFonts w:eastAsia="Times New Roman" w:cstheme="minorHAnsi"/>
          <w:bCs/>
          <w:lang w:val="en-GB"/>
        </w:rPr>
        <w:t>In doing so, the municipality itself is expected to select the persons who qualify for this act</w:t>
      </w:r>
      <w:r w:rsidR="000B71EF">
        <w:rPr>
          <w:rFonts w:eastAsia="Times New Roman" w:cstheme="minorHAnsi"/>
          <w:bCs/>
          <w:lang w:val="en-GB"/>
        </w:rPr>
        <w:t xml:space="preserve">. The </w:t>
      </w:r>
      <w:r w:rsidR="00BA4AE7">
        <w:rPr>
          <w:rFonts w:eastAsia="Times New Roman" w:cstheme="minorHAnsi"/>
          <w:bCs/>
          <w:lang w:val="en-GB"/>
        </w:rPr>
        <w:t>persons selected by the municipality are those who are capable of working, but cannot manage without the support of the municipality</w:t>
      </w:r>
      <w:r w:rsidR="000B71EF">
        <w:rPr>
          <w:rFonts w:eastAsia="Times New Roman" w:cstheme="minorHAnsi"/>
          <w:bCs/>
          <w:lang w:val="en-GB"/>
        </w:rPr>
        <w:t xml:space="preserve">. </w:t>
      </w:r>
      <w:r w:rsidR="00BA4AE7">
        <w:rPr>
          <w:rFonts w:eastAsia="Times New Roman" w:cstheme="minorHAnsi"/>
          <w:bCs/>
          <w:lang w:val="en-GB"/>
        </w:rPr>
        <w:t xml:space="preserve">Therefore, the municipalities themselves </w:t>
      </w:r>
      <w:r w:rsidR="000B71EF">
        <w:rPr>
          <w:rFonts w:eastAsia="Times New Roman" w:cstheme="minorHAnsi"/>
          <w:bCs/>
          <w:lang w:val="en-GB"/>
        </w:rPr>
        <w:t xml:space="preserve">have the policy freedom to choose certain target groups they wish to help </w:t>
      </w:r>
      <w:r w:rsidR="00BA4AE7">
        <w:rPr>
          <w:rFonts w:eastAsia="Times New Roman" w:cstheme="minorHAnsi"/>
          <w:bCs/>
          <w:lang w:val="en-GB"/>
        </w:rPr>
        <w:t>via</w:t>
      </w:r>
      <w:r w:rsidR="000B71EF">
        <w:rPr>
          <w:rFonts w:eastAsia="Times New Roman" w:cstheme="minorHAnsi"/>
          <w:bCs/>
          <w:lang w:val="en-GB"/>
        </w:rPr>
        <w:t xml:space="preserve"> the Participation Act. These groups can be; status holders, people with</w:t>
      </w:r>
      <w:r w:rsidR="00E8588A">
        <w:rPr>
          <w:rFonts w:eastAsia="Times New Roman" w:cstheme="minorHAnsi"/>
          <w:bCs/>
          <w:lang w:val="en-GB"/>
        </w:rPr>
        <w:t xml:space="preserve"> (physical) disabilities or people </w:t>
      </w:r>
      <w:r w:rsidR="00BA4AE7">
        <w:rPr>
          <w:rFonts w:eastAsia="Times New Roman" w:cstheme="minorHAnsi"/>
          <w:bCs/>
          <w:lang w:val="en-GB"/>
        </w:rPr>
        <w:t>with security benefits</w:t>
      </w:r>
      <w:r w:rsidR="000405ED">
        <w:rPr>
          <w:rFonts w:eastAsia="Times New Roman" w:cstheme="minorHAnsi"/>
          <w:bCs/>
          <w:lang w:val="en-GB"/>
        </w:rPr>
        <w:t xml:space="preserve">. </w:t>
      </w:r>
      <w:r w:rsidR="00E8588A">
        <w:rPr>
          <w:rFonts w:eastAsia="Times New Roman" w:cstheme="minorHAnsi"/>
          <w:bCs/>
          <w:lang w:val="en-GB"/>
        </w:rPr>
        <w:t xml:space="preserve">Municipalities, however, have no authority over the level of the benefit, the </w:t>
      </w:r>
      <w:r w:rsidR="00BA4AE7">
        <w:rPr>
          <w:rFonts w:eastAsia="Times New Roman" w:cstheme="minorHAnsi"/>
          <w:bCs/>
          <w:lang w:val="en-GB"/>
        </w:rPr>
        <w:t>outline</w:t>
      </w:r>
      <w:r w:rsidR="00E8588A">
        <w:rPr>
          <w:rFonts w:eastAsia="Times New Roman" w:cstheme="minorHAnsi"/>
          <w:bCs/>
          <w:lang w:val="en-GB"/>
        </w:rPr>
        <w:t xml:space="preserve"> of the content and </w:t>
      </w:r>
      <w:r w:rsidR="00BA4AE7">
        <w:rPr>
          <w:rFonts w:eastAsia="Times New Roman" w:cstheme="minorHAnsi"/>
          <w:bCs/>
          <w:lang w:val="en-GB"/>
        </w:rPr>
        <w:t xml:space="preserve">the </w:t>
      </w:r>
      <w:r w:rsidR="00E8588A">
        <w:rPr>
          <w:rFonts w:eastAsia="Times New Roman" w:cstheme="minorHAnsi"/>
          <w:bCs/>
          <w:lang w:val="en-GB"/>
        </w:rPr>
        <w:t xml:space="preserve">access </w:t>
      </w:r>
      <w:r w:rsidR="007035C4">
        <w:rPr>
          <w:rFonts w:eastAsia="Times New Roman" w:cstheme="minorHAnsi"/>
          <w:bCs/>
          <w:lang w:val="en-GB"/>
        </w:rPr>
        <w:t xml:space="preserve">to </w:t>
      </w:r>
      <w:r w:rsidR="00E8588A">
        <w:rPr>
          <w:rFonts w:eastAsia="Times New Roman" w:cstheme="minorHAnsi"/>
          <w:bCs/>
          <w:lang w:val="en-GB"/>
        </w:rPr>
        <w:t>the schemes. Th</w:t>
      </w:r>
      <w:r w:rsidR="005D669A">
        <w:rPr>
          <w:rFonts w:eastAsia="Times New Roman" w:cstheme="minorHAnsi"/>
          <w:bCs/>
          <w:lang w:val="en-GB"/>
        </w:rPr>
        <w:t>is is all regulated at the</w:t>
      </w:r>
      <w:r w:rsidR="00E8588A">
        <w:rPr>
          <w:rFonts w:eastAsia="Times New Roman" w:cstheme="minorHAnsi"/>
          <w:bCs/>
          <w:lang w:val="en-GB"/>
        </w:rPr>
        <w:t xml:space="preserve"> national level (</w:t>
      </w:r>
      <w:proofErr w:type="spellStart"/>
      <w:r w:rsidR="00E8588A">
        <w:rPr>
          <w:rFonts w:eastAsia="Times New Roman" w:cstheme="minorHAnsi"/>
          <w:bCs/>
          <w:lang w:val="en-GB"/>
        </w:rPr>
        <w:t>Edzes</w:t>
      </w:r>
      <w:proofErr w:type="spellEnd"/>
      <w:r w:rsidR="00E8588A">
        <w:rPr>
          <w:rFonts w:eastAsia="Times New Roman" w:cstheme="minorHAnsi"/>
          <w:bCs/>
          <w:lang w:val="en-GB"/>
        </w:rPr>
        <w:t xml:space="preserve"> &amp; Van </w:t>
      </w:r>
      <w:proofErr w:type="spellStart"/>
      <w:r w:rsidR="00E8588A">
        <w:rPr>
          <w:rFonts w:eastAsia="Times New Roman" w:cstheme="minorHAnsi"/>
          <w:bCs/>
          <w:lang w:val="en-GB"/>
        </w:rPr>
        <w:t>Dijk</w:t>
      </w:r>
      <w:proofErr w:type="spellEnd"/>
      <w:r w:rsidR="00E8588A">
        <w:rPr>
          <w:rFonts w:eastAsia="Times New Roman" w:cstheme="minorHAnsi"/>
          <w:bCs/>
          <w:lang w:val="en-GB"/>
        </w:rPr>
        <w:t xml:space="preserve">, 2015; </w:t>
      </w:r>
      <w:proofErr w:type="spellStart"/>
      <w:r w:rsidR="00E8588A">
        <w:rPr>
          <w:rFonts w:eastAsia="Times New Roman" w:cstheme="minorHAnsi"/>
          <w:bCs/>
          <w:lang w:val="en-GB"/>
        </w:rPr>
        <w:t>Cuelenaere</w:t>
      </w:r>
      <w:proofErr w:type="spellEnd"/>
      <w:r w:rsidR="00E8588A">
        <w:rPr>
          <w:rFonts w:eastAsia="Times New Roman" w:cstheme="minorHAnsi"/>
          <w:bCs/>
          <w:lang w:val="en-GB"/>
        </w:rPr>
        <w:t xml:space="preserve"> et al., 2017).</w:t>
      </w:r>
      <w:r w:rsidR="00E91666">
        <w:br/>
        <w:t xml:space="preserve"> </w:t>
      </w:r>
      <w:r w:rsidR="00E91666">
        <w:tab/>
      </w:r>
      <w:r w:rsidR="007035C4" w:rsidRPr="007035C4">
        <w:rPr>
          <w:lang w:val="en-GB"/>
        </w:rPr>
        <w:t xml:space="preserve">Status holders </w:t>
      </w:r>
      <w:r w:rsidR="007035C4">
        <w:rPr>
          <w:lang w:val="en-GB"/>
        </w:rPr>
        <w:t>are eligible for</w:t>
      </w:r>
      <w:r w:rsidR="00BA4AE7">
        <w:rPr>
          <w:lang w:val="en-GB"/>
        </w:rPr>
        <w:t xml:space="preserve"> the participation law because </w:t>
      </w:r>
      <w:r w:rsidR="007035C4">
        <w:rPr>
          <w:lang w:val="en-GB"/>
        </w:rPr>
        <w:t>after receiving their residence permits</w:t>
      </w:r>
      <w:r w:rsidR="007B27BE">
        <w:rPr>
          <w:lang w:val="en-GB"/>
        </w:rPr>
        <w:t>,</w:t>
      </w:r>
      <w:r w:rsidR="007035C4">
        <w:rPr>
          <w:lang w:val="en-GB"/>
        </w:rPr>
        <w:t xml:space="preserve"> they are allowed to work or start their own business, according to the Labour Act for Aliens (Wav)</w:t>
      </w:r>
      <w:r w:rsidR="004D41B0">
        <w:rPr>
          <w:lang w:val="en-GB"/>
        </w:rPr>
        <w:t>. Municipalities are</w:t>
      </w:r>
      <w:r w:rsidR="005D669A">
        <w:rPr>
          <w:lang w:val="en-GB"/>
        </w:rPr>
        <w:t xml:space="preserve"> obliged to implement this law, </w:t>
      </w:r>
      <w:r w:rsidR="004D41B0">
        <w:rPr>
          <w:lang w:val="en-GB"/>
        </w:rPr>
        <w:t xml:space="preserve">and in doing so, they must help and support the status holders </w:t>
      </w:r>
      <w:r w:rsidR="00BA4AE7">
        <w:rPr>
          <w:lang w:val="en-GB"/>
        </w:rPr>
        <w:t>in finding employment. Volunteer</w:t>
      </w:r>
      <w:r w:rsidR="004D41B0">
        <w:rPr>
          <w:lang w:val="en-GB"/>
        </w:rPr>
        <w:t xml:space="preserve"> work, work experience placements, trial placements, addition</w:t>
      </w:r>
      <w:r w:rsidR="008C777B">
        <w:rPr>
          <w:lang w:val="en-GB"/>
        </w:rPr>
        <w:t>al</w:t>
      </w:r>
      <w:r w:rsidR="004D41B0">
        <w:rPr>
          <w:lang w:val="en-GB"/>
        </w:rPr>
        <w:t xml:space="preserve"> language cours</w:t>
      </w:r>
      <w:r w:rsidR="008C777B">
        <w:rPr>
          <w:lang w:val="en-GB"/>
        </w:rPr>
        <w:t>es and job application training</w:t>
      </w:r>
      <w:r w:rsidR="004D41B0">
        <w:rPr>
          <w:lang w:val="en-GB"/>
        </w:rPr>
        <w:t xml:space="preserve"> are examples of work-related places where status holders can be placed by the municipality (</w:t>
      </w:r>
      <w:proofErr w:type="spellStart"/>
      <w:r w:rsidR="004D41B0">
        <w:rPr>
          <w:lang w:val="en-GB"/>
        </w:rPr>
        <w:t>Razenberg</w:t>
      </w:r>
      <w:proofErr w:type="spellEnd"/>
      <w:r w:rsidR="004D41B0">
        <w:rPr>
          <w:lang w:val="en-GB"/>
        </w:rPr>
        <w:t xml:space="preserve"> et al., 2017; Van den </w:t>
      </w:r>
      <w:proofErr w:type="spellStart"/>
      <w:r w:rsidR="004D41B0">
        <w:rPr>
          <w:lang w:val="en-GB"/>
        </w:rPr>
        <w:t>Enden</w:t>
      </w:r>
      <w:proofErr w:type="spellEnd"/>
      <w:r w:rsidR="004D41B0">
        <w:rPr>
          <w:lang w:val="en-GB"/>
        </w:rPr>
        <w:t xml:space="preserve"> et al., 2018). </w:t>
      </w:r>
      <w:r w:rsidR="00E8588A">
        <w:rPr>
          <w:rFonts w:eastAsia="Times New Roman" w:cstheme="minorHAnsi"/>
          <w:bCs/>
          <w:lang w:val="en-GB"/>
        </w:rPr>
        <w:br/>
        <w:t xml:space="preserve"> </w:t>
      </w:r>
      <w:r w:rsidR="00E8588A">
        <w:rPr>
          <w:rFonts w:eastAsia="Times New Roman" w:cstheme="minorHAnsi"/>
          <w:bCs/>
          <w:lang w:val="en-GB"/>
        </w:rPr>
        <w:tab/>
        <w:t>The Participation Act is, however, very often criti</w:t>
      </w:r>
      <w:r w:rsidR="003B1632">
        <w:rPr>
          <w:rFonts w:eastAsia="Times New Roman" w:cstheme="minorHAnsi"/>
          <w:bCs/>
          <w:lang w:val="en-GB"/>
        </w:rPr>
        <w:t xml:space="preserve">cised these days. Van </w:t>
      </w:r>
      <w:proofErr w:type="spellStart"/>
      <w:r w:rsidR="003B1632">
        <w:rPr>
          <w:rFonts w:eastAsia="Times New Roman" w:cstheme="minorHAnsi"/>
          <w:bCs/>
          <w:lang w:val="en-GB"/>
        </w:rPr>
        <w:t>Echtelt</w:t>
      </w:r>
      <w:proofErr w:type="spellEnd"/>
      <w:r w:rsidR="003B1632">
        <w:rPr>
          <w:rFonts w:eastAsia="Times New Roman" w:cstheme="minorHAnsi"/>
          <w:bCs/>
          <w:lang w:val="en-GB"/>
        </w:rPr>
        <w:t xml:space="preserve"> &amp; Putman</w:t>
      </w:r>
      <w:r w:rsidR="00E8588A">
        <w:rPr>
          <w:rFonts w:eastAsia="Times New Roman" w:cstheme="minorHAnsi"/>
          <w:bCs/>
          <w:lang w:val="en-GB"/>
        </w:rPr>
        <w:t xml:space="preserve"> (2019) </w:t>
      </w:r>
      <w:r w:rsidR="000F22AD">
        <w:rPr>
          <w:rFonts w:eastAsia="Times New Roman" w:cstheme="minorHAnsi"/>
          <w:bCs/>
          <w:lang w:val="en-GB"/>
        </w:rPr>
        <w:t xml:space="preserve">of </w:t>
      </w:r>
      <w:r w:rsidR="002D6DD4">
        <w:rPr>
          <w:rFonts w:eastAsia="Times New Roman" w:cstheme="minorHAnsi"/>
          <w:bCs/>
          <w:lang w:val="en-GB"/>
        </w:rPr>
        <w:t>the Dutch Social and Cultural Planning Office (</w:t>
      </w:r>
      <w:r w:rsidR="000F22AD">
        <w:rPr>
          <w:rFonts w:eastAsia="Times New Roman" w:cstheme="minorHAnsi"/>
          <w:bCs/>
          <w:i/>
          <w:lang w:val="en-GB"/>
        </w:rPr>
        <w:t xml:space="preserve">Het </w:t>
      </w:r>
      <w:proofErr w:type="spellStart"/>
      <w:r w:rsidR="000F22AD">
        <w:rPr>
          <w:rFonts w:eastAsia="Times New Roman" w:cstheme="minorHAnsi"/>
          <w:bCs/>
          <w:i/>
          <w:lang w:val="en-GB"/>
        </w:rPr>
        <w:t>Sociaal</w:t>
      </w:r>
      <w:proofErr w:type="spellEnd"/>
      <w:r w:rsidR="000F22AD">
        <w:rPr>
          <w:rFonts w:eastAsia="Times New Roman" w:cstheme="minorHAnsi"/>
          <w:bCs/>
          <w:i/>
          <w:lang w:val="en-GB"/>
        </w:rPr>
        <w:t xml:space="preserve"> </w:t>
      </w:r>
      <w:proofErr w:type="spellStart"/>
      <w:r w:rsidR="000F22AD">
        <w:rPr>
          <w:rFonts w:eastAsia="Times New Roman" w:cstheme="minorHAnsi"/>
          <w:bCs/>
          <w:i/>
          <w:lang w:val="en-GB"/>
        </w:rPr>
        <w:t>Cultureel</w:t>
      </w:r>
      <w:proofErr w:type="spellEnd"/>
      <w:r w:rsidR="000F22AD">
        <w:rPr>
          <w:rFonts w:eastAsia="Times New Roman" w:cstheme="minorHAnsi"/>
          <w:bCs/>
          <w:i/>
          <w:lang w:val="en-GB"/>
        </w:rPr>
        <w:t xml:space="preserve"> </w:t>
      </w:r>
      <w:proofErr w:type="spellStart"/>
      <w:r w:rsidR="000F22AD">
        <w:rPr>
          <w:rFonts w:eastAsia="Times New Roman" w:cstheme="minorHAnsi"/>
          <w:bCs/>
          <w:i/>
          <w:lang w:val="en-GB"/>
        </w:rPr>
        <w:t>Planbureau</w:t>
      </w:r>
      <w:proofErr w:type="spellEnd"/>
      <w:r w:rsidR="002D6DD4">
        <w:rPr>
          <w:rFonts w:eastAsia="Times New Roman" w:cstheme="minorHAnsi"/>
          <w:bCs/>
          <w:i/>
          <w:lang w:val="en-GB"/>
        </w:rPr>
        <w:t>)</w:t>
      </w:r>
      <w:r w:rsidR="000F22AD">
        <w:rPr>
          <w:rFonts w:eastAsia="Times New Roman" w:cstheme="minorHAnsi"/>
          <w:bCs/>
          <w:i/>
          <w:lang w:val="en-GB"/>
        </w:rPr>
        <w:t xml:space="preserve"> </w:t>
      </w:r>
      <w:r w:rsidR="000F22AD">
        <w:rPr>
          <w:rFonts w:eastAsia="Times New Roman" w:cstheme="minorHAnsi"/>
          <w:bCs/>
          <w:lang w:val="en-GB"/>
        </w:rPr>
        <w:t xml:space="preserve">established </w:t>
      </w:r>
      <w:r w:rsidR="000F22AD">
        <w:rPr>
          <w:rFonts w:eastAsia="Times New Roman" w:cstheme="minorHAnsi"/>
          <w:bCs/>
          <w:lang w:val="en-GB"/>
        </w:rPr>
        <w:lastRenderedPageBreak/>
        <w:t xml:space="preserve">that the Participation Act has not led to more job opportunities for the people who are part of the target group. </w:t>
      </w:r>
      <w:r w:rsidR="002D6DD4">
        <w:rPr>
          <w:rFonts w:eastAsia="Times New Roman" w:cstheme="minorHAnsi"/>
          <w:bCs/>
          <w:lang w:val="en-GB"/>
        </w:rPr>
        <w:t>Moreover</w:t>
      </w:r>
      <w:r w:rsidR="000F22AD">
        <w:rPr>
          <w:rFonts w:eastAsia="Times New Roman" w:cstheme="minorHAnsi"/>
          <w:bCs/>
          <w:lang w:val="en-GB"/>
        </w:rPr>
        <w:t>, employment opportunities for (physical) disabled people have decreased since the introduction of the law. The sudden responsibility given to municipalities and structural problems in t</w:t>
      </w:r>
      <w:r w:rsidR="008C777B">
        <w:rPr>
          <w:rFonts w:eastAsia="Times New Roman" w:cstheme="minorHAnsi"/>
          <w:bCs/>
          <w:lang w:val="en-GB"/>
        </w:rPr>
        <w:t>he system are two arguments</w:t>
      </w:r>
      <w:r w:rsidR="000F22AD">
        <w:rPr>
          <w:rFonts w:eastAsia="Times New Roman" w:cstheme="minorHAnsi"/>
          <w:bCs/>
          <w:lang w:val="en-GB"/>
        </w:rPr>
        <w:t xml:space="preserve"> that confirm that the Participation Act is not working optimally</w:t>
      </w:r>
      <w:r w:rsidR="003B1632">
        <w:rPr>
          <w:rFonts w:eastAsia="Times New Roman" w:cstheme="minorHAnsi"/>
          <w:bCs/>
          <w:lang w:val="en-GB"/>
        </w:rPr>
        <w:t xml:space="preserve"> in this format (Van </w:t>
      </w:r>
      <w:proofErr w:type="spellStart"/>
      <w:r w:rsidR="003B1632">
        <w:rPr>
          <w:rFonts w:eastAsia="Times New Roman" w:cstheme="minorHAnsi"/>
          <w:bCs/>
          <w:lang w:val="en-GB"/>
        </w:rPr>
        <w:t>Echtelt</w:t>
      </w:r>
      <w:proofErr w:type="spellEnd"/>
      <w:r w:rsidR="003B1632">
        <w:rPr>
          <w:rFonts w:eastAsia="Times New Roman" w:cstheme="minorHAnsi"/>
          <w:bCs/>
          <w:lang w:val="en-GB"/>
        </w:rPr>
        <w:t xml:space="preserve"> &amp; Putman</w:t>
      </w:r>
      <w:r w:rsidR="00CE2147">
        <w:rPr>
          <w:rFonts w:eastAsia="Times New Roman" w:cstheme="minorHAnsi"/>
          <w:bCs/>
          <w:lang w:val="en-GB"/>
        </w:rPr>
        <w:t xml:space="preserve">, 2019). </w:t>
      </w:r>
      <w:r w:rsidR="002D6DD4">
        <w:rPr>
          <w:rFonts w:eastAsia="Times New Roman" w:cstheme="minorHAnsi"/>
          <w:bCs/>
          <w:lang w:val="en-GB"/>
        </w:rPr>
        <w:t xml:space="preserve">The government should review this law and make changes for it to work. The New Civic Integration Law that will be implemented next year will provide assistance in the area of participation to status holders and other migrants. </w:t>
      </w:r>
    </w:p>
    <w:p w:rsidR="006B259E" w:rsidRDefault="00216F5E" w:rsidP="00251245">
      <w:pPr>
        <w:pStyle w:val="Kop2"/>
        <w:rPr>
          <w:lang w:val="en-GB"/>
        </w:rPr>
      </w:pPr>
      <w:bookmarkStart w:id="47" w:name="_Toc75081549"/>
      <w:r>
        <w:rPr>
          <w:lang w:val="en-GB"/>
        </w:rPr>
        <w:t>6</w:t>
      </w:r>
      <w:r w:rsidR="002D6DD4">
        <w:rPr>
          <w:lang w:val="en-GB"/>
        </w:rPr>
        <w:t xml:space="preserve">.4 The New Civic Integration </w:t>
      </w:r>
      <w:r w:rsidR="009767D6">
        <w:rPr>
          <w:lang w:val="en-GB"/>
        </w:rPr>
        <w:t>Act</w:t>
      </w:r>
      <w:bookmarkEnd w:id="47"/>
    </w:p>
    <w:p w:rsidR="003C7136" w:rsidRDefault="00137FA2" w:rsidP="00DA55DB">
      <w:pPr>
        <w:rPr>
          <w:rFonts w:eastAsia="Times New Roman" w:cstheme="minorHAnsi"/>
          <w:bCs/>
          <w:lang w:val="en-GB"/>
        </w:rPr>
      </w:pPr>
      <w:r>
        <w:rPr>
          <w:rFonts w:eastAsia="Times New Roman" w:cstheme="minorHAnsi"/>
          <w:bCs/>
          <w:lang w:val="en-GB"/>
        </w:rPr>
        <w:t>From 1 January 2022, the N</w:t>
      </w:r>
      <w:r w:rsidR="0052052E">
        <w:rPr>
          <w:rFonts w:eastAsia="Times New Roman" w:cstheme="minorHAnsi"/>
          <w:bCs/>
          <w:lang w:val="en-GB"/>
        </w:rPr>
        <w:t>ew Civic Integration Act will be introduced after much criticism of the current civic integration system. The current Civic Integration Act was introduced on the 1</w:t>
      </w:r>
      <w:r w:rsidR="0052052E" w:rsidRPr="0052052E">
        <w:rPr>
          <w:rFonts w:eastAsia="Times New Roman" w:cstheme="minorHAnsi"/>
          <w:bCs/>
          <w:vertAlign w:val="superscript"/>
          <w:lang w:val="en-GB"/>
        </w:rPr>
        <w:t>st</w:t>
      </w:r>
      <w:r w:rsidR="00E234EA">
        <w:rPr>
          <w:rFonts w:eastAsia="Times New Roman" w:cstheme="minorHAnsi"/>
          <w:bCs/>
          <w:lang w:val="en-GB"/>
        </w:rPr>
        <w:t xml:space="preserve"> of January in 2013. </w:t>
      </w:r>
      <w:r w:rsidR="002D6DD4">
        <w:rPr>
          <w:rFonts w:eastAsia="Times New Roman" w:cstheme="minorHAnsi"/>
          <w:bCs/>
          <w:lang w:val="en-GB"/>
        </w:rPr>
        <w:t>Under this Act, status holders are responsible for their own civic integration in the Netherlands</w:t>
      </w:r>
      <w:r w:rsidR="00C21B97">
        <w:rPr>
          <w:rFonts w:eastAsia="Times New Roman" w:cstheme="minorHAnsi"/>
          <w:bCs/>
          <w:lang w:val="en-GB"/>
        </w:rPr>
        <w:t xml:space="preserve"> (</w:t>
      </w:r>
      <w:proofErr w:type="spellStart"/>
      <w:r w:rsidR="00C21B97">
        <w:rPr>
          <w:rFonts w:eastAsia="Times New Roman" w:cstheme="minorHAnsi"/>
          <w:bCs/>
          <w:lang w:val="en-GB"/>
        </w:rPr>
        <w:t>Divosa</w:t>
      </w:r>
      <w:proofErr w:type="spellEnd"/>
      <w:r w:rsidR="00C21B97">
        <w:rPr>
          <w:rFonts w:eastAsia="Times New Roman" w:cstheme="minorHAnsi"/>
          <w:bCs/>
          <w:lang w:val="en-GB"/>
        </w:rPr>
        <w:t xml:space="preserve">, </w:t>
      </w:r>
      <w:proofErr w:type="spellStart"/>
      <w:r w:rsidR="00C21B97">
        <w:rPr>
          <w:rFonts w:eastAsia="Times New Roman" w:cstheme="minorHAnsi"/>
          <w:bCs/>
          <w:lang w:val="en-GB"/>
        </w:rPr>
        <w:t>n.d</w:t>
      </w:r>
      <w:proofErr w:type="spellEnd"/>
      <w:r w:rsidR="00C21B97">
        <w:rPr>
          <w:rFonts w:eastAsia="Times New Roman" w:cstheme="minorHAnsi"/>
          <w:bCs/>
          <w:lang w:val="en-GB"/>
        </w:rPr>
        <w:t>.)</w:t>
      </w:r>
      <w:r w:rsidR="00E234EA">
        <w:rPr>
          <w:rFonts w:eastAsia="Times New Roman" w:cstheme="minorHAnsi"/>
          <w:bCs/>
          <w:lang w:val="en-GB"/>
        </w:rPr>
        <w:t xml:space="preserve">.  The status holders are expected to pass their civic integration examination at </w:t>
      </w:r>
      <w:r w:rsidR="000E55B3">
        <w:rPr>
          <w:rFonts w:eastAsia="Times New Roman" w:cstheme="minorHAnsi"/>
          <w:bCs/>
          <w:lang w:val="en-GB"/>
        </w:rPr>
        <w:t>language level A2 within a five</w:t>
      </w:r>
      <w:r w:rsidR="00E234EA">
        <w:rPr>
          <w:rFonts w:eastAsia="Times New Roman" w:cstheme="minorHAnsi"/>
          <w:bCs/>
          <w:lang w:val="en-GB"/>
        </w:rPr>
        <w:t xml:space="preserve">-year period. The government </w:t>
      </w:r>
      <w:r w:rsidR="000D5D94">
        <w:rPr>
          <w:rFonts w:eastAsia="Times New Roman" w:cstheme="minorHAnsi"/>
          <w:bCs/>
          <w:lang w:val="en-GB"/>
        </w:rPr>
        <w:t>has placed the responsibility with</w:t>
      </w:r>
      <w:r w:rsidR="00E234EA">
        <w:rPr>
          <w:rFonts w:eastAsia="Times New Roman" w:cstheme="minorHAnsi"/>
          <w:bCs/>
          <w:lang w:val="en-GB"/>
        </w:rPr>
        <w:t xml:space="preserve"> the status holders themselves, because this creates market forces in the area of civic integration courses/lessons. The idea behind this is that the market can offer the best quality at various entry levels </w:t>
      </w:r>
      <w:r w:rsidR="000E55B3">
        <w:rPr>
          <w:rFonts w:eastAsia="Times New Roman" w:cstheme="minorHAnsi"/>
          <w:bCs/>
          <w:lang w:val="en-GB"/>
        </w:rPr>
        <w:t>in the field of civic integration and language courses (</w:t>
      </w:r>
      <w:proofErr w:type="spellStart"/>
      <w:r w:rsidR="000E55B3">
        <w:rPr>
          <w:rFonts w:eastAsia="Times New Roman" w:cstheme="minorHAnsi"/>
          <w:bCs/>
          <w:lang w:val="en-GB"/>
        </w:rPr>
        <w:t>Divosa</w:t>
      </w:r>
      <w:proofErr w:type="spellEnd"/>
      <w:r w:rsidR="000E55B3">
        <w:rPr>
          <w:rFonts w:eastAsia="Times New Roman" w:cstheme="minorHAnsi"/>
          <w:bCs/>
          <w:lang w:val="en-GB"/>
        </w:rPr>
        <w:t xml:space="preserve">, </w:t>
      </w:r>
      <w:proofErr w:type="spellStart"/>
      <w:r w:rsidR="000E55B3">
        <w:rPr>
          <w:rFonts w:eastAsia="Times New Roman" w:cstheme="minorHAnsi"/>
          <w:bCs/>
          <w:lang w:val="en-GB"/>
        </w:rPr>
        <w:t>n.d</w:t>
      </w:r>
      <w:proofErr w:type="spellEnd"/>
      <w:r w:rsidR="000E55B3">
        <w:rPr>
          <w:rFonts w:eastAsia="Times New Roman" w:cstheme="minorHAnsi"/>
          <w:bCs/>
          <w:lang w:val="en-GB"/>
        </w:rPr>
        <w:t xml:space="preserve">.). </w:t>
      </w:r>
      <w:r w:rsidR="000E55B3">
        <w:rPr>
          <w:rFonts w:eastAsia="Times New Roman" w:cstheme="minorHAnsi"/>
          <w:bCs/>
          <w:lang w:val="en-GB"/>
        </w:rPr>
        <w:br/>
        <w:t xml:space="preserve"> </w:t>
      </w:r>
      <w:r w:rsidR="000E55B3">
        <w:rPr>
          <w:rFonts w:eastAsia="Times New Roman" w:cstheme="minorHAnsi"/>
          <w:bCs/>
          <w:lang w:val="en-GB"/>
        </w:rPr>
        <w:tab/>
        <w:t>The criticism of the current system mainly concerns the</w:t>
      </w:r>
      <w:r w:rsidR="000D5D94">
        <w:rPr>
          <w:rFonts w:eastAsia="Times New Roman" w:cstheme="minorHAnsi"/>
          <w:bCs/>
          <w:lang w:val="en-GB"/>
        </w:rPr>
        <w:t xml:space="preserve"> vulnerability to fraud of</w:t>
      </w:r>
      <w:r w:rsidR="000E55B3">
        <w:rPr>
          <w:rFonts w:eastAsia="Times New Roman" w:cstheme="minorHAnsi"/>
          <w:bCs/>
          <w:lang w:val="en-GB"/>
        </w:rPr>
        <w:t xml:space="preserve"> companies</w:t>
      </w:r>
      <w:r w:rsidR="000D5D94">
        <w:rPr>
          <w:rFonts w:eastAsia="Times New Roman" w:cstheme="minorHAnsi"/>
          <w:bCs/>
          <w:lang w:val="en-GB"/>
        </w:rPr>
        <w:t xml:space="preserve"> that offer</w:t>
      </w:r>
      <w:r w:rsidR="000E55B3">
        <w:rPr>
          <w:rFonts w:eastAsia="Times New Roman" w:cstheme="minorHAnsi"/>
          <w:bCs/>
          <w:lang w:val="en-GB"/>
        </w:rPr>
        <w:t xml:space="preserve"> civic integration and language courses, </w:t>
      </w:r>
      <w:r w:rsidR="000D5D94">
        <w:rPr>
          <w:rFonts w:eastAsia="Times New Roman" w:cstheme="minorHAnsi"/>
          <w:bCs/>
          <w:lang w:val="en-GB"/>
        </w:rPr>
        <w:t xml:space="preserve">the </w:t>
      </w:r>
      <w:r w:rsidR="000E55B3">
        <w:rPr>
          <w:rFonts w:eastAsia="Times New Roman" w:cstheme="minorHAnsi"/>
          <w:bCs/>
          <w:lang w:val="en-GB"/>
        </w:rPr>
        <w:t>large numbers of status holders</w:t>
      </w:r>
      <w:r w:rsidR="000D5D94">
        <w:rPr>
          <w:rFonts w:eastAsia="Times New Roman" w:cstheme="minorHAnsi"/>
          <w:bCs/>
          <w:lang w:val="en-GB"/>
        </w:rPr>
        <w:t xml:space="preserve"> who</w:t>
      </w:r>
      <w:r w:rsidR="000E55B3">
        <w:rPr>
          <w:rFonts w:eastAsia="Times New Roman" w:cstheme="minorHAnsi"/>
          <w:bCs/>
          <w:lang w:val="en-GB"/>
        </w:rPr>
        <w:t xml:space="preserve"> do not know how to fulfil their civic integration obligati</w:t>
      </w:r>
      <w:r w:rsidR="000D5D94">
        <w:rPr>
          <w:rFonts w:eastAsia="Times New Roman" w:cstheme="minorHAnsi"/>
          <w:bCs/>
          <w:lang w:val="en-GB"/>
        </w:rPr>
        <w:t>ons and the lack of</w:t>
      </w:r>
      <w:r w:rsidR="000E55B3">
        <w:rPr>
          <w:rFonts w:eastAsia="Times New Roman" w:cstheme="minorHAnsi"/>
          <w:bCs/>
          <w:lang w:val="en-GB"/>
        </w:rPr>
        <w:t xml:space="preserve"> connection to education and participation</w:t>
      </w:r>
      <w:r w:rsidR="00C21B97">
        <w:rPr>
          <w:rFonts w:eastAsia="Times New Roman" w:cstheme="minorHAnsi"/>
          <w:bCs/>
          <w:lang w:val="en-GB"/>
        </w:rPr>
        <w:t xml:space="preserve"> (</w:t>
      </w:r>
      <w:proofErr w:type="spellStart"/>
      <w:r w:rsidR="00C21B97">
        <w:rPr>
          <w:rFonts w:eastAsia="Times New Roman" w:cstheme="minorHAnsi"/>
          <w:bCs/>
          <w:lang w:val="en-GB"/>
        </w:rPr>
        <w:t>Divosa</w:t>
      </w:r>
      <w:proofErr w:type="spellEnd"/>
      <w:r w:rsidR="00C21B97">
        <w:rPr>
          <w:rFonts w:eastAsia="Times New Roman" w:cstheme="minorHAnsi"/>
          <w:bCs/>
          <w:lang w:val="en-GB"/>
        </w:rPr>
        <w:t xml:space="preserve">, </w:t>
      </w:r>
      <w:proofErr w:type="spellStart"/>
      <w:r w:rsidR="00C21B97">
        <w:rPr>
          <w:rFonts w:eastAsia="Times New Roman" w:cstheme="minorHAnsi"/>
          <w:bCs/>
          <w:lang w:val="en-GB"/>
        </w:rPr>
        <w:t>n.d</w:t>
      </w:r>
      <w:proofErr w:type="spellEnd"/>
      <w:r w:rsidR="00C21B97">
        <w:rPr>
          <w:rFonts w:eastAsia="Times New Roman" w:cstheme="minorHAnsi"/>
          <w:bCs/>
          <w:lang w:val="en-GB"/>
        </w:rPr>
        <w:t xml:space="preserve">.; </w:t>
      </w:r>
      <w:proofErr w:type="spellStart"/>
      <w:r w:rsidR="00C21B97">
        <w:rPr>
          <w:rFonts w:eastAsia="Times New Roman" w:cstheme="minorHAnsi"/>
          <w:bCs/>
          <w:lang w:val="en-GB"/>
        </w:rPr>
        <w:t>Roetman</w:t>
      </w:r>
      <w:proofErr w:type="spellEnd"/>
      <w:r w:rsidR="00C21B97">
        <w:rPr>
          <w:rFonts w:eastAsia="Times New Roman" w:cstheme="minorHAnsi"/>
          <w:bCs/>
          <w:lang w:val="en-GB"/>
        </w:rPr>
        <w:t>, 2020)</w:t>
      </w:r>
      <w:r w:rsidR="000D5D94">
        <w:rPr>
          <w:rFonts w:eastAsia="Times New Roman" w:cstheme="minorHAnsi"/>
          <w:bCs/>
          <w:lang w:val="en-GB"/>
        </w:rPr>
        <w:t xml:space="preserve">. </w:t>
      </w:r>
      <w:r w:rsidR="000B24FE">
        <w:rPr>
          <w:rFonts w:eastAsia="Times New Roman" w:cstheme="minorHAnsi"/>
          <w:bCs/>
          <w:lang w:val="en-GB"/>
        </w:rPr>
        <w:t>In addition to these main objections, s</w:t>
      </w:r>
      <w:r w:rsidR="000E55B3">
        <w:rPr>
          <w:rFonts w:eastAsia="Times New Roman" w:cstheme="minorHAnsi"/>
          <w:bCs/>
          <w:lang w:val="en-GB"/>
        </w:rPr>
        <w:t>tatus holders</w:t>
      </w:r>
      <w:r w:rsidR="000B24FE">
        <w:rPr>
          <w:rFonts w:eastAsia="Times New Roman" w:cstheme="minorHAnsi"/>
          <w:bCs/>
          <w:lang w:val="en-GB"/>
        </w:rPr>
        <w:t xml:space="preserve"> in the current system often end up in debt and they also end up in an administrative mess because they have to keep various documents for different obligations that are imposed to them</w:t>
      </w:r>
      <w:r w:rsidR="00660FAB">
        <w:rPr>
          <w:rFonts w:eastAsia="Times New Roman" w:cstheme="minorHAnsi"/>
          <w:bCs/>
          <w:lang w:val="en-GB"/>
        </w:rPr>
        <w:t xml:space="preserve">. Finally, </w:t>
      </w:r>
      <w:r w:rsidR="000B24FE">
        <w:rPr>
          <w:rFonts w:eastAsia="Times New Roman" w:cstheme="minorHAnsi"/>
          <w:bCs/>
          <w:lang w:val="en-GB"/>
        </w:rPr>
        <w:t xml:space="preserve">under the current system, status holders run a greater risk of incurring fines because, due to the independent approach, they often fail the civic integration examination within five years </w:t>
      </w:r>
      <w:r w:rsidR="000E55B3">
        <w:rPr>
          <w:rFonts w:eastAsia="Times New Roman" w:cstheme="minorHAnsi"/>
          <w:bCs/>
          <w:lang w:val="en-GB"/>
        </w:rPr>
        <w:t>(</w:t>
      </w:r>
      <w:proofErr w:type="spellStart"/>
      <w:r w:rsidR="000E55B3">
        <w:rPr>
          <w:rFonts w:eastAsia="Times New Roman" w:cstheme="minorHAnsi"/>
          <w:bCs/>
          <w:lang w:val="en-GB"/>
        </w:rPr>
        <w:t>Divosa</w:t>
      </w:r>
      <w:proofErr w:type="spellEnd"/>
      <w:r w:rsidR="000E55B3">
        <w:rPr>
          <w:rFonts w:eastAsia="Times New Roman" w:cstheme="minorHAnsi"/>
          <w:bCs/>
          <w:lang w:val="en-GB"/>
        </w:rPr>
        <w:t xml:space="preserve">, </w:t>
      </w:r>
      <w:proofErr w:type="spellStart"/>
      <w:r w:rsidR="000E55B3">
        <w:rPr>
          <w:rFonts w:eastAsia="Times New Roman" w:cstheme="minorHAnsi"/>
          <w:bCs/>
          <w:lang w:val="en-GB"/>
        </w:rPr>
        <w:t>n.d</w:t>
      </w:r>
      <w:proofErr w:type="spellEnd"/>
      <w:r w:rsidR="000E55B3">
        <w:rPr>
          <w:rFonts w:eastAsia="Times New Roman" w:cstheme="minorHAnsi"/>
          <w:bCs/>
          <w:lang w:val="en-GB"/>
        </w:rPr>
        <w:t xml:space="preserve">.; </w:t>
      </w:r>
      <w:proofErr w:type="spellStart"/>
      <w:r w:rsidR="000E55B3">
        <w:rPr>
          <w:rFonts w:eastAsia="Times New Roman" w:cstheme="minorHAnsi"/>
          <w:bCs/>
          <w:lang w:val="en-GB"/>
        </w:rPr>
        <w:t>Roetman</w:t>
      </w:r>
      <w:proofErr w:type="spellEnd"/>
      <w:r w:rsidR="000E55B3">
        <w:rPr>
          <w:rFonts w:eastAsia="Times New Roman" w:cstheme="minorHAnsi"/>
          <w:bCs/>
          <w:lang w:val="en-GB"/>
        </w:rPr>
        <w:t xml:space="preserve">, 2020). </w:t>
      </w:r>
      <w:r>
        <w:rPr>
          <w:rFonts w:eastAsia="Times New Roman" w:cstheme="minorHAnsi"/>
          <w:bCs/>
          <w:lang w:val="en-GB"/>
        </w:rPr>
        <w:br/>
        <w:t xml:space="preserve"> </w:t>
      </w:r>
      <w:r>
        <w:rPr>
          <w:rFonts w:eastAsia="Times New Roman" w:cstheme="minorHAnsi"/>
          <w:bCs/>
          <w:lang w:val="en-GB"/>
        </w:rPr>
        <w:tab/>
        <w:t xml:space="preserve">The New Civic Integration Act which will be introduced in 2022 takes the responsibility out of the hands </w:t>
      </w:r>
      <w:r w:rsidR="000B24FE">
        <w:rPr>
          <w:rFonts w:eastAsia="Times New Roman" w:cstheme="minorHAnsi"/>
          <w:bCs/>
          <w:lang w:val="en-GB"/>
        </w:rPr>
        <w:t>of the status holders and shift</w:t>
      </w:r>
      <w:r w:rsidR="007A69F7">
        <w:rPr>
          <w:rFonts w:eastAsia="Times New Roman" w:cstheme="minorHAnsi"/>
          <w:bCs/>
          <w:lang w:val="en-GB"/>
        </w:rPr>
        <w:t>s</w:t>
      </w:r>
      <w:r>
        <w:rPr>
          <w:rFonts w:eastAsia="Times New Roman" w:cstheme="minorHAnsi"/>
          <w:bCs/>
          <w:lang w:val="en-GB"/>
        </w:rPr>
        <w:t xml:space="preserve"> it to the municipalities. The purpose of the New Civic Integratio</w:t>
      </w:r>
      <w:r w:rsidR="008C777B">
        <w:rPr>
          <w:rFonts w:eastAsia="Times New Roman" w:cstheme="minorHAnsi"/>
          <w:bCs/>
          <w:lang w:val="en-GB"/>
        </w:rPr>
        <w:t>n Act is to ensure</w:t>
      </w:r>
      <w:r>
        <w:rPr>
          <w:rFonts w:eastAsia="Times New Roman" w:cstheme="minorHAnsi"/>
          <w:bCs/>
          <w:lang w:val="en-GB"/>
        </w:rPr>
        <w:t xml:space="preserve"> that status holders participate as soon as possible in the Netherlands and find suitable work</w:t>
      </w:r>
      <w:r w:rsidR="005D669A">
        <w:rPr>
          <w:rFonts w:eastAsia="Times New Roman" w:cstheme="minorHAnsi"/>
          <w:bCs/>
          <w:lang w:val="en-GB"/>
        </w:rPr>
        <w:t xml:space="preserve"> (</w:t>
      </w:r>
      <w:proofErr w:type="spellStart"/>
      <w:r w:rsidR="005D669A">
        <w:rPr>
          <w:rFonts w:eastAsia="Times New Roman" w:cstheme="minorHAnsi"/>
          <w:bCs/>
          <w:lang w:val="en-GB"/>
        </w:rPr>
        <w:t>Rijksoverheid,n.d</w:t>
      </w:r>
      <w:proofErr w:type="spellEnd"/>
      <w:r w:rsidR="005D669A">
        <w:rPr>
          <w:rFonts w:eastAsia="Times New Roman" w:cstheme="minorHAnsi"/>
          <w:bCs/>
          <w:lang w:val="en-GB"/>
        </w:rPr>
        <w:t>.)</w:t>
      </w:r>
      <w:r>
        <w:rPr>
          <w:rFonts w:eastAsia="Times New Roman" w:cstheme="minorHAnsi"/>
          <w:bCs/>
          <w:lang w:val="en-GB"/>
        </w:rPr>
        <w:t>. The government has the following objectives:</w:t>
      </w:r>
    </w:p>
    <w:p w:rsidR="00DA55DB" w:rsidRDefault="00137FA2" w:rsidP="00DA55DB">
      <w:pPr>
        <w:pStyle w:val="Lijstalinea"/>
        <w:numPr>
          <w:ilvl w:val="0"/>
          <w:numId w:val="14"/>
        </w:numPr>
        <w:rPr>
          <w:rFonts w:eastAsia="Times New Roman" w:cstheme="minorHAnsi"/>
          <w:bCs/>
          <w:lang w:val="en-GB"/>
        </w:rPr>
      </w:pPr>
      <w:r w:rsidRPr="00DA55DB">
        <w:rPr>
          <w:rFonts w:eastAsia="Times New Roman" w:cstheme="minorHAnsi"/>
          <w:bCs/>
          <w:lang w:val="en-GB"/>
        </w:rPr>
        <w:t xml:space="preserve">The municipality is going to assist </w:t>
      </w:r>
      <w:r w:rsidR="00660FAB" w:rsidRPr="00DA55DB">
        <w:rPr>
          <w:rFonts w:eastAsia="Times New Roman" w:cstheme="minorHAnsi"/>
          <w:bCs/>
          <w:lang w:val="en-GB"/>
        </w:rPr>
        <w:t>persons with a duty of civic integration</w:t>
      </w:r>
      <w:r w:rsidRPr="00DA55DB">
        <w:rPr>
          <w:rFonts w:eastAsia="Times New Roman" w:cstheme="minorHAnsi"/>
          <w:bCs/>
          <w:lang w:val="en-GB"/>
        </w:rPr>
        <w:t xml:space="preserve"> in their civic integration process as soon as they are linked to a municipality.</w:t>
      </w:r>
    </w:p>
    <w:p w:rsidR="00DA55DB" w:rsidRDefault="00DD1F05" w:rsidP="00DA55DB">
      <w:pPr>
        <w:pStyle w:val="Lijstalinea"/>
        <w:numPr>
          <w:ilvl w:val="0"/>
          <w:numId w:val="14"/>
        </w:numPr>
        <w:rPr>
          <w:rFonts w:eastAsia="Times New Roman" w:cstheme="minorHAnsi"/>
          <w:bCs/>
          <w:lang w:val="en-GB"/>
        </w:rPr>
      </w:pPr>
      <w:r w:rsidRPr="00DA55DB">
        <w:rPr>
          <w:rFonts w:eastAsia="Times New Roman" w:cstheme="minorHAnsi"/>
          <w:bCs/>
          <w:lang w:val="en-GB"/>
        </w:rPr>
        <w:t xml:space="preserve">Everyone receives a customized integration programme. This is done on the basis of a broad intake. The municipality, furthermore, draws up a personal Civic Integration and Participation Plan. The civic </w:t>
      </w:r>
      <w:r w:rsidR="008C777B" w:rsidRPr="00DA55DB">
        <w:rPr>
          <w:rFonts w:eastAsia="Times New Roman" w:cstheme="minorHAnsi"/>
          <w:bCs/>
          <w:lang w:val="en-GB"/>
        </w:rPr>
        <w:t>integration plan will be paid by</w:t>
      </w:r>
      <w:r w:rsidRPr="00DA55DB">
        <w:rPr>
          <w:rFonts w:eastAsia="Times New Roman" w:cstheme="minorHAnsi"/>
          <w:bCs/>
          <w:lang w:val="en-GB"/>
        </w:rPr>
        <w:t xml:space="preserve"> the government.</w:t>
      </w:r>
    </w:p>
    <w:p w:rsidR="00DA55DB" w:rsidRDefault="00DD1F05" w:rsidP="00DA55DB">
      <w:pPr>
        <w:pStyle w:val="Lijstalinea"/>
        <w:numPr>
          <w:ilvl w:val="0"/>
          <w:numId w:val="14"/>
        </w:numPr>
        <w:rPr>
          <w:rFonts w:eastAsia="Times New Roman" w:cstheme="minorHAnsi"/>
          <w:bCs/>
          <w:lang w:val="en-GB"/>
        </w:rPr>
      </w:pPr>
      <w:r w:rsidRPr="00DA55DB">
        <w:rPr>
          <w:rFonts w:eastAsia="Times New Roman" w:cstheme="minorHAnsi"/>
          <w:bCs/>
          <w:lang w:val="en-GB"/>
        </w:rPr>
        <w:t>Municipalities also assist family migrants and other migrants</w:t>
      </w:r>
      <w:r w:rsidR="00660FAB" w:rsidRPr="00DA55DB">
        <w:rPr>
          <w:rFonts w:eastAsia="Times New Roman" w:cstheme="minorHAnsi"/>
          <w:bCs/>
          <w:lang w:val="en-GB"/>
        </w:rPr>
        <w:t xml:space="preserve">. These people are, however, obligated to pay their integration themselves. The municipality conducts a broad intake with these people and determines the </w:t>
      </w:r>
      <w:r w:rsidR="005D669A">
        <w:rPr>
          <w:rFonts w:eastAsia="Times New Roman" w:cstheme="minorHAnsi"/>
          <w:bCs/>
          <w:lang w:val="en-GB"/>
        </w:rPr>
        <w:t xml:space="preserve">learning route to be followed. </w:t>
      </w:r>
      <w:r w:rsidR="000B24FE" w:rsidRPr="00DA55DB">
        <w:rPr>
          <w:rFonts w:eastAsia="Times New Roman" w:cstheme="minorHAnsi"/>
          <w:bCs/>
          <w:lang w:val="en-GB"/>
        </w:rPr>
        <w:t>Moreover,</w:t>
      </w:r>
      <w:r w:rsidR="00660FAB" w:rsidRPr="00DA55DB">
        <w:rPr>
          <w:rFonts w:eastAsia="Times New Roman" w:cstheme="minorHAnsi"/>
          <w:bCs/>
          <w:lang w:val="en-GB"/>
        </w:rPr>
        <w:t xml:space="preserve"> they are also able to advise them on a possible suitable educational institution.</w:t>
      </w:r>
    </w:p>
    <w:p w:rsidR="00DA55DB" w:rsidRDefault="00660FAB" w:rsidP="00DA55DB">
      <w:pPr>
        <w:pStyle w:val="Lijstalinea"/>
        <w:numPr>
          <w:ilvl w:val="0"/>
          <w:numId w:val="14"/>
        </w:numPr>
        <w:rPr>
          <w:rFonts w:eastAsia="Times New Roman" w:cstheme="minorHAnsi"/>
          <w:bCs/>
          <w:lang w:val="en-GB"/>
        </w:rPr>
      </w:pPr>
      <w:r w:rsidRPr="00DA55DB">
        <w:rPr>
          <w:rFonts w:eastAsia="Times New Roman" w:cstheme="minorHAnsi"/>
          <w:bCs/>
          <w:lang w:val="en-GB"/>
        </w:rPr>
        <w:t>Persons with a duty of civic integration learn the Dutch language at a level that allows them to man</w:t>
      </w:r>
      <w:r w:rsidR="008C777B" w:rsidRPr="00DA55DB">
        <w:rPr>
          <w:rFonts w:eastAsia="Times New Roman" w:cstheme="minorHAnsi"/>
          <w:bCs/>
          <w:lang w:val="en-GB"/>
        </w:rPr>
        <w:t>a</w:t>
      </w:r>
      <w:r w:rsidRPr="00DA55DB">
        <w:rPr>
          <w:rFonts w:eastAsia="Times New Roman" w:cstheme="minorHAnsi"/>
          <w:bCs/>
          <w:lang w:val="en-GB"/>
        </w:rPr>
        <w:t>ge well in the Netherlands. By doing so, this enables them to participate fluently into Dutch society, and besides this they have better chances on the Dutch labour market.</w:t>
      </w:r>
    </w:p>
    <w:p w:rsidR="00660FAB" w:rsidRPr="00DA55DB" w:rsidRDefault="00660FAB" w:rsidP="00DA55DB">
      <w:pPr>
        <w:pStyle w:val="Lijstalinea"/>
        <w:numPr>
          <w:ilvl w:val="0"/>
          <w:numId w:val="14"/>
        </w:numPr>
        <w:rPr>
          <w:rFonts w:eastAsia="Times New Roman" w:cstheme="minorHAnsi"/>
          <w:bCs/>
          <w:lang w:val="en-GB"/>
        </w:rPr>
      </w:pPr>
      <w:r w:rsidRPr="00DA55DB">
        <w:rPr>
          <w:rFonts w:eastAsia="Times New Roman" w:cstheme="minorHAnsi"/>
          <w:bCs/>
          <w:lang w:val="en-GB"/>
        </w:rPr>
        <w:t>The focus is mainly on language and participation. For this reason, following an internship or (voluntary) work is strongly encouraged  (</w:t>
      </w:r>
      <w:proofErr w:type="spellStart"/>
      <w:r w:rsidR="00D476CB" w:rsidRPr="00DA55DB">
        <w:rPr>
          <w:rFonts w:eastAsia="Times New Roman" w:cstheme="minorHAnsi"/>
          <w:bCs/>
          <w:lang w:val="en-GB"/>
        </w:rPr>
        <w:t>Rijksoverheid</w:t>
      </w:r>
      <w:proofErr w:type="spellEnd"/>
      <w:r w:rsidR="00D476CB" w:rsidRPr="00DA55DB">
        <w:rPr>
          <w:rFonts w:eastAsia="Times New Roman" w:cstheme="minorHAnsi"/>
          <w:bCs/>
          <w:lang w:val="en-GB"/>
        </w:rPr>
        <w:t xml:space="preserve">, </w:t>
      </w:r>
      <w:proofErr w:type="spellStart"/>
      <w:r w:rsidR="00D476CB" w:rsidRPr="00DA55DB">
        <w:rPr>
          <w:rFonts w:eastAsia="Times New Roman" w:cstheme="minorHAnsi"/>
          <w:bCs/>
          <w:lang w:val="en-GB"/>
        </w:rPr>
        <w:t>n.d</w:t>
      </w:r>
      <w:proofErr w:type="spellEnd"/>
      <w:r w:rsidR="00D476CB" w:rsidRPr="00DA55DB">
        <w:rPr>
          <w:rFonts w:eastAsia="Times New Roman" w:cstheme="minorHAnsi"/>
          <w:bCs/>
          <w:lang w:val="en-GB"/>
        </w:rPr>
        <w:t xml:space="preserve">.). </w:t>
      </w:r>
    </w:p>
    <w:p w:rsidR="00D476CB" w:rsidRDefault="00D476CB" w:rsidP="00DA55DB">
      <w:pPr>
        <w:rPr>
          <w:rFonts w:eastAsia="Times New Roman" w:cstheme="minorHAnsi"/>
          <w:bCs/>
          <w:lang w:val="en-GB"/>
        </w:rPr>
      </w:pPr>
      <w:r>
        <w:rPr>
          <w:rFonts w:eastAsia="Times New Roman" w:cstheme="minorHAnsi"/>
          <w:bCs/>
          <w:lang w:val="en-GB"/>
        </w:rPr>
        <w:lastRenderedPageBreak/>
        <w:t>Besides the objectives from the Dutch government</w:t>
      </w:r>
      <w:r w:rsidR="000B24FE">
        <w:rPr>
          <w:rFonts w:eastAsia="Times New Roman" w:cstheme="minorHAnsi"/>
          <w:bCs/>
          <w:lang w:val="en-GB"/>
        </w:rPr>
        <w:t>,</w:t>
      </w:r>
      <w:r>
        <w:rPr>
          <w:rFonts w:eastAsia="Times New Roman" w:cstheme="minorHAnsi"/>
          <w:bCs/>
          <w:lang w:val="en-GB"/>
        </w:rPr>
        <w:t xml:space="preserve"> three new l</w:t>
      </w:r>
      <w:r w:rsidR="00062585">
        <w:rPr>
          <w:rFonts w:eastAsia="Times New Roman" w:cstheme="minorHAnsi"/>
          <w:bCs/>
          <w:lang w:val="en-GB"/>
        </w:rPr>
        <w:t xml:space="preserve">earning </w:t>
      </w:r>
      <w:r w:rsidR="000B24FE">
        <w:rPr>
          <w:rFonts w:eastAsia="Times New Roman" w:cstheme="minorHAnsi"/>
          <w:bCs/>
          <w:lang w:val="en-GB"/>
        </w:rPr>
        <w:t>routes</w:t>
      </w:r>
      <w:r w:rsidR="00062585">
        <w:rPr>
          <w:rFonts w:eastAsia="Times New Roman" w:cstheme="minorHAnsi"/>
          <w:bCs/>
          <w:lang w:val="en-GB"/>
        </w:rPr>
        <w:t xml:space="preserve"> are </w:t>
      </w:r>
      <w:r w:rsidR="000B24FE">
        <w:rPr>
          <w:rFonts w:eastAsia="Times New Roman" w:cstheme="minorHAnsi"/>
          <w:bCs/>
          <w:lang w:val="en-GB"/>
        </w:rPr>
        <w:t xml:space="preserve">being </w:t>
      </w:r>
      <w:r w:rsidR="00062585">
        <w:rPr>
          <w:rFonts w:eastAsia="Times New Roman" w:cstheme="minorHAnsi"/>
          <w:bCs/>
          <w:lang w:val="en-GB"/>
        </w:rPr>
        <w:t xml:space="preserve">introduced </w:t>
      </w:r>
      <w:r>
        <w:rPr>
          <w:rFonts w:eastAsia="Times New Roman" w:cstheme="minorHAnsi"/>
          <w:bCs/>
          <w:lang w:val="en-GB"/>
        </w:rPr>
        <w:t>to make the civic integration process run smoothly at different levels</w:t>
      </w:r>
      <w:r w:rsidR="0063617C">
        <w:rPr>
          <w:rFonts w:eastAsia="Times New Roman" w:cstheme="minorHAnsi"/>
          <w:bCs/>
          <w:lang w:val="en-GB"/>
        </w:rPr>
        <w:t xml:space="preserve"> (</w:t>
      </w:r>
      <w:proofErr w:type="spellStart"/>
      <w:r w:rsidR="0063617C">
        <w:rPr>
          <w:rFonts w:eastAsia="Times New Roman" w:cstheme="minorHAnsi"/>
          <w:bCs/>
          <w:lang w:val="en-GB"/>
        </w:rPr>
        <w:t>Rijksoverheid</w:t>
      </w:r>
      <w:proofErr w:type="spellEnd"/>
      <w:r w:rsidR="0063617C">
        <w:rPr>
          <w:rFonts w:eastAsia="Times New Roman" w:cstheme="minorHAnsi"/>
          <w:bCs/>
          <w:lang w:val="en-GB"/>
        </w:rPr>
        <w:t xml:space="preserve">, </w:t>
      </w:r>
      <w:proofErr w:type="spellStart"/>
      <w:r w:rsidR="0063617C">
        <w:rPr>
          <w:rFonts w:eastAsia="Times New Roman" w:cstheme="minorHAnsi"/>
          <w:bCs/>
          <w:lang w:val="en-GB"/>
        </w:rPr>
        <w:t>n.d</w:t>
      </w:r>
      <w:proofErr w:type="spellEnd"/>
      <w:r w:rsidR="0063617C">
        <w:rPr>
          <w:rFonts w:eastAsia="Times New Roman" w:cstheme="minorHAnsi"/>
          <w:bCs/>
          <w:lang w:val="en-GB"/>
        </w:rPr>
        <w:t>.)</w:t>
      </w:r>
      <w:r>
        <w:rPr>
          <w:rFonts w:eastAsia="Times New Roman" w:cstheme="minorHAnsi"/>
          <w:bCs/>
          <w:lang w:val="en-GB"/>
        </w:rPr>
        <w:t>.</w:t>
      </w:r>
    </w:p>
    <w:p w:rsidR="00DA55DB" w:rsidRDefault="00062585" w:rsidP="00DA55DB">
      <w:pPr>
        <w:pStyle w:val="Lijstalinea"/>
        <w:numPr>
          <w:ilvl w:val="0"/>
          <w:numId w:val="13"/>
        </w:numPr>
        <w:rPr>
          <w:rFonts w:eastAsia="Times New Roman" w:cstheme="minorHAnsi"/>
          <w:bCs/>
          <w:lang w:val="en-GB"/>
        </w:rPr>
      </w:pPr>
      <w:r w:rsidRPr="00DA55DB">
        <w:rPr>
          <w:rFonts w:eastAsia="Times New Roman" w:cstheme="minorHAnsi"/>
          <w:bCs/>
          <w:lang w:val="en-GB"/>
        </w:rPr>
        <w:t xml:space="preserve">The first learning </w:t>
      </w:r>
      <w:r w:rsidR="000B24FE" w:rsidRPr="00DA55DB">
        <w:rPr>
          <w:rFonts w:eastAsia="Times New Roman" w:cstheme="minorHAnsi"/>
          <w:bCs/>
          <w:lang w:val="en-GB"/>
        </w:rPr>
        <w:t>route</w:t>
      </w:r>
      <w:r w:rsidRPr="00DA55DB">
        <w:rPr>
          <w:rFonts w:eastAsia="Times New Roman" w:cstheme="minorHAnsi"/>
          <w:bCs/>
          <w:lang w:val="en-GB"/>
        </w:rPr>
        <w:t xml:space="preserve"> is the B1 route. This route </w:t>
      </w:r>
      <w:r w:rsidR="000B24FE" w:rsidRPr="00DA55DB">
        <w:rPr>
          <w:rFonts w:eastAsia="Times New Roman" w:cstheme="minorHAnsi"/>
          <w:bCs/>
          <w:lang w:val="en-GB"/>
        </w:rPr>
        <w:t>focuses</w:t>
      </w:r>
      <w:r w:rsidRPr="00DA55DB">
        <w:rPr>
          <w:rFonts w:eastAsia="Times New Roman" w:cstheme="minorHAnsi"/>
          <w:bCs/>
          <w:lang w:val="en-GB"/>
        </w:rPr>
        <w:t xml:space="preserve"> on language and (voluntary) work. In this route, persons with a duty of civic integration speak and write the Dutch language at level B1 within a maximum of three years.</w:t>
      </w:r>
    </w:p>
    <w:p w:rsidR="00DA55DB" w:rsidRDefault="00062585" w:rsidP="00DA55DB">
      <w:pPr>
        <w:pStyle w:val="Lijstalinea"/>
        <w:numPr>
          <w:ilvl w:val="0"/>
          <w:numId w:val="13"/>
        </w:numPr>
        <w:rPr>
          <w:rFonts w:eastAsia="Times New Roman" w:cstheme="minorHAnsi"/>
          <w:bCs/>
          <w:lang w:val="en-GB"/>
        </w:rPr>
      </w:pPr>
      <w:r w:rsidRPr="00DA55DB">
        <w:rPr>
          <w:rFonts w:eastAsia="Times New Roman" w:cstheme="minorHAnsi"/>
          <w:bCs/>
          <w:lang w:val="en-GB"/>
        </w:rPr>
        <w:t xml:space="preserve">The second learning </w:t>
      </w:r>
      <w:r w:rsidR="000B24FE" w:rsidRPr="00DA55DB">
        <w:rPr>
          <w:rFonts w:eastAsia="Times New Roman" w:cstheme="minorHAnsi"/>
          <w:bCs/>
          <w:lang w:val="en-GB"/>
        </w:rPr>
        <w:t>route</w:t>
      </w:r>
      <w:r w:rsidRPr="00DA55DB">
        <w:rPr>
          <w:rFonts w:eastAsia="Times New Roman" w:cstheme="minorHAnsi"/>
          <w:bCs/>
          <w:lang w:val="en-GB"/>
        </w:rPr>
        <w:t xml:space="preserve"> is the education route. This route has been especially made for young people. These youngsters</w:t>
      </w:r>
      <w:r w:rsidR="000B24FE" w:rsidRPr="00DA55DB">
        <w:rPr>
          <w:rFonts w:eastAsia="Times New Roman" w:cstheme="minorHAnsi"/>
          <w:bCs/>
          <w:lang w:val="en-GB"/>
        </w:rPr>
        <w:t xml:space="preserve"> are expected to</w:t>
      </w:r>
      <w:r w:rsidRPr="00DA55DB">
        <w:rPr>
          <w:rFonts w:eastAsia="Times New Roman" w:cstheme="minorHAnsi"/>
          <w:bCs/>
          <w:lang w:val="en-GB"/>
        </w:rPr>
        <w:t xml:space="preserve"> obtain a school certificate</w:t>
      </w:r>
      <w:r w:rsidR="000B24FE" w:rsidRPr="00DA55DB">
        <w:rPr>
          <w:rFonts w:eastAsia="Times New Roman" w:cstheme="minorHAnsi"/>
          <w:bCs/>
          <w:lang w:val="en-GB"/>
        </w:rPr>
        <w:t xml:space="preserve"> as soon as possible</w:t>
      </w:r>
      <w:r w:rsidRPr="00DA55DB">
        <w:rPr>
          <w:rFonts w:eastAsia="Times New Roman" w:cstheme="minorHAnsi"/>
          <w:bCs/>
          <w:lang w:val="en-GB"/>
        </w:rPr>
        <w:t>.</w:t>
      </w:r>
    </w:p>
    <w:p w:rsidR="00062585" w:rsidRDefault="00062585" w:rsidP="00DA55DB">
      <w:pPr>
        <w:pStyle w:val="Lijstalinea"/>
        <w:numPr>
          <w:ilvl w:val="0"/>
          <w:numId w:val="13"/>
        </w:numPr>
        <w:rPr>
          <w:rFonts w:eastAsia="Times New Roman" w:cstheme="minorHAnsi"/>
          <w:bCs/>
          <w:lang w:val="en-GB"/>
        </w:rPr>
      </w:pPr>
      <w:r w:rsidRPr="00DA55DB">
        <w:rPr>
          <w:rFonts w:eastAsia="Times New Roman" w:cstheme="minorHAnsi"/>
          <w:bCs/>
          <w:lang w:val="en-GB"/>
        </w:rPr>
        <w:t xml:space="preserve">The third learning </w:t>
      </w:r>
      <w:r w:rsidR="000B24FE" w:rsidRPr="00DA55DB">
        <w:rPr>
          <w:rFonts w:eastAsia="Times New Roman" w:cstheme="minorHAnsi"/>
          <w:bCs/>
          <w:lang w:val="en-GB"/>
        </w:rPr>
        <w:t>route</w:t>
      </w:r>
      <w:r w:rsidRPr="00DA55DB">
        <w:rPr>
          <w:rFonts w:eastAsia="Times New Roman" w:cstheme="minorHAnsi"/>
          <w:bCs/>
          <w:lang w:val="en-GB"/>
        </w:rPr>
        <w:t xml:space="preserve"> is the self-reliance route. This route is made for individuals </w:t>
      </w:r>
      <w:r w:rsidR="00874A9B" w:rsidRPr="00DA55DB">
        <w:rPr>
          <w:rFonts w:eastAsia="Times New Roman" w:cstheme="minorHAnsi"/>
          <w:bCs/>
          <w:lang w:val="en-GB"/>
        </w:rPr>
        <w:t xml:space="preserve">for whom the above routes are not feasible </w:t>
      </w:r>
      <w:r w:rsidRPr="00DA55DB">
        <w:rPr>
          <w:rFonts w:eastAsia="Times New Roman" w:cstheme="minorHAnsi"/>
          <w:bCs/>
          <w:lang w:val="en-GB"/>
        </w:rPr>
        <w:t>(</w:t>
      </w:r>
      <w:proofErr w:type="spellStart"/>
      <w:r w:rsidRPr="00DA55DB">
        <w:rPr>
          <w:rFonts w:eastAsia="Times New Roman" w:cstheme="minorHAnsi"/>
          <w:bCs/>
          <w:lang w:val="en-GB"/>
        </w:rPr>
        <w:t>Rijksoverheid</w:t>
      </w:r>
      <w:proofErr w:type="spellEnd"/>
      <w:r w:rsidRPr="00DA55DB">
        <w:rPr>
          <w:rFonts w:eastAsia="Times New Roman" w:cstheme="minorHAnsi"/>
          <w:bCs/>
          <w:lang w:val="en-GB"/>
        </w:rPr>
        <w:t xml:space="preserve">, </w:t>
      </w:r>
      <w:proofErr w:type="spellStart"/>
      <w:r w:rsidRPr="00DA55DB">
        <w:rPr>
          <w:rFonts w:eastAsia="Times New Roman" w:cstheme="minorHAnsi"/>
          <w:bCs/>
          <w:lang w:val="en-GB"/>
        </w:rPr>
        <w:t>n.d</w:t>
      </w:r>
      <w:proofErr w:type="spellEnd"/>
      <w:r w:rsidRPr="00DA55DB">
        <w:rPr>
          <w:rFonts w:eastAsia="Times New Roman" w:cstheme="minorHAnsi"/>
          <w:bCs/>
          <w:lang w:val="en-GB"/>
        </w:rPr>
        <w:t>.).</w:t>
      </w:r>
    </w:p>
    <w:p w:rsidR="00764413" w:rsidRDefault="00764413" w:rsidP="00FC654C">
      <w:pPr>
        <w:pStyle w:val="Lijstalinea"/>
        <w:rPr>
          <w:rFonts w:eastAsia="Times New Roman" w:cstheme="minorHAnsi"/>
          <w:bCs/>
          <w:lang w:val="en-GB"/>
        </w:rPr>
      </w:pPr>
    </w:p>
    <w:p w:rsidR="0094760E" w:rsidRPr="0094760E" w:rsidRDefault="0094760E" w:rsidP="0094760E">
      <w:pPr>
        <w:pBdr>
          <w:top w:val="single" w:sz="4" w:space="1" w:color="auto"/>
          <w:left w:val="single" w:sz="4" w:space="4" w:color="auto"/>
          <w:bottom w:val="single" w:sz="4" w:space="1" w:color="auto"/>
          <w:right w:val="single" w:sz="4" w:space="4" w:color="auto"/>
        </w:pBdr>
        <w:ind w:left="360"/>
        <w:jc w:val="center"/>
        <w:rPr>
          <w:rFonts w:ascii="Calibri" w:hAnsi="Calibri" w:cs="Calibri"/>
          <w:b/>
          <w:lang w:val="en-GB"/>
        </w:rPr>
      </w:pPr>
      <w:r w:rsidRPr="0094760E">
        <w:rPr>
          <w:rFonts w:ascii="Calibri" w:hAnsi="Calibri" w:cs="Calibri"/>
          <w:b/>
          <w:lang w:val="en-GB"/>
        </w:rPr>
        <w:t>Box 6.3 Attachment to the country o</w:t>
      </w:r>
      <w:r>
        <w:rPr>
          <w:rFonts w:ascii="Calibri" w:hAnsi="Calibri" w:cs="Calibri"/>
          <w:b/>
          <w:lang w:val="en-GB"/>
        </w:rPr>
        <w:t>f</w:t>
      </w:r>
      <w:r w:rsidRPr="0094760E">
        <w:rPr>
          <w:rFonts w:ascii="Calibri" w:hAnsi="Calibri" w:cs="Calibri"/>
          <w:b/>
          <w:lang w:val="en-GB"/>
        </w:rPr>
        <w:t xml:space="preserve"> birth and Trash’ure Taarten</w:t>
      </w:r>
    </w:p>
    <w:p w:rsidR="0094760E" w:rsidRPr="00764413" w:rsidRDefault="0094760E" w:rsidP="0044185D">
      <w:pPr>
        <w:pBdr>
          <w:top w:val="single" w:sz="4" w:space="1" w:color="auto"/>
          <w:left w:val="single" w:sz="4" w:space="4" w:color="auto"/>
          <w:bottom w:val="single" w:sz="4" w:space="1" w:color="auto"/>
          <w:right w:val="single" w:sz="4" w:space="4" w:color="auto"/>
        </w:pBdr>
        <w:ind w:left="360"/>
        <w:rPr>
          <w:bCs/>
          <w:i/>
          <w:lang w:val="en-GB"/>
        </w:rPr>
      </w:pPr>
      <w:r w:rsidRPr="00764413">
        <w:rPr>
          <w:rFonts w:ascii="Calibri" w:hAnsi="Calibri" w:cs="Calibri"/>
          <w:i/>
          <w:lang w:val="en-GB"/>
        </w:rPr>
        <w:t xml:space="preserve">In general, I noticed among all the status holders that apart from the conversations about Trash’ure Taarten, they often made references to their home countries. Food was one topic that frequently came up. Dutch food was </w:t>
      </w:r>
      <w:r w:rsidR="005D669A">
        <w:rPr>
          <w:rFonts w:ascii="Calibri" w:hAnsi="Calibri" w:cs="Calibri"/>
          <w:i/>
          <w:lang w:val="en-GB"/>
        </w:rPr>
        <w:t xml:space="preserve">namely </w:t>
      </w:r>
      <w:r w:rsidRPr="00764413">
        <w:rPr>
          <w:rFonts w:ascii="Calibri" w:hAnsi="Calibri" w:cs="Calibri"/>
          <w:i/>
          <w:lang w:val="en-GB"/>
        </w:rPr>
        <w:t>compared to Afg</w:t>
      </w:r>
      <w:r w:rsidR="005D669A">
        <w:rPr>
          <w:rFonts w:ascii="Calibri" w:hAnsi="Calibri" w:cs="Calibri"/>
          <w:i/>
          <w:lang w:val="en-GB"/>
        </w:rPr>
        <w:t>han, Syrian and Eritrean food and during these dialogues</w:t>
      </w:r>
      <w:r w:rsidRPr="00764413">
        <w:rPr>
          <w:rFonts w:ascii="Calibri" w:hAnsi="Calibri" w:cs="Calibri"/>
          <w:i/>
          <w:lang w:val="en-GB"/>
        </w:rPr>
        <w:t xml:space="preserve"> the status holders often showed photos of food they made at home. Saba, Marwa and Rama even brought food and drinks from home to taste for me, Jeanne and Anton. Moreover, Palvasha told us that she and her husband wanted to open an Afghan restaurant in the future. Following this, Saba said that she wanted to open an Eritrean supermarket together with Habtom in the future. However, Rama and Marwa, when I asked them about their career dreams, said that they had no specific dreams related to their home countries. Rama said that she would like to become a chef. While Marwa said that she would like to stay busy and work a few days per week </w:t>
      </w:r>
      <w:r w:rsidR="005D669A">
        <w:rPr>
          <w:rFonts w:ascii="Calibri" w:hAnsi="Calibri" w:cs="Calibri"/>
          <w:i/>
          <w:lang w:val="en-GB"/>
        </w:rPr>
        <w:t xml:space="preserve">especially </w:t>
      </w:r>
      <w:r w:rsidRPr="00764413">
        <w:rPr>
          <w:rFonts w:ascii="Calibri" w:hAnsi="Calibri" w:cs="Calibri"/>
          <w:i/>
          <w:lang w:val="en-GB"/>
        </w:rPr>
        <w:t>for the social contacts. However, they often said that they lo</w:t>
      </w:r>
      <w:r w:rsidR="00D33517">
        <w:rPr>
          <w:rFonts w:ascii="Calibri" w:hAnsi="Calibri" w:cs="Calibri"/>
          <w:i/>
          <w:lang w:val="en-GB"/>
        </w:rPr>
        <w:t xml:space="preserve">ve their homeland, Syria, </w:t>
      </w:r>
      <w:r w:rsidRPr="00764413">
        <w:rPr>
          <w:rFonts w:ascii="Calibri" w:hAnsi="Calibri" w:cs="Calibri"/>
          <w:i/>
          <w:lang w:val="en-GB"/>
        </w:rPr>
        <w:t>and hope that one day it will be okay a</w:t>
      </w:r>
      <w:r w:rsidR="00D33517">
        <w:rPr>
          <w:rFonts w:ascii="Calibri" w:hAnsi="Calibri" w:cs="Calibri"/>
          <w:i/>
          <w:lang w:val="en-GB"/>
        </w:rPr>
        <w:t xml:space="preserve">nd they can go on holiday. They </w:t>
      </w:r>
      <w:r w:rsidRPr="00764413">
        <w:rPr>
          <w:rFonts w:ascii="Calibri" w:hAnsi="Calibri" w:cs="Calibri"/>
          <w:i/>
          <w:lang w:val="en-GB"/>
        </w:rPr>
        <w:t>said</w:t>
      </w:r>
      <w:r w:rsidR="00D33517">
        <w:rPr>
          <w:rFonts w:ascii="Calibri" w:hAnsi="Calibri" w:cs="Calibri"/>
          <w:i/>
          <w:lang w:val="en-GB"/>
        </w:rPr>
        <w:t>, however,</w:t>
      </w:r>
      <w:r w:rsidRPr="00764413">
        <w:rPr>
          <w:rFonts w:ascii="Calibri" w:hAnsi="Calibri" w:cs="Calibri"/>
          <w:i/>
          <w:lang w:val="en-GB"/>
        </w:rPr>
        <w:t xml:space="preserve"> that they did not want to return to Syria, because they wanted a better future for their children and this future is for them in the Netherlands.</w:t>
      </w:r>
      <w:r w:rsidRPr="00764413">
        <w:rPr>
          <w:rFonts w:ascii="Calibri" w:hAnsi="Calibri" w:cs="Calibri"/>
          <w:i/>
          <w:lang w:val="en-GB"/>
        </w:rPr>
        <w:br/>
        <w:t xml:space="preserve"> </w:t>
      </w:r>
      <w:r w:rsidRPr="00764413">
        <w:rPr>
          <w:rFonts w:ascii="Calibri" w:hAnsi="Calibri" w:cs="Calibri"/>
          <w:i/>
          <w:lang w:val="en-GB"/>
        </w:rPr>
        <w:tab/>
      </w:r>
      <w:r w:rsidR="00D33517">
        <w:rPr>
          <w:rFonts w:cstheme="minorHAnsi"/>
          <w:i/>
          <w:color w:val="000000"/>
          <w:lang w:val="en-GB"/>
        </w:rPr>
        <w:t>I</w:t>
      </w:r>
      <w:r w:rsidRPr="00764413">
        <w:rPr>
          <w:rFonts w:cstheme="minorHAnsi"/>
          <w:i/>
          <w:color w:val="000000"/>
          <w:lang w:val="en-GB"/>
        </w:rPr>
        <w:t>t struck me</w:t>
      </w:r>
      <w:r w:rsidR="00D33517">
        <w:rPr>
          <w:rFonts w:cstheme="minorHAnsi"/>
          <w:i/>
          <w:color w:val="000000"/>
          <w:lang w:val="en-GB"/>
        </w:rPr>
        <w:t xml:space="preserve"> thus</w:t>
      </w:r>
      <w:r w:rsidRPr="00764413">
        <w:rPr>
          <w:rFonts w:cstheme="minorHAnsi"/>
          <w:i/>
          <w:color w:val="000000"/>
          <w:lang w:val="en-GB"/>
        </w:rPr>
        <w:t xml:space="preserve"> that all status holders basically had a lot more connection with their country of birth than they did to the Netherlands. Which made sense, because they grew up there and had to leave due to unpleasant reasons. At the same time, I also noticed that they were very attached to Trash’ure Taarten. All the women told me that they enjoyed their time at Trash’ure Taarten and appreciated the social contacts with ea</w:t>
      </w:r>
      <w:r w:rsidR="00D33517">
        <w:rPr>
          <w:rFonts w:cstheme="minorHAnsi"/>
          <w:i/>
          <w:color w:val="000000"/>
          <w:lang w:val="en-GB"/>
        </w:rPr>
        <w:t xml:space="preserve">ch other, Anton, Jeanne and me. </w:t>
      </w:r>
      <w:r w:rsidRPr="00764413">
        <w:rPr>
          <w:rFonts w:cstheme="minorHAnsi"/>
          <w:i/>
          <w:color w:val="000000"/>
          <w:lang w:val="en-GB"/>
        </w:rPr>
        <w:t>I realized this clearly when Marwa switched her workday from Friday to Thursday for her training. On Fridays she used to work together with Saba</w:t>
      </w:r>
      <w:r w:rsidR="00D33517">
        <w:rPr>
          <w:rFonts w:cstheme="minorHAnsi"/>
          <w:i/>
          <w:color w:val="000000"/>
          <w:lang w:val="en-GB"/>
        </w:rPr>
        <w:t xml:space="preserve"> and me, but this would change</w:t>
      </w:r>
      <w:r w:rsidRPr="00764413">
        <w:rPr>
          <w:rFonts w:cstheme="minorHAnsi"/>
          <w:i/>
          <w:color w:val="000000"/>
          <w:lang w:val="en-GB"/>
        </w:rPr>
        <w:t>. After Marwa started working on Thursdays, both women told me that they missed each other very much in the bakery and would like the situation to be different. In addition to this trend, I realised that the st</w:t>
      </w:r>
      <w:r w:rsidR="00D33517">
        <w:rPr>
          <w:rFonts w:cstheme="minorHAnsi"/>
          <w:i/>
          <w:color w:val="000000"/>
          <w:lang w:val="en-GB"/>
        </w:rPr>
        <w:t>atus holders were in their element</w:t>
      </w:r>
      <w:r w:rsidRPr="00764413">
        <w:rPr>
          <w:rFonts w:cstheme="minorHAnsi"/>
          <w:i/>
          <w:color w:val="000000"/>
          <w:lang w:val="en-GB"/>
        </w:rPr>
        <w:t xml:space="preserve"> at Trash’ure Taarten because they were eager to come back. For example, Marwa and Rama had a contract until 11 April. This contract ended on this date, because after this Ramadan would start. However, both ladies asked if they could come back to Trash’ure Taarten after Ramadan. Anton and Jeanne had no problem with that. Nevertheless they first had to inquire at WerkBedrijf Rijk van Nijmegen whether this was possible, beca</w:t>
      </w:r>
      <w:r w:rsidR="00E50695" w:rsidRPr="00764413">
        <w:rPr>
          <w:rFonts w:cstheme="minorHAnsi"/>
          <w:i/>
          <w:color w:val="000000"/>
          <w:lang w:val="en-GB"/>
        </w:rPr>
        <w:t>use Marwa and Rama were doing a</w:t>
      </w:r>
      <w:r w:rsidRPr="00764413">
        <w:rPr>
          <w:rFonts w:cstheme="minorHAnsi"/>
          <w:i/>
          <w:color w:val="000000"/>
          <w:lang w:val="en-GB"/>
        </w:rPr>
        <w:t xml:space="preserve"> language internship for their training at Trash’ure Taarten. This was no dilemma for WerkBedrijf Rijk van Nijmegen, so Marwa and Rama were welcome again from 12 May. Palvasha also asked during her last couple of working days if she could come back</w:t>
      </w:r>
      <w:r w:rsidR="00E50695" w:rsidRPr="00764413">
        <w:rPr>
          <w:rFonts w:cstheme="minorHAnsi"/>
          <w:i/>
          <w:color w:val="000000"/>
          <w:lang w:val="en-GB"/>
        </w:rPr>
        <w:t xml:space="preserve"> to </w:t>
      </w:r>
      <w:r w:rsidR="00E50695" w:rsidRPr="00764413">
        <w:rPr>
          <w:rFonts w:cstheme="minorHAnsi"/>
          <w:i/>
          <w:color w:val="000000"/>
          <w:lang w:val="en-GB"/>
        </w:rPr>
        <w:lastRenderedPageBreak/>
        <w:t>Trash’ure Taarten if she had</w:t>
      </w:r>
      <w:r w:rsidRPr="00764413">
        <w:rPr>
          <w:rFonts w:cstheme="minorHAnsi"/>
          <w:i/>
          <w:color w:val="000000"/>
          <w:lang w:val="en-GB"/>
        </w:rPr>
        <w:t xml:space="preserve"> passed her ONA exam which made me notice that she had found</w:t>
      </w:r>
      <w:r w:rsidR="00E50695" w:rsidRPr="00764413">
        <w:rPr>
          <w:rFonts w:cstheme="minorHAnsi"/>
          <w:i/>
          <w:color w:val="000000"/>
          <w:lang w:val="en-GB"/>
        </w:rPr>
        <w:t xml:space="preserve"> her niche at Trash'ure Taarten</w:t>
      </w:r>
      <w:r w:rsidRPr="00764413">
        <w:rPr>
          <w:rFonts w:cstheme="minorHAnsi"/>
          <w:i/>
          <w:color w:val="000000"/>
          <w:lang w:val="en-GB"/>
        </w:rPr>
        <w:t>.   </w:t>
      </w:r>
    </w:p>
    <w:p w:rsidR="00137FA2" w:rsidRPr="00137FA2" w:rsidRDefault="00F47625" w:rsidP="00251245">
      <w:pPr>
        <w:pStyle w:val="Kop2"/>
        <w:rPr>
          <w:rFonts w:eastAsia="Times New Roman" w:cstheme="minorHAnsi"/>
          <w:lang w:val="en-GB"/>
        </w:rPr>
      </w:pPr>
      <w:bookmarkStart w:id="48" w:name="_Toc75081550"/>
      <w:r>
        <w:rPr>
          <w:lang w:val="en-GB"/>
        </w:rPr>
        <w:t>6.</w:t>
      </w:r>
      <w:r w:rsidR="00E84450">
        <w:rPr>
          <w:lang w:val="en-GB"/>
        </w:rPr>
        <w:t>5 Policy versus practice; Integration and participation in the Netherlands</w:t>
      </w:r>
      <w:bookmarkEnd w:id="48"/>
    </w:p>
    <w:p w:rsidR="00F47625" w:rsidRDefault="003C611F" w:rsidP="003C611F">
      <w:pPr>
        <w:rPr>
          <w:lang w:val="en-GB"/>
        </w:rPr>
      </w:pPr>
      <w:r w:rsidRPr="003C611F">
        <w:rPr>
          <w:lang w:val="en-GB"/>
        </w:rPr>
        <w:t>After the events of 9/11, the Dutch strategy on integration changed.</w:t>
      </w:r>
      <w:r w:rsidR="00F967BE">
        <w:rPr>
          <w:lang w:val="en-GB"/>
        </w:rPr>
        <w:t xml:space="preserve"> </w:t>
      </w:r>
      <w:r w:rsidR="00F967BE" w:rsidRPr="00F967BE">
        <w:rPr>
          <w:lang w:val="en-GB"/>
        </w:rPr>
        <w:t>Several European countries, including the Netherlands, developed a new interest in their national identity. Next to that, many Dutch inhabitants as well as politicians portrayed the mult</w:t>
      </w:r>
      <w:r w:rsidR="00F967BE">
        <w:rPr>
          <w:lang w:val="en-GB"/>
        </w:rPr>
        <w:t>icultural society as a failure (</w:t>
      </w:r>
      <w:proofErr w:type="spellStart"/>
      <w:r w:rsidR="00F967BE">
        <w:rPr>
          <w:lang w:val="en-GB"/>
        </w:rPr>
        <w:t>Schinkel</w:t>
      </w:r>
      <w:proofErr w:type="spellEnd"/>
      <w:r w:rsidR="00F967BE">
        <w:rPr>
          <w:lang w:val="en-GB"/>
        </w:rPr>
        <w:t xml:space="preserve"> &amp; Van </w:t>
      </w:r>
      <w:proofErr w:type="spellStart"/>
      <w:r w:rsidR="00F967BE">
        <w:rPr>
          <w:lang w:val="en-GB"/>
        </w:rPr>
        <w:t>Houdt</w:t>
      </w:r>
      <w:proofErr w:type="spellEnd"/>
      <w:r w:rsidR="00F967BE">
        <w:rPr>
          <w:lang w:val="en-GB"/>
        </w:rPr>
        <w:t>, 2010).</w:t>
      </w:r>
      <w:r w:rsidRPr="003C611F">
        <w:rPr>
          <w:lang w:val="en-GB"/>
        </w:rPr>
        <w:t xml:space="preserve"> The main principles that emerged from this were that the Dutch government and citizens felt that it was important for migrants to have their own responsibilities and choices for how to live their lives, but they had to conform to the same values and norms as Dutch citizens</w:t>
      </w:r>
      <w:r w:rsidR="00F967BE">
        <w:rPr>
          <w:lang w:val="en-GB"/>
        </w:rPr>
        <w:t xml:space="preserve"> (</w:t>
      </w:r>
      <w:proofErr w:type="spellStart"/>
      <w:r w:rsidR="00F967BE">
        <w:rPr>
          <w:lang w:val="en-GB"/>
        </w:rPr>
        <w:t>Schinkel</w:t>
      </w:r>
      <w:proofErr w:type="spellEnd"/>
      <w:r w:rsidR="00F967BE">
        <w:rPr>
          <w:lang w:val="en-GB"/>
        </w:rPr>
        <w:t xml:space="preserve"> &amp; Van </w:t>
      </w:r>
      <w:proofErr w:type="spellStart"/>
      <w:r w:rsidR="00F967BE">
        <w:rPr>
          <w:lang w:val="en-GB"/>
        </w:rPr>
        <w:t>Houdt</w:t>
      </w:r>
      <w:proofErr w:type="spellEnd"/>
      <w:r w:rsidR="00F967BE">
        <w:rPr>
          <w:lang w:val="en-GB"/>
        </w:rPr>
        <w:t>, 2010)</w:t>
      </w:r>
      <w:r w:rsidRPr="003C611F">
        <w:rPr>
          <w:lang w:val="en-GB"/>
        </w:rPr>
        <w:t>. Moral citizenship is therefore for the Dutch more important than legal citizenship</w:t>
      </w:r>
      <w:r w:rsidR="00F967BE">
        <w:rPr>
          <w:lang w:val="en-GB"/>
        </w:rPr>
        <w:t xml:space="preserve"> (Marcus, 2012; </w:t>
      </w:r>
      <w:proofErr w:type="spellStart"/>
      <w:r w:rsidR="00F967BE">
        <w:rPr>
          <w:lang w:val="en-GB"/>
        </w:rPr>
        <w:t>Mepschen</w:t>
      </w:r>
      <w:proofErr w:type="spellEnd"/>
      <w:r w:rsidR="00F967BE">
        <w:rPr>
          <w:lang w:val="en-GB"/>
        </w:rPr>
        <w:t xml:space="preserve"> et al</w:t>
      </w:r>
      <w:r w:rsidRPr="003C611F">
        <w:rPr>
          <w:lang w:val="en-GB"/>
        </w:rPr>
        <w:t>.</w:t>
      </w:r>
      <w:r w:rsidR="00F967BE">
        <w:rPr>
          <w:lang w:val="en-GB"/>
        </w:rPr>
        <w:t xml:space="preserve">, 2010; </w:t>
      </w:r>
      <w:proofErr w:type="spellStart"/>
      <w:r w:rsidR="00F967BE">
        <w:rPr>
          <w:lang w:val="en-GB"/>
        </w:rPr>
        <w:t>Schinkel</w:t>
      </w:r>
      <w:proofErr w:type="spellEnd"/>
      <w:r w:rsidR="00F967BE">
        <w:rPr>
          <w:lang w:val="en-GB"/>
        </w:rPr>
        <w:t>, 2018).</w:t>
      </w:r>
      <w:r>
        <w:rPr>
          <w:lang w:val="en-GB"/>
        </w:rPr>
        <w:t xml:space="preserve"> </w:t>
      </w:r>
      <w:r w:rsidR="006F330D">
        <w:rPr>
          <w:lang w:val="en-GB"/>
        </w:rPr>
        <w:br/>
        <w:t xml:space="preserve"> </w:t>
      </w:r>
      <w:r w:rsidR="006F330D">
        <w:rPr>
          <w:lang w:val="en-GB"/>
        </w:rPr>
        <w:tab/>
      </w:r>
      <w:r w:rsidR="006F330D" w:rsidRPr="006F330D">
        <w:rPr>
          <w:lang w:val="en-GB"/>
        </w:rPr>
        <w:t>One of the goals that the social enterprise of Trash'ure Taarten sets for new candidates is that the candidates learn more about Dutch culture. This includes traditions, customs, norms and values. In practice, however, attention is not only paid to the Dutch culture, but also to the Syria</w:t>
      </w:r>
      <w:r w:rsidR="00B70CA0">
        <w:rPr>
          <w:lang w:val="en-GB"/>
        </w:rPr>
        <w:t>n, Eritrean and Afghan cultures</w:t>
      </w:r>
      <w:r w:rsidR="006F330D" w:rsidRPr="006F330D">
        <w:rPr>
          <w:lang w:val="en-GB"/>
        </w:rPr>
        <w:t>. At Trash'ure Taarten, comparing or discussing differe</w:t>
      </w:r>
      <w:r w:rsidR="00B70CA0">
        <w:rPr>
          <w:lang w:val="en-GB"/>
        </w:rPr>
        <w:t>nt cultures was not a problem, because e</w:t>
      </w:r>
      <w:r w:rsidR="006F330D" w:rsidRPr="006F330D">
        <w:rPr>
          <w:lang w:val="en-GB"/>
        </w:rPr>
        <w:t xml:space="preserve">veryone was left in his or her own dignity. </w:t>
      </w:r>
      <w:r w:rsidR="00B70CA0" w:rsidRPr="00B70CA0">
        <w:rPr>
          <w:lang w:val="en-GB"/>
        </w:rPr>
        <w:t>The aim of Trash'ure Taarten was therefore to teach the status holders Dutch moral citizenship. However, no problem was made of the norms and values that the status holders still held in their native countries. This created a social political construct at Trash'ure T</w:t>
      </w:r>
      <w:r w:rsidR="003050D3">
        <w:rPr>
          <w:lang w:val="en-GB"/>
        </w:rPr>
        <w:t>aarten in which each employee was</w:t>
      </w:r>
      <w:r w:rsidR="00B70CA0" w:rsidRPr="00B70CA0">
        <w:rPr>
          <w:lang w:val="en-GB"/>
        </w:rPr>
        <w:t xml:space="preserve"> left to his own devices and political belonging is not an issue, since we are all considered human beings.</w:t>
      </w:r>
      <w:r w:rsidR="003050D3">
        <w:rPr>
          <w:lang w:val="en-GB"/>
        </w:rPr>
        <w:t xml:space="preserve"> </w:t>
      </w:r>
      <w:r w:rsidR="003050D3" w:rsidRPr="003050D3">
        <w:rPr>
          <w:lang w:val="en-GB"/>
        </w:rPr>
        <w:t xml:space="preserve">This led </w:t>
      </w:r>
      <w:r w:rsidR="003050D3">
        <w:rPr>
          <w:lang w:val="en-GB"/>
        </w:rPr>
        <w:t xml:space="preserve">furthermore </w:t>
      </w:r>
      <w:r w:rsidR="003050D3" w:rsidRPr="003050D3">
        <w:rPr>
          <w:lang w:val="en-GB"/>
        </w:rPr>
        <w:t>to the status holders experiencing more and more place attachment and place identity at Trash'ure Taarten. Indeed, the status holders told us several times that they loved coming to work at Trash'ure Taarten and missed each other when they did not work together (anymore). Thus, the status holders developed emotional feelings towards the geographical location of Trash'ure Taarten, which made them feel comfortable coming to the workplace.</w:t>
      </w:r>
      <w:r w:rsidR="003050D3">
        <w:rPr>
          <w:lang w:val="en-GB"/>
        </w:rPr>
        <w:br/>
        <w:t xml:space="preserve"> </w:t>
      </w:r>
      <w:r w:rsidR="003050D3">
        <w:rPr>
          <w:lang w:val="en-GB"/>
        </w:rPr>
        <w:br/>
      </w:r>
      <w:r w:rsidR="0044185D" w:rsidRPr="0044185D">
        <w:rPr>
          <w:lang w:val="en-GB"/>
        </w:rPr>
        <w:t>In recent years, the Dutch government's asylum and migration policy has focused on encouraging integration and participation</w:t>
      </w:r>
      <w:r w:rsidR="00F967BE">
        <w:rPr>
          <w:lang w:val="en-GB"/>
        </w:rPr>
        <w:t xml:space="preserve"> (</w:t>
      </w:r>
      <w:proofErr w:type="spellStart"/>
      <w:r w:rsidR="00F967BE">
        <w:rPr>
          <w:lang w:val="en-GB"/>
        </w:rPr>
        <w:t>Schmeets</w:t>
      </w:r>
      <w:proofErr w:type="spellEnd"/>
      <w:r w:rsidR="00F967BE">
        <w:rPr>
          <w:lang w:val="en-GB"/>
        </w:rPr>
        <w:t xml:space="preserve">, 2018; </w:t>
      </w:r>
      <w:proofErr w:type="spellStart"/>
      <w:r w:rsidR="00D42B82">
        <w:rPr>
          <w:lang w:val="en-GB"/>
        </w:rPr>
        <w:t>Rijksoverheid</w:t>
      </w:r>
      <w:proofErr w:type="spellEnd"/>
      <w:r w:rsidR="00D42B82">
        <w:rPr>
          <w:lang w:val="en-GB"/>
        </w:rPr>
        <w:t xml:space="preserve">, </w:t>
      </w:r>
      <w:proofErr w:type="spellStart"/>
      <w:r w:rsidR="00D42B82">
        <w:rPr>
          <w:lang w:val="en-GB"/>
        </w:rPr>
        <w:t>n.d</w:t>
      </w:r>
      <w:proofErr w:type="spellEnd"/>
      <w:r w:rsidR="00D42B82">
        <w:rPr>
          <w:lang w:val="en-GB"/>
        </w:rPr>
        <w:t xml:space="preserve">.; </w:t>
      </w:r>
      <w:proofErr w:type="spellStart"/>
      <w:r w:rsidR="00D42B82">
        <w:rPr>
          <w:lang w:val="en-GB"/>
        </w:rPr>
        <w:t>Europa</w:t>
      </w:r>
      <w:proofErr w:type="spellEnd"/>
      <w:r w:rsidR="00D42B82">
        <w:rPr>
          <w:lang w:val="en-GB"/>
        </w:rPr>
        <w:t xml:space="preserve"> Nu, </w:t>
      </w:r>
      <w:proofErr w:type="spellStart"/>
      <w:r w:rsidR="00D42B82">
        <w:rPr>
          <w:lang w:val="en-GB"/>
        </w:rPr>
        <w:t>n.d</w:t>
      </w:r>
      <w:proofErr w:type="spellEnd"/>
      <w:r w:rsidR="00D42B82">
        <w:rPr>
          <w:lang w:val="en-GB"/>
        </w:rPr>
        <w:t>.)</w:t>
      </w:r>
      <w:r w:rsidR="0044185D" w:rsidRPr="0044185D">
        <w:rPr>
          <w:lang w:val="en-GB"/>
        </w:rPr>
        <w:t>. If one integrates as a migrant, one becomes part of a so-called society</w:t>
      </w:r>
      <w:r w:rsidR="00D42B82">
        <w:rPr>
          <w:lang w:val="en-GB"/>
        </w:rPr>
        <w:t xml:space="preserve"> (</w:t>
      </w:r>
      <w:proofErr w:type="spellStart"/>
      <w:r w:rsidR="00D42B82">
        <w:rPr>
          <w:lang w:val="en-GB"/>
        </w:rPr>
        <w:t>Penninx</w:t>
      </w:r>
      <w:proofErr w:type="spellEnd"/>
      <w:r w:rsidR="00D42B82">
        <w:rPr>
          <w:lang w:val="en-GB"/>
        </w:rPr>
        <w:t>, 2009)</w:t>
      </w:r>
      <w:r w:rsidR="0044185D" w:rsidRPr="0044185D">
        <w:rPr>
          <w:lang w:val="en-GB"/>
        </w:rPr>
        <w:t>. If, in addition, one participates on a social, civic or political level, one can get the feeling that one belongs in a society or community and/or individual growth takes place</w:t>
      </w:r>
      <w:r w:rsidR="00CE5B3F">
        <w:rPr>
          <w:lang w:val="en-GB"/>
        </w:rPr>
        <w:t xml:space="preserve"> (</w:t>
      </w:r>
      <w:proofErr w:type="spellStart"/>
      <w:r w:rsidR="00CE5B3F">
        <w:rPr>
          <w:lang w:val="en-GB"/>
        </w:rPr>
        <w:t>Schmeets</w:t>
      </w:r>
      <w:proofErr w:type="spellEnd"/>
      <w:r w:rsidR="00CE5B3F">
        <w:rPr>
          <w:lang w:val="en-GB"/>
        </w:rPr>
        <w:t xml:space="preserve">, 2018; </w:t>
      </w:r>
      <w:proofErr w:type="spellStart"/>
      <w:r w:rsidR="00D42B82">
        <w:rPr>
          <w:lang w:val="en-GB"/>
        </w:rPr>
        <w:t>Michels</w:t>
      </w:r>
      <w:proofErr w:type="spellEnd"/>
      <w:r w:rsidR="00D42B82">
        <w:rPr>
          <w:lang w:val="en-GB"/>
        </w:rPr>
        <w:t>, 2006)</w:t>
      </w:r>
      <w:r w:rsidR="0044185D" w:rsidRPr="0044185D">
        <w:rPr>
          <w:lang w:val="en-GB"/>
        </w:rPr>
        <w:t>.</w:t>
      </w:r>
      <w:r w:rsidR="00B70CA0">
        <w:rPr>
          <w:lang w:val="en-GB"/>
        </w:rPr>
        <w:t xml:space="preserve">         </w:t>
      </w:r>
      <w:r w:rsidR="003050D3">
        <w:rPr>
          <w:lang w:val="en-GB"/>
        </w:rPr>
        <w:br/>
        <w:t xml:space="preserve"> </w:t>
      </w:r>
      <w:r w:rsidR="003050D3">
        <w:rPr>
          <w:lang w:val="en-GB"/>
        </w:rPr>
        <w:tab/>
      </w:r>
      <w:r w:rsidR="00B70CA0" w:rsidRPr="00061FDC">
        <w:rPr>
          <w:lang w:val="en-GB"/>
        </w:rPr>
        <w:t>At Trash'ure Taarten, the status holders participate on two lev</w:t>
      </w:r>
      <w:r w:rsidR="00B70CA0">
        <w:rPr>
          <w:lang w:val="en-GB"/>
        </w:rPr>
        <w:t xml:space="preserve">els, namely; social and civic. </w:t>
      </w:r>
      <w:r w:rsidR="00B70CA0" w:rsidRPr="00061FDC">
        <w:rPr>
          <w:lang w:val="en-GB"/>
        </w:rPr>
        <w:t>One participates on a civi</w:t>
      </w:r>
      <w:r w:rsidR="003050D3">
        <w:rPr>
          <w:lang w:val="en-GB"/>
        </w:rPr>
        <w:t>c level, because as a employee</w:t>
      </w:r>
      <w:r w:rsidR="00B70CA0" w:rsidRPr="00061FDC">
        <w:rPr>
          <w:lang w:val="en-GB"/>
        </w:rPr>
        <w:t xml:space="preserve"> one is part of a so called organisation. </w:t>
      </w:r>
      <w:r w:rsidR="00061FDC" w:rsidRPr="00061FDC">
        <w:rPr>
          <w:lang w:val="en-GB"/>
        </w:rPr>
        <w:t>Moreover, while working at Trash'ure Taarten</w:t>
      </w:r>
      <w:r w:rsidR="002C75BE">
        <w:rPr>
          <w:lang w:val="en-GB"/>
        </w:rPr>
        <w:t xml:space="preserve"> one builds up social contacts. </w:t>
      </w:r>
      <w:r w:rsidR="00061FDC" w:rsidRPr="00061FDC">
        <w:rPr>
          <w:lang w:val="en-GB"/>
        </w:rPr>
        <w:t xml:space="preserve">This way, the status holders also participate on a social level. If you look at the integration and participation policy of the Netherlands you could </w:t>
      </w:r>
      <w:r w:rsidR="003050D3">
        <w:rPr>
          <w:lang w:val="en-GB"/>
        </w:rPr>
        <w:t xml:space="preserve">thus </w:t>
      </w:r>
      <w:r w:rsidR="00061FDC" w:rsidRPr="00061FDC">
        <w:rPr>
          <w:lang w:val="en-GB"/>
        </w:rPr>
        <w:t>say that because of the above rules the status holders who work at Trash'ure Taarten participate in Dutch society.</w:t>
      </w:r>
      <w:r w:rsidR="002C75BE" w:rsidRPr="002C75BE">
        <w:t xml:space="preserve"> </w:t>
      </w:r>
      <w:r w:rsidR="002C75BE" w:rsidRPr="002C75BE">
        <w:rPr>
          <w:lang w:val="en-GB"/>
        </w:rPr>
        <w:t>This participation also brings benefits for the status holders</w:t>
      </w:r>
      <w:r w:rsidR="002C75BE">
        <w:rPr>
          <w:lang w:val="en-GB"/>
        </w:rPr>
        <w:t>. As the</w:t>
      </w:r>
      <w:r w:rsidR="00061FDC" w:rsidRPr="00061FDC">
        <w:rPr>
          <w:lang w:val="en-GB"/>
        </w:rPr>
        <w:t xml:space="preserve"> social enterprise considers the further development of the Dutch language </w:t>
      </w:r>
      <w:r w:rsidR="002C75BE">
        <w:rPr>
          <w:lang w:val="en-GB"/>
        </w:rPr>
        <w:t xml:space="preserve">as </w:t>
      </w:r>
      <w:r w:rsidR="00061FDC" w:rsidRPr="00061FDC">
        <w:rPr>
          <w:lang w:val="en-GB"/>
        </w:rPr>
        <w:t>important and does everything in its power to promote this</w:t>
      </w:r>
      <w:r w:rsidR="002C75BE">
        <w:rPr>
          <w:lang w:val="en-GB"/>
        </w:rPr>
        <w:t xml:space="preserve"> during working hours</w:t>
      </w:r>
      <w:r w:rsidR="00061FDC" w:rsidRPr="00061FDC">
        <w:rPr>
          <w:lang w:val="en-GB"/>
        </w:rPr>
        <w:t xml:space="preserve">. Every day, for example, Dutch music is played during work, a language game is often played and the status holders are given assignments in which they have to write down words they have learnt. In this way, Trash'ure Taarten contributes a lot to the language aspect, which </w:t>
      </w:r>
      <w:r w:rsidR="002C75BE">
        <w:rPr>
          <w:lang w:val="en-GB"/>
        </w:rPr>
        <w:t>may be useful in the future in the field of work (which is an financial resource).</w:t>
      </w:r>
      <w:r w:rsidR="0044185D">
        <w:rPr>
          <w:lang w:val="en-GB"/>
        </w:rPr>
        <w:br/>
      </w:r>
      <w:r w:rsidR="0044185D" w:rsidRPr="005B2E68">
        <w:rPr>
          <w:b/>
          <w:lang w:val="en-GB"/>
        </w:rPr>
        <w:t xml:space="preserve"> </w:t>
      </w:r>
    </w:p>
    <w:p w:rsidR="00647922" w:rsidRPr="00DA55DB" w:rsidRDefault="00771571" w:rsidP="00251245">
      <w:pPr>
        <w:pStyle w:val="Kop1"/>
        <w:rPr>
          <w:lang w:val="en-GB"/>
        </w:rPr>
      </w:pPr>
      <w:bookmarkStart w:id="49" w:name="_Toc75081551"/>
      <w:r>
        <w:rPr>
          <w:lang w:val="en-GB"/>
        </w:rPr>
        <w:lastRenderedPageBreak/>
        <w:t>Chapter 7</w:t>
      </w:r>
      <w:r w:rsidR="00647922" w:rsidRPr="00DA55DB">
        <w:rPr>
          <w:lang w:val="en-GB"/>
        </w:rPr>
        <w:t>: Conclusions</w:t>
      </w:r>
      <w:bookmarkEnd w:id="49"/>
    </w:p>
    <w:p w:rsidR="00320D94" w:rsidRPr="00320D94" w:rsidRDefault="00DA55DB" w:rsidP="00320D94">
      <w:pPr>
        <w:rPr>
          <w:lang w:val="en-GB"/>
        </w:rPr>
      </w:pPr>
      <w:r w:rsidRPr="00DA55DB">
        <w:rPr>
          <w:lang w:val="en-GB"/>
        </w:rPr>
        <w:t>The ultimate goal of this research is to show which aspects influenced the sense o</w:t>
      </w:r>
      <w:r w:rsidR="0005660E">
        <w:rPr>
          <w:lang w:val="en-GB"/>
        </w:rPr>
        <w:t>f</w:t>
      </w:r>
      <w:r w:rsidRPr="00DA55DB">
        <w:rPr>
          <w:lang w:val="en-GB"/>
        </w:rPr>
        <w:t xml:space="preserve"> belonging of the status holders who worked at Trash’ure Taarten at the time of my </w:t>
      </w:r>
      <w:r w:rsidR="0005660E">
        <w:rPr>
          <w:lang w:val="en-GB"/>
        </w:rPr>
        <w:t>internship. By means of this</w:t>
      </w:r>
      <w:r w:rsidRPr="00DA55DB">
        <w:rPr>
          <w:lang w:val="en-GB"/>
        </w:rPr>
        <w:t xml:space="preserve">, it was investigated which aspects influenced the concept of a sense of belonging. </w:t>
      </w:r>
      <w:r w:rsidR="00320D94">
        <w:rPr>
          <w:lang w:val="en-GB"/>
        </w:rPr>
        <w:t>Secondly</w:t>
      </w:r>
      <w:r w:rsidRPr="00DA55DB">
        <w:rPr>
          <w:lang w:val="en-GB"/>
        </w:rPr>
        <w:t xml:space="preserve">, it has been examined how these aspects were theoretically related and how they occurred in practice at the social enterprise of Trash’ure Taarten. </w:t>
      </w:r>
      <w:r w:rsidR="00320D94">
        <w:rPr>
          <w:lang w:val="en-GB"/>
        </w:rPr>
        <w:t>Thirdly</w:t>
      </w:r>
      <w:r w:rsidRPr="00DA55DB">
        <w:rPr>
          <w:lang w:val="en-GB"/>
        </w:rPr>
        <w:t xml:space="preserve">, this chapter answers the main and sub questions posed at the beginning of this study. </w:t>
      </w:r>
      <w:r w:rsidR="00320D94" w:rsidRPr="00320D94">
        <w:rPr>
          <w:lang w:val="en-GB"/>
        </w:rPr>
        <w:t xml:space="preserve">The first, fourth and fifth sub questions were answered on the basis of the theoretically described sections in this thesis. The second and third sub questions have been answered on the basis of the boxes which occur in </w:t>
      </w:r>
      <w:r w:rsidR="00320D94" w:rsidRPr="00320D94">
        <w:rPr>
          <w:rStyle w:val="Kop5Char"/>
          <w:lang w:val="en-GB"/>
        </w:rPr>
        <w:t>chapter 4, chapter 5</w:t>
      </w:r>
      <w:r w:rsidR="00320D94" w:rsidRPr="00320D94">
        <w:rPr>
          <w:lang w:val="en-GB"/>
        </w:rPr>
        <w:t xml:space="preserve"> and </w:t>
      </w:r>
      <w:r w:rsidR="00320D94" w:rsidRPr="00320D94">
        <w:rPr>
          <w:rStyle w:val="Kop5Char"/>
          <w:lang w:val="en-GB"/>
        </w:rPr>
        <w:t>chapter 6</w:t>
      </w:r>
      <w:r w:rsidR="00320D94" w:rsidRPr="00320D94">
        <w:rPr>
          <w:lang w:val="en-GB"/>
        </w:rPr>
        <w:t xml:space="preserve">, which means that no sources have been indicated in these parts of the text. Finally, sub-question 6 </w:t>
      </w:r>
      <w:r w:rsidR="00320D94">
        <w:rPr>
          <w:lang w:val="en-GB"/>
        </w:rPr>
        <w:t xml:space="preserve"> and the main question were</w:t>
      </w:r>
      <w:r w:rsidR="00320D94" w:rsidRPr="00320D94">
        <w:rPr>
          <w:lang w:val="en-GB"/>
        </w:rPr>
        <w:t xml:space="preserve"> answered on the basis of the boxes and the theoretical parts</w:t>
      </w:r>
      <w:r w:rsidR="00320D94">
        <w:rPr>
          <w:lang w:val="en-GB"/>
        </w:rPr>
        <w:t xml:space="preserve">. </w:t>
      </w:r>
      <w:r w:rsidR="00320D94" w:rsidRPr="00320D94">
        <w:rPr>
          <w:lang w:val="en-GB"/>
        </w:rPr>
        <w:t>At the end of this chapter, the reflection and discussion and the recommendations are also presented.</w:t>
      </w:r>
    </w:p>
    <w:p w:rsidR="00647922" w:rsidRDefault="00771571" w:rsidP="00251245">
      <w:pPr>
        <w:pStyle w:val="Kop2"/>
        <w:rPr>
          <w:lang w:val="en-GB"/>
        </w:rPr>
      </w:pPr>
      <w:bookmarkStart w:id="50" w:name="_Toc75081552"/>
      <w:r>
        <w:rPr>
          <w:lang w:val="en-GB"/>
        </w:rPr>
        <w:t>7</w:t>
      </w:r>
      <w:r w:rsidR="00647922">
        <w:rPr>
          <w:lang w:val="en-GB"/>
        </w:rPr>
        <w:t>. 1 Answers to the sub questions</w:t>
      </w:r>
      <w:bookmarkEnd w:id="50"/>
    </w:p>
    <w:p w:rsidR="00673E1E" w:rsidRDefault="00F16CD4" w:rsidP="00F16CD4">
      <w:pPr>
        <w:rPr>
          <w:lang w:val="en-GB"/>
        </w:rPr>
      </w:pPr>
      <w:r w:rsidRPr="00212DF5">
        <w:rPr>
          <w:i/>
          <w:lang w:val="en-GB"/>
        </w:rPr>
        <w:t>‘</w:t>
      </w:r>
      <w:r w:rsidR="00471E6B">
        <w:rPr>
          <w:b/>
          <w:i/>
          <w:lang w:val="en-GB"/>
        </w:rPr>
        <w:t>Which aspects</w:t>
      </w:r>
      <w:r w:rsidRPr="00D47F17">
        <w:rPr>
          <w:b/>
          <w:i/>
          <w:lang w:val="en-GB"/>
        </w:rPr>
        <w:t xml:space="preserve"> contribute to a sense of belonging?’</w:t>
      </w:r>
    </w:p>
    <w:p w:rsidR="00566171" w:rsidRDefault="00564CC5" w:rsidP="00F16CD4">
      <w:pPr>
        <w:rPr>
          <w:lang w:val="en-GB"/>
        </w:rPr>
      </w:pPr>
      <w:r>
        <w:rPr>
          <w:lang w:val="en-GB"/>
        </w:rPr>
        <w:t>The concept of a</w:t>
      </w:r>
      <w:r w:rsidR="00566171">
        <w:rPr>
          <w:lang w:val="en-GB"/>
        </w:rPr>
        <w:t xml:space="preserve"> sense of belonging is quite complex</w:t>
      </w:r>
      <w:r w:rsidR="00361A43">
        <w:rPr>
          <w:lang w:val="en-GB"/>
        </w:rPr>
        <w:t xml:space="preserve"> (Yuval-Davis, 2006)</w:t>
      </w:r>
      <w:r w:rsidR="00566171">
        <w:rPr>
          <w:lang w:val="en-GB"/>
        </w:rPr>
        <w:t xml:space="preserve">. There exist five distinct aspects that influence the concept. These aspects are: place attachment, place identity, politics of belonging, language and financial </w:t>
      </w:r>
      <w:r w:rsidR="0005660E">
        <w:rPr>
          <w:lang w:val="en-GB"/>
        </w:rPr>
        <w:t xml:space="preserve">resources. Place attachment is </w:t>
      </w:r>
      <w:r w:rsidR="00566171">
        <w:rPr>
          <w:lang w:val="en-GB"/>
        </w:rPr>
        <w:t>traditionally natural human behaviour. However, the aspect is personal to each individual, telling a personal story about oneself through geographical places and spaces</w:t>
      </w:r>
      <w:r w:rsidR="00361A43">
        <w:rPr>
          <w:lang w:val="en-GB"/>
        </w:rPr>
        <w:t xml:space="preserve"> (Holloway &amp; Hubbard, 2001; </w:t>
      </w:r>
      <w:proofErr w:type="spellStart"/>
      <w:r w:rsidR="00361A43">
        <w:rPr>
          <w:lang w:val="en-GB"/>
        </w:rPr>
        <w:t>Relph</w:t>
      </w:r>
      <w:proofErr w:type="spellEnd"/>
      <w:r w:rsidR="00361A43">
        <w:rPr>
          <w:lang w:val="en-GB"/>
        </w:rPr>
        <w:t>, 1976)</w:t>
      </w:r>
      <w:r w:rsidR="00566171">
        <w:rPr>
          <w:lang w:val="en-GB"/>
        </w:rPr>
        <w:t>. By developing  an attachment to these geographical places and spaces, one acquires a certain sense of belonging</w:t>
      </w:r>
      <w:r w:rsidR="00361A43">
        <w:rPr>
          <w:lang w:val="en-GB"/>
        </w:rPr>
        <w:t xml:space="preserve"> (</w:t>
      </w:r>
      <w:proofErr w:type="spellStart"/>
      <w:r w:rsidR="00361A43">
        <w:rPr>
          <w:lang w:val="en-GB"/>
        </w:rPr>
        <w:t>Relph</w:t>
      </w:r>
      <w:proofErr w:type="spellEnd"/>
      <w:r w:rsidR="00361A43">
        <w:rPr>
          <w:lang w:val="en-GB"/>
        </w:rPr>
        <w:t>, 1976)</w:t>
      </w:r>
      <w:r w:rsidR="00566171">
        <w:rPr>
          <w:lang w:val="en-GB"/>
        </w:rPr>
        <w:t>. Besides place attachment, place identity is an important aspect that influences a sense of belonging. These two aspects are linked in this research because the concept of place identity link</w:t>
      </w:r>
      <w:r>
        <w:rPr>
          <w:lang w:val="en-GB"/>
        </w:rPr>
        <w:t>s</w:t>
      </w:r>
      <w:r w:rsidR="00566171">
        <w:rPr>
          <w:lang w:val="en-GB"/>
        </w:rPr>
        <w:t xml:space="preserve"> emotions and memories to certain places that individuals value</w:t>
      </w:r>
      <w:r w:rsidR="00361A43">
        <w:rPr>
          <w:lang w:val="en-GB"/>
        </w:rPr>
        <w:t xml:space="preserve"> (</w:t>
      </w:r>
      <w:proofErr w:type="spellStart"/>
      <w:r w:rsidR="00361A43">
        <w:rPr>
          <w:lang w:val="en-GB"/>
        </w:rPr>
        <w:t>Marzano</w:t>
      </w:r>
      <w:proofErr w:type="spellEnd"/>
      <w:r w:rsidR="00361A43">
        <w:rPr>
          <w:lang w:val="en-GB"/>
        </w:rPr>
        <w:t xml:space="preserve">, 2015; </w:t>
      </w:r>
      <w:proofErr w:type="spellStart"/>
      <w:r w:rsidR="00361A43">
        <w:rPr>
          <w:lang w:val="en-GB"/>
        </w:rPr>
        <w:t>Hernandes</w:t>
      </w:r>
      <w:proofErr w:type="spellEnd"/>
      <w:r w:rsidR="00361A43">
        <w:rPr>
          <w:lang w:val="en-GB"/>
        </w:rPr>
        <w:t xml:space="preserve"> et al</w:t>
      </w:r>
      <w:r w:rsidR="00566171">
        <w:rPr>
          <w:lang w:val="en-GB"/>
        </w:rPr>
        <w:t>.</w:t>
      </w:r>
      <w:r w:rsidR="00361A43">
        <w:rPr>
          <w:lang w:val="en-GB"/>
        </w:rPr>
        <w:t>, 2007; Holloway &amp; Hubbard, 2001).</w:t>
      </w:r>
      <w:r w:rsidR="00566171">
        <w:rPr>
          <w:lang w:val="en-GB"/>
        </w:rPr>
        <w:t xml:space="preserve"> The third aspect that adds to the concept of a sense of belonging is not focused on the emotio</w:t>
      </w:r>
      <w:r w:rsidR="00361A43">
        <w:rPr>
          <w:lang w:val="en-GB"/>
        </w:rPr>
        <w:t xml:space="preserve">ns and feelings of individuals. </w:t>
      </w:r>
      <w:r w:rsidR="00566171">
        <w:rPr>
          <w:lang w:val="en-GB"/>
        </w:rPr>
        <w:t>The politics of belonging are in fact aimed at legally determining which persons belong to a certain area and which persons do not</w:t>
      </w:r>
      <w:r w:rsidR="00361A43">
        <w:rPr>
          <w:lang w:val="en-GB"/>
        </w:rPr>
        <w:t xml:space="preserve"> (Yuval-Davis, 2006)</w:t>
      </w:r>
      <w:r w:rsidR="00566171">
        <w:rPr>
          <w:lang w:val="en-GB"/>
        </w:rPr>
        <w:t>. Political belonging is in most cases linked to legal citizenship. With legal citizenship, a person has the legal rights and obligations to live in a territory/country</w:t>
      </w:r>
      <w:r w:rsidR="00361A43">
        <w:rPr>
          <w:lang w:val="en-GB"/>
        </w:rPr>
        <w:t xml:space="preserve"> (Marcus, 2012; Yuval-Davis, 2011)</w:t>
      </w:r>
      <w:r w:rsidR="00566171">
        <w:rPr>
          <w:lang w:val="en-GB"/>
        </w:rPr>
        <w:t>. The politics of belonging makes a distinction between ‘us’, the people who are welcome in the Netherlands, and ‘them’, the people who are not welcome in the Netherlands</w:t>
      </w:r>
      <w:r w:rsidR="00361A43">
        <w:rPr>
          <w:lang w:val="en-GB"/>
        </w:rPr>
        <w:t xml:space="preserve"> (Yuval-Davis, 2006)</w:t>
      </w:r>
      <w:r w:rsidR="00566171">
        <w:rPr>
          <w:lang w:val="en-GB"/>
        </w:rPr>
        <w:t>. The fourth aspect is a socio-cultural aspect that can give meaning to all other socio-cultural aspects, namely; language. If one does not understand the language in a country, then one cannot give meaning to situations, habits and norms and values, among other things</w:t>
      </w:r>
      <w:r w:rsidR="00361A43">
        <w:rPr>
          <w:lang w:val="en-GB"/>
        </w:rPr>
        <w:t xml:space="preserve"> (Philipp &amp; Ho, 2010; Finley; 2018; </w:t>
      </w:r>
      <w:proofErr w:type="spellStart"/>
      <w:r w:rsidR="00361A43">
        <w:rPr>
          <w:lang w:val="en-GB"/>
        </w:rPr>
        <w:t>Antonisch</w:t>
      </w:r>
      <w:proofErr w:type="spellEnd"/>
      <w:r w:rsidR="00361A43">
        <w:rPr>
          <w:lang w:val="en-GB"/>
        </w:rPr>
        <w:t>, 2010)</w:t>
      </w:r>
      <w:r w:rsidR="00566171">
        <w:rPr>
          <w:lang w:val="en-GB"/>
        </w:rPr>
        <w:t>. Moreover, one cannot understand what certain signs, gestures and codes mean</w:t>
      </w:r>
      <w:r w:rsidR="00361A43">
        <w:rPr>
          <w:lang w:val="en-GB"/>
        </w:rPr>
        <w:t xml:space="preserve"> (Antonisch,2010)</w:t>
      </w:r>
      <w:r w:rsidR="00566171">
        <w:rPr>
          <w:lang w:val="en-GB"/>
        </w:rPr>
        <w:t>. If one understands the language in the country were one lives in, one is more likely to feel like an integral part of society. The final aspect that affects a sense of belonging are financial resources. Financial resources are able to make people feel safe. Moreover, people may feel a sense of belonging to a community if they work and thus obtain more financial resources</w:t>
      </w:r>
      <w:r w:rsidR="00361A43">
        <w:rPr>
          <w:lang w:val="en-GB"/>
        </w:rPr>
        <w:t xml:space="preserve"> (</w:t>
      </w:r>
      <w:proofErr w:type="spellStart"/>
      <w:r w:rsidR="00361A43">
        <w:rPr>
          <w:lang w:val="en-GB"/>
        </w:rPr>
        <w:t>Antonisch</w:t>
      </w:r>
      <w:proofErr w:type="spellEnd"/>
      <w:r w:rsidR="00361A43">
        <w:rPr>
          <w:lang w:val="en-GB"/>
        </w:rPr>
        <w:t xml:space="preserve">, 2010; </w:t>
      </w:r>
      <w:proofErr w:type="spellStart"/>
      <w:r w:rsidR="00361A43">
        <w:rPr>
          <w:lang w:val="en-GB"/>
        </w:rPr>
        <w:t>Gilmartin</w:t>
      </w:r>
      <w:proofErr w:type="spellEnd"/>
      <w:r w:rsidR="00361A43">
        <w:rPr>
          <w:lang w:val="en-GB"/>
        </w:rPr>
        <w:t>, 2008)</w:t>
      </w:r>
      <w:r w:rsidR="00566171">
        <w:rPr>
          <w:lang w:val="en-GB"/>
        </w:rPr>
        <w:t xml:space="preserve">. </w:t>
      </w:r>
    </w:p>
    <w:p w:rsidR="00320D94" w:rsidRDefault="00320D94" w:rsidP="00F16CD4">
      <w:pPr>
        <w:rPr>
          <w:lang w:val="en-GB"/>
        </w:rPr>
      </w:pPr>
    </w:p>
    <w:p w:rsidR="00320D94" w:rsidRPr="00673E1E" w:rsidRDefault="00320D94" w:rsidP="00F16CD4">
      <w:pPr>
        <w:rPr>
          <w:b/>
          <w:i/>
          <w:lang w:val="en-GB"/>
        </w:rPr>
      </w:pPr>
    </w:p>
    <w:p w:rsidR="003565EA" w:rsidRDefault="003565EA" w:rsidP="003565EA">
      <w:pPr>
        <w:rPr>
          <w:b/>
          <w:i/>
          <w:lang w:val="en-GB"/>
        </w:rPr>
      </w:pPr>
      <w:r w:rsidRPr="003565EA">
        <w:rPr>
          <w:b/>
          <w:i/>
          <w:lang w:val="en-GB"/>
        </w:rPr>
        <w:lastRenderedPageBreak/>
        <w:t xml:space="preserve">‘In which way do the employees of Trash’ure Taarten experience a sense of belonging in the Netherlands?’ </w:t>
      </w:r>
    </w:p>
    <w:p w:rsidR="007D64EC" w:rsidRDefault="007D64EC" w:rsidP="003565EA">
      <w:pPr>
        <w:rPr>
          <w:lang w:val="en-GB"/>
        </w:rPr>
      </w:pPr>
      <w:r>
        <w:rPr>
          <w:lang w:val="en-GB"/>
        </w:rPr>
        <w:t xml:space="preserve">In general, I noticed that the status holders did not talk a lot about the Netherlands and Dutch society. However, many things were compared with the countries of birth of the status holders and Dutch habits, norms and values and Dutch food. Saba found, for example, </w:t>
      </w:r>
      <w:r w:rsidR="00320D94">
        <w:rPr>
          <w:lang w:val="en-GB"/>
        </w:rPr>
        <w:t xml:space="preserve">found </w:t>
      </w:r>
      <w:r>
        <w:rPr>
          <w:lang w:val="en-GB"/>
        </w:rPr>
        <w:t xml:space="preserve">out that surnames in Eritrea are </w:t>
      </w:r>
      <w:r w:rsidR="001526AB">
        <w:rPr>
          <w:lang w:val="en-GB"/>
        </w:rPr>
        <w:t>drawn up</w:t>
      </w:r>
      <w:r>
        <w:rPr>
          <w:lang w:val="en-GB"/>
        </w:rPr>
        <w:t xml:space="preserve"> differently from Dutch surnames. Moreover, Eritrean, Afghan and Syrian dishes were often compared to Dutch food. Generally, the status holders told a lot about their country of birth. This made perfect sense to me, because they grew up there and had to flee to the Netherlands involuntarily to build a new life here. Building up a new life in a new country is difficult for many people. Moreover, it is natural human behaviour that people experience a lot of place attachment and place identity with the country of birth they grew up in. As status holders, they have often lived most of their lives in their native country and have the most (emotional) memories of it</w:t>
      </w:r>
      <w:r w:rsidR="00320D94">
        <w:rPr>
          <w:lang w:val="en-GB"/>
        </w:rPr>
        <w:t xml:space="preserve">, so </w:t>
      </w:r>
      <w:r w:rsidR="00320D94" w:rsidRPr="00320D94">
        <w:rPr>
          <w:lang w:val="en-GB"/>
        </w:rPr>
        <w:t>they experience most place identity and place attachment in their country of birth rather than in the Netherlands</w:t>
      </w:r>
      <w:r>
        <w:rPr>
          <w:lang w:val="en-GB"/>
        </w:rPr>
        <w:t xml:space="preserve">. </w:t>
      </w:r>
      <w:r>
        <w:rPr>
          <w:lang w:val="en-GB"/>
        </w:rPr>
        <w:br/>
        <w:t xml:space="preserve"> </w:t>
      </w:r>
      <w:r>
        <w:rPr>
          <w:lang w:val="en-GB"/>
        </w:rPr>
        <w:tab/>
        <w:t xml:space="preserve">Considering the politics of belonging, I could see that especially Marwa, Rama and Palvasha were eager to receive a Dutch passport and thus </w:t>
      </w:r>
      <w:r w:rsidR="00DA63E7">
        <w:rPr>
          <w:lang w:val="en-GB"/>
        </w:rPr>
        <w:t xml:space="preserve">receive </w:t>
      </w:r>
      <w:r>
        <w:rPr>
          <w:lang w:val="en-GB"/>
        </w:rPr>
        <w:t xml:space="preserve">legal citizenship. With Saba and Habtom I got less of this feeling, although I found out later that they probably already knew before I started my internship that they </w:t>
      </w:r>
      <w:r w:rsidR="0005660E">
        <w:rPr>
          <w:lang w:val="en-GB"/>
        </w:rPr>
        <w:t>would receive a Dutch passport.</w:t>
      </w:r>
      <w:r>
        <w:rPr>
          <w:lang w:val="en-GB"/>
        </w:rPr>
        <w:t xml:space="preserve"> Rama</w:t>
      </w:r>
      <w:r w:rsidR="0005660E">
        <w:rPr>
          <w:lang w:val="en-GB"/>
        </w:rPr>
        <w:t>, however,</w:t>
      </w:r>
      <w:r>
        <w:rPr>
          <w:lang w:val="en-GB"/>
        </w:rPr>
        <w:t xml:space="preserve"> was told, during my internship, by the Dutch government that she would become a Dutch citizen. She immediately wanted to celebrate this at Trash’ure Taarten. I could</w:t>
      </w:r>
      <w:r w:rsidR="00564CC5">
        <w:rPr>
          <w:lang w:val="en-GB"/>
        </w:rPr>
        <w:t xml:space="preserve"> tell from this that this was a</w:t>
      </w:r>
      <w:r>
        <w:rPr>
          <w:lang w:val="en-GB"/>
        </w:rPr>
        <w:t xml:space="preserve"> crucial milestone in her life</w:t>
      </w:r>
      <w:r w:rsidR="00796587">
        <w:rPr>
          <w:lang w:val="en-GB"/>
        </w:rPr>
        <w:t xml:space="preserve"> and it made her a real Dutch citizen</w:t>
      </w:r>
      <w:r>
        <w:rPr>
          <w:lang w:val="en-GB"/>
        </w:rPr>
        <w:t xml:space="preserve">. </w:t>
      </w:r>
      <w:r w:rsidR="00DA63E7" w:rsidRPr="00DA63E7">
        <w:rPr>
          <w:lang w:val="en-GB"/>
        </w:rPr>
        <w:t>Legal citizenship was thus generally seen as a sign of belonging to the Netherlands by the status holders.</w:t>
      </w:r>
      <w:r>
        <w:rPr>
          <w:lang w:val="en-GB"/>
        </w:rPr>
        <w:br/>
        <w:t xml:space="preserve"> </w:t>
      </w:r>
      <w:r>
        <w:rPr>
          <w:lang w:val="en-GB"/>
        </w:rPr>
        <w:tab/>
        <w:t xml:space="preserve">All five status holders I worked with at Trash’ure Taarten wanted and felt more and more comfortable to continue learning the Dutch language. </w:t>
      </w:r>
      <w:r w:rsidR="00DA63E7">
        <w:rPr>
          <w:lang w:val="en-GB"/>
        </w:rPr>
        <w:t>I usually</w:t>
      </w:r>
      <w:r>
        <w:rPr>
          <w:lang w:val="en-GB"/>
        </w:rPr>
        <w:t xml:space="preserve"> heard t</w:t>
      </w:r>
      <w:r w:rsidR="00DA63E7">
        <w:rPr>
          <w:lang w:val="en-GB"/>
        </w:rPr>
        <w:t xml:space="preserve">hat Habtom, Rama and Saba </w:t>
      </w:r>
      <w:r>
        <w:rPr>
          <w:lang w:val="en-GB"/>
        </w:rPr>
        <w:t xml:space="preserve"> had contact with family members from their home country and thus spoke their mother tongue</w:t>
      </w:r>
      <w:r w:rsidR="00383922">
        <w:rPr>
          <w:lang w:val="en-GB"/>
        </w:rPr>
        <w:t xml:space="preserve"> most of the time</w:t>
      </w:r>
      <w:r>
        <w:rPr>
          <w:lang w:val="en-GB"/>
        </w:rPr>
        <w:t>. Palvasha and Marwa, however, thought it was essential to master the Dutch language. As both of them had children who did not fully master their parent’s mother tongue and preferred to speak Dutch to their parents. Because of this, Marwa and Palvasha were</w:t>
      </w:r>
      <w:r w:rsidR="0005660E">
        <w:rPr>
          <w:lang w:val="en-GB"/>
        </w:rPr>
        <w:t xml:space="preserve"> forced to learn Dutch better a</w:t>
      </w:r>
      <w:r>
        <w:rPr>
          <w:lang w:val="en-GB"/>
        </w:rPr>
        <w:t>s they both wanted to be able to communicate with their children.</w:t>
      </w:r>
      <w:r>
        <w:rPr>
          <w:lang w:val="en-GB"/>
        </w:rPr>
        <w:br/>
        <w:t xml:space="preserve"> </w:t>
      </w:r>
      <w:r>
        <w:rPr>
          <w:lang w:val="en-GB"/>
        </w:rPr>
        <w:tab/>
        <w:t xml:space="preserve">Finally, all status holders had obtained housing through the municipality where they lived. As a result, all five had a stable place to live. Moreover, all five status holders belonged to a community, namely: Trash’ure Taarten. However, they did not receive a salary from this social enterprise, but they did work in a safe place where social contacts could be made. </w:t>
      </w:r>
      <w:r>
        <w:rPr>
          <w:lang w:val="en-GB"/>
        </w:rPr>
        <w:br/>
        <w:t xml:space="preserve"> </w:t>
      </w:r>
      <w:r>
        <w:rPr>
          <w:lang w:val="en-GB"/>
        </w:rPr>
        <w:tab/>
        <w:t>In overall terms, it is therefore hard to say whether the status holders experience a sense of belonging in the Netherlands. It is also questionable whether they find this crucial. The status holders still had a lot of contact with family and friends from their country of birth. Perhaps they did not want to build up more Dutch contacts because they already had a network. However, all status holders were, at various levels, eager to learn about the Dutch language, and it struck me that they also wanted to learn to understand it, in order to probably understand more situations and events in the Netherlands.</w:t>
      </w:r>
    </w:p>
    <w:p w:rsidR="00DA63E7" w:rsidRDefault="00DA63E7" w:rsidP="003565EA">
      <w:pPr>
        <w:rPr>
          <w:lang w:val="en-GB"/>
        </w:rPr>
      </w:pPr>
    </w:p>
    <w:p w:rsidR="00DA63E7" w:rsidRPr="007D64EC" w:rsidRDefault="00DA63E7" w:rsidP="003565EA">
      <w:pPr>
        <w:rPr>
          <w:lang w:val="en-GB"/>
        </w:rPr>
      </w:pPr>
    </w:p>
    <w:p w:rsidR="003565EA" w:rsidRDefault="003565EA" w:rsidP="003565EA">
      <w:pPr>
        <w:rPr>
          <w:b/>
          <w:i/>
          <w:lang w:val="en-GB"/>
        </w:rPr>
      </w:pPr>
      <w:r w:rsidRPr="003565EA">
        <w:rPr>
          <w:b/>
          <w:i/>
          <w:lang w:val="en-GB"/>
        </w:rPr>
        <w:lastRenderedPageBreak/>
        <w:t>‘What is the role of the host society of the working place with regard to the aspects of a sense of belonging?</w:t>
      </w:r>
    </w:p>
    <w:p w:rsidR="004F651E" w:rsidRPr="00843899" w:rsidRDefault="009540C9" w:rsidP="003565EA">
      <w:pPr>
        <w:rPr>
          <w:rFonts w:cstheme="minorHAnsi"/>
          <w:lang w:val="en-GB"/>
        </w:rPr>
      </w:pPr>
      <w:r w:rsidRPr="00843899">
        <w:rPr>
          <w:rFonts w:cstheme="minorHAnsi"/>
          <w:lang w:val="en-GB"/>
        </w:rPr>
        <w:t>The host society of the working place, Trash’ure Taarten, plays a role in every aspect that affects a sense of belonging. Some aspects, however, occur to a lesser extent. On the other hand, there is a lot of focus on the language asp</w:t>
      </w:r>
      <w:r w:rsidR="00564CC5">
        <w:rPr>
          <w:rFonts w:cstheme="minorHAnsi"/>
          <w:lang w:val="en-GB"/>
        </w:rPr>
        <w:t>ect. This aspect</w:t>
      </w:r>
      <w:r w:rsidRPr="00843899">
        <w:rPr>
          <w:rFonts w:cstheme="minorHAnsi"/>
          <w:lang w:val="en-GB"/>
        </w:rPr>
        <w:t xml:space="preserve"> is the most visible, but all other aspects certainly also play a role within the social enterprise. </w:t>
      </w:r>
      <w:r w:rsidRPr="00843899">
        <w:rPr>
          <w:rFonts w:cstheme="minorHAnsi"/>
          <w:lang w:val="en-GB"/>
        </w:rPr>
        <w:br/>
        <w:t xml:space="preserve"> </w:t>
      </w:r>
      <w:r w:rsidRPr="00843899">
        <w:rPr>
          <w:rFonts w:cstheme="minorHAnsi"/>
          <w:lang w:val="en-GB"/>
        </w:rPr>
        <w:tab/>
        <w:t xml:space="preserve">One can see right away at Trash’ure Taarten that language is an inseparable part of the social enterprise itself. When status holders come for an introductory interview, it is quickly pointed out that Trash’ure Taarten sees language development as one of its most essential objectives. Anton and Jeanne mainly offer places to people who are part of the self-reliance route and people who come to Trash’ure Taarten for a language internship. In addition, places are also offered for people following the Orientation to the Dutch Labour Market (ONA) course. Eventually these people have to take an ONA exam, as it is part of the civic integration examination. Status holders have to pass this exam to get the right to a Dutch passport. Besides passing these compulsory exams, it is important to further develop the Dutch language in order to be able to participate and integrate in Dutch society. So people who do part of the ONA course at Trash’ure Taarten also benefit from refining their Dutch language. </w:t>
      </w:r>
      <w:r w:rsidRPr="00843899">
        <w:rPr>
          <w:rFonts w:cstheme="minorHAnsi"/>
          <w:lang w:val="en-GB"/>
        </w:rPr>
        <w:br/>
        <w:t xml:space="preserve"> </w:t>
      </w:r>
      <w:r w:rsidRPr="00843899">
        <w:rPr>
          <w:rFonts w:cstheme="minorHAnsi"/>
          <w:lang w:val="en-GB"/>
        </w:rPr>
        <w:tab/>
        <w:t>Considering the intertwined aspects of place identity and place attachment, it can be said that most status holders I have worked with become attached to the workplace and</w:t>
      </w:r>
      <w:r w:rsidR="008B2A80">
        <w:rPr>
          <w:rFonts w:cstheme="minorHAnsi"/>
          <w:lang w:val="en-GB"/>
        </w:rPr>
        <w:t xml:space="preserve"> each other. </w:t>
      </w:r>
      <w:r w:rsidRPr="00843899">
        <w:rPr>
          <w:rFonts w:cstheme="minorHAnsi"/>
          <w:lang w:val="en-GB"/>
        </w:rPr>
        <w:t>For example, the three women Marwa, Rama and Palvasha all indicated that they wanted to come back after the ONA exam and after Ramadan. They said that they found Trash'ure Taarten a pleasant place to work and appreciated the social contacts. The status holders also became attached to each other and to Anton, Jeanne and me. Marwa and Rama, for example, often provided Syrian meals to socialise, celebrate events and say goodbye before they were due to be absent for a month due to Ramadan. In addition, the status holders expressed several times that they missed each other when they did not work on the same day.</w:t>
      </w:r>
      <w:r w:rsidRPr="00843899">
        <w:rPr>
          <w:rFonts w:cstheme="minorHAnsi"/>
          <w:lang w:val="en-GB"/>
        </w:rPr>
        <w:br/>
        <w:t xml:space="preserve"> </w:t>
      </w:r>
      <w:r w:rsidRPr="00843899">
        <w:rPr>
          <w:rFonts w:cstheme="minorHAnsi"/>
          <w:lang w:val="en-GB"/>
        </w:rPr>
        <w:tab/>
        <w:t>Trash'ure Taarten creates in the area of the aspect politics of belonging that there is no 'us' versus 'them' feeling. I myself felt and observed much more of a 'we' feeling in the workplace. All co</w:t>
      </w:r>
      <w:r w:rsidR="00564CC5">
        <w:rPr>
          <w:rFonts w:cstheme="minorHAnsi"/>
          <w:lang w:val="en-GB"/>
        </w:rPr>
        <w:t xml:space="preserve">nversations about the difference </w:t>
      </w:r>
      <w:r w:rsidRPr="00843899">
        <w:rPr>
          <w:rFonts w:cstheme="minorHAnsi"/>
          <w:lang w:val="en-GB"/>
        </w:rPr>
        <w:t>between cultures were open and people were not suggesting that it should be different.</w:t>
      </w:r>
      <w:r w:rsidR="008B2A80">
        <w:rPr>
          <w:rFonts w:cstheme="minorHAnsi"/>
          <w:lang w:val="en-GB"/>
        </w:rPr>
        <w:t xml:space="preserve"> Trash'ure Taarten does, moreover</w:t>
      </w:r>
      <w:r w:rsidRPr="00843899">
        <w:rPr>
          <w:rFonts w:cstheme="minorHAnsi"/>
          <w:lang w:val="en-GB"/>
        </w:rPr>
        <w:t>, help the status</w:t>
      </w:r>
      <w:r w:rsidR="008B2A80">
        <w:rPr>
          <w:rFonts w:cstheme="minorHAnsi"/>
          <w:lang w:val="en-GB"/>
        </w:rPr>
        <w:t xml:space="preserve"> holders</w:t>
      </w:r>
      <w:r w:rsidRPr="00843899">
        <w:rPr>
          <w:rFonts w:cstheme="minorHAnsi"/>
          <w:lang w:val="en-GB"/>
        </w:rPr>
        <w:t xml:space="preserve"> in terms </w:t>
      </w:r>
      <w:r w:rsidR="008B2A80">
        <w:rPr>
          <w:rFonts w:cstheme="minorHAnsi"/>
          <w:lang w:val="en-GB"/>
        </w:rPr>
        <w:t>of moral citizenship. It is</w:t>
      </w:r>
      <w:r w:rsidRPr="00843899">
        <w:rPr>
          <w:rFonts w:cstheme="minorHAnsi"/>
          <w:lang w:val="en-GB"/>
        </w:rPr>
        <w:t xml:space="preserve"> one of the main goals of Trash'ure Taarten to teach status holders more about Dutch habits, norms and values and the culture. The status holders therefore gradually learn more about the Dutch people and Dutch society at the workplace.</w:t>
      </w:r>
      <w:r w:rsidRPr="00843899">
        <w:rPr>
          <w:rFonts w:cstheme="minorHAnsi"/>
          <w:lang w:val="en-GB"/>
        </w:rPr>
        <w:br/>
        <w:t xml:space="preserve"> </w:t>
      </w:r>
      <w:r w:rsidRPr="00843899">
        <w:rPr>
          <w:rFonts w:cstheme="minorHAnsi"/>
          <w:lang w:val="en-GB"/>
        </w:rPr>
        <w:tab/>
        <w:t>Finally, if one looks at the last aspect of financial resources, one can conclude that Trash'ure Taarten generally has little influence on this. However, for many people the workplace is a safe place where they can be themselves and develop. Moreover, it is a place where one can get a job, even if it is on a voluntary basis. Because of this, the status holders do not receive a salary, but they do belong to a group of colleagues at Trash'ure Taarten. In addition, the status holders gain work experience, which may enable them to get a job sooner in the future because of the experience and knowledge they have gained at Trash'ure Taarten.</w:t>
      </w:r>
    </w:p>
    <w:p w:rsidR="003565EA" w:rsidRDefault="003565EA" w:rsidP="003565EA">
      <w:pPr>
        <w:rPr>
          <w:b/>
          <w:i/>
          <w:lang w:val="en-GB"/>
        </w:rPr>
      </w:pPr>
      <w:r w:rsidRPr="003565EA">
        <w:rPr>
          <w:b/>
          <w:i/>
          <w:lang w:val="en-GB"/>
        </w:rPr>
        <w:t>‘How has</w:t>
      </w:r>
      <w:r w:rsidR="00564CC5">
        <w:rPr>
          <w:b/>
          <w:i/>
          <w:lang w:val="en-GB"/>
        </w:rPr>
        <w:t xml:space="preserve"> the</w:t>
      </w:r>
      <w:r w:rsidRPr="003565EA">
        <w:rPr>
          <w:b/>
          <w:i/>
          <w:lang w:val="en-GB"/>
        </w:rPr>
        <w:t xml:space="preserve"> asylum and migration policy in the Netherlands changed over time?</w:t>
      </w:r>
    </w:p>
    <w:p w:rsidR="00410E9E" w:rsidRPr="00911766" w:rsidRDefault="000A4E26" w:rsidP="003565EA">
      <w:pPr>
        <w:rPr>
          <w:lang w:val="en-GB"/>
        </w:rPr>
      </w:pPr>
      <w:r w:rsidRPr="0074240A">
        <w:rPr>
          <w:lang w:val="en-GB"/>
        </w:rPr>
        <w:t>From the end of the Second World War, migration became increasingly visible to the Dutch government, the D</w:t>
      </w:r>
      <w:r w:rsidR="00AF7BD3">
        <w:rPr>
          <w:lang w:val="en-GB"/>
        </w:rPr>
        <w:t xml:space="preserve">utch themselves and scientists. </w:t>
      </w:r>
      <w:r w:rsidRPr="0074240A">
        <w:rPr>
          <w:lang w:val="en-GB"/>
        </w:rPr>
        <w:t>The literature reveals that th</w:t>
      </w:r>
      <w:r w:rsidR="00AF7BD3">
        <w:rPr>
          <w:lang w:val="en-GB"/>
        </w:rPr>
        <w:t xml:space="preserve">ree major </w:t>
      </w:r>
      <w:r w:rsidR="00AF7BD3">
        <w:rPr>
          <w:lang w:val="en-GB"/>
        </w:rPr>
        <w:lastRenderedPageBreak/>
        <w:t xml:space="preserve">immigration movements </w:t>
      </w:r>
      <w:r w:rsidRPr="0074240A">
        <w:rPr>
          <w:lang w:val="en-GB"/>
        </w:rPr>
        <w:t xml:space="preserve">emerged after the Second World War. The first immigration movement took place immediately after the war. </w:t>
      </w:r>
      <w:r w:rsidR="009E40C6" w:rsidRPr="009E40C6">
        <w:rPr>
          <w:lang w:val="en-GB"/>
        </w:rPr>
        <w:t xml:space="preserve">After this war, many people from former colonies decided to immigrate to the Netherlands. </w:t>
      </w:r>
      <w:r w:rsidR="00AF7BD3">
        <w:rPr>
          <w:lang w:val="en-GB"/>
        </w:rPr>
        <w:t>(</w:t>
      </w:r>
      <w:proofErr w:type="spellStart"/>
      <w:r w:rsidR="00AF7BD3">
        <w:rPr>
          <w:lang w:val="en-GB"/>
        </w:rPr>
        <w:t>Hoogenboom</w:t>
      </w:r>
      <w:proofErr w:type="spellEnd"/>
      <w:r w:rsidR="00AF7BD3">
        <w:rPr>
          <w:lang w:val="en-GB"/>
        </w:rPr>
        <w:t xml:space="preserve"> &amp; </w:t>
      </w:r>
      <w:proofErr w:type="spellStart"/>
      <w:r w:rsidR="00AF7BD3">
        <w:rPr>
          <w:lang w:val="en-GB"/>
        </w:rPr>
        <w:t>Scholten</w:t>
      </w:r>
      <w:proofErr w:type="spellEnd"/>
      <w:r w:rsidR="00B538AF">
        <w:rPr>
          <w:lang w:val="en-GB"/>
        </w:rPr>
        <w:t>, 2008</w:t>
      </w:r>
      <w:r w:rsidR="00AF7BD3">
        <w:rPr>
          <w:lang w:val="en-GB"/>
        </w:rPr>
        <w:t xml:space="preserve">; </w:t>
      </w:r>
      <w:proofErr w:type="spellStart"/>
      <w:r w:rsidR="00AF7BD3">
        <w:rPr>
          <w:lang w:val="en-GB"/>
        </w:rPr>
        <w:t>Jennissen</w:t>
      </w:r>
      <w:proofErr w:type="spellEnd"/>
      <w:r w:rsidR="00AF7BD3">
        <w:rPr>
          <w:lang w:val="en-GB"/>
        </w:rPr>
        <w:t>, 2013)</w:t>
      </w:r>
      <w:r w:rsidRPr="0074240A">
        <w:rPr>
          <w:lang w:val="en-GB"/>
        </w:rPr>
        <w:t>. The second immigration movement took place between</w:t>
      </w:r>
      <w:r w:rsidR="00564CC5">
        <w:rPr>
          <w:lang w:val="en-GB"/>
        </w:rPr>
        <w:t xml:space="preserve"> the</w:t>
      </w:r>
      <w:r w:rsidRPr="0074240A">
        <w:rPr>
          <w:lang w:val="en-GB"/>
        </w:rPr>
        <w:t xml:space="preserve"> 1950s and 1960s. During this period, the Dutch government was looking for guest workers. Nevertheless, in 1975, the Dutch government decided to stop recruiting guest workers. However, many guest workers stayed in the Netherlands and many family reunions took place</w:t>
      </w:r>
      <w:r w:rsidR="00AF7BD3">
        <w:rPr>
          <w:lang w:val="en-GB"/>
        </w:rPr>
        <w:t xml:space="preserve"> (</w:t>
      </w:r>
      <w:proofErr w:type="spellStart"/>
      <w:r w:rsidR="00AF7BD3">
        <w:rPr>
          <w:lang w:val="en-GB"/>
        </w:rPr>
        <w:t>Hoogenboom</w:t>
      </w:r>
      <w:proofErr w:type="spellEnd"/>
      <w:r w:rsidR="00AF7BD3">
        <w:rPr>
          <w:lang w:val="en-GB"/>
        </w:rPr>
        <w:t xml:space="preserve"> &amp; </w:t>
      </w:r>
      <w:proofErr w:type="spellStart"/>
      <w:r w:rsidR="00AF7BD3">
        <w:rPr>
          <w:lang w:val="en-GB"/>
        </w:rPr>
        <w:t>Scholten</w:t>
      </w:r>
      <w:proofErr w:type="spellEnd"/>
      <w:r w:rsidR="00B538AF">
        <w:rPr>
          <w:lang w:val="en-GB"/>
        </w:rPr>
        <w:t>, 2008</w:t>
      </w:r>
      <w:r w:rsidR="00AF7BD3">
        <w:rPr>
          <w:lang w:val="en-GB"/>
        </w:rPr>
        <w:t xml:space="preserve">; </w:t>
      </w:r>
      <w:proofErr w:type="spellStart"/>
      <w:r w:rsidR="00AF7BD3">
        <w:rPr>
          <w:lang w:val="en-GB"/>
        </w:rPr>
        <w:t>Jennissen</w:t>
      </w:r>
      <w:proofErr w:type="spellEnd"/>
      <w:r w:rsidR="00AF7BD3">
        <w:rPr>
          <w:lang w:val="en-GB"/>
        </w:rPr>
        <w:t xml:space="preserve">, 2013; </w:t>
      </w:r>
      <w:proofErr w:type="spellStart"/>
      <w:r w:rsidR="00AF7BD3">
        <w:rPr>
          <w:lang w:val="en-GB"/>
        </w:rPr>
        <w:t>Meeteren</w:t>
      </w:r>
      <w:proofErr w:type="spellEnd"/>
      <w:r w:rsidR="00AF7BD3">
        <w:rPr>
          <w:lang w:val="en-GB"/>
        </w:rPr>
        <w:t xml:space="preserve"> et al., 2013;)</w:t>
      </w:r>
      <w:r w:rsidRPr="0074240A">
        <w:rPr>
          <w:lang w:val="en-GB"/>
        </w:rPr>
        <w:t>. The third major immigration movement, the so-called asylum migration, emerged in the 1980s. According to the literature, this form of immigration to the Netherlands is still the most common of the three major immigration movements that took place after the Second World War</w:t>
      </w:r>
      <w:r w:rsidR="00AF7BD3">
        <w:rPr>
          <w:lang w:val="en-GB"/>
        </w:rPr>
        <w:t xml:space="preserve"> (</w:t>
      </w:r>
      <w:proofErr w:type="spellStart"/>
      <w:r w:rsidR="00AF7BD3">
        <w:rPr>
          <w:lang w:val="en-GB"/>
        </w:rPr>
        <w:t>Jen</w:t>
      </w:r>
      <w:r w:rsidR="004E42D3">
        <w:rPr>
          <w:lang w:val="en-GB"/>
        </w:rPr>
        <w:t>n</w:t>
      </w:r>
      <w:r w:rsidR="00AF7BD3">
        <w:rPr>
          <w:lang w:val="en-GB"/>
        </w:rPr>
        <w:t>issen</w:t>
      </w:r>
      <w:proofErr w:type="spellEnd"/>
      <w:r w:rsidR="00AF7BD3">
        <w:rPr>
          <w:lang w:val="en-GB"/>
        </w:rPr>
        <w:t>, 2013)</w:t>
      </w:r>
      <w:r>
        <w:rPr>
          <w:lang w:val="en-GB"/>
        </w:rPr>
        <w:t>.</w:t>
      </w:r>
      <w:r>
        <w:rPr>
          <w:lang w:val="en-GB"/>
        </w:rPr>
        <w:br/>
        <w:t xml:space="preserve"> </w:t>
      </w:r>
      <w:r>
        <w:rPr>
          <w:lang w:val="en-GB"/>
        </w:rPr>
        <w:tab/>
      </w:r>
      <w:r w:rsidRPr="00FE6933">
        <w:rPr>
          <w:lang w:val="en-GB"/>
        </w:rPr>
        <w:t>However, immigration h</w:t>
      </w:r>
      <w:r w:rsidR="00DA63E7">
        <w:rPr>
          <w:lang w:val="en-GB"/>
        </w:rPr>
        <w:t>as existed since mankind</w:t>
      </w:r>
      <w:r w:rsidR="00AF7BD3">
        <w:rPr>
          <w:lang w:val="en-GB"/>
        </w:rPr>
        <w:t xml:space="preserve"> (Lee, 1966)</w:t>
      </w:r>
      <w:r w:rsidRPr="00FE6933">
        <w:rPr>
          <w:lang w:val="en-GB"/>
        </w:rPr>
        <w:t>. Yet, it did not occur on immense scales which made it conspicuous. The first period in which large numbers of people immigrated to the Netherlands was from the Golden Age onwards</w:t>
      </w:r>
      <w:r w:rsidR="00AF7BD3">
        <w:rPr>
          <w:lang w:val="en-GB"/>
        </w:rPr>
        <w:t xml:space="preserve"> (</w:t>
      </w:r>
      <w:proofErr w:type="spellStart"/>
      <w:r w:rsidR="00AF7BD3">
        <w:rPr>
          <w:lang w:val="en-GB"/>
        </w:rPr>
        <w:t>Zorlu</w:t>
      </w:r>
      <w:proofErr w:type="spellEnd"/>
      <w:r w:rsidR="00AF7BD3">
        <w:rPr>
          <w:lang w:val="en-GB"/>
        </w:rPr>
        <w:t xml:space="preserve"> &amp; </w:t>
      </w:r>
      <w:proofErr w:type="spellStart"/>
      <w:r w:rsidR="00AF7BD3">
        <w:rPr>
          <w:lang w:val="en-GB"/>
        </w:rPr>
        <w:t>Hartog</w:t>
      </w:r>
      <w:proofErr w:type="spellEnd"/>
      <w:r w:rsidR="00AF7BD3">
        <w:rPr>
          <w:lang w:val="en-GB"/>
        </w:rPr>
        <w:t>, 2001)</w:t>
      </w:r>
      <w:r w:rsidRPr="00FE6933">
        <w:rPr>
          <w:lang w:val="en-GB"/>
        </w:rPr>
        <w:t>. During this time, all types of immigrants were tolerated and welcomed in the Netherlands</w:t>
      </w:r>
      <w:r w:rsidR="00AF7BD3">
        <w:rPr>
          <w:lang w:val="en-GB"/>
        </w:rPr>
        <w:t xml:space="preserve"> (</w:t>
      </w:r>
      <w:proofErr w:type="spellStart"/>
      <w:r w:rsidR="00AF7BD3">
        <w:rPr>
          <w:lang w:val="en-GB"/>
        </w:rPr>
        <w:t>Zorlu</w:t>
      </w:r>
      <w:proofErr w:type="spellEnd"/>
      <w:r w:rsidR="00AF7BD3">
        <w:rPr>
          <w:lang w:val="en-GB"/>
        </w:rPr>
        <w:t xml:space="preserve"> &amp; </w:t>
      </w:r>
      <w:proofErr w:type="spellStart"/>
      <w:r w:rsidR="00AF7BD3">
        <w:rPr>
          <w:lang w:val="en-GB"/>
        </w:rPr>
        <w:t>Hartog</w:t>
      </w:r>
      <w:proofErr w:type="spellEnd"/>
      <w:r w:rsidR="00AF7BD3">
        <w:rPr>
          <w:lang w:val="en-GB"/>
        </w:rPr>
        <w:t xml:space="preserve">, 2001; </w:t>
      </w:r>
      <w:proofErr w:type="spellStart"/>
      <w:r w:rsidR="00AF7BD3">
        <w:rPr>
          <w:lang w:val="en-GB"/>
        </w:rPr>
        <w:t>Kuijpers</w:t>
      </w:r>
      <w:proofErr w:type="spellEnd"/>
      <w:r w:rsidR="00AF7BD3">
        <w:rPr>
          <w:lang w:val="en-GB"/>
        </w:rPr>
        <w:t>, 2005)</w:t>
      </w:r>
      <w:r w:rsidRPr="00FE6933">
        <w:rPr>
          <w:lang w:val="en-GB"/>
        </w:rPr>
        <w:t>. However, the immigrants did not have the same rights as Dutch citizens. For example, they were not entitled to Dutch citizenship and were not allowed to hold various positions. Children of immigrants born in the Netherlands did have the right to Dutch citizenship, because they were born on Dutch soil</w:t>
      </w:r>
      <w:r w:rsidR="00AF7BD3">
        <w:rPr>
          <w:lang w:val="en-GB"/>
        </w:rPr>
        <w:t xml:space="preserve"> (</w:t>
      </w:r>
      <w:proofErr w:type="spellStart"/>
      <w:r w:rsidR="00AF7BD3">
        <w:rPr>
          <w:lang w:val="en-GB"/>
        </w:rPr>
        <w:t>Kuijpers</w:t>
      </w:r>
      <w:proofErr w:type="spellEnd"/>
      <w:r w:rsidR="00AF7BD3">
        <w:rPr>
          <w:lang w:val="en-GB"/>
        </w:rPr>
        <w:t>, 2005)</w:t>
      </w:r>
      <w:r w:rsidRPr="00FE6933">
        <w:rPr>
          <w:lang w:val="en-GB"/>
        </w:rPr>
        <w:t>.</w:t>
      </w:r>
      <w:r>
        <w:rPr>
          <w:lang w:val="en-GB"/>
        </w:rPr>
        <w:br/>
        <w:t xml:space="preserve"> </w:t>
      </w:r>
      <w:r>
        <w:rPr>
          <w:lang w:val="en-GB"/>
        </w:rPr>
        <w:tab/>
      </w:r>
      <w:r w:rsidRPr="007944E3">
        <w:rPr>
          <w:lang w:val="en-GB"/>
        </w:rPr>
        <w:t>In 1849, the first major changes in the field of asylum and migration policy were put into effect. In this year, the First Aliens Act was implemented. With this act, the Dutc</w:t>
      </w:r>
      <w:r w:rsidR="008B2A80">
        <w:rPr>
          <w:lang w:val="en-GB"/>
        </w:rPr>
        <w:t xml:space="preserve">h government wanted to prevent </w:t>
      </w:r>
      <w:r w:rsidRPr="007944E3">
        <w:rPr>
          <w:lang w:val="en-GB"/>
        </w:rPr>
        <w:t>conflicts between Dutch residents and immigrants who fell under the so-called categories of 'strange bagger' and 'troublemakers</w:t>
      </w:r>
      <w:r w:rsidR="00DA63E7">
        <w:rPr>
          <w:lang w:val="en-GB"/>
        </w:rPr>
        <w:t>’</w:t>
      </w:r>
      <w:r w:rsidR="00AF7BD3">
        <w:rPr>
          <w:lang w:val="en-GB"/>
        </w:rPr>
        <w:t xml:space="preserve"> (</w:t>
      </w:r>
      <w:proofErr w:type="spellStart"/>
      <w:r w:rsidR="00AF7BD3">
        <w:rPr>
          <w:lang w:val="en-GB"/>
        </w:rPr>
        <w:t>Leenders</w:t>
      </w:r>
      <w:proofErr w:type="spellEnd"/>
      <w:r w:rsidR="00AF7BD3">
        <w:rPr>
          <w:lang w:val="en-GB"/>
        </w:rPr>
        <w:t xml:space="preserve">, 1993; </w:t>
      </w:r>
      <w:proofErr w:type="spellStart"/>
      <w:r w:rsidR="00AF7BD3">
        <w:rPr>
          <w:lang w:val="en-GB"/>
        </w:rPr>
        <w:t>Vijfeeuwenmigratie</w:t>
      </w:r>
      <w:proofErr w:type="spellEnd"/>
      <w:r w:rsidR="00AF7BD3">
        <w:rPr>
          <w:lang w:val="en-GB"/>
        </w:rPr>
        <w:t xml:space="preserve">, 2009). </w:t>
      </w:r>
      <w:r w:rsidRPr="007944E3">
        <w:rPr>
          <w:lang w:val="en-GB"/>
        </w:rPr>
        <w:t>However, this law was hardly implemented by the Dutch government. But in 1967 the Dutch government did introduce a new aliens act. The new aliens act of 1967 consisted of rules regarding admission, deportation and supervision of aliens, and on border security. Furthermore, the new aliens act of 1967 consisted of the international refugee law from the United Nations</w:t>
      </w:r>
      <w:r w:rsidR="00AF7BD3">
        <w:rPr>
          <w:lang w:val="en-GB"/>
        </w:rPr>
        <w:t xml:space="preserve"> (</w:t>
      </w:r>
      <w:proofErr w:type="spellStart"/>
      <w:r w:rsidR="00AF7BD3">
        <w:rPr>
          <w:lang w:val="en-GB"/>
        </w:rPr>
        <w:t>Vijfeeuwenmigratie</w:t>
      </w:r>
      <w:proofErr w:type="spellEnd"/>
      <w:r w:rsidR="00AF7BD3">
        <w:rPr>
          <w:lang w:val="en-GB"/>
        </w:rPr>
        <w:t>, 2009)</w:t>
      </w:r>
      <w:r w:rsidRPr="007944E3">
        <w:rPr>
          <w:lang w:val="en-GB"/>
        </w:rPr>
        <w:t>.</w:t>
      </w:r>
      <w:r>
        <w:rPr>
          <w:lang w:val="en-GB"/>
        </w:rPr>
        <w:t xml:space="preserve"> </w:t>
      </w:r>
      <w:r>
        <w:rPr>
          <w:lang w:val="en-GB"/>
        </w:rPr>
        <w:br/>
        <w:t xml:space="preserve"> </w:t>
      </w:r>
      <w:r>
        <w:rPr>
          <w:lang w:val="en-GB"/>
        </w:rPr>
        <w:tab/>
      </w:r>
      <w:r w:rsidRPr="007944E3">
        <w:rPr>
          <w:lang w:val="en-GB"/>
        </w:rPr>
        <w:t>As a result, asylum and migration policy became increasingly controlled and strict. Moreover, the European Union later became more and more of an actor that focused on the entire policy surrounding asylum and migration</w:t>
      </w:r>
      <w:r>
        <w:rPr>
          <w:lang w:val="en-GB"/>
        </w:rPr>
        <w:t xml:space="preserve">. </w:t>
      </w:r>
      <w:r w:rsidRPr="00C25299">
        <w:rPr>
          <w:lang w:val="en-GB"/>
        </w:rPr>
        <w:t xml:space="preserve">As a result, asylum and migration policy became increasingly controlled and strict. Moreover, the European Union later became more and more an actor that focused on the entire policy surrounding asylum and migration. For example, as of 1993, it was decided that residents of EU </w:t>
      </w:r>
      <w:r w:rsidR="00DA63E7">
        <w:rPr>
          <w:lang w:val="en-GB"/>
        </w:rPr>
        <w:t xml:space="preserve">member </w:t>
      </w:r>
      <w:r w:rsidRPr="00C25299">
        <w:rPr>
          <w:lang w:val="en-GB"/>
        </w:rPr>
        <w:t>states could travel to other EU states without showing their passports</w:t>
      </w:r>
      <w:r w:rsidR="00AF7BD3">
        <w:rPr>
          <w:lang w:val="en-GB"/>
        </w:rPr>
        <w:t xml:space="preserve"> (</w:t>
      </w:r>
      <w:proofErr w:type="spellStart"/>
      <w:r w:rsidR="00AF7BD3">
        <w:rPr>
          <w:lang w:val="en-GB"/>
        </w:rPr>
        <w:t>Jennissen</w:t>
      </w:r>
      <w:proofErr w:type="spellEnd"/>
      <w:r w:rsidR="00AF7BD3">
        <w:rPr>
          <w:lang w:val="en-GB"/>
        </w:rPr>
        <w:t>, 2013)</w:t>
      </w:r>
      <w:r w:rsidRPr="00C25299">
        <w:rPr>
          <w:lang w:val="en-GB"/>
        </w:rPr>
        <w:t xml:space="preserve">. Free movement of capital, goods, individuals and services became possible. However, residents of non-EU </w:t>
      </w:r>
      <w:r w:rsidR="00DA63E7">
        <w:rPr>
          <w:lang w:val="en-GB"/>
        </w:rPr>
        <w:t xml:space="preserve">member </w:t>
      </w:r>
      <w:r w:rsidRPr="00C25299">
        <w:rPr>
          <w:lang w:val="en-GB"/>
        </w:rPr>
        <w:t>states would have to show their passport when entering an EU state. Furthermore, in 1993 the EU chose to reconstruct its policy on migration. At this moment in history, many people from Eastern Europe were fleeing to the EU member states and this was causing too much pressure according to the EU</w:t>
      </w:r>
      <w:r w:rsidR="00AF7BD3">
        <w:rPr>
          <w:lang w:val="en-GB"/>
        </w:rPr>
        <w:t xml:space="preserve"> (</w:t>
      </w:r>
      <w:proofErr w:type="spellStart"/>
      <w:r w:rsidR="00AF7BD3">
        <w:rPr>
          <w:lang w:val="en-GB"/>
        </w:rPr>
        <w:t>Jen</w:t>
      </w:r>
      <w:r w:rsidR="004E42D3">
        <w:rPr>
          <w:lang w:val="en-GB"/>
        </w:rPr>
        <w:t>n</w:t>
      </w:r>
      <w:r w:rsidR="00AF7BD3">
        <w:rPr>
          <w:lang w:val="en-GB"/>
        </w:rPr>
        <w:t>issen</w:t>
      </w:r>
      <w:proofErr w:type="spellEnd"/>
      <w:r w:rsidR="00AF7BD3">
        <w:rPr>
          <w:lang w:val="en-GB"/>
        </w:rPr>
        <w:t>, 2013; Stalker, 2002, Huysmans, 2000)</w:t>
      </w:r>
      <w:r w:rsidRPr="00C25299">
        <w:rPr>
          <w:lang w:val="en-GB"/>
        </w:rPr>
        <w:t>.</w:t>
      </w:r>
      <w:r w:rsidR="00911766">
        <w:rPr>
          <w:lang w:val="en-GB"/>
        </w:rPr>
        <w:t xml:space="preserve"> </w:t>
      </w:r>
      <w:r w:rsidR="00911766" w:rsidRPr="00696DB0">
        <w:rPr>
          <w:lang w:val="en-GB"/>
        </w:rPr>
        <w:t>However, asylum and migration policy also became increasingly political in nature.</w:t>
      </w:r>
      <w:r w:rsidR="00911766">
        <w:rPr>
          <w:lang w:val="en-GB"/>
        </w:rPr>
        <w:t xml:space="preserve"> </w:t>
      </w:r>
      <w:r w:rsidR="00911766" w:rsidRPr="00696DB0">
        <w:rPr>
          <w:lang w:val="en-GB"/>
        </w:rPr>
        <w:t>The EU wanted, among other things, to preserve its own identity and maintain its welfare provisions</w:t>
      </w:r>
      <w:r w:rsidR="00AF7BD3">
        <w:rPr>
          <w:lang w:val="en-GB"/>
        </w:rPr>
        <w:t xml:space="preserve"> (Huysmans, 2000)</w:t>
      </w:r>
      <w:r w:rsidR="00911766" w:rsidRPr="00696DB0">
        <w:rPr>
          <w:lang w:val="en-GB"/>
        </w:rPr>
        <w:t>.</w:t>
      </w:r>
      <w:r w:rsidR="00911766">
        <w:rPr>
          <w:lang w:val="en-GB"/>
        </w:rPr>
        <w:br/>
        <w:t xml:space="preserve"> </w:t>
      </w:r>
      <w:r w:rsidR="00911766">
        <w:rPr>
          <w:lang w:val="en-GB"/>
        </w:rPr>
        <w:tab/>
      </w:r>
      <w:r w:rsidR="00911766" w:rsidRPr="00530C4F">
        <w:rPr>
          <w:lang w:val="en-GB"/>
        </w:rPr>
        <w:t xml:space="preserve">The Netherlands itself currently has less autonomy over their national asylum and migration policy in the area of securitisation. The EU </w:t>
      </w:r>
      <w:r w:rsidR="005D53D3">
        <w:rPr>
          <w:lang w:val="en-GB"/>
        </w:rPr>
        <w:t xml:space="preserve">namely </w:t>
      </w:r>
      <w:r w:rsidR="00911766" w:rsidRPr="00530C4F">
        <w:rPr>
          <w:lang w:val="en-GB"/>
        </w:rPr>
        <w:t>wants to have full power over this and to deal with it in the same way in every EU member state</w:t>
      </w:r>
      <w:r w:rsidR="00410E9E">
        <w:rPr>
          <w:lang w:val="en-GB"/>
        </w:rPr>
        <w:t xml:space="preserve"> (</w:t>
      </w:r>
      <w:proofErr w:type="spellStart"/>
      <w:r w:rsidR="00410E9E">
        <w:rPr>
          <w:lang w:val="en-GB"/>
        </w:rPr>
        <w:t>Europa</w:t>
      </w:r>
      <w:proofErr w:type="spellEnd"/>
      <w:r w:rsidR="00410E9E">
        <w:rPr>
          <w:lang w:val="en-GB"/>
        </w:rPr>
        <w:t xml:space="preserve"> Nu, </w:t>
      </w:r>
      <w:proofErr w:type="spellStart"/>
      <w:r w:rsidR="00410E9E">
        <w:rPr>
          <w:lang w:val="en-GB"/>
        </w:rPr>
        <w:t>n.d</w:t>
      </w:r>
      <w:proofErr w:type="spellEnd"/>
      <w:r w:rsidR="00410E9E">
        <w:rPr>
          <w:lang w:val="en-GB"/>
        </w:rPr>
        <w:t>.)</w:t>
      </w:r>
      <w:r w:rsidR="00911766" w:rsidRPr="00530C4F">
        <w:rPr>
          <w:lang w:val="en-GB"/>
        </w:rPr>
        <w:t>. The EU does</w:t>
      </w:r>
      <w:r w:rsidR="005D53D3">
        <w:rPr>
          <w:lang w:val="en-GB"/>
        </w:rPr>
        <w:t>, however,</w:t>
      </w:r>
      <w:r w:rsidR="00911766" w:rsidRPr="00530C4F">
        <w:rPr>
          <w:lang w:val="en-GB"/>
        </w:rPr>
        <w:t xml:space="preserve"> want</w:t>
      </w:r>
      <w:r w:rsidR="005D53D3">
        <w:rPr>
          <w:lang w:val="en-GB"/>
        </w:rPr>
        <w:t xml:space="preserve"> that </w:t>
      </w:r>
      <w:r w:rsidR="005D53D3">
        <w:rPr>
          <w:lang w:val="en-GB"/>
        </w:rPr>
        <w:lastRenderedPageBreak/>
        <w:t>each member state</w:t>
      </w:r>
      <w:r w:rsidR="00911766" w:rsidRPr="00530C4F">
        <w:rPr>
          <w:lang w:val="en-GB"/>
        </w:rPr>
        <w:t xml:space="preserve"> regulate</w:t>
      </w:r>
      <w:r w:rsidR="005D53D3">
        <w:rPr>
          <w:lang w:val="en-GB"/>
        </w:rPr>
        <w:t>s</w:t>
      </w:r>
      <w:r w:rsidR="00911766" w:rsidRPr="00530C4F">
        <w:rPr>
          <w:lang w:val="en-GB"/>
        </w:rPr>
        <w:t xml:space="preserve"> their own integration policy regarding refugees, asylum seekers and status holders. The Netherlands itself opted for an integrated approach to migration. With this approach, the government wants to ensure that migration can take place if it is safe and in a controlled way.</w:t>
      </w:r>
      <w:r w:rsidR="00911766">
        <w:rPr>
          <w:lang w:val="en-GB"/>
        </w:rPr>
        <w:t xml:space="preserve"> On the other hand, the government is investigating the capacity that the Netherlands can handle and the needs of its inhabitants regarding asylum and migration</w:t>
      </w:r>
      <w:r w:rsidR="009E40C6">
        <w:rPr>
          <w:lang w:val="en-GB"/>
        </w:rPr>
        <w:t xml:space="preserve"> (</w:t>
      </w:r>
      <w:proofErr w:type="spellStart"/>
      <w:r w:rsidR="009E40C6">
        <w:rPr>
          <w:lang w:val="en-GB"/>
        </w:rPr>
        <w:t>Kloosterman</w:t>
      </w:r>
      <w:proofErr w:type="spellEnd"/>
      <w:r w:rsidR="00410E9E">
        <w:rPr>
          <w:lang w:val="en-GB"/>
        </w:rPr>
        <w:t xml:space="preserve">, 2018; Evans, 2020; Stalker, 2002; Huysmans, 2000; </w:t>
      </w:r>
      <w:proofErr w:type="spellStart"/>
      <w:r w:rsidR="00410E9E">
        <w:rPr>
          <w:lang w:val="en-GB"/>
        </w:rPr>
        <w:t>Rijksoverheid</w:t>
      </w:r>
      <w:proofErr w:type="spellEnd"/>
      <w:r w:rsidR="00410E9E">
        <w:rPr>
          <w:lang w:val="en-GB"/>
        </w:rPr>
        <w:t xml:space="preserve">, </w:t>
      </w:r>
      <w:proofErr w:type="spellStart"/>
      <w:r w:rsidR="00410E9E">
        <w:rPr>
          <w:lang w:val="en-GB"/>
        </w:rPr>
        <w:t>n.d</w:t>
      </w:r>
      <w:proofErr w:type="spellEnd"/>
      <w:r w:rsidR="00410E9E">
        <w:rPr>
          <w:lang w:val="en-GB"/>
        </w:rPr>
        <w:t>.)</w:t>
      </w:r>
      <w:r w:rsidR="00911766">
        <w:rPr>
          <w:lang w:val="en-GB"/>
        </w:rPr>
        <w:t>.</w:t>
      </w:r>
    </w:p>
    <w:p w:rsidR="003565EA" w:rsidRDefault="00BF189C" w:rsidP="003565EA">
      <w:pPr>
        <w:rPr>
          <w:b/>
          <w:i/>
          <w:lang w:val="en-GB"/>
        </w:rPr>
      </w:pPr>
      <w:r>
        <w:rPr>
          <w:b/>
          <w:i/>
          <w:lang w:val="en-GB"/>
        </w:rPr>
        <w:t>‘How did the concepts of</w:t>
      </w:r>
      <w:r w:rsidR="003565EA" w:rsidRPr="003565EA">
        <w:rPr>
          <w:b/>
          <w:i/>
          <w:lang w:val="en-GB"/>
        </w:rPr>
        <w:t xml:space="preserve"> integrati</w:t>
      </w:r>
      <w:r>
        <w:rPr>
          <w:b/>
          <w:i/>
          <w:lang w:val="en-GB"/>
        </w:rPr>
        <w:t xml:space="preserve">on and participation develop </w:t>
      </w:r>
      <w:r w:rsidR="003565EA" w:rsidRPr="003565EA">
        <w:rPr>
          <w:b/>
          <w:i/>
          <w:lang w:val="en-GB"/>
        </w:rPr>
        <w:t>in the Netherlands?</w:t>
      </w:r>
    </w:p>
    <w:p w:rsidR="00367172" w:rsidRPr="005D53D3" w:rsidRDefault="00D96105" w:rsidP="003565EA">
      <w:pPr>
        <w:rPr>
          <w:lang w:val="en-GB"/>
        </w:rPr>
      </w:pPr>
      <w:r w:rsidRPr="006F7CD8">
        <w:rPr>
          <w:lang w:val="en-GB"/>
        </w:rPr>
        <w:t>As one has read above, the EU decided that the EU Member States had to introduce their own integration policy</w:t>
      </w:r>
      <w:r w:rsidR="00410E9E">
        <w:rPr>
          <w:lang w:val="en-GB"/>
        </w:rPr>
        <w:t xml:space="preserve"> (</w:t>
      </w:r>
      <w:proofErr w:type="spellStart"/>
      <w:r w:rsidR="009E40C6">
        <w:rPr>
          <w:lang w:val="en-GB"/>
        </w:rPr>
        <w:t>Klooster</w:t>
      </w:r>
      <w:r w:rsidR="00410E9E">
        <w:rPr>
          <w:lang w:val="en-GB"/>
        </w:rPr>
        <w:t>man</w:t>
      </w:r>
      <w:proofErr w:type="spellEnd"/>
      <w:r w:rsidR="00410E9E">
        <w:rPr>
          <w:lang w:val="en-GB"/>
        </w:rPr>
        <w:t xml:space="preserve">, 2018; Evans, 2020; Stalker, 2002; Huysmans, 2000; </w:t>
      </w:r>
      <w:proofErr w:type="spellStart"/>
      <w:r w:rsidR="00410E9E">
        <w:rPr>
          <w:lang w:val="en-GB"/>
        </w:rPr>
        <w:t>Rijksoverheid</w:t>
      </w:r>
      <w:proofErr w:type="spellEnd"/>
      <w:r w:rsidR="00410E9E">
        <w:rPr>
          <w:lang w:val="en-GB"/>
        </w:rPr>
        <w:t xml:space="preserve">, </w:t>
      </w:r>
      <w:proofErr w:type="spellStart"/>
      <w:r w:rsidR="00410E9E">
        <w:rPr>
          <w:lang w:val="en-GB"/>
        </w:rPr>
        <w:t>n.d</w:t>
      </w:r>
      <w:proofErr w:type="spellEnd"/>
      <w:r w:rsidR="00410E9E">
        <w:rPr>
          <w:lang w:val="en-GB"/>
        </w:rPr>
        <w:t>.)</w:t>
      </w:r>
      <w:r w:rsidRPr="006F7CD8">
        <w:rPr>
          <w:lang w:val="en-GB"/>
        </w:rPr>
        <w:t>. The Netherlands opted for an integrated approach to migration. The government opted for this because in 2015 and 2016 there were many asylum requests due to the start of the 'refugee crisis'. The government focused its integrated approach to migration on six pillars. Four of these were regulated by the European Union. However, the pillar</w:t>
      </w:r>
      <w:r>
        <w:rPr>
          <w:lang w:val="en-GB"/>
        </w:rPr>
        <w:t xml:space="preserve"> of</w:t>
      </w:r>
      <w:r w:rsidRPr="006F7CD8">
        <w:rPr>
          <w:lang w:val="en-GB"/>
        </w:rPr>
        <w:t xml:space="preserve"> </w:t>
      </w:r>
      <w:r>
        <w:rPr>
          <w:lang w:val="en-GB"/>
        </w:rPr>
        <w:t xml:space="preserve">encouraging </w:t>
      </w:r>
      <w:r w:rsidRPr="006F7CD8">
        <w:rPr>
          <w:lang w:val="en-GB"/>
        </w:rPr>
        <w:t>in</w:t>
      </w:r>
      <w:r>
        <w:rPr>
          <w:lang w:val="en-GB"/>
        </w:rPr>
        <w:t>tegration and participation was</w:t>
      </w:r>
      <w:r w:rsidRPr="006F7CD8">
        <w:rPr>
          <w:lang w:val="en-GB"/>
        </w:rPr>
        <w:t xml:space="preserve"> regulated by the Dutch government itself</w:t>
      </w:r>
      <w:r w:rsidR="00410E9E">
        <w:rPr>
          <w:lang w:val="en-GB"/>
        </w:rPr>
        <w:t xml:space="preserve"> (</w:t>
      </w:r>
      <w:proofErr w:type="spellStart"/>
      <w:r w:rsidR="00410E9E">
        <w:rPr>
          <w:lang w:val="en-GB"/>
        </w:rPr>
        <w:t>Rijksoverheid</w:t>
      </w:r>
      <w:proofErr w:type="spellEnd"/>
      <w:r w:rsidR="00410E9E">
        <w:rPr>
          <w:lang w:val="en-GB"/>
        </w:rPr>
        <w:t xml:space="preserve">, </w:t>
      </w:r>
      <w:proofErr w:type="spellStart"/>
      <w:r w:rsidR="00410E9E">
        <w:rPr>
          <w:lang w:val="en-GB"/>
        </w:rPr>
        <w:t>n.d</w:t>
      </w:r>
      <w:proofErr w:type="spellEnd"/>
      <w:r w:rsidR="00410E9E">
        <w:rPr>
          <w:lang w:val="en-GB"/>
        </w:rPr>
        <w:t>.)</w:t>
      </w:r>
      <w:r w:rsidRPr="006F7CD8">
        <w:rPr>
          <w:lang w:val="en-GB"/>
        </w:rPr>
        <w:t xml:space="preserve">.  </w:t>
      </w:r>
      <w:r>
        <w:rPr>
          <w:lang w:val="en-GB"/>
        </w:rPr>
        <w:br/>
        <w:t xml:space="preserve"> </w:t>
      </w:r>
      <w:r>
        <w:rPr>
          <w:lang w:val="en-GB"/>
        </w:rPr>
        <w:tab/>
      </w:r>
      <w:r w:rsidRPr="00AA7EA4">
        <w:rPr>
          <w:lang w:val="en-GB"/>
        </w:rPr>
        <w:t>The integration policy was drastically changed for the first time in 2003.</w:t>
      </w:r>
      <w:r w:rsidR="002F4E34">
        <w:rPr>
          <w:lang w:val="en-GB"/>
        </w:rPr>
        <w:t xml:space="preserve"> </w:t>
      </w:r>
      <w:r w:rsidRPr="00AA7EA4">
        <w:rPr>
          <w:lang w:val="en-GB"/>
        </w:rPr>
        <w:t xml:space="preserve">Since 9/11, Dutch citizens and politicians started to portray the multicultural society of the </w:t>
      </w:r>
      <w:r w:rsidR="005D53D3">
        <w:rPr>
          <w:lang w:val="en-GB"/>
        </w:rPr>
        <w:t>Netherlands as a failure.  F</w:t>
      </w:r>
      <w:r w:rsidRPr="00AA7EA4">
        <w:rPr>
          <w:lang w:val="en-GB"/>
        </w:rPr>
        <w:t>or this reason the Dutch government made it clear that the form of 'Dutchness' and liberal acculturation had to become compulsory if one wanted to integrate</w:t>
      </w:r>
      <w:r w:rsidR="00410E9E">
        <w:rPr>
          <w:lang w:val="en-GB"/>
        </w:rPr>
        <w:t xml:space="preserve"> (</w:t>
      </w:r>
      <w:proofErr w:type="spellStart"/>
      <w:r w:rsidR="00410E9E">
        <w:rPr>
          <w:lang w:val="en-GB"/>
        </w:rPr>
        <w:t>Schinkel</w:t>
      </w:r>
      <w:proofErr w:type="spellEnd"/>
      <w:r w:rsidR="00410E9E">
        <w:rPr>
          <w:lang w:val="en-GB"/>
        </w:rPr>
        <w:t xml:space="preserve"> &amp; Van </w:t>
      </w:r>
      <w:proofErr w:type="spellStart"/>
      <w:r w:rsidR="00410E9E">
        <w:rPr>
          <w:lang w:val="en-GB"/>
        </w:rPr>
        <w:t>Houdt</w:t>
      </w:r>
      <w:proofErr w:type="spellEnd"/>
      <w:r w:rsidR="00410E9E">
        <w:rPr>
          <w:lang w:val="en-GB"/>
        </w:rPr>
        <w:t>, 2010)</w:t>
      </w:r>
      <w:r w:rsidRPr="00AA7EA4">
        <w:rPr>
          <w:lang w:val="en-GB"/>
        </w:rPr>
        <w:t>. Immigrants should from then on be able to measure up to the neoliberal assimilation approach</w:t>
      </w:r>
      <w:r>
        <w:rPr>
          <w:lang w:val="en-GB"/>
        </w:rPr>
        <w:t xml:space="preserve"> to integration</w:t>
      </w:r>
      <w:r w:rsidRPr="00AA7EA4">
        <w:rPr>
          <w:lang w:val="en-GB"/>
        </w:rPr>
        <w:t>. Here, immigrants would be free in their choices and movements, but they would have to share the same norms and values as Dutch residents.</w:t>
      </w:r>
      <w:r>
        <w:rPr>
          <w:lang w:val="en-GB"/>
        </w:rPr>
        <w:t xml:space="preserve"> </w:t>
      </w:r>
      <w:r w:rsidRPr="00AA7EA4">
        <w:rPr>
          <w:lang w:val="en-GB"/>
        </w:rPr>
        <w:t>In short, it was more important for Dutch residents and politicians that immigrants possessed moral citizenship rather than legal citizenship</w:t>
      </w:r>
      <w:r w:rsidR="00410E9E">
        <w:rPr>
          <w:lang w:val="en-GB"/>
        </w:rPr>
        <w:t xml:space="preserve"> (</w:t>
      </w:r>
      <w:proofErr w:type="spellStart"/>
      <w:r w:rsidR="00410E9E">
        <w:rPr>
          <w:lang w:val="en-GB"/>
        </w:rPr>
        <w:t>Schinkel</w:t>
      </w:r>
      <w:proofErr w:type="spellEnd"/>
      <w:r w:rsidR="00410E9E">
        <w:rPr>
          <w:lang w:val="en-GB"/>
        </w:rPr>
        <w:t xml:space="preserve"> &amp; Van </w:t>
      </w:r>
      <w:proofErr w:type="spellStart"/>
      <w:r w:rsidR="00410E9E">
        <w:rPr>
          <w:lang w:val="en-GB"/>
        </w:rPr>
        <w:t>Houdt</w:t>
      </w:r>
      <w:proofErr w:type="spellEnd"/>
      <w:r w:rsidR="00410E9E">
        <w:rPr>
          <w:lang w:val="en-GB"/>
        </w:rPr>
        <w:t xml:space="preserve">, 2010; </w:t>
      </w:r>
      <w:proofErr w:type="spellStart"/>
      <w:r w:rsidR="00410E9E">
        <w:rPr>
          <w:lang w:val="en-GB"/>
        </w:rPr>
        <w:t>Schinkel</w:t>
      </w:r>
      <w:proofErr w:type="spellEnd"/>
      <w:r w:rsidR="00410E9E">
        <w:rPr>
          <w:lang w:val="en-GB"/>
        </w:rPr>
        <w:t xml:space="preserve">, 2018; </w:t>
      </w:r>
      <w:proofErr w:type="spellStart"/>
      <w:r w:rsidR="00410E9E">
        <w:rPr>
          <w:lang w:val="en-GB"/>
        </w:rPr>
        <w:t>Mepschen</w:t>
      </w:r>
      <w:proofErr w:type="spellEnd"/>
      <w:r w:rsidR="00410E9E">
        <w:rPr>
          <w:lang w:val="en-GB"/>
        </w:rPr>
        <w:t xml:space="preserve"> et al., 2010; Marcus, 2012)</w:t>
      </w:r>
      <w:r w:rsidRPr="00AA7EA4">
        <w:rPr>
          <w:lang w:val="en-GB"/>
        </w:rPr>
        <w:t xml:space="preserve">. </w:t>
      </w:r>
      <w:r>
        <w:rPr>
          <w:lang w:val="en-GB"/>
        </w:rPr>
        <w:br/>
        <w:t xml:space="preserve"> </w:t>
      </w:r>
      <w:r>
        <w:rPr>
          <w:lang w:val="en-GB"/>
        </w:rPr>
        <w:tab/>
      </w:r>
      <w:r w:rsidRPr="00FA2675">
        <w:rPr>
          <w:lang w:val="en-GB"/>
        </w:rPr>
        <w:t>Integration was therefore already a concept on which the Dutch government focused since 2003</w:t>
      </w:r>
      <w:r w:rsidR="00410E9E">
        <w:rPr>
          <w:lang w:val="en-GB"/>
        </w:rPr>
        <w:t xml:space="preserve"> (</w:t>
      </w:r>
      <w:proofErr w:type="spellStart"/>
      <w:r w:rsidR="00410E9E">
        <w:rPr>
          <w:lang w:val="en-GB"/>
        </w:rPr>
        <w:t>Schinkel</w:t>
      </w:r>
      <w:proofErr w:type="spellEnd"/>
      <w:r w:rsidR="00410E9E">
        <w:rPr>
          <w:lang w:val="en-GB"/>
        </w:rPr>
        <w:t xml:space="preserve"> &amp; Van </w:t>
      </w:r>
      <w:proofErr w:type="spellStart"/>
      <w:r w:rsidR="00410E9E">
        <w:rPr>
          <w:lang w:val="en-GB"/>
        </w:rPr>
        <w:t>Houdt</w:t>
      </w:r>
      <w:proofErr w:type="spellEnd"/>
      <w:r w:rsidR="00410E9E">
        <w:rPr>
          <w:lang w:val="en-GB"/>
        </w:rPr>
        <w:t>, 2010)</w:t>
      </w:r>
      <w:r w:rsidRPr="00FA2675">
        <w:rPr>
          <w:lang w:val="en-GB"/>
        </w:rPr>
        <w:t>. With the new integrated approach to migration, however, the government also highlighted the concept of participation</w:t>
      </w:r>
      <w:r w:rsidR="00410E9E">
        <w:rPr>
          <w:lang w:val="en-GB"/>
        </w:rPr>
        <w:t xml:space="preserve"> (</w:t>
      </w:r>
      <w:proofErr w:type="spellStart"/>
      <w:r w:rsidR="00410E9E">
        <w:rPr>
          <w:lang w:val="en-GB"/>
        </w:rPr>
        <w:t>Rijksoverheid</w:t>
      </w:r>
      <w:proofErr w:type="spellEnd"/>
      <w:r w:rsidR="00410E9E">
        <w:rPr>
          <w:lang w:val="en-GB"/>
        </w:rPr>
        <w:t xml:space="preserve">, </w:t>
      </w:r>
      <w:proofErr w:type="spellStart"/>
      <w:r w:rsidR="00410E9E">
        <w:rPr>
          <w:lang w:val="en-GB"/>
        </w:rPr>
        <w:t>n.d</w:t>
      </w:r>
      <w:proofErr w:type="spellEnd"/>
      <w:r w:rsidR="00410E9E">
        <w:rPr>
          <w:lang w:val="en-GB"/>
        </w:rPr>
        <w:t>.)</w:t>
      </w:r>
      <w:r w:rsidRPr="00FA2675">
        <w:rPr>
          <w:lang w:val="en-GB"/>
        </w:rPr>
        <w:t xml:space="preserve">. If one participates, one is actively involved in a community or in Dutch society. This participation can occur on three </w:t>
      </w:r>
      <w:r w:rsidR="005D53D3">
        <w:rPr>
          <w:lang w:val="en-GB"/>
        </w:rPr>
        <w:t>levels</w:t>
      </w:r>
      <w:r w:rsidRPr="00FA2675">
        <w:rPr>
          <w:lang w:val="en-GB"/>
        </w:rPr>
        <w:t>, namely</w:t>
      </w:r>
      <w:r w:rsidR="00410E9E">
        <w:rPr>
          <w:lang w:val="en-GB"/>
        </w:rPr>
        <w:t>: social, civic and political (</w:t>
      </w:r>
      <w:proofErr w:type="spellStart"/>
      <w:r w:rsidR="00410E9E">
        <w:rPr>
          <w:lang w:val="en-GB"/>
        </w:rPr>
        <w:t>Schmeets</w:t>
      </w:r>
      <w:proofErr w:type="spellEnd"/>
      <w:r w:rsidR="00410E9E">
        <w:rPr>
          <w:lang w:val="en-GB"/>
        </w:rPr>
        <w:t xml:space="preserve">, 2018). </w:t>
      </w:r>
      <w:r w:rsidRPr="00FA2675">
        <w:rPr>
          <w:lang w:val="en-GB"/>
        </w:rPr>
        <w:t>Because the government found the concept around participation so important, they introduced The Participation Act on 1 January 2015</w:t>
      </w:r>
      <w:r w:rsidR="00410E9E">
        <w:rPr>
          <w:lang w:val="en-GB"/>
        </w:rPr>
        <w:t xml:space="preserve"> (</w:t>
      </w:r>
      <w:proofErr w:type="spellStart"/>
      <w:r w:rsidR="00410E9E">
        <w:rPr>
          <w:lang w:val="en-GB"/>
        </w:rPr>
        <w:t>Kamer</w:t>
      </w:r>
      <w:proofErr w:type="spellEnd"/>
      <w:r w:rsidR="00410E9E">
        <w:rPr>
          <w:lang w:val="en-GB"/>
        </w:rPr>
        <w:t xml:space="preserve"> </w:t>
      </w:r>
      <w:proofErr w:type="spellStart"/>
      <w:r w:rsidR="00410E9E">
        <w:rPr>
          <w:lang w:val="en-GB"/>
        </w:rPr>
        <w:t>der</w:t>
      </w:r>
      <w:proofErr w:type="spellEnd"/>
      <w:r w:rsidR="00410E9E">
        <w:rPr>
          <w:lang w:val="en-GB"/>
        </w:rPr>
        <w:t xml:space="preserve"> Staten-</w:t>
      </w:r>
      <w:proofErr w:type="spellStart"/>
      <w:r w:rsidR="00410E9E">
        <w:rPr>
          <w:lang w:val="en-GB"/>
        </w:rPr>
        <w:t>Generaal</w:t>
      </w:r>
      <w:proofErr w:type="spellEnd"/>
      <w:r w:rsidR="00410E9E">
        <w:rPr>
          <w:lang w:val="en-GB"/>
        </w:rPr>
        <w:t xml:space="preserve">, </w:t>
      </w:r>
      <w:proofErr w:type="spellStart"/>
      <w:r w:rsidR="00410E9E">
        <w:rPr>
          <w:lang w:val="en-GB"/>
        </w:rPr>
        <w:t>n.d</w:t>
      </w:r>
      <w:proofErr w:type="spellEnd"/>
      <w:r w:rsidR="00410E9E">
        <w:rPr>
          <w:lang w:val="en-GB"/>
        </w:rPr>
        <w:t>.)</w:t>
      </w:r>
      <w:r w:rsidRPr="00FA2675">
        <w:rPr>
          <w:lang w:val="en-GB"/>
        </w:rPr>
        <w:t>. Hereby, municipalities would support people who are part of the bottom of the labour market. Status holders are also part of this group and would be assisted by municipalities in, for example, setting up a business or finding (voluntary) work</w:t>
      </w:r>
      <w:r w:rsidR="00410E9E">
        <w:rPr>
          <w:lang w:val="en-GB"/>
        </w:rPr>
        <w:t xml:space="preserve"> (</w:t>
      </w:r>
      <w:proofErr w:type="spellStart"/>
      <w:r w:rsidR="00410E9E">
        <w:rPr>
          <w:lang w:val="en-GB"/>
        </w:rPr>
        <w:t>Edzes</w:t>
      </w:r>
      <w:proofErr w:type="spellEnd"/>
      <w:r w:rsidR="00410E9E">
        <w:rPr>
          <w:lang w:val="en-GB"/>
        </w:rPr>
        <w:t xml:space="preserve"> &amp; Van </w:t>
      </w:r>
      <w:proofErr w:type="spellStart"/>
      <w:r w:rsidR="00410E9E">
        <w:rPr>
          <w:lang w:val="en-GB"/>
        </w:rPr>
        <w:t>Dijk</w:t>
      </w:r>
      <w:proofErr w:type="spellEnd"/>
      <w:r w:rsidR="00410E9E">
        <w:rPr>
          <w:lang w:val="en-GB"/>
        </w:rPr>
        <w:t xml:space="preserve">, 2015; </w:t>
      </w:r>
      <w:proofErr w:type="spellStart"/>
      <w:r w:rsidR="00410E9E">
        <w:rPr>
          <w:lang w:val="en-GB"/>
        </w:rPr>
        <w:t>Cuelenare</w:t>
      </w:r>
      <w:proofErr w:type="spellEnd"/>
      <w:r w:rsidR="00410E9E">
        <w:rPr>
          <w:lang w:val="en-GB"/>
        </w:rPr>
        <w:t xml:space="preserve"> et al., 2017)</w:t>
      </w:r>
      <w:r w:rsidRPr="00FA2675">
        <w:rPr>
          <w:lang w:val="en-GB"/>
        </w:rPr>
        <w:t>.</w:t>
      </w:r>
      <w:r>
        <w:rPr>
          <w:lang w:val="en-GB"/>
        </w:rPr>
        <w:br/>
        <w:t xml:space="preserve"> </w:t>
      </w:r>
      <w:r>
        <w:rPr>
          <w:lang w:val="en-GB"/>
        </w:rPr>
        <w:tab/>
      </w:r>
      <w:r w:rsidRPr="00FA2675">
        <w:rPr>
          <w:lang w:val="en-GB"/>
        </w:rPr>
        <w:t>In addition to the Participation Act, which, among other things, helps status hold</w:t>
      </w:r>
      <w:r w:rsidR="00410E9E">
        <w:rPr>
          <w:lang w:val="en-GB"/>
        </w:rPr>
        <w:t xml:space="preserve">ers in the field of employment. </w:t>
      </w:r>
      <w:r w:rsidRPr="00FA2675">
        <w:rPr>
          <w:lang w:val="en-GB"/>
        </w:rPr>
        <w:t>There was already a Civic Integration Act whereby status holders were expected by the government to arrange their own civic integration without help from the government or municipalities. Although, this system has received a lot of criticism in recent years</w:t>
      </w:r>
      <w:r w:rsidR="00410E9E">
        <w:rPr>
          <w:lang w:val="en-GB"/>
        </w:rPr>
        <w:t xml:space="preserve"> (</w:t>
      </w:r>
      <w:proofErr w:type="spellStart"/>
      <w:r w:rsidR="00410E9E">
        <w:rPr>
          <w:lang w:val="en-GB"/>
        </w:rPr>
        <w:t>Divosa</w:t>
      </w:r>
      <w:proofErr w:type="spellEnd"/>
      <w:r w:rsidR="00410E9E">
        <w:rPr>
          <w:lang w:val="en-GB"/>
        </w:rPr>
        <w:t xml:space="preserve">, </w:t>
      </w:r>
      <w:proofErr w:type="spellStart"/>
      <w:r w:rsidR="00410E9E">
        <w:rPr>
          <w:lang w:val="en-GB"/>
        </w:rPr>
        <w:t>n.d</w:t>
      </w:r>
      <w:proofErr w:type="spellEnd"/>
      <w:r w:rsidR="00410E9E">
        <w:rPr>
          <w:lang w:val="en-GB"/>
        </w:rPr>
        <w:t xml:space="preserve">., </w:t>
      </w:r>
      <w:proofErr w:type="spellStart"/>
      <w:r w:rsidR="00410E9E">
        <w:rPr>
          <w:lang w:val="en-GB"/>
        </w:rPr>
        <w:t>Roetman</w:t>
      </w:r>
      <w:proofErr w:type="spellEnd"/>
      <w:r w:rsidR="00410E9E">
        <w:rPr>
          <w:lang w:val="en-GB"/>
        </w:rPr>
        <w:t>, 2020)</w:t>
      </w:r>
      <w:r w:rsidRPr="00FA2675">
        <w:rPr>
          <w:lang w:val="en-GB"/>
        </w:rPr>
        <w:t>. For this reason, a New Civic Integration Act will be introduced on 1 January 2022. With this new law, status holders will receive more guidance. This guidance will be provided by all municipalities in the Netherlands. The purpose of this new law is, among others, that status holders receive a customized integration programme. The government also tries to focus on the development of the Dutch language and on participation. The advantages, according to the government, are th</w:t>
      </w:r>
      <w:r w:rsidR="00796587">
        <w:rPr>
          <w:lang w:val="en-GB"/>
        </w:rPr>
        <w:t>at fewer status holders will go</w:t>
      </w:r>
      <w:r w:rsidR="005D53D3">
        <w:rPr>
          <w:lang w:val="en-GB"/>
        </w:rPr>
        <w:t xml:space="preserve"> into debt and receive less</w:t>
      </w:r>
      <w:r w:rsidRPr="00FA2675">
        <w:rPr>
          <w:lang w:val="en-GB"/>
        </w:rPr>
        <w:t xml:space="preserve"> fines because they do not pass the civic integration examination within the prescribed five years</w:t>
      </w:r>
      <w:r w:rsidR="00410E9E">
        <w:rPr>
          <w:lang w:val="en-GB"/>
        </w:rPr>
        <w:t xml:space="preserve"> (</w:t>
      </w:r>
      <w:proofErr w:type="spellStart"/>
      <w:r w:rsidR="00410E9E">
        <w:rPr>
          <w:lang w:val="en-GB"/>
        </w:rPr>
        <w:t>Divosa</w:t>
      </w:r>
      <w:proofErr w:type="spellEnd"/>
      <w:r w:rsidR="00410E9E">
        <w:rPr>
          <w:lang w:val="en-GB"/>
        </w:rPr>
        <w:t xml:space="preserve">, </w:t>
      </w:r>
      <w:proofErr w:type="spellStart"/>
      <w:r w:rsidR="00410E9E">
        <w:rPr>
          <w:lang w:val="en-GB"/>
        </w:rPr>
        <w:t>n.d</w:t>
      </w:r>
      <w:proofErr w:type="spellEnd"/>
      <w:r w:rsidR="00410E9E">
        <w:rPr>
          <w:lang w:val="en-GB"/>
        </w:rPr>
        <w:t xml:space="preserve">., </w:t>
      </w:r>
      <w:proofErr w:type="spellStart"/>
      <w:r w:rsidR="00410E9E">
        <w:rPr>
          <w:lang w:val="en-GB"/>
        </w:rPr>
        <w:t>Rijksoverheis</w:t>
      </w:r>
      <w:proofErr w:type="spellEnd"/>
      <w:r w:rsidR="00410E9E">
        <w:rPr>
          <w:lang w:val="en-GB"/>
        </w:rPr>
        <w:t xml:space="preserve">, </w:t>
      </w:r>
      <w:proofErr w:type="spellStart"/>
      <w:r w:rsidR="00410E9E">
        <w:rPr>
          <w:lang w:val="en-GB"/>
        </w:rPr>
        <w:lastRenderedPageBreak/>
        <w:t>n.d</w:t>
      </w:r>
      <w:proofErr w:type="spellEnd"/>
      <w:r w:rsidR="00410E9E">
        <w:rPr>
          <w:lang w:val="en-GB"/>
        </w:rPr>
        <w:t>.)</w:t>
      </w:r>
      <w:r w:rsidRPr="00FA2675">
        <w:rPr>
          <w:lang w:val="en-GB"/>
        </w:rPr>
        <w:t>.</w:t>
      </w:r>
      <w:r>
        <w:rPr>
          <w:lang w:val="en-GB"/>
        </w:rPr>
        <w:br/>
        <w:t xml:space="preserve"> </w:t>
      </w:r>
      <w:r>
        <w:rPr>
          <w:lang w:val="en-GB"/>
        </w:rPr>
        <w:tab/>
      </w:r>
      <w:r w:rsidRPr="00FA2675">
        <w:rPr>
          <w:lang w:val="en-GB"/>
        </w:rPr>
        <w:t>At the beginning of the twentieth century, many Dutch people therefore criticised the multicultu</w:t>
      </w:r>
      <w:r w:rsidR="00410E9E">
        <w:rPr>
          <w:lang w:val="en-GB"/>
        </w:rPr>
        <w:t xml:space="preserve">ral society in the Netherlands. </w:t>
      </w:r>
      <w:r w:rsidRPr="00FA2675">
        <w:rPr>
          <w:lang w:val="en-GB"/>
        </w:rPr>
        <w:t>As a result, the government increasingly focused on integration and later on participation</w:t>
      </w:r>
      <w:r w:rsidR="00410E9E">
        <w:rPr>
          <w:lang w:val="en-GB"/>
        </w:rPr>
        <w:t xml:space="preserve"> (</w:t>
      </w:r>
      <w:proofErr w:type="spellStart"/>
      <w:r w:rsidR="00410E9E">
        <w:rPr>
          <w:lang w:val="en-GB"/>
        </w:rPr>
        <w:t>Rijksoverheid</w:t>
      </w:r>
      <w:proofErr w:type="spellEnd"/>
      <w:r w:rsidR="00410E9E">
        <w:rPr>
          <w:lang w:val="en-GB"/>
        </w:rPr>
        <w:t xml:space="preserve">, </w:t>
      </w:r>
      <w:proofErr w:type="spellStart"/>
      <w:r w:rsidR="00410E9E">
        <w:rPr>
          <w:lang w:val="en-GB"/>
        </w:rPr>
        <w:t>n.d</w:t>
      </w:r>
      <w:proofErr w:type="spellEnd"/>
      <w:r w:rsidR="00410E9E">
        <w:rPr>
          <w:lang w:val="en-GB"/>
        </w:rPr>
        <w:t>.)</w:t>
      </w:r>
      <w:r w:rsidRPr="00FA2675">
        <w:rPr>
          <w:lang w:val="en-GB"/>
        </w:rPr>
        <w:t>. However, the current Participation Act and the Civic Integration Act received a lot of criticism. For example, the Participation Act has not increased job opportunities and the employment opportunities for (physically) disabled people have decreased since the introduction of the law</w:t>
      </w:r>
      <w:r w:rsidR="003B1632">
        <w:rPr>
          <w:lang w:val="en-GB"/>
        </w:rPr>
        <w:t xml:space="preserve"> (Van </w:t>
      </w:r>
      <w:proofErr w:type="spellStart"/>
      <w:r w:rsidR="003B1632">
        <w:rPr>
          <w:lang w:val="en-GB"/>
        </w:rPr>
        <w:t>Echtelt</w:t>
      </w:r>
      <w:proofErr w:type="spellEnd"/>
      <w:r w:rsidR="003B1632">
        <w:rPr>
          <w:lang w:val="en-GB"/>
        </w:rPr>
        <w:t xml:space="preserve"> &amp; Putman</w:t>
      </w:r>
      <w:r w:rsidR="00410E9E">
        <w:rPr>
          <w:lang w:val="en-GB"/>
        </w:rPr>
        <w:t>, 2019)</w:t>
      </w:r>
      <w:r w:rsidRPr="00FA2675">
        <w:rPr>
          <w:lang w:val="en-GB"/>
        </w:rPr>
        <w:t>. The Civic Integration Act, on the other hand, placed the responsibility on the status holders themselves. This also proved to be very controversial, because it is challenging for the status holders themselves to independently arrange everything in the area of civic integration</w:t>
      </w:r>
      <w:r w:rsidR="00410E9E">
        <w:rPr>
          <w:lang w:val="en-GB"/>
        </w:rPr>
        <w:t xml:space="preserve"> (</w:t>
      </w:r>
      <w:proofErr w:type="spellStart"/>
      <w:r w:rsidR="00410E9E">
        <w:rPr>
          <w:lang w:val="en-GB"/>
        </w:rPr>
        <w:t>Divosa</w:t>
      </w:r>
      <w:proofErr w:type="spellEnd"/>
      <w:r w:rsidR="00410E9E">
        <w:rPr>
          <w:lang w:val="en-GB"/>
        </w:rPr>
        <w:t xml:space="preserve">, </w:t>
      </w:r>
      <w:proofErr w:type="spellStart"/>
      <w:r w:rsidR="00410E9E">
        <w:rPr>
          <w:lang w:val="en-GB"/>
        </w:rPr>
        <w:t>n.d</w:t>
      </w:r>
      <w:proofErr w:type="spellEnd"/>
      <w:r w:rsidR="00410E9E">
        <w:rPr>
          <w:lang w:val="en-GB"/>
        </w:rPr>
        <w:t xml:space="preserve">., </w:t>
      </w:r>
      <w:proofErr w:type="spellStart"/>
      <w:r w:rsidR="00410E9E">
        <w:rPr>
          <w:lang w:val="en-GB"/>
        </w:rPr>
        <w:t>Roetman</w:t>
      </w:r>
      <w:proofErr w:type="spellEnd"/>
      <w:r w:rsidR="00410E9E">
        <w:rPr>
          <w:lang w:val="en-GB"/>
        </w:rPr>
        <w:t>, 2020)</w:t>
      </w:r>
      <w:r w:rsidRPr="00FA2675">
        <w:rPr>
          <w:lang w:val="en-GB"/>
        </w:rPr>
        <w:t>. As of 1 January 2022, though, the Dutch municipalities will guide the status holders in this matter. The question is, however, whether the municipalities will be able to cope. As we saw with the Participation Act, the municipalities had structural problems due to the amount of responsibility they had</w:t>
      </w:r>
      <w:r w:rsidR="00410E9E">
        <w:rPr>
          <w:lang w:val="en-GB"/>
        </w:rPr>
        <w:t>.</w:t>
      </w:r>
    </w:p>
    <w:p w:rsidR="003565EA" w:rsidRPr="008166D4" w:rsidRDefault="00A93183" w:rsidP="003565EA">
      <w:pPr>
        <w:rPr>
          <w:b/>
          <w:i/>
          <w:color w:val="FF0000"/>
          <w:sz w:val="28"/>
          <w:szCs w:val="28"/>
          <w:lang w:val="en-GB"/>
        </w:rPr>
      </w:pPr>
      <w:r>
        <w:rPr>
          <w:b/>
          <w:i/>
          <w:lang w:val="en-GB"/>
        </w:rPr>
        <w:t xml:space="preserve">‘How does </w:t>
      </w:r>
      <w:r w:rsidR="008166D4">
        <w:rPr>
          <w:b/>
          <w:i/>
          <w:lang w:val="en-GB"/>
        </w:rPr>
        <w:t xml:space="preserve">the </w:t>
      </w:r>
      <w:r>
        <w:rPr>
          <w:b/>
          <w:i/>
          <w:lang w:val="en-GB"/>
        </w:rPr>
        <w:t>work</w:t>
      </w:r>
      <w:r w:rsidR="008166D4">
        <w:rPr>
          <w:b/>
          <w:i/>
          <w:lang w:val="en-GB"/>
        </w:rPr>
        <w:t xml:space="preserve"> </w:t>
      </w:r>
      <w:r w:rsidR="009C5A94">
        <w:rPr>
          <w:b/>
          <w:i/>
          <w:lang w:val="en-GB"/>
        </w:rPr>
        <w:t xml:space="preserve">of </w:t>
      </w:r>
      <w:r w:rsidR="008166D4">
        <w:rPr>
          <w:b/>
          <w:i/>
          <w:lang w:val="en-GB"/>
        </w:rPr>
        <w:t>Trash’ure Taarten</w:t>
      </w:r>
      <w:r>
        <w:rPr>
          <w:b/>
          <w:i/>
          <w:lang w:val="en-GB"/>
        </w:rPr>
        <w:t xml:space="preserve"> contribute to</w:t>
      </w:r>
      <w:r w:rsidRPr="003565EA">
        <w:rPr>
          <w:b/>
          <w:i/>
          <w:lang w:val="en-GB"/>
        </w:rPr>
        <w:t xml:space="preserve"> </w:t>
      </w:r>
      <w:r>
        <w:rPr>
          <w:b/>
          <w:i/>
          <w:lang w:val="en-GB"/>
        </w:rPr>
        <w:t xml:space="preserve">the concepts of </w:t>
      </w:r>
      <w:r w:rsidR="003565EA" w:rsidRPr="003565EA">
        <w:rPr>
          <w:b/>
          <w:i/>
          <w:lang w:val="en-GB"/>
        </w:rPr>
        <w:t>integration and participation in the Netherlands?’</w:t>
      </w:r>
      <w:r w:rsidR="008166D4">
        <w:rPr>
          <w:b/>
          <w:i/>
          <w:lang w:val="en-GB"/>
        </w:rPr>
        <w:t xml:space="preserve"> </w:t>
      </w:r>
    </w:p>
    <w:p w:rsidR="00F16CD4" w:rsidRDefault="00092B5F" w:rsidP="00647922">
      <w:pPr>
        <w:spacing w:before="240" w:after="240" w:line="240" w:lineRule="auto"/>
        <w:rPr>
          <w:rFonts w:ascii="Calibri" w:hAnsi="Calibri" w:cs="Calibri"/>
          <w:color w:val="17365D"/>
          <w:sz w:val="28"/>
          <w:szCs w:val="28"/>
          <w:lang w:val="en-GB"/>
        </w:rPr>
      </w:pPr>
      <w:r w:rsidRPr="00091F33">
        <w:rPr>
          <w:lang w:val="en-GB"/>
        </w:rPr>
        <w:t xml:space="preserve">Social participation and civic participation are two dimensions of participation that are common in the labour market. </w:t>
      </w:r>
      <w:r w:rsidR="00ED6BFF">
        <w:rPr>
          <w:lang w:val="en-GB"/>
        </w:rPr>
        <w:t>Communication always takes place at workplaces. C</w:t>
      </w:r>
      <w:r w:rsidRPr="00091F33">
        <w:rPr>
          <w:lang w:val="en-GB"/>
        </w:rPr>
        <w:t xml:space="preserve">ommunication can occur, for example, between employer and employee, between colleagues and </w:t>
      </w:r>
      <w:r>
        <w:rPr>
          <w:lang w:val="en-GB"/>
        </w:rPr>
        <w:t xml:space="preserve">between customer and employee. </w:t>
      </w:r>
      <w:r w:rsidRPr="00091F33">
        <w:rPr>
          <w:lang w:val="en-GB"/>
        </w:rPr>
        <w:t>This can create social relationships and broaden a person's social network. Civic participation also occurs in the workplace, as one becomes part of an organisation (voluntary of paid)</w:t>
      </w:r>
      <w:r w:rsidR="009C5A94">
        <w:rPr>
          <w:lang w:val="en-GB"/>
        </w:rPr>
        <w:t xml:space="preserve"> (</w:t>
      </w:r>
      <w:proofErr w:type="spellStart"/>
      <w:r w:rsidR="009C5A94">
        <w:rPr>
          <w:lang w:val="en-GB"/>
        </w:rPr>
        <w:t>Schmeets</w:t>
      </w:r>
      <w:proofErr w:type="spellEnd"/>
      <w:r w:rsidR="009C5A94">
        <w:rPr>
          <w:lang w:val="en-GB"/>
        </w:rPr>
        <w:t>, 2018)</w:t>
      </w:r>
      <w:r w:rsidRPr="00091F33">
        <w:rPr>
          <w:lang w:val="en-GB"/>
        </w:rPr>
        <w:t>.</w:t>
      </w:r>
      <w:r>
        <w:rPr>
          <w:lang w:val="en-GB"/>
        </w:rPr>
        <w:br/>
        <w:t xml:space="preserve"> </w:t>
      </w:r>
      <w:r>
        <w:rPr>
          <w:lang w:val="en-GB"/>
        </w:rPr>
        <w:tab/>
      </w:r>
      <w:r w:rsidRPr="0057356A">
        <w:rPr>
          <w:lang w:val="en-GB"/>
        </w:rPr>
        <w:t xml:space="preserve">Work is therefore an important aspect for status holders to participate in Dutch society. However, studies have shown that in 2016, only one in six municipalities supported status holders in the area of work. In 2020, however, 93% of municipalities offered assistance to them. </w:t>
      </w:r>
      <w:r w:rsidR="002F4E34">
        <w:rPr>
          <w:lang w:val="en-GB"/>
        </w:rPr>
        <w:t xml:space="preserve">Het </w:t>
      </w:r>
      <w:r w:rsidRPr="0057356A">
        <w:rPr>
          <w:lang w:val="en-GB"/>
        </w:rPr>
        <w:t xml:space="preserve">Rijk van Nijmegen chose to outsource their participation budget to WerkBedrijf Rijk van Nijmegen. WerkBedrijf Rijk van Nijmegen is a job placement company. So they have a lot of experience </w:t>
      </w:r>
      <w:r w:rsidR="00ED6BFF">
        <w:rPr>
          <w:lang w:val="en-GB"/>
        </w:rPr>
        <w:t>in providing unemployed people/</w:t>
      </w:r>
      <w:r w:rsidRPr="0057356A">
        <w:rPr>
          <w:lang w:val="en-GB"/>
        </w:rPr>
        <w:t>jobseek</w:t>
      </w:r>
      <w:r>
        <w:rPr>
          <w:lang w:val="en-GB"/>
        </w:rPr>
        <w:t>ers with a suitable workplace</w:t>
      </w:r>
      <w:r w:rsidR="002F4E34">
        <w:rPr>
          <w:lang w:val="en-GB"/>
        </w:rPr>
        <w:t>, and this makes them the most suitable to assist status holders</w:t>
      </w:r>
      <w:r w:rsidR="00F465B0">
        <w:rPr>
          <w:lang w:val="en-GB"/>
        </w:rPr>
        <w:t xml:space="preserve"> (</w:t>
      </w:r>
      <w:proofErr w:type="spellStart"/>
      <w:r w:rsidR="00F465B0">
        <w:rPr>
          <w:lang w:val="en-GB"/>
        </w:rPr>
        <w:t>Werkbedrijf</w:t>
      </w:r>
      <w:proofErr w:type="spellEnd"/>
      <w:r w:rsidR="00F465B0">
        <w:rPr>
          <w:lang w:val="en-GB"/>
        </w:rPr>
        <w:t xml:space="preserve">, </w:t>
      </w:r>
      <w:proofErr w:type="spellStart"/>
      <w:r w:rsidR="00F465B0">
        <w:rPr>
          <w:lang w:val="en-GB"/>
        </w:rPr>
        <w:t>n.d</w:t>
      </w:r>
      <w:proofErr w:type="spellEnd"/>
      <w:r w:rsidR="00F465B0">
        <w:rPr>
          <w:lang w:val="en-GB"/>
        </w:rPr>
        <w:t xml:space="preserve">.; Van </w:t>
      </w:r>
      <w:proofErr w:type="spellStart"/>
      <w:r w:rsidR="00F465B0">
        <w:rPr>
          <w:lang w:val="en-GB"/>
        </w:rPr>
        <w:t>Veluw</w:t>
      </w:r>
      <w:proofErr w:type="spellEnd"/>
      <w:r w:rsidR="00F465B0">
        <w:rPr>
          <w:lang w:val="en-GB"/>
        </w:rPr>
        <w:t>, 2017)</w:t>
      </w:r>
      <w:r>
        <w:rPr>
          <w:lang w:val="en-GB"/>
        </w:rPr>
        <w:t xml:space="preserve">. </w:t>
      </w:r>
      <w:r>
        <w:rPr>
          <w:lang w:val="en-GB"/>
        </w:rPr>
        <w:br/>
        <w:t xml:space="preserve"> </w:t>
      </w:r>
      <w:r>
        <w:rPr>
          <w:lang w:val="en-GB"/>
        </w:rPr>
        <w:tab/>
      </w:r>
      <w:r w:rsidRPr="0057356A">
        <w:rPr>
          <w:lang w:val="en-GB"/>
        </w:rPr>
        <w:t>Since 2017 WerkBedrijf Rijk van Nijmegen has set up a special team to work with and for status holders. By means of a digital assessment and interview, a direction in the field of work is chosen for each individual</w:t>
      </w:r>
      <w:r w:rsidR="00F465B0">
        <w:rPr>
          <w:lang w:val="en-GB"/>
        </w:rPr>
        <w:t xml:space="preserve"> (Van </w:t>
      </w:r>
      <w:proofErr w:type="spellStart"/>
      <w:r w:rsidR="00F465B0">
        <w:rPr>
          <w:lang w:val="en-GB"/>
        </w:rPr>
        <w:t>Veluw</w:t>
      </w:r>
      <w:proofErr w:type="spellEnd"/>
      <w:r w:rsidR="00F465B0">
        <w:rPr>
          <w:lang w:val="en-GB"/>
        </w:rPr>
        <w:t>, 2017)</w:t>
      </w:r>
      <w:r w:rsidRPr="0057356A">
        <w:rPr>
          <w:lang w:val="en-GB"/>
        </w:rPr>
        <w:t>. Marwa and Rama are two individuals who have been placed by WerkBedrijf Rijk van Nijmegen at Trash'ure Taarten. Their goal was set by Werk</w:t>
      </w:r>
      <w:r w:rsidR="002F4E34">
        <w:rPr>
          <w:lang w:val="en-GB"/>
        </w:rPr>
        <w:t>Bedrijf Rijk van Nijmegen on the</w:t>
      </w:r>
      <w:r w:rsidRPr="0057356A">
        <w:rPr>
          <w:lang w:val="en-GB"/>
        </w:rPr>
        <w:t xml:space="preserve"> further development of the Dutch language</w:t>
      </w:r>
      <w:r w:rsidR="00F465B0">
        <w:rPr>
          <w:lang w:val="en-GB"/>
        </w:rPr>
        <w:t xml:space="preserve"> and learn more about</w:t>
      </w:r>
      <w:r>
        <w:rPr>
          <w:lang w:val="en-GB"/>
        </w:rPr>
        <w:t xml:space="preserve"> Dutch culture</w:t>
      </w:r>
      <w:r w:rsidR="005D53D3">
        <w:rPr>
          <w:lang w:val="en-GB"/>
        </w:rPr>
        <w:t>. F</w:t>
      </w:r>
      <w:r w:rsidRPr="0057356A">
        <w:rPr>
          <w:lang w:val="en-GB"/>
        </w:rPr>
        <w:t xml:space="preserve">or this reason they were doing a language traineeship at Trash'ure Taarten. In addition to WerkBedrijf Rijk van Nijmegen, VluchtelingenWerk </w:t>
      </w:r>
      <w:r w:rsidR="00DB6C43">
        <w:rPr>
          <w:lang w:val="en-GB"/>
        </w:rPr>
        <w:t>Nederland</w:t>
      </w:r>
      <w:r w:rsidRPr="0057356A">
        <w:rPr>
          <w:lang w:val="en-GB"/>
        </w:rPr>
        <w:t xml:space="preserve"> also placed candidates at Trash'ure Taarten, Saba and Habtom. They were part of the self-</w:t>
      </w:r>
      <w:r w:rsidR="00F465B0">
        <w:rPr>
          <w:lang w:val="en-GB"/>
        </w:rPr>
        <w:t>reliance route and also aimed at</w:t>
      </w:r>
      <w:r w:rsidRPr="0057356A">
        <w:rPr>
          <w:lang w:val="en-GB"/>
        </w:rPr>
        <w:t xml:space="preserve"> further dev</w:t>
      </w:r>
      <w:r w:rsidR="002F4E34">
        <w:rPr>
          <w:lang w:val="en-GB"/>
        </w:rPr>
        <w:t>elop</w:t>
      </w:r>
      <w:r w:rsidR="00F465B0">
        <w:rPr>
          <w:lang w:val="en-GB"/>
        </w:rPr>
        <w:t>ing</w:t>
      </w:r>
      <w:r w:rsidR="002F4E34">
        <w:rPr>
          <w:lang w:val="en-GB"/>
        </w:rPr>
        <w:t xml:space="preserve"> the Dutch language. </w:t>
      </w:r>
      <w:r w:rsidR="00F465B0" w:rsidRPr="00F465B0">
        <w:rPr>
          <w:lang w:val="en-GB"/>
        </w:rPr>
        <w:t>Fina</w:t>
      </w:r>
      <w:r w:rsidR="005D53D3">
        <w:rPr>
          <w:lang w:val="en-GB"/>
        </w:rPr>
        <w:t>lly, Palvasha was</w:t>
      </w:r>
      <w:r w:rsidR="00F465B0" w:rsidRPr="00F465B0">
        <w:rPr>
          <w:lang w:val="en-GB"/>
        </w:rPr>
        <w:t xml:space="preserve"> part of the team I worked </w:t>
      </w:r>
      <w:r w:rsidR="000635AE">
        <w:rPr>
          <w:lang w:val="en-GB"/>
        </w:rPr>
        <w:t>with. She joined Trash'ure Taarten</w:t>
      </w:r>
      <w:r w:rsidR="00F465B0" w:rsidRPr="00F465B0">
        <w:rPr>
          <w:lang w:val="en-GB"/>
        </w:rPr>
        <w:t xml:space="preserve"> through Nederlands De Baas, where she spent 60 hours in the bakery for her ONA course.</w:t>
      </w:r>
      <w:r w:rsidR="00F465B0">
        <w:rPr>
          <w:lang w:val="en-GB"/>
        </w:rPr>
        <w:br/>
        <w:t xml:space="preserve"> </w:t>
      </w:r>
      <w:r w:rsidR="00F465B0">
        <w:rPr>
          <w:lang w:val="en-GB"/>
        </w:rPr>
        <w:tab/>
      </w:r>
      <w:r w:rsidR="00F465B0" w:rsidRPr="00F465B0">
        <w:rPr>
          <w:lang w:val="en-GB"/>
        </w:rPr>
        <w:t>Because Saba, Palvasha, Rama, Marwa and Habtom were placed by different companies/organisations at Trash'ure Taarten, they participated in Dutch society. They made new contacts and became part of the social enterprise of Trash'ure Taarten, thereby participating both socially and civically.</w:t>
      </w:r>
      <w:r w:rsidR="00F465B0">
        <w:rPr>
          <w:lang w:val="en-GB"/>
        </w:rPr>
        <w:t xml:space="preserve"> </w:t>
      </w:r>
      <w:r w:rsidR="00244C46" w:rsidRPr="00244C46">
        <w:rPr>
          <w:lang w:val="en-GB"/>
        </w:rPr>
        <w:t>Looking at the meaning of integration from De Waal (2017, p.42)</w:t>
      </w:r>
      <w:r w:rsidR="00244C46" w:rsidRPr="00244C46">
        <w:rPr>
          <w:i/>
          <w:lang w:val="en-GB"/>
        </w:rPr>
        <w:t xml:space="preserve"> "Integration describes the social mechanisms that keep individuals and groups interacting as a whole, which is always more than the sums of its parts"</w:t>
      </w:r>
      <w:r w:rsidR="005D53D3">
        <w:rPr>
          <w:lang w:val="en-GB"/>
        </w:rPr>
        <w:t>, the status holders who worked at Trash'ure Taarten were</w:t>
      </w:r>
      <w:r w:rsidR="00244C46" w:rsidRPr="00244C46">
        <w:rPr>
          <w:lang w:val="en-GB"/>
        </w:rPr>
        <w:t xml:space="preserve"> integrated into Dutch society. However, people with a migration background continue to be pigeonholed and Dutch citizens and politicians expect migrants to have the same standards and values as the Dutch</w:t>
      </w:r>
      <w:r w:rsidR="00244C46">
        <w:rPr>
          <w:lang w:val="en-GB"/>
        </w:rPr>
        <w:t xml:space="preserve"> (</w:t>
      </w:r>
      <w:proofErr w:type="spellStart"/>
      <w:r w:rsidR="00244C46" w:rsidRPr="002D79DE">
        <w:rPr>
          <w:lang w:val="en-GB"/>
        </w:rPr>
        <w:t>Schinkel</w:t>
      </w:r>
      <w:proofErr w:type="spellEnd"/>
      <w:r w:rsidR="00244C46" w:rsidRPr="002D79DE">
        <w:rPr>
          <w:lang w:val="en-GB"/>
        </w:rPr>
        <w:t xml:space="preserve">, 2008; De Waal, 2017; </w:t>
      </w:r>
      <w:proofErr w:type="spellStart"/>
      <w:r w:rsidR="00244C46" w:rsidRPr="002D79DE">
        <w:rPr>
          <w:lang w:val="en-GB"/>
        </w:rPr>
        <w:t>Brouwer</w:t>
      </w:r>
      <w:proofErr w:type="spellEnd"/>
      <w:r w:rsidR="00244C46" w:rsidRPr="002D79DE">
        <w:rPr>
          <w:lang w:val="en-GB"/>
        </w:rPr>
        <w:t xml:space="preserve">; 2021; </w:t>
      </w:r>
      <w:proofErr w:type="spellStart"/>
      <w:r w:rsidR="00244C46" w:rsidRPr="002D79DE">
        <w:rPr>
          <w:lang w:val="en-GB"/>
        </w:rPr>
        <w:t>Balebas</w:t>
      </w:r>
      <w:proofErr w:type="spellEnd"/>
      <w:r w:rsidR="00244C46" w:rsidRPr="002D79DE">
        <w:rPr>
          <w:lang w:val="en-GB"/>
        </w:rPr>
        <w:t>, 2020</w:t>
      </w:r>
      <w:r w:rsidR="00244C46">
        <w:rPr>
          <w:lang w:val="en-GB"/>
        </w:rPr>
        <w:t xml:space="preserve">) </w:t>
      </w:r>
      <w:r w:rsidR="00244C46" w:rsidRPr="00244C46">
        <w:rPr>
          <w:lang w:val="en-GB"/>
        </w:rPr>
        <w:t xml:space="preserve">. So theoretically </w:t>
      </w:r>
      <w:r w:rsidR="00244C46" w:rsidRPr="00244C46">
        <w:rPr>
          <w:lang w:val="en-GB"/>
        </w:rPr>
        <w:lastRenderedPageBreak/>
        <w:t>Saba, Habtom, Palva</w:t>
      </w:r>
      <w:r w:rsidR="00244C46">
        <w:rPr>
          <w:lang w:val="en-GB"/>
        </w:rPr>
        <w:t>s</w:t>
      </w:r>
      <w:r w:rsidR="00244C46" w:rsidRPr="00244C46">
        <w:rPr>
          <w:lang w:val="en-GB"/>
        </w:rPr>
        <w:t>ha, Marwa and Rama are integrated, but the Dutch system will probably not perceive it as such.</w:t>
      </w:r>
    </w:p>
    <w:p w:rsidR="00647922" w:rsidRDefault="00CB3426" w:rsidP="00251245">
      <w:pPr>
        <w:pStyle w:val="Kop2"/>
        <w:rPr>
          <w:lang w:val="en-GB"/>
        </w:rPr>
      </w:pPr>
      <w:bookmarkStart w:id="51" w:name="_Toc75081553"/>
      <w:r>
        <w:rPr>
          <w:lang w:val="en-GB"/>
        </w:rPr>
        <w:t>7</w:t>
      </w:r>
      <w:r w:rsidR="00647922">
        <w:rPr>
          <w:lang w:val="en-GB"/>
        </w:rPr>
        <w:t>.2 Answering the main question</w:t>
      </w:r>
      <w:bookmarkEnd w:id="51"/>
    </w:p>
    <w:p w:rsidR="00AE1E31" w:rsidRDefault="00AE1E31" w:rsidP="00AE1E31">
      <w:pPr>
        <w:rPr>
          <w:b/>
          <w:i/>
          <w:lang w:val="en-GB"/>
        </w:rPr>
      </w:pPr>
      <w:r w:rsidRPr="00AE1E31">
        <w:rPr>
          <w:rFonts w:ascii="Calibri" w:hAnsi="Calibri" w:cs="Calibri"/>
          <w:lang w:val="en-GB"/>
        </w:rPr>
        <w:t>Through the answers to the sub-questions and the analysis carried out in Chapter 7, the main question of the study is answered below</w:t>
      </w:r>
      <w:r>
        <w:rPr>
          <w:rFonts w:ascii="Calibri" w:hAnsi="Calibri" w:cs="Calibri"/>
          <w:lang w:val="en-GB"/>
        </w:rPr>
        <w:t>.</w:t>
      </w:r>
      <w:r>
        <w:rPr>
          <w:rFonts w:ascii="Calibri" w:hAnsi="Calibri" w:cs="Calibri"/>
          <w:lang w:val="en-GB"/>
        </w:rPr>
        <w:br/>
      </w:r>
      <w:r>
        <w:rPr>
          <w:rFonts w:ascii="Calibri" w:hAnsi="Calibri" w:cs="Calibri"/>
          <w:lang w:val="en-GB"/>
        </w:rPr>
        <w:br/>
      </w:r>
      <w:r w:rsidRPr="00AE1E31">
        <w:rPr>
          <w:b/>
          <w:i/>
          <w:lang w:val="en-GB"/>
        </w:rPr>
        <w:t>‘How does the social enterprise of Trash’ure Taarten contribu</w:t>
      </w:r>
      <w:r w:rsidR="006802B5">
        <w:rPr>
          <w:b/>
          <w:i/>
          <w:lang w:val="en-GB"/>
        </w:rPr>
        <w:t>te to the sense of belonging</w:t>
      </w:r>
      <w:r w:rsidRPr="00AE1E31">
        <w:rPr>
          <w:b/>
          <w:i/>
          <w:lang w:val="en-GB"/>
        </w:rPr>
        <w:t xml:space="preserve"> of its employees who are status holders?’</w:t>
      </w:r>
    </w:p>
    <w:p w:rsidR="00251245" w:rsidRPr="00367172" w:rsidRDefault="002F0AE2" w:rsidP="00367172">
      <w:pPr>
        <w:rPr>
          <w:rFonts w:cstheme="minorHAnsi"/>
          <w:lang w:val="en-GB"/>
        </w:rPr>
      </w:pPr>
      <w:r w:rsidRPr="002F0AE2">
        <w:rPr>
          <w:lang w:val="en-GB"/>
        </w:rPr>
        <w:t>Dutch citizens and politicians have decided that status holders should integrate and participate in their society as much as possible</w:t>
      </w:r>
      <w:r w:rsidR="007B27BE">
        <w:rPr>
          <w:lang w:val="en-GB"/>
        </w:rPr>
        <w:t xml:space="preserve"> (</w:t>
      </w:r>
      <w:proofErr w:type="spellStart"/>
      <w:r w:rsidR="007B27BE">
        <w:rPr>
          <w:lang w:val="en-GB"/>
        </w:rPr>
        <w:t>Rijksoverheid</w:t>
      </w:r>
      <w:proofErr w:type="spellEnd"/>
      <w:r w:rsidR="007B27BE">
        <w:rPr>
          <w:lang w:val="en-GB"/>
        </w:rPr>
        <w:t xml:space="preserve">, </w:t>
      </w:r>
      <w:proofErr w:type="spellStart"/>
      <w:r w:rsidR="007B27BE">
        <w:rPr>
          <w:lang w:val="en-GB"/>
        </w:rPr>
        <w:t>n.d</w:t>
      </w:r>
      <w:proofErr w:type="spellEnd"/>
      <w:r w:rsidR="007B27BE">
        <w:rPr>
          <w:lang w:val="en-GB"/>
        </w:rPr>
        <w:t xml:space="preserve">.; </w:t>
      </w:r>
      <w:proofErr w:type="spellStart"/>
      <w:r w:rsidR="007B27BE">
        <w:rPr>
          <w:lang w:val="en-GB"/>
        </w:rPr>
        <w:t>Europa</w:t>
      </w:r>
      <w:proofErr w:type="spellEnd"/>
      <w:r w:rsidR="007B27BE">
        <w:rPr>
          <w:lang w:val="en-GB"/>
        </w:rPr>
        <w:t xml:space="preserve"> Nu, </w:t>
      </w:r>
      <w:proofErr w:type="spellStart"/>
      <w:r w:rsidR="007B27BE">
        <w:rPr>
          <w:lang w:val="en-GB"/>
        </w:rPr>
        <w:t>n.d</w:t>
      </w:r>
      <w:proofErr w:type="spellEnd"/>
      <w:r w:rsidR="007B27BE">
        <w:rPr>
          <w:lang w:val="en-GB"/>
        </w:rPr>
        <w:t>.)</w:t>
      </w:r>
      <w:r w:rsidRPr="002F0AE2">
        <w:rPr>
          <w:lang w:val="en-GB"/>
        </w:rPr>
        <w:t>. This means that they have to learn the Dutch language and culture, and that they have to be part of an organisation through which they participate. At the moment, status holders must carry out their own civic integration programme and pass the examination within five years</w:t>
      </w:r>
      <w:r w:rsidR="007B27BE">
        <w:rPr>
          <w:lang w:val="en-GB"/>
        </w:rPr>
        <w:t xml:space="preserve"> (</w:t>
      </w:r>
      <w:proofErr w:type="spellStart"/>
      <w:r w:rsidR="007B27BE">
        <w:rPr>
          <w:lang w:val="en-GB"/>
        </w:rPr>
        <w:t>Divosa</w:t>
      </w:r>
      <w:proofErr w:type="spellEnd"/>
      <w:r w:rsidR="007B27BE">
        <w:rPr>
          <w:lang w:val="en-GB"/>
        </w:rPr>
        <w:t xml:space="preserve">, </w:t>
      </w:r>
      <w:proofErr w:type="spellStart"/>
      <w:r w:rsidR="007B27BE">
        <w:rPr>
          <w:lang w:val="en-GB"/>
        </w:rPr>
        <w:t>n.d</w:t>
      </w:r>
      <w:proofErr w:type="spellEnd"/>
      <w:r w:rsidR="007B27BE">
        <w:rPr>
          <w:lang w:val="en-GB"/>
        </w:rPr>
        <w:t>.)</w:t>
      </w:r>
      <w:r w:rsidRPr="002F0AE2">
        <w:rPr>
          <w:lang w:val="en-GB"/>
        </w:rPr>
        <w:t>. However, as of 1 January 2022, the government wants to introduce a law whereby all municipalities in the Netherlands will guide status holders to integrate and participate in the Netherlands. The municipalities want to focus on language development and participation.</w:t>
      </w:r>
      <w:r w:rsidR="00702A7B">
        <w:rPr>
          <w:lang w:val="en-GB"/>
        </w:rPr>
        <w:t xml:space="preserve"> Where participation is mainly focused on work experience</w:t>
      </w:r>
      <w:r w:rsidR="007B27BE">
        <w:rPr>
          <w:lang w:val="en-GB"/>
        </w:rPr>
        <w:t xml:space="preserve"> (</w:t>
      </w:r>
      <w:proofErr w:type="spellStart"/>
      <w:r w:rsidR="007B27BE">
        <w:rPr>
          <w:lang w:val="en-GB"/>
        </w:rPr>
        <w:t>Divosa</w:t>
      </w:r>
      <w:proofErr w:type="spellEnd"/>
      <w:r w:rsidR="007B27BE">
        <w:rPr>
          <w:lang w:val="en-GB"/>
        </w:rPr>
        <w:t xml:space="preserve">, </w:t>
      </w:r>
      <w:proofErr w:type="spellStart"/>
      <w:r w:rsidR="007B27BE">
        <w:rPr>
          <w:lang w:val="en-GB"/>
        </w:rPr>
        <w:t>n.d</w:t>
      </w:r>
      <w:proofErr w:type="spellEnd"/>
      <w:r w:rsidR="007B27BE">
        <w:rPr>
          <w:lang w:val="en-GB"/>
        </w:rPr>
        <w:t xml:space="preserve">.; </w:t>
      </w:r>
      <w:proofErr w:type="spellStart"/>
      <w:r w:rsidR="007B27BE">
        <w:rPr>
          <w:lang w:val="en-GB"/>
        </w:rPr>
        <w:t>Roetman</w:t>
      </w:r>
      <w:proofErr w:type="spellEnd"/>
      <w:r w:rsidR="007B27BE">
        <w:rPr>
          <w:lang w:val="en-GB"/>
        </w:rPr>
        <w:t>, 2020)</w:t>
      </w:r>
      <w:r w:rsidR="00702A7B">
        <w:rPr>
          <w:lang w:val="en-GB"/>
        </w:rPr>
        <w:t>.</w:t>
      </w:r>
      <w:r w:rsidR="00702A7B">
        <w:rPr>
          <w:lang w:val="en-GB"/>
        </w:rPr>
        <w:br/>
        <w:t xml:space="preserve"> </w:t>
      </w:r>
      <w:r w:rsidR="00702A7B">
        <w:rPr>
          <w:lang w:val="en-GB"/>
        </w:rPr>
        <w:tab/>
      </w:r>
      <w:r w:rsidR="00702A7B" w:rsidRPr="00702A7B">
        <w:rPr>
          <w:lang w:val="en-GB"/>
        </w:rPr>
        <w:t>This study has shown that work can contribute both to integration and participation and to aspects that influence a sense of belonging.</w:t>
      </w:r>
      <w:r w:rsidR="00702A7B">
        <w:rPr>
          <w:lang w:val="en-GB"/>
        </w:rPr>
        <w:t xml:space="preserve"> </w:t>
      </w:r>
      <w:r w:rsidR="00702A7B" w:rsidRPr="00702A7B">
        <w:rPr>
          <w:lang w:val="en-GB"/>
        </w:rPr>
        <w:t>The aspects that are common to</w:t>
      </w:r>
      <w:r w:rsidR="002F4E34">
        <w:rPr>
          <w:lang w:val="en-GB"/>
        </w:rPr>
        <w:t xml:space="preserve"> (</w:t>
      </w:r>
      <w:r w:rsidR="00702A7B" w:rsidRPr="00702A7B">
        <w:rPr>
          <w:lang w:val="en-GB"/>
        </w:rPr>
        <w:t>nearly) every workplace are language and financial resources.</w:t>
      </w:r>
      <w:r w:rsidR="006B29EE">
        <w:rPr>
          <w:lang w:val="en-GB"/>
        </w:rPr>
        <w:t xml:space="preserve"> </w:t>
      </w:r>
      <w:r w:rsidR="006B29EE" w:rsidRPr="006B29EE">
        <w:rPr>
          <w:lang w:val="en-GB"/>
        </w:rPr>
        <w:t xml:space="preserve">This is because on the workplace one is always concerned with the (un)spoken language that is used on the job. By understanding the language, an employee will also start to understand how things work on the </w:t>
      </w:r>
      <w:r w:rsidR="009E7AE5" w:rsidRPr="006B29EE">
        <w:rPr>
          <w:lang w:val="en-GB"/>
        </w:rPr>
        <w:t>work floor</w:t>
      </w:r>
      <w:r w:rsidR="006B29EE" w:rsidRPr="006B29EE">
        <w:rPr>
          <w:lang w:val="en-GB"/>
        </w:rPr>
        <w:t>. Moreover, it is easier to learn a language when you hear it every day</w:t>
      </w:r>
      <w:r w:rsidR="007B27BE">
        <w:rPr>
          <w:lang w:val="en-GB"/>
        </w:rPr>
        <w:t xml:space="preserve"> (Finley, 2018; </w:t>
      </w:r>
      <w:proofErr w:type="spellStart"/>
      <w:r w:rsidR="007B27BE">
        <w:rPr>
          <w:lang w:val="en-GB"/>
        </w:rPr>
        <w:t>Antonisch</w:t>
      </w:r>
      <w:proofErr w:type="spellEnd"/>
      <w:r w:rsidR="007B27BE">
        <w:rPr>
          <w:lang w:val="en-GB"/>
        </w:rPr>
        <w:t xml:space="preserve">, 2010; </w:t>
      </w:r>
      <w:proofErr w:type="spellStart"/>
      <w:r w:rsidR="007B27BE">
        <w:rPr>
          <w:lang w:val="en-GB"/>
        </w:rPr>
        <w:t>Amit</w:t>
      </w:r>
      <w:proofErr w:type="spellEnd"/>
      <w:r w:rsidR="007B27BE">
        <w:rPr>
          <w:lang w:val="en-GB"/>
        </w:rPr>
        <w:t xml:space="preserve"> &amp; Bar-Lev, 2014)</w:t>
      </w:r>
      <w:r w:rsidR="006B29EE" w:rsidRPr="006B29EE">
        <w:rPr>
          <w:lang w:val="en-GB"/>
        </w:rPr>
        <w:t>. In addition to language, work can, if it is not voluntary, provide a person with more financial resources in terms of income. Moreover, having a job makes people feel</w:t>
      </w:r>
      <w:r w:rsidR="002F4E34">
        <w:rPr>
          <w:lang w:val="en-GB"/>
        </w:rPr>
        <w:t xml:space="preserve"> that</w:t>
      </w:r>
      <w:r w:rsidR="006B29EE" w:rsidRPr="006B29EE">
        <w:rPr>
          <w:lang w:val="en-GB"/>
        </w:rPr>
        <w:t xml:space="preserve"> they belong to a group. This can be colleagues or the Dutch working population in general</w:t>
      </w:r>
      <w:r w:rsidR="007B27BE">
        <w:rPr>
          <w:lang w:val="en-GB"/>
        </w:rPr>
        <w:t xml:space="preserve"> (</w:t>
      </w:r>
      <w:proofErr w:type="spellStart"/>
      <w:r w:rsidR="007B27BE">
        <w:rPr>
          <w:lang w:val="en-GB"/>
        </w:rPr>
        <w:t>Antonisch</w:t>
      </w:r>
      <w:proofErr w:type="spellEnd"/>
      <w:r w:rsidR="007B27BE">
        <w:rPr>
          <w:lang w:val="en-GB"/>
        </w:rPr>
        <w:t xml:space="preserve">, 2010; </w:t>
      </w:r>
      <w:proofErr w:type="spellStart"/>
      <w:r w:rsidR="007B27BE">
        <w:rPr>
          <w:lang w:val="en-GB"/>
        </w:rPr>
        <w:t>Gilmartin</w:t>
      </w:r>
      <w:proofErr w:type="spellEnd"/>
      <w:r w:rsidR="007B27BE">
        <w:rPr>
          <w:lang w:val="en-GB"/>
        </w:rPr>
        <w:t>, 2008)</w:t>
      </w:r>
      <w:r w:rsidR="006B29EE" w:rsidRPr="006B29EE">
        <w:rPr>
          <w:lang w:val="en-GB"/>
        </w:rPr>
        <w:t>.</w:t>
      </w:r>
      <w:r w:rsidR="006B29EE">
        <w:rPr>
          <w:lang w:val="en-GB"/>
        </w:rPr>
        <w:br/>
        <w:t xml:space="preserve"> </w:t>
      </w:r>
      <w:r w:rsidR="006B29EE">
        <w:rPr>
          <w:lang w:val="en-GB"/>
        </w:rPr>
        <w:tab/>
      </w:r>
      <w:r w:rsidR="006B29EE" w:rsidRPr="006B29EE">
        <w:rPr>
          <w:lang w:val="en-GB"/>
        </w:rPr>
        <w:t xml:space="preserve">Trash'ure Taarten, however, is a workplace that fuels all aspects that influence a sense of belonging. Trash'ure Taarten is a social enterprise that tries to combat climate change </w:t>
      </w:r>
      <w:r w:rsidR="00796587">
        <w:rPr>
          <w:lang w:val="en-GB"/>
        </w:rPr>
        <w:t>with</w:t>
      </w:r>
      <w:r w:rsidR="006B29EE" w:rsidRPr="006B29EE">
        <w:rPr>
          <w:lang w:val="en-GB"/>
        </w:rPr>
        <w:t xml:space="preserve"> their products.</w:t>
      </w:r>
      <w:r w:rsidR="009E7AE5">
        <w:rPr>
          <w:lang w:val="en-GB"/>
        </w:rPr>
        <w:t xml:space="preserve"> </w:t>
      </w:r>
      <w:r w:rsidR="006B29EE" w:rsidRPr="006B29EE">
        <w:rPr>
          <w:lang w:val="en-GB"/>
        </w:rPr>
        <w:t>In addition, the social enterprise offers positions to status holders, as they have a lot of difficulties finding a job in the Netherlands</w:t>
      </w:r>
      <w:r w:rsidR="007B27BE">
        <w:rPr>
          <w:lang w:val="en-GB"/>
        </w:rPr>
        <w:t xml:space="preserve"> (Ignite, </w:t>
      </w:r>
      <w:proofErr w:type="spellStart"/>
      <w:r w:rsidR="007B27BE">
        <w:rPr>
          <w:lang w:val="en-GB"/>
        </w:rPr>
        <w:t>n.d</w:t>
      </w:r>
      <w:proofErr w:type="spellEnd"/>
      <w:r w:rsidR="007B27BE">
        <w:rPr>
          <w:lang w:val="en-GB"/>
        </w:rPr>
        <w:t>.)</w:t>
      </w:r>
      <w:r w:rsidR="006B29EE" w:rsidRPr="006B29EE">
        <w:rPr>
          <w:lang w:val="en-GB"/>
        </w:rPr>
        <w:t>.</w:t>
      </w:r>
      <w:r w:rsidR="009E7AE5">
        <w:rPr>
          <w:lang w:val="en-GB"/>
        </w:rPr>
        <w:t xml:space="preserve"> </w:t>
      </w:r>
      <w:r w:rsidR="009E7AE5" w:rsidRPr="009E7AE5">
        <w:rPr>
          <w:lang w:val="en-GB"/>
        </w:rPr>
        <w:t>The goals of Trash'ure Taarten for the status holders are; improving the Dutch language, learning more about the Dutch culture and gaining basic skills in baking.</w:t>
      </w:r>
      <w:r w:rsidR="00FA2F8C">
        <w:rPr>
          <w:lang w:val="en-GB"/>
        </w:rPr>
        <w:t xml:space="preserve"> </w:t>
      </w:r>
      <w:r w:rsidR="00FA2F8C" w:rsidRPr="00FA2F8C">
        <w:rPr>
          <w:lang w:val="en-GB"/>
        </w:rPr>
        <w:t>Apart from the goals that Trash'ure Taarten had, I found out during my internship that Trash'ure Taarten achieves their goals and achieves them constantly. If you look at the language aspect, you can see that all the status holders I worked with showed an eagerness to learn and improved their Dutch. In addition, the status holders learned new things about Dutch culture almost every day</w:t>
      </w:r>
      <w:r w:rsidR="007B27BE">
        <w:rPr>
          <w:lang w:val="en-GB"/>
        </w:rPr>
        <w:t xml:space="preserve"> which improved their moral citizenship, which is part of the politics of belonging aspect </w:t>
      </w:r>
      <w:r w:rsidR="00FA2F8C" w:rsidRPr="00FA2F8C">
        <w:rPr>
          <w:lang w:val="en-GB"/>
        </w:rPr>
        <w:t>. During the conversations, comparisons with the cultures of the</w:t>
      </w:r>
      <w:r w:rsidR="002F4E34">
        <w:rPr>
          <w:lang w:val="en-GB"/>
        </w:rPr>
        <w:t xml:space="preserve"> status holders often came up, b</w:t>
      </w:r>
      <w:r w:rsidR="00FA2F8C" w:rsidRPr="00FA2F8C">
        <w:rPr>
          <w:lang w:val="en-GB"/>
        </w:rPr>
        <w:t xml:space="preserve">ut it was never pointed out that this was not allowed. Everyone was treated with respect and everyone's story was listened to. As a result, there was a feeling of "us" in the workplace instead of </w:t>
      </w:r>
      <w:r w:rsidR="002F4E34">
        <w:rPr>
          <w:lang w:val="en-GB"/>
        </w:rPr>
        <w:t xml:space="preserve">a </w:t>
      </w:r>
      <w:r w:rsidR="00FA2F8C" w:rsidRPr="00FA2F8C">
        <w:rPr>
          <w:lang w:val="en-GB"/>
        </w:rPr>
        <w:t>"us" (the Dutch employees) versus "them" (the status holders) feeling. This had a positive influence on the politics of belonging and on the aspects of place identity and place attachment and financial resources.</w:t>
      </w:r>
      <w:r w:rsidR="00FA2F8C">
        <w:rPr>
          <w:lang w:val="en-GB"/>
        </w:rPr>
        <w:t xml:space="preserve"> </w:t>
      </w:r>
      <w:r w:rsidR="00FA2F8C" w:rsidRPr="00FA2F8C">
        <w:rPr>
          <w:lang w:val="en-GB"/>
        </w:rPr>
        <w:t>Because of the relaxed atmosphere at Trash'ure Taarten, the status holders told me that they liked coming to work and wanted to come back as soon as possible after their absence (this was said</w:t>
      </w:r>
      <w:r w:rsidR="00DE7609">
        <w:rPr>
          <w:lang w:val="en-GB"/>
        </w:rPr>
        <w:t xml:space="preserve"> by Marwa, Rama and Palvasha). </w:t>
      </w:r>
      <w:r w:rsidR="00FA2F8C" w:rsidRPr="00FA2F8C">
        <w:rPr>
          <w:lang w:val="en-GB"/>
        </w:rPr>
        <w:t xml:space="preserve">This made me notice that they had become attached to </w:t>
      </w:r>
      <w:r w:rsidR="00FA2F8C" w:rsidRPr="00FA2F8C">
        <w:rPr>
          <w:lang w:val="en-GB"/>
        </w:rPr>
        <w:lastRenderedPageBreak/>
        <w:t>Trash'ure Taarten and liked to come to this location</w:t>
      </w:r>
      <w:r w:rsidR="007B27BE">
        <w:rPr>
          <w:lang w:val="en-GB"/>
        </w:rPr>
        <w:t>, which had influence on the aspects of place identity and place attachment</w:t>
      </w:r>
      <w:r w:rsidR="00FA2F8C" w:rsidRPr="00FA2F8C">
        <w:rPr>
          <w:lang w:val="en-GB"/>
        </w:rPr>
        <w:t>. In short, during my internship I saw that the status holders felt at home at Trash'ure Taarten and that the way the social enterprise operates makes this possible.</w:t>
      </w:r>
      <w:r w:rsidR="007B27BE">
        <w:rPr>
          <w:lang w:val="en-GB"/>
        </w:rPr>
        <w:t xml:space="preserve"> </w:t>
      </w:r>
      <w:r w:rsidR="007B27BE" w:rsidRPr="007B27BE">
        <w:rPr>
          <w:lang w:val="en-GB"/>
        </w:rPr>
        <w:t>Their way of working has a positive influence on every aspect of a sense of belonging. Language plays the most important role in this, but the other aspects are also influenced, although perhaps to a lesser extent.</w:t>
      </w:r>
      <w:r w:rsidR="002A0544">
        <w:rPr>
          <w:lang w:val="en-GB"/>
        </w:rPr>
        <w:t xml:space="preserve"> </w:t>
      </w:r>
      <w:r w:rsidR="002A0544" w:rsidRPr="002A0544">
        <w:rPr>
          <w:lang w:val="en-GB"/>
        </w:rPr>
        <w:t>This is something that can be further worked on by the social enterprise.</w:t>
      </w:r>
      <w:r w:rsidR="00367172">
        <w:rPr>
          <w:lang w:val="en-GB"/>
        </w:rPr>
        <w:br/>
      </w:r>
      <w:r w:rsidR="00367172">
        <w:rPr>
          <w:lang w:val="en-GB"/>
        </w:rPr>
        <w:br/>
      </w:r>
      <w:r w:rsidR="00CB3426" w:rsidRPr="00367172">
        <w:rPr>
          <w:rStyle w:val="Kop2Char"/>
          <w:lang w:val="en-GB"/>
        </w:rPr>
        <w:t>7</w:t>
      </w:r>
      <w:r w:rsidR="00743C9E" w:rsidRPr="00367172">
        <w:rPr>
          <w:rStyle w:val="Kop2Char"/>
          <w:lang w:val="en-GB"/>
        </w:rPr>
        <w:t>.3</w:t>
      </w:r>
      <w:r w:rsidR="001B08A3" w:rsidRPr="00367172">
        <w:rPr>
          <w:rStyle w:val="Kop2Char"/>
          <w:lang w:val="en-GB"/>
        </w:rPr>
        <w:t xml:space="preserve"> Reflection</w:t>
      </w:r>
      <w:r w:rsidR="00F26983" w:rsidRPr="00367172">
        <w:rPr>
          <w:rStyle w:val="Kop2Char"/>
          <w:lang w:val="en-GB"/>
        </w:rPr>
        <w:t xml:space="preserve"> and discussion</w:t>
      </w:r>
      <w:r w:rsidR="00AB6611" w:rsidRPr="00AB6611">
        <w:rPr>
          <w:rFonts w:cstheme="minorHAnsi"/>
          <w:lang w:val="en-GB"/>
        </w:rPr>
        <w:br/>
      </w:r>
      <w:r w:rsidR="00AB6611" w:rsidRPr="00367172">
        <w:rPr>
          <w:rFonts w:cstheme="minorHAnsi"/>
          <w:lang w:val="en-GB"/>
        </w:rPr>
        <w:t>Several results and findings emerged from this study. These are described above by answering the sub and main questions. However, this section will reflect on the results and the research itself, as it is important for a researcher to do this in order to conduct better research in the future. It may also be useful for other academics (</w:t>
      </w:r>
      <w:proofErr w:type="spellStart"/>
      <w:r w:rsidR="00AB6611" w:rsidRPr="00367172">
        <w:rPr>
          <w:rFonts w:cstheme="minorHAnsi"/>
          <w:lang w:val="en-GB"/>
        </w:rPr>
        <w:t>Begoray</w:t>
      </w:r>
      <w:proofErr w:type="spellEnd"/>
      <w:r w:rsidR="00AB6611" w:rsidRPr="00367172">
        <w:rPr>
          <w:rFonts w:cstheme="minorHAnsi"/>
          <w:lang w:val="en-GB"/>
        </w:rPr>
        <w:t xml:space="preserve"> &amp; Banister, 2010). In this section, we reflect on the personal process of the researcher, the social and scientific relevance, the conceptual model, the research method and the positionality of the researcher.</w:t>
      </w:r>
      <w:r w:rsidR="007B27BE">
        <w:rPr>
          <w:rFonts w:cstheme="minorHAnsi"/>
          <w:lang w:val="en-GB"/>
        </w:rPr>
        <w:br/>
      </w:r>
      <w:r w:rsidR="00367172">
        <w:rPr>
          <w:rFonts w:cstheme="minorHAnsi"/>
          <w:lang w:val="en-GB"/>
        </w:rPr>
        <w:br/>
      </w:r>
      <w:r w:rsidR="00743C9E" w:rsidRPr="007F5B93">
        <w:rPr>
          <w:rStyle w:val="Kop3Char"/>
          <w:rFonts w:asciiTheme="minorHAnsi" w:hAnsiTheme="minorHAnsi" w:cstheme="minorHAnsi"/>
          <w:lang w:val="en-GB"/>
        </w:rPr>
        <w:t>7.3</w:t>
      </w:r>
      <w:r w:rsidR="00462626" w:rsidRPr="007F5B93">
        <w:rPr>
          <w:rStyle w:val="Kop3Char"/>
          <w:rFonts w:asciiTheme="minorHAnsi" w:hAnsiTheme="minorHAnsi" w:cstheme="minorHAnsi"/>
          <w:lang w:val="en-GB"/>
        </w:rPr>
        <w:t>.1 Personal reflection</w:t>
      </w:r>
      <w:r w:rsidR="00251245" w:rsidRPr="00367172">
        <w:br/>
      </w:r>
      <w:r w:rsidR="00A7763C" w:rsidRPr="00367172">
        <w:rPr>
          <w:rFonts w:cstheme="minorHAnsi"/>
          <w:lang w:val="en-GB"/>
        </w:rPr>
        <w:t xml:space="preserve">Right at the beginning of the academic year, I sat together with other students from my speciality and talked about our ideas for our master's thesis. Right from the start, I wanted to do something with people with a </w:t>
      </w:r>
      <w:r w:rsidR="00DE7609" w:rsidRPr="00367172">
        <w:rPr>
          <w:rFonts w:cstheme="minorHAnsi"/>
          <w:lang w:val="en-GB"/>
        </w:rPr>
        <w:t>migration background who live</w:t>
      </w:r>
      <w:r w:rsidR="00A7763C" w:rsidRPr="00367172">
        <w:rPr>
          <w:rFonts w:cstheme="minorHAnsi"/>
          <w:lang w:val="en-GB"/>
        </w:rPr>
        <w:t xml:space="preserve"> or work in the Netherlands. Initially, I wanted to research first, second and third generation migrants and interview them about their 'sense of belonging' in the Netherlands. However, linking this to an internship was not an option, so I decided to research the sense of belonging among undocumented refugees who receive shelter from "Stichting Noodopvang Vluchtelingen Nijmegen" (SNOV). However, due to Covid-19 I was forced to find another internship. At first this caused me much stress. But I came up with the idea of analysing media, so that I would not be de</w:t>
      </w:r>
      <w:r w:rsidR="00DE7609" w:rsidRPr="00367172">
        <w:rPr>
          <w:rFonts w:cstheme="minorHAnsi"/>
          <w:lang w:val="en-GB"/>
        </w:rPr>
        <w:t xml:space="preserve">pendent on a work placement. </w:t>
      </w:r>
      <w:r w:rsidR="00DE7609" w:rsidRPr="00367172">
        <w:rPr>
          <w:rFonts w:cstheme="minorHAnsi"/>
          <w:lang w:val="en-GB"/>
        </w:rPr>
        <w:br/>
        <w:t xml:space="preserve">                 </w:t>
      </w:r>
      <w:r w:rsidR="00A7763C" w:rsidRPr="00367172">
        <w:rPr>
          <w:rFonts w:cstheme="minorHAnsi"/>
          <w:lang w:val="en-GB"/>
        </w:rPr>
        <w:t xml:space="preserve">Thanks to my mother, I finally found a place for my internship, namely the social enterprise of Trash'ure Taarten. I quickly abandoned my research into media as a result. I thought it would be more fun to work on my original idea, people with a migrant background. </w:t>
      </w:r>
      <w:r w:rsidR="00DE7609" w:rsidRPr="00367172">
        <w:rPr>
          <w:rFonts w:cstheme="minorHAnsi"/>
          <w:lang w:val="en-GB"/>
        </w:rPr>
        <w:t xml:space="preserve">And </w:t>
      </w:r>
      <w:r w:rsidR="00A7763C" w:rsidRPr="00367172">
        <w:rPr>
          <w:rFonts w:cstheme="minorHAnsi"/>
          <w:lang w:val="en-GB"/>
        </w:rPr>
        <w:t>I preferred to be in contact with them as much as possible. This was no problem at all at Trash'ure Taarten, so I was allowed to work in the bakery. To maintain the relaxed atmosphere between me and the status holders, I chose not to interview them in a formal way. In my opinion, this worked out well, because I came across more as a colleague to the status holders than as a researcher.</w:t>
      </w:r>
      <w:r w:rsidR="00DE7609" w:rsidRPr="00367172">
        <w:rPr>
          <w:rFonts w:cstheme="minorHAnsi"/>
          <w:lang w:val="en-GB"/>
        </w:rPr>
        <w:br/>
        <w:t xml:space="preserve">                  </w:t>
      </w:r>
      <w:r w:rsidR="00A7763C" w:rsidRPr="00367172">
        <w:rPr>
          <w:rFonts w:cstheme="minorHAnsi"/>
          <w:lang w:val="en-GB"/>
        </w:rPr>
        <w:t xml:space="preserve">Doing an internship at Trash'ure Taarten gave me great satisfaction. I got to know the work field better than before. In addition, I found it honourable to learn more about the social enterprise itself and to help the status holders with their further development at Trash'ure Taarten, both linguistically and culturally. My research, however, did not always run smoothly at certain points, as I was often working at home and could therefore lose motivation and concentration at times. All in all, my progress was good because I had set the goal of completing my </w:t>
      </w:r>
      <w:r w:rsidR="00DE7609" w:rsidRPr="00367172">
        <w:rPr>
          <w:rFonts w:cstheme="minorHAnsi"/>
          <w:lang w:val="en-GB"/>
        </w:rPr>
        <w:t>master's degree within one year and this has succeeded</w:t>
      </w:r>
      <w:r w:rsidR="00EF0E2D" w:rsidRPr="00367172">
        <w:rPr>
          <w:rFonts w:cstheme="minorHAnsi"/>
          <w:lang w:val="en-GB"/>
        </w:rPr>
        <w:t>.</w:t>
      </w:r>
    </w:p>
    <w:p w:rsidR="009C5A94" w:rsidRPr="007F5B93" w:rsidRDefault="00743C9E" w:rsidP="00F26983">
      <w:pPr>
        <w:pStyle w:val="Kop3"/>
        <w:rPr>
          <w:rFonts w:asciiTheme="minorHAnsi" w:hAnsiTheme="minorHAnsi" w:cstheme="minorHAnsi"/>
          <w:lang w:val="en-GB"/>
        </w:rPr>
      </w:pPr>
      <w:bookmarkStart w:id="52" w:name="_Toc75081554"/>
      <w:r w:rsidRPr="007F5B93">
        <w:rPr>
          <w:rFonts w:asciiTheme="minorHAnsi" w:hAnsiTheme="minorHAnsi" w:cstheme="minorHAnsi"/>
          <w:lang w:val="en-GB"/>
        </w:rPr>
        <w:t>7.3</w:t>
      </w:r>
      <w:r w:rsidR="00462626" w:rsidRPr="007F5B93">
        <w:rPr>
          <w:rFonts w:asciiTheme="minorHAnsi" w:hAnsiTheme="minorHAnsi" w:cstheme="minorHAnsi"/>
          <w:lang w:val="en-GB"/>
        </w:rPr>
        <w:t>.2</w:t>
      </w:r>
      <w:r w:rsidR="009C5A94" w:rsidRPr="007F5B93">
        <w:rPr>
          <w:rFonts w:asciiTheme="minorHAnsi" w:hAnsiTheme="minorHAnsi" w:cstheme="minorHAnsi"/>
          <w:lang w:val="en-GB"/>
        </w:rPr>
        <w:t xml:space="preserve"> Societal relevance</w:t>
      </w:r>
      <w:bookmarkEnd w:id="52"/>
    </w:p>
    <w:p w:rsidR="00D06043" w:rsidRPr="002A0544" w:rsidRDefault="00AB6611" w:rsidP="002A0544">
      <w:pPr>
        <w:rPr>
          <w:rFonts w:cstheme="minorHAnsi"/>
          <w:lang w:val="en-GB"/>
        </w:rPr>
      </w:pPr>
      <w:r w:rsidRPr="00AB6611">
        <w:rPr>
          <w:lang w:val="en-GB"/>
        </w:rPr>
        <w:t>Before I started my research, I expected the research to be primarily socially responsible for the status holders and Trash'u</w:t>
      </w:r>
      <w:r w:rsidR="00ED6BFF">
        <w:rPr>
          <w:lang w:val="en-GB"/>
        </w:rPr>
        <w:t xml:space="preserve">re </w:t>
      </w:r>
      <w:r w:rsidR="006420D2">
        <w:rPr>
          <w:lang w:val="en-GB"/>
        </w:rPr>
        <w:t>Taarten</w:t>
      </w:r>
      <w:r w:rsidRPr="00AB6611">
        <w:rPr>
          <w:lang w:val="en-GB"/>
        </w:rPr>
        <w:t xml:space="preserve">. After my findings that Trash'ure Taarten contributes positively to all aspects of a sense of belonging, I was asked by Jeanne if she could use the findings to inform her future visions of the social contribution of the status holders to the impact of Trash'ure Taarten </w:t>
      </w:r>
      <w:r w:rsidRPr="00AB6611">
        <w:rPr>
          <w:lang w:val="en-GB"/>
        </w:rPr>
        <w:lastRenderedPageBreak/>
        <w:t xml:space="preserve">in a future policy plan. In retrospect, therefore, I have contributed with my thesis to a future policy plan of Trash'ure Taarten. </w:t>
      </w:r>
      <w:r w:rsidR="002A0544">
        <w:rPr>
          <w:lang w:val="en-GB"/>
        </w:rPr>
        <w:t xml:space="preserve">Which </w:t>
      </w:r>
      <w:r w:rsidRPr="00AB6611">
        <w:rPr>
          <w:lang w:val="en-GB"/>
        </w:rPr>
        <w:t>could also lead to benefits for the status holders I have researched at Trash'ure Ta</w:t>
      </w:r>
      <w:r w:rsidR="002A0544">
        <w:rPr>
          <w:lang w:val="en-GB"/>
        </w:rPr>
        <w:t>arten. T</w:t>
      </w:r>
      <w:r w:rsidRPr="00AB6611">
        <w:rPr>
          <w:lang w:val="en-GB"/>
        </w:rPr>
        <w:t>hrough this qualitative research</w:t>
      </w:r>
      <w:r w:rsidR="002A0544">
        <w:rPr>
          <w:lang w:val="en-GB"/>
        </w:rPr>
        <w:t>,</w:t>
      </w:r>
      <w:r w:rsidRPr="00AB6611">
        <w:rPr>
          <w:lang w:val="en-GB"/>
        </w:rPr>
        <w:t xml:space="preserve"> I have mapped out what the practice at Trash'ure Taarten looks like and what aspects exist in terms of a sense of belonging. To be able to see progress on paper it would also have been useful to measure in a quantitative way the aspects that are related to a sense of belonging. This would measure the aspects and allow Trash'ure Taarten to show the status holders whether they have made progress or not.</w:t>
      </w:r>
      <w:r>
        <w:rPr>
          <w:lang w:val="en-GB"/>
        </w:rPr>
        <w:br/>
        <w:t xml:space="preserve"> </w:t>
      </w:r>
      <w:r>
        <w:rPr>
          <w:lang w:val="en-GB"/>
        </w:rPr>
        <w:tab/>
      </w:r>
      <w:r w:rsidR="002A0544">
        <w:rPr>
          <w:lang w:val="en-GB"/>
        </w:rPr>
        <w:t>After the research</w:t>
      </w:r>
      <w:r w:rsidR="00BA6FA0" w:rsidRPr="00BA6FA0">
        <w:rPr>
          <w:lang w:val="en-GB"/>
        </w:rPr>
        <w:t>, I found out that municipalities can also benefit from this, because Trash'ure Taarten is an example of a social enterprise where status holders not only participate but also integrate. However, it is questionable whether the image of people with a migrant background in the Netherlands will change when The New Civic Integration Act is implemented. It is therefore advisable that academics research whether the pigeonholing of people with a migration background disappears by the introduction of The New Civic Integration Act or whether the phenomenon where people with a migration background are always seen as people with an integration disadvantage remains.</w:t>
      </w:r>
      <w:bookmarkStart w:id="53" w:name="_Toc75081555"/>
      <w:r w:rsidR="002A0544">
        <w:rPr>
          <w:lang w:val="en-GB"/>
        </w:rPr>
        <w:br/>
      </w:r>
      <w:r w:rsidR="002A0544">
        <w:rPr>
          <w:lang w:val="en-GB"/>
        </w:rPr>
        <w:br/>
      </w:r>
      <w:r w:rsidR="00743C9E" w:rsidRPr="007F5B93">
        <w:rPr>
          <w:rStyle w:val="Kop3Char"/>
          <w:lang w:val="en-GB"/>
        </w:rPr>
        <w:t>7.3</w:t>
      </w:r>
      <w:r w:rsidR="00462626" w:rsidRPr="007F5B93">
        <w:rPr>
          <w:rStyle w:val="Kop3Char"/>
          <w:lang w:val="en-GB"/>
        </w:rPr>
        <w:t>.3</w:t>
      </w:r>
      <w:r w:rsidR="009C5A94" w:rsidRPr="007F5B93">
        <w:rPr>
          <w:rStyle w:val="Kop3Char"/>
          <w:lang w:val="en-GB"/>
        </w:rPr>
        <w:t xml:space="preserve"> Scientific relevance</w:t>
      </w:r>
      <w:r w:rsidR="00BA6FA0" w:rsidRPr="002A0544">
        <w:rPr>
          <w:rStyle w:val="Kop3Char"/>
          <w:lang w:val="en-GB"/>
        </w:rPr>
        <w:br/>
      </w:r>
      <w:r w:rsidR="006802B5" w:rsidRPr="002A0544">
        <w:rPr>
          <w:rFonts w:cstheme="minorHAnsi"/>
          <w:lang w:val="en-GB"/>
        </w:rPr>
        <w:t>As a researcher, I expected this study to provide new information to academics. Through this research, I succeeded because no previous research had been conducted on how the soc</w:t>
      </w:r>
      <w:r w:rsidR="006420D2" w:rsidRPr="002A0544">
        <w:rPr>
          <w:rFonts w:cstheme="minorHAnsi"/>
          <w:lang w:val="en-GB"/>
        </w:rPr>
        <w:t>ial enterprise of Trash'ure Taarten</w:t>
      </w:r>
      <w:r w:rsidR="006802B5" w:rsidRPr="002A0544">
        <w:rPr>
          <w:rFonts w:cstheme="minorHAnsi"/>
          <w:lang w:val="en-GB"/>
        </w:rPr>
        <w:t xml:space="preserve"> contributes to the sense of belonging of its employees who are status holders. The research also revealed that Trash'ure Taarten is important to people's social capital and therefore the crucial part within the concept of social capital, the sense of belonging. However, I also wanted to make clear that a social enterprise such as Trash'ure Taarten influences the level of integration among sta</w:t>
      </w:r>
      <w:r w:rsidR="008B4223" w:rsidRPr="002A0544">
        <w:rPr>
          <w:rFonts w:cstheme="minorHAnsi"/>
          <w:lang w:val="en-GB"/>
        </w:rPr>
        <w:t xml:space="preserve">tus holders in the Netherlands. </w:t>
      </w:r>
      <w:r w:rsidR="006802B5" w:rsidRPr="002A0544">
        <w:rPr>
          <w:rFonts w:cstheme="minorHAnsi"/>
          <w:lang w:val="en-GB"/>
        </w:rPr>
        <w:t xml:space="preserve">However, this requires research into several social enterprises in the Netherlands that work with status holders. In this research only five status holders were examined who worked at only one social enterprise. Therefore, no statements can be made about the integration level of all status holders in the Netherlands, because in this research an in-depth case study was conducted on Trash'ure Taarten. It can only be said </w:t>
      </w:r>
      <w:r w:rsidR="002A0544">
        <w:rPr>
          <w:rFonts w:cstheme="minorHAnsi"/>
          <w:lang w:val="en-GB"/>
        </w:rPr>
        <w:t xml:space="preserve">that </w:t>
      </w:r>
      <w:r w:rsidR="006802B5" w:rsidRPr="002A0544">
        <w:rPr>
          <w:rFonts w:cstheme="minorHAnsi"/>
          <w:lang w:val="en-GB"/>
        </w:rPr>
        <w:t>Saba, Habtom, Mar</w:t>
      </w:r>
      <w:r w:rsidR="002A0544">
        <w:rPr>
          <w:rFonts w:cstheme="minorHAnsi"/>
          <w:lang w:val="en-GB"/>
        </w:rPr>
        <w:t xml:space="preserve">wa, Rama and Palvasha are integrating </w:t>
      </w:r>
      <w:r w:rsidR="006802B5" w:rsidRPr="002A0544">
        <w:rPr>
          <w:rFonts w:cstheme="minorHAnsi"/>
          <w:lang w:val="en-GB"/>
        </w:rPr>
        <w:t>as they participate, because they work and thereby contribute to society</w:t>
      </w:r>
      <w:r w:rsidR="002A0544">
        <w:rPr>
          <w:rFonts w:cstheme="minorHAnsi"/>
          <w:lang w:val="en-GB"/>
        </w:rPr>
        <w:t xml:space="preserve"> (De Waal, 2017)</w:t>
      </w:r>
      <w:r w:rsidR="006802B5" w:rsidRPr="002A0544">
        <w:rPr>
          <w:rFonts w:cstheme="minorHAnsi"/>
          <w:lang w:val="en-GB"/>
        </w:rPr>
        <w:t>.</w:t>
      </w:r>
      <w:bookmarkStart w:id="54" w:name="_Toc75081556"/>
      <w:bookmarkEnd w:id="53"/>
      <w:r w:rsidR="002A0544">
        <w:rPr>
          <w:rFonts w:cstheme="minorHAnsi"/>
          <w:lang w:val="en-GB"/>
        </w:rPr>
        <w:br/>
      </w:r>
      <w:r w:rsidR="002A0544" w:rsidRPr="002A0544">
        <w:rPr>
          <w:rStyle w:val="Kop3Char"/>
        </w:rPr>
        <w:br/>
      </w:r>
      <w:r w:rsidR="00743C9E" w:rsidRPr="007F5B93">
        <w:rPr>
          <w:rStyle w:val="Kop3Char"/>
        </w:rPr>
        <w:t>7.3</w:t>
      </w:r>
      <w:r w:rsidR="00462626" w:rsidRPr="007F5B93">
        <w:rPr>
          <w:rStyle w:val="Kop3Char"/>
        </w:rPr>
        <w:t>.4</w:t>
      </w:r>
      <w:r w:rsidR="009C5A94" w:rsidRPr="007F5B93">
        <w:rPr>
          <w:rStyle w:val="Kop3Char"/>
        </w:rPr>
        <w:t xml:space="preserve"> </w:t>
      </w:r>
      <w:r w:rsidR="009C5A94" w:rsidRPr="007F5B93">
        <w:rPr>
          <w:rStyle w:val="Kop3Char"/>
          <w:lang w:val="en-GB"/>
        </w:rPr>
        <w:t>Conceptual</w:t>
      </w:r>
      <w:r w:rsidR="009C5A94" w:rsidRPr="007F5B93">
        <w:rPr>
          <w:rStyle w:val="Kop3Char"/>
        </w:rPr>
        <w:t xml:space="preserve"> model</w:t>
      </w:r>
      <w:r w:rsidR="004A39E2" w:rsidRPr="007F5B93">
        <w:rPr>
          <w:rFonts w:cstheme="minorHAnsi"/>
          <w:b/>
          <w:lang w:val="en-GB"/>
        </w:rPr>
        <w:br/>
      </w:r>
      <w:r w:rsidR="00B374FC" w:rsidRPr="002A0544">
        <w:rPr>
          <w:rFonts w:cstheme="minorHAnsi"/>
          <w:lang w:val="en-GB"/>
        </w:rPr>
        <w:t xml:space="preserve">Reflecting on the research done, one </w:t>
      </w:r>
      <w:r w:rsidR="006420D2" w:rsidRPr="002A0544">
        <w:rPr>
          <w:rFonts w:cstheme="minorHAnsi"/>
          <w:lang w:val="en-GB"/>
        </w:rPr>
        <w:t>can conclude that Trash'ure Taarten</w:t>
      </w:r>
      <w:r w:rsidR="00B374FC" w:rsidRPr="002A0544">
        <w:rPr>
          <w:rFonts w:cstheme="minorHAnsi"/>
          <w:lang w:val="en-GB"/>
        </w:rPr>
        <w:t xml:space="preserve"> exerted a positive correlation on every aspect (place identity, place attachment, politics of belonging, language and financial resources) of a sense of belonging. However, the aspect, language, cam</w:t>
      </w:r>
      <w:r w:rsidR="006420D2" w:rsidRPr="002A0544">
        <w:rPr>
          <w:rFonts w:cstheme="minorHAnsi"/>
          <w:lang w:val="en-GB"/>
        </w:rPr>
        <w:t>e out the most at Trash'ure Taarten</w:t>
      </w:r>
      <w:r w:rsidR="00B374FC" w:rsidRPr="002A0544">
        <w:rPr>
          <w:rFonts w:cstheme="minorHAnsi"/>
          <w:lang w:val="en-GB"/>
        </w:rPr>
        <w:t xml:space="preserve"> during my internship period. Trash'ure Taarten in fact offered mainly language internships and the assignments given by Anton and Jeanne and the language game that was played more often were aimed at improving the Dutch language. The other aspects were less flashy and therefore influenced the sense of belonging of the status holders to a lesser extent. Therefore, the conceptual model should be slightly modified to show that this aspect contributes</w:t>
      </w:r>
      <w:r w:rsidR="00B374FC" w:rsidRPr="00B374FC">
        <w:rPr>
          <w:rFonts w:cstheme="minorHAnsi"/>
          <w:b/>
          <w:lang w:val="en-GB"/>
        </w:rPr>
        <w:t xml:space="preserve"> </w:t>
      </w:r>
      <w:r w:rsidR="00B374FC" w:rsidRPr="002A0544">
        <w:rPr>
          <w:rFonts w:cstheme="minorHAnsi"/>
          <w:lang w:val="en-GB"/>
        </w:rPr>
        <w:t>more to the sense</w:t>
      </w:r>
      <w:r w:rsidR="00B374FC" w:rsidRPr="00B374FC">
        <w:rPr>
          <w:rFonts w:cstheme="minorHAnsi"/>
          <w:b/>
          <w:lang w:val="en-GB"/>
        </w:rPr>
        <w:t xml:space="preserve"> </w:t>
      </w:r>
      <w:r w:rsidR="00B374FC" w:rsidRPr="002A0544">
        <w:rPr>
          <w:rFonts w:cstheme="minorHAnsi"/>
          <w:lang w:val="en-GB"/>
        </w:rPr>
        <w:t xml:space="preserve">of belonging of the status holders who work at Trash'ure Taarten. </w:t>
      </w:r>
      <w:r w:rsidR="00880E80" w:rsidRPr="002A0544">
        <w:rPr>
          <w:rFonts w:cstheme="minorHAnsi"/>
          <w:lang w:val="en-GB"/>
        </w:rPr>
        <w:br/>
      </w:r>
      <w:r w:rsidR="00880E80">
        <w:rPr>
          <w:rFonts w:cstheme="minorHAnsi"/>
          <w:bCs/>
          <w:noProof/>
        </w:rPr>
        <w:lastRenderedPageBreak/>
        <w:drawing>
          <wp:inline distT="0" distB="0" distL="0" distR="0">
            <wp:extent cx="5097780" cy="3991804"/>
            <wp:effectExtent l="19050" t="0" r="7620" b="0"/>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cstate="print"/>
                    <a:srcRect/>
                    <a:stretch>
                      <a:fillRect/>
                    </a:stretch>
                  </pic:blipFill>
                  <pic:spPr bwMode="auto">
                    <a:xfrm>
                      <a:off x="0" y="0"/>
                      <a:ext cx="5101154" cy="3994446"/>
                    </a:xfrm>
                    <a:prstGeom prst="rect">
                      <a:avLst/>
                    </a:prstGeom>
                    <a:noFill/>
                    <a:ln w="9525">
                      <a:noFill/>
                      <a:miter lim="800000"/>
                      <a:headEnd/>
                      <a:tailEnd/>
                    </a:ln>
                  </pic:spPr>
                </pic:pic>
              </a:graphicData>
            </a:graphic>
          </wp:inline>
        </w:drawing>
      </w:r>
      <w:bookmarkStart w:id="55" w:name="_Toc75081557"/>
      <w:bookmarkEnd w:id="54"/>
      <w:r w:rsidR="002A0544">
        <w:rPr>
          <w:rFonts w:cstheme="minorHAnsi"/>
          <w:lang w:val="en-GB"/>
        </w:rPr>
        <w:br/>
      </w:r>
      <w:r w:rsidR="002A0544">
        <w:rPr>
          <w:rFonts w:cstheme="minorHAnsi"/>
          <w:lang w:val="en-GB"/>
        </w:rPr>
        <w:br/>
      </w:r>
      <w:r w:rsidR="00743C9E" w:rsidRPr="007F5B93">
        <w:rPr>
          <w:rStyle w:val="Kop3Char"/>
          <w:lang w:val="en-GB"/>
        </w:rPr>
        <w:t>7.3</w:t>
      </w:r>
      <w:r w:rsidR="00462626" w:rsidRPr="007F5B93">
        <w:rPr>
          <w:rStyle w:val="Kop3Char"/>
          <w:lang w:val="en-GB"/>
        </w:rPr>
        <w:t>.5</w:t>
      </w:r>
      <w:r w:rsidR="009C5A94" w:rsidRPr="007F5B93">
        <w:rPr>
          <w:rStyle w:val="Kop3Char"/>
          <w:lang w:val="en-GB"/>
        </w:rPr>
        <w:t xml:space="preserve"> Methods</w:t>
      </w:r>
      <w:r w:rsidR="002A0544" w:rsidRPr="007F5B93">
        <w:rPr>
          <w:lang w:val="en-GB"/>
        </w:rPr>
        <w:br/>
      </w:r>
      <w:r w:rsidR="00D06043" w:rsidRPr="002A0544">
        <w:rPr>
          <w:rFonts w:cstheme="minorHAnsi"/>
          <w:lang w:val="en-GB"/>
        </w:rPr>
        <w:t>Measuring a sense of belonging remains a difficult task because the concept has to do with emotions, feelings, thoughts and experiences. In this study, four research methods were used, namely: case study, desk research, participant observation, unstructured interviews. These four methods were chosen in such a way to ensure that the participants in this research would not feel too strongly that they were being investigated. In fact, in this way I wanted to make sure that the status holders saw me as a colleague with whom they could have ordinary, everyday conv</w:t>
      </w:r>
      <w:r w:rsidR="00F667D6">
        <w:rPr>
          <w:rFonts w:cstheme="minorHAnsi"/>
          <w:lang w:val="en-GB"/>
        </w:rPr>
        <w:t>ersations</w:t>
      </w:r>
      <w:r w:rsidR="00D06043" w:rsidRPr="002A0544">
        <w:rPr>
          <w:rFonts w:cstheme="minorHAnsi"/>
          <w:lang w:val="en-GB"/>
        </w:rPr>
        <w:t xml:space="preserve">. </w:t>
      </w:r>
      <w:r w:rsidR="00D06043" w:rsidRPr="002A0544">
        <w:rPr>
          <w:rFonts w:cstheme="minorHAnsi"/>
          <w:lang w:val="en-GB"/>
        </w:rPr>
        <w:br/>
        <w:t xml:space="preserve"> </w:t>
      </w:r>
      <w:r w:rsidR="00D06043" w:rsidRPr="002A0544">
        <w:rPr>
          <w:rFonts w:cstheme="minorHAnsi"/>
          <w:lang w:val="en-GB"/>
        </w:rPr>
        <w:tab/>
        <w:t>However, because I as a researcher chose to conduct unstructured interviews and participatory observation, I was less able to ask direct questions about certain issues myself. At times, certain questions went through my mind that I would have liked to ask the status holders. However, I did not dare to ask these at certain times because in the bakery these questions did not seem appropriate to me. Indeed, these questions could change the atmosphere. On the other hand, I am glad that I did not ask these questions, because then I would have come across more as a researcher. Moreover, Rama and Marwa became nervous after they found out that I would interview them as a result of an item on a television program. However, this never happened in the bakery because the status holders did not have to do interviews with me and therefore interacted with me without me asking them too many questions for my research. This is because my intention was to find out through my experiences and those of the status holders how Trash'ure Taarten  influences the sense of belonging of the status holders. There, I specifically chose to conduct a phenomenological study. This phenomenological research design was also appropriate to the type of case study I conducted, as I used a hermeneutic exemplar in-depth case study, which means that the experiences, beliefs and feelings of the group being studied are considered</w:t>
      </w:r>
      <w:r w:rsidR="00F667D6">
        <w:rPr>
          <w:rFonts w:cstheme="minorHAnsi"/>
          <w:lang w:val="en-GB"/>
        </w:rPr>
        <w:t xml:space="preserve"> (</w:t>
      </w:r>
      <w:proofErr w:type="spellStart"/>
      <w:r w:rsidR="00F667D6" w:rsidRPr="008E619E">
        <w:rPr>
          <w:lang w:val="en-GB"/>
        </w:rPr>
        <w:t>Zainal</w:t>
      </w:r>
      <w:proofErr w:type="spellEnd"/>
      <w:r w:rsidR="00F667D6" w:rsidRPr="008E619E">
        <w:rPr>
          <w:lang w:val="en-GB"/>
        </w:rPr>
        <w:t>, 2007; V</w:t>
      </w:r>
      <w:r w:rsidR="00F667D6">
        <w:rPr>
          <w:lang w:val="en-GB"/>
        </w:rPr>
        <w:t xml:space="preserve">an </w:t>
      </w:r>
      <w:proofErr w:type="spellStart"/>
      <w:r w:rsidR="00F667D6">
        <w:rPr>
          <w:lang w:val="en-GB"/>
        </w:rPr>
        <w:t>Manen</w:t>
      </w:r>
      <w:proofErr w:type="spellEnd"/>
      <w:r w:rsidR="00F667D6">
        <w:rPr>
          <w:lang w:val="en-GB"/>
        </w:rPr>
        <w:t>, 1990; Creswell, 2007)</w:t>
      </w:r>
      <w:r w:rsidR="00D06043" w:rsidRPr="002A0544">
        <w:rPr>
          <w:rFonts w:cstheme="minorHAnsi"/>
          <w:lang w:val="en-GB"/>
        </w:rPr>
        <w:t xml:space="preserve">. However, the disadvantage of a hermeneutic exemplar case study is that there is no control group. </w:t>
      </w:r>
      <w:r w:rsidR="00D06043" w:rsidRPr="002A0544">
        <w:rPr>
          <w:rFonts w:cstheme="minorHAnsi"/>
          <w:lang w:val="en-GB"/>
        </w:rPr>
        <w:lastRenderedPageBreak/>
        <w:t>This would therefore require longer research, allowing two or perhaps more groups to be studied who worked at Trash'ure Taarten. This would require comparative analytical research.</w:t>
      </w:r>
      <w:bookmarkEnd w:id="55"/>
      <w:r w:rsidR="00416CAD" w:rsidRPr="002A0544">
        <w:rPr>
          <w:rFonts w:cstheme="minorHAnsi"/>
          <w:lang w:val="en-GB"/>
        </w:rPr>
        <w:t xml:space="preserve"> </w:t>
      </w:r>
      <w:r w:rsidR="00416CAD" w:rsidRPr="002A0544">
        <w:rPr>
          <w:rFonts w:cstheme="minorHAnsi"/>
          <w:lang w:val="en-GB"/>
        </w:rPr>
        <w:tab/>
      </w:r>
    </w:p>
    <w:p w:rsidR="009C5A94" w:rsidRPr="007F5B93" w:rsidRDefault="00743C9E" w:rsidP="009C5A94">
      <w:pPr>
        <w:pStyle w:val="Kop3"/>
        <w:rPr>
          <w:rFonts w:cstheme="minorHAnsi"/>
          <w:lang w:val="en-GB"/>
        </w:rPr>
      </w:pPr>
      <w:bookmarkStart w:id="56" w:name="_Toc75081558"/>
      <w:r w:rsidRPr="007F5B93">
        <w:rPr>
          <w:rFonts w:cstheme="minorHAnsi"/>
          <w:lang w:val="en-GB"/>
        </w:rPr>
        <w:t>7.3</w:t>
      </w:r>
      <w:r w:rsidR="00462626" w:rsidRPr="007F5B93">
        <w:rPr>
          <w:rFonts w:cstheme="minorHAnsi"/>
          <w:lang w:val="en-GB"/>
        </w:rPr>
        <w:t>.6</w:t>
      </w:r>
      <w:r w:rsidR="009C5A94" w:rsidRPr="007F5B93">
        <w:rPr>
          <w:rFonts w:cstheme="minorHAnsi"/>
          <w:lang w:val="en-GB"/>
        </w:rPr>
        <w:t xml:space="preserve"> Positionality of the researcher</w:t>
      </w:r>
      <w:bookmarkEnd w:id="56"/>
    </w:p>
    <w:p w:rsidR="00EF0E2D" w:rsidRPr="00F26983" w:rsidRDefault="008B4223" w:rsidP="00EF0E2D">
      <w:pPr>
        <w:rPr>
          <w:lang w:val="en-GB"/>
        </w:rPr>
      </w:pPr>
      <w:r w:rsidRPr="008B4223">
        <w:rPr>
          <w:lang w:val="en-GB"/>
        </w:rPr>
        <w:t>In this research, I have chosen the insider in collaboration with other insiders type of positionality. I chose this because I wanted to get to know the people and at the same time conduct research while working. The conversations we had during work, in addition to the observation and the conversations with the founders, Jeanne and Anton, of Trash'ure Taarten, provided a lot of new data for me and made my thesis more personal in nature. Here the story is probably more subjective in nature, but I have tried to be critical of my own data, thoughts and experiences. For example, I often asked Jeanne and Anton after conversations with the status holders, in order to get confirmation or to approach a perspective differently. If, as a researcher, one adopts a more outsider positionality, then the outcome of the research will be more objective, because the researcher will take a more neutral position (Chavez, 2008). In addition to my type of positionality being more subjective in nature, it may also have occurred that the status holders gave desirable answers to questions I asked during unstructured interviews because I am not a status holder myself and they are. However, I separated my research from my internship days as much as possible, so the status holders did not constantly notice that I was researching them. At times, however, I did write down some notes in response to a conversation. I often indicated this to the status holders and I also asked them if they did not mind me taking notes. Not once did they find this a problem</w:t>
      </w:r>
      <w:r>
        <w:rPr>
          <w:lang w:val="en-GB"/>
        </w:rPr>
        <w:t>.</w:t>
      </w:r>
    </w:p>
    <w:p w:rsidR="00743C9E" w:rsidRPr="00251245" w:rsidRDefault="00743C9E" w:rsidP="00743C9E">
      <w:pPr>
        <w:pStyle w:val="Kop2"/>
        <w:rPr>
          <w:lang w:val="en-GB"/>
        </w:rPr>
      </w:pPr>
      <w:bookmarkStart w:id="57" w:name="_Toc75081559"/>
      <w:r>
        <w:rPr>
          <w:lang w:val="en-GB"/>
        </w:rPr>
        <w:t>7.4 Recommendations</w:t>
      </w:r>
      <w:r>
        <w:rPr>
          <w:lang w:val="en-GB"/>
        </w:rPr>
        <w:br/>
      </w:r>
      <w:r w:rsidRPr="00251245">
        <w:rPr>
          <w:rFonts w:ascii="Calibri" w:hAnsi="Calibri" w:cs="Calibri"/>
          <w:b w:val="0"/>
          <w:color w:val="auto"/>
          <w:sz w:val="22"/>
          <w:szCs w:val="22"/>
          <w:lang w:val="en-GB"/>
        </w:rPr>
        <w:t>This study looked at how the soc</w:t>
      </w:r>
      <w:r w:rsidR="00796587">
        <w:rPr>
          <w:rFonts w:ascii="Calibri" w:hAnsi="Calibri" w:cs="Calibri"/>
          <w:b w:val="0"/>
          <w:color w:val="auto"/>
          <w:sz w:val="22"/>
          <w:szCs w:val="22"/>
          <w:lang w:val="en-GB"/>
        </w:rPr>
        <w:t>ial enterprise of Trash'ure Taarten</w:t>
      </w:r>
      <w:r w:rsidRPr="00251245">
        <w:rPr>
          <w:rFonts w:ascii="Calibri" w:hAnsi="Calibri" w:cs="Calibri"/>
          <w:b w:val="0"/>
          <w:color w:val="auto"/>
          <w:sz w:val="22"/>
          <w:szCs w:val="22"/>
          <w:lang w:val="en-GB"/>
        </w:rPr>
        <w:t xml:space="preserve"> contributed to a sense of belonging for its employees who are status holders. This research was conducted through a phenomenological design which allowed the researcher to process her own experiences and made the study more personal. In addition, the study was conducted for a short period, from February to May 2021. The conclusion showed that the soci</w:t>
      </w:r>
      <w:r w:rsidR="000635AE">
        <w:rPr>
          <w:rFonts w:ascii="Calibri" w:hAnsi="Calibri" w:cs="Calibri"/>
          <w:b w:val="0"/>
          <w:color w:val="auto"/>
          <w:sz w:val="22"/>
          <w:szCs w:val="22"/>
          <w:lang w:val="en-GB"/>
        </w:rPr>
        <w:t>al enterprise of Trash'ure Taarten</w:t>
      </w:r>
      <w:r w:rsidRPr="00251245">
        <w:rPr>
          <w:rFonts w:ascii="Calibri" w:hAnsi="Calibri" w:cs="Calibri"/>
          <w:b w:val="0"/>
          <w:color w:val="auto"/>
          <w:sz w:val="22"/>
          <w:szCs w:val="22"/>
          <w:lang w:val="en-GB"/>
        </w:rPr>
        <w:t xml:space="preserve"> contributes on all fronts when looking at the concept of a sense of belonging. However, two recommendations are given below for further research on this topic.</w:t>
      </w:r>
      <w:r w:rsidRPr="00251245">
        <w:rPr>
          <w:rFonts w:ascii="Calibri" w:hAnsi="Calibri" w:cs="Calibri"/>
          <w:b w:val="0"/>
          <w:color w:val="auto"/>
          <w:sz w:val="22"/>
          <w:szCs w:val="22"/>
          <w:lang w:val="en-GB"/>
        </w:rPr>
        <w:br/>
        <w:t xml:space="preserve"> </w:t>
      </w:r>
      <w:r w:rsidRPr="00251245">
        <w:rPr>
          <w:rFonts w:ascii="Calibri" w:hAnsi="Calibri" w:cs="Calibri"/>
          <w:b w:val="0"/>
          <w:color w:val="auto"/>
          <w:sz w:val="22"/>
          <w:szCs w:val="22"/>
          <w:lang w:val="en-GB"/>
        </w:rPr>
        <w:tab/>
        <w:t>The first recommendation relates to The New Civic Integration Act which will probably be introduced on 1 January 2022. It is important that further research on the sense of belonging of status holders in the Netherlands takes into account the new law that applies to the asylum and migration policy of the Netherlands. Because after a certain period of time, it will become clear whether status holders participate and integrate more quickly in the Netherlands as a result of this law or not. Furthermore, it can be examined whether this has an influence on the sense of belonging of the status holders.</w:t>
      </w:r>
      <w:r w:rsidRPr="00251245">
        <w:rPr>
          <w:rFonts w:ascii="Calibri" w:hAnsi="Calibri" w:cs="Calibri"/>
          <w:b w:val="0"/>
          <w:color w:val="auto"/>
          <w:sz w:val="22"/>
          <w:szCs w:val="22"/>
          <w:lang w:val="en-GB"/>
        </w:rPr>
        <w:br/>
        <w:t xml:space="preserve"> </w:t>
      </w:r>
      <w:r w:rsidRPr="00251245">
        <w:rPr>
          <w:rFonts w:ascii="Calibri" w:hAnsi="Calibri" w:cs="Calibri"/>
          <w:b w:val="0"/>
          <w:color w:val="auto"/>
          <w:sz w:val="22"/>
          <w:szCs w:val="22"/>
          <w:lang w:val="en-GB"/>
        </w:rPr>
        <w:tab/>
        <w:t>The second recommendation based on this research is to carry out the research for a longer period of time. I have only been able to consider Palvasha's entire working period. Habtom, Rama, Saba and Marwa were already working at Trash'ure Taarten before my arrival. It could be an addition to the research to make a certain start and end measurement based on the aspects that influence a sense of belonging of the status holders</w:t>
      </w:r>
      <w:r w:rsidR="00416CAD">
        <w:rPr>
          <w:rFonts w:ascii="Calibri" w:hAnsi="Calibri" w:cs="Calibri"/>
          <w:b w:val="0"/>
          <w:color w:val="auto"/>
          <w:sz w:val="22"/>
          <w:szCs w:val="22"/>
          <w:lang w:val="en-GB"/>
        </w:rPr>
        <w:t>, making the study both quantitative and qualitative</w:t>
      </w:r>
      <w:r w:rsidRPr="00251245">
        <w:rPr>
          <w:rFonts w:ascii="Calibri" w:hAnsi="Calibri" w:cs="Calibri"/>
          <w:b w:val="0"/>
          <w:color w:val="auto"/>
          <w:sz w:val="22"/>
          <w:szCs w:val="22"/>
          <w:lang w:val="en-GB"/>
        </w:rPr>
        <w:t>.</w:t>
      </w:r>
      <w:bookmarkEnd w:id="57"/>
    </w:p>
    <w:p w:rsidR="00EF0E2D" w:rsidRPr="00EF0E2D" w:rsidRDefault="00EF0E2D" w:rsidP="00EF0E2D">
      <w:pPr>
        <w:rPr>
          <w:lang w:val="en-GB"/>
        </w:rPr>
      </w:pPr>
    </w:p>
    <w:p w:rsidR="00EF0E2D" w:rsidRDefault="00EF0E2D" w:rsidP="00EF0E2D">
      <w:pPr>
        <w:rPr>
          <w:lang w:val="en-GB"/>
        </w:rPr>
      </w:pPr>
    </w:p>
    <w:p w:rsidR="00EF0E2D" w:rsidRPr="00EF0E2D" w:rsidRDefault="00EF0E2D" w:rsidP="00EF0E2D">
      <w:pPr>
        <w:rPr>
          <w:lang w:val="en-GB"/>
        </w:rPr>
      </w:pPr>
    </w:p>
    <w:p w:rsidR="00780888" w:rsidRPr="00251245" w:rsidRDefault="00251245" w:rsidP="00251245">
      <w:pPr>
        <w:pStyle w:val="Kop1"/>
        <w:rPr>
          <w:color w:val="auto"/>
          <w:sz w:val="22"/>
          <w:szCs w:val="22"/>
        </w:rPr>
      </w:pPr>
      <w:bookmarkStart w:id="58" w:name="_Toc75081560"/>
      <w:r>
        <w:rPr>
          <w:lang w:val="en-GB"/>
        </w:rPr>
        <w:lastRenderedPageBreak/>
        <w:t>C</w:t>
      </w:r>
      <w:r w:rsidR="00780888" w:rsidRPr="00DA55DB">
        <w:rPr>
          <w:lang w:val="en-GB"/>
        </w:rPr>
        <w:t xml:space="preserve">hapter </w:t>
      </w:r>
      <w:r>
        <w:rPr>
          <w:lang w:val="en-GB"/>
        </w:rPr>
        <w:t>8</w:t>
      </w:r>
      <w:r w:rsidR="00780888">
        <w:rPr>
          <w:lang w:val="en-GB"/>
        </w:rPr>
        <w:t>: Literature</w:t>
      </w:r>
      <w:bookmarkEnd w:id="58"/>
    </w:p>
    <w:sdt>
      <w:sdtPr>
        <w:rPr>
          <w:rFonts w:asciiTheme="minorHAnsi" w:eastAsiaTheme="minorEastAsia" w:hAnsiTheme="minorHAnsi" w:cstheme="minorBidi"/>
          <w:b w:val="0"/>
          <w:bCs w:val="0"/>
          <w:color w:val="auto"/>
          <w:sz w:val="22"/>
          <w:szCs w:val="22"/>
          <w:lang w:eastAsia="zh-CN"/>
        </w:rPr>
        <w:id w:val="2240516"/>
        <w:docPartObj>
          <w:docPartGallery w:val="Bibliographies"/>
          <w:docPartUnique/>
        </w:docPartObj>
      </w:sdtPr>
      <w:sdtContent>
        <w:p w:rsidR="00780888" w:rsidRDefault="00780888">
          <w:pPr>
            <w:pStyle w:val="Kop1"/>
          </w:pPr>
        </w:p>
        <w:sdt>
          <w:sdtPr>
            <w:id w:val="111145805"/>
            <w:bibliography/>
          </w:sdtPr>
          <w:sdtContent>
            <w:p w:rsidR="00F667D6" w:rsidRDefault="006E550B" w:rsidP="00F667D6">
              <w:pPr>
                <w:pStyle w:val="Bibliografie"/>
                <w:ind w:left="720" w:hanging="720"/>
                <w:rPr>
                  <w:noProof/>
                  <w:lang w:val="en-GB"/>
                </w:rPr>
              </w:pPr>
              <w:r>
                <w:fldChar w:fldCharType="begin"/>
              </w:r>
              <w:r w:rsidR="00780888">
                <w:instrText xml:space="preserve"> BIBLIOGRAPHY </w:instrText>
              </w:r>
              <w:r>
                <w:fldChar w:fldCharType="separate"/>
              </w:r>
              <w:r w:rsidR="00F667D6">
                <w:rPr>
                  <w:noProof/>
                  <w:lang w:val="en-GB"/>
                </w:rPr>
                <w:t xml:space="preserve">Alzheimer-Europe. (2009, August 21). </w:t>
              </w:r>
              <w:r w:rsidR="00F667D6">
                <w:rPr>
                  <w:i/>
                  <w:iCs/>
                  <w:noProof/>
                  <w:lang w:val="en-GB"/>
                </w:rPr>
                <w:t>https://www.alzheimer-europe.org/Research/Understanding-dementia-research/Types-of-research/Research-methods</w:t>
              </w:r>
              <w:r w:rsidR="00F667D6">
                <w:rPr>
                  <w:noProof/>
                  <w:lang w:val="en-GB"/>
                </w:rPr>
                <w:t>. Retrieved from alzheimer-europe.org.</w:t>
              </w:r>
            </w:p>
            <w:p w:rsidR="00F667D6" w:rsidRDefault="00F667D6" w:rsidP="00F667D6">
              <w:pPr>
                <w:pStyle w:val="Bibliografie"/>
                <w:ind w:left="720" w:hanging="720"/>
                <w:rPr>
                  <w:noProof/>
                  <w:lang w:val="en-GB"/>
                </w:rPr>
              </w:pPr>
              <w:r>
                <w:rPr>
                  <w:noProof/>
                  <w:lang w:val="en-GB"/>
                </w:rPr>
                <w:t xml:space="preserve">Amit, K., &amp; Bar-Lev, S. (2015). Immigrants’ sense of belonging to the host country: The role of life satisfaction, language proficiency, and religious motives. </w:t>
              </w:r>
              <w:r>
                <w:rPr>
                  <w:i/>
                  <w:iCs/>
                  <w:noProof/>
                  <w:lang w:val="en-GB"/>
                </w:rPr>
                <w:t>Social Indicators Research</w:t>
              </w:r>
              <w:r>
                <w:rPr>
                  <w:noProof/>
                  <w:lang w:val="en-GB"/>
                </w:rPr>
                <w:t>, 947-961.</w:t>
              </w:r>
            </w:p>
            <w:p w:rsidR="00F667D6" w:rsidRDefault="00F667D6" w:rsidP="00F667D6">
              <w:pPr>
                <w:pStyle w:val="Bibliografie"/>
                <w:ind w:left="720" w:hanging="720"/>
                <w:rPr>
                  <w:noProof/>
                  <w:lang w:val="en-GB"/>
                </w:rPr>
              </w:pPr>
              <w:r>
                <w:rPr>
                  <w:noProof/>
                  <w:lang w:val="en-GB"/>
                </w:rPr>
                <w:t xml:space="preserve">Antonisch, M. (2010). Searching for Belonging - An Analytical Framework. </w:t>
              </w:r>
              <w:r>
                <w:rPr>
                  <w:i/>
                  <w:iCs/>
                  <w:noProof/>
                  <w:lang w:val="en-GB"/>
                </w:rPr>
                <w:t>Geography Compass</w:t>
              </w:r>
              <w:r>
                <w:rPr>
                  <w:noProof/>
                  <w:lang w:val="en-GB"/>
                </w:rPr>
                <w:t>, 644-659.</w:t>
              </w:r>
            </w:p>
            <w:p w:rsidR="00F667D6" w:rsidRDefault="00F667D6" w:rsidP="00F667D6">
              <w:pPr>
                <w:pStyle w:val="Bibliografie"/>
                <w:ind w:left="720" w:hanging="720"/>
                <w:rPr>
                  <w:noProof/>
                  <w:lang w:val="en-GB"/>
                </w:rPr>
              </w:pPr>
              <w:r>
                <w:rPr>
                  <w:noProof/>
                  <w:lang w:val="en-GB"/>
                </w:rPr>
                <w:t xml:space="preserve">Baker, L. (2006). Observation: A complex research method. </w:t>
              </w:r>
              <w:r>
                <w:rPr>
                  <w:i/>
                  <w:iCs/>
                  <w:noProof/>
                  <w:lang w:val="en-GB"/>
                </w:rPr>
                <w:t>Library trends</w:t>
              </w:r>
              <w:r>
                <w:rPr>
                  <w:noProof/>
                  <w:lang w:val="en-GB"/>
                </w:rPr>
                <w:t>, 171-189.</w:t>
              </w:r>
            </w:p>
            <w:p w:rsidR="00F667D6" w:rsidRDefault="00F667D6" w:rsidP="00F667D6">
              <w:pPr>
                <w:pStyle w:val="Bibliografie"/>
                <w:ind w:left="720" w:hanging="720"/>
                <w:rPr>
                  <w:noProof/>
                  <w:lang w:val="en-GB"/>
                </w:rPr>
              </w:pPr>
              <w:r>
                <w:rPr>
                  <w:noProof/>
                  <w:lang w:val="en-GB"/>
                </w:rPr>
                <w:t xml:space="preserve">Bakker, L. (2016). </w:t>
              </w:r>
              <w:r>
                <w:rPr>
                  <w:i/>
                  <w:iCs/>
                  <w:noProof/>
                  <w:lang w:val="en-GB"/>
                </w:rPr>
                <w:t>Seeking sanctuary in the Netherlands. Opportunities and obstacles to refugee integration.</w:t>
              </w:r>
              <w:r>
                <w:rPr>
                  <w:noProof/>
                  <w:lang w:val="en-GB"/>
                </w:rPr>
                <w:t xml:space="preserve"> Rotterdam: Erasmus University Rotterdam.</w:t>
              </w:r>
            </w:p>
            <w:p w:rsidR="00F667D6" w:rsidRDefault="00F667D6" w:rsidP="00F667D6">
              <w:pPr>
                <w:pStyle w:val="Bibliografie"/>
                <w:ind w:left="720" w:hanging="720"/>
                <w:rPr>
                  <w:noProof/>
                  <w:lang w:val="en-GB"/>
                </w:rPr>
              </w:pPr>
              <w:r>
                <w:rPr>
                  <w:noProof/>
                  <w:lang w:val="en-GB"/>
                </w:rPr>
                <w:t xml:space="preserve">Begoray, D., &amp; Banister, E. (2010). Reflexititvity. In A. Mills, G. Durepos, &amp; E. Wiebe, </w:t>
              </w:r>
              <w:r>
                <w:rPr>
                  <w:i/>
                  <w:iCs/>
                  <w:noProof/>
                  <w:lang w:val="en-GB"/>
                </w:rPr>
                <w:t>Encyclopedia of Case Study Research</w:t>
              </w:r>
              <w:r>
                <w:rPr>
                  <w:noProof/>
                  <w:lang w:val="en-GB"/>
                </w:rPr>
                <w:t xml:space="preserve"> (p. 2010). SAGE Publications.</w:t>
              </w:r>
            </w:p>
            <w:p w:rsidR="00F667D6" w:rsidRDefault="00F667D6" w:rsidP="00F667D6">
              <w:pPr>
                <w:pStyle w:val="Bibliografie"/>
                <w:ind w:left="720" w:hanging="720"/>
                <w:rPr>
                  <w:noProof/>
                  <w:lang w:val="en-GB"/>
                </w:rPr>
              </w:pPr>
              <w:r>
                <w:rPr>
                  <w:noProof/>
                  <w:lang w:val="en-GB"/>
                </w:rPr>
                <w:t xml:space="preserve">Belabas, W. (2020). </w:t>
              </w:r>
              <w:r>
                <w:rPr>
                  <w:i/>
                  <w:iCs/>
                  <w:noProof/>
                  <w:lang w:val="en-GB"/>
                </w:rPr>
                <w:t>The Elusiveness of Governing Migrant Integration: Why putting complexity in boxes does not work.</w:t>
              </w:r>
              <w:r>
                <w:rPr>
                  <w:noProof/>
                  <w:lang w:val="en-GB"/>
                </w:rPr>
                <w:t xml:space="preserve"> Rotterdam: Erasmus University Rotterdom.</w:t>
              </w:r>
            </w:p>
            <w:p w:rsidR="00F667D6" w:rsidRDefault="00F667D6" w:rsidP="00F667D6">
              <w:pPr>
                <w:pStyle w:val="Bibliografie"/>
                <w:ind w:left="720" w:hanging="720"/>
                <w:rPr>
                  <w:noProof/>
                  <w:lang w:val="en-GB"/>
                </w:rPr>
              </w:pPr>
              <w:r>
                <w:rPr>
                  <w:noProof/>
                  <w:lang w:val="en-GB"/>
                </w:rPr>
                <w:t xml:space="preserve">Berry, J. W. (2005). Acculturation: Living succesfully in two cultures. </w:t>
              </w:r>
              <w:r>
                <w:rPr>
                  <w:i/>
                  <w:iCs/>
                  <w:noProof/>
                  <w:lang w:val="en-GB"/>
                </w:rPr>
                <w:t>International Journal of Intercultural Relations</w:t>
              </w:r>
              <w:r>
                <w:rPr>
                  <w:noProof/>
                  <w:lang w:val="en-GB"/>
                </w:rPr>
                <w:t>, 697-712.</w:t>
              </w:r>
            </w:p>
            <w:p w:rsidR="00F667D6" w:rsidRDefault="00F667D6" w:rsidP="00F667D6">
              <w:pPr>
                <w:pStyle w:val="Bibliografie"/>
                <w:ind w:left="720" w:hanging="720"/>
                <w:rPr>
                  <w:noProof/>
                  <w:lang w:val="en-GB"/>
                </w:rPr>
              </w:pPr>
              <w:r>
                <w:rPr>
                  <w:noProof/>
                  <w:lang w:val="en-GB"/>
                </w:rPr>
                <w:t xml:space="preserve">Blokker, H. (2021, Februari 15). </w:t>
              </w:r>
              <w:r>
                <w:rPr>
                  <w:i/>
                  <w:iCs/>
                  <w:noProof/>
                  <w:lang w:val="en-GB"/>
                </w:rPr>
                <w:t>https://www.kvk.nl/advies-en-informatie/innovatie/duurzaam-ondernemen/sociaal-ondernemen-werken-met-een-missie/</w:t>
              </w:r>
              <w:r>
                <w:rPr>
                  <w:noProof/>
                  <w:lang w:val="en-GB"/>
                </w:rPr>
                <w:t>. Retrieved from kvk.nl.</w:t>
              </w:r>
            </w:p>
            <w:p w:rsidR="00F667D6" w:rsidRDefault="00F667D6" w:rsidP="00F667D6">
              <w:pPr>
                <w:pStyle w:val="Bibliografie"/>
                <w:ind w:left="720" w:hanging="720"/>
                <w:rPr>
                  <w:noProof/>
                  <w:lang w:val="en-GB"/>
                </w:rPr>
              </w:pPr>
              <w:r>
                <w:rPr>
                  <w:noProof/>
                  <w:lang w:val="en-GB"/>
                </w:rPr>
                <w:t xml:space="preserve">Boeije, H. R. (2005). </w:t>
              </w:r>
              <w:r>
                <w:rPr>
                  <w:i/>
                  <w:iCs/>
                  <w:noProof/>
                  <w:lang w:val="en-GB"/>
                </w:rPr>
                <w:t>Analyseren in kwalitatief onderzoek: denken en doen.</w:t>
              </w:r>
              <w:r>
                <w:rPr>
                  <w:noProof/>
                  <w:lang w:val="en-GB"/>
                </w:rPr>
                <w:t xml:space="preserve"> Amsterdam: Boom onderwijs.</w:t>
              </w:r>
            </w:p>
            <w:p w:rsidR="00F667D6" w:rsidRDefault="00F667D6" w:rsidP="00F667D6">
              <w:pPr>
                <w:pStyle w:val="Bibliografie"/>
                <w:ind w:left="720" w:hanging="720"/>
                <w:rPr>
                  <w:noProof/>
                  <w:lang w:val="en-GB"/>
                </w:rPr>
              </w:pPr>
              <w:r>
                <w:rPr>
                  <w:noProof/>
                  <w:lang w:val="en-GB"/>
                </w:rPr>
                <w:t xml:space="preserve">Bolan, M. (1997). The mobility experience and neighborhood attachment. </w:t>
              </w:r>
              <w:r>
                <w:rPr>
                  <w:i/>
                  <w:iCs/>
                  <w:noProof/>
                  <w:lang w:val="en-GB"/>
                </w:rPr>
                <w:t>Demography</w:t>
              </w:r>
              <w:r>
                <w:rPr>
                  <w:noProof/>
                  <w:lang w:val="en-GB"/>
                </w:rPr>
                <w:t>, 225-237.</w:t>
              </w:r>
            </w:p>
            <w:p w:rsidR="00F667D6" w:rsidRDefault="00F667D6" w:rsidP="00F667D6">
              <w:pPr>
                <w:pStyle w:val="Bibliografie"/>
                <w:ind w:left="720" w:hanging="720"/>
                <w:rPr>
                  <w:noProof/>
                  <w:lang w:val="en-GB"/>
                </w:rPr>
              </w:pPr>
              <w:r>
                <w:rPr>
                  <w:noProof/>
                  <w:lang w:val="en-GB"/>
                </w:rPr>
                <w:t xml:space="preserve">Brouwer, J. (2021). Gevangen in een net van achterstand. </w:t>
              </w:r>
              <w:r>
                <w:rPr>
                  <w:i/>
                  <w:iCs/>
                  <w:noProof/>
                  <w:lang w:val="en-GB"/>
                </w:rPr>
                <w:t>VU Magazine</w:t>
              </w:r>
              <w:r>
                <w:rPr>
                  <w:noProof/>
                  <w:lang w:val="en-GB"/>
                </w:rPr>
                <w:t>.</w:t>
              </w:r>
            </w:p>
            <w:p w:rsidR="003B1632" w:rsidRPr="003B1632" w:rsidRDefault="003B1632" w:rsidP="003B1632">
              <w:pPr>
                <w:pStyle w:val="Bibliografie"/>
                <w:ind w:left="720" w:hanging="720"/>
                <w:rPr>
                  <w:noProof/>
                </w:rPr>
              </w:pPr>
              <w:r>
                <w:rPr>
                  <w:noProof/>
                </w:rPr>
                <w:t>Castles, S. (2010, June 23). Understanding Global Migration: A Soical Transformation Perspective. Routledge Taylor &amp; Francis Group.</w:t>
              </w:r>
            </w:p>
            <w:p w:rsidR="00F667D6" w:rsidRDefault="00F667D6" w:rsidP="00F667D6">
              <w:pPr>
                <w:pStyle w:val="Bibliografie"/>
                <w:ind w:left="720" w:hanging="720"/>
                <w:rPr>
                  <w:noProof/>
                  <w:lang w:val="en-GB"/>
                </w:rPr>
              </w:pPr>
              <w:r>
                <w:rPr>
                  <w:noProof/>
                  <w:lang w:val="en-GB"/>
                </w:rPr>
                <w:t>Castles, S., De</w:t>
              </w:r>
              <w:r w:rsidR="004E42D3">
                <w:rPr>
                  <w:noProof/>
                  <w:lang w:val="en-GB"/>
                </w:rPr>
                <w:t xml:space="preserve"> </w:t>
              </w:r>
              <w:r>
                <w:rPr>
                  <w:noProof/>
                  <w:lang w:val="en-GB"/>
                </w:rPr>
                <w:t xml:space="preserve">Haas, H., &amp; Miller, M. J. (2014). </w:t>
              </w:r>
              <w:r>
                <w:rPr>
                  <w:i/>
                  <w:iCs/>
                  <w:noProof/>
                  <w:lang w:val="en-GB"/>
                </w:rPr>
                <w:t>The Age of Migration: International Population Movements in the Modern World.</w:t>
              </w:r>
              <w:r>
                <w:rPr>
                  <w:noProof/>
                  <w:lang w:val="en-GB"/>
                </w:rPr>
                <w:t xml:space="preserve"> New York: Palgrave Macmillan.</w:t>
              </w:r>
            </w:p>
            <w:p w:rsidR="00F667D6" w:rsidRDefault="00F667D6" w:rsidP="00F667D6">
              <w:pPr>
                <w:pStyle w:val="Bibliografie"/>
                <w:ind w:left="720" w:hanging="720"/>
                <w:rPr>
                  <w:noProof/>
                  <w:lang w:val="en-GB"/>
                </w:rPr>
              </w:pPr>
              <w:r>
                <w:rPr>
                  <w:noProof/>
                  <w:lang w:val="en-GB"/>
                </w:rPr>
                <w:t xml:space="preserve">Chavez, C. (2008). Conceptualizing from the Inside: Advantages, Complications and Demands on Insider Positionality. </w:t>
              </w:r>
              <w:r>
                <w:rPr>
                  <w:i/>
                  <w:iCs/>
                  <w:noProof/>
                  <w:lang w:val="en-GB"/>
                </w:rPr>
                <w:t>The Qualitative Report</w:t>
              </w:r>
              <w:r>
                <w:rPr>
                  <w:noProof/>
                  <w:lang w:val="en-GB"/>
                </w:rPr>
                <w:t>, 474-494.</w:t>
              </w:r>
            </w:p>
            <w:p w:rsidR="00F667D6" w:rsidRDefault="00F667D6" w:rsidP="00F667D6">
              <w:pPr>
                <w:pStyle w:val="Bibliografie"/>
                <w:ind w:left="720" w:hanging="720"/>
                <w:rPr>
                  <w:noProof/>
                  <w:lang w:val="en-GB"/>
                </w:rPr>
              </w:pPr>
              <w:r>
                <w:rPr>
                  <w:noProof/>
                  <w:lang w:val="en-GB"/>
                </w:rPr>
                <w:t xml:space="preserve">Coghlan, D., &amp; Brydon-Miller, M. (2014). Positionality. In </w:t>
              </w:r>
              <w:r>
                <w:rPr>
                  <w:i/>
                  <w:iCs/>
                  <w:noProof/>
                  <w:lang w:val="en-GB"/>
                </w:rPr>
                <w:t>The SAGE Encyclopedia of Action Research.</w:t>
              </w:r>
              <w:r>
                <w:rPr>
                  <w:noProof/>
                  <w:lang w:val="en-GB"/>
                </w:rPr>
                <w:t xml:space="preserve"> London: SAGE Publication Ltd.</w:t>
              </w:r>
            </w:p>
            <w:p w:rsidR="00F667D6" w:rsidRDefault="00F667D6" w:rsidP="00F667D6">
              <w:pPr>
                <w:pStyle w:val="Bibliografie"/>
                <w:ind w:left="720" w:hanging="720"/>
                <w:rPr>
                  <w:noProof/>
                  <w:lang w:val="en-GB"/>
                </w:rPr>
              </w:pPr>
              <w:r>
                <w:rPr>
                  <w:noProof/>
                  <w:lang w:val="en-GB"/>
                </w:rPr>
                <w:lastRenderedPageBreak/>
                <w:t xml:space="preserve">Creswell, J. W. (2007). </w:t>
              </w:r>
              <w:r>
                <w:rPr>
                  <w:i/>
                  <w:iCs/>
                  <w:noProof/>
                  <w:lang w:val="en-GB"/>
                </w:rPr>
                <w:t>Qualitative Inquiry &amp; Research Design: Choosing Among Five Approaches.</w:t>
              </w:r>
              <w:r>
                <w:rPr>
                  <w:noProof/>
                  <w:lang w:val="en-GB"/>
                </w:rPr>
                <w:t xml:space="preserve"> London &amp; New Delhi: Sage Publications, Inc.</w:t>
              </w:r>
            </w:p>
            <w:p w:rsidR="00F667D6" w:rsidRDefault="00F667D6" w:rsidP="00F667D6">
              <w:pPr>
                <w:pStyle w:val="Bibliografie"/>
                <w:ind w:left="720" w:hanging="720"/>
                <w:rPr>
                  <w:noProof/>
                  <w:lang w:val="en-GB"/>
                </w:rPr>
              </w:pPr>
              <w:r>
                <w:rPr>
                  <w:noProof/>
                  <w:lang w:val="en-GB"/>
                </w:rPr>
                <w:t xml:space="preserve">Creswell, J. W., &amp; Poth, C. N. (2018). </w:t>
              </w:r>
              <w:r>
                <w:rPr>
                  <w:i/>
                  <w:iCs/>
                  <w:noProof/>
                  <w:lang w:val="en-GB"/>
                </w:rPr>
                <w:t>Qualitative Inquiry and Research Design: Choosing Among Five Approaches.</w:t>
              </w:r>
              <w:r>
                <w:rPr>
                  <w:noProof/>
                  <w:lang w:val="en-GB"/>
                </w:rPr>
                <w:t xml:space="preserve"> Los Angeles|London|New Delhi|Singapore|Washington DC|Melbourne: SAGE.</w:t>
              </w:r>
            </w:p>
            <w:p w:rsidR="00F667D6" w:rsidRDefault="00F667D6" w:rsidP="00F667D6">
              <w:pPr>
                <w:pStyle w:val="Bibliografie"/>
                <w:ind w:left="720" w:hanging="720"/>
                <w:rPr>
                  <w:noProof/>
                  <w:lang w:val="en-GB"/>
                </w:rPr>
              </w:pPr>
              <w:r>
                <w:rPr>
                  <w:noProof/>
                  <w:lang w:val="en-GB"/>
                </w:rPr>
                <w:t>Cuelenaere, B., Van</w:t>
              </w:r>
              <w:r w:rsidR="00CE5B3F">
                <w:rPr>
                  <w:noProof/>
                  <w:lang w:val="en-GB"/>
                </w:rPr>
                <w:t xml:space="preserve"> </w:t>
              </w:r>
              <w:r>
                <w:rPr>
                  <w:noProof/>
                  <w:lang w:val="en-GB"/>
                </w:rPr>
                <w:t>den</w:t>
              </w:r>
              <w:r w:rsidR="00CE5B3F">
                <w:rPr>
                  <w:noProof/>
                  <w:lang w:val="en-GB"/>
                </w:rPr>
                <w:t xml:space="preserve"> </w:t>
              </w:r>
              <w:r>
                <w:rPr>
                  <w:noProof/>
                  <w:lang w:val="en-GB"/>
                </w:rPr>
                <w:t xml:space="preserve">Brink, E., &amp; Mulder, J. (2017). </w:t>
              </w:r>
              <w:r>
                <w:rPr>
                  <w:i/>
                  <w:iCs/>
                  <w:noProof/>
                  <w:lang w:val="en-GB"/>
                </w:rPr>
                <w:t>Ervaringen gemeente met Participatiewet: Rapportage eerste meting.</w:t>
              </w:r>
              <w:r>
                <w:rPr>
                  <w:noProof/>
                  <w:lang w:val="en-GB"/>
                </w:rPr>
                <w:t xml:space="preserve"> CentERdata.</w:t>
              </w:r>
            </w:p>
            <w:p w:rsidR="00F667D6" w:rsidRDefault="00F667D6" w:rsidP="00F667D6">
              <w:pPr>
                <w:pStyle w:val="Bibliografie"/>
                <w:ind w:left="720" w:hanging="720"/>
                <w:rPr>
                  <w:noProof/>
                  <w:lang w:val="en-GB"/>
                </w:rPr>
              </w:pPr>
              <w:r>
                <w:rPr>
                  <w:noProof/>
                  <w:lang w:val="en-GB"/>
                </w:rPr>
                <w:t xml:space="preserve">Dagevos, J. A., &amp; Odé, A. (2016). Gemeente volop aan de slag met integratie statushouders. </w:t>
              </w:r>
              <w:r>
                <w:rPr>
                  <w:i/>
                  <w:iCs/>
                  <w:noProof/>
                  <w:lang w:val="en-GB"/>
                </w:rPr>
                <w:t>S&amp;D</w:t>
              </w:r>
              <w:r>
                <w:rPr>
                  <w:noProof/>
                  <w:lang w:val="en-GB"/>
                </w:rPr>
                <w:t>, 12-19.</w:t>
              </w:r>
            </w:p>
            <w:p w:rsidR="00F667D6" w:rsidRDefault="00F667D6" w:rsidP="00F667D6">
              <w:pPr>
                <w:pStyle w:val="Bibliografie"/>
                <w:ind w:left="720" w:hanging="720"/>
                <w:rPr>
                  <w:noProof/>
                  <w:lang w:val="en-GB"/>
                </w:rPr>
              </w:pPr>
              <w:r>
                <w:rPr>
                  <w:noProof/>
                  <w:lang w:val="en-GB"/>
                </w:rPr>
                <w:t xml:space="preserve">Dagevos, J., &amp; Odé, A. (2011). Vluchtelingen in Nederland. Over de integratie van Afghaanse, Iraakse, Iraanse en Somalische migranten. In E. Dourleijn, &amp; J. Dagevos, </w:t>
              </w:r>
              <w:r>
                <w:rPr>
                  <w:i/>
                  <w:iCs/>
                  <w:noProof/>
                  <w:lang w:val="en-GB"/>
                </w:rPr>
                <w:t>Inburgering en taal</w:t>
              </w:r>
              <w:r>
                <w:rPr>
                  <w:noProof/>
                  <w:lang w:val="en-GB"/>
                </w:rPr>
                <w:t xml:space="preserve"> (pp. 58-82`). Den Haag: Sociaal en Cultureel Planbureau.</w:t>
              </w:r>
            </w:p>
            <w:p w:rsidR="00F667D6" w:rsidRDefault="00F667D6" w:rsidP="00F667D6">
              <w:pPr>
                <w:pStyle w:val="Bibliografie"/>
                <w:ind w:left="720" w:hanging="720"/>
                <w:rPr>
                  <w:noProof/>
                  <w:lang w:val="en-GB"/>
                </w:rPr>
              </w:pPr>
              <w:r>
                <w:rPr>
                  <w:noProof/>
                  <w:lang w:val="en-GB"/>
                </w:rPr>
                <w:t xml:space="preserve">Dart, R. (2004). The legtimacy of social enterprise. </w:t>
              </w:r>
              <w:r>
                <w:rPr>
                  <w:i/>
                  <w:iCs/>
                  <w:noProof/>
                  <w:lang w:val="en-GB"/>
                </w:rPr>
                <w:t>Nonprofit management and leadership</w:t>
              </w:r>
              <w:r>
                <w:rPr>
                  <w:noProof/>
                  <w:lang w:val="en-GB"/>
                </w:rPr>
                <w:t>, 411-424.</w:t>
              </w:r>
            </w:p>
            <w:p w:rsidR="00F667D6" w:rsidRDefault="00F667D6" w:rsidP="00F667D6">
              <w:pPr>
                <w:pStyle w:val="Bibliografie"/>
                <w:ind w:left="720" w:hanging="720"/>
                <w:rPr>
                  <w:noProof/>
                  <w:lang w:val="en-GB"/>
                </w:rPr>
              </w:pPr>
              <w:r>
                <w:rPr>
                  <w:noProof/>
                  <w:lang w:val="en-GB"/>
                </w:rPr>
                <w:t xml:space="preserve">DeBardeleben, J. (2005). </w:t>
              </w:r>
              <w:r>
                <w:rPr>
                  <w:i/>
                  <w:iCs/>
                  <w:noProof/>
                  <w:lang w:val="en-GB"/>
                </w:rPr>
                <w:t>Soft or Hard Borders? Managing the Divide in an Enlarged Europe.</w:t>
              </w:r>
              <w:r>
                <w:rPr>
                  <w:noProof/>
                  <w:lang w:val="en-GB"/>
                </w:rPr>
                <w:t xml:space="preserve"> Carleton University, Ottawa, Canada: Routledge.</w:t>
              </w:r>
            </w:p>
            <w:p w:rsidR="00F667D6" w:rsidRDefault="00B538AF" w:rsidP="00F667D6">
              <w:pPr>
                <w:pStyle w:val="Bibliografie"/>
                <w:ind w:left="720" w:hanging="720"/>
                <w:rPr>
                  <w:noProof/>
                  <w:lang w:val="en-GB"/>
                </w:rPr>
              </w:pPr>
              <w:r>
                <w:rPr>
                  <w:noProof/>
                  <w:lang w:val="en-GB"/>
                </w:rPr>
                <w:t>Defourn</w:t>
              </w:r>
              <w:r w:rsidR="00F667D6">
                <w:rPr>
                  <w:noProof/>
                  <w:lang w:val="en-GB"/>
                </w:rPr>
                <w:t xml:space="preserve">y, J., &amp; Nyssens, M. (2017). Fundamentals for an International Typology of Social Enterprise Models. </w:t>
              </w:r>
              <w:r w:rsidR="00F667D6">
                <w:rPr>
                  <w:i/>
                  <w:iCs/>
                  <w:noProof/>
                  <w:lang w:val="en-GB"/>
                </w:rPr>
                <w:t>VOLUNTAS: International Journal of Voluntary and Nonprofit Organizations,</w:t>
              </w:r>
              <w:r w:rsidR="00F667D6">
                <w:rPr>
                  <w:noProof/>
                  <w:lang w:val="en-GB"/>
                </w:rPr>
                <w:t>, 2469-2497.</w:t>
              </w:r>
            </w:p>
            <w:p w:rsidR="00F667D6" w:rsidRDefault="00F667D6" w:rsidP="00F667D6">
              <w:pPr>
                <w:pStyle w:val="Bibliografie"/>
                <w:ind w:left="720" w:hanging="720"/>
                <w:rPr>
                  <w:noProof/>
                  <w:lang w:val="en-GB"/>
                </w:rPr>
              </w:pPr>
              <w:r>
                <w:rPr>
                  <w:noProof/>
                  <w:lang w:val="en-GB"/>
                </w:rPr>
                <w:t xml:space="preserve">Defourny, J., &amp; Nyssens, M. (2006). Social enterprise: At the crossroads of market, public ploicies and civil society. In </w:t>
              </w:r>
              <w:r>
                <w:rPr>
                  <w:i/>
                  <w:iCs/>
                  <w:noProof/>
                  <w:lang w:val="en-GB"/>
                </w:rPr>
                <w:t>Defining social enterprise</w:t>
              </w:r>
              <w:r>
                <w:rPr>
                  <w:noProof/>
                  <w:lang w:val="en-GB"/>
                </w:rPr>
                <w:t xml:space="preserve"> (pp. 3-27). Louvian: Catholic University of Louvian.</w:t>
              </w:r>
            </w:p>
            <w:p w:rsidR="00F667D6" w:rsidRDefault="00F667D6" w:rsidP="00F667D6">
              <w:pPr>
                <w:pStyle w:val="Bibliografie"/>
                <w:ind w:left="720" w:hanging="720"/>
                <w:rPr>
                  <w:noProof/>
                  <w:lang w:val="en-GB"/>
                </w:rPr>
              </w:pPr>
              <w:r>
                <w:rPr>
                  <w:noProof/>
                  <w:lang w:val="en-GB"/>
                </w:rPr>
                <w:t xml:space="preserve">De Lange, T., &amp; Özdemir, E. (2020). </w:t>
              </w:r>
              <w:r>
                <w:rPr>
                  <w:i/>
                  <w:iCs/>
                  <w:noProof/>
                  <w:lang w:val="en-GB"/>
                </w:rPr>
                <w:t>Asielzoekers &amp; daadwerkelijk toegang tot werk in Nederland.</w:t>
              </w:r>
              <w:r>
                <w:rPr>
                  <w:noProof/>
                  <w:lang w:val="en-GB"/>
                </w:rPr>
                <w:t xml:space="preserve"> Nijmegen: Centrum voor Migratierecht, Radboud Universiteit.</w:t>
              </w:r>
            </w:p>
            <w:p w:rsidR="00F667D6" w:rsidRDefault="00F667D6" w:rsidP="00F667D6">
              <w:pPr>
                <w:pStyle w:val="Bibliografie"/>
                <w:ind w:left="720" w:hanging="720"/>
                <w:rPr>
                  <w:noProof/>
                  <w:lang w:val="en-GB"/>
                </w:rPr>
              </w:pPr>
              <w:r>
                <w:rPr>
                  <w:noProof/>
                  <w:lang w:val="en-GB"/>
                </w:rPr>
                <w:t>De Ridder, H. (2008). De Buitengrenzen van de Europese Unie. Nijmegen: Centrum voor Monidaal Onderwijs.</w:t>
              </w:r>
            </w:p>
            <w:p w:rsidR="003B1632" w:rsidRPr="003B1632" w:rsidRDefault="003B1632" w:rsidP="003B1632">
              <w:pPr>
                <w:pStyle w:val="Bibliografie"/>
                <w:ind w:left="720" w:hanging="720"/>
                <w:rPr>
                  <w:noProof/>
                </w:rPr>
              </w:pPr>
              <w:r>
                <w:rPr>
                  <w:noProof/>
                </w:rPr>
                <w:t xml:space="preserve">De Vroome, T., &amp; Van Tubergen, F. (2010). The employment experience of refugees in the Netherlands. </w:t>
              </w:r>
              <w:r>
                <w:rPr>
                  <w:i/>
                  <w:iCs/>
                  <w:noProof/>
                </w:rPr>
                <w:t>International Migration Review</w:t>
              </w:r>
              <w:r>
                <w:rPr>
                  <w:noProof/>
                </w:rPr>
                <w:t>, 376-403.</w:t>
              </w:r>
            </w:p>
            <w:p w:rsidR="00F667D6" w:rsidRDefault="00F667D6" w:rsidP="00F667D6">
              <w:pPr>
                <w:pStyle w:val="Bibliografie"/>
                <w:ind w:left="720" w:hanging="720"/>
                <w:rPr>
                  <w:noProof/>
                  <w:lang w:val="en-GB"/>
                </w:rPr>
              </w:pPr>
              <w:r>
                <w:rPr>
                  <w:noProof/>
                  <w:lang w:val="en-GB"/>
                </w:rPr>
                <w:t xml:space="preserve">De Waal, T. M. (2017). </w:t>
              </w:r>
              <w:r>
                <w:rPr>
                  <w:i/>
                  <w:iCs/>
                  <w:noProof/>
                  <w:lang w:val="en-GB"/>
                </w:rPr>
                <w:t>Conditional belonging: A legal-philosophical inquiry into integration requirements for immigrants in Europe.</w:t>
              </w:r>
              <w:r>
                <w:rPr>
                  <w:noProof/>
                  <w:lang w:val="en-GB"/>
                </w:rPr>
                <w:t xml:space="preserve"> Amsterdam: University of Amsterdam.</w:t>
              </w:r>
            </w:p>
            <w:p w:rsidR="00F667D6" w:rsidRDefault="00F667D6" w:rsidP="00F667D6">
              <w:pPr>
                <w:pStyle w:val="Bibliografie"/>
                <w:ind w:left="720" w:hanging="720"/>
                <w:rPr>
                  <w:noProof/>
                  <w:lang w:val="en-GB"/>
                </w:rPr>
              </w:pPr>
              <w:r>
                <w:rPr>
                  <w:noProof/>
                  <w:lang w:val="en-GB"/>
                </w:rPr>
                <w:t xml:space="preserve">Dinan, D. (2014). </w:t>
              </w:r>
              <w:r>
                <w:rPr>
                  <w:i/>
                  <w:iCs/>
                  <w:noProof/>
                  <w:lang w:val="en-GB"/>
                </w:rPr>
                <w:t>Europe Recast: A History of European Union.</w:t>
              </w:r>
              <w:r>
                <w:rPr>
                  <w:noProof/>
                  <w:lang w:val="en-GB"/>
                </w:rPr>
                <w:t xml:space="preserve"> Boulder, USA: Lynne Rienner Publishers.</w:t>
              </w:r>
            </w:p>
            <w:p w:rsidR="00F667D6" w:rsidRDefault="00F667D6" w:rsidP="00F667D6">
              <w:pPr>
                <w:pStyle w:val="Bibliografie"/>
                <w:ind w:left="720" w:hanging="720"/>
                <w:rPr>
                  <w:noProof/>
                  <w:lang w:val="en-GB"/>
                </w:rPr>
              </w:pPr>
              <w:r>
                <w:rPr>
                  <w:noProof/>
                  <w:lang w:val="en-GB"/>
                </w:rPr>
                <w:t xml:space="preserve">Divosa. (n.d.). </w:t>
              </w:r>
              <w:r>
                <w:rPr>
                  <w:i/>
                  <w:iCs/>
                  <w:noProof/>
                  <w:lang w:val="en-GB"/>
                </w:rPr>
                <w:t>https://www.divosa.nl/</w:t>
              </w:r>
              <w:r>
                <w:rPr>
                  <w:noProof/>
                  <w:lang w:val="en-GB"/>
                </w:rPr>
                <w:t>. Retrieved from divosa.nl.</w:t>
              </w:r>
            </w:p>
            <w:p w:rsidR="00F667D6" w:rsidRDefault="00F667D6" w:rsidP="00F667D6">
              <w:pPr>
                <w:pStyle w:val="Bibliografie"/>
                <w:ind w:left="720" w:hanging="720"/>
                <w:rPr>
                  <w:noProof/>
                  <w:lang w:val="en-GB"/>
                </w:rPr>
              </w:pPr>
              <w:r>
                <w:rPr>
                  <w:noProof/>
                  <w:lang w:val="en-GB"/>
                </w:rPr>
                <w:t xml:space="preserve">Divosa. (n.d.). </w:t>
              </w:r>
              <w:r>
                <w:rPr>
                  <w:i/>
                  <w:iCs/>
                  <w:noProof/>
                  <w:lang w:val="en-GB"/>
                </w:rPr>
                <w:t>https://www.divosa.nl/wijzigingenoverzicht-nieuwe-wet-inburgering#:~:text=Het%20doel%20van%20de%20huidige,snelste%20weg%20naar%20betaald%20werk.</w:t>
              </w:r>
              <w:r>
                <w:rPr>
                  <w:noProof/>
                  <w:lang w:val="en-GB"/>
                </w:rPr>
                <w:t xml:space="preserve"> Retrieved from divosa.nl.</w:t>
              </w:r>
            </w:p>
            <w:p w:rsidR="00F667D6" w:rsidRDefault="00F667D6" w:rsidP="00F667D6">
              <w:pPr>
                <w:pStyle w:val="Bibliografie"/>
                <w:ind w:left="720" w:hanging="720"/>
                <w:rPr>
                  <w:noProof/>
                  <w:lang w:val="en-GB"/>
                </w:rPr>
              </w:pPr>
              <w:r>
                <w:rPr>
                  <w:noProof/>
                  <w:lang w:val="en-GB"/>
                </w:rPr>
                <w:t xml:space="preserve">Donselaar, P., &amp; Knoester, A. (1995). Gevolgen van wisselkoersveranderingen op macro- en mesoniveau. </w:t>
              </w:r>
              <w:r>
                <w:rPr>
                  <w:i/>
                  <w:iCs/>
                  <w:noProof/>
                  <w:lang w:val="en-GB"/>
                </w:rPr>
                <w:t>Maandschrift Economie</w:t>
              </w:r>
              <w:r>
                <w:rPr>
                  <w:noProof/>
                  <w:lang w:val="en-GB"/>
                </w:rPr>
                <w:t>, 197-202.</w:t>
              </w:r>
            </w:p>
            <w:p w:rsidR="00F667D6" w:rsidRDefault="00CE5B3F" w:rsidP="00F667D6">
              <w:pPr>
                <w:pStyle w:val="Bibliografie"/>
                <w:ind w:left="720" w:hanging="720"/>
                <w:rPr>
                  <w:noProof/>
                  <w:lang w:val="en-GB"/>
                </w:rPr>
              </w:pPr>
              <w:r>
                <w:rPr>
                  <w:noProof/>
                  <w:lang w:val="en-GB"/>
                </w:rPr>
                <w:lastRenderedPageBreak/>
                <w:t>Edzes, A., &amp; VanDijk, J. (2015</w:t>
              </w:r>
              <w:r w:rsidR="00F667D6">
                <w:rPr>
                  <w:noProof/>
                  <w:lang w:val="en-GB"/>
                </w:rPr>
                <w:t xml:space="preserve">). Lokale onmacht rond de Participatiewet. </w:t>
              </w:r>
              <w:r w:rsidR="00F667D6">
                <w:rPr>
                  <w:i/>
                  <w:iCs/>
                  <w:noProof/>
                  <w:lang w:val="en-GB"/>
                </w:rPr>
                <w:t>Tijdschrift voor Arbeidsvraagstukken</w:t>
              </w:r>
              <w:r w:rsidR="00F667D6">
                <w:rPr>
                  <w:noProof/>
                  <w:lang w:val="en-GB"/>
                </w:rPr>
                <w:t>, 88-95.</w:t>
              </w:r>
            </w:p>
            <w:p w:rsidR="00F667D6" w:rsidRDefault="00F667D6" w:rsidP="00F667D6">
              <w:pPr>
                <w:pStyle w:val="Bibliografie"/>
                <w:ind w:left="720" w:hanging="720"/>
                <w:rPr>
                  <w:noProof/>
                  <w:lang w:val="en-GB"/>
                </w:rPr>
              </w:pPr>
              <w:r>
                <w:rPr>
                  <w:noProof/>
                  <w:lang w:val="en-GB"/>
                </w:rPr>
                <w:t xml:space="preserve">Eerste Kamer der Staten-Generaal. (n.d.). </w:t>
              </w:r>
              <w:r>
                <w:rPr>
                  <w:i/>
                  <w:iCs/>
                  <w:noProof/>
                  <w:lang w:val="en-GB"/>
                </w:rPr>
                <w:t>https://www.eerstekamer.nl/wetsvoorstel/33161_invoeringswet</w:t>
              </w:r>
              <w:r>
                <w:rPr>
                  <w:noProof/>
                  <w:lang w:val="en-GB"/>
                </w:rPr>
                <w:t>. Retrieved from eerstekamer.nl.</w:t>
              </w:r>
            </w:p>
            <w:p w:rsidR="00F667D6" w:rsidRDefault="00F667D6" w:rsidP="00F667D6">
              <w:pPr>
                <w:pStyle w:val="Bibliografie"/>
                <w:ind w:left="720" w:hanging="720"/>
                <w:rPr>
                  <w:noProof/>
                  <w:lang w:val="en-GB"/>
                </w:rPr>
              </w:pPr>
              <w:r>
                <w:rPr>
                  <w:noProof/>
                  <w:lang w:val="en-GB"/>
                </w:rPr>
                <w:t xml:space="preserve">Europa Nu. (n.d.). </w:t>
              </w:r>
              <w:r>
                <w:rPr>
                  <w:i/>
                  <w:iCs/>
                  <w:noProof/>
                  <w:lang w:val="en-GB"/>
                </w:rPr>
                <w:t>https://www.europa-nu.nl/id/vh1aly4653wh/asiel_en_migratiebeleid</w:t>
              </w:r>
              <w:r>
                <w:rPr>
                  <w:noProof/>
                  <w:lang w:val="en-GB"/>
                </w:rPr>
                <w:t>. Retrieved from europa-nu.nl.</w:t>
              </w:r>
            </w:p>
            <w:p w:rsidR="00F667D6" w:rsidRDefault="00F667D6" w:rsidP="00F667D6">
              <w:pPr>
                <w:pStyle w:val="Bibliografie"/>
                <w:ind w:left="720" w:hanging="720"/>
                <w:rPr>
                  <w:noProof/>
                  <w:lang w:val="en-GB"/>
                </w:rPr>
              </w:pPr>
              <w:r>
                <w:rPr>
                  <w:noProof/>
                  <w:lang w:val="en-GB"/>
                </w:rPr>
                <w:t>Euwals, R., De</w:t>
              </w:r>
              <w:r w:rsidR="00E144D9">
                <w:rPr>
                  <w:noProof/>
                  <w:lang w:val="en-GB"/>
                </w:rPr>
                <w:t xml:space="preserve"> </w:t>
              </w:r>
              <w:r>
                <w:rPr>
                  <w:noProof/>
                  <w:lang w:val="en-GB"/>
                </w:rPr>
                <w:t>Graaf-Zijl, M., &amp; Van</w:t>
              </w:r>
              <w:r w:rsidR="00E144D9">
                <w:rPr>
                  <w:noProof/>
                  <w:lang w:val="en-GB"/>
                </w:rPr>
                <w:t xml:space="preserve"> </w:t>
              </w:r>
              <w:r>
                <w:rPr>
                  <w:noProof/>
                  <w:lang w:val="en-GB"/>
                </w:rPr>
                <w:t xml:space="preserve">Vuuren, D. (2016). Flexibiliteit op de arbeidsmarkt. Lusten en lasten ongelijk verdeeld. Verklein verschillen vast, flex en zzp. . </w:t>
              </w:r>
              <w:r>
                <w:rPr>
                  <w:i/>
                  <w:iCs/>
                  <w:noProof/>
                  <w:lang w:val="en-GB"/>
                </w:rPr>
                <w:t>CPB Policy Brief/2016/14</w:t>
              </w:r>
              <w:r>
                <w:rPr>
                  <w:noProof/>
                  <w:lang w:val="en-GB"/>
                </w:rPr>
                <w:t>. Den Haag.</w:t>
              </w:r>
            </w:p>
            <w:p w:rsidR="00F667D6" w:rsidRDefault="00F667D6" w:rsidP="00F667D6">
              <w:pPr>
                <w:pStyle w:val="Bibliografie"/>
                <w:ind w:left="720" w:hanging="720"/>
                <w:rPr>
                  <w:noProof/>
                  <w:lang w:val="en-GB"/>
                </w:rPr>
              </w:pPr>
              <w:r>
                <w:rPr>
                  <w:noProof/>
                  <w:lang w:val="en-GB"/>
                </w:rPr>
                <w:t xml:space="preserve">Evans, G. (2020, August 30). </w:t>
              </w:r>
              <w:r>
                <w:rPr>
                  <w:i/>
                  <w:iCs/>
                  <w:noProof/>
                  <w:lang w:val="en-GB"/>
                </w:rPr>
                <w:t>https://www.bbc.com/news/world-europe-53925209</w:t>
              </w:r>
              <w:r>
                <w:rPr>
                  <w:noProof/>
                  <w:lang w:val="en-GB"/>
                </w:rPr>
                <w:t>. Retrieved from bbc.com.</w:t>
              </w:r>
            </w:p>
            <w:p w:rsidR="003B1632" w:rsidRPr="003B1632" w:rsidRDefault="003B1632" w:rsidP="003B1632">
              <w:pPr>
                <w:pStyle w:val="Bibliografie"/>
                <w:ind w:left="720" w:hanging="720"/>
                <w:rPr>
                  <w:noProof/>
                </w:rPr>
              </w:pPr>
              <w:r>
                <w:rPr>
                  <w:noProof/>
                </w:rPr>
                <w:t xml:space="preserve">Fidel, R. (1984). The case study method: a case study. </w:t>
              </w:r>
              <w:r>
                <w:rPr>
                  <w:i/>
                  <w:iCs/>
                  <w:noProof/>
                </w:rPr>
                <w:t>Library and Information Science Research</w:t>
              </w:r>
              <w:r>
                <w:rPr>
                  <w:noProof/>
                </w:rPr>
                <w:t>, 273-288.</w:t>
              </w:r>
            </w:p>
            <w:p w:rsidR="00F667D6" w:rsidRDefault="00F667D6" w:rsidP="00F667D6">
              <w:pPr>
                <w:pStyle w:val="Bibliografie"/>
                <w:ind w:left="720" w:hanging="720"/>
                <w:rPr>
                  <w:noProof/>
                  <w:lang w:val="en-GB"/>
                </w:rPr>
              </w:pPr>
              <w:r>
                <w:rPr>
                  <w:noProof/>
                  <w:lang w:val="en-GB"/>
                </w:rPr>
                <w:t xml:space="preserve">Finley, A. M. (2018). Fostering success: Belongingness pedagogy for English language learner. </w:t>
              </w:r>
              <w:r>
                <w:rPr>
                  <w:i/>
                  <w:iCs/>
                  <w:noProof/>
                  <w:lang w:val="en-GB"/>
                </w:rPr>
                <w:t>BC TEAL Journal</w:t>
              </w:r>
              <w:r>
                <w:rPr>
                  <w:noProof/>
                  <w:lang w:val="en-GB"/>
                </w:rPr>
                <w:t>, 37-48.</w:t>
              </w:r>
            </w:p>
            <w:p w:rsidR="00F667D6" w:rsidRDefault="00F667D6" w:rsidP="00F667D6">
              <w:pPr>
                <w:pStyle w:val="Bibliografie"/>
                <w:ind w:left="720" w:hanging="720"/>
                <w:rPr>
                  <w:noProof/>
                  <w:lang w:val="en-GB"/>
                </w:rPr>
              </w:pPr>
              <w:r>
                <w:rPr>
                  <w:noProof/>
                  <w:lang w:val="en-GB"/>
                </w:rPr>
                <w:t xml:space="preserve">Freese, C., Dorenbosch, L., &amp; Schalk, R. (2017). Flexibele arbeidsrelaties: de gevolgen voor organisaties en werkenden. </w:t>
              </w:r>
              <w:r>
                <w:rPr>
                  <w:i/>
                  <w:iCs/>
                  <w:noProof/>
                  <w:lang w:val="en-GB"/>
                </w:rPr>
                <w:t>Gedrag &amp; Organisatie</w:t>
              </w:r>
              <w:r>
                <w:rPr>
                  <w:noProof/>
                  <w:lang w:val="en-GB"/>
                </w:rPr>
                <w:t>, 235-243.</w:t>
              </w:r>
            </w:p>
            <w:p w:rsidR="00F667D6" w:rsidRDefault="00F667D6" w:rsidP="00F667D6">
              <w:pPr>
                <w:pStyle w:val="Bibliografie"/>
                <w:ind w:left="720" w:hanging="720"/>
                <w:rPr>
                  <w:noProof/>
                  <w:lang w:val="en-GB"/>
                </w:rPr>
              </w:pPr>
              <w:r>
                <w:rPr>
                  <w:noProof/>
                  <w:lang w:val="en-GB"/>
                </w:rPr>
                <w:t xml:space="preserve">Gilmartin, M. (2008). Migration, identity and belonging. </w:t>
              </w:r>
              <w:r>
                <w:rPr>
                  <w:i/>
                  <w:iCs/>
                  <w:noProof/>
                  <w:lang w:val="en-GB"/>
                </w:rPr>
                <w:t>Geography Compass</w:t>
              </w:r>
              <w:r>
                <w:rPr>
                  <w:noProof/>
                  <w:lang w:val="en-GB"/>
                </w:rPr>
                <w:t>, 1837-1852.</w:t>
              </w:r>
            </w:p>
            <w:p w:rsidR="003B1632" w:rsidRDefault="003B1632" w:rsidP="003B1632">
              <w:pPr>
                <w:pStyle w:val="Bibliografie"/>
                <w:ind w:left="720" w:hanging="720"/>
                <w:rPr>
                  <w:noProof/>
                </w:rPr>
              </w:pPr>
              <w:r>
                <w:rPr>
                  <w:noProof/>
                </w:rPr>
                <w:t xml:space="preserve">Goodman, V. D. (2011). Qualitative research and the modern library. </w:t>
              </w:r>
              <w:r>
                <w:rPr>
                  <w:i/>
                  <w:iCs/>
                  <w:noProof/>
                </w:rPr>
                <w:t>Elsevier</w:t>
              </w:r>
              <w:r>
                <w:rPr>
                  <w:noProof/>
                </w:rPr>
                <w:t>.</w:t>
              </w:r>
            </w:p>
            <w:p w:rsidR="003B1632" w:rsidRPr="003B1632" w:rsidRDefault="003B1632" w:rsidP="003B1632">
              <w:pPr>
                <w:pStyle w:val="Bibliografie"/>
                <w:ind w:left="720" w:hanging="720"/>
                <w:rPr>
                  <w:noProof/>
                </w:rPr>
              </w:pPr>
              <w:r>
                <w:rPr>
                  <w:noProof/>
                </w:rPr>
                <w:t xml:space="preserve">Gründemann, R. (2018). Winnaars en verliezers op de arbeidsmarkt. </w:t>
              </w:r>
              <w:r>
                <w:rPr>
                  <w:i/>
                  <w:iCs/>
                  <w:noProof/>
                </w:rPr>
                <w:t>Tijdschrift voor HRM</w:t>
              </w:r>
              <w:r>
                <w:rPr>
                  <w:noProof/>
                </w:rPr>
                <w:t>, 45-72.</w:t>
              </w:r>
            </w:p>
            <w:p w:rsidR="003B1632" w:rsidRPr="003B1632" w:rsidRDefault="00F667D6" w:rsidP="003B1632">
              <w:pPr>
                <w:pStyle w:val="Bibliografie"/>
                <w:ind w:left="720" w:hanging="720"/>
                <w:rPr>
                  <w:noProof/>
                  <w:lang w:val="en-GB"/>
                </w:rPr>
              </w:pPr>
              <w:r>
                <w:rPr>
                  <w:noProof/>
                  <w:lang w:val="en-GB"/>
                </w:rPr>
                <w:t xml:space="preserve">Guiraudon, V. (2000). European Integration and Migration Policy: Vertical Policy-making as Venue Shopping. </w:t>
              </w:r>
              <w:r>
                <w:rPr>
                  <w:i/>
                  <w:iCs/>
                  <w:noProof/>
                  <w:lang w:val="en-GB"/>
                </w:rPr>
                <w:t>Jounal of Common Market Studies</w:t>
              </w:r>
              <w:r>
                <w:rPr>
                  <w:noProof/>
                  <w:lang w:val="en-GB"/>
                </w:rPr>
                <w:t>, 251-271.</w:t>
              </w:r>
            </w:p>
            <w:p w:rsidR="00F667D6" w:rsidRDefault="00F667D6" w:rsidP="00F667D6">
              <w:pPr>
                <w:pStyle w:val="Bibliografie"/>
                <w:ind w:left="720" w:hanging="720"/>
                <w:rPr>
                  <w:noProof/>
                  <w:lang w:val="en-GB"/>
                </w:rPr>
              </w:pPr>
              <w:r>
                <w:rPr>
                  <w:noProof/>
                  <w:lang w:val="en-GB"/>
                </w:rPr>
                <w:t xml:space="preserve">Hagerty, B. M., Lynch-Sauer, J., Patusky, K. L., Bouwesema, M., &amp; Collier, P. (1992). Sense of Belonging: A Vital Mental Health Concept. </w:t>
              </w:r>
              <w:r>
                <w:rPr>
                  <w:i/>
                  <w:iCs/>
                  <w:noProof/>
                  <w:lang w:val="en-GB"/>
                </w:rPr>
                <w:t>Archives of pychiatic nursing</w:t>
              </w:r>
              <w:r>
                <w:rPr>
                  <w:noProof/>
                  <w:lang w:val="en-GB"/>
                </w:rPr>
                <w:t>, 172-177.</w:t>
              </w:r>
            </w:p>
            <w:p w:rsidR="00F667D6" w:rsidRDefault="00F667D6" w:rsidP="00F667D6">
              <w:pPr>
                <w:pStyle w:val="Bibliografie"/>
                <w:ind w:left="720" w:hanging="720"/>
                <w:rPr>
                  <w:noProof/>
                  <w:lang w:val="en-GB"/>
                </w:rPr>
              </w:pPr>
              <w:r>
                <w:rPr>
                  <w:noProof/>
                  <w:lang w:val="en-GB"/>
                </w:rPr>
                <w:t xml:space="preserve">Hammersley, M., &amp; Atkinson, P. (2007). </w:t>
              </w:r>
              <w:r>
                <w:rPr>
                  <w:i/>
                  <w:iCs/>
                  <w:noProof/>
                  <w:lang w:val="en-GB"/>
                </w:rPr>
                <w:t>Ethnography: Principles in practice.</w:t>
              </w:r>
              <w:r>
                <w:rPr>
                  <w:noProof/>
                  <w:lang w:val="en-GB"/>
                </w:rPr>
                <w:t xml:space="preserve"> London: Routledge.</w:t>
              </w:r>
            </w:p>
            <w:p w:rsidR="00F667D6" w:rsidRDefault="00F667D6" w:rsidP="00F667D6">
              <w:pPr>
                <w:pStyle w:val="Bibliografie"/>
                <w:ind w:left="720" w:hanging="720"/>
                <w:rPr>
                  <w:noProof/>
                  <w:lang w:val="en-GB"/>
                </w:rPr>
              </w:pPr>
              <w:r>
                <w:rPr>
                  <w:noProof/>
                  <w:lang w:val="en-GB"/>
                </w:rPr>
                <w:t>Heck, W., &amp; Leijendekker, M. (2015, September 14). http://www.nrc.nl/nieuw/2015/09/14/dit-is-wat-je-moet-weten-om-de-vluchtelingencrisis-te-begrijpen#vraag2.</w:t>
              </w:r>
              <w:r w:rsidR="00496E9D">
                <w:rPr>
                  <w:noProof/>
                  <w:lang w:val="en-GB"/>
                </w:rPr>
                <w:t xml:space="preserve"> Retrieved from nrc.nl</w:t>
              </w:r>
            </w:p>
            <w:p w:rsidR="003B1632" w:rsidRPr="003B1632" w:rsidRDefault="003B1632" w:rsidP="003B1632">
              <w:pPr>
                <w:pStyle w:val="Bibliografie"/>
                <w:ind w:left="720" w:hanging="720"/>
                <w:rPr>
                  <w:noProof/>
                </w:rPr>
              </w:pPr>
              <w:r>
                <w:rPr>
                  <w:noProof/>
                </w:rPr>
                <w:t xml:space="preserve">Hernández, B., Hidalgo, M. C., Salazar-Laplace, M. E., &amp; Hess, S. (2007). Place attachment and place identity in natives and non-natives. </w:t>
              </w:r>
              <w:r>
                <w:rPr>
                  <w:i/>
                  <w:iCs/>
                  <w:noProof/>
                </w:rPr>
                <w:t>Journal of environmental psychology</w:t>
              </w:r>
              <w:r>
                <w:rPr>
                  <w:noProof/>
                </w:rPr>
                <w:t>, 310-319.</w:t>
              </w:r>
            </w:p>
            <w:p w:rsidR="00F667D6" w:rsidRDefault="00F667D6" w:rsidP="00F667D6">
              <w:pPr>
                <w:pStyle w:val="Bibliografie"/>
                <w:ind w:left="720" w:hanging="720"/>
                <w:rPr>
                  <w:noProof/>
                  <w:lang w:val="en-GB"/>
                </w:rPr>
              </w:pPr>
              <w:r>
                <w:rPr>
                  <w:noProof/>
                  <w:lang w:val="en-GB"/>
                </w:rPr>
                <w:t xml:space="preserve">Holloway, L., &amp; Hubbard, P. (2001). </w:t>
              </w:r>
              <w:r>
                <w:rPr>
                  <w:i/>
                  <w:iCs/>
                  <w:noProof/>
                  <w:lang w:val="en-GB"/>
                </w:rPr>
                <w:t>People and places: the extraordinary geographies of everyday life.</w:t>
              </w:r>
              <w:r>
                <w:rPr>
                  <w:noProof/>
                  <w:lang w:val="en-GB"/>
                </w:rPr>
                <w:t xml:space="preserve"> Essex: Pearson Education Limited.</w:t>
              </w:r>
            </w:p>
            <w:p w:rsidR="00F667D6" w:rsidRDefault="00F667D6" w:rsidP="00F667D6">
              <w:pPr>
                <w:pStyle w:val="Bibliografie"/>
                <w:ind w:left="720" w:hanging="720"/>
                <w:rPr>
                  <w:noProof/>
                  <w:lang w:val="en-GB"/>
                </w:rPr>
              </w:pPr>
              <w:r>
                <w:rPr>
                  <w:noProof/>
                  <w:lang w:val="en-GB"/>
                </w:rPr>
                <w:t xml:space="preserve">Hoogenboom, M., &amp; Scholten, P. (2008). Migranten en de erfenis van de verzuiling in Nederland. </w:t>
              </w:r>
              <w:r>
                <w:rPr>
                  <w:i/>
                  <w:iCs/>
                  <w:noProof/>
                  <w:lang w:val="en-GB"/>
                </w:rPr>
                <w:t>Beleid en Maatschappij</w:t>
              </w:r>
              <w:r>
                <w:rPr>
                  <w:noProof/>
                  <w:lang w:val="en-GB"/>
                </w:rPr>
                <w:t>, 104-124.</w:t>
              </w:r>
            </w:p>
            <w:p w:rsidR="00F667D6" w:rsidRDefault="00F667D6" w:rsidP="00F667D6">
              <w:pPr>
                <w:pStyle w:val="Bibliografie"/>
                <w:ind w:left="720" w:hanging="720"/>
                <w:rPr>
                  <w:noProof/>
                  <w:lang w:val="en-GB"/>
                </w:rPr>
              </w:pPr>
              <w:r>
                <w:rPr>
                  <w:noProof/>
                  <w:lang w:val="en-GB"/>
                </w:rPr>
                <w:lastRenderedPageBreak/>
                <w:t xml:space="preserve">Huijnk, W., &amp; Andriessen, I. (2016). </w:t>
              </w:r>
              <w:r>
                <w:rPr>
                  <w:i/>
                  <w:iCs/>
                  <w:noProof/>
                  <w:lang w:val="en-GB"/>
                </w:rPr>
                <w:t>Integratie in zicht? De integratie van migranten in Nederland op acht terreinen nader bekeken.</w:t>
              </w:r>
              <w:r>
                <w:rPr>
                  <w:noProof/>
                  <w:lang w:val="en-GB"/>
                </w:rPr>
                <w:t xml:space="preserve"> Den Haag: Sociaal en Cultureel Planbureau.</w:t>
              </w:r>
            </w:p>
            <w:p w:rsidR="00F667D6" w:rsidRDefault="00F667D6" w:rsidP="00F667D6">
              <w:pPr>
                <w:pStyle w:val="Bibliografie"/>
                <w:ind w:left="720" w:hanging="720"/>
                <w:rPr>
                  <w:noProof/>
                  <w:lang w:val="en-GB"/>
                </w:rPr>
              </w:pPr>
              <w:r>
                <w:rPr>
                  <w:noProof/>
                  <w:lang w:val="en-GB"/>
                </w:rPr>
                <w:t xml:space="preserve">Huysmans, J. (2000). The European Union and the Securitization of Migration. </w:t>
              </w:r>
              <w:r>
                <w:rPr>
                  <w:i/>
                  <w:iCs/>
                  <w:noProof/>
                  <w:lang w:val="en-GB"/>
                </w:rPr>
                <w:t>Journal of Common Market Studies</w:t>
              </w:r>
              <w:r>
                <w:rPr>
                  <w:noProof/>
                  <w:lang w:val="en-GB"/>
                </w:rPr>
                <w:t>, 751-777.</w:t>
              </w:r>
            </w:p>
            <w:p w:rsidR="00F667D6" w:rsidRDefault="00F667D6" w:rsidP="00F667D6">
              <w:pPr>
                <w:pStyle w:val="Bibliografie"/>
                <w:ind w:left="720" w:hanging="720"/>
                <w:rPr>
                  <w:noProof/>
                  <w:lang w:val="en-GB"/>
                </w:rPr>
              </w:pPr>
              <w:r>
                <w:rPr>
                  <w:noProof/>
                  <w:lang w:val="en-GB"/>
                </w:rPr>
                <w:t xml:space="preserve">Ignite. (n.d.). </w:t>
              </w:r>
              <w:r>
                <w:rPr>
                  <w:i/>
                  <w:iCs/>
                  <w:noProof/>
                  <w:lang w:val="en-GB"/>
                </w:rPr>
                <w:t>https://www.igniteaward.nl/finalist/trashure-taarten/</w:t>
              </w:r>
              <w:r>
                <w:rPr>
                  <w:noProof/>
                  <w:lang w:val="en-GB"/>
                </w:rPr>
                <w:t>. Retrieved from igniteaward.nl.</w:t>
              </w:r>
            </w:p>
            <w:p w:rsidR="00F667D6" w:rsidRDefault="00F667D6" w:rsidP="00F667D6">
              <w:pPr>
                <w:pStyle w:val="Bibliografie"/>
                <w:ind w:left="720" w:hanging="720"/>
                <w:rPr>
                  <w:noProof/>
                  <w:lang w:val="en-GB"/>
                </w:rPr>
              </w:pPr>
              <w:r>
                <w:rPr>
                  <w:noProof/>
                  <w:lang w:val="en-GB"/>
                </w:rPr>
                <w:t xml:space="preserve">Jennissen, R. P. (2013). </w:t>
              </w:r>
              <w:r>
                <w:rPr>
                  <w:i/>
                  <w:iCs/>
                  <w:noProof/>
                  <w:lang w:val="en-GB"/>
                </w:rPr>
                <w:t>De instroom van buitenlandse arbeiders en de migratiegeschiedenis van Nederland na 1945.</w:t>
              </w:r>
              <w:r>
                <w:rPr>
                  <w:noProof/>
                  <w:lang w:val="en-GB"/>
                </w:rPr>
                <w:t xml:space="preserve"> Den Haag: BOOM LEMMA UITGEVERS.</w:t>
              </w:r>
            </w:p>
            <w:p w:rsidR="00F667D6" w:rsidRDefault="00F667D6" w:rsidP="00F667D6">
              <w:pPr>
                <w:pStyle w:val="Bibliografie"/>
                <w:ind w:left="720" w:hanging="720"/>
                <w:rPr>
                  <w:noProof/>
                  <w:lang w:val="en-GB"/>
                </w:rPr>
              </w:pPr>
              <w:r>
                <w:rPr>
                  <w:noProof/>
                  <w:lang w:val="en-GB"/>
                </w:rPr>
                <w:t xml:space="preserve">Johnson, B., &amp; Christensen, L. (2010). </w:t>
              </w:r>
              <w:r>
                <w:rPr>
                  <w:i/>
                  <w:iCs/>
                  <w:noProof/>
                  <w:lang w:val="en-GB"/>
                </w:rPr>
                <w:t>Educational research: Quantitative, qualitative, and mixed approaches.</w:t>
              </w:r>
              <w:r>
                <w:rPr>
                  <w:noProof/>
                  <w:lang w:val="en-GB"/>
                </w:rPr>
                <w:t xml:space="preserve"> Los Angles: SAGE Publications.</w:t>
              </w:r>
            </w:p>
            <w:p w:rsidR="00F667D6" w:rsidRDefault="00F667D6" w:rsidP="00F667D6">
              <w:pPr>
                <w:pStyle w:val="Bibliografie"/>
                <w:ind w:left="720" w:hanging="720"/>
                <w:rPr>
                  <w:noProof/>
                  <w:lang w:val="en-GB"/>
                </w:rPr>
              </w:pPr>
              <w:r>
                <w:rPr>
                  <w:noProof/>
                  <w:lang w:val="en-GB"/>
                </w:rPr>
                <w:t xml:space="preserve">Keek, M. (2020, October 14). </w:t>
              </w:r>
              <w:r>
                <w:rPr>
                  <w:i/>
                  <w:iCs/>
                  <w:noProof/>
                  <w:lang w:val="en-GB"/>
                </w:rPr>
                <w:t>https://www.vluchtelingenwerk.nl/oostnederland/trots-op-eerste-resultaten-pilot-z-route</w:t>
              </w:r>
              <w:r>
                <w:rPr>
                  <w:noProof/>
                  <w:lang w:val="en-GB"/>
                </w:rPr>
                <w:t>. Retrieved from vluchtelingenwerk.nl.</w:t>
              </w:r>
            </w:p>
            <w:p w:rsidR="00F667D6" w:rsidRDefault="00F667D6" w:rsidP="00F667D6">
              <w:pPr>
                <w:pStyle w:val="Bibliografie"/>
                <w:ind w:left="720" w:hanging="720"/>
                <w:rPr>
                  <w:noProof/>
                  <w:lang w:val="en-GB"/>
                </w:rPr>
              </w:pPr>
              <w:r>
                <w:rPr>
                  <w:noProof/>
                  <w:lang w:val="en-GB"/>
                </w:rPr>
                <w:t xml:space="preserve">Kenney, E. (2018, January 19). </w:t>
              </w:r>
              <w:r>
                <w:rPr>
                  <w:i/>
                  <w:iCs/>
                  <w:noProof/>
                  <w:lang w:val="en-GB"/>
                </w:rPr>
                <w:t>https://medium.com/@elskenney/abraham-maslows-hierarchy-of-needs-cc1bc0124a24</w:t>
              </w:r>
              <w:r>
                <w:rPr>
                  <w:noProof/>
                  <w:lang w:val="en-GB"/>
                </w:rPr>
                <w:t>. Retrieved from medium.com.</w:t>
              </w:r>
            </w:p>
            <w:p w:rsidR="00F667D6" w:rsidRDefault="00F667D6" w:rsidP="00F667D6">
              <w:pPr>
                <w:pStyle w:val="Bibliografie"/>
                <w:ind w:left="720" w:hanging="720"/>
                <w:rPr>
                  <w:noProof/>
                  <w:lang w:val="en-GB"/>
                </w:rPr>
              </w:pPr>
              <w:r>
                <w:rPr>
                  <w:noProof/>
                  <w:lang w:val="en-GB"/>
                </w:rPr>
                <w:t xml:space="preserve">Kievit, H., VanDijk, G., &amp; Spruyt, B. J. (2008). De stille revolutie van social venturing entreneurs. </w:t>
              </w:r>
              <w:r>
                <w:rPr>
                  <w:i/>
                  <w:iCs/>
                  <w:noProof/>
                  <w:lang w:val="en-GB"/>
                </w:rPr>
                <w:t>Holland Management Review</w:t>
              </w:r>
              <w:r>
                <w:rPr>
                  <w:noProof/>
                  <w:lang w:val="en-GB"/>
                </w:rPr>
                <w:t>, 20-25.</w:t>
              </w:r>
            </w:p>
            <w:p w:rsidR="00F667D6" w:rsidRDefault="00F667D6" w:rsidP="00F667D6">
              <w:pPr>
                <w:pStyle w:val="Bibliografie"/>
                <w:ind w:left="720" w:hanging="720"/>
                <w:rPr>
                  <w:noProof/>
                  <w:lang w:val="en-GB"/>
                </w:rPr>
              </w:pPr>
              <w:r>
                <w:rPr>
                  <w:noProof/>
                  <w:lang w:val="en-GB"/>
                </w:rPr>
                <w:t xml:space="preserve">Kloosterman, R. (2018). </w:t>
              </w:r>
              <w:r>
                <w:rPr>
                  <w:i/>
                  <w:iCs/>
                  <w:noProof/>
                  <w:lang w:val="en-GB"/>
                </w:rPr>
                <w:t>Opvattingen over vluchtelingen in Nederland.</w:t>
              </w:r>
              <w:r>
                <w:rPr>
                  <w:noProof/>
                  <w:lang w:val="en-GB"/>
                </w:rPr>
                <w:t xml:space="preserve"> Heerlen: CBS|Statistische trends.</w:t>
              </w:r>
            </w:p>
            <w:p w:rsidR="00F667D6" w:rsidRDefault="00F667D6" w:rsidP="00F667D6">
              <w:pPr>
                <w:pStyle w:val="Bibliografie"/>
                <w:ind w:left="720" w:hanging="720"/>
                <w:rPr>
                  <w:noProof/>
                  <w:lang w:val="en-GB"/>
                </w:rPr>
              </w:pPr>
              <w:r>
                <w:rPr>
                  <w:noProof/>
                  <w:lang w:val="en-GB"/>
                </w:rPr>
                <w:t xml:space="preserve">Knox, P. L., &amp; Marston, S. A. (2010). </w:t>
              </w:r>
              <w:r>
                <w:rPr>
                  <w:i/>
                  <w:iCs/>
                  <w:noProof/>
                  <w:lang w:val="en-GB"/>
                </w:rPr>
                <w:t>Human Geography. Places and Regions in Global Context.</w:t>
              </w:r>
              <w:r>
                <w:rPr>
                  <w:noProof/>
                  <w:lang w:val="en-GB"/>
                </w:rPr>
                <w:t xml:space="preserve"> Upper Saddle River, New Jersey: Pearson Education, Inc.</w:t>
              </w:r>
            </w:p>
            <w:p w:rsidR="00F667D6" w:rsidRDefault="00F667D6" w:rsidP="00F667D6">
              <w:pPr>
                <w:pStyle w:val="Bibliografie"/>
                <w:ind w:left="720" w:hanging="720"/>
                <w:rPr>
                  <w:noProof/>
                  <w:lang w:val="en-GB"/>
                </w:rPr>
              </w:pPr>
              <w:r>
                <w:rPr>
                  <w:noProof/>
                  <w:lang w:val="en-GB"/>
                </w:rPr>
                <w:t xml:space="preserve">KRONCRV (Director). (2021). </w:t>
              </w:r>
              <w:r>
                <w:rPr>
                  <w:i/>
                  <w:iCs/>
                  <w:noProof/>
                  <w:lang w:val="en-GB"/>
                </w:rPr>
                <w:t>BinnesteBuiten</w:t>
              </w:r>
              <w:r>
                <w:rPr>
                  <w:noProof/>
                  <w:lang w:val="en-GB"/>
                </w:rPr>
                <w:t xml:space="preserve"> [Motion Picture].</w:t>
              </w:r>
            </w:p>
            <w:p w:rsidR="00F667D6" w:rsidRDefault="00F667D6" w:rsidP="00F667D6">
              <w:pPr>
                <w:pStyle w:val="Bibliografie"/>
                <w:ind w:left="720" w:hanging="720"/>
                <w:rPr>
                  <w:noProof/>
                  <w:lang w:val="en-GB"/>
                </w:rPr>
              </w:pPr>
              <w:r>
                <w:rPr>
                  <w:noProof/>
                  <w:lang w:val="en-GB"/>
                </w:rPr>
                <w:t xml:space="preserve">Kuijpers, E. (2005). </w:t>
              </w:r>
              <w:r>
                <w:rPr>
                  <w:i/>
                  <w:iCs/>
                  <w:noProof/>
                  <w:lang w:val="en-GB"/>
                </w:rPr>
                <w:t>Migrantenstad. Immigratie en sociale verhoudingen in 17e eeuws Amsterdam.</w:t>
              </w:r>
              <w:r>
                <w:rPr>
                  <w:noProof/>
                  <w:lang w:val="en-GB"/>
                </w:rPr>
                <w:t xml:space="preserve"> Hilversum: Verloren B.V.</w:t>
              </w:r>
            </w:p>
            <w:p w:rsidR="00F667D6" w:rsidRDefault="00F667D6" w:rsidP="00F667D6">
              <w:pPr>
                <w:pStyle w:val="Bibliografie"/>
                <w:ind w:left="720" w:hanging="720"/>
                <w:rPr>
                  <w:noProof/>
                  <w:lang w:val="en-GB"/>
                </w:rPr>
              </w:pPr>
              <w:r>
                <w:rPr>
                  <w:noProof/>
                  <w:lang w:val="en-GB"/>
                </w:rPr>
                <w:t xml:space="preserve">Laursen, F. (2012). The treaty of Maastricht. In </w:t>
              </w:r>
              <w:r>
                <w:rPr>
                  <w:i/>
                  <w:iCs/>
                  <w:noProof/>
                  <w:lang w:val="en-GB"/>
                </w:rPr>
                <w:t>The Oxford Handbook of the European Union.</w:t>
              </w:r>
              <w:r>
                <w:rPr>
                  <w:noProof/>
                  <w:lang w:val="en-GB"/>
                </w:rPr>
                <w:t xml:space="preserve"> </w:t>
              </w:r>
            </w:p>
            <w:p w:rsidR="00F667D6" w:rsidRDefault="00F667D6" w:rsidP="00F667D6">
              <w:pPr>
                <w:pStyle w:val="Bibliografie"/>
                <w:ind w:left="720" w:hanging="720"/>
                <w:rPr>
                  <w:noProof/>
                  <w:lang w:val="en-GB"/>
                </w:rPr>
              </w:pPr>
              <w:r>
                <w:rPr>
                  <w:noProof/>
                  <w:lang w:val="en-GB"/>
                </w:rPr>
                <w:t xml:space="preserve">Lee, E. S. (1966). </w:t>
              </w:r>
              <w:r>
                <w:rPr>
                  <w:i/>
                  <w:iCs/>
                  <w:noProof/>
                  <w:lang w:val="en-GB"/>
                </w:rPr>
                <w:t>A Theory of Migration.</w:t>
              </w:r>
              <w:r>
                <w:rPr>
                  <w:noProof/>
                  <w:lang w:val="en-GB"/>
                </w:rPr>
                <w:t xml:space="preserve"> Denver: America:Population Asscociation os America.</w:t>
              </w:r>
            </w:p>
            <w:p w:rsidR="00F667D6" w:rsidRDefault="00F667D6" w:rsidP="00F667D6">
              <w:pPr>
                <w:pStyle w:val="Bibliografie"/>
                <w:ind w:left="720" w:hanging="720"/>
                <w:rPr>
                  <w:noProof/>
                  <w:lang w:val="en-GB"/>
                </w:rPr>
              </w:pPr>
              <w:r>
                <w:rPr>
                  <w:noProof/>
                  <w:lang w:val="en-GB"/>
                </w:rPr>
                <w:t xml:space="preserve">Leenders, M. (1993). </w:t>
              </w:r>
              <w:r>
                <w:rPr>
                  <w:i/>
                  <w:iCs/>
                  <w:noProof/>
                  <w:lang w:val="en-GB"/>
                </w:rPr>
                <w:t>Ongenode gasten: van traditioneel asielrecht naar immigratiebeleid, 1815-1938.</w:t>
              </w:r>
              <w:r>
                <w:rPr>
                  <w:noProof/>
                  <w:lang w:val="en-GB"/>
                </w:rPr>
                <w:t xml:space="preserve"> Hilversum: Uitgeverij Verloren.</w:t>
              </w:r>
            </w:p>
            <w:p w:rsidR="00F667D6" w:rsidRDefault="00F667D6" w:rsidP="00F667D6">
              <w:pPr>
                <w:pStyle w:val="Bibliografie"/>
                <w:ind w:left="720" w:hanging="720"/>
                <w:rPr>
                  <w:noProof/>
                  <w:lang w:val="en-GB"/>
                </w:rPr>
              </w:pPr>
              <w:r>
                <w:rPr>
                  <w:noProof/>
                  <w:lang w:val="en-GB"/>
                </w:rPr>
                <w:t xml:space="preserve">Long, L. D., &amp; Oxfeld, E. (2004). </w:t>
              </w:r>
              <w:r>
                <w:rPr>
                  <w:i/>
                  <w:iCs/>
                  <w:noProof/>
                  <w:lang w:val="en-GB"/>
                </w:rPr>
                <w:t>Coming Home? Refugees, Migrants, and Those Who Stayed Behind.</w:t>
              </w:r>
              <w:r>
                <w:rPr>
                  <w:noProof/>
                  <w:lang w:val="en-GB"/>
                </w:rPr>
                <w:t xml:space="preserve"> Philadelphia, Pennsylvania: University of Pennsylvania Press.</w:t>
              </w:r>
            </w:p>
            <w:p w:rsidR="00F667D6" w:rsidRDefault="00F667D6" w:rsidP="00F667D6">
              <w:pPr>
                <w:pStyle w:val="Bibliografie"/>
                <w:ind w:left="720" w:hanging="720"/>
                <w:rPr>
                  <w:noProof/>
                  <w:lang w:val="en-GB"/>
                </w:rPr>
              </w:pPr>
              <w:r>
                <w:rPr>
                  <w:noProof/>
                  <w:lang w:val="en-GB"/>
                </w:rPr>
                <w:t xml:space="preserve">Lucassen, J. M. (2002). </w:t>
              </w:r>
              <w:r>
                <w:rPr>
                  <w:i/>
                  <w:iCs/>
                  <w:noProof/>
                  <w:lang w:val="en-GB"/>
                </w:rPr>
                <w:t>Immigranten in Holland 1600-1800: een kwantitatieve benadering.</w:t>
              </w:r>
              <w:r>
                <w:rPr>
                  <w:noProof/>
                  <w:lang w:val="en-GB"/>
                </w:rPr>
                <w:t xml:space="preserve"> Centrum voor de Geschiedenis van Migranten.</w:t>
              </w:r>
            </w:p>
            <w:p w:rsidR="00F667D6" w:rsidRDefault="00F667D6" w:rsidP="00F667D6">
              <w:pPr>
                <w:pStyle w:val="Bibliografie"/>
                <w:ind w:left="720" w:hanging="720"/>
                <w:rPr>
                  <w:noProof/>
                  <w:lang w:val="en-GB"/>
                </w:rPr>
              </w:pPr>
              <w:r>
                <w:rPr>
                  <w:noProof/>
                  <w:lang w:val="en-GB"/>
                </w:rPr>
                <w:t xml:space="preserve">Lucassen, L., &amp; Lucassen, J. (2018). </w:t>
              </w:r>
              <w:r>
                <w:rPr>
                  <w:i/>
                  <w:iCs/>
                  <w:noProof/>
                  <w:lang w:val="en-GB"/>
                </w:rPr>
                <w:t>Vijf eeuwen migratie: Een verhaal van winnaars en verliezers.</w:t>
              </w:r>
              <w:r>
                <w:rPr>
                  <w:noProof/>
                  <w:lang w:val="en-GB"/>
                </w:rPr>
                <w:t xml:space="preserve"> Vlaardingen: E-book Elgraphic bv.</w:t>
              </w:r>
            </w:p>
            <w:p w:rsidR="00F667D6" w:rsidRDefault="00F667D6" w:rsidP="00F667D6">
              <w:pPr>
                <w:pStyle w:val="Bibliografie"/>
                <w:ind w:left="720" w:hanging="720"/>
                <w:rPr>
                  <w:noProof/>
                  <w:lang w:val="en-GB"/>
                </w:rPr>
              </w:pPr>
              <w:r>
                <w:rPr>
                  <w:noProof/>
                  <w:lang w:val="en-GB"/>
                </w:rPr>
                <w:lastRenderedPageBreak/>
                <w:t xml:space="preserve">Luijk, L. (2017). </w:t>
              </w:r>
              <w:r>
                <w:rPr>
                  <w:i/>
                  <w:iCs/>
                  <w:noProof/>
                  <w:lang w:val="en-GB"/>
                </w:rPr>
                <w:t xml:space="preserve">De arbeidsparticipatie van statushouders </w:t>
              </w:r>
              <w:r w:rsidR="00496E9D">
                <w:rPr>
                  <w:i/>
                  <w:iCs/>
                  <w:noProof/>
                  <w:lang w:val="en-GB"/>
                </w:rPr>
                <w:t>in Nederland: Kwantitatie</w:t>
              </w:r>
              <w:r>
                <w:rPr>
                  <w:i/>
                  <w:iCs/>
                  <w:noProof/>
                  <w:lang w:val="en-GB"/>
                </w:rPr>
                <w:t>f onderzoek naar de rol van contact met autochtonen en de wens om terug te keren.</w:t>
              </w:r>
              <w:r>
                <w:rPr>
                  <w:noProof/>
                  <w:lang w:val="en-GB"/>
                </w:rPr>
                <w:t xml:space="preserve"> Utrecht: Universiteit Utrecht.</w:t>
              </w:r>
            </w:p>
            <w:p w:rsidR="00F667D6" w:rsidRDefault="00F667D6" w:rsidP="00F667D6">
              <w:pPr>
                <w:pStyle w:val="Bibliografie"/>
                <w:ind w:left="720" w:hanging="720"/>
                <w:rPr>
                  <w:noProof/>
                  <w:lang w:val="en-GB"/>
                </w:rPr>
              </w:pPr>
              <w:r>
                <w:rPr>
                  <w:noProof/>
                  <w:lang w:val="en-GB"/>
                </w:rPr>
                <w:t xml:space="preserve">Lupton, D. (1998). </w:t>
              </w:r>
              <w:r>
                <w:rPr>
                  <w:i/>
                  <w:iCs/>
                  <w:noProof/>
                  <w:lang w:val="en-GB"/>
                </w:rPr>
                <w:t>The emotional self: A sociocultural exploration.</w:t>
              </w:r>
              <w:r>
                <w:rPr>
                  <w:noProof/>
                  <w:lang w:val="en-GB"/>
                </w:rPr>
                <w:t xml:space="preserve"> Sage.</w:t>
              </w:r>
            </w:p>
            <w:p w:rsidR="00F667D6" w:rsidRDefault="00F667D6" w:rsidP="00F667D6">
              <w:pPr>
                <w:pStyle w:val="Bibliografie"/>
                <w:ind w:left="720" w:hanging="720"/>
                <w:rPr>
                  <w:noProof/>
                  <w:lang w:val="en-GB"/>
                </w:rPr>
              </w:pPr>
              <w:r>
                <w:rPr>
                  <w:noProof/>
                  <w:lang w:val="en-GB"/>
                </w:rPr>
                <w:t xml:space="preserve">Marcus, A. (2012). </w:t>
              </w:r>
              <w:r>
                <w:rPr>
                  <w:i/>
                  <w:iCs/>
                  <w:noProof/>
                  <w:lang w:val="en-GB"/>
                </w:rPr>
                <w:t>Liberality of Legal and Moral Citizenship: A Comparative Study.</w:t>
              </w:r>
              <w:r>
                <w:rPr>
                  <w:noProof/>
                  <w:lang w:val="en-GB"/>
                </w:rPr>
                <w:t xml:space="preserve"> </w:t>
              </w:r>
            </w:p>
            <w:p w:rsidR="00F667D6" w:rsidRDefault="00F667D6" w:rsidP="00F667D6">
              <w:pPr>
                <w:pStyle w:val="Bibliografie"/>
                <w:ind w:left="720" w:hanging="720"/>
                <w:rPr>
                  <w:noProof/>
                  <w:lang w:val="en-GB"/>
                </w:rPr>
              </w:pPr>
              <w:r>
                <w:rPr>
                  <w:noProof/>
                  <w:lang w:val="en-GB"/>
                </w:rPr>
                <w:t xml:space="preserve">Marzano, G. (2015). Place Attachment and Place Identity: Their Contribution to Place Branding. </w:t>
              </w:r>
              <w:r>
                <w:rPr>
                  <w:i/>
                  <w:iCs/>
                  <w:noProof/>
                  <w:lang w:val="en-GB"/>
                </w:rPr>
                <w:t>Culture and Creativity in Urban Development</w:t>
              </w:r>
              <w:r>
                <w:rPr>
                  <w:noProof/>
                  <w:lang w:val="en-GB"/>
                </w:rPr>
                <w:t>, 41-52.</w:t>
              </w:r>
            </w:p>
            <w:p w:rsidR="00F667D6" w:rsidRDefault="00F667D6" w:rsidP="00F667D6">
              <w:pPr>
                <w:pStyle w:val="Bibliografie"/>
                <w:ind w:left="720" w:hanging="720"/>
                <w:rPr>
                  <w:noProof/>
                  <w:lang w:val="en-GB"/>
                </w:rPr>
              </w:pPr>
              <w:r>
                <w:rPr>
                  <w:noProof/>
                  <w:lang w:val="en-GB"/>
                </w:rPr>
                <w:t xml:space="preserve">Maslow, A. H. (1943). A theory of human motivation. </w:t>
              </w:r>
              <w:r>
                <w:rPr>
                  <w:i/>
                  <w:iCs/>
                  <w:noProof/>
                  <w:lang w:val="en-GB"/>
                </w:rPr>
                <w:t>Psychological review</w:t>
              </w:r>
              <w:r>
                <w:rPr>
                  <w:noProof/>
                  <w:lang w:val="en-GB"/>
                </w:rPr>
                <w:t>, 370-396.</w:t>
              </w:r>
            </w:p>
            <w:p w:rsidR="00F667D6" w:rsidRDefault="00F667D6" w:rsidP="00F667D6">
              <w:pPr>
                <w:pStyle w:val="Bibliografie"/>
                <w:ind w:left="720" w:hanging="720"/>
                <w:rPr>
                  <w:noProof/>
                  <w:lang w:val="en-GB"/>
                </w:rPr>
              </w:pPr>
              <w:r>
                <w:rPr>
                  <w:noProof/>
                  <w:lang w:val="en-GB"/>
                </w:rPr>
                <w:t xml:space="preserve">McDonough, J., &amp; McDounough, S. (1997). </w:t>
              </w:r>
              <w:r>
                <w:rPr>
                  <w:i/>
                  <w:iCs/>
                  <w:noProof/>
                  <w:lang w:val="en-GB"/>
                </w:rPr>
                <w:t>Research Methods for English Language.</w:t>
              </w:r>
              <w:r>
                <w:rPr>
                  <w:noProof/>
                  <w:lang w:val="en-GB"/>
                </w:rPr>
                <w:t xml:space="preserve"> London: Arnold.</w:t>
              </w:r>
            </w:p>
            <w:p w:rsidR="00F667D6" w:rsidRDefault="00F667D6" w:rsidP="00F667D6">
              <w:pPr>
                <w:pStyle w:val="Bibliografie"/>
                <w:ind w:left="720" w:hanging="720"/>
                <w:rPr>
                  <w:noProof/>
                  <w:lang w:val="en-GB"/>
                </w:rPr>
              </w:pPr>
              <w:r>
                <w:rPr>
                  <w:noProof/>
                  <w:lang w:val="en-GB"/>
                </w:rPr>
                <w:t xml:space="preserve">Meeteren, M., VanDePol, S., Dekker, R., Engbersen, G., &amp; Snel, E. (2013). Destination Netherlands: History of Immigration and Immigration Policy in the Netherlands. In </w:t>
              </w:r>
              <w:r>
                <w:rPr>
                  <w:i/>
                  <w:iCs/>
                  <w:noProof/>
                  <w:lang w:val="en-GB"/>
                </w:rPr>
                <w:t>Netherlands. Economic, Social and Environmental Issues.</w:t>
              </w:r>
              <w:r>
                <w:rPr>
                  <w:noProof/>
                  <w:lang w:val="en-GB"/>
                </w:rPr>
                <w:t xml:space="preserve"> </w:t>
              </w:r>
            </w:p>
            <w:p w:rsidR="00F667D6" w:rsidRDefault="00F667D6" w:rsidP="00F667D6">
              <w:pPr>
                <w:pStyle w:val="Bibliografie"/>
                <w:ind w:left="720" w:hanging="720"/>
                <w:rPr>
                  <w:noProof/>
                  <w:lang w:val="en-GB"/>
                </w:rPr>
              </w:pPr>
              <w:r>
                <w:rPr>
                  <w:noProof/>
                  <w:lang w:val="en-GB"/>
                </w:rPr>
                <w:t xml:space="preserve">Mepschen, P., Duyvendak, J. W., &amp; Tonkens, E. w. (2010). Sexual politics, orientalism and multicultural citizenship in the Netherlands. </w:t>
              </w:r>
              <w:r>
                <w:rPr>
                  <w:i/>
                  <w:iCs/>
                  <w:noProof/>
                  <w:lang w:val="en-GB"/>
                </w:rPr>
                <w:t>Sociology</w:t>
              </w:r>
              <w:r>
                <w:rPr>
                  <w:noProof/>
                  <w:lang w:val="en-GB"/>
                </w:rPr>
                <w:t>, 962-979.</w:t>
              </w:r>
            </w:p>
            <w:p w:rsidR="00F667D6" w:rsidRDefault="00F667D6" w:rsidP="00F667D6">
              <w:pPr>
                <w:pStyle w:val="Bibliografie"/>
                <w:ind w:left="720" w:hanging="720"/>
                <w:rPr>
                  <w:noProof/>
                  <w:lang w:val="en-GB"/>
                </w:rPr>
              </w:pPr>
              <w:r>
                <w:rPr>
                  <w:noProof/>
                  <w:lang w:val="en-GB"/>
                </w:rPr>
                <w:t xml:space="preserve">Michels, A. M. (2006). Citizen participation and democracy in the Netherlands. </w:t>
              </w:r>
              <w:r>
                <w:rPr>
                  <w:i/>
                  <w:iCs/>
                  <w:noProof/>
                  <w:lang w:val="en-GB"/>
                </w:rPr>
                <w:t>Democratization</w:t>
              </w:r>
              <w:r>
                <w:rPr>
                  <w:noProof/>
                  <w:lang w:val="en-GB"/>
                </w:rPr>
                <w:t>, 323-339.</w:t>
              </w:r>
            </w:p>
            <w:p w:rsidR="00F667D6" w:rsidRDefault="00F667D6" w:rsidP="00F667D6">
              <w:pPr>
                <w:pStyle w:val="Bibliografie"/>
                <w:ind w:left="720" w:hanging="720"/>
                <w:rPr>
                  <w:noProof/>
                  <w:lang w:val="en-GB"/>
                </w:rPr>
              </w:pPr>
              <w:r>
                <w:rPr>
                  <w:noProof/>
                  <w:lang w:val="en-GB"/>
                </w:rPr>
                <w:t xml:space="preserve">Moustakas, C. (1994). </w:t>
              </w:r>
              <w:r>
                <w:rPr>
                  <w:i/>
                  <w:iCs/>
                  <w:noProof/>
                  <w:lang w:val="en-GB"/>
                </w:rPr>
                <w:t>Phenomenological research methods.</w:t>
              </w:r>
              <w:r>
                <w:rPr>
                  <w:noProof/>
                  <w:lang w:val="en-GB"/>
                </w:rPr>
                <w:t xml:space="preserve"> Thousand Oaks, CA: Sage.</w:t>
              </w:r>
            </w:p>
            <w:p w:rsidR="00F667D6" w:rsidRDefault="0066559C" w:rsidP="00F667D6">
              <w:pPr>
                <w:pStyle w:val="Bibliografie"/>
                <w:ind w:left="720" w:hanging="720"/>
                <w:rPr>
                  <w:noProof/>
                  <w:lang w:val="en-GB"/>
                </w:rPr>
              </w:pPr>
              <w:r>
                <w:rPr>
                  <w:noProof/>
                  <w:lang w:val="en-GB"/>
                </w:rPr>
                <w:t>Mulder, V</w:t>
              </w:r>
              <w:r w:rsidR="00F667D6">
                <w:rPr>
                  <w:noProof/>
                  <w:lang w:val="en-GB"/>
                </w:rPr>
                <w:t xml:space="preserve">., &amp; Bol, R. (2020, June 10). </w:t>
              </w:r>
              <w:r w:rsidR="00F667D6">
                <w:rPr>
                  <w:i/>
                  <w:iCs/>
                  <w:noProof/>
                  <w:lang w:val="en-GB"/>
                </w:rPr>
                <w:t>https://decorrespondent.nl/11317/institutioneel-racisme-in-nederland-wat-het-is-waar-het-zit-en-wat-jij-eraan-kunt-doen/464087536-47232adb</w:t>
              </w:r>
              <w:r w:rsidR="00F667D6">
                <w:rPr>
                  <w:noProof/>
                  <w:lang w:val="en-GB"/>
                </w:rPr>
                <w:t>. Retrieved from decorrespondent.nl.</w:t>
              </w:r>
            </w:p>
            <w:p w:rsidR="00F667D6" w:rsidRDefault="00F667D6" w:rsidP="00F667D6">
              <w:pPr>
                <w:pStyle w:val="Bibliografie"/>
                <w:ind w:left="720" w:hanging="720"/>
                <w:rPr>
                  <w:noProof/>
                  <w:lang w:val="en-GB"/>
                </w:rPr>
              </w:pPr>
              <w:r>
                <w:rPr>
                  <w:noProof/>
                  <w:lang w:val="en-GB"/>
                </w:rPr>
                <w:t xml:space="preserve">Nederlands De Baas. (n.d.). </w:t>
              </w:r>
              <w:r>
                <w:rPr>
                  <w:i/>
                  <w:iCs/>
                  <w:noProof/>
                  <w:lang w:val="en-GB"/>
                </w:rPr>
                <w:t>https://nederlandsdebaas.nl/</w:t>
              </w:r>
              <w:r>
                <w:rPr>
                  <w:noProof/>
                  <w:lang w:val="en-GB"/>
                </w:rPr>
                <w:t>. Retrieved from nederlandsdebaas.nl.</w:t>
              </w:r>
            </w:p>
            <w:p w:rsidR="00F667D6" w:rsidRDefault="00F667D6" w:rsidP="00F667D6">
              <w:pPr>
                <w:pStyle w:val="Bibliografie"/>
                <w:ind w:left="720" w:hanging="720"/>
                <w:rPr>
                  <w:noProof/>
                  <w:lang w:val="en-GB"/>
                </w:rPr>
              </w:pPr>
              <w:r>
                <w:rPr>
                  <w:noProof/>
                  <w:lang w:val="en-GB"/>
                </w:rPr>
                <w:t xml:space="preserve">O'Brien, S. (2009). </w:t>
              </w:r>
              <w:r>
                <w:rPr>
                  <w:i/>
                  <w:iCs/>
                  <w:noProof/>
                  <w:lang w:val="en-GB"/>
                </w:rPr>
                <w:t>Mapping Integration: UNHCR's Age, Gender and Diversity Mainstreaming Project on Refugee Integration in Ireland - 2008/2009. Targeted or Mainstream Support to Refugee Intergation? Legislation, Policy and Support in Ireland and Selected European Countries.</w:t>
              </w:r>
              <w:r>
                <w:rPr>
                  <w:noProof/>
                  <w:lang w:val="en-GB"/>
                </w:rPr>
                <w:t xml:space="preserve"> UNHCR.</w:t>
              </w:r>
            </w:p>
            <w:p w:rsidR="00F667D6" w:rsidRDefault="00F667D6" w:rsidP="00F667D6">
              <w:pPr>
                <w:pStyle w:val="Bibliografie"/>
                <w:ind w:left="720" w:hanging="720"/>
                <w:rPr>
                  <w:noProof/>
                  <w:lang w:val="en-GB"/>
                </w:rPr>
              </w:pPr>
              <w:r>
                <w:rPr>
                  <w:noProof/>
                  <w:lang w:val="en-GB"/>
                </w:rPr>
                <w:t xml:space="preserve">Odé, A., &amp; Dagevos, J. (2017). Statushouders aan het werk. </w:t>
              </w:r>
              <w:r>
                <w:rPr>
                  <w:i/>
                  <w:iCs/>
                  <w:noProof/>
                  <w:lang w:val="en-GB"/>
                </w:rPr>
                <w:t>Mens en maatschappij</w:t>
              </w:r>
              <w:r>
                <w:rPr>
                  <w:noProof/>
                  <w:lang w:val="en-GB"/>
                </w:rPr>
                <w:t>, 447-468.</w:t>
              </w:r>
            </w:p>
            <w:p w:rsidR="00F667D6" w:rsidRDefault="00F667D6" w:rsidP="00F667D6">
              <w:pPr>
                <w:pStyle w:val="Bibliografie"/>
                <w:ind w:left="720" w:hanging="720"/>
                <w:rPr>
                  <w:noProof/>
                  <w:lang w:val="en-GB"/>
                </w:rPr>
              </w:pPr>
              <w:r>
                <w:rPr>
                  <w:noProof/>
                  <w:lang w:val="en-GB"/>
                </w:rPr>
                <w:t xml:space="preserve">Odé, A., &amp; Dagevos, J. (2017). The labour market position of refugees and the role of effective policies Statushouders aan het werk: De moeizame positieverwerving op de arbeidsmarkt en de betekenis van beleidsfactoren. </w:t>
              </w:r>
              <w:r>
                <w:rPr>
                  <w:i/>
                  <w:iCs/>
                  <w:noProof/>
                  <w:lang w:val="en-GB"/>
                </w:rPr>
                <w:t>Mens en Maatschappij: tijdschrift voor sociale wetenschappen</w:t>
              </w:r>
              <w:r>
                <w:rPr>
                  <w:noProof/>
                  <w:lang w:val="en-GB"/>
                </w:rPr>
                <w:t>, 447-468.</w:t>
              </w:r>
            </w:p>
            <w:p w:rsidR="00F667D6" w:rsidRDefault="00F667D6" w:rsidP="00F667D6">
              <w:pPr>
                <w:pStyle w:val="Bibliografie"/>
                <w:ind w:left="720" w:hanging="720"/>
                <w:rPr>
                  <w:noProof/>
                  <w:lang w:val="en-GB"/>
                </w:rPr>
              </w:pPr>
              <w:r>
                <w:rPr>
                  <w:noProof/>
                  <w:lang w:val="en-GB"/>
                </w:rPr>
                <w:t xml:space="preserve">Penninx, R. (2009). </w:t>
              </w:r>
              <w:r>
                <w:rPr>
                  <w:i/>
                  <w:iCs/>
                  <w:noProof/>
                  <w:lang w:val="en-GB"/>
                </w:rPr>
                <w:t>Decentralising integration policies. Managing migration in cities, regions and localities.</w:t>
              </w:r>
              <w:r>
                <w:rPr>
                  <w:noProof/>
                  <w:lang w:val="en-GB"/>
                </w:rPr>
                <w:t xml:space="preserve"> London: Policy Network.</w:t>
              </w:r>
            </w:p>
            <w:p w:rsidR="00F667D6" w:rsidRDefault="00F667D6" w:rsidP="00F667D6">
              <w:pPr>
                <w:pStyle w:val="Bibliografie"/>
                <w:ind w:left="720" w:hanging="720"/>
                <w:rPr>
                  <w:noProof/>
                  <w:lang w:val="en-GB"/>
                </w:rPr>
              </w:pPr>
              <w:r>
                <w:rPr>
                  <w:noProof/>
                  <w:lang w:val="en-GB"/>
                </w:rPr>
                <w:t xml:space="preserve">Philipp, A., &amp; Ho, E. (2010). Migration, Home and Belonging: South African Migrant Women in Hamilton, New Zealand. </w:t>
              </w:r>
              <w:r>
                <w:rPr>
                  <w:i/>
                  <w:iCs/>
                  <w:noProof/>
                  <w:lang w:val="en-GB"/>
                </w:rPr>
                <w:t>New Zealand Population Review</w:t>
              </w:r>
              <w:r>
                <w:rPr>
                  <w:noProof/>
                  <w:lang w:val="en-GB"/>
                </w:rPr>
                <w:t>, 81-101.</w:t>
              </w:r>
            </w:p>
            <w:p w:rsidR="00F667D6" w:rsidRDefault="00F667D6" w:rsidP="00F667D6">
              <w:pPr>
                <w:pStyle w:val="Bibliografie"/>
                <w:ind w:left="720" w:hanging="720"/>
                <w:rPr>
                  <w:noProof/>
                  <w:lang w:val="en-GB"/>
                </w:rPr>
              </w:pPr>
              <w:r>
                <w:rPr>
                  <w:noProof/>
                  <w:lang w:val="en-GB"/>
                </w:rPr>
                <w:lastRenderedPageBreak/>
                <w:t>Razenberg, I., &amp; De</w:t>
              </w:r>
              <w:r w:rsidR="00E144D9">
                <w:rPr>
                  <w:noProof/>
                  <w:lang w:val="en-GB"/>
                </w:rPr>
                <w:t xml:space="preserve"> </w:t>
              </w:r>
              <w:r>
                <w:rPr>
                  <w:noProof/>
                  <w:lang w:val="en-GB"/>
                </w:rPr>
                <w:t xml:space="preserve">Gruijter, M. (2016). </w:t>
              </w:r>
              <w:r>
                <w:rPr>
                  <w:i/>
                  <w:iCs/>
                  <w:noProof/>
                  <w:lang w:val="en-GB"/>
                </w:rPr>
                <w:t>Vluchtelingen aan het werk. Enquête onder gemeenten over arbeidstoeleiding van statushouders.</w:t>
              </w:r>
              <w:r>
                <w:rPr>
                  <w:noProof/>
                  <w:lang w:val="en-GB"/>
                </w:rPr>
                <w:t xml:space="preserve"> Utrecht: Kennisplatform Integratie &amp; Samenleving.</w:t>
              </w:r>
            </w:p>
            <w:p w:rsidR="00F667D6" w:rsidRDefault="00F667D6" w:rsidP="00F667D6">
              <w:pPr>
                <w:pStyle w:val="Bibliografie"/>
                <w:ind w:left="720" w:hanging="720"/>
                <w:rPr>
                  <w:noProof/>
                  <w:lang w:val="en-GB"/>
                </w:rPr>
              </w:pPr>
              <w:r>
                <w:rPr>
                  <w:noProof/>
                  <w:lang w:val="en-GB"/>
                </w:rPr>
                <w:t>Razenberg, I., &amp; De</w:t>
              </w:r>
              <w:r w:rsidR="00E144D9">
                <w:rPr>
                  <w:noProof/>
                  <w:lang w:val="en-GB"/>
                </w:rPr>
                <w:t xml:space="preserve"> </w:t>
              </w:r>
              <w:r>
                <w:rPr>
                  <w:noProof/>
                  <w:lang w:val="en-GB"/>
                </w:rPr>
                <w:t xml:space="preserve">Gruijter, M. (2020). </w:t>
              </w:r>
              <w:r>
                <w:rPr>
                  <w:i/>
                  <w:iCs/>
                  <w:noProof/>
                  <w:lang w:val="en-GB"/>
                </w:rPr>
                <w:t>Monitor gemeentelijk beleid arbeidstoeleiding vluchtelingen 2020.</w:t>
              </w:r>
              <w:r>
                <w:rPr>
                  <w:noProof/>
                  <w:lang w:val="en-GB"/>
                </w:rPr>
                <w:t xml:space="preserve"> Utrecht: Kennisplatform Integratie &amp; Samenleving.</w:t>
              </w:r>
            </w:p>
            <w:p w:rsidR="00F667D6" w:rsidRDefault="00F667D6" w:rsidP="00F667D6">
              <w:pPr>
                <w:pStyle w:val="Bibliografie"/>
                <w:ind w:left="720" w:hanging="720"/>
                <w:rPr>
                  <w:noProof/>
                  <w:lang w:val="en-GB"/>
                </w:rPr>
              </w:pPr>
              <w:r>
                <w:rPr>
                  <w:noProof/>
                  <w:lang w:val="en-GB"/>
                </w:rPr>
                <w:t>Razenberg, I., De</w:t>
              </w:r>
              <w:r w:rsidR="00E144D9">
                <w:rPr>
                  <w:noProof/>
                  <w:lang w:val="en-GB"/>
                </w:rPr>
                <w:t xml:space="preserve"> </w:t>
              </w:r>
              <w:r>
                <w:rPr>
                  <w:noProof/>
                  <w:lang w:val="en-GB"/>
                </w:rPr>
                <w:t xml:space="preserve">Gruijter, M., &amp; Kahmann, M. (2017). </w:t>
              </w:r>
              <w:r>
                <w:rPr>
                  <w:i/>
                  <w:iCs/>
                  <w:noProof/>
                  <w:lang w:val="en-GB"/>
                </w:rPr>
                <w:t>Monitor gemeentelijk beleid arbeidstoeleiding vluchtelingen 2017. Vluchtelingen aan het werk, gemeenten in beweging.</w:t>
              </w:r>
              <w:r>
                <w:rPr>
                  <w:noProof/>
                  <w:lang w:val="en-GB"/>
                </w:rPr>
                <w:t xml:space="preserve"> Utrecht: Kennisplatform Integratie &amp; Samenleving.</w:t>
              </w:r>
            </w:p>
            <w:p w:rsidR="00F667D6" w:rsidRDefault="00F667D6" w:rsidP="00F667D6">
              <w:pPr>
                <w:pStyle w:val="Bibliografie"/>
                <w:ind w:left="720" w:hanging="720"/>
                <w:rPr>
                  <w:noProof/>
                  <w:lang w:val="en-GB"/>
                </w:rPr>
              </w:pPr>
              <w:r>
                <w:rPr>
                  <w:noProof/>
                  <w:lang w:val="en-GB"/>
                </w:rPr>
                <w:t xml:space="preserve">Regio Rijk van Nijmegen. (n.d.). </w:t>
              </w:r>
              <w:r>
                <w:rPr>
                  <w:i/>
                  <w:iCs/>
                  <w:noProof/>
                  <w:lang w:val="en-GB"/>
                </w:rPr>
                <w:t>https://www.regiorvn.nl/</w:t>
              </w:r>
              <w:r>
                <w:rPr>
                  <w:noProof/>
                  <w:lang w:val="en-GB"/>
                </w:rPr>
                <w:t>. Retrieved from regiorvn.nl.</w:t>
              </w:r>
            </w:p>
            <w:p w:rsidR="00F667D6" w:rsidRDefault="00F667D6" w:rsidP="00F667D6">
              <w:pPr>
                <w:pStyle w:val="Bibliografie"/>
                <w:ind w:left="720" w:hanging="720"/>
                <w:rPr>
                  <w:noProof/>
                  <w:lang w:val="en-GB"/>
                </w:rPr>
              </w:pPr>
              <w:r>
                <w:rPr>
                  <w:noProof/>
                  <w:lang w:val="en-GB"/>
                </w:rPr>
                <w:t xml:space="preserve">Relph, 1. (1976). </w:t>
              </w:r>
              <w:r>
                <w:rPr>
                  <w:i/>
                  <w:iCs/>
                  <w:noProof/>
                  <w:lang w:val="en-GB"/>
                </w:rPr>
                <w:t>Place and Placelessness.</w:t>
              </w:r>
              <w:r>
                <w:rPr>
                  <w:noProof/>
                  <w:lang w:val="en-GB"/>
                </w:rPr>
                <w:t xml:space="preserve"> London: Pion Limited.</w:t>
              </w:r>
            </w:p>
            <w:p w:rsidR="00F667D6" w:rsidRDefault="00F667D6" w:rsidP="00F667D6">
              <w:pPr>
                <w:pStyle w:val="Bibliografie"/>
                <w:ind w:left="720" w:hanging="720"/>
                <w:rPr>
                  <w:noProof/>
                  <w:lang w:val="en-GB"/>
                </w:rPr>
              </w:pPr>
              <w:r>
                <w:rPr>
                  <w:noProof/>
                  <w:lang w:val="en-GB"/>
                </w:rPr>
                <w:t xml:space="preserve">Remery, C., VanDoorne-Huiskes, A., &amp; Schippers, J. (2002). Labour market flexibility in the Netherlands. </w:t>
              </w:r>
              <w:r>
                <w:rPr>
                  <w:i/>
                  <w:iCs/>
                  <w:noProof/>
                  <w:lang w:val="en-GB"/>
                </w:rPr>
                <w:t>Work, employment and society</w:t>
              </w:r>
              <w:r>
                <w:rPr>
                  <w:noProof/>
                  <w:lang w:val="en-GB"/>
                </w:rPr>
                <w:t>, 477-495.</w:t>
              </w:r>
            </w:p>
            <w:p w:rsidR="00F667D6" w:rsidRDefault="005E28FC" w:rsidP="00F667D6">
              <w:pPr>
                <w:pStyle w:val="Bibliografie"/>
                <w:ind w:left="720" w:hanging="720"/>
                <w:rPr>
                  <w:noProof/>
                  <w:lang w:val="en-GB"/>
                </w:rPr>
              </w:pPr>
              <w:r>
                <w:rPr>
                  <w:noProof/>
                  <w:lang w:val="en-GB"/>
                </w:rPr>
                <w:t>Riemen, D. J. (1986</w:t>
              </w:r>
              <w:r w:rsidR="00F667D6">
                <w:rPr>
                  <w:noProof/>
                  <w:lang w:val="en-GB"/>
                </w:rPr>
                <w:t xml:space="preserve">). The essential structure of a caring interaction: Doing phenomenology. In P. M. Munhall, &amp; C. J. Oiler, </w:t>
              </w:r>
              <w:r w:rsidR="00F667D6">
                <w:rPr>
                  <w:i/>
                  <w:iCs/>
                  <w:noProof/>
                  <w:lang w:val="en-GB"/>
                </w:rPr>
                <w:t>Nursing research: A qualitative perspective</w:t>
              </w:r>
              <w:r w:rsidR="00F667D6">
                <w:rPr>
                  <w:noProof/>
                  <w:lang w:val="en-GB"/>
                </w:rPr>
                <w:t xml:space="preserve"> (pp. 85-105). Sage.</w:t>
              </w:r>
            </w:p>
            <w:p w:rsidR="00F667D6" w:rsidRDefault="00F667D6" w:rsidP="00F667D6">
              <w:pPr>
                <w:pStyle w:val="Bibliografie"/>
                <w:ind w:left="720" w:hanging="720"/>
                <w:rPr>
                  <w:noProof/>
                  <w:lang w:val="en-GB"/>
                </w:rPr>
              </w:pPr>
              <w:r>
                <w:rPr>
                  <w:noProof/>
                  <w:lang w:val="en-GB"/>
                </w:rPr>
                <w:t xml:space="preserve">Rijksoverheid. (n.d.). </w:t>
              </w:r>
              <w:r>
                <w:rPr>
                  <w:i/>
                  <w:iCs/>
                  <w:noProof/>
                  <w:lang w:val="en-GB"/>
                </w:rPr>
                <w:t>https://www.rijksoverheid.nl/onderwerpen/asielbeleid/vraag-en-antwoord/mogen-asielzoekers-werken</w:t>
              </w:r>
              <w:r>
                <w:rPr>
                  <w:noProof/>
                  <w:lang w:val="en-GB"/>
                </w:rPr>
                <w:t>. Retrieved from rijksoverheid.nl.</w:t>
              </w:r>
            </w:p>
            <w:p w:rsidR="00F667D6" w:rsidRDefault="00F667D6" w:rsidP="00F667D6">
              <w:pPr>
                <w:pStyle w:val="Bibliografie"/>
                <w:ind w:left="720" w:hanging="720"/>
                <w:rPr>
                  <w:noProof/>
                  <w:lang w:val="en-GB"/>
                </w:rPr>
              </w:pPr>
              <w:r>
                <w:rPr>
                  <w:noProof/>
                  <w:lang w:val="en-GB"/>
                </w:rPr>
                <w:t xml:space="preserve">Rijksoverheid. (n.d.). </w:t>
              </w:r>
              <w:r>
                <w:rPr>
                  <w:i/>
                  <w:iCs/>
                  <w:noProof/>
                  <w:lang w:val="en-GB"/>
                </w:rPr>
                <w:t>https://www.rijksoverheid.nl/onderwerpen/inburgeren-in-nederland/nieuwe-wet-inburgering</w:t>
              </w:r>
              <w:r>
                <w:rPr>
                  <w:noProof/>
                  <w:lang w:val="en-GB"/>
                </w:rPr>
                <w:t>. Retrieved from rijksoverheid.nl.</w:t>
              </w:r>
            </w:p>
            <w:p w:rsidR="00F667D6" w:rsidRDefault="00F667D6" w:rsidP="00F667D6">
              <w:pPr>
                <w:pStyle w:val="Bibliografie"/>
                <w:ind w:left="720" w:hanging="720"/>
                <w:rPr>
                  <w:noProof/>
                  <w:lang w:val="en-GB"/>
                </w:rPr>
              </w:pPr>
              <w:r>
                <w:rPr>
                  <w:noProof/>
                  <w:lang w:val="en-GB"/>
                </w:rPr>
                <w:t xml:space="preserve">Roetman, B. (2020, November 16). </w:t>
              </w:r>
              <w:r>
                <w:rPr>
                  <w:i/>
                  <w:iCs/>
                  <w:noProof/>
                  <w:lang w:val="en-GB"/>
                </w:rPr>
                <w:t>https://www.trouw.nl/binnenland/het-huidige-inburgeringstelsel-is-een-flop-maar-het-nieuwe-wordt-weer-uitgesteld~bebe8128f/</w:t>
              </w:r>
              <w:r>
                <w:rPr>
                  <w:noProof/>
                  <w:lang w:val="en-GB"/>
                </w:rPr>
                <w:t>. Retrieved from trouw.nl.</w:t>
              </w:r>
            </w:p>
            <w:p w:rsidR="00F667D6" w:rsidRDefault="00F667D6" w:rsidP="00F667D6">
              <w:pPr>
                <w:pStyle w:val="Bibliografie"/>
                <w:ind w:left="720" w:hanging="720"/>
                <w:rPr>
                  <w:noProof/>
                  <w:lang w:val="en-GB"/>
                </w:rPr>
              </w:pPr>
              <w:r>
                <w:rPr>
                  <w:noProof/>
                  <w:lang w:val="en-GB"/>
                </w:rPr>
                <w:t xml:space="preserve">Schinkel, W. (2008, April 8). </w:t>
              </w:r>
              <w:r>
                <w:rPr>
                  <w:i/>
                  <w:iCs/>
                  <w:noProof/>
                  <w:lang w:val="en-GB"/>
                </w:rPr>
                <w:t>Tegen de integratie</w:t>
              </w:r>
              <w:r>
                <w:rPr>
                  <w:noProof/>
                  <w:lang w:val="en-GB"/>
                </w:rPr>
                <w:t>. Retrieved from https://www.socialevraagstukken.nl/tegen-de-integratie/.</w:t>
              </w:r>
            </w:p>
            <w:p w:rsidR="00F667D6" w:rsidRDefault="00F667D6" w:rsidP="00F667D6">
              <w:pPr>
                <w:pStyle w:val="Bibliografie"/>
                <w:ind w:left="720" w:hanging="720"/>
                <w:rPr>
                  <w:noProof/>
                  <w:lang w:val="en-GB"/>
                </w:rPr>
              </w:pPr>
              <w:r>
                <w:rPr>
                  <w:noProof/>
                  <w:lang w:val="en-GB"/>
                </w:rPr>
                <w:t xml:space="preserve">Schinkel, W. (2018). Against ‘immigrant integration’: for an end to neocolonial knowledge production. </w:t>
              </w:r>
              <w:r>
                <w:rPr>
                  <w:i/>
                  <w:iCs/>
                  <w:noProof/>
                  <w:lang w:val="en-GB"/>
                </w:rPr>
                <w:t>Comparative Migration Studies</w:t>
              </w:r>
              <w:r>
                <w:rPr>
                  <w:noProof/>
                  <w:lang w:val="en-GB"/>
                </w:rPr>
                <w:t>, 1-17.</w:t>
              </w:r>
            </w:p>
            <w:p w:rsidR="00F667D6" w:rsidRDefault="00F667D6" w:rsidP="00F667D6">
              <w:pPr>
                <w:pStyle w:val="Bibliografie"/>
                <w:ind w:left="720" w:hanging="720"/>
                <w:rPr>
                  <w:noProof/>
                  <w:lang w:val="en-GB"/>
                </w:rPr>
              </w:pPr>
              <w:r>
                <w:rPr>
                  <w:noProof/>
                  <w:lang w:val="en-GB"/>
                </w:rPr>
                <w:t>Schinkel, W., &amp; Van</w:t>
              </w:r>
              <w:r w:rsidR="0052389A">
                <w:rPr>
                  <w:noProof/>
                  <w:lang w:val="en-GB"/>
                </w:rPr>
                <w:t xml:space="preserve"> </w:t>
              </w:r>
              <w:r>
                <w:rPr>
                  <w:noProof/>
                  <w:lang w:val="en-GB"/>
                </w:rPr>
                <w:t xml:space="preserve">Houdt, F. (2010). The double helix of cultural assimilationism and neo-liberalism: citiizenship in contemporary governmentality. </w:t>
              </w:r>
              <w:r>
                <w:rPr>
                  <w:i/>
                  <w:iCs/>
                  <w:noProof/>
                  <w:lang w:val="en-GB"/>
                </w:rPr>
                <w:t>The Britissh Journal of Sociology</w:t>
              </w:r>
              <w:r>
                <w:rPr>
                  <w:noProof/>
                  <w:lang w:val="en-GB"/>
                </w:rPr>
                <w:t>, 696-715.</w:t>
              </w:r>
            </w:p>
            <w:p w:rsidR="00F667D6" w:rsidRDefault="00F667D6" w:rsidP="00F667D6">
              <w:pPr>
                <w:pStyle w:val="Bibliografie"/>
                <w:ind w:left="720" w:hanging="720"/>
                <w:rPr>
                  <w:noProof/>
                  <w:lang w:val="en-GB"/>
                </w:rPr>
              </w:pPr>
              <w:r>
                <w:rPr>
                  <w:noProof/>
                  <w:lang w:val="en-GB"/>
                </w:rPr>
                <w:t xml:space="preserve">Schmeets, H. (2018). </w:t>
              </w:r>
              <w:r>
                <w:rPr>
                  <w:i/>
                  <w:iCs/>
                  <w:noProof/>
                  <w:lang w:val="en-GB"/>
                </w:rPr>
                <w:t>Participatie op de kaart.</w:t>
              </w:r>
              <w:r>
                <w:rPr>
                  <w:noProof/>
                  <w:lang w:val="en-GB"/>
                </w:rPr>
                <w:t xml:space="preserve"> Heerlen: CBS.</w:t>
              </w:r>
            </w:p>
            <w:p w:rsidR="00F667D6" w:rsidRDefault="00F667D6" w:rsidP="00F667D6">
              <w:pPr>
                <w:pStyle w:val="Bibliografie"/>
                <w:ind w:left="720" w:hanging="720"/>
                <w:rPr>
                  <w:noProof/>
                  <w:lang w:val="en-GB"/>
                </w:rPr>
              </w:pPr>
              <w:r>
                <w:rPr>
                  <w:noProof/>
                  <w:lang w:val="en-GB"/>
                </w:rPr>
                <w:t xml:space="preserve">Schoonenboom, J., &amp; Johnson, R. B. (2017). How to construct a mixed methods research design. </w:t>
              </w:r>
              <w:r>
                <w:rPr>
                  <w:i/>
                  <w:iCs/>
                  <w:noProof/>
                  <w:lang w:val="en-GB"/>
                </w:rPr>
                <w:t>KZfSS Kölner Zeitschrifft für Soziologie und Sozialpsychologie</w:t>
              </w:r>
              <w:r>
                <w:rPr>
                  <w:noProof/>
                  <w:lang w:val="en-GB"/>
                </w:rPr>
                <w:t>, 107-131.</w:t>
              </w:r>
            </w:p>
            <w:p w:rsidR="00F667D6" w:rsidRDefault="00F667D6" w:rsidP="00F667D6">
              <w:pPr>
                <w:pStyle w:val="Bibliografie"/>
                <w:ind w:left="720" w:hanging="720"/>
                <w:rPr>
                  <w:noProof/>
                  <w:lang w:val="en-GB"/>
                </w:rPr>
              </w:pPr>
              <w:r>
                <w:rPr>
                  <w:noProof/>
                  <w:lang w:val="en-GB"/>
                </w:rPr>
                <w:t xml:space="preserve">Sijpesteijn, B. K. (2016). </w:t>
              </w:r>
              <w:r>
                <w:rPr>
                  <w:i/>
                  <w:iCs/>
                  <w:noProof/>
                  <w:lang w:val="en-GB"/>
                </w:rPr>
                <w:t>Tien Vragen over ONA.</w:t>
              </w:r>
              <w:r>
                <w:rPr>
                  <w:noProof/>
                  <w:lang w:val="en-GB"/>
                </w:rPr>
                <w:t xml:space="preserve"> Amsterdam: Universiteit van Amsterdam.</w:t>
              </w:r>
            </w:p>
            <w:p w:rsidR="00F667D6" w:rsidRDefault="00F667D6" w:rsidP="00F667D6">
              <w:pPr>
                <w:pStyle w:val="Bibliografie"/>
                <w:ind w:left="720" w:hanging="720"/>
                <w:rPr>
                  <w:noProof/>
                  <w:lang w:val="en-GB"/>
                </w:rPr>
              </w:pPr>
              <w:r>
                <w:rPr>
                  <w:noProof/>
                  <w:lang w:val="en-GB"/>
                </w:rPr>
                <w:t>Smit, A., De</w:t>
              </w:r>
              <w:r w:rsidR="0066559C">
                <w:rPr>
                  <w:noProof/>
                  <w:lang w:val="en-GB"/>
                </w:rPr>
                <w:t xml:space="preserve"> </w:t>
              </w:r>
              <w:r>
                <w:rPr>
                  <w:noProof/>
                  <w:lang w:val="en-GB"/>
                </w:rPr>
                <w:t xml:space="preserve">Graaf, B., Verweij, E., &amp; Brouwer, P. (2011). </w:t>
              </w:r>
              <w:r>
                <w:rPr>
                  <w:i/>
                  <w:iCs/>
                  <w:noProof/>
                  <w:lang w:val="en-GB"/>
                </w:rPr>
                <w:t>Sociale ondernemingen en werknemers met een arbeidsbeperking.</w:t>
              </w:r>
              <w:r>
                <w:rPr>
                  <w:noProof/>
                  <w:lang w:val="en-GB"/>
                </w:rPr>
                <w:t xml:space="preserve"> Hoofddorp: TNO.</w:t>
              </w:r>
            </w:p>
            <w:p w:rsidR="00F667D6" w:rsidRDefault="00B538AF" w:rsidP="00F667D6">
              <w:pPr>
                <w:pStyle w:val="Bibliografie"/>
                <w:ind w:left="720" w:hanging="720"/>
                <w:rPr>
                  <w:noProof/>
                  <w:lang w:val="en-GB"/>
                </w:rPr>
              </w:pPr>
              <w:r>
                <w:rPr>
                  <w:noProof/>
                  <w:lang w:val="en-GB"/>
                </w:rPr>
                <w:t>Social-enterprise. (2013</w:t>
              </w:r>
              <w:r w:rsidR="00F667D6">
                <w:rPr>
                  <w:noProof/>
                  <w:lang w:val="en-GB"/>
                </w:rPr>
                <w:t xml:space="preserve">, December 19). </w:t>
              </w:r>
              <w:r w:rsidR="00F667D6">
                <w:rPr>
                  <w:i/>
                  <w:iCs/>
                  <w:noProof/>
                  <w:lang w:val="en-GB"/>
                </w:rPr>
                <w:t>https://www.social-enterprise.nl/nieuws-en-evenementen/actueel/blog/wat-zijn-social-enterprises-403</w:t>
              </w:r>
              <w:r w:rsidR="00F667D6">
                <w:rPr>
                  <w:noProof/>
                  <w:lang w:val="en-GB"/>
                </w:rPr>
                <w:t>. Retrieved from social-enterprise.nl.</w:t>
              </w:r>
            </w:p>
            <w:p w:rsidR="00F667D6" w:rsidRDefault="00F667D6" w:rsidP="00F667D6">
              <w:pPr>
                <w:pStyle w:val="Bibliografie"/>
                <w:ind w:left="720" w:hanging="720"/>
                <w:rPr>
                  <w:noProof/>
                  <w:lang w:val="en-GB"/>
                </w:rPr>
              </w:pPr>
              <w:r>
                <w:rPr>
                  <w:noProof/>
                  <w:lang w:val="en-GB"/>
                </w:rPr>
                <w:lastRenderedPageBreak/>
                <w:t xml:space="preserve">Stalker, P. (2002). Migration trends and migration policy in Europe. </w:t>
              </w:r>
              <w:r>
                <w:rPr>
                  <w:i/>
                  <w:iCs/>
                  <w:noProof/>
                  <w:lang w:val="en-GB"/>
                </w:rPr>
                <w:t>International migration</w:t>
              </w:r>
              <w:r>
                <w:rPr>
                  <w:noProof/>
                  <w:lang w:val="en-GB"/>
                </w:rPr>
                <w:t>, 151-179.</w:t>
              </w:r>
            </w:p>
            <w:p w:rsidR="00F667D6" w:rsidRDefault="00F667D6" w:rsidP="00F667D6">
              <w:pPr>
                <w:pStyle w:val="Bibliografie"/>
                <w:ind w:left="720" w:hanging="720"/>
                <w:rPr>
                  <w:noProof/>
                  <w:lang w:val="en-GB"/>
                </w:rPr>
              </w:pPr>
              <w:r>
                <w:rPr>
                  <w:noProof/>
                  <w:lang w:val="en-GB"/>
                </w:rPr>
                <w:t xml:space="preserve">Stichting Vluchteling. (2020, December 18). </w:t>
              </w:r>
              <w:r>
                <w:rPr>
                  <w:i/>
                  <w:iCs/>
                  <w:noProof/>
                  <w:lang w:val="en-GB"/>
                </w:rPr>
                <w:t>https://www.vluchteling.nl/nieuws/2018/7/vluchtelingen%2C-asielzoekers%2C-migranten%3A-wat-is-het-verschil</w:t>
              </w:r>
              <w:r>
                <w:rPr>
                  <w:noProof/>
                  <w:lang w:val="en-GB"/>
                </w:rPr>
                <w:t>. Retrieved from vluchteling.nl.</w:t>
              </w:r>
            </w:p>
            <w:p w:rsidR="00F667D6" w:rsidRDefault="00F667D6" w:rsidP="00F667D6">
              <w:pPr>
                <w:pStyle w:val="Bibliografie"/>
                <w:ind w:left="720" w:hanging="720"/>
                <w:rPr>
                  <w:noProof/>
                  <w:lang w:val="en-GB"/>
                </w:rPr>
              </w:pPr>
              <w:r>
                <w:rPr>
                  <w:noProof/>
                  <w:lang w:val="en-GB"/>
                </w:rPr>
                <w:t xml:space="preserve">Swain, J. M., &amp; Spire, Z. D. (2020). The role of informal conversations in generating data, and the ethical and methodological issues. </w:t>
              </w:r>
              <w:r>
                <w:rPr>
                  <w:i/>
                  <w:iCs/>
                  <w:noProof/>
                  <w:lang w:val="en-GB"/>
                </w:rPr>
                <w:t>Forum Qualitative Sozialforschug/Forum: Qualitative Social Research</w:t>
              </w:r>
              <w:r>
                <w:rPr>
                  <w:noProof/>
                  <w:lang w:val="en-GB"/>
                </w:rPr>
                <w:t>.</w:t>
              </w:r>
            </w:p>
            <w:p w:rsidR="00F667D6" w:rsidRDefault="00F667D6" w:rsidP="00F667D6">
              <w:pPr>
                <w:pStyle w:val="Bibliografie"/>
                <w:ind w:left="720" w:hanging="720"/>
                <w:rPr>
                  <w:noProof/>
                  <w:lang w:val="en-GB"/>
                </w:rPr>
              </w:pPr>
              <w:r>
                <w:rPr>
                  <w:noProof/>
                  <w:lang w:val="en-GB"/>
                </w:rPr>
                <w:t xml:space="preserve">Thomas, D. R. (2006). A general inductive approach for analyzing qualitative evaluation data. </w:t>
              </w:r>
              <w:r>
                <w:rPr>
                  <w:i/>
                  <w:iCs/>
                  <w:noProof/>
                  <w:lang w:val="en-GB"/>
                </w:rPr>
                <w:t>American journal of evalution</w:t>
              </w:r>
              <w:r>
                <w:rPr>
                  <w:noProof/>
                  <w:lang w:val="en-GB"/>
                </w:rPr>
                <w:t>, 237-246.</w:t>
              </w:r>
            </w:p>
            <w:p w:rsidR="00F667D6" w:rsidRDefault="00F667D6" w:rsidP="00F667D6">
              <w:pPr>
                <w:pStyle w:val="Bibliografie"/>
                <w:ind w:left="720" w:hanging="720"/>
                <w:rPr>
                  <w:noProof/>
                  <w:lang w:val="en-GB"/>
                </w:rPr>
              </w:pPr>
              <w:r>
                <w:rPr>
                  <w:noProof/>
                  <w:lang w:val="en-GB"/>
                </w:rPr>
                <w:t xml:space="preserve">Tubbing, L. (2014, August). </w:t>
              </w:r>
              <w:r>
                <w:rPr>
                  <w:i/>
                  <w:iCs/>
                  <w:noProof/>
                  <w:lang w:val="en-GB"/>
                </w:rPr>
                <w:t>https://deafstudeerconsultant.nl/afstudeertips/onderzoeksmethoden/fieldresearch-vs-deskresearch/</w:t>
              </w:r>
              <w:r>
                <w:rPr>
                  <w:noProof/>
                  <w:lang w:val="en-GB"/>
                </w:rPr>
                <w:t>. Retrieved from deafstudeerconsulant.nl.</w:t>
              </w:r>
            </w:p>
            <w:p w:rsidR="00F667D6" w:rsidRDefault="00F667D6" w:rsidP="00F667D6">
              <w:pPr>
                <w:pStyle w:val="Bibliografie"/>
                <w:ind w:left="720" w:hanging="720"/>
                <w:rPr>
                  <w:noProof/>
                  <w:lang w:val="en-GB"/>
                </w:rPr>
              </w:pPr>
              <w:r>
                <w:rPr>
                  <w:noProof/>
                  <w:lang w:val="en-GB"/>
                </w:rPr>
                <w:t>United Nations. (1951, July 28). The Convertion Relating to the Status of Refugees. Geneva, Switserland`: United Nations.</w:t>
              </w:r>
            </w:p>
            <w:p w:rsidR="00F667D6" w:rsidRDefault="00F667D6" w:rsidP="00F667D6">
              <w:pPr>
                <w:pStyle w:val="Bibliografie"/>
                <w:ind w:left="720" w:hanging="720"/>
                <w:rPr>
                  <w:noProof/>
                  <w:lang w:val="en-GB"/>
                </w:rPr>
              </w:pPr>
              <w:r>
                <w:rPr>
                  <w:noProof/>
                  <w:lang w:val="en-GB"/>
                </w:rPr>
                <w:t>United Nations. (1967, 4 October). Protocol relating to the Status of refugees. New York, The United States: United Nations.</w:t>
              </w:r>
            </w:p>
            <w:p w:rsidR="00F667D6" w:rsidRDefault="00F667D6" w:rsidP="00F667D6">
              <w:pPr>
                <w:pStyle w:val="Bibliografie"/>
                <w:ind w:left="720" w:hanging="720"/>
                <w:rPr>
                  <w:noProof/>
                  <w:lang w:val="en-GB"/>
                </w:rPr>
              </w:pPr>
              <w:r>
                <w:rPr>
                  <w:noProof/>
                  <w:lang w:val="en-GB"/>
                </w:rPr>
                <w:t>Van den Enden, T., De</w:t>
              </w:r>
              <w:r w:rsidR="003B1632">
                <w:rPr>
                  <w:noProof/>
                  <w:lang w:val="en-GB"/>
                </w:rPr>
                <w:t xml:space="preserve"> </w:t>
              </w:r>
              <w:r>
                <w:rPr>
                  <w:noProof/>
                  <w:lang w:val="en-GB"/>
                </w:rPr>
                <w:t>Winter-Koçak, S., Booijink, M., &amp; De</w:t>
              </w:r>
              <w:r w:rsidR="003B1632">
                <w:rPr>
                  <w:noProof/>
                  <w:lang w:val="en-GB"/>
                </w:rPr>
                <w:t xml:space="preserve"> </w:t>
              </w:r>
              <w:r>
                <w:rPr>
                  <w:noProof/>
                  <w:lang w:val="en-GB"/>
                </w:rPr>
                <w:t xml:space="preserve">Gruijter, M. (2018). </w:t>
              </w:r>
              <w:r>
                <w:rPr>
                  <w:i/>
                  <w:iCs/>
                  <w:noProof/>
                  <w:lang w:val="en-GB"/>
                </w:rPr>
                <w:t>Arbeidsparticipatie Statushouders.</w:t>
              </w:r>
              <w:r>
                <w:rPr>
                  <w:noProof/>
                  <w:lang w:val="en-GB"/>
                </w:rPr>
                <w:t xml:space="preserve"> Utrecht: Kennisplatform Integratie &amp; Samenleving.</w:t>
              </w:r>
            </w:p>
            <w:p w:rsidR="005B6A20" w:rsidRPr="005B6A20" w:rsidRDefault="005B6A20" w:rsidP="005B6A20">
              <w:pPr>
                <w:pStyle w:val="Bibliografie"/>
                <w:ind w:left="720" w:hanging="720"/>
                <w:rPr>
                  <w:noProof/>
                </w:rPr>
              </w:pPr>
              <w:r>
                <w:rPr>
                  <w:noProof/>
                </w:rPr>
                <w:t xml:space="preserve">Van Echtelt, P., &amp; Putman, L. (2019). Samenvatting: inclusieve arbeidsmarkt en duurzme inzetbaarheid. </w:t>
              </w:r>
              <w:r>
                <w:rPr>
                  <w:i/>
                  <w:iCs/>
                  <w:noProof/>
                </w:rPr>
                <w:t>Arbeidsmarkt in kaart: Werkgevers-editie 2</w:t>
              </w:r>
              <w:r>
                <w:rPr>
                  <w:noProof/>
                </w:rPr>
                <w:t>.</w:t>
              </w:r>
            </w:p>
            <w:p w:rsidR="00F667D6" w:rsidRDefault="00F667D6" w:rsidP="00F667D6">
              <w:pPr>
                <w:pStyle w:val="Bibliografie"/>
                <w:ind w:left="720" w:hanging="720"/>
                <w:rPr>
                  <w:noProof/>
                  <w:lang w:val="en-GB"/>
                </w:rPr>
              </w:pPr>
              <w:r>
                <w:rPr>
                  <w:noProof/>
                  <w:lang w:val="en-GB"/>
                </w:rPr>
                <w:t xml:space="preserve">Van Houtum, H., &amp; Lucassen, L. (2016). </w:t>
              </w:r>
              <w:r>
                <w:rPr>
                  <w:i/>
                  <w:iCs/>
                  <w:noProof/>
                  <w:lang w:val="en-GB"/>
                </w:rPr>
                <w:t>Voorbij Fort Europa: Een nieuwe visie op migratie.</w:t>
              </w:r>
              <w:r>
                <w:rPr>
                  <w:noProof/>
                  <w:lang w:val="en-GB"/>
                </w:rPr>
                <w:t xml:space="preserve"> Atlas Contact.</w:t>
              </w:r>
            </w:p>
            <w:p w:rsidR="00F667D6" w:rsidRDefault="00F667D6" w:rsidP="00F667D6">
              <w:pPr>
                <w:pStyle w:val="Bibliografie"/>
                <w:ind w:left="720" w:hanging="720"/>
                <w:rPr>
                  <w:noProof/>
                  <w:lang w:val="en-GB"/>
                </w:rPr>
              </w:pPr>
              <w:r>
                <w:rPr>
                  <w:noProof/>
                  <w:lang w:val="en-GB"/>
                </w:rPr>
                <w:t xml:space="preserve">Van Houtum, H., &amp; Pijpers, R. (2007). The European Union as a gated community: the two-faced border and immigration regime of the EU. </w:t>
              </w:r>
              <w:r>
                <w:rPr>
                  <w:i/>
                  <w:iCs/>
                  <w:noProof/>
                  <w:lang w:val="en-GB"/>
                </w:rPr>
                <w:t>Antipode</w:t>
              </w:r>
              <w:r>
                <w:rPr>
                  <w:noProof/>
                  <w:lang w:val="en-GB"/>
                </w:rPr>
                <w:t>, 291-309.</w:t>
              </w:r>
            </w:p>
            <w:p w:rsidR="00F667D6" w:rsidRDefault="00F667D6" w:rsidP="00F667D6">
              <w:pPr>
                <w:pStyle w:val="Bibliografie"/>
                <w:ind w:left="720" w:hanging="720"/>
                <w:rPr>
                  <w:noProof/>
                  <w:lang w:val="en-GB"/>
                </w:rPr>
              </w:pPr>
              <w:r>
                <w:rPr>
                  <w:noProof/>
                  <w:lang w:val="en-GB"/>
                </w:rPr>
                <w:t xml:space="preserve">Van Manen, M. (1990). </w:t>
              </w:r>
              <w:r>
                <w:rPr>
                  <w:i/>
                  <w:iCs/>
                  <w:noProof/>
                  <w:lang w:val="en-GB"/>
                </w:rPr>
                <w:t>Researching lived experience: Human science for an action sensitive pedagogy.</w:t>
              </w:r>
              <w:r>
                <w:rPr>
                  <w:noProof/>
                  <w:lang w:val="en-GB"/>
                </w:rPr>
                <w:t xml:space="preserve"> Ontario, Canada: University of Western Ontario.</w:t>
              </w:r>
            </w:p>
            <w:p w:rsidR="00F667D6" w:rsidRDefault="00F667D6" w:rsidP="00F667D6">
              <w:pPr>
                <w:pStyle w:val="Bibliografie"/>
                <w:ind w:left="720" w:hanging="720"/>
                <w:rPr>
                  <w:noProof/>
                  <w:lang w:val="en-GB"/>
                </w:rPr>
              </w:pPr>
              <w:r>
                <w:rPr>
                  <w:noProof/>
                  <w:lang w:val="en-GB"/>
                </w:rPr>
                <w:t xml:space="preserve">Van Manen, M. (1990). </w:t>
              </w:r>
              <w:r>
                <w:rPr>
                  <w:i/>
                  <w:iCs/>
                  <w:noProof/>
                  <w:lang w:val="en-GB"/>
                </w:rPr>
                <w:t>Researching lived experience: Human science for an action sensitive pedagogy.</w:t>
              </w:r>
              <w:r>
                <w:rPr>
                  <w:noProof/>
                  <w:lang w:val="en-GB"/>
                </w:rPr>
                <w:t xml:space="preserve"> State University of New York Press.</w:t>
              </w:r>
            </w:p>
            <w:p w:rsidR="00F667D6" w:rsidRDefault="00F667D6" w:rsidP="00F667D6">
              <w:pPr>
                <w:pStyle w:val="Bibliografie"/>
                <w:ind w:left="720" w:hanging="720"/>
                <w:rPr>
                  <w:noProof/>
                  <w:lang w:val="en-GB"/>
                </w:rPr>
              </w:pPr>
              <w:r>
                <w:rPr>
                  <w:noProof/>
                  <w:lang w:val="en-GB"/>
                </w:rPr>
                <w:t xml:space="preserve">Van Manen, M. (2014). </w:t>
              </w:r>
              <w:r>
                <w:rPr>
                  <w:i/>
                  <w:iCs/>
                  <w:noProof/>
                  <w:lang w:val="en-GB"/>
                </w:rPr>
                <w:t>Phenomenology of practive: Meaning-giving methods in phenomenological research and writing.</w:t>
              </w:r>
              <w:r>
                <w:rPr>
                  <w:noProof/>
                  <w:lang w:val="en-GB"/>
                </w:rPr>
                <w:t xml:space="preserve"> Walnut Creek, CA: Left Coast Press.</w:t>
              </w:r>
            </w:p>
            <w:p w:rsidR="00F667D6" w:rsidRDefault="00F667D6" w:rsidP="00F667D6">
              <w:pPr>
                <w:pStyle w:val="Bibliografie"/>
                <w:ind w:left="720" w:hanging="720"/>
                <w:rPr>
                  <w:noProof/>
                  <w:lang w:val="en-GB"/>
                </w:rPr>
              </w:pPr>
              <w:r>
                <w:rPr>
                  <w:noProof/>
                  <w:lang w:val="en-GB"/>
                </w:rPr>
                <w:t xml:space="preserve">Van Selm, J. (2019). Migration in the Netherlands: Rhetoric and Perceived Reality Challenge Dutch Tolerance. </w:t>
              </w:r>
              <w:r>
                <w:rPr>
                  <w:i/>
                  <w:iCs/>
                  <w:noProof/>
                  <w:lang w:val="en-GB"/>
                </w:rPr>
                <w:t>The Online Journal of the Migration Policy Institute</w:t>
              </w:r>
              <w:r>
                <w:rPr>
                  <w:noProof/>
                  <w:lang w:val="en-GB"/>
                </w:rPr>
                <w:t>.</w:t>
              </w:r>
            </w:p>
            <w:p w:rsidR="00F667D6" w:rsidRDefault="00F667D6" w:rsidP="00F667D6">
              <w:pPr>
                <w:pStyle w:val="Bibliografie"/>
                <w:ind w:left="720" w:hanging="720"/>
                <w:rPr>
                  <w:noProof/>
                  <w:lang w:val="en-GB"/>
                </w:rPr>
              </w:pPr>
              <w:r>
                <w:rPr>
                  <w:noProof/>
                  <w:lang w:val="en-GB"/>
                </w:rPr>
                <w:t xml:space="preserve">Van Veluw, J. (2017). </w:t>
              </w:r>
              <w:r>
                <w:rPr>
                  <w:i/>
                  <w:iCs/>
                  <w:noProof/>
                  <w:lang w:val="en-GB"/>
                </w:rPr>
                <w:t>Regioplan Rijk van Nijmegen: Project Screening &amp; Matching Statushouder.</w:t>
              </w:r>
              <w:r>
                <w:rPr>
                  <w:noProof/>
                  <w:lang w:val="en-GB"/>
                </w:rPr>
                <w:t xml:space="preserve"> Rijk van Njmegen.</w:t>
              </w:r>
            </w:p>
            <w:p w:rsidR="00F667D6" w:rsidRDefault="00F667D6" w:rsidP="00F667D6">
              <w:pPr>
                <w:pStyle w:val="Bibliografie"/>
                <w:ind w:left="720" w:hanging="720"/>
                <w:rPr>
                  <w:noProof/>
                  <w:lang w:val="en-GB"/>
                </w:rPr>
              </w:pPr>
              <w:r>
                <w:rPr>
                  <w:noProof/>
                  <w:lang w:val="en-GB"/>
                </w:rPr>
                <w:lastRenderedPageBreak/>
                <w:t xml:space="preserve">Verkuyten, M. (2014). </w:t>
              </w:r>
              <w:r>
                <w:rPr>
                  <w:i/>
                  <w:iCs/>
                  <w:noProof/>
                  <w:lang w:val="en-GB"/>
                </w:rPr>
                <w:t>Identity and Cultural Diversity: What social psychology can teach us.</w:t>
              </w:r>
              <w:r>
                <w:rPr>
                  <w:noProof/>
                  <w:lang w:val="en-GB"/>
                </w:rPr>
                <w:t xml:space="preserve"> Abingdon: Routledge.</w:t>
              </w:r>
            </w:p>
            <w:p w:rsidR="00F667D6" w:rsidRDefault="00F667D6" w:rsidP="00F667D6">
              <w:pPr>
                <w:pStyle w:val="Bibliografie"/>
                <w:ind w:left="720" w:hanging="720"/>
                <w:rPr>
                  <w:noProof/>
                  <w:lang w:val="en-GB"/>
                </w:rPr>
              </w:pPr>
              <w:r>
                <w:rPr>
                  <w:noProof/>
                  <w:lang w:val="en-GB"/>
                </w:rPr>
                <w:t xml:space="preserve">Verschuren, P., &amp; Doorewaard, H. (2007). </w:t>
              </w:r>
              <w:r>
                <w:rPr>
                  <w:i/>
                  <w:iCs/>
                  <w:noProof/>
                  <w:lang w:val="en-GB"/>
                </w:rPr>
                <w:t>Het ontwerpen van een onderzoek.</w:t>
              </w:r>
              <w:r>
                <w:rPr>
                  <w:noProof/>
                  <w:lang w:val="en-GB"/>
                </w:rPr>
                <w:t xml:space="preserve"> Amsterdam: Boom Lemma Uitgevers.</w:t>
              </w:r>
            </w:p>
            <w:p w:rsidR="00F667D6" w:rsidRDefault="00F667D6" w:rsidP="00F667D6">
              <w:pPr>
                <w:pStyle w:val="Bibliografie"/>
                <w:ind w:left="720" w:hanging="720"/>
                <w:rPr>
                  <w:noProof/>
                  <w:lang w:val="en-GB"/>
                </w:rPr>
              </w:pPr>
              <w:r>
                <w:rPr>
                  <w:noProof/>
                  <w:lang w:val="en-GB"/>
                </w:rPr>
                <w:t xml:space="preserve">Vijfeeuwenmigratie. (2009, December 7). </w:t>
              </w:r>
              <w:r>
                <w:rPr>
                  <w:i/>
                  <w:iCs/>
                  <w:noProof/>
                  <w:lang w:val="en-GB"/>
                </w:rPr>
                <w:t>https://vijfeeuwenmigratie.nl/foto/vreemdelingenwet-1849</w:t>
              </w:r>
              <w:r>
                <w:rPr>
                  <w:noProof/>
                  <w:lang w:val="en-GB"/>
                </w:rPr>
                <w:t>. Retrieved from vijeeuwenmigratie.nl.</w:t>
              </w:r>
            </w:p>
            <w:p w:rsidR="00F667D6" w:rsidRDefault="00F667D6" w:rsidP="00F667D6">
              <w:pPr>
                <w:pStyle w:val="Bibliografie"/>
                <w:ind w:left="720" w:hanging="720"/>
                <w:rPr>
                  <w:noProof/>
                  <w:lang w:val="en-GB"/>
                </w:rPr>
              </w:pPr>
              <w:r>
                <w:rPr>
                  <w:noProof/>
                  <w:lang w:val="en-GB"/>
                </w:rPr>
                <w:t xml:space="preserve">Vluchtelingenwerk. (n.d.). </w:t>
              </w:r>
              <w:r>
                <w:rPr>
                  <w:i/>
                  <w:iCs/>
                  <w:noProof/>
                  <w:lang w:val="en-GB"/>
                </w:rPr>
                <w:t>https://www.vluchtelingenwerk.nl</w:t>
              </w:r>
              <w:r>
                <w:rPr>
                  <w:noProof/>
                  <w:lang w:val="en-GB"/>
                </w:rPr>
                <w:t>. Retrieved from vluchtelingenwerk.nl.</w:t>
              </w:r>
            </w:p>
            <w:p w:rsidR="00F667D6" w:rsidRDefault="00F667D6" w:rsidP="00F667D6">
              <w:pPr>
                <w:pStyle w:val="Bibliografie"/>
                <w:ind w:left="720" w:hanging="720"/>
                <w:rPr>
                  <w:noProof/>
                  <w:lang w:val="en-GB"/>
                </w:rPr>
              </w:pPr>
              <w:r>
                <w:rPr>
                  <w:noProof/>
                  <w:lang w:val="en-GB"/>
                </w:rPr>
                <w:t xml:space="preserve">Werkbedrijf. (n.d.). </w:t>
              </w:r>
              <w:r>
                <w:rPr>
                  <w:i/>
                  <w:iCs/>
                  <w:noProof/>
                  <w:lang w:val="en-GB"/>
                </w:rPr>
                <w:t>https://www.werkbedrijfrvn.nl/</w:t>
              </w:r>
              <w:r>
                <w:rPr>
                  <w:noProof/>
                  <w:lang w:val="en-GB"/>
                </w:rPr>
                <w:t>. Retrieved from werkbedrijfrvn.nl.</w:t>
              </w:r>
            </w:p>
            <w:p w:rsidR="00F667D6" w:rsidRDefault="00F667D6" w:rsidP="00F667D6">
              <w:pPr>
                <w:pStyle w:val="Bibliografie"/>
                <w:ind w:left="720" w:hanging="720"/>
                <w:rPr>
                  <w:noProof/>
                  <w:lang w:val="en-GB"/>
                </w:rPr>
              </w:pPr>
              <w:r>
                <w:rPr>
                  <w:noProof/>
                  <w:lang w:val="en-GB"/>
                </w:rPr>
                <w:t xml:space="preserve">Whyte, W. F. (1994). </w:t>
              </w:r>
              <w:r>
                <w:rPr>
                  <w:i/>
                  <w:iCs/>
                  <w:noProof/>
                  <w:lang w:val="en-GB"/>
                </w:rPr>
                <w:t>Participant observer: An Autobiography.</w:t>
              </w:r>
              <w:r>
                <w:rPr>
                  <w:noProof/>
                  <w:lang w:val="en-GB"/>
                </w:rPr>
                <w:t xml:space="preserve"> Itbaca, New York: ILR Press.</w:t>
              </w:r>
            </w:p>
            <w:p w:rsidR="00F667D6" w:rsidRDefault="00F667D6" w:rsidP="00F667D6">
              <w:pPr>
                <w:pStyle w:val="Bibliografie"/>
                <w:ind w:left="720" w:hanging="720"/>
                <w:rPr>
                  <w:noProof/>
                  <w:lang w:val="en-GB"/>
                </w:rPr>
              </w:pPr>
              <w:r>
                <w:rPr>
                  <w:noProof/>
                  <w:lang w:val="en-GB"/>
                </w:rPr>
                <w:t xml:space="preserve">Yin, R. K. (1984). </w:t>
              </w:r>
              <w:r>
                <w:rPr>
                  <w:i/>
                  <w:iCs/>
                  <w:noProof/>
                  <w:lang w:val="en-GB"/>
                </w:rPr>
                <w:t>Case Study Research: Design and Methods.</w:t>
              </w:r>
              <w:r>
                <w:rPr>
                  <w:noProof/>
                  <w:lang w:val="en-GB"/>
                </w:rPr>
                <w:t xml:space="preserve"> Beverly Hills: Sage Publications.</w:t>
              </w:r>
            </w:p>
            <w:p w:rsidR="00F667D6" w:rsidRDefault="00F667D6" w:rsidP="00F667D6">
              <w:pPr>
                <w:pStyle w:val="Bibliografie"/>
                <w:ind w:left="720" w:hanging="720"/>
                <w:rPr>
                  <w:noProof/>
                  <w:lang w:val="en-GB"/>
                </w:rPr>
              </w:pPr>
              <w:r>
                <w:rPr>
                  <w:noProof/>
                  <w:lang w:val="en-GB"/>
                </w:rPr>
                <w:t xml:space="preserve">Young, A. F., Russell, A., &amp; Powers, J. R. (2004). The sense of belonging to a neighbourhood: can it be measured and is it related to health and well being in older women? </w:t>
              </w:r>
              <w:r>
                <w:rPr>
                  <w:i/>
                  <w:iCs/>
                  <w:noProof/>
                  <w:lang w:val="en-GB"/>
                </w:rPr>
                <w:t>Social Science &amp; Medicine</w:t>
              </w:r>
              <w:r>
                <w:rPr>
                  <w:noProof/>
                  <w:lang w:val="en-GB"/>
                </w:rPr>
                <w:t>, 2627-2637.</w:t>
              </w:r>
            </w:p>
            <w:p w:rsidR="00F667D6" w:rsidRDefault="00F667D6" w:rsidP="00F667D6">
              <w:pPr>
                <w:pStyle w:val="Bibliografie"/>
                <w:ind w:left="720" w:hanging="720"/>
                <w:rPr>
                  <w:noProof/>
                  <w:lang w:val="en-GB"/>
                </w:rPr>
              </w:pPr>
              <w:r>
                <w:rPr>
                  <w:noProof/>
                  <w:lang w:val="en-GB"/>
                </w:rPr>
                <w:t xml:space="preserve">Yuval-Davis, N. (2006). Belonging and the politics of belonging. </w:t>
              </w:r>
              <w:r>
                <w:rPr>
                  <w:i/>
                  <w:iCs/>
                  <w:noProof/>
                  <w:lang w:val="en-GB"/>
                </w:rPr>
                <w:t>Patterns of Prejudice</w:t>
              </w:r>
              <w:r>
                <w:rPr>
                  <w:noProof/>
                  <w:lang w:val="en-GB"/>
                </w:rPr>
                <w:t>, 197-214.</w:t>
              </w:r>
            </w:p>
            <w:p w:rsidR="00F667D6" w:rsidRDefault="00F667D6" w:rsidP="00F667D6">
              <w:pPr>
                <w:pStyle w:val="Bibliografie"/>
                <w:ind w:left="720" w:hanging="720"/>
                <w:rPr>
                  <w:noProof/>
                  <w:lang w:val="en-GB"/>
                </w:rPr>
              </w:pPr>
              <w:r>
                <w:rPr>
                  <w:noProof/>
                  <w:lang w:val="en-GB"/>
                </w:rPr>
                <w:t xml:space="preserve">Yuval-Davis, N. (2011). </w:t>
              </w:r>
              <w:r>
                <w:rPr>
                  <w:i/>
                  <w:iCs/>
                  <w:noProof/>
                  <w:lang w:val="en-GB"/>
                </w:rPr>
                <w:t>Power, intersectionality and the politics of belonging.</w:t>
              </w:r>
              <w:r>
                <w:rPr>
                  <w:noProof/>
                  <w:lang w:val="en-GB"/>
                </w:rPr>
                <w:t xml:space="preserve"> Aalborg: Aalborg University.</w:t>
              </w:r>
            </w:p>
            <w:p w:rsidR="00F667D6" w:rsidRDefault="00F667D6" w:rsidP="00F667D6">
              <w:pPr>
                <w:pStyle w:val="Bibliografie"/>
                <w:ind w:left="720" w:hanging="720"/>
                <w:rPr>
                  <w:noProof/>
                  <w:lang w:val="en-GB"/>
                </w:rPr>
              </w:pPr>
              <w:r>
                <w:rPr>
                  <w:noProof/>
                  <w:lang w:val="en-GB"/>
                </w:rPr>
                <w:t xml:space="preserve">Zainal, Z. (2007). </w:t>
              </w:r>
              <w:r>
                <w:rPr>
                  <w:i/>
                  <w:iCs/>
                  <w:noProof/>
                  <w:lang w:val="en-GB"/>
                </w:rPr>
                <w:t>Case study as a research method.</w:t>
              </w:r>
              <w:r>
                <w:rPr>
                  <w:noProof/>
                  <w:lang w:val="en-GB"/>
                </w:rPr>
                <w:t xml:space="preserve"> Skudai, Johor, Malaysia: Universiti Teknologi Malaysia.</w:t>
              </w:r>
            </w:p>
            <w:p w:rsidR="00F667D6" w:rsidRDefault="00F667D6" w:rsidP="00F667D6">
              <w:pPr>
                <w:pStyle w:val="Bibliografie"/>
                <w:ind w:left="720" w:hanging="720"/>
                <w:rPr>
                  <w:noProof/>
                  <w:lang w:val="en-GB"/>
                </w:rPr>
              </w:pPr>
              <w:r>
                <w:rPr>
                  <w:noProof/>
                  <w:lang w:val="en-GB"/>
                </w:rPr>
                <w:t xml:space="preserve">Zorlu, A., &amp; Hartog, J. (2001). </w:t>
              </w:r>
              <w:r>
                <w:rPr>
                  <w:i/>
                  <w:iCs/>
                  <w:noProof/>
                  <w:lang w:val="en-GB"/>
                </w:rPr>
                <w:t>Migration and immigrants: The case of the Netherlands.</w:t>
              </w:r>
              <w:r>
                <w:rPr>
                  <w:noProof/>
                  <w:lang w:val="en-GB"/>
                </w:rPr>
                <w:t xml:space="preserve"> Amsterdam and München: Tinbergen Institute.</w:t>
              </w:r>
            </w:p>
            <w:p w:rsidR="00780888" w:rsidRDefault="006E550B" w:rsidP="00F667D6">
              <w:r>
                <w:fldChar w:fldCharType="end"/>
              </w:r>
            </w:p>
          </w:sdtContent>
        </w:sdt>
      </w:sdtContent>
    </w:sdt>
    <w:p w:rsidR="00780888" w:rsidRPr="00A61013" w:rsidRDefault="00780888" w:rsidP="005F04F6"/>
    <w:sectPr w:rsidR="00780888" w:rsidRPr="00A61013" w:rsidSect="00A202B5">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489D" w:rsidRDefault="009F489D" w:rsidP="00A202B5">
      <w:pPr>
        <w:spacing w:after="0" w:line="240" w:lineRule="auto"/>
      </w:pPr>
      <w:r>
        <w:separator/>
      </w:r>
    </w:p>
  </w:endnote>
  <w:endnote w:type="continuationSeparator" w:id="0">
    <w:p w:rsidR="009F489D" w:rsidRDefault="009F489D" w:rsidP="00A202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25141"/>
      <w:docPartObj>
        <w:docPartGallery w:val="Page Numbers (Bottom of Page)"/>
        <w:docPartUnique/>
      </w:docPartObj>
    </w:sdtPr>
    <w:sdtContent>
      <w:p w:rsidR="00FF781A" w:rsidRDefault="006E550B">
        <w:pPr>
          <w:pStyle w:val="Voettekst"/>
          <w:jc w:val="center"/>
        </w:pPr>
        <w:fldSimple w:instr=" PAGE   \* MERGEFORMAT ">
          <w:r w:rsidR="007F5B93">
            <w:rPr>
              <w:noProof/>
            </w:rPr>
            <w:t>11</w:t>
          </w:r>
        </w:fldSimple>
      </w:p>
    </w:sdtContent>
  </w:sdt>
  <w:p w:rsidR="00FF781A" w:rsidRDefault="00FF781A">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489D" w:rsidRDefault="009F489D" w:rsidP="00A202B5">
      <w:pPr>
        <w:spacing w:after="0" w:line="240" w:lineRule="auto"/>
      </w:pPr>
      <w:r>
        <w:separator/>
      </w:r>
    </w:p>
  </w:footnote>
  <w:footnote w:type="continuationSeparator" w:id="0">
    <w:p w:rsidR="009F489D" w:rsidRDefault="009F489D" w:rsidP="00A202B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D4234"/>
    <w:multiLevelType w:val="hybridMultilevel"/>
    <w:tmpl w:val="40EE3C34"/>
    <w:lvl w:ilvl="0" w:tplc="52FAC63A">
      <w:numFmt w:val="bullet"/>
      <w:lvlText w:val="-"/>
      <w:lvlJc w:val="left"/>
      <w:pPr>
        <w:ind w:left="768" w:hanging="360"/>
      </w:pPr>
      <w:rPr>
        <w:rFonts w:ascii="Calibri" w:eastAsiaTheme="minorEastAsia" w:hAnsi="Calibri" w:cs="Calibri" w:hint="default"/>
        <w:color w:val="auto"/>
        <w:sz w:val="22"/>
      </w:rPr>
    </w:lvl>
    <w:lvl w:ilvl="1" w:tplc="04130003" w:tentative="1">
      <w:start w:val="1"/>
      <w:numFmt w:val="bullet"/>
      <w:lvlText w:val="o"/>
      <w:lvlJc w:val="left"/>
      <w:pPr>
        <w:ind w:left="1488" w:hanging="360"/>
      </w:pPr>
      <w:rPr>
        <w:rFonts w:ascii="Courier New" w:hAnsi="Courier New" w:cs="Courier New" w:hint="default"/>
      </w:rPr>
    </w:lvl>
    <w:lvl w:ilvl="2" w:tplc="04130005" w:tentative="1">
      <w:start w:val="1"/>
      <w:numFmt w:val="bullet"/>
      <w:lvlText w:val=""/>
      <w:lvlJc w:val="left"/>
      <w:pPr>
        <w:ind w:left="2208" w:hanging="360"/>
      </w:pPr>
      <w:rPr>
        <w:rFonts w:ascii="Wingdings" w:hAnsi="Wingdings" w:hint="default"/>
      </w:rPr>
    </w:lvl>
    <w:lvl w:ilvl="3" w:tplc="04130001" w:tentative="1">
      <w:start w:val="1"/>
      <w:numFmt w:val="bullet"/>
      <w:lvlText w:val=""/>
      <w:lvlJc w:val="left"/>
      <w:pPr>
        <w:ind w:left="2928" w:hanging="360"/>
      </w:pPr>
      <w:rPr>
        <w:rFonts w:ascii="Symbol" w:hAnsi="Symbol" w:hint="default"/>
      </w:rPr>
    </w:lvl>
    <w:lvl w:ilvl="4" w:tplc="04130003" w:tentative="1">
      <w:start w:val="1"/>
      <w:numFmt w:val="bullet"/>
      <w:lvlText w:val="o"/>
      <w:lvlJc w:val="left"/>
      <w:pPr>
        <w:ind w:left="3648" w:hanging="360"/>
      </w:pPr>
      <w:rPr>
        <w:rFonts w:ascii="Courier New" w:hAnsi="Courier New" w:cs="Courier New" w:hint="default"/>
      </w:rPr>
    </w:lvl>
    <w:lvl w:ilvl="5" w:tplc="04130005" w:tentative="1">
      <w:start w:val="1"/>
      <w:numFmt w:val="bullet"/>
      <w:lvlText w:val=""/>
      <w:lvlJc w:val="left"/>
      <w:pPr>
        <w:ind w:left="4368" w:hanging="360"/>
      </w:pPr>
      <w:rPr>
        <w:rFonts w:ascii="Wingdings" w:hAnsi="Wingdings" w:hint="default"/>
      </w:rPr>
    </w:lvl>
    <w:lvl w:ilvl="6" w:tplc="04130001" w:tentative="1">
      <w:start w:val="1"/>
      <w:numFmt w:val="bullet"/>
      <w:lvlText w:val=""/>
      <w:lvlJc w:val="left"/>
      <w:pPr>
        <w:ind w:left="5088" w:hanging="360"/>
      </w:pPr>
      <w:rPr>
        <w:rFonts w:ascii="Symbol" w:hAnsi="Symbol" w:hint="default"/>
      </w:rPr>
    </w:lvl>
    <w:lvl w:ilvl="7" w:tplc="04130003" w:tentative="1">
      <w:start w:val="1"/>
      <w:numFmt w:val="bullet"/>
      <w:lvlText w:val="o"/>
      <w:lvlJc w:val="left"/>
      <w:pPr>
        <w:ind w:left="5808" w:hanging="360"/>
      </w:pPr>
      <w:rPr>
        <w:rFonts w:ascii="Courier New" w:hAnsi="Courier New" w:cs="Courier New" w:hint="default"/>
      </w:rPr>
    </w:lvl>
    <w:lvl w:ilvl="8" w:tplc="04130005" w:tentative="1">
      <w:start w:val="1"/>
      <w:numFmt w:val="bullet"/>
      <w:lvlText w:val=""/>
      <w:lvlJc w:val="left"/>
      <w:pPr>
        <w:ind w:left="6528" w:hanging="360"/>
      </w:pPr>
      <w:rPr>
        <w:rFonts w:ascii="Wingdings" w:hAnsi="Wingdings" w:hint="default"/>
      </w:rPr>
    </w:lvl>
  </w:abstractNum>
  <w:abstractNum w:abstractNumId="1">
    <w:nsid w:val="11A75B98"/>
    <w:multiLevelType w:val="hybridMultilevel"/>
    <w:tmpl w:val="B206476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32652AB"/>
    <w:multiLevelType w:val="hybridMultilevel"/>
    <w:tmpl w:val="161CAC86"/>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
    <w:nsid w:val="1C1E4F6F"/>
    <w:multiLevelType w:val="hybridMultilevel"/>
    <w:tmpl w:val="3BB628E0"/>
    <w:lvl w:ilvl="0" w:tplc="84ECB6F4">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207608AE"/>
    <w:multiLevelType w:val="hybridMultilevel"/>
    <w:tmpl w:val="6DCCA8A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5340227"/>
    <w:multiLevelType w:val="hybridMultilevel"/>
    <w:tmpl w:val="7FB0F3E6"/>
    <w:lvl w:ilvl="0" w:tplc="908CED42">
      <w:start w:val="1"/>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C0D1949"/>
    <w:multiLevelType w:val="multilevel"/>
    <w:tmpl w:val="54C2E8E4"/>
    <w:lvl w:ilvl="0">
      <w:start w:val="1"/>
      <w:numFmt w:val="decimal"/>
      <w:lvlText w:val="%1"/>
      <w:lvlJc w:val="left"/>
      <w:pPr>
        <w:ind w:left="468" w:hanging="468"/>
      </w:pPr>
      <w:rPr>
        <w:rFonts w:hint="default"/>
      </w:rPr>
    </w:lvl>
    <w:lvl w:ilvl="1">
      <w:start w:val="1"/>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D411D89"/>
    <w:multiLevelType w:val="hybridMultilevel"/>
    <w:tmpl w:val="A16E83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3FD108C0"/>
    <w:multiLevelType w:val="hybridMultilevel"/>
    <w:tmpl w:val="E5744510"/>
    <w:lvl w:ilvl="0" w:tplc="2C6487F2">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4A4D33B6"/>
    <w:multiLevelType w:val="hybridMultilevel"/>
    <w:tmpl w:val="344EDBEC"/>
    <w:lvl w:ilvl="0" w:tplc="B0D685EC">
      <w:start w:val="1"/>
      <w:numFmt w:val="decimal"/>
      <w:lvlText w:val="%1."/>
      <w:lvlJc w:val="left"/>
      <w:pPr>
        <w:ind w:left="720" w:hanging="360"/>
      </w:pPr>
      <w:rPr>
        <w:rFonts w:ascii="Calibri" w:eastAsiaTheme="minorEastAsia"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4D556F9F"/>
    <w:multiLevelType w:val="hybridMultilevel"/>
    <w:tmpl w:val="067E813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5A3D1613"/>
    <w:multiLevelType w:val="multilevel"/>
    <w:tmpl w:val="F980627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F1E5C74"/>
    <w:multiLevelType w:val="hybridMultilevel"/>
    <w:tmpl w:val="57527CE6"/>
    <w:lvl w:ilvl="0" w:tplc="BC98CD74">
      <w:start w:val="2"/>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5FEE09D9"/>
    <w:multiLevelType w:val="hybridMultilevel"/>
    <w:tmpl w:val="38BAA6CE"/>
    <w:lvl w:ilvl="0" w:tplc="E788EF70">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65C75591"/>
    <w:multiLevelType w:val="hybridMultilevel"/>
    <w:tmpl w:val="51545C88"/>
    <w:lvl w:ilvl="0" w:tplc="131C9220">
      <w:start w:val="4"/>
      <w:numFmt w:val="bullet"/>
      <w:lvlText w:val="-"/>
      <w:lvlJc w:val="left"/>
      <w:pPr>
        <w:ind w:left="1080" w:hanging="360"/>
      </w:pPr>
      <w:rPr>
        <w:rFonts w:ascii="Calibri" w:eastAsiaTheme="minorEastAsia"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5">
    <w:nsid w:val="721C6C16"/>
    <w:multiLevelType w:val="hybridMultilevel"/>
    <w:tmpl w:val="A8B6E41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7C510C42"/>
    <w:multiLevelType w:val="hybridMultilevel"/>
    <w:tmpl w:val="CDC21682"/>
    <w:lvl w:ilvl="0" w:tplc="9C16908C">
      <w:start w:val="1"/>
      <w:numFmt w:val="bullet"/>
      <w:lvlText w:val="-"/>
      <w:lvlJc w:val="left"/>
      <w:pPr>
        <w:ind w:left="720" w:hanging="360"/>
      </w:pPr>
      <w:rPr>
        <w:rFonts w:ascii="Calibri" w:eastAsia="Times New Roman"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1"/>
  </w:num>
  <w:num w:numId="4">
    <w:abstractNumId w:val="6"/>
  </w:num>
  <w:num w:numId="5">
    <w:abstractNumId w:val="3"/>
  </w:num>
  <w:num w:numId="6">
    <w:abstractNumId w:val="2"/>
  </w:num>
  <w:num w:numId="7">
    <w:abstractNumId w:val="10"/>
  </w:num>
  <w:num w:numId="8">
    <w:abstractNumId w:val="7"/>
  </w:num>
  <w:num w:numId="9">
    <w:abstractNumId w:val="8"/>
  </w:num>
  <w:num w:numId="10">
    <w:abstractNumId w:val="13"/>
  </w:num>
  <w:num w:numId="11">
    <w:abstractNumId w:val="9"/>
  </w:num>
  <w:num w:numId="12">
    <w:abstractNumId w:val="16"/>
  </w:num>
  <w:num w:numId="13">
    <w:abstractNumId w:val="1"/>
  </w:num>
  <w:num w:numId="14">
    <w:abstractNumId w:val="4"/>
  </w:num>
  <w:num w:numId="15">
    <w:abstractNumId w:val="15"/>
  </w:num>
  <w:num w:numId="16">
    <w:abstractNumId w:val="14"/>
  </w:num>
  <w:num w:numId="1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5F04F6"/>
    <w:rsid w:val="00006162"/>
    <w:rsid w:val="000065FF"/>
    <w:rsid w:val="0001218E"/>
    <w:rsid w:val="000163E3"/>
    <w:rsid w:val="0002090D"/>
    <w:rsid w:val="00020ED0"/>
    <w:rsid w:val="00022864"/>
    <w:rsid w:val="000254A0"/>
    <w:rsid w:val="00027D22"/>
    <w:rsid w:val="00030BB0"/>
    <w:rsid w:val="00030CBA"/>
    <w:rsid w:val="00032CCD"/>
    <w:rsid w:val="00032FDD"/>
    <w:rsid w:val="00034950"/>
    <w:rsid w:val="000405ED"/>
    <w:rsid w:val="00040EC7"/>
    <w:rsid w:val="00042C90"/>
    <w:rsid w:val="00043524"/>
    <w:rsid w:val="00051ECF"/>
    <w:rsid w:val="00053C82"/>
    <w:rsid w:val="000542D5"/>
    <w:rsid w:val="0005660E"/>
    <w:rsid w:val="00061FDC"/>
    <w:rsid w:val="00062585"/>
    <w:rsid w:val="000635AE"/>
    <w:rsid w:val="00064069"/>
    <w:rsid w:val="00064975"/>
    <w:rsid w:val="00065014"/>
    <w:rsid w:val="000700E6"/>
    <w:rsid w:val="0007184A"/>
    <w:rsid w:val="00073A12"/>
    <w:rsid w:val="000748B1"/>
    <w:rsid w:val="0008145C"/>
    <w:rsid w:val="00082476"/>
    <w:rsid w:val="0008598D"/>
    <w:rsid w:val="000902C0"/>
    <w:rsid w:val="00090940"/>
    <w:rsid w:val="00092B5F"/>
    <w:rsid w:val="0009486A"/>
    <w:rsid w:val="00096541"/>
    <w:rsid w:val="0009766D"/>
    <w:rsid w:val="000A14D8"/>
    <w:rsid w:val="000A2C92"/>
    <w:rsid w:val="000A4E26"/>
    <w:rsid w:val="000A7DF4"/>
    <w:rsid w:val="000B0599"/>
    <w:rsid w:val="000B24FE"/>
    <w:rsid w:val="000B2DEB"/>
    <w:rsid w:val="000B4299"/>
    <w:rsid w:val="000B5C6C"/>
    <w:rsid w:val="000B6637"/>
    <w:rsid w:val="000B71EF"/>
    <w:rsid w:val="000B7DF2"/>
    <w:rsid w:val="000C1B92"/>
    <w:rsid w:val="000C284F"/>
    <w:rsid w:val="000C606B"/>
    <w:rsid w:val="000C674A"/>
    <w:rsid w:val="000C7EC3"/>
    <w:rsid w:val="000D0A3D"/>
    <w:rsid w:val="000D5558"/>
    <w:rsid w:val="000D5D94"/>
    <w:rsid w:val="000D6C70"/>
    <w:rsid w:val="000E0B38"/>
    <w:rsid w:val="000E17C8"/>
    <w:rsid w:val="000E2343"/>
    <w:rsid w:val="000E4702"/>
    <w:rsid w:val="000E55B3"/>
    <w:rsid w:val="000E61EB"/>
    <w:rsid w:val="000F0278"/>
    <w:rsid w:val="000F0865"/>
    <w:rsid w:val="000F22AD"/>
    <w:rsid w:val="000F63A4"/>
    <w:rsid w:val="000F688D"/>
    <w:rsid w:val="00100CDD"/>
    <w:rsid w:val="00101972"/>
    <w:rsid w:val="00110DCD"/>
    <w:rsid w:val="00114035"/>
    <w:rsid w:val="0011469F"/>
    <w:rsid w:val="001156D4"/>
    <w:rsid w:val="00120306"/>
    <w:rsid w:val="00121451"/>
    <w:rsid w:val="00122156"/>
    <w:rsid w:val="001225BF"/>
    <w:rsid w:val="00122A3A"/>
    <w:rsid w:val="00123E27"/>
    <w:rsid w:val="001265AB"/>
    <w:rsid w:val="001334D4"/>
    <w:rsid w:val="00134853"/>
    <w:rsid w:val="0013764B"/>
    <w:rsid w:val="00137FA2"/>
    <w:rsid w:val="001418B3"/>
    <w:rsid w:val="00142B2A"/>
    <w:rsid w:val="0014706B"/>
    <w:rsid w:val="00151438"/>
    <w:rsid w:val="001526AB"/>
    <w:rsid w:val="001619C5"/>
    <w:rsid w:val="00164ADE"/>
    <w:rsid w:val="001703DF"/>
    <w:rsid w:val="001728B5"/>
    <w:rsid w:val="00172998"/>
    <w:rsid w:val="001761C2"/>
    <w:rsid w:val="00180E57"/>
    <w:rsid w:val="00184CBC"/>
    <w:rsid w:val="00186882"/>
    <w:rsid w:val="00187815"/>
    <w:rsid w:val="001941F3"/>
    <w:rsid w:val="001949CF"/>
    <w:rsid w:val="00194DC9"/>
    <w:rsid w:val="00197420"/>
    <w:rsid w:val="001A0E68"/>
    <w:rsid w:val="001A70A0"/>
    <w:rsid w:val="001B0219"/>
    <w:rsid w:val="001B08A3"/>
    <w:rsid w:val="001B1E5B"/>
    <w:rsid w:val="001B7020"/>
    <w:rsid w:val="001C1ED6"/>
    <w:rsid w:val="001C32CB"/>
    <w:rsid w:val="001C3531"/>
    <w:rsid w:val="001C55D6"/>
    <w:rsid w:val="001C767A"/>
    <w:rsid w:val="001C7A76"/>
    <w:rsid w:val="001D05CB"/>
    <w:rsid w:val="001D532C"/>
    <w:rsid w:val="001D6214"/>
    <w:rsid w:val="001D7239"/>
    <w:rsid w:val="001E2EB5"/>
    <w:rsid w:val="001E5901"/>
    <w:rsid w:val="001F026A"/>
    <w:rsid w:val="001F4D14"/>
    <w:rsid w:val="00204994"/>
    <w:rsid w:val="002075B5"/>
    <w:rsid w:val="002104BE"/>
    <w:rsid w:val="00210C0C"/>
    <w:rsid w:val="00211353"/>
    <w:rsid w:val="0021368C"/>
    <w:rsid w:val="0021372B"/>
    <w:rsid w:val="0021558B"/>
    <w:rsid w:val="00216C9E"/>
    <w:rsid w:val="00216F5E"/>
    <w:rsid w:val="00221C03"/>
    <w:rsid w:val="00227B27"/>
    <w:rsid w:val="00233A46"/>
    <w:rsid w:val="00235192"/>
    <w:rsid w:val="002352B0"/>
    <w:rsid w:val="002373F7"/>
    <w:rsid w:val="0024115D"/>
    <w:rsid w:val="00242594"/>
    <w:rsid w:val="00243363"/>
    <w:rsid w:val="00244C46"/>
    <w:rsid w:val="0024585F"/>
    <w:rsid w:val="00251245"/>
    <w:rsid w:val="002524DA"/>
    <w:rsid w:val="00254C22"/>
    <w:rsid w:val="00256B02"/>
    <w:rsid w:val="00256B88"/>
    <w:rsid w:val="002630EF"/>
    <w:rsid w:val="00263B7F"/>
    <w:rsid w:val="002651E9"/>
    <w:rsid w:val="0026660E"/>
    <w:rsid w:val="00266867"/>
    <w:rsid w:val="00271BAF"/>
    <w:rsid w:val="002738D2"/>
    <w:rsid w:val="002748AC"/>
    <w:rsid w:val="00281704"/>
    <w:rsid w:val="00282389"/>
    <w:rsid w:val="002828E1"/>
    <w:rsid w:val="0028295A"/>
    <w:rsid w:val="00283E42"/>
    <w:rsid w:val="00284780"/>
    <w:rsid w:val="002912AC"/>
    <w:rsid w:val="002913D1"/>
    <w:rsid w:val="00292C73"/>
    <w:rsid w:val="002A0544"/>
    <w:rsid w:val="002A1DB4"/>
    <w:rsid w:val="002A1FAB"/>
    <w:rsid w:val="002A2F1B"/>
    <w:rsid w:val="002A4365"/>
    <w:rsid w:val="002B2D65"/>
    <w:rsid w:val="002B6005"/>
    <w:rsid w:val="002B616A"/>
    <w:rsid w:val="002B6219"/>
    <w:rsid w:val="002C1748"/>
    <w:rsid w:val="002C3BE4"/>
    <w:rsid w:val="002C5367"/>
    <w:rsid w:val="002C75BE"/>
    <w:rsid w:val="002D1C8F"/>
    <w:rsid w:val="002D1DDF"/>
    <w:rsid w:val="002D3260"/>
    <w:rsid w:val="002D3322"/>
    <w:rsid w:val="002D6DD4"/>
    <w:rsid w:val="002D79DE"/>
    <w:rsid w:val="002D7DE4"/>
    <w:rsid w:val="002E03F0"/>
    <w:rsid w:val="002E5563"/>
    <w:rsid w:val="002E5B14"/>
    <w:rsid w:val="002E65A7"/>
    <w:rsid w:val="002F0AE2"/>
    <w:rsid w:val="002F4E34"/>
    <w:rsid w:val="002F5057"/>
    <w:rsid w:val="00300E54"/>
    <w:rsid w:val="003015F5"/>
    <w:rsid w:val="00302A86"/>
    <w:rsid w:val="003050D3"/>
    <w:rsid w:val="0030530B"/>
    <w:rsid w:val="003070BF"/>
    <w:rsid w:val="00320D94"/>
    <w:rsid w:val="00321C15"/>
    <w:rsid w:val="00323C4A"/>
    <w:rsid w:val="00326715"/>
    <w:rsid w:val="0033286F"/>
    <w:rsid w:val="00333B12"/>
    <w:rsid w:val="003349A5"/>
    <w:rsid w:val="00334C62"/>
    <w:rsid w:val="003439DC"/>
    <w:rsid w:val="00343AB4"/>
    <w:rsid w:val="0034491D"/>
    <w:rsid w:val="0035001B"/>
    <w:rsid w:val="00350126"/>
    <w:rsid w:val="00350E5C"/>
    <w:rsid w:val="00352449"/>
    <w:rsid w:val="003524EE"/>
    <w:rsid w:val="003565EA"/>
    <w:rsid w:val="003602EB"/>
    <w:rsid w:val="0036068F"/>
    <w:rsid w:val="00361470"/>
    <w:rsid w:val="00361A43"/>
    <w:rsid w:val="00361DAD"/>
    <w:rsid w:val="00364562"/>
    <w:rsid w:val="00366052"/>
    <w:rsid w:val="00367172"/>
    <w:rsid w:val="00370E04"/>
    <w:rsid w:val="00371012"/>
    <w:rsid w:val="0037273A"/>
    <w:rsid w:val="00376499"/>
    <w:rsid w:val="00380281"/>
    <w:rsid w:val="00382ABF"/>
    <w:rsid w:val="00382C06"/>
    <w:rsid w:val="00383922"/>
    <w:rsid w:val="003867BB"/>
    <w:rsid w:val="0038748F"/>
    <w:rsid w:val="003939AD"/>
    <w:rsid w:val="003942DB"/>
    <w:rsid w:val="00397E73"/>
    <w:rsid w:val="003A67A1"/>
    <w:rsid w:val="003A71DD"/>
    <w:rsid w:val="003B1632"/>
    <w:rsid w:val="003B3534"/>
    <w:rsid w:val="003B35DD"/>
    <w:rsid w:val="003B706A"/>
    <w:rsid w:val="003C0859"/>
    <w:rsid w:val="003C1DF9"/>
    <w:rsid w:val="003C4781"/>
    <w:rsid w:val="003C611F"/>
    <w:rsid w:val="003C7136"/>
    <w:rsid w:val="003D22E4"/>
    <w:rsid w:val="003D390A"/>
    <w:rsid w:val="003D7EDC"/>
    <w:rsid w:val="003E76A6"/>
    <w:rsid w:val="003F138E"/>
    <w:rsid w:val="003F29CA"/>
    <w:rsid w:val="003F66B6"/>
    <w:rsid w:val="00401D66"/>
    <w:rsid w:val="00405B81"/>
    <w:rsid w:val="00406E17"/>
    <w:rsid w:val="00406F2B"/>
    <w:rsid w:val="004079A0"/>
    <w:rsid w:val="00407BCB"/>
    <w:rsid w:val="00410D64"/>
    <w:rsid w:val="00410E9E"/>
    <w:rsid w:val="004145F2"/>
    <w:rsid w:val="00416CAD"/>
    <w:rsid w:val="00420549"/>
    <w:rsid w:val="00420D98"/>
    <w:rsid w:val="0042160D"/>
    <w:rsid w:val="00423094"/>
    <w:rsid w:val="004230C3"/>
    <w:rsid w:val="004256A2"/>
    <w:rsid w:val="004263B8"/>
    <w:rsid w:val="00427F15"/>
    <w:rsid w:val="0043157C"/>
    <w:rsid w:val="00432D28"/>
    <w:rsid w:val="004337AF"/>
    <w:rsid w:val="004342F4"/>
    <w:rsid w:val="00441291"/>
    <w:rsid w:val="0044185D"/>
    <w:rsid w:val="00444666"/>
    <w:rsid w:val="00447E2D"/>
    <w:rsid w:val="00450BF8"/>
    <w:rsid w:val="00454202"/>
    <w:rsid w:val="0045451B"/>
    <w:rsid w:val="004548B4"/>
    <w:rsid w:val="004549A3"/>
    <w:rsid w:val="00454AA2"/>
    <w:rsid w:val="00454E86"/>
    <w:rsid w:val="0045705B"/>
    <w:rsid w:val="00462626"/>
    <w:rsid w:val="00465597"/>
    <w:rsid w:val="00466D91"/>
    <w:rsid w:val="004717C9"/>
    <w:rsid w:val="00471CE2"/>
    <w:rsid w:val="00471E6B"/>
    <w:rsid w:val="004726BB"/>
    <w:rsid w:val="0047351C"/>
    <w:rsid w:val="00477845"/>
    <w:rsid w:val="00480EAC"/>
    <w:rsid w:val="004819D6"/>
    <w:rsid w:val="00482C16"/>
    <w:rsid w:val="0048600D"/>
    <w:rsid w:val="004958A6"/>
    <w:rsid w:val="00495EDB"/>
    <w:rsid w:val="00496E9D"/>
    <w:rsid w:val="00497EE5"/>
    <w:rsid w:val="004A0B14"/>
    <w:rsid w:val="004A39E2"/>
    <w:rsid w:val="004A43E9"/>
    <w:rsid w:val="004B3F1C"/>
    <w:rsid w:val="004B585E"/>
    <w:rsid w:val="004B6289"/>
    <w:rsid w:val="004B6888"/>
    <w:rsid w:val="004B7A38"/>
    <w:rsid w:val="004C0C84"/>
    <w:rsid w:val="004C3413"/>
    <w:rsid w:val="004D090E"/>
    <w:rsid w:val="004D1948"/>
    <w:rsid w:val="004D26CF"/>
    <w:rsid w:val="004D41B0"/>
    <w:rsid w:val="004E17AA"/>
    <w:rsid w:val="004E2CD0"/>
    <w:rsid w:val="004E42D3"/>
    <w:rsid w:val="004E601B"/>
    <w:rsid w:val="004E7138"/>
    <w:rsid w:val="004F0030"/>
    <w:rsid w:val="004F1CA2"/>
    <w:rsid w:val="004F5B75"/>
    <w:rsid w:val="004F651E"/>
    <w:rsid w:val="005006D0"/>
    <w:rsid w:val="005006D4"/>
    <w:rsid w:val="005036C0"/>
    <w:rsid w:val="00506CE1"/>
    <w:rsid w:val="00507D5A"/>
    <w:rsid w:val="0051200F"/>
    <w:rsid w:val="00516DF0"/>
    <w:rsid w:val="005200C8"/>
    <w:rsid w:val="0052052E"/>
    <w:rsid w:val="0052389A"/>
    <w:rsid w:val="00524CD3"/>
    <w:rsid w:val="005308A2"/>
    <w:rsid w:val="005327FE"/>
    <w:rsid w:val="0053322E"/>
    <w:rsid w:val="00533B52"/>
    <w:rsid w:val="00533BD2"/>
    <w:rsid w:val="00534002"/>
    <w:rsid w:val="0053479C"/>
    <w:rsid w:val="00534956"/>
    <w:rsid w:val="00535EB6"/>
    <w:rsid w:val="0053761A"/>
    <w:rsid w:val="005413A7"/>
    <w:rsid w:val="0054215F"/>
    <w:rsid w:val="0054262E"/>
    <w:rsid w:val="00551754"/>
    <w:rsid w:val="00554515"/>
    <w:rsid w:val="005557E4"/>
    <w:rsid w:val="005557EF"/>
    <w:rsid w:val="005618E9"/>
    <w:rsid w:val="00564CC5"/>
    <w:rsid w:val="00566171"/>
    <w:rsid w:val="00566C8C"/>
    <w:rsid w:val="0057586C"/>
    <w:rsid w:val="00575D59"/>
    <w:rsid w:val="00577231"/>
    <w:rsid w:val="00583AD3"/>
    <w:rsid w:val="005841DC"/>
    <w:rsid w:val="00592DC3"/>
    <w:rsid w:val="005A2114"/>
    <w:rsid w:val="005A2257"/>
    <w:rsid w:val="005A3F77"/>
    <w:rsid w:val="005B2076"/>
    <w:rsid w:val="005B2E68"/>
    <w:rsid w:val="005B3AD9"/>
    <w:rsid w:val="005B3BB5"/>
    <w:rsid w:val="005B512D"/>
    <w:rsid w:val="005B588E"/>
    <w:rsid w:val="005B6A20"/>
    <w:rsid w:val="005C1CD9"/>
    <w:rsid w:val="005C5043"/>
    <w:rsid w:val="005C574C"/>
    <w:rsid w:val="005D0FAD"/>
    <w:rsid w:val="005D2851"/>
    <w:rsid w:val="005D342D"/>
    <w:rsid w:val="005D3750"/>
    <w:rsid w:val="005D408B"/>
    <w:rsid w:val="005D53D3"/>
    <w:rsid w:val="005D669A"/>
    <w:rsid w:val="005E0BA5"/>
    <w:rsid w:val="005E28FC"/>
    <w:rsid w:val="005F04F6"/>
    <w:rsid w:val="005F34B7"/>
    <w:rsid w:val="005F6FF9"/>
    <w:rsid w:val="00600F0E"/>
    <w:rsid w:val="00601AF2"/>
    <w:rsid w:val="00610026"/>
    <w:rsid w:val="00610D19"/>
    <w:rsid w:val="00610E6F"/>
    <w:rsid w:val="006149C9"/>
    <w:rsid w:val="00623058"/>
    <w:rsid w:val="00623440"/>
    <w:rsid w:val="00625095"/>
    <w:rsid w:val="00626866"/>
    <w:rsid w:val="00626C4A"/>
    <w:rsid w:val="006301E0"/>
    <w:rsid w:val="00631F03"/>
    <w:rsid w:val="006324D3"/>
    <w:rsid w:val="0063617C"/>
    <w:rsid w:val="006364E8"/>
    <w:rsid w:val="006420D2"/>
    <w:rsid w:val="006469D7"/>
    <w:rsid w:val="00647146"/>
    <w:rsid w:val="00647922"/>
    <w:rsid w:val="00650576"/>
    <w:rsid w:val="006548A9"/>
    <w:rsid w:val="0066050D"/>
    <w:rsid w:val="00660FAB"/>
    <w:rsid w:val="00663F45"/>
    <w:rsid w:val="0066559C"/>
    <w:rsid w:val="00666671"/>
    <w:rsid w:val="00670A08"/>
    <w:rsid w:val="006716A3"/>
    <w:rsid w:val="00672F36"/>
    <w:rsid w:val="00673E1E"/>
    <w:rsid w:val="0067700D"/>
    <w:rsid w:val="00677CEF"/>
    <w:rsid w:val="006802B5"/>
    <w:rsid w:val="0068075A"/>
    <w:rsid w:val="0068460B"/>
    <w:rsid w:val="00685916"/>
    <w:rsid w:val="00685D72"/>
    <w:rsid w:val="00686504"/>
    <w:rsid w:val="006A0FA6"/>
    <w:rsid w:val="006A1F86"/>
    <w:rsid w:val="006A2634"/>
    <w:rsid w:val="006A2DD8"/>
    <w:rsid w:val="006A3F0B"/>
    <w:rsid w:val="006A4DB5"/>
    <w:rsid w:val="006A5BE2"/>
    <w:rsid w:val="006A6237"/>
    <w:rsid w:val="006B003D"/>
    <w:rsid w:val="006B1215"/>
    <w:rsid w:val="006B259E"/>
    <w:rsid w:val="006B29EE"/>
    <w:rsid w:val="006B4354"/>
    <w:rsid w:val="006B6148"/>
    <w:rsid w:val="006B79A0"/>
    <w:rsid w:val="006C0885"/>
    <w:rsid w:val="006C2A70"/>
    <w:rsid w:val="006C2E45"/>
    <w:rsid w:val="006C31DE"/>
    <w:rsid w:val="006C7AF3"/>
    <w:rsid w:val="006C7C11"/>
    <w:rsid w:val="006D1636"/>
    <w:rsid w:val="006D4C5F"/>
    <w:rsid w:val="006D76D8"/>
    <w:rsid w:val="006E2319"/>
    <w:rsid w:val="006E2372"/>
    <w:rsid w:val="006E3000"/>
    <w:rsid w:val="006E333B"/>
    <w:rsid w:val="006E47B3"/>
    <w:rsid w:val="006E550B"/>
    <w:rsid w:val="006E6660"/>
    <w:rsid w:val="006E7E07"/>
    <w:rsid w:val="006E7E4D"/>
    <w:rsid w:val="006F2EB4"/>
    <w:rsid w:val="006F330D"/>
    <w:rsid w:val="006F43E9"/>
    <w:rsid w:val="006F6AB8"/>
    <w:rsid w:val="006F6C0F"/>
    <w:rsid w:val="006F71B3"/>
    <w:rsid w:val="006F7729"/>
    <w:rsid w:val="00701BCA"/>
    <w:rsid w:val="00702A7B"/>
    <w:rsid w:val="007035C4"/>
    <w:rsid w:val="007057F4"/>
    <w:rsid w:val="007122B1"/>
    <w:rsid w:val="0071250D"/>
    <w:rsid w:val="007126C9"/>
    <w:rsid w:val="00714AB5"/>
    <w:rsid w:val="00721AEE"/>
    <w:rsid w:val="0072317D"/>
    <w:rsid w:val="00724024"/>
    <w:rsid w:val="00724C40"/>
    <w:rsid w:val="00726109"/>
    <w:rsid w:val="00732702"/>
    <w:rsid w:val="00732BFF"/>
    <w:rsid w:val="00733A7E"/>
    <w:rsid w:val="00735D6A"/>
    <w:rsid w:val="007373D5"/>
    <w:rsid w:val="00741BB1"/>
    <w:rsid w:val="00743C9E"/>
    <w:rsid w:val="00743D82"/>
    <w:rsid w:val="0074403E"/>
    <w:rsid w:val="007442FD"/>
    <w:rsid w:val="007455E0"/>
    <w:rsid w:val="007503CD"/>
    <w:rsid w:val="00750C1F"/>
    <w:rsid w:val="007510D0"/>
    <w:rsid w:val="0075130C"/>
    <w:rsid w:val="00751C36"/>
    <w:rsid w:val="0075310B"/>
    <w:rsid w:val="00757A02"/>
    <w:rsid w:val="007600A0"/>
    <w:rsid w:val="00760517"/>
    <w:rsid w:val="00761251"/>
    <w:rsid w:val="00763598"/>
    <w:rsid w:val="00764413"/>
    <w:rsid w:val="007655ED"/>
    <w:rsid w:val="00771571"/>
    <w:rsid w:val="007721B0"/>
    <w:rsid w:val="007735E8"/>
    <w:rsid w:val="00773652"/>
    <w:rsid w:val="00776213"/>
    <w:rsid w:val="00780609"/>
    <w:rsid w:val="00780888"/>
    <w:rsid w:val="00783D21"/>
    <w:rsid w:val="007925D8"/>
    <w:rsid w:val="00796587"/>
    <w:rsid w:val="0079709A"/>
    <w:rsid w:val="007A563E"/>
    <w:rsid w:val="007A69F7"/>
    <w:rsid w:val="007A6E24"/>
    <w:rsid w:val="007B27BE"/>
    <w:rsid w:val="007B2994"/>
    <w:rsid w:val="007B6B01"/>
    <w:rsid w:val="007B6C32"/>
    <w:rsid w:val="007C0C93"/>
    <w:rsid w:val="007C39B0"/>
    <w:rsid w:val="007C3ADE"/>
    <w:rsid w:val="007C3DBE"/>
    <w:rsid w:val="007C60E9"/>
    <w:rsid w:val="007C7263"/>
    <w:rsid w:val="007D04A9"/>
    <w:rsid w:val="007D0BF8"/>
    <w:rsid w:val="007D341A"/>
    <w:rsid w:val="007D64EC"/>
    <w:rsid w:val="007E5F79"/>
    <w:rsid w:val="007E5FD7"/>
    <w:rsid w:val="007E673C"/>
    <w:rsid w:val="007F5B93"/>
    <w:rsid w:val="007F6897"/>
    <w:rsid w:val="007F7D37"/>
    <w:rsid w:val="008003D8"/>
    <w:rsid w:val="00800BD2"/>
    <w:rsid w:val="00800CB7"/>
    <w:rsid w:val="00801DEB"/>
    <w:rsid w:val="008038B5"/>
    <w:rsid w:val="00805011"/>
    <w:rsid w:val="00805312"/>
    <w:rsid w:val="008054AB"/>
    <w:rsid w:val="008056FB"/>
    <w:rsid w:val="00806886"/>
    <w:rsid w:val="00807EAD"/>
    <w:rsid w:val="00810F48"/>
    <w:rsid w:val="00812723"/>
    <w:rsid w:val="0081533F"/>
    <w:rsid w:val="008166D4"/>
    <w:rsid w:val="0082228C"/>
    <w:rsid w:val="008239E2"/>
    <w:rsid w:val="00830E04"/>
    <w:rsid w:val="00834B90"/>
    <w:rsid w:val="008367CE"/>
    <w:rsid w:val="0083715C"/>
    <w:rsid w:val="00841471"/>
    <w:rsid w:val="00843521"/>
    <w:rsid w:val="00843899"/>
    <w:rsid w:val="00853BC4"/>
    <w:rsid w:val="00854A58"/>
    <w:rsid w:val="00855814"/>
    <w:rsid w:val="0086191F"/>
    <w:rsid w:val="00861977"/>
    <w:rsid w:val="00862399"/>
    <w:rsid w:val="00870D15"/>
    <w:rsid w:val="0087385C"/>
    <w:rsid w:val="00874A9B"/>
    <w:rsid w:val="008754F7"/>
    <w:rsid w:val="00875EC7"/>
    <w:rsid w:val="00880E80"/>
    <w:rsid w:val="00882CE0"/>
    <w:rsid w:val="00884572"/>
    <w:rsid w:val="00884E4E"/>
    <w:rsid w:val="008870E6"/>
    <w:rsid w:val="008871F8"/>
    <w:rsid w:val="00887FB6"/>
    <w:rsid w:val="00890CD2"/>
    <w:rsid w:val="00891870"/>
    <w:rsid w:val="00891E0B"/>
    <w:rsid w:val="008926F1"/>
    <w:rsid w:val="0089651B"/>
    <w:rsid w:val="008A4D9D"/>
    <w:rsid w:val="008A4DC5"/>
    <w:rsid w:val="008A5C36"/>
    <w:rsid w:val="008A685A"/>
    <w:rsid w:val="008B0F1D"/>
    <w:rsid w:val="008B13ED"/>
    <w:rsid w:val="008B2A80"/>
    <w:rsid w:val="008B4223"/>
    <w:rsid w:val="008C416B"/>
    <w:rsid w:val="008C4E9D"/>
    <w:rsid w:val="008C539F"/>
    <w:rsid w:val="008C5936"/>
    <w:rsid w:val="008C777B"/>
    <w:rsid w:val="008C7EAF"/>
    <w:rsid w:val="008D0315"/>
    <w:rsid w:val="008D0E49"/>
    <w:rsid w:val="008D2614"/>
    <w:rsid w:val="008D41C5"/>
    <w:rsid w:val="008D4BA7"/>
    <w:rsid w:val="008D5499"/>
    <w:rsid w:val="008D5A02"/>
    <w:rsid w:val="008D7295"/>
    <w:rsid w:val="008D7AB4"/>
    <w:rsid w:val="008D7D0B"/>
    <w:rsid w:val="008E0F5B"/>
    <w:rsid w:val="008E396B"/>
    <w:rsid w:val="008E58D9"/>
    <w:rsid w:val="008E619E"/>
    <w:rsid w:val="008E6B6F"/>
    <w:rsid w:val="008F0B14"/>
    <w:rsid w:val="008F1594"/>
    <w:rsid w:val="00902726"/>
    <w:rsid w:val="0090438A"/>
    <w:rsid w:val="00905B0C"/>
    <w:rsid w:val="00906659"/>
    <w:rsid w:val="0090799A"/>
    <w:rsid w:val="00911766"/>
    <w:rsid w:val="0091265D"/>
    <w:rsid w:val="0091712A"/>
    <w:rsid w:val="0092045A"/>
    <w:rsid w:val="00921BAE"/>
    <w:rsid w:val="00924123"/>
    <w:rsid w:val="009258E8"/>
    <w:rsid w:val="00925C98"/>
    <w:rsid w:val="00934132"/>
    <w:rsid w:val="00934957"/>
    <w:rsid w:val="00940186"/>
    <w:rsid w:val="009425DF"/>
    <w:rsid w:val="009429A3"/>
    <w:rsid w:val="00943089"/>
    <w:rsid w:val="009473FC"/>
    <w:rsid w:val="0094742D"/>
    <w:rsid w:val="009475AA"/>
    <w:rsid w:val="0094760E"/>
    <w:rsid w:val="00952320"/>
    <w:rsid w:val="009540C9"/>
    <w:rsid w:val="00961D5F"/>
    <w:rsid w:val="0096236A"/>
    <w:rsid w:val="00964DDB"/>
    <w:rsid w:val="009759E0"/>
    <w:rsid w:val="009767D6"/>
    <w:rsid w:val="00977AA5"/>
    <w:rsid w:val="00982DF8"/>
    <w:rsid w:val="00984E47"/>
    <w:rsid w:val="00987A45"/>
    <w:rsid w:val="00987A8C"/>
    <w:rsid w:val="00993079"/>
    <w:rsid w:val="00993AD2"/>
    <w:rsid w:val="00994194"/>
    <w:rsid w:val="00996500"/>
    <w:rsid w:val="009A2EE7"/>
    <w:rsid w:val="009A328C"/>
    <w:rsid w:val="009A35D3"/>
    <w:rsid w:val="009B0A72"/>
    <w:rsid w:val="009B1495"/>
    <w:rsid w:val="009B3174"/>
    <w:rsid w:val="009B4787"/>
    <w:rsid w:val="009B4C2A"/>
    <w:rsid w:val="009C01FE"/>
    <w:rsid w:val="009C5A94"/>
    <w:rsid w:val="009C72E6"/>
    <w:rsid w:val="009D2654"/>
    <w:rsid w:val="009D3764"/>
    <w:rsid w:val="009D56C6"/>
    <w:rsid w:val="009D5776"/>
    <w:rsid w:val="009E2E8E"/>
    <w:rsid w:val="009E40C6"/>
    <w:rsid w:val="009E7AE5"/>
    <w:rsid w:val="009F350A"/>
    <w:rsid w:val="009F489D"/>
    <w:rsid w:val="009F720A"/>
    <w:rsid w:val="00A011AA"/>
    <w:rsid w:val="00A015D9"/>
    <w:rsid w:val="00A038D8"/>
    <w:rsid w:val="00A0395E"/>
    <w:rsid w:val="00A03DBB"/>
    <w:rsid w:val="00A04BB3"/>
    <w:rsid w:val="00A07AF6"/>
    <w:rsid w:val="00A10225"/>
    <w:rsid w:val="00A12941"/>
    <w:rsid w:val="00A2024A"/>
    <w:rsid w:val="00A202B5"/>
    <w:rsid w:val="00A20F80"/>
    <w:rsid w:val="00A21106"/>
    <w:rsid w:val="00A2119D"/>
    <w:rsid w:val="00A2331C"/>
    <w:rsid w:val="00A2564D"/>
    <w:rsid w:val="00A27282"/>
    <w:rsid w:val="00A3056B"/>
    <w:rsid w:val="00A359D8"/>
    <w:rsid w:val="00A42324"/>
    <w:rsid w:val="00A42505"/>
    <w:rsid w:val="00A426E7"/>
    <w:rsid w:val="00A55053"/>
    <w:rsid w:val="00A5508D"/>
    <w:rsid w:val="00A57123"/>
    <w:rsid w:val="00A60BCB"/>
    <w:rsid w:val="00A61013"/>
    <w:rsid w:val="00A616A4"/>
    <w:rsid w:val="00A62681"/>
    <w:rsid w:val="00A6323E"/>
    <w:rsid w:val="00A6701A"/>
    <w:rsid w:val="00A6753D"/>
    <w:rsid w:val="00A71421"/>
    <w:rsid w:val="00A75DEC"/>
    <w:rsid w:val="00A76A55"/>
    <w:rsid w:val="00A7763C"/>
    <w:rsid w:val="00A8000A"/>
    <w:rsid w:val="00A8000C"/>
    <w:rsid w:val="00A800B6"/>
    <w:rsid w:val="00A8298D"/>
    <w:rsid w:val="00A853CF"/>
    <w:rsid w:val="00A85C56"/>
    <w:rsid w:val="00A860CB"/>
    <w:rsid w:val="00A86F61"/>
    <w:rsid w:val="00A878F4"/>
    <w:rsid w:val="00A93183"/>
    <w:rsid w:val="00A9391C"/>
    <w:rsid w:val="00A961E3"/>
    <w:rsid w:val="00A9666F"/>
    <w:rsid w:val="00A969FE"/>
    <w:rsid w:val="00A970B7"/>
    <w:rsid w:val="00AA0506"/>
    <w:rsid w:val="00AA0EFF"/>
    <w:rsid w:val="00AA3FD3"/>
    <w:rsid w:val="00AA446B"/>
    <w:rsid w:val="00AA5987"/>
    <w:rsid w:val="00AA73B5"/>
    <w:rsid w:val="00AB1EC4"/>
    <w:rsid w:val="00AB1EE3"/>
    <w:rsid w:val="00AB1FFA"/>
    <w:rsid w:val="00AB2A6C"/>
    <w:rsid w:val="00AB3553"/>
    <w:rsid w:val="00AB4202"/>
    <w:rsid w:val="00AB6611"/>
    <w:rsid w:val="00AC0224"/>
    <w:rsid w:val="00AC28BF"/>
    <w:rsid w:val="00AC2C70"/>
    <w:rsid w:val="00AC5677"/>
    <w:rsid w:val="00AC796B"/>
    <w:rsid w:val="00AD6CC7"/>
    <w:rsid w:val="00AD70C4"/>
    <w:rsid w:val="00AE1E31"/>
    <w:rsid w:val="00AE3003"/>
    <w:rsid w:val="00AE344C"/>
    <w:rsid w:val="00AE426E"/>
    <w:rsid w:val="00AE54EE"/>
    <w:rsid w:val="00AE636F"/>
    <w:rsid w:val="00AE6703"/>
    <w:rsid w:val="00AE690B"/>
    <w:rsid w:val="00AF0725"/>
    <w:rsid w:val="00AF1F2B"/>
    <w:rsid w:val="00AF51EC"/>
    <w:rsid w:val="00AF7BD3"/>
    <w:rsid w:val="00B026BD"/>
    <w:rsid w:val="00B03B02"/>
    <w:rsid w:val="00B10F4E"/>
    <w:rsid w:val="00B12D8F"/>
    <w:rsid w:val="00B12E41"/>
    <w:rsid w:val="00B14A47"/>
    <w:rsid w:val="00B16EDE"/>
    <w:rsid w:val="00B23020"/>
    <w:rsid w:val="00B23039"/>
    <w:rsid w:val="00B232A9"/>
    <w:rsid w:val="00B244DA"/>
    <w:rsid w:val="00B2565A"/>
    <w:rsid w:val="00B27201"/>
    <w:rsid w:val="00B3149C"/>
    <w:rsid w:val="00B374FC"/>
    <w:rsid w:val="00B40F76"/>
    <w:rsid w:val="00B43151"/>
    <w:rsid w:val="00B448BA"/>
    <w:rsid w:val="00B44E99"/>
    <w:rsid w:val="00B467B7"/>
    <w:rsid w:val="00B47918"/>
    <w:rsid w:val="00B50B2D"/>
    <w:rsid w:val="00B538AF"/>
    <w:rsid w:val="00B55B99"/>
    <w:rsid w:val="00B606D8"/>
    <w:rsid w:val="00B6283D"/>
    <w:rsid w:val="00B642F5"/>
    <w:rsid w:val="00B66616"/>
    <w:rsid w:val="00B70CA0"/>
    <w:rsid w:val="00B711BE"/>
    <w:rsid w:val="00B71A12"/>
    <w:rsid w:val="00B7311D"/>
    <w:rsid w:val="00B81C94"/>
    <w:rsid w:val="00B979C1"/>
    <w:rsid w:val="00BA14D5"/>
    <w:rsid w:val="00BA19FB"/>
    <w:rsid w:val="00BA4AE7"/>
    <w:rsid w:val="00BA54F0"/>
    <w:rsid w:val="00BA6DA9"/>
    <w:rsid w:val="00BA6FA0"/>
    <w:rsid w:val="00BA6FE6"/>
    <w:rsid w:val="00BC57DB"/>
    <w:rsid w:val="00BC7F47"/>
    <w:rsid w:val="00BD3944"/>
    <w:rsid w:val="00BD4B38"/>
    <w:rsid w:val="00BD5925"/>
    <w:rsid w:val="00BD683C"/>
    <w:rsid w:val="00BD6B7A"/>
    <w:rsid w:val="00BE1291"/>
    <w:rsid w:val="00BE6604"/>
    <w:rsid w:val="00BE7EFA"/>
    <w:rsid w:val="00BF189C"/>
    <w:rsid w:val="00BF1CAB"/>
    <w:rsid w:val="00BF3243"/>
    <w:rsid w:val="00BF349C"/>
    <w:rsid w:val="00BF46E1"/>
    <w:rsid w:val="00BF671B"/>
    <w:rsid w:val="00BF7C9C"/>
    <w:rsid w:val="00C150D5"/>
    <w:rsid w:val="00C173FF"/>
    <w:rsid w:val="00C21B97"/>
    <w:rsid w:val="00C2326D"/>
    <w:rsid w:val="00C25CB2"/>
    <w:rsid w:val="00C31C04"/>
    <w:rsid w:val="00C320B2"/>
    <w:rsid w:val="00C321ED"/>
    <w:rsid w:val="00C32E3A"/>
    <w:rsid w:val="00C34190"/>
    <w:rsid w:val="00C377A7"/>
    <w:rsid w:val="00C37A73"/>
    <w:rsid w:val="00C408CD"/>
    <w:rsid w:val="00C4201C"/>
    <w:rsid w:val="00C43CB4"/>
    <w:rsid w:val="00C454E6"/>
    <w:rsid w:val="00C50C50"/>
    <w:rsid w:val="00C6056B"/>
    <w:rsid w:val="00C73DF1"/>
    <w:rsid w:val="00C87334"/>
    <w:rsid w:val="00C9431E"/>
    <w:rsid w:val="00C948E8"/>
    <w:rsid w:val="00C94BC6"/>
    <w:rsid w:val="00C9589A"/>
    <w:rsid w:val="00CB0BD3"/>
    <w:rsid w:val="00CB2F02"/>
    <w:rsid w:val="00CB3426"/>
    <w:rsid w:val="00CC5FBF"/>
    <w:rsid w:val="00CE2147"/>
    <w:rsid w:val="00CE2D00"/>
    <w:rsid w:val="00CE47C8"/>
    <w:rsid w:val="00CE544E"/>
    <w:rsid w:val="00CE5B3F"/>
    <w:rsid w:val="00CE730A"/>
    <w:rsid w:val="00D02308"/>
    <w:rsid w:val="00D04A70"/>
    <w:rsid w:val="00D04D8C"/>
    <w:rsid w:val="00D05CB6"/>
    <w:rsid w:val="00D05EAC"/>
    <w:rsid w:val="00D06043"/>
    <w:rsid w:val="00D111F1"/>
    <w:rsid w:val="00D14975"/>
    <w:rsid w:val="00D246C4"/>
    <w:rsid w:val="00D26D62"/>
    <w:rsid w:val="00D26DF8"/>
    <w:rsid w:val="00D31D0E"/>
    <w:rsid w:val="00D33517"/>
    <w:rsid w:val="00D34BCE"/>
    <w:rsid w:val="00D34D52"/>
    <w:rsid w:val="00D40FC0"/>
    <w:rsid w:val="00D42B82"/>
    <w:rsid w:val="00D4591D"/>
    <w:rsid w:val="00D476CB"/>
    <w:rsid w:val="00D47F17"/>
    <w:rsid w:val="00D52B28"/>
    <w:rsid w:val="00D6162B"/>
    <w:rsid w:val="00D63461"/>
    <w:rsid w:val="00D643E5"/>
    <w:rsid w:val="00D7149A"/>
    <w:rsid w:val="00D716CC"/>
    <w:rsid w:val="00D752AC"/>
    <w:rsid w:val="00D76DD4"/>
    <w:rsid w:val="00D77E2E"/>
    <w:rsid w:val="00D80347"/>
    <w:rsid w:val="00D82638"/>
    <w:rsid w:val="00D84B05"/>
    <w:rsid w:val="00D9037D"/>
    <w:rsid w:val="00D9345A"/>
    <w:rsid w:val="00D96105"/>
    <w:rsid w:val="00D9707E"/>
    <w:rsid w:val="00DA2254"/>
    <w:rsid w:val="00DA55DB"/>
    <w:rsid w:val="00DA63E7"/>
    <w:rsid w:val="00DB3663"/>
    <w:rsid w:val="00DB69BA"/>
    <w:rsid w:val="00DB6C43"/>
    <w:rsid w:val="00DB7A40"/>
    <w:rsid w:val="00DC3978"/>
    <w:rsid w:val="00DC4B84"/>
    <w:rsid w:val="00DC6946"/>
    <w:rsid w:val="00DD06AE"/>
    <w:rsid w:val="00DD0DC7"/>
    <w:rsid w:val="00DD1F05"/>
    <w:rsid w:val="00DD3BD9"/>
    <w:rsid w:val="00DD769B"/>
    <w:rsid w:val="00DE07AD"/>
    <w:rsid w:val="00DE429A"/>
    <w:rsid w:val="00DE57B4"/>
    <w:rsid w:val="00DE7609"/>
    <w:rsid w:val="00DF32BA"/>
    <w:rsid w:val="00DF482E"/>
    <w:rsid w:val="00E04066"/>
    <w:rsid w:val="00E057E3"/>
    <w:rsid w:val="00E059F6"/>
    <w:rsid w:val="00E0747C"/>
    <w:rsid w:val="00E11CB5"/>
    <w:rsid w:val="00E144D9"/>
    <w:rsid w:val="00E14B80"/>
    <w:rsid w:val="00E14D04"/>
    <w:rsid w:val="00E234EA"/>
    <w:rsid w:val="00E2563A"/>
    <w:rsid w:val="00E33F31"/>
    <w:rsid w:val="00E3403D"/>
    <w:rsid w:val="00E34816"/>
    <w:rsid w:val="00E365D2"/>
    <w:rsid w:val="00E43267"/>
    <w:rsid w:val="00E50695"/>
    <w:rsid w:val="00E51347"/>
    <w:rsid w:val="00E530BD"/>
    <w:rsid w:val="00E55604"/>
    <w:rsid w:val="00E559F7"/>
    <w:rsid w:val="00E7017E"/>
    <w:rsid w:val="00E70DCA"/>
    <w:rsid w:val="00E81E1D"/>
    <w:rsid w:val="00E84450"/>
    <w:rsid w:val="00E84968"/>
    <w:rsid w:val="00E8588A"/>
    <w:rsid w:val="00E87851"/>
    <w:rsid w:val="00E87B65"/>
    <w:rsid w:val="00E90D30"/>
    <w:rsid w:val="00E91666"/>
    <w:rsid w:val="00E951A6"/>
    <w:rsid w:val="00E97A55"/>
    <w:rsid w:val="00EA5015"/>
    <w:rsid w:val="00EA5E8A"/>
    <w:rsid w:val="00EA62DE"/>
    <w:rsid w:val="00EB0C33"/>
    <w:rsid w:val="00EB4E5A"/>
    <w:rsid w:val="00EB6032"/>
    <w:rsid w:val="00EC0AC8"/>
    <w:rsid w:val="00EC2554"/>
    <w:rsid w:val="00EC7ABC"/>
    <w:rsid w:val="00ED6BFF"/>
    <w:rsid w:val="00ED722E"/>
    <w:rsid w:val="00ED7CE7"/>
    <w:rsid w:val="00EF0E2D"/>
    <w:rsid w:val="00F00744"/>
    <w:rsid w:val="00F069D0"/>
    <w:rsid w:val="00F07CF0"/>
    <w:rsid w:val="00F11C2D"/>
    <w:rsid w:val="00F12DEB"/>
    <w:rsid w:val="00F16CD4"/>
    <w:rsid w:val="00F209F0"/>
    <w:rsid w:val="00F26769"/>
    <w:rsid w:val="00F26983"/>
    <w:rsid w:val="00F3482A"/>
    <w:rsid w:val="00F34DB9"/>
    <w:rsid w:val="00F3695E"/>
    <w:rsid w:val="00F42F44"/>
    <w:rsid w:val="00F4394F"/>
    <w:rsid w:val="00F465B0"/>
    <w:rsid w:val="00F47418"/>
    <w:rsid w:val="00F47625"/>
    <w:rsid w:val="00F51090"/>
    <w:rsid w:val="00F53913"/>
    <w:rsid w:val="00F53F3F"/>
    <w:rsid w:val="00F56AC0"/>
    <w:rsid w:val="00F63BE6"/>
    <w:rsid w:val="00F63FDA"/>
    <w:rsid w:val="00F667D6"/>
    <w:rsid w:val="00F722D7"/>
    <w:rsid w:val="00F743BE"/>
    <w:rsid w:val="00F77F09"/>
    <w:rsid w:val="00F81DA5"/>
    <w:rsid w:val="00F8625F"/>
    <w:rsid w:val="00F86A2F"/>
    <w:rsid w:val="00F871E1"/>
    <w:rsid w:val="00F92D4D"/>
    <w:rsid w:val="00F967BE"/>
    <w:rsid w:val="00FA0D08"/>
    <w:rsid w:val="00FA2F8C"/>
    <w:rsid w:val="00FA34FD"/>
    <w:rsid w:val="00FA40C3"/>
    <w:rsid w:val="00FA445D"/>
    <w:rsid w:val="00FA4995"/>
    <w:rsid w:val="00FB0819"/>
    <w:rsid w:val="00FB331D"/>
    <w:rsid w:val="00FB7A1B"/>
    <w:rsid w:val="00FC0F23"/>
    <w:rsid w:val="00FC3DDE"/>
    <w:rsid w:val="00FC654C"/>
    <w:rsid w:val="00FC6EE9"/>
    <w:rsid w:val="00FC6FDA"/>
    <w:rsid w:val="00FD0DC0"/>
    <w:rsid w:val="00FD1D0F"/>
    <w:rsid w:val="00FD5332"/>
    <w:rsid w:val="00FD5950"/>
    <w:rsid w:val="00FD6271"/>
    <w:rsid w:val="00FD6D37"/>
    <w:rsid w:val="00FD7A44"/>
    <w:rsid w:val="00FE1A12"/>
    <w:rsid w:val="00FE3CBA"/>
    <w:rsid w:val="00FE4FCC"/>
    <w:rsid w:val="00FE588B"/>
    <w:rsid w:val="00FF0FCA"/>
    <w:rsid w:val="00FF460F"/>
    <w:rsid w:val="00FF4A62"/>
    <w:rsid w:val="00FF6F0A"/>
    <w:rsid w:val="00FF781A"/>
  </w:rsids>
  <m:mathPr>
    <m:mathFont m:val="Cambria Math"/>
    <m:brkBin m:val="before"/>
    <m:brkBinSub m:val="--"/>
    <m:smallFrac m:val="off"/>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23554">
      <o:colormenu v:ext="edit" strokecolor="none"/>
    </o:shapedefaults>
    <o:shapelayout v:ext="edit">
      <o:idmap v:ext="edit" data="1"/>
      <o:rules v:ext="edit">
        <o:r id="V:Rule12" type="connector" idref="#_x0000_s1047"/>
        <o:r id="V:Rule13" type="connector" idref="#_x0000_s1049"/>
        <o:r id="V:Rule14" type="connector" idref="#_x0000_s1048"/>
        <o:r id="V:Rule15" type="connector" idref="#_x0000_s1059"/>
        <o:r id="V:Rule16" type="connector" idref="#_x0000_s1042"/>
        <o:r id="V:Rule17" type="connector" idref="#_x0000_s1062"/>
        <o:r id="V:Rule18" type="connector" idref="#_x0000_s1061"/>
        <o:r id="V:Rule19" type="connector" idref="#_x0000_s1046"/>
        <o:r id="V:Rule20" type="connector" idref="#_x0000_s1060"/>
        <o:r id="V:Rule21" type="connector" idref="#_x0000_s1045"/>
        <o:r id="V:Rule22" type="connector" idref="#_x0000_s10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5F04F6"/>
  </w:style>
  <w:style w:type="paragraph" w:styleId="Kop1">
    <w:name w:val="heading 1"/>
    <w:basedOn w:val="Standaard"/>
    <w:next w:val="Standaard"/>
    <w:link w:val="Kop1Char"/>
    <w:uiPriority w:val="9"/>
    <w:qFormat/>
    <w:rsid w:val="00FD7A4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Kop2">
    <w:name w:val="heading 2"/>
    <w:basedOn w:val="Standaard"/>
    <w:next w:val="Standaard"/>
    <w:link w:val="Kop2Char"/>
    <w:uiPriority w:val="9"/>
    <w:unhideWhenUsed/>
    <w:qFormat/>
    <w:rsid w:val="00CB342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CB3426"/>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unhideWhenUsed/>
    <w:qFormat/>
    <w:rsid w:val="00251245"/>
    <w:pPr>
      <w:keepNext/>
      <w:keepLines/>
      <w:spacing w:before="200" w:after="0"/>
      <w:outlineLvl w:val="3"/>
    </w:pPr>
    <w:rPr>
      <w:rFonts w:asciiTheme="majorHAnsi" w:eastAsiaTheme="majorEastAsia" w:hAnsiTheme="majorHAnsi" w:cstheme="majorBidi"/>
      <w:b/>
      <w:bCs/>
      <w:i/>
      <w:iCs/>
      <w:color w:val="4F81BD" w:themeColor="accent1"/>
    </w:rPr>
  </w:style>
  <w:style w:type="paragraph" w:styleId="Kop5">
    <w:name w:val="heading 5"/>
    <w:basedOn w:val="Standaard"/>
    <w:next w:val="Standaard"/>
    <w:link w:val="Kop5Char"/>
    <w:uiPriority w:val="9"/>
    <w:unhideWhenUsed/>
    <w:qFormat/>
    <w:rsid w:val="0001218E"/>
    <w:pPr>
      <w:keepNext/>
      <w:keepLines/>
      <w:spacing w:before="200" w:after="0"/>
      <w:outlineLvl w:val="4"/>
    </w:pPr>
    <w:rPr>
      <w:rFonts w:asciiTheme="majorHAnsi" w:eastAsiaTheme="majorEastAsia" w:hAnsiTheme="majorHAnsi" w:cstheme="majorBidi"/>
      <w:color w:val="243F60" w:themeColor="accent1" w:themeShade="7F"/>
    </w:rPr>
  </w:style>
  <w:style w:type="paragraph" w:styleId="Kop6">
    <w:name w:val="heading 6"/>
    <w:basedOn w:val="Standaard"/>
    <w:next w:val="Standaard"/>
    <w:link w:val="Kop6Char"/>
    <w:uiPriority w:val="9"/>
    <w:unhideWhenUsed/>
    <w:qFormat/>
    <w:rsid w:val="00E3481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BA54F0"/>
    <w:pPr>
      <w:ind w:left="720"/>
      <w:contextualSpacing/>
    </w:pPr>
  </w:style>
  <w:style w:type="paragraph" w:styleId="Ballontekst">
    <w:name w:val="Balloon Text"/>
    <w:basedOn w:val="Standaard"/>
    <w:link w:val="BallontekstChar"/>
    <w:uiPriority w:val="99"/>
    <w:semiHidden/>
    <w:unhideWhenUsed/>
    <w:rsid w:val="00BA54F0"/>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BA54F0"/>
    <w:rPr>
      <w:rFonts w:ascii="Tahoma" w:hAnsi="Tahoma" w:cs="Tahoma"/>
      <w:sz w:val="16"/>
      <w:szCs w:val="16"/>
    </w:rPr>
  </w:style>
  <w:style w:type="character" w:styleId="Hyperlink">
    <w:name w:val="Hyperlink"/>
    <w:basedOn w:val="Standaardalinea-lettertype"/>
    <w:uiPriority w:val="99"/>
    <w:unhideWhenUsed/>
    <w:rsid w:val="0087385C"/>
    <w:rPr>
      <w:color w:val="0000FF" w:themeColor="hyperlink"/>
      <w:u w:val="single"/>
    </w:rPr>
  </w:style>
  <w:style w:type="character" w:styleId="GevolgdeHyperlink">
    <w:name w:val="FollowedHyperlink"/>
    <w:basedOn w:val="Standaardalinea-lettertype"/>
    <w:uiPriority w:val="99"/>
    <w:semiHidden/>
    <w:unhideWhenUsed/>
    <w:rsid w:val="00B467B7"/>
    <w:rPr>
      <w:color w:val="800080" w:themeColor="followedHyperlink"/>
      <w:u w:val="single"/>
    </w:rPr>
  </w:style>
  <w:style w:type="paragraph" w:styleId="Datum">
    <w:name w:val="Date"/>
    <w:basedOn w:val="Standaard"/>
    <w:next w:val="Standaard"/>
    <w:link w:val="DatumChar"/>
    <w:uiPriority w:val="99"/>
    <w:semiHidden/>
    <w:unhideWhenUsed/>
    <w:rsid w:val="009A35D3"/>
  </w:style>
  <w:style w:type="character" w:customStyle="1" w:styleId="DatumChar">
    <w:name w:val="Datum Char"/>
    <w:basedOn w:val="Standaardalinea-lettertype"/>
    <w:link w:val="Datum"/>
    <w:uiPriority w:val="99"/>
    <w:semiHidden/>
    <w:rsid w:val="009A35D3"/>
  </w:style>
  <w:style w:type="character" w:customStyle="1" w:styleId="Kop1Char">
    <w:name w:val="Kop 1 Char"/>
    <w:basedOn w:val="Standaardalinea-lettertype"/>
    <w:link w:val="Kop1"/>
    <w:uiPriority w:val="9"/>
    <w:rsid w:val="00FD7A44"/>
    <w:rPr>
      <w:rFonts w:asciiTheme="majorHAnsi" w:eastAsiaTheme="majorEastAsia" w:hAnsiTheme="majorHAnsi" w:cstheme="majorBidi"/>
      <w:b/>
      <w:bCs/>
      <w:color w:val="365F91" w:themeColor="accent1" w:themeShade="BF"/>
      <w:sz w:val="28"/>
      <w:szCs w:val="28"/>
      <w:lang w:eastAsia="en-US"/>
    </w:rPr>
  </w:style>
  <w:style w:type="paragraph" w:styleId="Bibliografie">
    <w:name w:val="Bibliography"/>
    <w:basedOn w:val="Standaard"/>
    <w:next w:val="Standaard"/>
    <w:uiPriority w:val="37"/>
    <w:unhideWhenUsed/>
    <w:rsid w:val="00FD7A44"/>
  </w:style>
  <w:style w:type="paragraph" w:styleId="Normaalweb">
    <w:name w:val="Normal (Web)"/>
    <w:basedOn w:val="Standaard"/>
    <w:uiPriority w:val="99"/>
    <w:unhideWhenUsed/>
    <w:rsid w:val="00E14B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Standaardalinea-lettertype"/>
    <w:rsid w:val="00E14B80"/>
  </w:style>
  <w:style w:type="paragraph" w:styleId="Geenafstand">
    <w:name w:val="No Spacing"/>
    <w:link w:val="GeenafstandChar"/>
    <w:uiPriority w:val="1"/>
    <w:qFormat/>
    <w:rsid w:val="000F0865"/>
    <w:pPr>
      <w:spacing w:after="0" w:line="240" w:lineRule="auto"/>
    </w:pPr>
  </w:style>
  <w:style w:type="character" w:customStyle="1" w:styleId="GeenafstandChar">
    <w:name w:val="Geen afstand Char"/>
    <w:basedOn w:val="Standaardalinea-lettertype"/>
    <w:link w:val="Geenafstand"/>
    <w:uiPriority w:val="1"/>
    <w:rsid w:val="001C1ED6"/>
  </w:style>
  <w:style w:type="character" w:styleId="Verwijzingopmerking">
    <w:name w:val="annotation reference"/>
    <w:basedOn w:val="Standaardalinea-lettertype"/>
    <w:uiPriority w:val="99"/>
    <w:semiHidden/>
    <w:unhideWhenUsed/>
    <w:rsid w:val="009425DF"/>
    <w:rPr>
      <w:sz w:val="16"/>
      <w:szCs w:val="16"/>
    </w:rPr>
  </w:style>
  <w:style w:type="paragraph" w:styleId="Tekstopmerking">
    <w:name w:val="annotation text"/>
    <w:basedOn w:val="Standaard"/>
    <w:link w:val="TekstopmerkingChar"/>
    <w:uiPriority w:val="99"/>
    <w:semiHidden/>
    <w:unhideWhenUsed/>
    <w:rsid w:val="009425DF"/>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9425DF"/>
    <w:rPr>
      <w:sz w:val="20"/>
      <w:szCs w:val="20"/>
    </w:rPr>
  </w:style>
  <w:style w:type="paragraph" w:styleId="Onderwerpvanopmerking">
    <w:name w:val="annotation subject"/>
    <w:basedOn w:val="Tekstopmerking"/>
    <w:next w:val="Tekstopmerking"/>
    <w:link w:val="OnderwerpvanopmerkingChar"/>
    <w:uiPriority w:val="99"/>
    <w:semiHidden/>
    <w:unhideWhenUsed/>
    <w:rsid w:val="009425DF"/>
    <w:rPr>
      <w:b/>
      <w:bCs/>
    </w:rPr>
  </w:style>
  <w:style w:type="character" w:customStyle="1" w:styleId="OnderwerpvanopmerkingChar">
    <w:name w:val="Onderwerp van opmerking Char"/>
    <w:basedOn w:val="TekstopmerkingChar"/>
    <w:link w:val="Onderwerpvanopmerking"/>
    <w:uiPriority w:val="99"/>
    <w:semiHidden/>
    <w:rsid w:val="009425DF"/>
    <w:rPr>
      <w:b/>
      <w:bCs/>
    </w:rPr>
  </w:style>
  <w:style w:type="table" w:styleId="Tabelraster">
    <w:name w:val="Table Grid"/>
    <w:basedOn w:val="Standaardtabel"/>
    <w:uiPriority w:val="59"/>
    <w:rsid w:val="001A0E6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ptekst">
    <w:name w:val="header"/>
    <w:basedOn w:val="Standaard"/>
    <w:link w:val="KoptekstChar"/>
    <w:uiPriority w:val="99"/>
    <w:semiHidden/>
    <w:unhideWhenUsed/>
    <w:rsid w:val="00A202B5"/>
    <w:pPr>
      <w:tabs>
        <w:tab w:val="center" w:pos="4536"/>
        <w:tab w:val="right" w:pos="9072"/>
      </w:tabs>
      <w:spacing w:after="0" w:line="240" w:lineRule="auto"/>
    </w:pPr>
  </w:style>
  <w:style w:type="character" w:customStyle="1" w:styleId="KoptekstChar">
    <w:name w:val="Koptekst Char"/>
    <w:basedOn w:val="Standaardalinea-lettertype"/>
    <w:link w:val="Koptekst"/>
    <w:uiPriority w:val="99"/>
    <w:semiHidden/>
    <w:rsid w:val="00A202B5"/>
  </w:style>
  <w:style w:type="paragraph" w:styleId="Voettekst">
    <w:name w:val="footer"/>
    <w:basedOn w:val="Standaard"/>
    <w:link w:val="VoettekstChar"/>
    <w:uiPriority w:val="99"/>
    <w:unhideWhenUsed/>
    <w:rsid w:val="00A202B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A202B5"/>
  </w:style>
  <w:style w:type="paragraph" w:styleId="Kopvaninhoudsopgave">
    <w:name w:val="TOC Heading"/>
    <w:basedOn w:val="Kop1"/>
    <w:next w:val="Standaard"/>
    <w:uiPriority w:val="39"/>
    <w:unhideWhenUsed/>
    <w:qFormat/>
    <w:rsid w:val="00CB3426"/>
    <w:pPr>
      <w:outlineLvl w:val="9"/>
    </w:pPr>
  </w:style>
  <w:style w:type="paragraph" w:styleId="Inhopg2">
    <w:name w:val="toc 2"/>
    <w:basedOn w:val="Standaard"/>
    <w:next w:val="Standaard"/>
    <w:autoRedefine/>
    <w:uiPriority w:val="39"/>
    <w:unhideWhenUsed/>
    <w:qFormat/>
    <w:rsid w:val="00CB3426"/>
    <w:pPr>
      <w:spacing w:after="100"/>
      <w:ind w:left="220"/>
    </w:pPr>
    <w:rPr>
      <w:lang w:eastAsia="en-US"/>
    </w:rPr>
  </w:style>
  <w:style w:type="paragraph" w:styleId="Inhopg1">
    <w:name w:val="toc 1"/>
    <w:basedOn w:val="Standaard"/>
    <w:next w:val="Standaard"/>
    <w:autoRedefine/>
    <w:uiPriority w:val="39"/>
    <w:unhideWhenUsed/>
    <w:qFormat/>
    <w:rsid w:val="00CB3426"/>
    <w:pPr>
      <w:spacing w:after="100"/>
    </w:pPr>
    <w:rPr>
      <w:lang w:eastAsia="en-US"/>
    </w:rPr>
  </w:style>
  <w:style w:type="paragraph" w:styleId="Inhopg3">
    <w:name w:val="toc 3"/>
    <w:basedOn w:val="Standaard"/>
    <w:next w:val="Standaard"/>
    <w:autoRedefine/>
    <w:uiPriority w:val="39"/>
    <w:unhideWhenUsed/>
    <w:qFormat/>
    <w:rsid w:val="00CB3426"/>
    <w:pPr>
      <w:spacing w:after="100"/>
      <w:ind w:left="440"/>
    </w:pPr>
    <w:rPr>
      <w:lang w:eastAsia="en-US"/>
    </w:rPr>
  </w:style>
  <w:style w:type="character" w:customStyle="1" w:styleId="Kop2Char">
    <w:name w:val="Kop 2 Char"/>
    <w:basedOn w:val="Standaardalinea-lettertype"/>
    <w:link w:val="Kop2"/>
    <w:uiPriority w:val="9"/>
    <w:rsid w:val="00CB3426"/>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CB3426"/>
    <w:rPr>
      <w:rFonts w:asciiTheme="majorHAnsi" w:eastAsiaTheme="majorEastAsia" w:hAnsiTheme="majorHAnsi" w:cstheme="majorBidi"/>
      <w:b/>
      <w:bCs/>
      <w:color w:val="4F81BD" w:themeColor="accent1"/>
    </w:rPr>
  </w:style>
  <w:style w:type="character" w:customStyle="1" w:styleId="Kop4Char">
    <w:name w:val="Kop 4 Char"/>
    <w:basedOn w:val="Standaardalinea-lettertype"/>
    <w:link w:val="Kop4"/>
    <w:uiPriority w:val="9"/>
    <w:rsid w:val="00251245"/>
    <w:rPr>
      <w:rFonts w:asciiTheme="majorHAnsi" w:eastAsiaTheme="majorEastAsia" w:hAnsiTheme="majorHAnsi" w:cstheme="majorBidi"/>
      <w:b/>
      <w:bCs/>
      <w:i/>
      <w:iCs/>
      <w:color w:val="4F81BD" w:themeColor="accent1"/>
    </w:rPr>
  </w:style>
  <w:style w:type="character" w:customStyle="1" w:styleId="Kop5Char">
    <w:name w:val="Kop 5 Char"/>
    <w:basedOn w:val="Standaardalinea-lettertype"/>
    <w:link w:val="Kop5"/>
    <w:uiPriority w:val="9"/>
    <w:rsid w:val="0001218E"/>
    <w:rPr>
      <w:rFonts w:asciiTheme="majorHAnsi" w:eastAsiaTheme="majorEastAsia" w:hAnsiTheme="majorHAnsi" w:cstheme="majorBidi"/>
      <w:color w:val="243F60" w:themeColor="accent1" w:themeShade="7F"/>
    </w:rPr>
  </w:style>
  <w:style w:type="character" w:customStyle="1" w:styleId="Kop6Char">
    <w:name w:val="Kop 6 Char"/>
    <w:basedOn w:val="Standaardalinea-lettertype"/>
    <w:link w:val="Kop6"/>
    <w:uiPriority w:val="9"/>
    <w:rsid w:val="00E34816"/>
    <w:rPr>
      <w:rFonts w:asciiTheme="majorHAnsi" w:eastAsiaTheme="majorEastAsia" w:hAnsiTheme="majorHAnsi" w:cstheme="majorBidi"/>
      <w:i/>
      <w:iCs/>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256520850">
      <w:bodyDiv w:val="1"/>
      <w:marLeft w:val="0"/>
      <w:marRight w:val="0"/>
      <w:marTop w:val="0"/>
      <w:marBottom w:val="0"/>
      <w:divBdr>
        <w:top w:val="none" w:sz="0" w:space="0" w:color="auto"/>
        <w:left w:val="none" w:sz="0" w:space="0" w:color="auto"/>
        <w:bottom w:val="none" w:sz="0" w:space="0" w:color="auto"/>
        <w:right w:val="none" w:sz="0" w:space="0" w:color="auto"/>
      </w:divBdr>
    </w:div>
    <w:div w:id="456338692">
      <w:bodyDiv w:val="1"/>
      <w:marLeft w:val="0"/>
      <w:marRight w:val="0"/>
      <w:marTop w:val="0"/>
      <w:marBottom w:val="0"/>
      <w:divBdr>
        <w:top w:val="none" w:sz="0" w:space="0" w:color="auto"/>
        <w:left w:val="none" w:sz="0" w:space="0" w:color="auto"/>
        <w:bottom w:val="none" w:sz="0" w:space="0" w:color="auto"/>
        <w:right w:val="none" w:sz="0" w:space="0" w:color="auto"/>
      </w:divBdr>
    </w:div>
    <w:div w:id="635573381">
      <w:bodyDiv w:val="1"/>
      <w:marLeft w:val="0"/>
      <w:marRight w:val="0"/>
      <w:marTop w:val="0"/>
      <w:marBottom w:val="0"/>
      <w:divBdr>
        <w:top w:val="none" w:sz="0" w:space="0" w:color="auto"/>
        <w:left w:val="none" w:sz="0" w:space="0" w:color="auto"/>
        <w:bottom w:val="none" w:sz="0" w:space="0" w:color="auto"/>
        <w:right w:val="none" w:sz="0" w:space="0" w:color="auto"/>
      </w:divBdr>
    </w:div>
    <w:div w:id="688290220">
      <w:bodyDiv w:val="1"/>
      <w:marLeft w:val="0"/>
      <w:marRight w:val="0"/>
      <w:marTop w:val="0"/>
      <w:marBottom w:val="0"/>
      <w:divBdr>
        <w:top w:val="none" w:sz="0" w:space="0" w:color="auto"/>
        <w:left w:val="none" w:sz="0" w:space="0" w:color="auto"/>
        <w:bottom w:val="none" w:sz="0" w:space="0" w:color="auto"/>
        <w:right w:val="none" w:sz="0" w:space="0" w:color="auto"/>
      </w:divBdr>
    </w:div>
    <w:div w:id="1199009866">
      <w:bodyDiv w:val="1"/>
      <w:marLeft w:val="0"/>
      <w:marRight w:val="0"/>
      <w:marTop w:val="0"/>
      <w:marBottom w:val="0"/>
      <w:divBdr>
        <w:top w:val="none" w:sz="0" w:space="0" w:color="auto"/>
        <w:left w:val="none" w:sz="0" w:space="0" w:color="auto"/>
        <w:bottom w:val="none" w:sz="0" w:space="0" w:color="auto"/>
        <w:right w:val="none" w:sz="0" w:space="0" w:color="auto"/>
      </w:divBdr>
    </w:div>
    <w:div w:id="1415323300">
      <w:bodyDiv w:val="1"/>
      <w:marLeft w:val="0"/>
      <w:marRight w:val="0"/>
      <w:marTop w:val="0"/>
      <w:marBottom w:val="0"/>
      <w:divBdr>
        <w:top w:val="none" w:sz="0" w:space="0" w:color="auto"/>
        <w:left w:val="none" w:sz="0" w:space="0" w:color="auto"/>
        <w:bottom w:val="none" w:sz="0" w:space="0" w:color="auto"/>
        <w:right w:val="none" w:sz="0" w:space="0" w:color="auto"/>
      </w:divBdr>
    </w:div>
    <w:div w:id="1946499551">
      <w:bodyDiv w:val="1"/>
      <w:marLeft w:val="0"/>
      <w:marRight w:val="0"/>
      <w:marTop w:val="0"/>
      <w:marBottom w:val="0"/>
      <w:divBdr>
        <w:top w:val="none" w:sz="0" w:space="0" w:color="auto"/>
        <w:left w:val="none" w:sz="0" w:space="0" w:color="auto"/>
        <w:bottom w:val="none" w:sz="0" w:space="0" w:color="auto"/>
        <w:right w:val="none" w:sz="0" w:space="0" w:color="auto"/>
      </w:divBdr>
    </w:div>
    <w:div w:id="2146964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Phi10</b:Tag>
    <b:SourceType>JournalArticle</b:SourceType>
    <b:Guid>{1F1836A8-43C7-4810-9BC2-BABC724BD3BD}</b:Guid>
    <b:LCID>0</b:LCID>
    <b:Author>
      <b:Author>
        <b:NameList>
          <b:Person>
            <b:Last>Philipp</b:Last>
            <b:First>A</b:First>
          </b:Person>
          <b:Person>
            <b:Last>Ho</b:Last>
            <b:First>E</b:First>
          </b:Person>
        </b:NameList>
      </b:Author>
    </b:Author>
    <b:Title>Migration, Home and Belonging: South African Migrant Women in Hamilton, New Zealand</b:Title>
    <b:Year>2010</b:Year>
    <b:JournalName>New Zealand Population Review</b:JournalName>
    <b:Pages>81-101</b:Pages>
    <b:RefOrder>1</b:RefOrder>
  </b:Source>
  <b:Source>
    <b:Tag>Klo18</b:Tag>
    <b:SourceType>Report</b:SourceType>
    <b:Guid>{B1741ABD-0295-4A85-BEB3-8856C1011A19}</b:Guid>
    <b:LCID>0</b:LCID>
    <b:Author>
      <b:Author>
        <b:NameList>
          <b:Person>
            <b:Last>Kloosterman</b:Last>
            <b:First>R</b:First>
          </b:Person>
        </b:NameList>
      </b:Author>
    </b:Author>
    <b:Title>Opvattingen over vluchtelingen in Nederland</b:Title>
    <b:Year>2018</b:Year>
    <b:Publisher>CBS|Statistische trends</b:Publisher>
    <b:City>Heerlen</b:City>
    <b:RefOrder>2</b:RefOrder>
  </b:Source>
  <b:Source>
    <b:Tag>Eva20</b:Tag>
    <b:SourceType>InternetSite</b:SourceType>
    <b:Guid>{E5916129-7695-4FDE-85A5-D8598F0AD248}</b:Guid>
    <b:LCID>0</b:LCID>
    <b:Author>
      <b:Author>
        <b:NameList>
          <b:Person>
            <b:Last>Evans</b:Last>
            <b:First>G</b:First>
          </b:Person>
        </b:NameList>
      </b:Author>
    </b:Author>
    <b:Title>https://www.bbc.com/news/world-europe-53925209</b:Title>
    <b:Year>2020</b:Year>
    <b:InternetSiteTitle>bbc.com</b:InternetSiteTitle>
    <b:Month>August</b:Month>
    <b:Day>30</b:Day>
    <b:RefOrder>3</b:RefOrder>
  </b:Source>
  <b:Source>
    <b:Tag>KRO21</b:Tag>
    <b:SourceType>Film</b:SourceType>
    <b:Guid>{223E9966-64B1-452B-B323-41480E6D516F}</b:Guid>
    <b:LCID>0</b:LCID>
    <b:Author>
      <b:Director>
        <b:NameList>
          <b:Person>
            <b:Last>KRONCRV</b:Last>
          </b:Person>
        </b:NameList>
      </b:Director>
    </b:Author>
    <b:Title>BinnesteBuiten</b:Title>
    <b:Year>2021</b:Year>
    <b:RefOrder>4</b:RefOrder>
  </b:Source>
  <b:Source>
    <b:Tag>Jen13</b:Tag>
    <b:SourceType>Book</b:SourceType>
    <b:Guid>{D25E1648-3A3F-4A0F-9FEC-11DBA491C975}</b:Guid>
    <b:LCID>0</b:LCID>
    <b:Title>De instroom van buitenlandse arbeiders en de migratiegeschiedenis van Nederland na 1945</b:Title>
    <b:Author>
      <b:Author>
        <b:NameList>
          <b:Person>
            <b:Last>Jennissen</b:Last>
            <b:First>R</b:First>
            <b:Middle>PW</b:Middle>
          </b:Person>
        </b:NameList>
      </b:Author>
    </b:Author>
    <b:Year>2013</b:Year>
    <b:City>Den Haag</b:City>
    <b:Publisher>BOOM LEMMA UITGEVERS</b:Publisher>
    <b:RefOrder>5</b:RefOrder>
  </b:Source>
  <b:Source>
    <b:Tag>Lon04</b:Tag>
    <b:SourceType>Book</b:SourceType>
    <b:Guid>{88E5DBCF-A3CB-4BB3-8973-3ADA93D133F8}</b:Guid>
    <b:LCID>0</b:LCID>
    <b:Author>
      <b:Author>
        <b:NameList>
          <b:Person>
            <b:Last>Long</b:Last>
            <b:First>Lynellyn</b:First>
            <b:Middle>D</b:Middle>
          </b:Person>
          <b:Person>
            <b:Last>Oxfeld</b:Last>
            <b:First>Ellen</b:First>
          </b:Person>
        </b:NameList>
      </b:Author>
    </b:Author>
    <b:Title>Coming Home? Refugees, Migrants, and Those Who Stayed Behind</b:Title>
    <b:Year>2004</b:Year>
    <b:City>Philadelphia, Pennsylvania</b:City>
    <b:Publisher>University of Pennsylvania Press</b:Publisher>
    <b:RefOrder>6</b:RefOrder>
  </b:Source>
  <b:Source>
    <b:Tag>Hec15</b:Tag>
    <b:SourceType>InternetSite</b:SourceType>
    <b:Guid>{CEB863B1-B8EA-42E5-8B16-A28660477249}</b:Guid>
    <b:LCID>0</b:LCID>
    <b:Author>
      <b:Author>
        <b:NameList>
          <b:Person>
            <b:Last>Heck</b:Last>
            <b:First>W</b:First>
          </b:Person>
          <b:Person>
            <b:Last>Leijendekker</b:Last>
            <b:First>M</b:First>
          </b:Person>
        </b:NameList>
      </b:Author>
    </b:Author>
    <b:Title>NRC</b:Title>
    <b:Year>2015</b:Year>
    <b:InternetSiteTitle>http://www.nrc.nl/nieuw/2015/09/14/dit-is-wat-je-moet-weten-om-de-vluchtelingencrisis-te-begrijpen#vraag2</b:InternetSiteTitle>
    <b:Month>September</b:Month>
    <b:Day>14</b:Day>
    <b:RefOrder>7</b:RefOrder>
  </b:Source>
  <b:Source>
    <b:Tag>Dag16</b:Tag>
    <b:SourceType>JournalArticle</b:SourceType>
    <b:Guid>{3E3CAD7A-8FEB-43A7-8700-5E44ACD38041}</b:Guid>
    <b:LCID>0</b:LCID>
    <b:Author>
      <b:Author>
        <b:NameList>
          <b:Person>
            <b:Last>Dagevos</b:Last>
            <b:First>J</b:First>
            <b:Middle>A.C.O</b:Middle>
          </b:Person>
          <b:Person>
            <b:Last>Odé</b:Last>
            <b:First>A.R.E.N.D</b:First>
          </b:Person>
        </b:NameList>
      </b:Author>
    </b:Author>
    <b:Title>Gemeente volop aan de slag met integratie statushouders</b:Title>
    <b:JournalName>S&amp;D</b:JournalName>
    <b:Year>2016</b:Year>
    <b:Pages>12-19</b:Pages>
    <b:RefOrder>8</b:RefOrder>
  </b:Source>
  <b:Source>
    <b:Tag>Rijnd2</b:Tag>
    <b:SourceType>InternetSite</b:SourceType>
    <b:Guid>{35CD2753-A9A9-4789-AF40-6F0C0405E9CD}</b:Guid>
    <b:LCID>0</b:LCID>
    <b:Author>
      <b:Author>
        <b:NameList>
          <b:Person>
            <b:Last>Rijksoverheid</b:Last>
          </b:Person>
        </b:NameList>
      </b:Author>
    </b:Author>
    <b:Title>https://www.rijksoverheid.nl/onderwerpen/asielbeleid/vraag-en-antwoord/mogen-asielzoekers-werken</b:Title>
    <b:Year>n.d.</b:Year>
    <b:InternetSiteTitle>rijksoverheid.nl</b:InternetSiteTitle>
    <b:RefOrder>9</b:RefOrder>
  </b:Source>
  <b:Source>
    <b:Tag>DeL20</b:Tag>
    <b:SourceType>Report</b:SourceType>
    <b:Guid>{C643192E-4502-43C6-8490-5771568282E4}</b:Guid>
    <b:LCID>0</b:LCID>
    <b:Author>
      <b:Author>
        <b:NameList>
          <b:Person>
            <b:Last>DeLange</b:Last>
            <b:First>T</b:First>
          </b:Person>
          <b:Person>
            <b:Last>Özdemir</b:Last>
            <b:First>E</b:First>
          </b:Person>
        </b:NameList>
      </b:Author>
    </b:Author>
    <b:Title>Asielzoekers &amp; daadwerkelijk toegang tot werk in Nederland</b:Title>
    <b:Year>2020</b:Year>
    <b:Publisher>Centrum voor Migratierecht, Radboud Universiteit</b:Publisher>
    <b:City>Nijmegen</b:City>
    <b:RefOrder>10</b:RefOrder>
  </b:Source>
  <b:Source>
    <b:Tag>Hui16</b:Tag>
    <b:SourceType>Report</b:SourceType>
    <b:Guid>{4A8E3E58-0412-4E4D-ABA1-3B3D0BFAFA4D}</b:Guid>
    <b:LCID>0</b:LCID>
    <b:Author>
      <b:Author>
        <b:NameList>
          <b:Person>
            <b:Last>Huijnk</b:Last>
            <b:First>W</b:First>
          </b:Person>
          <b:Person>
            <b:Last>Andriessen</b:Last>
            <b:First>I</b:First>
          </b:Person>
        </b:NameList>
      </b:Author>
    </b:Author>
    <b:Title>Integratie in zicht? De integratie van migranten in Nederland op acht terreinen nader bekeken</b:Title>
    <b:Year>2016</b:Year>
    <b:Publisher>Sociaal en Cultureel Planbureau</b:Publisher>
    <b:City>Den Haag</b:City>
    <b:RefOrder>11</b:RefOrder>
  </b:Source>
  <b:Source>
    <b:Tag>Lee661</b:Tag>
    <b:SourceType>Book</b:SourceType>
    <b:Guid>{6FFB7A38-BC90-4261-A3A5-FA78C6D633B7}</b:Guid>
    <b:LCID>0</b:LCID>
    <b:Author>
      <b:Author>
        <b:NameList>
          <b:Person>
            <b:Last>Lee</b:Last>
            <b:First>E</b:First>
            <b:Middle>S</b:Middle>
          </b:Person>
        </b:NameList>
      </b:Author>
    </b:Author>
    <b:Title>A Theory of Migration</b:Title>
    <b:Year>1966</b:Year>
    <b:City>Denver</b:City>
    <b:Publisher>America:Population Asscociation os America</b:Publisher>
    <b:RefOrder>12</b:RefOrder>
  </b:Source>
  <b:Source>
    <b:Tag>Kno10</b:Tag>
    <b:SourceType>Book</b:SourceType>
    <b:Guid>{8548325C-4F99-43C3-ADF7-8CA0E6E3314E}</b:Guid>
    <b:LCID>0</b:LCID>
    <b:Author>
      <b:Author>
        <b:NameList>
          <b:Person>
            <b:Last>Knox</b:Last>
            <b:First>P</b:First>
            <b:Middle>L</b:Middle>
          </b:Person>
          <b:Person>
            <b:Last>Marston</b:Last>
            <b:First>S</b:First>
            <b:Middle>A</b:Middle>
          </b:Person>
        </b:NameList>
      </b:Author>
    </b:Author>
    <b:Title>Human Geography. Places and Regions in Global Context</b:Title>
    <b:Year>2010</b:Year>
    <b:City>Upper Saddle River, New Jersey</b:City>
    <b:Publisher>Pearson Education, Inc</b:Publisher>
    <b:RefOrder>13</b:RefOrder>
  </b:Source>
  <b:Source>
    <b:Tag>Mee13</b:Tag>
    <b:SourceType>BookSection</b:SourceType>
    <b:Guid>{5C61C0A4-7FE2-4DD2-9BB9-D543C4800811}</b:Guid>
    <b:LCID>0</b:LCID>
    <b:Author>
      <b:Author>
        <b:NameList>
          <b:Person>
            <b:Last>Meeteren</b:Last>
            <b:First>M</b:First>
          </b:Person>
          <b:Person>
            <b:Last>VanDePol</b:Last>
            <b:First>S</b:First>
          </b:Person>
          <b:Person>
            <b:Last>Dekker</b:Last>
            <b:First>R</b:First>
          </b:Person>
          <b:Person>
            <b:Last>Engbersen</b:Last>
            <b:First>G</b:First>
          </b:Person>
          <b:Person>
            <b:Last>Snel</b:Last>
            <b:First>E</b:First>
          </b:Person>
        </b:NameList>
      </b:Author>
    </b:Author>
    <b:Title>Destination Netherlands: History of Immigration and Immigration Policy in the Netherlands</b:Title>
    <b:JournalName>Nova Sciense Publishers</b:JournalName>
    <b:Year>2013</b:Year>
    <b:BookTitle>Netherlands. Economic, Social and Environmental Issues</b:BookTitle>
    <b:RefOrder>14</b:RefOrder>
  </b:Source>
  <b:Source>
    <b:Tag>Hoo08</b:Tag>
    <b:SourceType>JournalArticle</b:SourceType>
    <b:Guid>{10FB2213-45C7-4952-8B44-6C9BA6F842AF}</b:Guid>
    <b:LCID>0</b:LCID>
    <b:Author>
      <b:Author>
        <b:NameList>
          <b:Person>
            <b:Last>Hoogenboom</b:Last>
            <b:First>M</b:First>
          </b:Person>
          <b:Person>
            <b:Last>Scholten</b:Last>
            <b:First>P</b:First>
          </b:Person>
        </b:NameList>
      </b:Author>
    </b:Author>
    <b:Title>Migranten en de erfenis van de verzuiling in Nederland</b:Title>
    <b:Year>2008</b:Year>
    <b:JournalName>Beleid en Maatschappij</b:JournalName>
    <b:Pages>104-124</b:Pages>
    <b:RefOrder>15</b:RefOrder>
  </b:Source>
  <b:Source>
    <b:Tag>Sti20</b:Tag>
    <b:SourceType>InternetSite</b:SourceType>
    <b:Guid>{0A13FDB3-4E7B-4A6F-B975-1FC8F3CC18F7}</b:Guid>
    <b:LCID>0</b:LCID>
    <b:Author>
      <b:Author>
        <b:NameList>
          <b:Person>
            <b:Last>StichtingVluchteling</b:Last>
          </b:Person>
        </b:NameList>
      </b:Author>
    </b:Author>
    <b:Title>https://www.vluchteling.nl/nieuws/2018/7/vluchtelingen%2C-asielzoekers%2C-migranten%3A-wat-is-het-verschil</b:Title>
    <b:Year>2020</b:Year>
    <b:InternetSiteTitle>vluchteling.nl</b:InternetSiteTitle>
    <b:Month>December</b:Month>
    <b:Day>18</b:Day>
    <b:RefOrder>16</b:RefOrder>
  </b:Source>
  <b:Source>
    <b:Tag>Lui17</b:Tag>
    <b:SourceType>Report</b:SourceType>
    <b:Guid>{2B54347E-6B8D-4726-8530-B1486E9205ED}</b:Guid>
    <b:LCID>0</b:LCID>
    <b:Author>
      <b:Author>
        <b:NameList>
          <b:Person>
            <b:Last>Luijk</b:Last>
            <b:First>L</b:First>
          </b:Person>
        </b:NameList>
      </b:Author>
    </b:Author>
    <b:Title>De arbeidsparticipatie van statushouders in Nederland: Kwantitatoef onderzoek naar de rol van contact met autochtonen en de wens om terug te keren</b:Title>
    <b:Year>2017</b:Year>
    <b:Publisher>Universiteit Utrecht</b:Publisher>
    <b:City>Utrecht</b:City>
    <b:RefOrder>17</b:RefOrder>
  </b:Source>
  <b:Source>
    <b:Tag>Odé17</b:Tag>
    <b:SourceType>JournalArticle</b:SourceType>
    <b:Guid>{273F7ED2-7AB6-46D1-BC0F-360EE578FAD1}</b:Guid>
    <b:LCID>0</b:LCID>
    <b:Author>
      <b:Author>
        <b:NameList>
          <b:Person>
            <b:Last>Odé</b:Last>
            <b:First>A</b:First>
          </b:Person>
          <b:Person>
            <b:Last>Dagevos</b:Last>
            <b:First>J</b:First>
          </b:Person>
        </b:NameList>
      </b:Author>
    </b:Author>
    <b:Title>Statushouders aan het werk</b:Title>
    <b:Year>2017</b:Year>
    <b:JournalName>Mens en maatschappij</b:JournalName>
    <b:Pages>447-468</b:Pages>
    <b:RefOrder>18</b:RefOrder>
  </b:Source>
  <b:Source>
    <b:Tag>Yuv06</b:Tag>
    <b:SourceType>JournalArticle</b:SourceType>
    <b:Guid>{E1554BC3-C4C8-49BB-962B-90C85C5A5FC1}</b:Guid>
    <b:LCID>0</b:LCID>
    <b:Author>
      <b:Author>
        <b:NameList>
          <b:Person>
            <b:Last>Yuval-Davis</b:Last>
            <b:First>N</b:First>
          </b:Person>
        </b:NameList>
      </b:Author>
    </b:Author>
    <b:Title>Belonging and the politics of belonging</b:Title>
    <b:Year>2006</b:Year>
    <b:JournalName>Patterns of Prejudice</b:JournalName>
    <b:Pages>197-214</b:Pages>
    <b:RefOrder>19</b:RefOrder>
  </b:Source>
  <b:Source>
    <b:Tag>Ken18</b:Tag>
    <b:SourceType>InternetSite</b:SourceType>
    <b:Guid>{B613945F-D5EE-4EDB-8AA5-BE39D8F21604}</b:Guid>
    <b:LCID>0</b:LCID>
    <b:Author>
      <b:Author>
        <b:NameList>
          <b:Person>
            <b:Last>Kenney</b:Last>
            <b:First>E</b:First>
          </b:Person>
        </b:NameList>
      </b:Author>
    </b:Author>
    <b:Title>https://medium.com/@elskenney/abraham-maslows-hierarchy-of-needs-cc1bc0124a24</b:Title>
    <b:Year>2018</b:Year>
    <b:InternetSiteTitle>medium.com</b:InternetSiteTitle>
    <b:Month>January</b:Month>
    <b:Day>19</b:Day>
    <b:RefOrder>20</b:RefOrder>
  </b:Source>
  <b:Source>
    <b:Tag>Mas43</b:Tag>
    <b:SourceType>JournalArticle</b:SourceType>
    <b:Guid>{F865562C-20B3-443E-B5AC-9A72420766BA}</b:Guid>
    <b:LCID>0</b:LCID>
    <b:Author>
      <b:Author>
        <b:NameList>
          <b:Person>
            <b:Last>Maslow</b:Last>
            <b:First>A</b:First>
            <b:Middle>H</b:Middle>
          </b:Person>
        </b:NameList>
      </b:Author>
    </b:Author>
    <b:Title>A theory of human motivation</b:Title>
    <b:Year>1943</b:Year>
    <b:JournalName>Psychological review</b:JournalName>
    <b:Pages>370-396</b:Pages>
    <b:RefOrder>21</b:RefOrder>
  </b:Source>
  <b:Source>
    <b:Tag>Hol01</b:Tag>
    <b:SourceType>Book</b:SourceType>
    <b:Guid>{67EA3403-2592-4AC3-9016-ECC36AA4B721}</b:Guid>
    <b:LCID>0</b:LCID>
    <b:Author>
      <b:Author>
        <b:NameList>
          <b:Person>
            <b:Last>Holloway</b:Last>
            <b:First>L</b:First>
          </b:Person>
          <b:Person>
            <b:Last>Hubbard</b:Last>
            <b:First>P</b:First>
          </b:Person>
        </b:NameList>
      </b:Author>
    </b:Author>
    <b:Title>People and places: the extraordinary geographies of everyday life</b:Title>
    <b:Year>2001</b:Year>
    <b:City>Essex</b:City>
    <b:Publisher>Pearson Education Limited</b:Publisher>
    <b:RefOrder>22</b:RefOrder>
  </b:Source>
  <b:Source>
    <b:Tag>Lup98</b:Tag>
    <b:SourceType>Book</b:SourceType>
    <b:Guid>{7041DE75-422C-4AC4-B376-F88C33801BB5}</b:Guid>
    <b:LCID>0</b:LCID>
    <b:Author>
      <b:Author>
        <b:NameList>
          <b:Person>
            <b:Last>Lupton</b:Last>
            <b:First>D</b:First>
          </b:Person>
        </b:NameList>
      </b:Author>
    </b:Author>
    <b:Title>The emotional self: A sociocultural exploration</b:Title>
    <b:Year>1998</b:Year>
    <b:Publisher>Sage</b:Publisher>
    <b:RefOrder>23</b:RefOrder>
  </b:Source>
  <b:Source>
    <b:Tag>Rel76</b:Tag>
    <b:SourceType>Book</b:SourceType>
    <b:Guid>{2A056A69-19FA-46F4-8B58-2733DB9947DE}</b:Guid>
    <b:LCID>0</b:LCID>
    <b:Author>
      <b:Author>
        <b:NameList>
          <b:Person>
            <b:Last>Relph</b:Last>
            <b:First>1976</b:First>
          </b:Person>
        </b:NameList>
      </b:Author>
    </b:Author>
    <b:Title>Place and Placelessness</b:Title>
    <b:Year>1976</b:Year>
    <b:City>London</b:City>
    <b:Publisher>Pion Limited</b:Publisher>
    <b:RefOrder>24</b:RefOrder>
  </b:Source>
  <b:Source>
    <b:Tag>Mar15</b:Tag>
    <b:SourceType>JournalArticle</b:SourceType>
    <b:Guid>{FBC7D4C7-CB6D-46DB-A02F-E1A34FE51847}</b:Guid>
    <b:LCID>0</b:LCID>
    <b:Author>
      <b:Author>
        <b:NameList>
          <b:Person>
            <b:Last>Marzano</b:Last>
            <b:First>G</b:First>
          </b:Person>
        </b:NameList>
      </b:Author>
    </b:Author>
    <b:Title>Place Attachment and Place Identity: Their Contribution to Place Branding</b:Title>
    <b:Year>2015</b:Year>
    <b:JournalName>Culture and Creativity in Urban Development</b:JournalName>
    <b:Pages>41-52</b:Pages>
    <b:RefOrder>25</b:RefOrder>
  </b:Source>
  <b:Source>
    <b:Tag>Yuv11</b:Tag>
    <b:SourceType>Report</b:SourceType>
    <b:Guid>{824C9A70-CBF1-4D05-BC79-EC9862BBFC2C}</b:Guid>
    <b:LCID>0</b:LCID>
    <b:Author>
      <b:Author>
        <b:NameList>
          <b:Person>
            <b:Last>Yuval-Davis</b:Last>
            <b:First>N</b:First>
          </b:Person>
        </b:NameList>
      </b:Author>
    </b:Author>
    <b:Title>Power, intersectionality and the politics of belonging</b:Title>
    <b:Year>2011</b:Year>
    <b:Publisher>Aalborg University</b:Publisher>
    <b:City>Aalborg</b:City>
    <b:RefOrder>26</b:RefOrder>
  </b:Source>
  <b:Source>
    <b:Tag>Mar12</b:Tag>
    <b:SourceType>Report</b:SourceType>
    <b:Guid>{46294487-0C19-4849-88E6-8923BE025440}</b:Guid>
    <b:LCID>0</b:LCID>
    <b:Author>
      <b:Author>
        <b:NameList>
          <b:Person>
            <b:Last>Marcus</b:Last>
            <b:First>A</b:First>
          </b:Person>
        </b:NameList>
      </b:Author>
    </b:Author>
    <b:Title>Liberality of Legal and Moral Citizenship: A Comparative Study</b:Title>
    <b:Year>2012</b:Year>
    <b:RefOrder>27</b:RefOrder>
  </b:Source>
  <b:Source>
    <b:Tag>Ant10</b:Tag>
    <b:SourceType>JournalArticle</b:SourceType>
    <b:Guid>{52C6FF3C-01F0-4112-82DB-1553F89EE368}</b:Guid>
    <b:LCID>0</b:LCID>
    <b:Author>
      <b:Author>
        <b:NameList>
          <b:Person>
            <b:Last>Antonisch</b:Last>
            <b:First>M</b:First>
          </b:Person>
        </b:NameList>
      </b:Author>
    </b:Author>
    <b:Title>Searching for Belonging - An Analytical Framework</b:Title>
    <b:Year>2010</b:Year>
    <b:JournalName>Geography Compass</b:JournalName>
    <b:Pages>644-659</b:Pages>
    <b:RefOrder>28</b:RefOrder>
  </b:Source>
  <b:Source>
    <b:Tag>Mep10</b:Tag>
    <b:SourceType>JournalArticle</b:SourceType>
    <b:Guid>{BB3A37A3-DC67-45D2-9087-29688DAB42F3}</b:Guid>
    <b:LCID>0</b:LCID>
    <b:Author>
      <b:Author>
        <b:NameList>
          <b:Person>
            <b:Last>Mepschen</b:Last>
            <b:First>P</b:First>
          </b:Person>
          <b:Person>
            <b:Last>Duyvendak</b:Last>
            <b:First>J</b:First>
            <b:Middle>W</b:Middle>
          </b:Person>
          <b:Person>
            <b:Last>Tonkens</b:Last>
            <b:First>E</b:First>
            <b:Middle>w</b:Middle>
          </b:Person>
        </b:NameList>
      </b:Author>
    </b:Author>
    <b:Title>Sexual politics, orientalism and multicultural citizenship in the Netherlands</b:Title>
    <b:Year>2010</b:Year>
    <b:JournalName>Sociology</b:JournalName>
    <b:Pages>962-979</b:Pages>
    <b:RefOrder>29</b:RefOrder>
  </b:Source>
  <b:Source>
    <b:Tag>Def06</b:Tag>
    <b:SourceType>BookSection</b:SourceType>
    <b:Guid>{FB869099-043D-4FD9-A215-2E5A760B67FF}</b:Guid>
    <b:LCID>0</b:LCID>
    <b:Author>
      <b:Author>
        <b:NameList>
          <b:Person>
            <b:Last>Defourny</b:Last>
            <b:First>J</b:First>
          </b:Person>
          <b:Person>
            <b:Last>Nyssens</b:Last>
            <b:First>M</b:First>
          </b:Person>
        </b:NameList>
      </b:Author>
    </b:Author>
    <b:Title>Social enterprise: At the crossroads of market, public ploicies and civil society</b:Title>
    <b:Year>2006</b:Year>
    <b:Pages>3-27</b:Pages>
    <b:BookTitle>Defining social enterprise</b:BookTitle>
    <b:City>Louvian</b:City>
    <b:Publisher>Catholic University of Louvian</b:Publisher>
    <b:RefOrder>30</b:RefOrder>
  </b:Source>
  <b:Source>
    <b:Tag>Dar041</b:Tag>
    <b:SourceType>JournalArticle</b:SourceType>
    <b:Guid>{2C6D74DA-1A65-4D7C-B5C1-AE1C2893E078}</b:Guid>
    <b:LCID>0</b:LCID>
    <b:Author>
      <b:Author>
        <b:NameList>
          <b:Person>
            <b:Last>Dart</b:Last>
            <b:First>R</b:First>
          </b:Person>
        </b:NameList>
      </b:Author>
    </b:Author>
    <b:Title>The legtimacy of social enterprise</b:Title>
    <b:Year>2004</b:Year>
    <b:Pages>411-424</b:Pages>
    <b:JournalName>Nonprofit management and leadership</b:JournalName>
    <b:RefOrder>31</b:RefOrder>
  </b:Source>
  <b:Source>
    <b:Tag>Soc12</b:Tag>
    <b:SourceType>InternetSite</b:SourceType>
    <b:Guid>{DDAA249B-122B-4B08-B33D-185F16D7DA05}</b:Guid>
    <b:LCID>0</b:LCID>
    <b:Author>
      <b:Author>
        <b:NameList>
          <b:Person>
            <b:Last>Social-enterprise</b:Last>
          </b:Person>
        </b:NameList>
      </b:Author>
    </b:Author>
    <b:Title>https://www.social-enterprise.nl/nieuws-en-evenementen/actueel/blog/wat-zijn-social-enterprises-403</b:Title>
    <b:Year>2012</b:Year>
    <b:InternetSiteTitle>social-enterprise.nl</b:InternetSiteTitle>
    <b:Month>December</b:Month>
    <b:Day>19</b:Day>
    <b:RefOrder>32</b:RefOrder>
  </b:Source>
  <b:Source>
    <b:Tag>Ignnd</b:Tag>
    <b:SourceType>InternetSite</b:SourceType>
    <b:Guid>{82FA3CC6-047C-482B-94EE-1B71C542585A}</b:Guid>
    <b:LCID>0</b:LCID>
    <b:Author>
      <b:Author>
        <b:NameList>
          <b:Person>
            <b:Last>Ignite</b:Last>
          </b:Person>
        </b:NameList>
      </b:Author>
    </b:Author>
    <b:Title>https://www.igniteaward.nl/finalist/trashure-taarten/</b:Title>
    <b:InternetSiteTitle>igniteaward.nl</b:InternetSiteTitle>
    <b:Year>n.d.</b:Year>
    <b:RefOrder>33</b:RefOrder>
  </b:Source>
  <b:Source>
    <b:Tag>Hag92</b:Tag>
    <b:SourceType>JournalArticle</b:SourceType>
    <b:Guid>{C30286AA-C68A-46D1-8C97-A05EA3358A5A}</b:Guid>
    <b:LCID>0</b:LCID>
    <b:Author>
      <b:Author>
        <b:NameList>
          <b:Person>
            <b:Last>Hagerty</b:Last>
            <b:First>B</b:First>
            <b:Middle>M.K.</b:Middle>
          </b:Person>
          <b:Person>
            <b:Last>Lynch-Sauer</b:Last>
            <b:First>J</b:First>
          </b:Person>
          <b:Person>
            <b:Last>Patusky</b:Last>
            <b:First>K</b:First>
            <b:Middle>L</b:Middle>
          </b:Person>
          <b:Person>
            <b:Last>Bouwesema</b:Last>
            <b:First>M</b:First>
          </b:Person>
          <b:Person>
            <b:Last>Collier</b:Last>
            <b:First>P</b:First>
          </b:Person>
        </b:NameList>
      </b:Author>
    </b:Author>
    <b:Title>Sense of Belonging: A Vital Mental Health Concept</b:Title>
    <b:JournalName>Archives of pychiatic nursing</b:JournalName>
    <b:Year>1992</b:Year>
    <b:Pages>172-177</b:Pages>
    <b:RefOrder>34</b:RefOrder>
  </b:Source>
  <b:Source>
    <b:Tag>Fin18</b:Tag>
    <b:SourceType>JournalArticle</b:SourceType>
    <b:Guid>{59AF6FC1-466D-4909-8283-BCA08E1ECF90}</b:Guid>
    <b:LCID>0</b:LCID>
    <b:Author>
      <b:Author>
        <b:NameList>
          <b:Person>
            <b:Last>Finley</b:Last>
            <b:First>A</b:First>
            <b:Middle>M</b:Middle>
          </b:Person>
        </b:NameList>
      </b:Author>
    </b:Author>
    <b:Title>Fostering success: Belongingness pedagogy for English language learner</b:Title>
    <b:Year>2018</b:Year>
    <b:JournalName>BC TEAL Journal</b:JournalName>
    <b:Pages>37-48</b:Pages>
    <b:RefOrder>35</b:RefOrder>
  </b:Source>
  <b:Source>
    <b:Tag>Ami15</b:Tag>
    <b:SourceType>JournalArticle</b:SourceType>
    <b:Guid>{3B577AAA-607E-40B0-A2F0-6F181AAC3C88}</b:Guid>
    <b:LCID>0</b:LCID>
    <b:Author>
      <b:Author>
        <b:NameList>
          <b:Person>
            <b:Last>Amit</b:Last>
            <b:First>K</b:First>
          </b:Person>
          <b:Person>
            <b:Last>Bar-Lev</b:Last>
            <b:First>S</b:First>
          </b:Person>
        </b:NameList>
      </b:Author>
    </b:Author>
    <b:Title>Immigrants’ sense of belonging to the host country: The role of life satisfaction, language proficiency, and religious motives</b:Title>
    <b:JournalName>Social Indicators Research</b:JournalName>
    <b:Year>2015</b:Year>
    <b:Pages>947-961</b:Pages>
    <b:RefOrder>36</b:RefOrder>
  </b:Source>
  <b:Source>
    <b:Tag>Gil08</b:Tag>
    <b:SourceType>JournalArticle</b:SourceType>
    <b:Guid>{13438AF1-1316-4C53-B13B-C6A15DD920A4}</b:Guid>
    <b:LCID>0</b:LCID>
    <b:Author>
      <b:Author>
        <b:NameList>
          <b:Person>
            <b:Last>Gilmartin</b:Last>
            <b:First>M</b:First>
          </b:Person>
        </b:NameList>
      </b:Author>
    </b:Author>
    <b:Title>Migration, identity and belonging</b:Title>
    <b:JournalName>Geography Compass</b:JournalName>
    <b:Year>2008</b:Year>
    <b:Pages>1837-1852</b:Pages>
    <b:RefOrder>37</b:RefOrder>
  </b:Source>
  <b:Source>
    <b:Tag>Zor01</b:Tag>
    <b:SourceType>Report</b:SourceType>
    <b:Guid>{2A0D61BE-DEC5-4CCB-B25A-695F24CE7FC5}</b:Guid>
    <b:LCID>0</b:LCID>
    <b:Author>
      <b:Author>
        <b:NameList>
          <b:Person>
            <b:Last>Zorlu</b:Last>
            <b:First>A</b:First>
          </b:Person>
          <b:Person>
            <b:Last>Hartog</b:Last>
            <b:First>J</b:First>
          </b:Person>
        </b:NameList>
      </b:Author>
    </b:Author>
    <b:Title>Migration and immigrants: The case of the Netherlands</b:Title>
    <b:Year>2001</b:Year>
    <b:Publisher>Tinbergen Institute</b:Publisher>
    <b:City>Amsterdam and München</b:City>
    <b:RefOrder>38</b:RefOrder>
  </b:Source>
  <b:Source>
    <b:Tag>Kui05</b:Tag>
    <b:SourceType>Book</b:SourceType>
    <b:Guid>{EC090469-6C1F-4D78-8774-EDA120CE155E}</b:Guid>
    <b:LCID>0</b:LCID>
    <b:Author>
      <b:Author>
        <b:NameList>
          <b:Person>
            <b:Last>Kuijpers</b:Last>
            <b:First>E</b:First>
          </b:Person>
        </b:NameList>
      </b:Author>
    </b:Author>
    <b:Title>Migrantenstad. Immigratie en sociale verhoudingen in 17e eeuws Amsterdam</b:Title>
    <b:Year>2005</b:Year>
    <b:Publisher>Verloren B.V.</b:Publisher>
    <b:City>Hilversum</b:City>
    <b:RefOrder>39</b:RefOrder>
  </b:Source>
  <b:Source>
    <b:Tag>Van19</b:Tag>
    <b:SourceType>JournalArticle</b:SourceType>
    <b:Guid>{F4831858-3D3A-44C8-B6BE-C6E9B088C787}</b:Guid>
    <b:LCID>0</b:LCID>
    <b:Author>
      <b:Author>
        <b:NameList>
          <b:Person>
            <b:Last>VanSelm</b:Last>
            <b:First>J</b:First>
          </b:Person>
        </b:NameList>
      </b:Author>
    </b:Author>
    <b:Title>Migration in the Netherlands: Rhetoric and Perceived Reality Challenge Dutch Tolerance</b:Title>
    <b:Year>2019</b:Year>
    <b:JournalName>The Online Journal of the Migration Policy Institute</b:JournalName>
    <b:RefOrder>40</b:RefOrder>
  </b:Source>
  <b:Source>
    <b:Tag>Luc18</b:Tag>
    <b:SourceType>Book</b:SourceType>
    <b:Guid>{E8359501-E57F-419A-9A17-E812BCA80F47}</b:Guid>
    <b:LCID>0</b:LCID>
    <b:Author>
      <b:Author>
        <b:NameList>
          <b:Person>
            <b:Last>Lucassen</b:Last>
            <b:First>L</b:First>
          </b:Person>
          <b:Person>
            <b:Last>Lucassen</b:Last>
            <b:First>J</b:First>
          </b:Person>
        </b:NameList>
      </b:Author>
    </b:Author>
    <b:Title>Vijf eeuwen migratie: Een verhaal van winnaars en verliezers</b:Title>
    <b:Year>2018</b:Year>
    <b:City>Vlaardingen</b:City>
    <b:Publisher>E-book Elgraphic bv</b:Publisher>
    <b:RefOrder>41</b:RefOrder>
  </b:Source>
  <b:Source>
    <b:Tag>Luc02</b:Tag>
    <b:SourceType>Book</b:SourceType>
    <b:Guid>{68C70015-E9B5-4673-9BC9-842826AE248A}</b:Guid>
    <b:LCID>0</b:LCID>
    <b:Author>
      <b:Author>
        <b:NameList>
          <b:Person>
            <b:Last>Lucassen</b:Last>
            <b:First>J</b:First>
            <b:Middle>MWG</b:Middle>
          </b:Person>
        </b:NameList>
      </b:Author>
    </b:Author>
    <b:Title>Immigranten in Holland 1600-1800: een kwantitatieve benadering</b:Title>
    <b:Year>2002</b:Year>
    <b:Publisher>Centrum voor de Geschiedenis van Migranten</b:Publisher>
    <b:RefOrder>42</b:RefOrder>
  </b:Source>
  <b:Source>
    <b:Tag>Mul20</b:Tag>
    <b:SourceType>InternetSite</b:SourceType>
    <b:Guid>{5C081491-4663-4217-962F-5A0F235B649F}</b:Guid>
    <b:LCID>0</b:LCID>
    <b:Author>
      <b:Author>
        <b:NameList>
          <b:Person>
            <b:Last>Mulder</b:Last>
            <b:First>v</b:First>
          </b:Person>
          <b:Person>
            <b:Last>Bol</b:Last>
            <b:First>R</b:First>
          </b:Person>
        </b:NameList>
      </b:Author>
    </b:Author>
    <b:Title>https://decorrespondent.nl/11317/institutioneel-racisme-in-nederland-wat-het-is-waar-het-zit-en-wat-jij-eraan-kunt-doen/464087536-47232adb</b:Title>
    <b:Year>2020</b:Year>
    <b:InternetSiteTitle>decorrespondent.nl</b:InternetSiteTitle>
    <b:Month>June</b:Month>
    <b:Day>10</b:Day>
    <b:RefOrder>43</b:RefOrder>
  </b:Source>
  <b:Source>
    <b:Tag>Lee93</b:Tag>
    <b:SourceType>Book</b:SourceType>
    <b:Guid>{BA80B063-05DD-484F-B3EB-B97F776BBEDC}</b:Guid>
    <b:LCID>0</b:LCID>
    <b:Author>
      <b:Author>
        <b:NameList>
          <b:Person>
            <b:Last>Leenders</b:Last>
            <b:First>M</b:First>
          </b:Person>
        </b:NameList>
      </b:Author>
    </b:Author>
    <b:Title>Ongenode gasten: van traditioneel asielrecht naar immigratiebeleid, 1815-1938</b:Title>
    <b:Year>1993</b:Year>
    <b:City>Hilversum</b:City>
    <b:Publisher>Uitgeverij Verloren</b:Publisher>
    <b:RefOrder>44</b:RefOrder>
  </b:Source>
  <b:Source>
    <b:Tag>Vijnd</b:Tag>
    <b:SourceType>InternetSite</b:SourceType>
    <b:Guid>{EA8B7819-E7DB-4D66-8082-40FD79208284}</b:Guid>
    <b:LCID>0</b:LCID>
    <b:Author>
      <b:Author>
        <b:NameList>
          <b:Person>
            <b:Last>Vijfeeuwenmigratie</b:Last>
          </b:Person>
        </b:NameList>
      </b:Author>
    </b:Author>
    <b:Title>https://vijfeeuwenmigratie.nl/foto/vreemdelingenwet-1849</b:Title>
    <b:Year>2009</b:Year>
    <b:InternetSiteTitle>vijeeuwenmigratie.nl</b:InternetSiteTitle>
    <b:Month>December</b:Month>
    <b:Day>7</b:Day>
    <b:RefOrder>45</b:RefOrder>
  </b:Source>
  <b:Source>
    <b:Tag>Uni51</b:Tag>
    <b:SourceType>Misc</b:SourceType>
    <b:Guid>{40E837F0-9848-4CD4-9268-7CFD28D4C589}</b:Guid>
    <b:LCID>0</b:LCID>
    <b:Author>
      <b:Author>
        <b:NameList>
          <b:Person>
            <b:Last>UnitedNations</b:Last>
          </b:Person>
        </b:NameList>
      </b:Author>
    </b:Author>
    <b:Title>The Convertion Relating to the Status of Refugees</b:Title>
    <b:Year>1951</b:Year>
    <b:Month>July</b:Month>
    <b:Day>28</b:Day>
    <b:City>Geneva</b:City>
    <b:CountryRegion>Switserland`</b:CountryRegion>
    <b:Publisher>United Nations</b:Publisher>
    <b:RefOrder>46</b:RefOrder>
  </b:Source>
  <b:Source>
    <b:Tag>Uni67</b:Tag>
    <b:SourceType>Misc</b:SourceType>
    <b:Guid>{0E9470F7-0292-4E19-8875-F46FA2577CC7}</b:Guid>
    <b:LCID>0</b:LCID>
    <b:Author>
      <b:Author>
        <b:NameList>
          <b:Person>
            <b:Last>UnitedNations</b:Last>
          </b:Person>
        </b:NameList>
      </b:Author>
    </b:Author>
    <b:Title>Protocol relating to the Status of refugees</b:Title>
    <b:Year>1967</b:Year>
    <b:Month>4</b:Month>
    <b:Day>October</b:Day>
    <b:City>New York</b:City>
    <b:CountryRegion>The United States</b:CountryRegion>
    <b:Publisher>United Nations</b:Publisher>
    <b:RefOrder>47</b:RefOrder>
  </b:Source>
  <b:Source>
    <b:Tag>Din14</b:Tag>
    <b:SourceType>Book</b:SourceType>
    <b:Guid>{C251129C-E962-4802-895D-498CFF87235A}</b:Guid>
    <b:LCID>0</b:LCID>
    <b:Author>
      <b:Author>
        <b:NameList>
          <b:Person>
            <b:Last>Dinan</b:Last>
            <b:First>Desmond</b:First>
          </b:Person>
        </b:NameList>
      </b:Author>
    </b:Author>
    <b:Title>Europe Recast: A History of European Union</b:Title>
    <b:Year>2014</b:Year>
    <b:City>Boulder, USA</b:City>
    <b:Publisher>Lynne Rienner Publishers</b:Publisher>
    <b:RefOrder>48</b:RefOrder>
  </b:Source>
  <b:Source>
    <b:Tag>Lau12</b:Tag>
    <b:SourceType>BookSection</b:SourceType>
    <b:Guid>{045090BA-CC03-4D6D-A186-9075DAC2FAE8}</b:Guid>
    <b:LCID>0</b:LCID>
    <b:Author>
      <b:Author>
        <b:NameList>
          <b:Person>
            <b:Last>Laursen</b:Last>
            <b:First>F</b:First>
          </b:Person>
        </b:NameList>
      </b:Author>
    </b:Author>
    <b:Title>The treaty of Maastricht</b:Title>
    <b:Year>2012</b:Year>
    <b:BookTitle>The Oxford Handbook of the European Union</b:BookTitle>
    <b:RefOrder>49</b:RefOrder>
  </b:Source>
  <b:Source>
    <b:Tag>Don95</b:Tag>
    <b:SourceType>JournalArticle</b:SourceType>
    <b:Guid>{CAA2851D-0091-44D2-9146-57829E667053}</b:Guid>
    <b:LCID>0</b:LCID>
    <b:Author>
      <b:Author>
        <b:NameList>
          <b:Person>
            <b:Last>Donselaar</b:Last>
            <b:First>P</b:First>
          </b:Person>
          <b:Person>
            <b:Last>Knoester</b:Last>
            <b:First>A</b:First>
          </b:Person>
        </b:NameList>
      </b:Author>
    </b:Author>
    <b:Title>Gevolgen van wisselkoersveranderingen op macro- en mesoniveau</b:Title>
    <b:Year>1995</b:Year>
    <b:JournalName>Maandschrift Economie</b:JournalName>
    <b:Pages>197-202</b:Pages>
    <b:RefOrder>50</b:RefOrder>
  </b:Source>
  <b:Source>
    <b:Tag>Huy00</b:Tag>
    <b:SourceType>JournalArticle</b:SourceType>
    <b:Guid>{307C82E3-B6F4-4F65-BC12-D511BDCA093F}</b:Guid>
    <b:LCID>0</b:LCID>
    <b:Author>
      <b:Author>
        <b:NameList>
          <b:Person>
            <b:Last>Huysmans</b:Last>
            <b:First>J</b:First>
          </b:Person>
        </b:NameList>
      </b:Author>
    </b:Author>
    <b:Title>The European Union and the Securitization of Migration</b:Title>
    <b:Year>2000</b:Year>
    <b:Pages>751-777</b:Pages>
    <b:JournalName>Journal of Common Market Studies</b:JournalName>
    <b:RefOrder>51</b:RefOrder>
  </b:Source>
  <b:Source>
    <b:Tag>Sta02</b:Tag>
    <b:SourceType>JournalArticle</b:SourceType>
    <b:Guid>{B0486F46-A733-4A8F-8DD3-65543B3EB8BD}</b:Guid>
    <b:LCID>0</b:LCID>
    <b:Author>
      <b:Author>
        <b:NameList>
          <b:Person>
            <b:Last>Stalker</b:Last>
            <b:First>P</b:First>
          </b:Person>
        </b:NameList>
      </b:Author>
    </b:Author>
    <b:Title>Migration trends and migration policy in Europe</b:Title>
    <b:JournalName>International migration</b:JournalName>
    <b:Year>2002</b:Year>
    <b:Pages>151-179</b:Pages>
    <b:RefOrder>52</b:RefOrder>
  </b:Source>
  <b:Source>
    <b:Tag>Gui00</b:Tag>
    <b:SourceType>JournalArticle</b:SourceType>
    <b:Guid>{10770226-FA13-4E16-8790-CFACF04E0181}</b:Guid>
    <b:LCID>0</b:LCID>
    <b:Author>
      <b:Author>
        <b:NameList>
          <b:Person>
            <b:Last>Guiraudon</b:Last>
            <b:First>V</b:First>
          </b:Person>
        </b:NameList>
      </b:Author>
    </b:Author>
    <b:Title>European Integration and Migration Policy: Vertical Policy-making as Venue Shopping</b:Title>
    <b:JournalName>Jounal of Common Market Studies</b:JournalName>
    <b:Year>2000</b:Year>
    <b:Pages>251-271</b:Pages>
    <b:RefOrder>53</b:RefOrder>
  </b:Source>
  <b:Source>
    <b:Tag>DeB05</b:Tag>
    <b:SourceType>Book</b:SourceType>
    <b:Guid>{2CADBAF0-3869-47A8-BEFA-A0968686677A}</b:Guid>
    <b:LCID>0</b:LCID>
    <b:Author>
      <b:Author>
        <b:NameList>
          <b:Person>
            <b:Last>DeBardeleben</b:Last>
            <b:First>Joan</b:First>
          </b:Person>
        </b:NameList>
      </b:Author>
    </b:Author>
    <b:Title>Soft or Hard Borders? Managing the Divide in an Enlarged Europe</b:Title>
    <b:Year>2005</b:Year>
    <b:City>Carleton University, Ottawa, Canada</b:City>
    <b:Publisher>Routledge</b:Publisher>
    <b:RefOrder>54</b:RefOrder>
  </b:Source>
  <b:Source>
    <b:Tag>DeR08</b:Tag>
    <b:SourceType>Misc</b:SourceType>
    <b:Guid>{37429156-BDC2-42D9-8597-9FE41D5C2ABA}</b:Guid>
    <b:LCID>0</b:LCID>
    <b:Author>
      <b:Author>
        <b:NameList>
          <b:Person>
            <b:Last>DeRidder</b:Last>
            <b:First>Harry</b:First>
          </b:Person>
        </b:NameList>
      </b:Author>
    </b:Author>
    <b:Title>De Buitengrenzen van de Europese Unie</b:Title>
    <b:Year>2008</b:Year>
    <b:City>Nijmegen</b:City>
    <b:Publisher>Centrum voor Monidaal Onderwijs</b:Publisher>
    <b:RefOrder>55</b:RefOrder>
  </b:Source>
  <b:Source>
    <b:Tag>Van07</b:Tag>
    <b:SourceType>JournalArticle</b:SourceType>
    <b:Guid>{F2B7DB7C-408B-4B9E-A507-5842D73897E6}</b:Guid>
    <b:LCID>0</b:LCID>
    <b:Author>
      <b:Author>
        <b:NameList>
          <b:Person>
            <b:Last>VanHoutum</b:Last>
            <b:First>H</b:First>
          </b:Person>
          <b:Person>
            <b:Last>Pijpers</b:Last>
            <b:First>R</b:First>
          </b:Person>
        </b:NameList>
      </b:Author>
    </b:Author>
    <b:Title>The European Union as a gated community: the two-faced border and immigration regime of the EU</b:Title>
    <b:JournalName>Antipode</b:JournalName>
    <b:Year>2007</b:Year>
    <b:Pages>291-309</b:Pages>
    <b:RefOrder>56</b:RefOrder>
  </b:Source>
  <b:Source>
    <b:Tag>Eurnd3</b:Tag>
    <b:SourceType>InternetSite</b:SourceType>
    <b:Guid>{4D46AED0-9111-485C-AD9F-50E74A38272A}</b:Guid>
    <b:LCID>0</b:LCID>
    <b:Author>
      <b:Author>
        <b:NameList>
          <b:Person>
            <b:Last>EuropaNu</b:Last>
          </b:Person>
        </b:NameList>
      </b:Author>
    </b:Author>
    <b:Title>https://www.europa-nu.nl/id/vh1aly4653wh/asiel_en_migratiebeleid</b:Title>
    <b:Year>n.d.</b:Year>
    <b:InternetSiteTitle>europa-nu.nl</b:InternetSiteTitle>
    <b:RefOrder>57</b:RefOrder>
  </b:Source>
  <b:Source>
    <b:Tag>Cas14</b:Tag>
    <b:SourceType>Book</b:SourceType>
    <b:Guid>{F2FD03C8-D7CA-42E6-ACAA-200E66E7C942}</b:Guid>
    <b:LCID>0</b:LCID>
    <b:Author>
      <b:Author>
        <b:NameList>
          <b:Person>
            <b:Last>Castles</b:Last>
            <b:First>S</b:First>
          </b:Person>
          <b:Person>
            <b:Last>DeHaas</b:Last>
            <b:First>H</b:First>
          </b:Person>
          <b:Person>
            <b:Last>Miller</b:Last>
            <b:First>M</b:First>
            <b:Middle>J</b:Middle>
          </b:Person>
        </b:NameList>
      </b:Author>
    </b:Author>
    <b:Title>The Age of Migration: International Population Movements in the Modern World</b:Title>
    <b:Year>2014</b:Year>
    <b:City>New York</b:City>
    <b:Publisher>Palgrave Macmillan</b:Publisher>
    <b:RefOrder>58</b:RefOrder>
  </b:Source>
  <b:Source>
    <b:Tag>OBr09</b:Tag>
    <b:SourceType>Report</b:SourceType>
    <b:Guid>{18373C67-40CA-4B77-A5E3-7FA1E9A7A562}</b:Guid>
    <b:LCID>0</b:LCID>
    <b:Author>
      <b:Author>
        <b:NameList>
          <b:Person>
            <b:Last>O'Brien</b:Last>
            <b:First>S</b:First>
          </b:Person>
        </b:NameList>
      </b:Author>
    </b:Author>
    <b:Title>Mapping Integration: UNHCR's Age, Gender and Diversity Mainstreaming Project on Refugee Integration in Ireland - 2008/2009. Targeted or Mainstream Support to Refugee Intergation? Legislation, Policy and Support in Ireland and Selected European Countries</b:Title>
    <b:Year>2009</b:Year>
    <b:Publisher>UNHCR</b:Publisher>
    <b:RefOrder>59</b:RefOrder>
  </b:Source>
  <b:Source>
    <b:Tag>Pen09</b:Tag>
    <b:SourceType>Book</b:SourceType>
    <b:Guid>{133F6092-0510-4BFC-AFF2-417242F5213E}</b:Guid>
    <b:LCID>0</b:LCID>
    <b:Author>
      <b:Author>
        <b:NameList>
          <b:Person>
            <b:Last>Penninx</b:Last>
            <b:First>R</b:First>
          </b:Person>
        </b:NameList>
      </b:Author>
    </b:Author>
    <b:Title>Decentralising integration policies. Managing migration in cities, regions and localities.</b:Title>
    <b:Year>2009</b:Year>
    <b:Publisher>Policy Network</b:Publisher>
    <b:City>London</b:City>
    <b:RefOrder>60</b:RefOrder>
  </b:Source>
  <b:Source>
    <b:Tag>Sch10</b:Tag>
    <b:SourceType>JournalArticle</b:SourceType>
    <b:Guid>{6E1A6B63-7DDA-4E1F-A03A-523A77BAADAD}</b:Guid>
    <b:LCID>0</b:LCID>
    <b:Author>
      <b:Author>
        <b:NameList>
          <b:Person>
            <b:Last>Schinkel</b:Last>
            <b:First>W</b:First>
          </b:Person>
          <b:Person>
            <b:Last>VanHoudt</b:Last>
            <b:First>F</b:First>
          </b:Person>
        </b:NameList>
      </b:Author>
    </b:Author>
    <b:Title>The double helix of cultural assimilationism and neo-liberalism: citiizenship in contemporary governmentality</b:Title>
    <b:JournalName>The Britissh Journal of Sociology</b:JournalName>
    <b:Year>2010</b:Year>
    <b:Pages>696-715</b:Pages>
    <b:RefOrder>61</b:RefOrder>
  </b:Source>
  <b:Source>
    <b:Tag>Ber05</b:Tag>
    <b:SourceType>JournalArticle</b:SourceType>
    <b:Guid>{90BE0D78-2F74-4219-86FC-FA5ED6821478}</b:Guid>
    <b:LCID>0</b:LCID>
    <b:Author>
      <b:Author>
        <b:NameList>
          <b:Person>
            <b:Last>Berry</b:Last>
            <b:First>J</b:First>
            <b:Middle>W</b:Middle>
          </b:Person>
        </b:NameList>
      </b:Author>
    </b:Author>
    <b:Title>Acculturation: Living succesfully in two cultures.</b:Title>
    <b:Year>2005</b:Year>
    <b:JournalName>International Journal of Intercultural Relations</b:JournalName>
    <b:Pages>697-712</b:Pages>
    <b:RefOrder>62</b:RefOrder>
  </b:Source>
  <b:Source>
    <b:Tag>Ver14</b:Tag>
    <b:SourceType>Book</b:SourceType>
    <b:Guid>{F2F486F3-E3DD-4C2C-ACB3-97920673AE26}</b:Guid>
    <b:LCID>0</b:LCID>
    <b:Author>
      <b:Author>
        <b:NameList>
          <b:Person>
            <b:Last>Verkuyten</b:Last>
            <b:First>M</b:First>
          </b:Person>
        </b:NameList>
      </b:Author>
    </b:Author>
    <b:Title>Identity and Cultural Diversity: What social psychology can teach us</b:Title>
    <b:Year>2014</b:Year>
    <b:City>Abingdon</b:City>
    <b:Publisher>Routledge</b:Publisher>
    <b:RefOrder>63</b:RefOrder>
  </b:Source>
  <b:Source>
    <b:Tag>Sch18</b:Tag>
    <b:SourceType>JournalArticle</b:SourceType>
    <b:Guid>{8B9D3340-5214-4002-B711-FBFC0A804717}</b:Guid>
    <b:LCID>0</b:LCID>
    <b:Author>
      <b:Author>
        <b:NameList>
          <b:Person>
            <b:Last>Schinkel</b:Last>
            <b:First>W</b:First>
          </b:Person>
        </b:NameList>
      </b:Author>
    </b:Author>
    <b:Title>Against ‘immigrant integration’: for an end to neocolonial knowledge production</b:Title>
    <b:Year>2018</b:Year>
    <b:JournalName>Comparative Migration Studies</b:JournalName>
    <b:Pages>1-17</b:Pages>
    <b:RefOrder>64</b:RefOrder>
  </b:Source>
  <b:Source>
    <b:Tag>Mic06</b:Tag>
    <b:SourceType>JournalArticle</b:SourceType>
    <b:Guid>{41D47883-F145-40E0-A6BF-539DEB53D694}</b:Guid>
    <b:LCID>0</b:LCID>
    <b:Author>
      <b:Author>
        <b:NameList>
          <b:Person>
            <b:Last>Michels</b:Last>
            <b:First>A</b:First>
            <b:Middle>MB</b:Middle>
          </b:Person>
        </b:NameList>
      </b:Author>
    </b:Author>
    <b:Title>Citizen participation and democracy in the Netherlands</b:Title>
    <b:JournalName>Democratization</b:JournalName>
    <b:Year>2006</b:Year>
    <b:Pages>323-339</b:Pages>
    <b:RefOrder>65</b:RefOrder>
  </b:Source>
  <b:Source>
    <b:Tag>Sch181</b:Tag>
    <b:SourceType>Report</b:SourceType>
    <b:Guid>{4F264643-E36C-48DD-BD18-7F80BB757586}</b:Guid>
    <b:LCID>0</b:LCID>
    <b:Author>
      <b:Author>
        <b:NameList>
          <b:Person>
            <b:Last>Schmeets</b:Last>
            <b:First>H</b:First>
          </b:Person>
        </b:NameList>
      </b:Author>
    </b:Author>
    <b:Title>Participatie op de kaart</b:Title>
    <b:Year>2018</b:Year>
    <b:Publisher>CBS</b:Publisher>
    <b:City>Heerlen</b:City>
    <b:RefOrder>66</b:RefOrder>
  </b:Source>
  <b:Source>
    <b:Tag>Eernd</b:Tag>
    <b:SourceType>InternetSite</b:SourceType>
    <b:Guid>{7C581A8D-9ABE-4109-A57A-9D7CC43939E6}</b:Guid>
    <b:LCID>0</b:LCID>
    <b:Author>
      <b:Author>
        <b:NameList>
          <b:Person>
            <b:Last>EersteKamerderStaten-Generaal</b:Last>
          </b:Person>
        </b:NameList>
      </b:Author>
    </b:Author>
    <b:Title>https://www.eerstekamer.nl/wetsvoorstel/33161_invoeringswet</b:Title>
    <b:Year>n.d.</b:Year>
    <b:InternetSiteTitle>eerstekamer.nl</b:InternetSiteTitle>
    <b:RefOrder>67</b:RefOrder>
  </b:Source>
  <b:Source>
    <b:Tag>Cue17</b:Tag>
    <b:SourceType>Report</b:SourceType>
    <b:Guid>{45348990-27DE-43AA-A024-169B40B99D5C}</b:Guid>
    <b:LCID>0</b:LCID>
    <b:Author>
      <b:Author>
        <b:NameList>
          <b:Person>
            <b:Last>Cuelenaere</b:Last>
            <b:First>B</b:First>
          </b:Person>
          <b:Person>
            <b:Last>VandenBrink</b:Last>
            <b:First>E</b:First>
          </b:Person>
          <b:Person>
            <b:Last>Mulder</b:Last>
            <b:First>J</b:First>
          </b:Person>
        </b:NameList>
      </b:Author>
    </b:Author>
    <b:Title>Ervaringen gemeente met Participatiewet: Rapportage eerste meting</b:Title>
    <b:Year>2017</b:Year>
    <b:Publisher>CentERdata</b:Publisher>
    <b:RefOrder>68</b:RefOrder>
  </b:Source>
  <b:Source>
    <b:Tag>Edz17</b:Tag>
    <b:SourceType>JournalArticle</b:SourceType>
    <b:Guid>{FCF2FC08-0093-4B42-BA9B-DBDC59067ED4}</b:Guid>
    <b:LCID>0</b:LCID>
    <b:Author>
      <b:Author>
        <b:NameList>
          <b:Person>
            <b:Last>Edzes</b:Last>
            <b:First>A</b:First>
          </b:Person>
          <b:Person>
            <b:Last>VanDijk</b:Last>
            <b:First>J</b:First>
          </b:Person>
        </b:NameList>
      </b:Author>
    </b:Author>
    <b:Title>Lokale onmacht rond de Participatiewet</b:Title>
    <b:Year>2017</b:Year>
    <b:JournalName>Tijdschrift voor Arbeidsvraagstukken</b:JournalName>
    <b:Pages>88-95</b:Pages>
    <b:RefOrder>69</b:RefOrder>
  </b:Source>
  <b:Source>
    <b:Tag>Raz17</b:Tag>
    <b:SourceType>Report</b:SourceType>
    <b:Guid>{743490C4-ADDE-42A9-A26F-A7157C79D73E}</b:Guid>
    <b:LCID>0</b:LCID>
    <b:Author>
      <b:Author>
        <b:NameList>
          <b:Person>
            <b:Last>Razenberg</b:Last>
            <b:First>I</b:First>
          </b:Person>
          <b:Person>
            <b:Last>DeGruijter</b:Last>
            <b:First>M</b:First>
          </b:Person>
          <b:Person>
            <b:Last>Kahmann</b:Last>
            <b:First>M</b:First>
          </b:Person>
        </b:NameList>
      </b:Author>
    </b:Author>
    <b:Title>Monitor gemeentelijk beleid arbeidstoeleiding vluchtelingen 2017. Vluchtelingen aan het werk, gemeenten in beweging</b:Title>
    <b:Year>2017</b:Year>
    <b:Publisher>Kennisplatform Integratie &amp; Samenleving</b:Publisher>
    <b:City>Utrecht</b:City>
    <b:RefOrder>70</b:RefOrder>
  </b:Source>
  <b:Source>
    <b:Tag>Van184</b:Tag>
    <b:SourceType>Report</b:SourceType>
    <b:Guid>{282B56EB-462B-4C73-B7DF-7EEA3B6EB833}</b:Guid>
    <b:LCID>0</b:LCID>
    <b:Author>
      <b:Author>
        <b:NameList>
          <b:Person>
            <b:Last>VandenEnden</b:Last>
            <b:First>T</b:First>
          </b:Person>
          <b:Person>
            <b:Last>DeWinter-Koçak</b:Last>
            <b:First>S</b:First>
          </b:Person>
          <b:Person>
            <b:Last>Booijink</b:Last>
            <b:First>M</b:First>
          </b:Person>
          <b:Person>
            <b:Last>DeGruijter</b:Last>
            <b:First>M</b:First>
          </b:Person>
        </b:NameList>
      </b:Author>
    </b:Author>
    <b:Title>Arbeidsparticipatie Statushouders</b:Title>
    <b:Year>2018</b:Year>
    <b:Publisher>Kennisplatform Integratie &amp; Samenleving</b:Publisher>
    <b:City>Utrecht</b:City>
    <b:RefOrder>71</b:RefOrder>
  </b:Source>
  <b:Source>
    <b:Tag>Divnd</b:Tag>
    <b:SourceType>InternetSite</b:SourceType>
    <b:Guid>{F2D6EFF7-6994-4C7A-A60C-A6850AE09D3C}</b:Guid>
    <b:LCID>0</b:LCID>
    <b:Author>
      <b:Author>
        <b:NameList>
          <b:Person>
            <b:Last>Divosa</b:Last>
          </b:Person>
        </b:NameList>
      </b:Author>
    </b:Author>
    <b:Title>https://www.divosa.nl/wijzigingenoverzicht-nieuwe-wet-inburgering#:~:text=Het%20doel%20van%20de%20huidige,snelste%20weg%20naar%20betaald%20werk.</b:Title>
    <b:Year>n.d.</b:Year>
    <b:InternetSiteTitle>divosa.nl</b:InternetSiteTitle>
    <b:RefOrder>72</b:RefOrder>
  </b:Source>
  <b:Source>
    <b:Tag>Roe201</b:Tag>
    <b:SourceType>InternetSite</b:SourceType>
    <b:Guid>{88805757-7408-4C79-B271-606C49A67898}</b:Guid>
    <b:LCID>0</b:LCID>
    <b:Author>
      <b:Author>
        <b:NameList>
          <b:Person>
            <b:Last>Roetman</b:Last>
            <b:First>B</b:First>
          </b:Person>
        </b:NameList>
      </b:Author>
    </b:Author>
    <b:Title>https://www.trouw.nl/binnenland/het-huidige-inburgeringstelsel-is-een-flop-maar-het-nieuwe-wordt-weer-uitgesteld~bebe8128f/</b:Title>
    <b:InternetSiteTitle>trouw.nl</b:InternetSiteTitle>
    <b:Year>2020</b:Year>
    <b:Month>November</b:Month>
    <b:Day>16</b:Day>
    <b:RefOrder>73</b:RefOrder>
  </b:Source>
  <b:Source>
    <b:Tag>Rijnd3</b:Tag>
    <b:SourceType>InternetSite</b:SourceType>
    <b:Guid>{F3B01E61-EB8E-4D65-A672-55A2D2898F7D}</b:Guid>
    <b:LCID>0</b:LCID>
    <b:Author>
      <b:Author>
        <b:NameList>
          <b:Person>
            <b:Last>Rijksoverheid</b:Last>
          </b:Person>
        </b:NameList>
      </b:Author>
    </b:Author>
    <b:Title>https://www.rijksoverheid.nl/onderwerpen/inburgeren-in-nederland/nieuwe-wet-inburgering</b:Title>
    <b:InternetSiteTitle>rijksoverheid.nl</b:InternetSiteTitle>
    <b:Year>n.d.</b:Year>
    <b:RefOrder>74</b:RefOrder>
  </b:Source>
  <b:Source>
    <b:Tag>Alz09</b:Tag>
    <b:SourceType>InternetSite</b:SourceType>
    <b:Guid>{BA369D4F-B4C8-490E-8BF7-A7EAC21E4B19}</b:Guid>
    <b:LCID>0</b:LCID>
    <b:Author>
      <b:Author>
        <b:NameList>
          <b:Person>
            <b:Last>Alzheimer-Europe</b:Last>
          </b:Person>
        </b:NameList>
      </b:Author>
    </b:Author>
    <b:Title>https://www.alzheimer-europe.org/Research/Understanding-dementia-research/Types-of-research/Research-methods</b:Title>
    <b:Year>2009</b:Year>
    <b:InternetSiteTitle>alzheimer-europe.org</b:InternetSiteTitle>
    <b:Month>August</b:Month>
    <b:Day>21</b:Day>
    <b:RefOrder>75</b:RefOrder>
  </b:Source>
  <b:Source>
    <b:Tag>Bak06</b:Tag>
    <b:SourceType>JournalArticle</b:SourceType>
    <b:Guid>{D02F0A56-8689-438C-A128-48CFE3041FA0}</b:Guid>
    <b:LCID>0</b:LCID>
    <b:Author>
      <b:Author>
        <b:NameList>
          <b:Person>
            <b:Last>Baker</b:Last>
            <b:First>L</b:First>
          </b:Person>
        </b:NameList>
      </b:Author>
    </b:Author>
    <b:Title>Observation: A complex research method</b:Title>
    <b:Year>2006</b:Year>
    <b:JournalName>Library trends</b:JournalName>
    <b:Pages>171-189</b:Pages>
    <b:RefOrder>76</b:RefOrder>
  </b:Source>
  <b:Source>
    <b:Tag>Tub14</b:Tag>
    <b:SourceType>InternetSite</b:SourceType>
    <b:Guid>{8B31D957-FA15-4395-BC61-DBB470CC0541}</b:Guid>
    <b:LCID>0</b:LCID>
    <b:Author>
      <b:Author>
        <b:NameList>
          <b:Person>
            <b:Last>Tubbing</b:Last>
            <b:First>L</b:First>
          </b:Person>
        </b:NameList>
      </b:Author>
    </b:Author>
    <b:Title>https://deafstudeerconsultant.nl/afstudeertips/onderzoeksmethoden/fieldresearch-vs-deskresearch/</b:Title>
    <b:InternetSiteTitle>deafstudeerconsulant.nl</b:InternetSiteTitle>
    <b:Year>2014</b:Year>
    <b:Month>August</b:Month>
    <b:RefOrder>77</b:RefOrder>
  </b:Source>
  <b:Source>
    <b:Tag>Ver07</b:Tag>
    <b:SourceType>Book</b:SourceType>
    <b:Guid>{C5815B51-5F1B-4E21-8BDA-D72456C50967}</b:Guid>
    <b:LCID>0</b:LCID>
    <b:Author>
      <b:Author>
        <b:NameList>
          <b:Person>
            <b:Last>Verschuren</b:Last>
            <b:First>P</b:First>
          </b:Person>
          <b:Person>
            <b:Last>Doorewaard</b:Last>
            <b:First>H</b:First>
          </b:Person>
        </b:NameList>
      </b:Author>
    </b:Author>
    <b:Title>Het ontwerpen van een onderzoek</b:Title>
    <b:Year>2007</b:Year>
    <b:City>Amsterdam</b:City>
    <b:Publisher>Boom Lemma Uitgevers</b:Publisher>
    <b:RefOrder>78</b:RefOrder>
  </b:Source>
  <b:Source>
    <b:Tag>Cre07</b:Tag>
    <b:SourceType>Book</b:SourceType>
    <b:Guid>{BF5212E1-650C-4B03-A8FF-E08F4BC0B109}</b:Guid>
    <b:LCID>0</b:LCID>
    <b:Author>
      <b:Author>
        <b:NameList>
          <b:Person>
            <b:Last>Creswell</b:Last>
            <b:First>John</b:First>
            <b:Middle>W</b:Middle>
          </b:Person>
        </b:NameList>
      </b:Author>
    </b:Author>
    <b:Title>Qualitative Inquiry &amp; Research Design: Choosing Among Five Approaches</b:Title>
    <b:Year>2007</b:Year>
    <b:City>London &amp; New Delhi</b:City>
    <b:Publisher>Sage Publications, Inc.</b:Publisher>
    <b:RefOrder>79</b:RefOrder>
  </b:Source>
  <b:Source>
    <b:Tag>Van90</b:Tag>
    <b:SourceType>Book</b:SourceType>
    <b:Guid>{EC8644FA-00EB-43E3-AE40-1D5AA87510A6}</b:Guid>
    <b:LCID>0</b:LCID>
    <b:Author>
      <b:Author>
        <b:NameList>
          <b:Person>
            <b:Last>VanManen</b:Last>
            <b:First>M</b:First>
          </b:Person>
        </b:NameList>
      </b:Author>
    </b:Author>
    <b:Title>Researching lived experience: Human science for an action sensitive pedagogy</b:Title>
    <b:Year>1990</b:Year>
    <b:City>Ontario, Canada</b:City>
    <b:Publisher>University of Western Ontario</b:Publisher>
    <b:RefOrder>80</b:RefOrder>
  </b:Source>
  <b:Source>
    <b:Tag>Swa20</b:Tag>
    <b:SourceType>JournalArticle</b:SourceType>
    <b:Guid>{55BA9538-A68B-4020-B29B-A72A9BF3E983}</b:Guid>
    <b:LCID>0</b:LCID>
    <b:Author>
      <b:Author>
        <b:NameList>
          <b:Person>
            <b:Last>Swain</b:Last>
            <b:First>J</b:First>
            <b:Middle>M</b:Middle>
          </b:Person>
          <b:Person>
            <b:Last>Spire</b:Last>
            <b:First>Z</b:First>
            <b:Middle>D</b:Middle>
          </b:Person>
        </b:NameList>
      </b:Author>
    </b:Author>
    <b:Title>The role of informal conversations in generating data, and the ethical and methodological issues</b:Title>
    <b:Year>2020</b:Year>
    <b:JournalName>Forum Qualitative Sozialforschug/Forum: Qualitative Social Research</b:JournalName>
    <b:RefOrder>81</b:RefOrder>
  </b:Source>
  <b:Source>
    <b:Tag>Ham07</b:Tag>
    <b:SourceType>Book</b:SourceType>
    <b:Guid>{2E7FD376-AF1C-4C59-A541-23602D3E242D}</b:Guid>
    <b:LCID>0</b:LCID>
    <b:Author>
      <b:Author>
        <b:NameList>
          <b:Person>
            <b:Last>Hammersley</b:Last>
            <b:First>M</b:First>
          </b:Person>
          <b:Person>
            <b:Last>Atkinson</b:Last>
            <b:First>P</b:First>
          </b:Person>
        </b:NameList>
      </b:Author>
    </b:Author>
    <b:Title>Ethnography: Principles in practice</b:Title>
    <b:Year>2007</b:Year>
    <b:City>London</b:City>
    <b:Publisher>Routledge</b:Publisher>
    <b:RefOrder>82</b:RefOrder>
  </b:Source>
  <b:Source>
    <b:Tag>Sch171</b:Tag>
    <b:SourceType>JournalArticle</b:SourceType>
    <b:Guid>{507E3154-C6C4-4256-8A8C-93E1F1C8B6CF}</b:Guid>
    <b:LCID>0</b:LCID>
    <b:Author>
      <b:Author>
        <b:NameList>
          <b:Person>
            <b:Last>Schoonenboom</b:Last>
            <b:First>J</b:First>
          </b:Person>
          <b:Person>
            <b:Last>Johnson</b:Last>
            <b:First>R</b:First>
            <b:Middle>B</b:Middle>
          </b:Person>
        </b:NameList>
      </b:Author>
    </b:Author>
    <b:Title>How to construct a mixed methods research design</b:Title>
    <b:Year>2017</b:Year>
    <b:JournalName>KZfSS Kölner Zeitschrifft für Soziologie und Sozialpsychologie</b:JournalName>
    <b:Pages>107-131</b:Pages>
    <b:RefOrder>83</b:RefOrder>
  </b:Source>
  <b:Source>
    <b:Tag>Joh10</b:Tag>
    <b:SourceType>Book</b:SourceType>
    <b:Guid>{E14D6960-60F0-4BD5-AC3F-1A05357F5919}</b:Guid>
    <b:LCID>0</b:LCID>
    <b:Author>
      <b:Author>
        <b:NameList>
          <b:Person>
            <b:Last>Johnson</b:Last>
            <b:First>B</b:First>
          </b:Person>
          <b:Person>
            <b:Last>Christensen</b:Last>
            <b:First>L</b:First>
          </b:Person>
        </b:NameList>
      </b:Author>
    </b:Author>
    <b:Title>Educational research: Quantitative, qualitative, and mixed approaches</b:Title>
    <b:Year>2010</b:Year>
    <b:City>Los Angles</b:City>
    <b:Publisher>SAGE Publications</b:Publisher>
    <b:RefOrder>84</b:RefOrder>
  </b:Source>
  <b:Source>
    <b:Tag>Boe05</b:Tag>
    <b:SourceType>Book</b:SourceType>
    <b:Guid>{736934D4-7AF3-4EC3-A0EE-16F4E4B835B6}</b:Guid>
    <b:LCID>0</b:LCID>
    <b:Author>
      <b:Author>
        <b:NameList>
          <b:Person>
            <b:Last>Boeije</b:Last>
            <b:First>H</b:First>
            <b:Middle>R</b:Middle>
          </b:Person>
        </b:NameList>
      </b:Author>
    </b:Author>
    <b:Title>Analyseren in kwalitatief onderzoek: denken en doen</b:Title>
    <b:Year>2005</b:Year>
    <b:City>Amsterdam</b:City>
    <b:Publisher>Boom onderwijs</b:Publisher>
    <b:RefOrder>85</b:RefOrder>
  </b:Source>
  <b:Source>
    <b:Tag>Rem02</b:Tag>
    <b:SourceType>JournalArticle</b:SourceType>
    <b:Guid>{D6CDBD59-AECC-4259-BE6F-D3DC309BB8BE}</b:Guid>
    <b:LCID>0</b:LCID>
    <b:Author>
      <b:Author>
        <b:NameList>
          <b:Person>
            <b:Last>Remery</b:Last>
            <b:First>C</b:First>
          </b:Person>
          <b:Person>
            <b:Last>VanDoorne-Huiskes</b:Last>
            <b:First>A</b:First>
          </b:Person>
          <b:Person>
            <b:Last>Schippers</b:Last>
            <b:First>J</b:First>
          </b:Person>
        </b:NameList>
      </b:Author>
    </b:Author>
    <b:Title>Labour market flexibility in the Netherlands</b:Title>
    <b:Year>2002</b:Year>
    <b:JournalName>Work, employment and society</b:JournalName>
    <b:Pages>477-495</b:Pages>
    <b:RefOrder>86</b:RefOrder>
  </b:Source>
  <b:Source>
    <b:Tag>Euw16</b:Tag>
    <b:SourceType>Misc</b:SourceType>
    <b:Guid>{FE6DC16F-61EC-4465-8E9B-563EA512186C}</b:Guid>
    <b:LCID>0</b:LCID>
    <b:Author>
      <b:Author>
        <b:NameList>
          <b:Person>
            <b:Last>Euwals</b:Last>
            <b:First>R</b:First>
          </b:Person>
          <b:Person>
            <b:Last>DeGraaf-Zijl</b:Last>
            <b:First>M</b:First>
          </b:Person>
          <b:Person>
            <b:Last>VanVuuren</b:Last>
            <b:First>D</b:First>
          </b:Person>
        </b:NameList>
      </b:Author>
    </b:Author>
    <b:Title>Flexibiliteit op de arbeidsmarkt. Lusten en lasten ongelijk verdeeld. Verklein verschillen vast, flex en zzp. </b:Title>
    <b:PublicationTitle>CPB Policy Brief/2016/14</b:PublicationTitle>
    <b:Year>2016</b:Year>
    <b:City>Den Haag</b:City>
    <b:RefOrder>87</b:RefOrder>
  </b:Source>
  <b:Source>
    <b:Tag>Fre17</b:Tag>
    <b:SourceType>JournalArticle</b:SourceType>
    <b:Guid>{E1F33B5B-F2EB-478A-8219-CDB0D98AB98D}</b:Guid>
    <b:LCID>0</b:LCID>
    <b:Author>
      <b:Author>
        <b:NameList>
          <b:Person>
            <b:Last>Freese</b:Last>
            <b:First>C</b:First>
          </b:Person>
          <b:Person>
            <b:Last>Dorenbosch</b:Last>
            <b:First>L</b:First>
          </b:Person>
          <b:Person>
            <b:Last>Schalk</b:Last>
            <b:First>R</b:First>
          </b:Person>
        </b:NameList>
      </b:Author>
    </b:Author>
    <b:Title>Flexibele arbeidsrelaties: de gevolgen voor organisaties en werkenden</b:Title>
    <b:Year>2017</b:Year>
    <b:JournalName>Gedrag &amp; Organisatie</b:JournalName>
    <b:Pages>235-243</b:Pages>
    <b:RefOrder>88</b:RefOrder>
  </b:Source>
  <b:Source>
    <b:Tag>Odé171</b:Tag>
    <b:SourceType>JournalArticle</b:SourceType>
    <b:Guid>{3CEBA7FA-6048-403D-94CB-EE21673C44DE}</b:Guid>
    <b:LCID>0</b:LCID>
    <b:Author>
      <b:Author>
        <b:NameList>
          <b:Person>
            <b:Last>Odé</b:Last>
            <b:First>A</b:First>
          </b:Person>
          <b:Person>
            <b:Last>Dagevos</b:Last>
            <b:First>J</b:First>
          </b:Person>
        </b:NameList>
      </b:Author>
    </b:Author>
    <b:Title>The labour market position of refugees and the role of effective policies Statushouders aan het werk: De moeizame positieverwerving op de arbeidsmarkt en de betekenis van beleidsfactoren.</b:Title>
    <b:JournalName>Mens en Maatschappij: tijdschrift voor sociale wetenschappen</b:JournalName>
    <b:Year>2017</b:Year>
    <b:Pages>447-468</b:Pages>
    <b:RefOrder>89</b:RefOrder>
  </b:Source>
  <b:Source>
    <b:Tag>Bak16</b:Tag>
    <b:SourceType>Report</b:SourceType>
    <b:Guid>{CABB20A6-A1CF-4FA1-98B5-DB2CDA69FA95}</b:Guid>
    <b:LCID>0</b:LCID>
    <b:Author>
      <b:Author>
        <b:NameList>
          <b:Person>
            <b:Last>Bakker</b:Last>
            <b:First>L</b:First>
          </b:Person>
        </b:NameList>
      </b:Author>
    </b:Author>
    <b:Title>Seeking sanctuary in the Netherlands. Opportunities and obstacles to refugee integration</b:Title>
    <b:Year>2016</b:Year>
    <b:Publisher>Erasmus University Rotterdam</b:Publisher>
    <b:City>Rotterdam</b:City>
    <b:RefOrder>90</b:RefOrder>
  </b:Source>
  <b:Source>
    <b:Tag>Dag11</b:Tag>
    <b:SourceType>BookSection</b:SourceType>
    <b:Guid>{EE82AEA0-B9BC-4964-8B17-668513E2B9F2}</b:Guid>
    <b:LCID>0</b:LCID>
    <b:Author>
      <b:Author>
        <b:NameList>
          <b:Person>
            <b:Last>Dagevos</b:Last>
            <b:First>J</b:First>
          </b:Person>
          <b:Person>
            <b:Last>Odé</b:Last>
            <b:First>A</b:First>
          </b:Person>
        </b:NameList>
      </b:Author>
      <b:BookAuthor>
        <b:NameList>
          <b:Person>
            <b:Last>Dourleijn</b:Last>
            <b:First>E</b:First>
          </b:Person>
          <b:Person>
            <b:Last>Dagevos</b:Last>
            <b:First>J</b:First>
          </b:Person>
        </b:NameList>
      </b:BookAuthor>
    </b:Author>
    <b:Title>Vluchtelingen in Nederland. Over de integratie van Afghaanse, Iraakse, Iraanse en Somalische migranten</b:Title>
    <b:Year>2011</b:Year>
    <b:Publisher>Sociaal en Cultureel Planbureau</b:Publisher>
    <b:City>Den Haag</b:City>
    <b:BookTitle>Inburgering en taal</b:BookTitle>
    <b:Pages>58-82`</b:Pages>
    <b:RefOrder>91</b:RefOrder>
  </b:Source>
  <b:Source>
    <b:Tag>Raz16</b:Tag>
    <b:SourceType>Report</b:SourceType>
    <b:Guid>{070A83D1-DA5F-40EB-9248-C8E21C5090F0}</b:Guid>
    <b:LCID>0</b:LCID>
    <b:Author>
      <b:Author>
        <b:NameList>
          <b:Person>
            <b:Last>Razenberg</b:Last>
            <b:First>I</b:First>
          </b:Person>
          <b:Person>
            <b:Last>DeGruijter</b:Last>
            <b:First>M</b:First>
          </b:Person>
        </b:NameList>
      </b:Author>
    </b:Author>
    <b:Title>Vluchtelingen aan het werk. Enquête onder gemeenten over arbeidstoeleiding van statushouders</b:Title>
    <b:Year>2016</b:Year>
    <b:City>Utrecht</b:City>
    <b:Publisher>Kennisplatform Integratie &amp; Samenleving</b:Publisher>
    <b:RefOrder>92</b:RefOrder>
  </b:Source>
  <b:Source>
    <b:Tag>Raz20</b:Tag>
    <b:SourceType>Report</b:SourceType>
    <b:Guid>{876050EF-1C22-4AE2-91CD-5E68987D2D16}</b:Guid>
    <b:LCID>0</b:LCID>
    <b:Author>
      <b:Author>
        <b:NameList>
          <b:Person>
            <b:Last>Razenberg</b:Last>
            <b:First>I</b:First>
          </b:Person>
          <b:Person>
            <b:Last>DeGruijter</b:Last>
            <b:First>M</b:First>
          </b:Person>
        </b:NameList>
      </b:Author>
    </b:Author>
    <b:Title>Monitor gemeentelijk beleid arbeidstoeleiding vluchtelingen 2020</b:Title>
    <b:Year>2020</b:Year>
    <b:Publisher>Kennisplatform Integratie &amp; Samenleving</b:Publisher>
    <b:City>Utrecht</b:City>
    <b:RefOrder>93</b:RefOrder>
  </b:Source>
  <b:Source>
    <b:Tag>Regnd</b:Tag>
    <b:SourceType>InternetSite</b:SourceType>
    <b:Guid>{C5427E07-7FF5-4342-B7A9-D75D118C4C19}</b:Guid>
    <b:LCID>0</b:LCID>
    <b:Author>
      <b:Author>
        <b:NameList>
          <b:Person>
            <b:Last>RegioRijkvanNijmegen</b:Last>
          </b:Person>
        </b:NameList>
      </b:Author>
    </b:Author>
    <b:Title>https://www.regiorvn.nl/</b:Title>
    <b:Year>n.d.</b:Year>
    <b:InternetSiteTitle>regiorvn.nl</b:InternetSiteTitle>
    <b:RefOrder>94</b:RefOrder>
  </b:Source>
  <b:Source>
    <b:Tag>Van171</b:Tag>
    <b:SourceType>Report</b:SourceType>
    <b:Guid>{00ADE7EE-D2EC-40F0-82F6-879E6C1DDD99}</b:Guid>
    <b:LCID>0</b:LCID>
    <b:Author>
      <b:Author>
        <b:NameList>
          <b:Person>
            <b:Last>VanVeluw</b:Last>
            <b:First>J</b:First>
          </b:Person>
        </b:NameList>
      </b:Author>
    </b:Author>
    <b:Title>Regioplan Rijk van Nijmegen: Project Screening &amp; Matching Statushouder</b:Title>
    <b:Year>2017</b:Year>
    <b:Publisher>Rijk van Njmegen</b:Publisher>
    <b:RefOrder>95</b:RefOrder>
  </b:Source>
  <b:Source>
    <b:Tag>Divnd1</b:Tag>
    <b:SourceType>InternetSite</b:SourceType>
    <b:Guid>{31347E00-6F40-4DC8-8316-1597E1B2EAD9}</b:Guid>
    <b:LCID>0</b:LCID>
    <b:Author>
      <b:Author>
        <b:NameList>
          <b:Person>
            <b:Last>Divosa</b:Last>
          </b:Person>
        </b:NameList>
      </b:Author>
    </b:Author>
    <b:Title>https://www.divosa.nl/</b:Title>
    <b:Year>n.d.</b:Year>
    <b:InternetSiteTitle>divosa.nl</b:InternetSiteTitle>
    <b:RefOrder>96</b:RefOrder>
  </b:Source>
  <b:Source>
    <b:Tag>Wer</b:Tag>
    <b:SourceType>InternetSite</b:SourceType>
    <b:Guid>{8123C5E6-DC1E-4603-BFAE-4CF0F89D8424}</b:Guid>
    <b:LCID>0</b:LCID>
    <b:Author>
      <b:Author>
        <b:NameList>
          <b:Person>
            <b:Last>Werkbedrijf</b:Last>
          </b:Person>
        </b:NameList>
      </b:Author>
    </b:Author>
    <b:Title>https://www.werkbedrijfrvn.nl/</b:Title>
    <b:InternetSiteTitle>werkbedrijfrvn.nl</b:InternetSiteTitle>
    <b:Year>n.d.</b:Year>
    <b:RefOrder>97</b:RefOrder>
  </b:Source>
  <b:Source>
    <b:Tag>Vlund</b:Tag>
    <b:SourceType>InternetSite</b:SourceType>
    <b:Guid>{B177B840-CA05-4342-B21C-D16C7622C454}</b:Guid>
    <b:LCID>0</b:LCID>
    <b:Author>
      <b:Author>
        <b:NameList>
          <b:Person>
            <b:Last>Vluchtelingenwerk</b:Last>
          </b:Person>
        </b:NameList>
      </b:Author>
    </b:Author>
    <b:Title>https://www.vluchtelingenwerk.nl</b:Title>
    <b:InternetSiteTitle>vluchtelingenwerk.nl</b:InternetSiteTitle>
    <b:Year>n.d.</b:Year>
    <b:RefOrder>98</b:RefOrder>
  </b:Source>
  <b:Source>
    <b:Tag>Kee20</b:Tag>
    <b:SourceType>InternetSite</b:SourceType>
    <b:Guid>{BF067FE3-DF66-4D6F-B372-4F8C36F70AF0}</b:Guid>
    <b:LCID>0</b:LCID>
    <b:Author>
      <b:Author>
        <b:NameList>
          <b:Person>
            <b:Last>Keek</b:Last>
            <b:First>M</b:First>
          </b:Person>
        </b:NameList>
      </b:Author>
    </b:Author>
    <b:Title>https://www.vluchtelingenwerk.nl/oostnederland/trots-op-eerste-resultaten-pilot-z-route</b:Title>
    <b:InternetSiteTitle>vluchtelingenwerk.nl</b:InternetSiteTitle>
    <b:Year>2020</b:Year>
    <b:Month>October</b:Month>
    <b:Day>14</b:Day>
    <b:RefOrder>99</b:RefOrder>
  </b:Source>
  <b:Source>
    <b:Tag>Cre18</b:Tag>
    <b:SourceType>Book</b:SourceType>
    <b:Guid>{44F3B67C-17FD-49A4-95E7-6C1AA12727D7}</b:Guid>
    <b:LCID>0</b:LCID>
    <b:Author>
      <b:Author>
        <b:NameList>
          <b:Person>
            <b:Last>Creswell</b:Last>
            <b:First>J</b:First>
            <b:Middle>W</b:Middle>
          </b:Person>
          <b:Person>
            <b:Last>Poth</b:Last>
            <b:First>C</b:First>
            <b:Middle>N</b:Middle>
          </b:Person>
        </b:NameList>
      </b:Author>
    </b:Author>
    <b:Title>Qualitative Inquiry and Research Design: Choosing Among Five Approaches</b:Title>
    <b:Year>2018</b:Year>
    <b:City>Los Angeles|London|New Delhi|Singapore|Washington DC|Melbourne</b:City>
    <b:Publisher>SAGE</b:Publisher>
    <b:RefOrder>100</b:RefOrder>
  </b:Source>
  <b:Source>
    <b:Tag>Mou94</b:Tag>
    <b:SourceType>Book</b:SourceType>
    <b:Guid>{0295D84D-2761-4926-AA08-0D476503DDBB}</b:Guid>
    <b:LCID>0</b:LCID>
    <b:Author>
      <b:Author>
        <b:NameList>
          <b:Person>
            <b:Last>Moustakas</b:Last>
            <b:First>C</b:First>
          </b:Person>
        </b:NameList>
      </b:Author>
    </b:Author>
    <b:Title>Phenomenological research methods</b:Title>
    <b:Year>1994</b:Year>
    <b:City>Thousand Oaks, CA</b:City>
    <b:Publisher>Sage</b:Publisher>
    <b:RefOrder>101</b:RefOrder>
  </b:Source>
  <b:Source>
    <b:Tag>Rie93</b:Tag>
    <b:SourceType>BookSection</b:SourceType>
    <b:Guid>{9DB8FBF1-07F6-4211-B09B-005847358BA2}</b:Guid>
    <b:LCID>0</b:LCID>
    <b:Author>
      <b:Author>
        <b:NameList>
          <b:Person>
            <b:Last>Riemen</b:Last>
            <b:First>D</b:First>
            <b:Middle>J</b:Middle>
          </b:Person>
        </b:NameList>
      </b:Author>
      <b:BookAuthor>
        <b:NameList>
          <b:Person>
            <b:Last>Munhall</b:Last>
            <b:First>P</b:First>
            <b:Middle>M</b:Middle>
          </b:Person>
          <b:Person>
            <b:Last>Oiler</b:Last>
            <b:First>C</b:First>
            <b:Middle>J</b:Middle>
          </b:Person>
        </b:NameList>
      </b:BookAuthor>
    </b:Author>
    <b:Title>The essential structure of a caring interaction: Doing phenomenology</b:Title>
    <b:Year>1993</b:Year>
    <b:Publisher>Sage</b:Publisher>
    <b:BookTitle>Nursing research: A qualitative perspective</b:BookTitle>
    <b:Pages>85-105</b:Pages>
    <b:RefOrder>102</b:RefOrder>
  </b:Source>
  <b:Source>
    <b:Tag>Van901</b:Tag>
    <b:SourceType>Report</b:SourceType>
    <b:Guid>{3E876AE5-086B-4CE3-9C32-E66842BCF42A}</b:Guid>
    <b:LCID>0</b:LCID>
    <b:Author>
      <b:Author>
        <b:NameList>
          <b:Person>
            <b:Last>VanManen</b:Last>
            <b:First>M</b:First>
          </b:Person>
        </b:NameList>
      </b:Author>
    </b:Author>
    <b:Title>Researching lived experience: Human science for an action sensitive pedagogy</b:Title>
    <b:Year>1990</b:Year>
    <b:Publisher>State University of New York Press</b:Publisher>
    <b:RefOrder>103</b:RefOrder>
  </b:Source>
  <b:Source>
    <b:Tag>Van14</b:Tag>
    <b:SourceType>Report</b:SourceType>
    <b:Guid>{83807A9F-42BC-4252-A662-FC95349D86FB}</b:Guid>
    <b:LCID>0</b:LCID>
    <b:Author>
      <b:Author>
        <b:NameList>
          <b:Person>
            <b:Last>VanManen</b:Last>
            <b:First>M</b:First>
          </b:Person>
        </b:NameList>
      </b:Author>
    </b:Author>
    <b:Title>Phenomenology of practive: Meaning-giving methods in phenomenological research and writing</b:Title>
    <b:Year>2014</b:Year>
    <b:Publisher>Left Coast Press</b:Publisher>
    <b:City>Walnut Creek, CA</b:City>
    <b:RefOrder>104</b:RefOrder>
  </b:Source>
  <b:Source>
    <b:Tag>Nednd</b:Tag>
    <b:SourceType>InternetSite</b:SourceType>
    <b:Guid>{7B44C07F-0A89-4E21-AD15-A05BC203F6ED}</b:Guid>
    <b:LCID>0</b:LCID>
    <b:Author>
      <b:Author>
        <b:NameList>
          <b:Person>
            <b:Last>NederlandsDeBaas</b:Last>
          </b:Person>
        </b:NameList>
      </b:Author>
    </b:Author>
    <b:Title>https://nederlandsdebaas.nl/</b:Title>
    <b:Year>n.d.</b:Year>
    <b:InternetSiteTitle>nederlandsdebaas.nl</b:InternetSiteTitle>
    <b:RefOrder>105</b:RefOrder>
  </b:Source>
  <b:Source>
    <b:Tag>Sij16</b:Tag>
    <b:SourceType>Report</b:SourceType>
    <b:Guid>{95CF51E3-A848-4BE4-95A4-D84B2D004564}</b:Guid>
    <b:LCID>0</b:LCID>
    <b:Author>
      <b:Author>
        <b:NameList>
          <b:Person>
            <b:Last>Sijpesteijn</b:Last>
            <b:First>B</b:First>
            <b:Middle>K</b:Middle>
          </b:Person>
        </b:NameList>
      </b:Author>
    </b:Author>
    <b:Title>Tien Vragen over ONA</b:Title>
    <b:Year>2016</b:Year>
    <b:Publisher>Universiteit van Amsterdam</b:Publisher>
    <b:City>Amsterdam</b:City>
    <b:RefOrder>106</b:RefOrder>
  </b:Source>
  <b:Source>
    <b:Tag>Tho06</b:Tag>
    <b:SourceType>JournalArticle</b:SourceType>
    <b:Guid>{9D1AEFF8-FD9D-403B-A6D1-D603D94A784B}</b:Guid>
    <b:LCID>0</b:LCID>
    <b:Author>
      <b:Author>
        <b:NameList>
          <b:Person>
            <b:Last>Thomas</b:Last>
            <b:First>D</b:First>
            <b:Middle>R</b:Middle>
          </b:Person>
        </b:NameList>
      </b:Author>
    </b:Author>
    <b:Title>A general inductive approach for analyzing qualitative evaluation data</b:Title>
    <b:Year>2006</b:Year>
    <b:JournalName>American journal of evalution</b:JournalName>
    <b:Pages>237-246</b:Pages>
    <b:RefOrder>107</b:RefOrder>
  </b:Source>
  <b:Source>
    <b:Tag>Cog14</b:Tag>
    <b:SourceType>BookSection</b:SourceType>
    <b:Guid>{19C05AE3-5D64-41CA-A78E-5EBF063B0CE9}</b:Guid>
    <b:LCID>0</b:LCID>
    <b:Author>
      <b:Author>
        <b:NameList>
          <b:Person>
            <b:Last>Coghlan</b:Last>
            <b:First>D</b:First>
          </b:Person>
          <b:Person>
            <b:Last>Brydon-Miller</b:Last>
            <b:First>M</b:First>
          </b:Person>
        </b:NameList>
      </b:Author>
    </b:Author>
    <b:Title>Positionality</b:Title>
    <b:Year>2014</b:Year>
    <b:BookTitle>The SAGE Encyclopedia of Action Research</b:BookTitle>
    <b:City>London</b:City>
    <b:Publisher>SAGE Publication Ltd</b:Publisher>
    <b:RefOrder>108</b:RefOrder>
  </b:Source>
  <b:Source>
    <b:Tag>Zai07</b:Tag>
    <b:SourceType>Report</b:SourceType>
    <b:Guid>{5F030FA2-37C8-4C3F-B3E4-2D8FB4092489}</b:Guid>
    <b:LCID>0</b:LCID>
    <b:Author>
      <b:Author>
        <b:NameList>
          <b:Person>
            <b:Last>Zainal</b:Last>
            <b:First>Z</b:First>
          </b:Person>
        </b:NameList>
      </b:Author>
    </b:Author>
    <b:Title>Case study as a research method</b:Title>
    <b:Year>2007</b:Year>
    <b:Publisher>Universiti Teknologi Malaysia</b:Publisher>
    <b:City>Skudai, Johor, Malaysia</b:City>
    <b:RefOrder>109</b:RefOrder>
  </b:Source>
  <b:Source>
    <b:Tag>Yin84</b:Tag>
    <b:SourceType>Report</b:SourceType>
    <b:Guid>{B06C340C-EA41-43C8-94F6-E273541C2550}</b:Guid>
    <b:LCID>0</b:LCID>
    <b:Author>
      <b:Author>
        <b:NameList>
          <b:Person>
            <b:Last>Yin</b:Last>
            <b:First>R</b:First>
            <b:Middle>K</b:Middle>
          </b:Person>
        </b:NameList>
      </b:Author>
    </b:Author>
    <b:Title>Case Study Research: Design and Methods</b:Title>
    <b:Year>1984</b:Year>
    <b:Publisher>Sage Publications</b:Publisher>
    <b:City>Beverly Hills</b:City>
    <b:RefOrder>110</b:RefOrder>
  </b:Source>
  <b:Source>
    <b:Tag>McD97</b:Tag>
    <b:SourceType>Report</b:SourceType>
    <b:Guid>{E9229751-DF12-4929-93A5-660ADF232DB0}</b:Guid>
    <b:LCID>0</b:LCID>
    <b:Author>
      <b:Author>
        <b:NameList>
          <b:Person>
            <b:Last>McDonough</b:Last>
            <b:First>J</b:First>
          </b:Person>
          <b:Person>
            <b:Last>McDounough</b:Last>
            <b:First>S</b:First>
          </b:Person>
        </b:NameList>
      </b:Author>
    </b:Author>
    <b:Title>Research Methods for English Language</b:Title>
    <b:Year>1997</b:Year>
    <b:Publisher>Arnold</b:Publisher>
    <b:City>London</b:City>
    <b:RefOrder>111</b:RefOrder>
  </b:Source>
  <b:Source>
    <b:Tag>Why94</b:Tag>
    <b:SourceType>Book</b:SourceType>
    <b:Guid>{A987A469-387B-4335-931F-525428C2AE23}</b:Guid>
    <b:LCID>0</b:LCID>
    <b:Author>
      <b:Author>
        <b:NameList>
          <b:Person>
            <b:Last>Whyte</b:Last>
            <b:First>W</b:First>
            <b:Middle>F</b:Middle>
          </b:Person>
        </b:NameList>
      </b:Author>
    </b:Author>
    <b:Title>Participant observer: An Autobiography</b:Title>
    <b:Year>1994</b:Year>
    <b:Publisher>ILR Press</b:Publisher>
    <b:City>Itbaca, New York</b:City>
    <b:RefOrder>112</b:RefOrder>
  </b:Source>
  <b:Source>
    <b:Tag>Bro21</b:Tag>
    <b:SourceType>JournalArticle</b:SourceType>
    <b:Guid>{21575B0C-9E92-4269-89C3-CA34C1796B30}</b:Guid>
    <b:LCID>0</b:LCID>
    <b:Author>
      <b:Author>
        <b:NameList>
          <b:Person>
            <b:Last>Brouwer</b:Last>
            <b:First>J</b:First>
          </b:Person>
        </b:NameList>
      </b:Author>
    </b:Author>
    <b:Title>Gevangen in een net van achterstand</b:Title>
    <b:Year>2021</b:Year>
    <b:JournalName>VU Magazine</b:JournalName>
    <b:RefOrder>113</b:RefOrder>
  </b:Source>
  <b:Source>
    <b:Tag>Sch08</b:Tag>
    <b:SourceType>InternetSite</b:SourceType>
    <b:Guid>{41179D0D-22D1-49DA-8C3E-C72EFC20393E}</b:Guid>
    <b:LCID>0</b:LCID>
    <b:Author>
      <b:Author>
        <b:NameList>
          <b:Person>
            <b:Last>Schinkel</b:Last>
            <b:First>W</b:First>
          </b:Person>
        </b:NameList>
      </b:Author>
    </b:Author>
    <b:Title>Tegen de integratie</b:Title>
    <b:JournalName>Sociale Vraagstukken</b:JournalName>
    <b:Year>2008</b:Year>
    <b:InternetSiteTitle>https://www.socialevraagstukken.nl/tegen-de-integratie/</b:InternetSiteTitle>
    <b:Month>April</b:Month>
    <b:Day>8</b:Day>
    <b:RefOrder>114</b:RefOrder>
  </b:Source>
  <b:Source>
    <b:Tag>Bel20</b:Tag>
    <b:SourceType>Report</b:SourceType>
    <b:Guid>{59211C6D-4E84-4FB1-89F2-80C6DEF04DCE}</b:Guid>
    <b:LCID>0</b:LCID>
    <b:Author>
      <b:Author>
        <b:NameList>
          <b:Person>
            <b:Last>Belabas</b:Last>
            <b:First>W</b:First>
          </b:Person>
        </b:NameList>
      </b:Author>
    </b:Author>
    <b:Title>The Elusiveness of Governing Migrant Integration: Why putting complexity in boxes does not work</b:Title>
    <b:Year>2020</b:Year>
    <b:Publisher>Erasmus University Rotterdom</b:Publisher>
    <b:City>Rotterdam</b:City>
    <b:RefOrder>115</b:RefOrder>
  </b:Source>
  <b:Source>
    <b:Tag>DeW17</b:Tag>
    <b:SourceType>Report</b:SourceType>
    <b:Guid>{E678CF46-110A-43C4-A545-8594FFA64F39}</b:Guid>
    <b:LCID>0</b:LCID>
    <b:Author>
      <b:Author>
        <b:NameList>
          <b:Person>
            <b:Last>DeWaal</b:Last>
            <b:First>T</b:First>
            <b:Middle>M</b:Middle>
          </b:Person>
        </b:NameList>
      </b:Author>
    </b:Author>
    <b:Title>Conditional belonging: A legal-philosophical inquiry into integration requirements for immigrants in Europe</b:Title>
    <b:Year>2017</b:Year>
    <b:Publisher>University of Amsterdam</b:Publisher>
    <b:City>Amsterdam</b:City>
    <b:RefOrder>116</b:RefOrder>
  </b:Source>
  <b:Source>
    <b:Tag>You04</b:Tag>
    <b:SourceType>JournalArticle</b:SourceType>
    <b:Guid>{A8063942-62FA-46D8-9E61-048AE76F5B6E}</b:Guid>
    <b:LCID>0</b:LCID>
    <b:Author>
      <b:Author>
        <b:NameList>
          <b:Person>
            <b:Last>Young</b:Last>
            <b:First>A</b:First>
            <b:Middle>F</b:Middle>
          </b:Person>
          <b:Person>
            <b:Last>Russell</b:Last>
            <b:First>A</b:First>
          </b:Person>
          <b:Person>
            <b:Last>Powers</b:Last>
            <b:First>J</b:First>
            <b:Middle>R</b:Middle>
          </b:Person>
        </b:NameList>
      </b:Author>
    </b:Author>
    <b:Title>The sense of belonging to a neighbourhood: can it be measured and is it related to health and well being in older women?</b:Title>
    <b:Year>2004</b:Year>
    <b:JournalName>Social Science &amp; Medicine</b:JournalName>
    <b:Pages>2627-2637</b:Pages>
    <b:RefOrder>117</b:RefOrder>
  </b:Source>
  <b:Source>
    <b:Tag>Bol97</b:Tag>
    <b:SourceType>JournalArticle</b:SourceType>
    <b:Guid>{06984E8D-F7CC-4EAD-9D20-FA365AEAAF2B}</b:Guid>
    <b:LCID>0</b:LCID>
    <b:Author>
      <b:Author>
        <b:NameList>
          <b:Person>
            <b:Last>Bolan</b:Last>
            <b:First>M</b:First>
          </b:Person>
        </b:NameList>
      </b:Author>
    </b:Author>
    <b:Title>The mobility experience and neighborhood attachment</b:Title>
    <b:JournalName>Demography</b:JournalName>
    <b:Year>1997</b:Year>
    <b:Pages>225-237</b:Pages>
    <b:RefOrder>118</b:RefOrder>
  </b:Source>
  <b:Source>
    <b:Tag>Def17</b:Tag>
    <b:SourceType>JournalArticle</b:SourceType>
    <b:Guid>{27C9F3E2-FF3E-4006-912B-37CAE5CD1B5B}</b:Guid>
    <b:LCID>0</b:LCID>
    <b:Author>
      <b:Author>
        <b:NameList>
          <b:Person>
            <b:Last>Defourney</b:Last>
            <b:First>J</b:First>
          </b:Person>
          <b:Person>
            <b:Last>Nyssens</b:Last>
            <b:First>M</b:First>
          </b:Person>
        </b:NameList>
      </b:Author>
    </b:Author>
    <b:Title> Fundamentals for an International Typology of Social Enterprise Models</b:Title>
    <b:JournalName>VOLUNTAS:  International Journal of Voluntary and Nonprofit Organizations,</b:JournalName>
    <b:Year>2017</b:Year>
    <b:Pages>2469-2497</b:Pages>
    <b:RefOrder>119</b:RefOrder>
  </b:Source>
  <b:Source>
    <b:Tag>Smi11</b:Tag>
    <b:SourceType>Report</b:SourceType>
    <b:Guid>{6803F56D-B5D1-4D08-9ADD-F35CF21674A1}</b:Guid>
    <b:LCID>0</b:LCID>
    <b:Author>
      <b:Author>
        <b:NameList>
          <b:Person>
            <b:Last>Smit</b:Last>
            <b:First>A</b:First>
          </b:Person>
          <b:Person>
            <b:Last>DeGraaf</b:Last>
            <b:First>B</b:First>
          </b:Person>
          <b:Person>
            <b:Last>Verweij</b:Last>
            <b:First>E</b:First>
          </b:Person>
          <b:Person>
            <b:Last>Brouwer</b:Last>
            <b:First>P</b:First>
          </b:Person>
        </b:NameList>
      </b:Author>
    </b:Author>
    <b:Title>Sociale ondernemingen en werknemers met een arbeidsbeperking</b:Title>
    <b:Year>2011</b:Year>
    <b:Publisher>TNO</b:Publisher>
    <b:City>Hoofddorp</b:City>
    <b:RefOrder>120</b:RefOrder>
  </b:Source>
  <b:Source>
    <b:Tag>Kie08</b:Tag>
    <b:SourceType>JournalArticle</b:SourceType>
    <b:Guid>{C0D60797-CA47-4914-8671-165D0401C960}</b:Guid>
    <b:LCID>0</b:LCID>
    <b:Author>
      <b:Author>
        <b:NameList>
          <b:Person>
            <b:Last>Kievit</b:Last>
            <b:First>H</b:First>
          </b:Person>
          <b:Person>
            <b:Last>VanDijk</b:Last>
            <b:First>G</b:First>
          </b:Person>
          <b:Person>
            <b:Last>Spruyt</b:Last>
            <b:First>B</b:First>
            <b:Middle>J</b:Middle>
          </b:Person>
        </b:NameList>
      </b:Author>
    </b:Author>
    <b:Title>De stille revolutie van social venturing entreneurs</b:Title>
    <b:Year>2008</b:Year>
    <b:JournalName>Holland Management Review</b:JournalName>
    <b:Pages>20-25</b:Pages>
    <b:RefOrder>121</b:RefOrder>
  </b:Source>
  <b:Source>
    <b:Tag>Blo21</b:Tag>
    <b:SourceType>InternetSite</b:SourceType>
    <b:Guid>{F3552D5D-40BB-43F1-97C8-454007D5B195}</b:Guid>
    <b:LCID>0</b:LCID>
    <b:Author>
      <b:Author>
        <b:NameList>
          <b:Person>
            <b:Last>Blokker</b:Last>
            <b:First>H</b:First>
          </b:Person>
        </b:NameList>
      </b:Author>
    </b:Author>
    <b:Title>https://www.kvk.nl/advies-en-informatie/innovatie/duurzaam-ondernemen/sociaal-ondernemen-werken-met-een-missie/</b:Title>
    <b:Year>2021</b:Year>
    <b:InternetSiteTitle>kvk.nl</b:InternetSiteTitle>
    <b:Month>Februari</b:Month>
    <b:Day>15</b:Day>
    <b:RefOrder>122</b:RefOrder>
  </b:Source>
  <b:Source>
    <b:Tag>Beg10</b:Tag>
    <b:SourceType>BookSection</b:SourceType>
    <b:Guid>{9E2FC98D-28CC-47FB-BB4E-161395FB79F0}</b:Guid>
    <b:LCID>0</b:LCID>
    <b:Author>
      <b:Author>
        <b:NameList>
          <b:Person>
            <b:Last>Begoray</b:Last>
            <b:First>D</b:First>
          </b:Person>
          <b:Person>
            <b:Last>Banister</b:Last>
            <b:First>E</b:First>
          </b:Person>
        </b:NameList>
      </b:Author>
      <b:BookAuthor>
        <b:NameList>
          <b:Person>
            <b:Last>Mills</b:Last>
            <b:First>A</b:First>
          </b:Person>
          <b:Person>
            <b:Last>Durepos</b:Last>
            <b:First>G</b:First>
          </b:Person>
          <b:Person>
            <b:Last>Wiebe</b:Last>
            <b:First>E</b:First>
          </b:Person>
        </b:NameList>
      </b:BookAuthor>
    </b:Author>
    <b:Title>Reflexititvity</b:Title>
    <b:Year>2010</b:Year>
    <b:BookTitle>Encyclopedia of Case Study Research</b:BookTitle>
    <b:Pages>2010</b:Pages>
    <b:Publisher>SAGE Publications</b:Publisher>
    <b:RefOrder>123</b:RefOrder>
  </b:Source>
  <b:Source>
    <b:Tag>Cha08</b:Tag>
    <b:SourceType>JournalArticle</b:SourceType>
    <b:Guid>{7C17B182-8347-4813-8676-41A2DCFBE7CF}</b:Guid>
    <b:LCID>0</b:LCID>
    <b:Author>
      <b:Author>
        <b:NameList>
          <b:Person>
            <b:Last>Chavez</b:Last>
            <b:First>C</b:First>
          </b:Person>
        </b:NameList>
      </b:Author>
    </b:Author>
    <b:Title>Conceptualizing from the Inside: Advantages, Complications and Demands on Insider Positionality</b:Title>
    <b:Year>2008</b:Year>
    <b:Pages>474-494</b:Pages>
    <b:JournalName>The Qualitative Report</b:JournalName>
    <b:RefOrder>124</b:RefOrder>
  </b:Source>
  <b:Source>
    <b:Tag>Van161</b:Tag>
    <b:SourceType>Book</b:SourceType>
    <b:Guid>{2FABE20D-0D1C-4D94-A3F4-16EBE493DC49}</b:Guid>
    <b:LCID>0</b:LCID>
    <b:Author>
      <b:Author>
        <b:NameList>
          <b:Person>
            <b:Last>VanHoutum</b:Last>
            <b:First>H</b:First>
          </b:Person>
          <b:Person>
            <b:Last>Lucassen</b:Last>
            <b:First>L</b:First>
          </b:Person>
        </b:NameList>
      </b:Author>
    </b:Author>
    <b:Title>Voorbij Fort Europa: Een nieuwe visie op migratie</b:Title>
    <b:Year>2016</b:Year>
    <b:Publisher>Atlas Contact</b:Publisher>
    <b:RefOrder>125</b:RefOrder>
  </b:Source>
  <b:Source>
    <b:Tag>Cas10</b:Tag>
    <b:SourceType>BookSection</b:SourceType>
    <b:Guid>{5C92CCA6-37EB-409F-B28A-E688C3867A29}</b:Guid>
    <b:LCID>0</b:LCID>
    <b:Author>
      <b:Author>
        <b:NameList>
          <b:Person>
            <b:Last>Castles</b:Last>
            <b:First>Stephen</b:First>
          </b:Person>
        </b:NameList>
      </b:Author>
    </b:Author>
    <b:Title>Understanding Global Migration: A Soical Transformation Perspective</b:Title>
    <b:Year>2010</b:Year>
    <b:Pages>1565-1586</b:Pages>
    <b:Publisher>Routledge Taylor &amp; Francis Group</b:Publisher>
    <b:Month>June</b:Month>
    <b:Day>23</b:Day>
    <b:RefOrder>126</b:RefOrder>
  </b:Source>
  <b:Source>
    <b:Tag>Her07</b:Tag>
    <b:SourceType>JournalArticle</b:SourceType>
    <b:Guid>{64924BA0-F01A-49FC-93DF-7F0A1E2FC60B}</b:Guid>
    <b:LCID>0</b:LCID>
    <b:Author>
      <b:Author>
        <b:NameList>
          <b:Person>
            <b:Last>Hernández</b:Last>
            <b:First>B</b:First>
          </b:Person>
          <b:Person>
            <b:Last>Hidalgo</b:Last>
            <b:First>M</b:First>
            <b:Middle>C</b:Middle>
          </b:Person>
          <b:Person>
            <b:Last>Salazar-Laplace</b:Last>
            <b:First>M</b:First>
            <b:Middle>E</b:Middle>
          </b:Person>
          <b:Person>
            <b:Last>Hess</b:Last>
            <b:First>S</b:First>
          </b:Person>
        </b:NameList>
      </b:Author>
    </b:Author>
    <b:Title>Place attachment and place identity in natives and non-natives</b:Title>
    <b:Year>2007</b:Year>
    <b:JournalName>Journal of environmental psychology</b:JournalName>
    <b:Pages>310-319</b:Pages>
    <b:RefOrder>127</b:RefOrder>
  </b:Source>
  <b:Source>
    <b:Tag>Goo111</b:Tag>
    <b:SourceType>Book</b:SourceType>
    <b:Guid>{E4C2077B-9BED-4E9F-9D8A-8180428638BD}</b:Guid>
    <b:LCID>0</b:LCID>
    <b:Author>
      <b:Author>
        <b:NameList>
          <b:Person>
            <b:Last>Goodman</b:Last>
            <b:First>V</b:First>
            <b:Middle>D</b:Middle>
          </b:Person>
        </b:NameList>
      </b:Author>
    </b:Author>
    <b:Title>Qualitative research and the modern library</b:Title>
    <b:Year>2011</b:Year>
    <b:Publisher>Elsevier</b:Publisher>
    <b:RefOrder>128</b:RefOrder>
  </b:Source>
  <b:Source>
    <b:Tag>Fid841</b:Tag>
    <b:SourceType>JournalArticle</b:SourceType>
    <b:Guid>{7CAE34FD-4AFE-48A3-ABE1-5D40FA2EE431}</b:Guid>
    <b:LCID>0</b:LCID>
    <b:Author>
      <b:Author>
        <b:NameList>
          <b:Person>
            <b:Last>Fidel</b:Last>
            <b:First>R</b:First>
          </b:Person>
        </b:NameList>
      </b:Author>
    </b:Author>
    <b:Title>The case study method: a case study</b:Title>
    <b:Year>1984</b:Year>
    <b:JournalName>Library and Information Science Research</b:JournalName>
    <b:Pages>273-288</b:Pages>
    <b:RefOrder>129</b:RefOrder>
  </b:Source>
  <b:Source>
    <b:Tag>Grü18</b:Tag>
    <b:SourceType>JournalArticle</b:SourceType>
    <b:Guid>{DD3BD726-DA10-44EA-8CE4-0472C15EAB37}</b:Guid>
    <b:LCID>0</b:LCID>
    <b:Author>
      <b:Author>
        <b:NameList>
          <b:Person>
            <b:Last>Gründemann</b:Last>
            <b:First>R</b:First>
          </b:Person>
        </b:NameList>
      </b:Author>
    </b:Author>
    <b:Title>Winnaars en verliezers op de arbeidsmarkt</b:Title>
    <b:JournalName>Tijdschrift voor HRM</b:JournalName>
    <b:Year>2018</b:Year>
    <b:Pages>45-72</b:Pages>
    <b:RefOrder>130</b:RefOrder>
  </b:Source>
  <b:Source>
    <b:Tag>DeV10</b:Tag>
    <b:SourceType>JournalArticle</b:SourceType>
    <b:Guid>{5A604497-0F73-4A06-88E9-67364CEEB2D4}</b:Guid>
    <b:LCID>0</b:LCID>
    <b:Author>
      <b:Author>
        <b:NameList>
          <b:Person>
            <b:Last>DeVroome</b:Last>
            <b:First>T</b:First>
          </b:Person>
          <b:Person>
            <b:Last>VanTubergen</b:Last>
            <b:First>F</b:First>
          </b:Person>
        </b:NameList>
      </b:Author>
    </b:Author>
    <b:Title>The employment experience of refugees in the Netherlands</b:Title>
    <b:JournalName>International Migration Review</b:JournalName>
    <b:Year>2010</b:Year>
    <b:Pages>376-403</b:Pages>
    <b:RefOrder>131</b:RefOrder>
  </b:Source>
  <b:Source>
    <b:Tag>Van191</b:Tag>
    <b:SourceType>JournalArticle</b:SourceType>
    <b:Guid>{7AF09DE4-14D1-4866-9575-D80394C72513}</b:Guid>
    <b:LCID>0</b:LCID>
    <b:Author>
      <b:Author>
        <b:NameList>
          <b:Person>
            <b:Last>VanEchtelt</b:Last>
            <b:First>P</b:First>
          </b:Person>
          <b:Person>
            <b:Last>Putman</b:Last>
            <b:First>L</b:First>
          </b:Person>
        </b:NameList>
      </b:Author>
    </b:Author>
    <b:Title>Samenvatting: inclusieve arbeidsmarkt en duurzme inzetbaarheid</b:Title>
    <b:Year>2019</b:Year>
    <b:JournalName>Arbeidsmarkt in kaart: Werkgevers-editie 2</b:JournalName>
    <b:RefOrder>132</b:RefOrder>
  </b:Source>
</b:Sources>
</file>

<file path=customXml/itemProps1.xml><?xml version="1.0" encoding="utf-8"?>
<ds:datastoreItem xmlns:ds="http://schemas.openxmlformats.org/officeDocument/2006/customXml" ds:itemID="{DD3C736B-3D6D-4778-941B-053290DA3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12554</TotalTime>
  <Pages>73</Pages>
  <Words>36930</Words>
  <Characters>203116</Characters>
  <Application>Microsoft Office Word</Application>
  <DocSecurity>0</DocSecurity>
  <Lines>1692</Lines>
  <Paragraphs>479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239567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Clannad Koumans</dc:creator>
  <cp:lastModifiedBy>Clannad Koumans</cp:lastModifiedBy>
  <cp:revision>21</cp:revision>
  <dcterms:created xsi:type="dcterms:W3CDTF">2021-02-03T11:44:00Z</dcterms:created>
  <dcterms:modified xsi:type="dcterms:W3CDTF">2021-06-22T22:38:00Z</dcterms:modified>
</cp:coreProperties>
</file>