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23471265"/>
        <w:docPartObj>
          <w:docPartGallery w:val="Cover Pages"/>
          <w:docPartUnique/>
        </w:docPartObj>
      </w:sdtPr>
      <w:sdtEndPr>
        <w:rPr>
          <w:rFonts w:ascii="Calibri" w:hAnsi="Times New Roman" w:cs="Times New Roman"/>
          <w:sz w:val="22"/>
          <w:szCs w:val="22"/>
        </w:rPr>
      </w:sdtEndPr>
      <w:sdtContent>
        <w:p w:rsidR="006F71EC" w:rsidRDefault="0033172D">
          <w:pPr>
            <w:pStyle w:val="NoSpacing"/>
            <w:rPr>
              <w:rFonts w:asciiTheme="majorHAnsi" w:eastAsiaTheme="majorEastAsia" w:hAnsiTheme="majorHAnsi" w:cstheme="majorBidi"/>
              <w:sz w:val="72"/>
              <w:szCs w:val="72"/>
            </w:rPr>
          </w:pPr>
          <w:r w:rsidRPr="0033172D">
            <w:rPr>
              <w:rFonts w:asciiTheme="minorHAnsi" w:eastAsiaTheme="majorEastAsia" w:hAnsiTheme="minorHAnsi" w:cstheme="majorBidi"/>
              <w:noProof/>
              <w:lang w:val="nl-NL" w:eastAsia="nl-NL"/>
            </w:rPr>
            <w:pict>
              <v:rect id="Rectangle 18" o:spid="_x0000_s1026" style="position:absolute;margin-left:0;margin-top:0;width:641.2pt;height:63.6pt;z-index:25167308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" o:allowincell="f" fillcolor="#4bacc6 [3208]" strokecolor="#31849b [2408]">
                <w10:wrap anchorx="page" anchory="page"/>
              </v:rect>
            </w:pict>
          </w:r>
          <w:r w:rsidRPr="0033172D">
            <w:rPr>
              <w:rFonts w:asciiTheme="minorHAnsi" w:eastAsiaTheme="majorEastAsia" w:hAnsiTheme="minorHAnsi" w:cstheme="majorBidi"/>
              <w:noProof/>
              <w:lang w:val="nl-NL" w:eastAsia="nl-NL"/>
            </w:rPr>
            <w:pict>
              <v:rect id="Rectangle 21" o:spid="_x0000_s1037" style="position:absolute;margin-left:0;margin-top:0;width:7.15pt;height:830.4pt;z-index:2516761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" o:allowincell="f" fillcolor="white [3212]" strokecolor="#31849b [2408]">
                <w10:wrap anchorx="margin" anchory="page"/>
              </v:rect>
            </w:pict>
          </w:r>
          <w:r w:rsidRPr="0033172D">
            <w:rPr>
              <w:rFonts w:asciiTheme="minorHAnsi" w:eastAsiaTheme="majorEastAsia" w:hAnsiTheme="minorHAnsi" w:cstheme="majorBidi"/>
              <w:noProof/>
              <w:lang w:val="nl-NL" w:eastAsia="nl-NL"/>
            </w:rPr>
            <w:pict>
              <v:rect id="Rectangle 20" o:spid="_x0000_s1036" style="position:absolute;margin-left:0;margin-top:0;width:7.15pt;height:830.4pt;z-index:2516751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" o:allowincell="f" fillcolor="white [3212]" strokecolor="#31849b [2408]">
                <w10:wrap anchorx="margin" anchory="page"/>
              </v:rect>
            </w:pict>
          </w:r>
          <w:r w:rsidRPr="0033172D">
            <w:rPr>
              <w:rFonts w:asciiTheme="minorHAnsi" w:eastAsiaTheme="majorEastAsia" w:hAnsiTheme="minorHAnsi" w:cstheme="majorBidi"/>
              <w:noProof/>
              <w:lang w:val="nl-NL" w:eastAsia="nl-NL"/>
            </w:rPr>
            <w:pict>
              <v:rect id="Rectangle 19" o:spid="_x0000_s1035" style="position:absolute;margin-left:0;margin-top:0;width:641.2pt;height:63.6pt;z-index:25167411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" o:allowincell="f" fillcolor="#4bacc6 [3208]" strokecolor="#31849b [2408]">
                <w10:wrap anchorx="page" anchory="margin"/>
              </v:rect>
            </w:pict>
          </w:r>
        </w:p>
        <w:sdt>
          <w:sdtPr>
            <w:rPr>
              <w:rFonts w:asciiTheme="majorHAnsi" w:eastAsiaTheme="majorEastAsia" w:hAnsiTheme="majorHAnsi" w:cstheme="majorBidi"/>
              <w:sz w:val="52"/>
              <w:szCs w:val="72"/>
            </w:rPr>
            <w:alias w:val="Titel"/>
            <w:id w:val="14700071"/>
            <w:dataBinding w:prefixMappings="xmlns:ns0='http://schemas.openxmlformats.org/package/2006/metadata/core-properties' xmlns:ns1='http://purl.org/dc/elements/1.1/'" w:xpath="/ns0:coreProperties[1]/ns1:title[1]" w:storeItemID="{6C3C8BC8-F283-45AE-878A-BAB7291924A1}"/>
            <w:text/>
          </w:sdtPr>
          <w:sdtContent>
            <w:p w:rsidR="006F71EC" w:rsidRPr="008E5A11" w:rsidRDefault="008E5A11" w:rsidP="008E5A11">
              <w:pPr>
                <w:pStyle w:val="NoSpacing"/>
                <w:spacing w:after="480"/>
                <w:rPr>
                  <w:rFonts w:asciiTheme="majorHAnsi" w:eastAsiaTheme="majorEastAsia" w:hAnsiTheme="majorHAnsi" w:cstheme="majorBidi"/>
                  <w:sz w:val="52"/>
                  <w:szCs w:val="72"/>
                </w:rPr>
              </w:pPr>
              <w:r w:rsidRPr="008E5A11">
                <w:rPr>
                  <w:rFonts w:asciiTheme="majorHAnsi" w:eastAsiaTheme="majorEastAsia" w:hAnsiTheme="majorHAnsi" w:cstheme="majorBidi"/>
                  <w:sz w:val="52"/>
                  <w:szCs w:val="72"/>
                </w:rPr>
                <w:t>Acceptance and acknowledgement: obesity and the discrimination against obese people analyzed from an interdisciplinary perspective</w:t>
              </w:r>
            </w:p>
          </w:sdtContent>
        </w:sdt>
        <w:sdt>
          <w:sdtPr>
            <w:rPr>
              <w:sz w:val="28"/>
            </w:rPr>
            <w:alias w:val="Ondertitel"/>
            <w:id w:val="14700077"/>
            <w:dataBinding w:prefixMappings="xmlns:ns0='http://schemas.openxmlformats.org/package/2006/metadata/core-properties' xmlns:ns1='http://purl.org/dc/elements/1.1/'" w:xpath="/ns0:coreProperties[1]/ns1:subject[1]" w:storeItemID="{6C3C8BC8-F283-45AE-878A-BAB7291924A1}"/>
            <w:text/>
          </w:sdtPr>
          <w:sdtContent>
            <w:p w:rsidR="006F71EC" w:rsidRPr="008E5A11" w:rsidRDefault="00DD3BCF">
              <w:pPr>
                <w:pStyle w:val="NoSpacing"/>
                <w:rPr>
                  <w:rFonts w:asciiTheme="majorHAnsi" w:eastAsiaTheme="majorEastAsia" w:hAnsiTheme="majorHAnsi" w:cstheme="majorBidi"/>
                  <w:sz w:val="28"/>
                  <w:szCs w:val="36"/>
                </w:rPr>
              </w:pPr>
              <w:r w:rsidRPr="00DD3BCF">
                <w:rPr>
                  <w:sz w:val="28"/>
                </w:rPr>
                <w:t>Merleau-Ponty's phenomenology and Foucault's genealogy as an explanatory framework</w:t>
              </w:r>
            </w:p>
          </w:sdtContent>
        </w:sdt>
        <w:p w:rsidR="006F71EC" w:rsidRPr="006F71EC" w:rsidRDefault="006F71EC">
          <w:pPr>
            <w:pStyle w:val="NoSpacing"/>
            <w:rPr>
              <w:rFonts w:asciiTheme="majorHAnsi" w:eastAsiaTheme="majorEastAsia" w:hAnsiTheme="majorHAnsi" w:cstheme="majorBidi"/>
              <w:sz w:val="36"/>
              <w:szCs w:val="36"/>
            </w:rPr>
          </w:pPr>
        </w:p>
        <w:sdt>
          <w:sdtPr>
            <w:rPr>
              <w:b/>
              <w:lang w:val="nl-NL"/>
            </w:rPr>
            <w:alias w:val="Auteur"/>
            <w:id w:val="14700094"/>
            <w:dataBinding w:prefixMappings="xmlns:ns0='http://schemas.openxmlformats.org/package/2006/metadata/core-properties' xmlns:ns1='http://purl.org/dc/elements/1.1/'" w:xpath="/ns0:coreProperties[1]/ns1:creator[1]" w:storeItemID="{6C3C8BC8-F283-45AE-878A-BAB7291924A1}"/>
            <w:text/>
          </w:sdtPr>
          <w:sdtContent>
            <w:p w:rsidR="006F71EC" w:rsidRPr="00823546" w:rsidRDefault="00823546" w:rsidP="006F71EC">
              <w:pPr>
                <w:pStyle w:val="NoSpacing"/>
                <w:rPr>
                  <w:b/>
                  <w:lang w:val="nl-NL"/>
                </w:rPr>
              </w:pPr>
              <w:r w:rsidRPr="00823546">
                <w:rPr>
                  <w:b/>
                  <w:lang w:val="nl-NL"/>
                </w:rPr>
                <w:t xml:space="preserve">W.T.A. Degen, </w:t>
              </w:r>
              <w:proofErr w:type="spellStart"/>
              <w:r w:rsidRPr="00823546">
                <w:rPr>
                  <w:b/>
                  <w:lang w:val="nl-NL"/>
                </w:rPr>
                <w:t>BSc</w:t>
              </w:r>
              <w:proofErr w:type="spellEnd"/>
              <w:r w:rsidRPr="00823546">
                <w:rPr>
                  <w:b/>
                  <w:lang w:val="nl-NL"/>
                </w:rPr>
                <w:t xml:space="preserve"> (s3006220)</w:t>
              </w:r>
            </w:p>
          </w:sdtContent>
        </w:sdt>
        <w:p w:rsidR="006F71EC" w:rsidRPr="00823546" w:rsidRDefault="006F71EC">
          <w:pPr>
            <w:rPr>
              <w:lang w:val="nl-NL"/>
            </w:rPr>
          </w:pPr>
        </w:p>
        <w:p w:rsidR="006F71EC" w:rsidRDefault="00933AD2" w:rsidP="00933AD2">
          <w:pPr>
            <w:jc w:val="center"/>
          </w:pPr>
          <w:r>
            <w:rPr>
              <w:noProof/>
              <w:lang w:val="nl-NL" w:eastAsia="nl-NL"/>
            </w:rPr>
            <w:drawing>
              <wp:inline distT="0" distB="0" distL="0" distR="0">
                <wp:extent cx="3808730" cy="2536190"/>
                <wp:effectExtent l="19050" t="0" r="1270" b="0"/>
                <wp:docPr id="8" name="Picture 2" descr="C:\Users\s3006220\Downloads\ID-100328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3006220\Downloads\ID-100328231.jpg"/>
                        <pic:cNvPicPr>
                          <a:picLocks noChangeAspect="1" noChangeArrowheads="1"/>
                        </pic:cNvPicPr>
                      </pic:nvPicPr>
                      <pic:blipFill>
                        <a:blip r:embed="rId8" cstate="print"/>
                        <a:srcRect/>
                        <a:stretch>
                          <a:fillRect/>
                        </a:stretch>
                      </pic:blipFill>
                      <pic:spPr bwMode="auto">
                        <a:xfrm>
                          <a:off x="0" y="0"/>
                          <a:ext cx="3808730" cy="2536190"/>
                        </a:xfrm>
                        <a:prstGeom prst="rect">
                          <a:avLst/>
                        </a:prstGeom>
                        <a:noFill/>
                        <a:ln w="9525">
                          <a:noFill/>
                          <a:miter lim="800000"/>
                          <a:headEnd/>
                          <a:tailEnd/>
                        </a:ln>
                      </pic:spPr>
                    </pic:pic>
                  </a:graphicData>
                </a:graphic>
              </wp:inline>
            </w:drawing>
          </w:r>
          <w:r>
            <w:rPr>
              <w:rStyle w:val="FootnoteReference"/>
            </w:rPr>
            <w:footnoteReference w:id="1"/>
          </w:r>
        </w:p>
        <w:p w:rsidR="00A94653" w:rsidRDefault="00A94653" w:rsidP="00823546">
          <w:pPr>
            <w:spacing w:after="0"/>
          </w:pPr>
        </w:p>
        <w:p w:rsidR="00A94653" w:rsidRDefault="00A94653" w:rsidP="00823546">
          <w:pPr>
            <w:spacing w:after="0"/>
          </w:pPr>
        </w:p>
        <w:p w:rsidR="00061E29" w:rsidRDefault="00061E29" w:rsidP="00823546">
          <w:pPr>
            <w:spacing w:after="0"/>
          </w:pPr>
          <w:r>
            <w:t>25 August 2015</w:t>
          </w:r>
        </w:p>
        <w:p w:rsidR="006F71EC" w:rsidRDefault="006F71EC" w:rsidP="00823546">
          <w:pPr>
            <w:spacing w:after="0"/>
          </w:pPr>
          <w:r w:rsidRPr="006F71EC">
            <w:t>Master thesis: Political Science</w:t>
          </w:r>
          <w:r>
            <w:t>, Political Theory</w:t>
          </w:r>
        </w:p>
        <w:p w:rsidR="006F71EC" w:rsidRPr="006F71EC" w:rsidRDefault="006F71EC" w:rsidP="00823546">
          <w:pPr>
            <w:spacing w:after="0"/>
          </w:pPr>
          <w:r>
            <w:t>Academic Year: 2014-2015</w:t>
          </w:r>
          <w:r w:rsidRPr="006F71EC">
            <w:t xml:space="preserve"> </w:t>
          </w:r>
        </w:p>
        <w:p w:rsidR="006F71EC" w:rsidRDefault="006F71EC" w:rsidP="00C665F0">
          <w:pPr>
            <w:spacing w:after="0"/>
          </w:pPr>
          <w:proofErr w:type="spellStart"/>
          <w:r w:rsidRPr="006F71EC">
            <w:t>Radboud</w:t>
          </w:r>
          <w:proofErr w:type="spellEnd"/>
          <w:r w:rsidRPr="006F71EC">
            <w:t xml:space="preserve"> University Nijmegen</w:t>
          </w:r>
        </w:p>
        <w:p w:rsidR="00823546" w:rsidRDefault="00823546">
          <w:r w:rsidRPr="00BB7A5F">
            <w:t xml:space="preserve">Supervisor: Dr. Bart van </w:t>
          </w:r>
          <w:proofErr w:type="spellStart"/>
          <w:r w:rsidRPr="00BB7A5F">
            <w:t>Leeuwen</w:t>
          </w:r>
          <w:proofErr w:type="spellEnd"/>
        </w:p>
        <w:p w:rsidR="00933AD2" w:rsidRPr="00540EFF" w:rsidRDefault="00540EFF" w:rsidP="00933AD2">
          <w:pPr>
            <w:rPr>
              <w:rFonts w:asciiTheme="majorHAnsi" w:eastAsiaTheme="majorEastAsia" w:hAnsiTheme="majorHAnsi"/>
              <w:b/>
              <w:color w:val="365F91" w:themeColor="accent1" w:themeShade="BF"/>
              <w:sz w:val="28"/>
            </w:rPr>
          </w:pPr>
          <w:r w:rsidRPr="00540EFF">
            <w:rPr>
              <w:rFonts w:asciiTheme="majorHAnsi" w:eastAsiaTheme="majorEastAsia" w:hAnsiTheme="majorHAnsi"/>
              <w:b/>
              <w:color w:val="365F91" w:themeColor="accent1" w:themeShade="BF"/>
              <w:sz w:val="28"/>
            </w:rPr>
            <w:lastRenderedPageBreak/>
            <w:t>Abstract</w:t>
          </w:r>
        </w:p>
        <w:p w:rsidR="00540EFF" w:rsidRDefault="00FE3CF5" w:rsidP="00647F14">
          <w:pPr>
            <w:spacing w:line="360" w:lineRule="auto"/>
            <w:jc w:val="both"/>
            <w:rPr>
              <w:rFonts w:eastAsiaTheme="majorEastAsia"/>
            </w:rPr>
          </w:pPr>
          <w:r>
            <w:rPr>
              <w:rFonts w:eastAsiaTheme="majorEastAsia"/>
            </w:rPr>
            <w:t>Despite various governmental measures</w:t>
          </w:r>
          <w:r w:rsidR="00D27491">
            <w:rPr>
              <w:rFonts w:eastAsiaTheme="majorEastAsia"/>
            </w:rPr>
            <w:t xml:space="preserve"> and health campaigns</w:t>
          </w:r>
          <w:r>
            <w:rPr>
              <w:rFonts w:eastAsiaTheme="majorEastAsia"/>
            </w:rPr>
            <w:t xml:space="preserve"> t</w:t>
          </w:r>
          <w:r w:rsidR="00540EFF">
            <w:rPr>
              <w:rFonts w:eastAsiaTheme="majorEastAsia"/>
            </w:rPr>
            <w:t xml:space="preserve">he prevalence of obesity </w:t>
          </w:r>
          <w:r w:rsidR="000809FB">
            <w:rPr>
              <w:rFonts w:eastAsiaTheme="majorEastAsia"/>
            </w:rPr>
            <w:t xml:space="preserve">has been </w:t>
          </w:r>
          <w:r w:rsidR="00431658">
            <w:rPr>
              <w:rFonts w:eastAsiaTheme="majorEastAsia"/>
            </w:rPr>
            <w:t>rising</w:t>
          </w:r>
          <w:r>
            <w:rPr>
              <w:rFonts w:eastAsiaTheme="majorEastAsia"/>
            </w:rPr>
            <w:t xml:space="preserve">. Much focus has been on the medical aspects </w:t>
          </w:r>
          <w:r w:rsidR="008B2854">
            <w:rPr>
              <w:rFonts w:eastAsiaTheme="majorEastAsia"/>
            </w:rPr>
            <w:t>of obesity</w:t>
          </w:r>
          <w:r w:rsidR="006A0259">
            <w:rPr>
              <w:rFonts w:eastAsiaTheme="majorEastAsia"/>
            </w:rPr>
            <w:t>;</w:t>
          </w:r>
          <w:r>
            <w:rPr>
              <w:rFonts w:eastAsiaTheme="majorEastAsia"/>
            </w:rPr>
            <w:t xml:space="preserve"> however</w:t>
          </w:r>
          <w:r w:rsidR="006A0259">
            <w:rPr>
              <w:rFonts w:eastAsiaTheme="majorEastAsia"/>
            </w:rPr>
            <w:t>,</w:t>
          </w:r>
          <w:r>
            <w:rPr>
              <w:rFonts w:eastAsiaTheme="majorEastAsia"/>
            </w:rPr>
            <w:t xml:space="preserve"> </w:t>
          </w:r>
          <w:r w:rsidR="00CB7C1A">
            <w:rPr>
              <w:rFonts w:eastAsiaTheme="majorEastAsia"/>
            </w:rPr>
            <w:t>little</w:t>
          </w:r>
          <w:r>
            <w:rPr>
              <w:rFonts w:eastAsiaTheme="majorEastAsia"/>
            </w:rPr>
            <w:t xml:space="preserve"> attention has been directed to the aspects of social justice concerning obesity. </w:t>
          </w:r>
          <w:r w:rsidR="00647F14">
            <w:rPr>
              <w:rFonts w:eastAsiaTheme="majorEastAsia"/>
            </w:rPr>
            <w:t xml:space="preserve">I will argue that we need an interdisciplinary </w:t>
          </w:r>
          <w:r w:rsidR="006A0259">
            <w:rPr>
              <w:rFonts w:eastAsiaTheme="majorEastAsia"/>
            </w:rPr>
            <w:t xml:space="preserve">approach </w:t>
          </w:r>
          <w:r w:rsidR="00D27491">
            <w:rPr>
              <w:rFonts w:eastAsiaTheme="majorEastAsia"/>
            </w:rPr>
            <w:t>to</w:t>
          </w:r>
          <w:r w:rsidR="00647F14">
            <w:rPr>
              <w:rFonts w:eastAsiaTheme="majorEastAsia"/>
            </w:rPr>
            <w:t xml:space="preserve"> obesity if we want to evaluate obesity from a social justice</w:t>
          </w:r>
          <w:r w:rsidR="00CB7C1A">
            <w:rPr>
              <w:rFonts w:eastAsiaTheme="majorEastAsia"/>
            </w:rPr>
            <w:t xml:space="preserve"> perspective</w:t>
          </w:r>
          <w:r w:rsidR="00647F14">
            <w:rPr>
              <w:rFonts w:eastAsiaTheme="majorEastAsia"/>
            </w:rPr>
            <w:t xml:space="preserve">. </w:t>
          </w:r>
          <w:r w:rsidR="00540EFF">
            <w:rPr>
              <w:rFonts w:eastAsiaTheme="majorEastAsia"/>
            </w:rPr>
            <w:t xml:space="preserve">By using both the phenomenology </w:t>
          </w:r>
          <w:r w:rsidR="00CB7C1A">
            <w:rPr>
              <w:rFonts w:eastAsiaTheme="majorEastAsia"/>
            </w:rPr>
            <w:t xml:space="preserve">of the body developed by </w:t>
          </w:r>
          <w:r w:rsidR="00540EFF">
            <w:rPr>
              <w:rFonts w:eastAsiaTheme="majorEastAsia"/>
            </w:rPr>
            <w:t>Merleau-Ponty (2002) and the geneal</w:t>
          </w:r>
          <w:r w:rsidR="00CB7C1A">
            <w:rPr>
              <w:rFonts w:eastAsiaTheme="majorEastAsia"/>
            </w:rPr>
            <w:t xml:space="preserve">ogy of power structures </w:t>
          </w:r>
          <w:r w:rsidR="000809FB">
            <w:rPr>
              <w:rFonts w:eastAsiaTheme="majorEastAsia"/>
            </w:rPr>
            <w:t xml:space="preserve">developed </w:t>
          </w:r>
          <w:r w:rsidR="00CB7C1A">
            <w:rPr>
              <w:rFonts w:eastAsiaTheme="majorEastAsia"/>
            </w:rPr>
            <w:t>by</w:t>
          </w:r>
          <w:r w:rsidR="00540EFF">
            <w:rPr>
              <w:rFonts w:eastAsiaTheme="majorEastAsia"/>
            </w:rPr>
            <w:t xml:space="preserve"> Foucault (197</w:t>
          </w:r>
          <w:r w:rsidR="000B0CE8">
            <w:rPr>
              <w:rFonts w:eastAsiaTheme="majorEastAsia"/>
            </w:rPr>
            <w:t>7</w:t>
          </w:r>
          <w:r w:rsidR="00540EFF">
            <w:rPr>
              <w:rFonts w:eastAsiaTheme="majorEastAsia"/>
            </w:rPr>
            <w:t>), I examine obesity in a way that goes beyond the m</w:t>
          </w:r>
          <w:r w:rsidR="00024EC0">
            <w:rPr>
              <w:rFonts w:eastAsiaTheme="majorEastAsia"/>
            </w:rPr>
            <w:t xml:space="preserve">edical </w:t>
          </w:r>
          <w:r w:rsidR="00CB7C1A">
            <w:rPr>
              <w:rFonts w:eastAsiaTheme="majorEastAsia"/>
            </w:rPr>
            <w:t>discourse</w:t>
          </w:r>
          <w:r w:rsidR="00024EC0">
            <w:rPr>
              <w:rFonts w:eastAsiaTheme="majorEastAsia"/>
            </w:rPr>
            <w:t xml:space="preserve"> about </w:t>
          </w:r>
          <w:r w:rsidR="00913384">
            <w:rPr>
              <w:rFonts w:eastAsiaTheme="majorEastAsia"/>
            </w:rPr>
            <w:t>obesity</w:t>
          </w:r>
          <w:r w:rsidR="00024EC0">
            <w:rPr>
              <w:rFonts w:eastAsiaTheme="majorEastAsia"/>
            </w:rPr>
            <w:t>.</w:t>
          </w:r>
          <w:r w:rsidR="00BD773C">
            <w:rPr>
              <w:rFonts w:eastAsiaTheme="majorEastAsia"/>
            </w:rPr>
            <w:t xml:space="preserve"> </w:t>
          </w:r>
          <w:r w:rsidR="00647F14">
            <w:rPr>
              <w:rFonts w:eastAsiaTheme="majorEastAsia"/>
            </w:rPr>
            <w:t xml:space="preserve">I will argue that </w:t>
          </w:r>
          <w:r w:rsidR="00114A8D">
            <w:rPr>
              <w:rFonts w:eastAsiaTheme="majorEastAsia"/>
            </w:rPr>
            <w:t>obesity</w:t>
          </w:r>
          <w:r w:rsidR="00647F14">
            <w:rPr>
              <w:rFonts w:eastAsiaTheme="majorEastAsia"/>
            </w:rPr>
            <w:t xml:space="preserve"> has to be understood </w:t>
          </w:r>
          <w:r w:rsidR="00114A8D">
            <w:rPr>
              <w:rFonts w:eastAsiaTheme="majorEastAsia"/>
            </w:rPr>
            <w:t>by the unequal structures in the environment</w:t>
          </w:r>
          <w:r w:rsidR="00647F14">
            <w:rPr>
              <w:rFonts w:eastAsiaTheme="majorEastAsia"/>
            </w:rPr>
            <w:t xml:space="preserve"> and by the power structures </w:t>
          </w:r>
          <w:r w:rsidR="00121F04">
            <w:rPr>
              <w:rFonts w:eastAsiaTheme="majorEastAsia"/>
            </w:rPr>
            <w:t>that</w:t>
          </w:r>
          <w:r w:rsidR="00913384">
            <w:rPr>
              <w:rFonts w:eastAsiaTheme="majorEastAsia"/>
            </w:rPr>
            <w:t xml:space="preserve"> </w:t>
          </w:r>
          <w:r w:rsidR="00114A8D">
            <w:rPr>
              <w:rFonts w:eastAsiaTheme="majorEastAsia"/>
            </w:rPr>
            <w:t>produce our understanding of obesity</w:t>
          </w:r>
          <w:r w:rsidR="00647F14">
            <w:rPr>
              <w:rFonts w:eastAsiaTheme="majorEastAsia"/>
            </w:rPr>
            <w:t>.</w:t>
          </w:r>
          <w:r w:rsidR="00BD773C">
            <w:rPr>
              <w:rFonts w:eastAsiaTheme="majorEastAsia"/>
            </w:rPr>
            <w:t xml:space="preserve"> </w:t>
          </w:r>
          <w:r w:rsidR="000809FB">
            <w:rPr>
              <w:rFonts w:eastAsiaTheme="majorEastAsia"/>
            </w:rPr>
            <w:t>Furthermore, I will argue that</w:t>
          </w:r>
          <w:r w:rsidR="00895962">
            <w:rPr>
              <w:rFonts w:eastAsiaTheme="majorEastAsia"/>
            </w:rPr>
            <w:t xml:space="preserve"> w</w:t>
          </w:r>
          <w:r w:rsidR="006A0259">
            <w:rPr>
              <w:rFonts w:eastAsiaTheme="majorEastAsia"/>
            </w:rPr>
            <w:t xml:space="preserve">e need to acknowledge </w:t>
          </w:r>
          <w:r w:rsidR="00913384">
            <w:rPr>
              <w:rFonts w:eastAsiaTheme="majorEastAsia"/>
            </w:rPr>
            <w:t xml:space="preserve">the </w:t>
          </w:r>
          <w:r w:rsidR="006A0259">
            <w:rPr>
              <w:rFonts w:eastAsiaTheme="majorEastAsia"/>
            </w:rPr>
            <w:t>discrimination</w:t>
          </w:r>
          <w:r w:rsidR="00913384">
            <w:rPr>
              <w:rFonts w:eastAsiaTheme="majorEastAsia"/>
            </w:rPr>
            <w:t xml:space="preserve"> experienced by obese people</w:t>
          </w:r>
          <w:r w:rsidR="006A0259">
            <w:rPr>
              <w:rFonts w:eastAsiaTheme="majorEastAsia"/>
            </w:rPr>
            <w:t xml:space="preserve"> and accept the obese body. However, we should not accept obesity as such</w:t>
          </w:r>
          <w:r w:rsidR="00114A8D">
            <w:rPr>
              <w:rFonts w:eastAsiaTheme="majorEastAsia"/>
            </w:rPr>
            <w:t xml:space="preserve">, </w:t>
          </w:r>
          <w:r w:rsidR="000809FB">
            <w:rPr>
              <w:rFonts w:eastAsiaTheme="majorEastAsia"/>
            </w:rPr>
            <w:t>the government</w:t>
          </w:r>
          <w:r w:rsidR="00114A8D">
            <w:rPr>
              <w:rFonts w:eastAsiaTheme="majorEastAsia"/>
            </w:rPr>
            <w:t xml:space="preserve"> need</w:t>
          </w:r>
          <w:r w:rsidR="000809FB">
            <w:rPr>
              <w:rFonts w:eastAsiaTheme="majorEastAsia"/>
            </w:rPr>
            <w:t>s</w:t>
          </w:r>
          <w:r w:rsidR="00114A8D">
            <w:rPr>
              <w:rFonts w:eastAsiaTheme="majorEastAsia"/>
            </w:rPr>
            <w:t xml:space="preserve"> to prevent </w:t>
          </w:r>
          <w:r w:rsidR="000809FB">
            <w:rPr>
              <w:rFonts w:eastAsiaTheme="majorEastAsia"/>
            </w:rPr>
            <w:t>obesity</w:t>
          </w:r>
          <w:r w:rsidR="006A0259">
            <w:rPr>
              <w:rFonts w:eastAsiaTheme="majorEastAsia"/>
            </w:rPr>
            <w:t xml:space="preserve">. </w:t>
          </w:r>
          <w:r w:rsidR="00024EC0">
            <w:rPr>
              <w:rFonts w:eastAsiaTheme="majorEastAsia"/>
            </w:rPr>
            <w:t xml:space="preserve">I will conclude that there </w:t>
          </w:r>
          <w:r w:rsidR="00913384">
            <w:rPr>
              <w:rFonts w:eastAsiaTheme="majorEastAsia"/>
            </w:rPr>
            <w:t>will be</w:t>
          </w:r>
          <w:r w:rsidR="00024EC0">
            <w:rPr>
              <w:rFonts w:eastAsiaTheme="majorEastAsia"/>
            </w:rPr>
            <w:t xml:space="preserve"> a tension between on the one hand </w:t>
          </w:r>
          <w:r w:rsidR="006A0259">
            <w:rPr>
              <w:rFonts w:eastAsiaTheme="majorEastAsia"/>
            </w:rPr>
            <w:t>letting people live the good life and on the other hand caring for the health of the community</w:t>
          </w:r>
          <w:r w:rsidR="008B2854">
            <w:rPr>
              <w:rFonts w:eastAsiaTheme="majorEastAsia"/>
            </w:rPr>
            <w:t xml:space="preserve"> by</w:t>
          </w:r>
          <w:r w:rsidR="008B2854">
            <w:t xml:space="preserve"> preventing obesity</w:t>
          </w:r>
          <w:r w:rsidR="00024EC0">
            <w:rPr>
              <w:rFonts w:eastAsiaTheme="majorEastAsia"/>
            </w:rPr>
            <w:t>.</w:t>
          </w:r>
        </w:p>
        <w:p w:rsidR="008B2854" w:rsidRPr="00BB7A5F" w:rsidRDefault="008B2854" w:rsidP="00647F14">
          <w:pPr>
            <w:spacing w:line="360" w:lineRule="auto"/>
            <w:jc w:val="both"/>
            <w:rPr>
              <w:rFonts w:eastAsiaTheme="majorEastAsia"/>
            </w:rPr>
          </w:pPr>
        </w:p>
        <w:p w:rsidR="00933AD2" w:rsidRPr="00BB7A5F" w:rsidRDefault="00933AD2" w:rsidP="00933AD2">
          <w:pPr>
            <w:rPr>
              <w:rFonts w:eastAsiaTheme="majorEastAsia"/>
              <w:b/>
            </w:rPr>
          </w:pPr>
          <w:r w:rsidRPr="00BB7A5F">
            <w:rPr>
              <w:rFonts w:eastAsiaTheme="majorEastAsia"/>
              <w:b/>
            </w:rPr>
            <w:t>Keywords</w:t>
          </w:r>
          <w:r w:rsidR="00BC2A9C">
            <w:rPr>
              <w:rFonts w:eastAsiaTheme="majorEastAsia"/>
              <w:b/>
            </w:rPr>
            <w:t>:</w:t>
          </w:r>
        </w:p>
        <w:p w:rsidR="00BC2A9C" w:rsidRDefault="00933AD2" w:rsidP="00933AD2">
          <w:pPr>
            <w:rPr>
              <w:rFonts w:eastAsiaTheme="majorEastAsia"/>
            </w:rPr>
          </w:pPr>
          <w:r w:rsidRPr="00625DDD">
            <w:rPr>
              <w:rFonts w:eastAsiaTheme="majorEastAsia"/>
            </w:rPr>
            <w:t xml:space="preserve">Obesity, </w:t>
          </w:r>
          <w:r w:rsidR="00FF7D2E">
            <w:rPr>
              <w:rFonts w:eastAsiaTheme="majorEastAsia"/>
            </w:rPr>
            <w:t>acknowledgement</w:t>
          </w:r>
          <w:r w:rsidR="00625DDD" w:rsidRPr="00625DDD">
            <w:rPr>
              <w:rFonts w:eastAsiaTheme="majorEastAsia"/>
            </w:rPr>
            <w:t>, phenomenology, Foucault</w:t>
          </w:r>
          <w:r w:rsidR="00625DDD">
            <w:rPr>
              <w:rFonts w:eastAsiaTheme="majorEastAsia"/>
            </w:rPr>
            <w:t>,</w:t>
          </w:r>
          <w:r w:rsidR="00B8168B">
            <w:rPr>
              <w:rFonts w:eastAsiaTheme="majorEastAsia"/>
            </w:rPr>
            <w:t xml:space="preserve"> fat acceptance</w:t>
          </w:r>
        </w:p>
        <w:p w:rsidR="000809FB" w:rsidRDefault="000809FB" w:rsidP="00933AD2">
          <w:pPr>
            <w:rPr>
              <w:rFonts w:eastAsiaTheme="majorEastAsia"/>
            </w:rPr>
          </w:pPr>
        </w:p>
        <w:p w:rsidR="000809FB" w:rsidRPr="001F106E" w:rsidRDefault="001F106E" w:rsidP="00933AD2">
          <w:pPr>
            <w:rPr>
              <w:rFonts w:eastAsiaTheme="majorEastAsia"/>
              <w:i/>
            </w:rPr>
          </w:pPr>
          <w:r>
            <w:rPr>
              <w:rFonts w:eastAsiaTheme="majorEastAsia"/>
              <w:i/>
            </w:rPr>
            <w:t>Number of words</w:t>
          </w:r>
          <w:r w:rsidR="000809FB" w:rsidRPr="001F106E">
            <w:rPr>
              <w:rFonts w:eastAsiaTheme="majorEastAsia"/>
              <w:i/>
            </w:rPr>
            <w:t xml:space="preserve">: </w:t>
          </w:r>
          <w:r w:rsidRPr="001F106E">
            <w:rPr>
              <w:rFonts w:eastAsiaTheme="majorEastAsia"/>
              <w:i/>
            </w:rPr>
            <w:t>34.256</w:t>
          </w:r>
        </w:p>
        <w:p w:rsidR="006F71EC" w:rsidRDefault="006F71EC" w:rsidP="00933AD2">
          <w:pPr>
            <w:rPr>
              <w:rFonts w:eastAsiaTheme="majorEastAsia"/>
            </w:rPr>
          </w:pPr>
          <w:r w:rsidRPr="00625DDD">
            <w:rPr>
              <w:rFonts w:eastAsiaTheme="majorEastAsia"/>
            </w:rPr>
            <w:br w:type="page"/>
          </w:r>
        </w:p>
      </w:sdtContent>
    </w:sdt>
    <w:sdt>
      <w:sdtPr>
        <w:rPr>
          <w:b/>
          <w:bCs/>
        </w:rPr>
        <w:id w:val="23471941"/>
        <w:docPartObj>
          <w:docPartGallery w:val="Table of Contents"/>
          <w:docPartUnique/>
        </w:docPartObj>
      </w:sdtPr>
      <w:sdtEndPr>
        <w:rPr>
          <w:b w:val="0"/>
          <w:bCs w:val="0"/>
        </w:rPr>
      </w:sdtEndPr>
      <w:sdtContent>
        <w:p w:rsidR="00BB7A5F" w:rsidRDefault="00BB7A5F" w:rsidP="004909C9">
          <w:pPr>
            <w:pStyle w:val="NoSpacing"/>
          </w:pPr>
          <w:r w:rsidRPr="005D4AE7">
            <w:rPr>
              <w:rFonts w:asciiTheme="majorHAnsi" w:hAnsiTheme="majorHAnsi"/>
              <w:b/>
              <w:color w:val="365F91" w:themeColor="accent1" w:themeShade="BF"/>
              <w:sz w:val="28"/>
            </w:rPr>
            <w:t>Contents</w:t>
          </w:r>
        </w:p>
        <w:p w:rsidR="00535656" w:rsidRDefault="0033172D">
          <w:pPr>
            <w:pStyle w:val="TOC1"/>
            <w:tabs>
              <w:tab w:val="left" w:pos="440"/>
              <w:tab w:val="right" w:leader="dot" w:pos="9350"/>
            </w:tabs>
            <w:rPr>
              <w:rFonts w:eastAsiaTheme="minorEastAsia" w:cstheme="minorBidi"/>
              <w:b w:val="0"/>
              <w:bCs w:val="0"/>
              <w:noProof/>
              <w:sz w:val="22"/>
              <w:szCs w:val="22"/>
              <w:lang w:val="nl-NL" w:eastAsia="nl-NL"/>
            </w:rPr>
          </w:pPr>
          <w:r w:rsidRPr="0033172D">
            <w:rPr>
              <w:i/>
              <w:iCs/>
            </w:rPr>
            <w:fldChar w:fldCharType="begin"/>
          </w:r>
          <w:r w:rsidR="007B3441">
            <w:rPr>
              <w:i/>
              <w:iCs/>
            </w:rPr>
            <w:instrText xml:space="preserve"> TOC \h \z \t "Heading 1;2;Heading 2;3;Heading 3;4;Heading 4;5;Heading 5;6;Title;1" </w:instrText>
          </w:r>
          <w:r w:rsidRPr="0033172D">
            <w:rPr>
              <w:i/>
              <w:iCs/>
            </w:rPr>
            <w:fldChar w:fldCharType="separate"/>
          </w:r>
          <w:hyperlink w:anchor="_Toc428284429" w:history="1">
            <w:r w:rsidR="00535656" w:rsidRPr="000F7BFE">
              <w:rPr>
                <w:rStyle w:val="Hyperlink"/>
                <w:noProof/>
              </w:rPr>
              <w:t>1.</w:t>
            </w:r>
            <w:r w:rsidR="00535656">
              <w:rPr>
                <w:rFonts w:eastAsiaTheme="minorEastAsia" w:cstheme="minorBidi"/>
                <w:b w:val="0"/>
                <w:bCs w:val="0"/>
                <w:noProof/>
                <w:sz w:val="22"/>
                <w:szCs w:val="22"/>
                <w:lang w:val="nl-NL" w:eastAsia="nl-NL"/>
              </w:rPr>
              <w:tab/>
            </w:r>
            <w:r w:rsidR="00535656" w:rsidRPr="000F7BFE">
              <w:rPr>
                <w:rStyle w:val="Hyperlink"/>
                <w:noProof/>
              </w:rPr>
              <w:t>Introduction</w:t>
            </w:r>
            <w:r w:rsidR="00535656">
              <w:rPr>
                <w:noProof/>
                <w:webHidden/>
              </w:rPr>
              <w:tab/>
            </w:r>
            <w:r w:rsidR="00535656">
              <w:rPr>
                <w:noProof/>
                <w:webHidden/>
              </w:rPr>
              <w:fldChar w:fldCharType="begin"/>
            </w:r>
            <w:r w:rsidR="00535656">
              <w:rPr>
                <w:noProof/>
                <w:webHidden/>
              </w:rPr>
              <w:instrText xml:space="preserve"> PAGEREF _Toc428284429 \h </w:instrText>
            </w:r>
            <w:r w:rsidR="00535656">
              <w:rPr>
                <w:noProof/>
                <w:webHidden/>
              </w:rPr>
            </w:r>
            <w:r w:rsidR="00535656">
              <w:rPr>
                <w:noProof/>
                <w:webHidden/>
              </w:rPr>
              <w:fldChar w:fldCharType="separate"/>
            </w:r>
            <w:r w:rsidR="00535656">
              <w:rPr>
                <w:noProof/>
                <w:webHidden/>
              </w:rPr>
              <w:t>1</w:t>
            </w:r>
            <w:r w:rsidR="00535656">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30" w:history="1">
            <w:r w:rsidRPr="000F7BFE">
              <w:rPr>
                <w:rStyle w:val="Hyperlink"/>
                <w:noProof/>
              </w:rPr>
              <w:t>1.1.</w:t>
            </w:r>
            <w:r>
              <w:rPr>
                <w:rFonts w:eastAsiaTheme="minorEastAsia" w:cstheme="minorBidi"/>
                <w:i w:val="0"/>
                <w:iCs w:val="0"/>
                <w:noProof/>
                <w:sz w:val="22"/>
                <w:szCs w:val="22"/>
                <w:lang w:val="nl-NL" w:eastAsia="nl-NL"/>
              </w:rPr>
              <w:tab/>
            </w:r>
            <w:r w:rsidRPr="000F7BFE">
              <w:rPr>
                <w:rStyle w:val="Hyperlink"/>
                <w:noProof/>
              </w:rPr>
              <w:t>Literature on obesity</w:t>
            </w:r>
            <w:r>
              <w:rPr>
                <w:noProof/>
                <w:webHidden/>
              </w:rPr>
              <w:tab/>
            </w:r>
            <w:r>
              <w:rPr>
                <w:noProof/>
                <w:webHidden/>
              </w:rPr>
              <w:fldChar w:fldCharType="begin"/>
            </w:r>
            <w:r>
              <w:rPr>
                <w:noProof/>
                <w:webHidden/>
              </w:rPr>
              <w:instrText xml:space="preserve"> PAGEREF _Toc428284430 \h </w:instrText>
            </w:r>
            <w:r>
              <w:rPr>
                <w:noProof/>
                <w:webHidden/>
              </w:rPr>
            </w:r>
            <w:r>
              <w:rPr>
                <w:noProof/>
                <w:webHidden/>
              </w:rPr>
              <w:fldChar w:fldCharType="separate"/>
            </w:r>
            <w:r>
              <w:rPr>
                <w:noProof/>
                <w:webHidden/>
              </w:rPr>
              <w:t>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31" w:history="1">
            <w:r w:rsidRPr="000F7BFE">
              <w:rPr>
                <w:rStyle w:val="Hyperlink"/>
                <w:noProof/>
              </w:rPr>
              <w:t>1.1.1.</w:t>
            </w:r>
            <w:r>
              <w:rPr>
                <w:rFonts w:eastAsiaTheme="minorEastAsia" w:cstheme="minorBidi"/>
                <w:noProof/>
                <w:sz w:val="22"/>
                <w:szCs w:val="22"/>
                <w:lang w:val="nl-NL" w:eastAsia="nl-NL"/>
              </w:rPr>
              <w:tab/>
            </w:r>
            <w:r w:rsidRPr="000F7BFE">
              <w:rPr>
                <w:rStyle w:val="Hyperlink"/>
                <w:noProof/>
              </w:rPr>
              <w:t>Beyond medical knowledge</w:t>
            </w:r>
            <w:r>
              <w:rPr>
                <w:noProof/>
                <w:webHidden/>
              </w:rPr>
              <w:tab/>
            </w:r>
            <w:r>
              <w:rPr>
                <w:noProof/>
                <w:webHidden/>
              </w:rPr>
              <w:fldChar w:fldCharType="begin"/>
            </w:r>
            <w:r>
              <w:rPr>
                <w:noProof/>
                <w:webHidden/>
              </w:rPr>
              <w:instrText xml:space="preserve"> PAGEREF _Toc428284431 \h </w:instrText>
            </w:r>
            <w:r>
              <w:rPr>
                <w:noProof/>
                <w:webHidden/>
              </w:rPr>
            </w:r>
            <w:r>
              <w:rPr>
                <w:noProof/>
                <w:webHidden/>
              </w:rPr>
              <w:fldChar w:fldCharType="separate"/>
            </w:r>
            <w:r>
              <w:rPr>
                <w:noProof/>
                <w:webHidden/>
              </w:rPr>
              <w:t>2</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32" w:history="1">
            <w:r w:rsidRPr="000F7BFE">
              <w:rPr>
                <w:rStyle w:val="Hyperlink"/>
                <w:noProof/>
              </w:rPr>
              <w:t>1.2.</w:t>
            </w:r>
            <w:r>
              <w:rPr>
                <w:rFonts w:eastAsiaTheme="minorEastAsia" w:cstheme="minorBidi"/>
                <w:i w:val="0"/>
                <w:iCs w:val="0"/>
                <w:noProof/>
                <w:sz w:val="22"/>
                <w:szCs w:val="22"/>
                <w:lang w:val="nl-NL" w:eastAsia="nl-NL"/>
              </w:rPr>
              <w:tab/>
            </w:r>
            <w:r w:rsidRPr="000F7BFE">
              <w:rPr>
                <w:rStyle w:val="Hyperlink"/>
                <w:noProof/>
              </w:rPr>
              <w:t>Research question</w:t>
            </w:r>
            <w:r>
              <w:rPr>
                <w:noProof/>
                <w:webHidden/>
              </w:rPr>
              <w:tab/>
            </w:r>
            <w:r>
              <w:rPr>
                <w:noProof/>
                <w:webHidden/>
              </w:rPr>
              <w:fldChar w:fldCharType="begin"/>
            </w:r>
            <w:r>
              <w:rPr>
                <w:noProof/>
                <w:webHidden/>
              </w:rPr>
              <w:instrText xml:space="preserve"> PAGEREF _Toc428284432 \h </w:instrText>
            </w:r>
            <w:r>
              <w:rPr>
                <w:noProof/>
                <w:webHidden/>
              </w:rPr>
            </w:r>
            <w:r>
              <w:rPr>
                <w:noProof/>
                <w:webHidden/>
              </w:rPr>
              <w:fldChar w:fldCharType="separate"/>
            </w:r>
            <w:r>
              <w:rPr>
                <w:noProof/>
                <w:webHidden/>
              </w:rPr>
              <w:t>4</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33" w:history="1">
            <w:r w:rsidRPr="000F7BFE">
              <w:rPr>
                <w:rStyle w:val="Hyperlink"/>
                <w:noProof/>
              </w:rPr>
              <w:t>1.2.1.</w:t>
            </w:r>
            <w:r>
              <w:rPr>
                <w:rFonts w:eastAsiaTheme="minorEastAsia" w:cstheme="minorBidi"/>
                <w:noProof/>
                <w:sz w:val="22"/>
                <w:szCs w:val="22"/>
                <w:lang w:val="nl-NL" w:eastAsia="nl-NL"/>
              </w:rPr>
              <w:tab/>
            </w:r>
            <w:r w:rsidRPr="000F7BFE">
              <w:rPr>
                <w:rStyle w:val="Hyperlink"/>
                <w:noProof/>
              </w:rPr>
              <w:t>Chapter outline</w:t>
            </w:r>
            <w:r>
              <w:rPr>
                <w:noProof/>
                <w:webHidden/>
              </w:rPr>
              <w:tab/>
            </w:r>
            <w:r>
              <w:rPr>
                <w:noProof/>
                <w:webHidden/>
              </w:rPr>
              <w:fldChar w:fldCharType="begin"/>
            </w:r>
            <w:r>
              <w:rPr>
                <w:noProof/>
                <w:webHidden/>
              </w:rPr>
              <w:instrText xml:space="preserve"> PAGEREF _Toc428284433 \h </w:instrText>
            </w:r>
            <w:r>
              <w:rPr>
                <w:noProof/>
                <w:webHidden/>
              </w:rPr>
            </w:r>
            <w:r>
              <w:rPr>
                <w:noProof/>
                <w:webHidden/>
              </w:rPr>
              <w:fldChar w:fldCharType="separate"/>
            </w:r>
            <w:r>
              <w:rPr>
                <w:noProof/>
                <w:webHidden/>
              </w:rPr>
              <w:t>5</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434" w:history="1">
            <w:r w:rsidRPr="000F7BFE">
              <w:rPr>
                <w:rStyle w:val="Hyperlink"/>
                <w:noProof/>
              </w:rPr>
              <w:t>2.</w:t>
            </w:r>
            <w:r>
              <w:rPr>
                <w:rFonts w:eastAsiaTheme="minorEastAsia" w:cstheme="minorBidi"/>
                <w:b w:val="0"/>
                <w:bCs w:val="0"/>
                <w:noProof/>
                <w:sz w:val="22"/>
                <w:szCs w:val="22"/>
                <w:lang w:val="nl-NL" w:eastAsia="nl-NL"/>
              </w:rPr>
              <w:tab/>
            </w:r>
            <w:r w:rsidRPr="000F7BFE">
              <w:rPr>
                <w:rStyle w:val="Hyperlink"/>
                <w:noProof/>
              </w:rPr>
              <w:t>Obesity</w:t>
            </w:r>
            <w:r>
              <w:rPr>
                <w:noProof/>
                <w:webHidden/>
              </w:rPr>
              <w:tab/>
            </w:r>
            <w:r>
              <w:rPr>
                <w:noProof/>
                <w:webHidden/>
              </w:rPr>
              <w:fldChar w:fldCharType="begin"/>
            </w:r>
            <w:r>
              <w:rPr>
                <w:noProof/>
                <w:webHidden/>
              </w:rPr>
              <w:instrText xml:space="preserve"> PAGEREF _Toc428284434 \h </w:instrText>
            </w:r>
            <w:r>
              <w:rPr>
                <w:noProof/>
                <w:webHidden/>
              </w:rPr>
            </w:r>
            <w:r>
              <w:rPr>
                <w:noProof/>
                <w:webHidden/>
              </w:rPr>
              <w:fldChar w:fldCharType="separate"/>
            </w:r>
            <w:r>
              <w:rPr>
                <w:noProof/>
                <w:webHidden/>
              </w:rPr>
              <w:t>7</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35" w:history="1">
            <w:r w:rsidRPr="000F7BFE">
              <w:rPr>
                <w:rStyle w:val="Hyperlink"/>
                <w:noProof/>
              </w:rPr>
              <w:t>2.1.</w:t>
            </w:r>
            <w:r>
              <w:rPr>
                <w:rFonts w:eastAsiaTheme="minorEastAsia" w:cstheme="minorBidi"/>
                <w:i w:val="0"/>
                <w:iCs w:val="0"/>
                <w:noProof/>
                <w:sz w:val="22"/>
                <w:szCs w:val="22"/>
                <w:lang w:val="nl-NL" w:eastAsia="nl-NL"/>
              </w:rPr>
              <w:tab/>
            </w:r>
            <w:r w:rsidRPr="000F7BFE">
              <w:rPr>
                <w:rStyle w:val="Hyperlink"/>
                <w:noProof/>
              </w:rPr>
              <w:t>Introduction</w:t>
            </w:r>
            <w:r>
              <w:rPr>
                <w:noProof/>
                <w:webHidden/>
              </w:rPr>
              <w:tab/>
            </w:r>
            <w:r>
              <w:rPr>
                <w:noProof/>
                <w:webHidden/>
              </w:rPr>
              <w:fldChar w:fldCharType="begin"/>
            </w:r>
            <w:r>
              <w:rPr>
                <w:noProof/>
                <w:webHidden/>
              </w:rPr>
              <w:instrText xml:space="preserve"> PAGEREF _Toc428284435 \h </w:instrText>
            </w:r>
            <w:r>
              <w:rPr>
                <w:noProof/>
                <w:webHidden/>
              </w:rPr>
            </w:r>
            <w:r>
              <w:rPr>
                <w:noProof/>
                <w:webHidden/>
              </w:rPr>
              <w:fldChar w:fldCharType="separate"/>
            </w:r>
            <w:r>
              <w:rPr>
                <w:noProof/>
                <w:webHidden/>
              </w:rPr>
              <w:t>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36" w:history="1">
            <w:r w:rsidRPr="000F7BFE">
              <w:rPr>
                <w:rStyle w:val="Hyperlink"/>
                <w:noProof/>
              </w:rPr>
              <w:t>2.1.1.</w:t>
            </w:r>
            <w:r>
              <w:rPr>
                <w:rFonts w:eastAsiaTheme="minorEastAsia" w:cstheme="minorBidi"/>
                <w:noProof/>
                <w:sz w:val="22"/>
                <w:szCs w:val="22"/>
                <w:lang w:val="nl-NL" w:eastAsia="nl-NL"/>
              </w:rPr>
              <w:tab/>
            </w:r>
            <w:r w:rsidRPr="000F7BFE">
              <w:rPr>
                <w:rStyle w:val="Hyperlink"/>
                <w:noProof/>
              </w:rPr>
              <w:t>Definition</w:t>
            </w:r>
            <w:r>
              <w:rPr>
                <w:noProof/>
                <w:webHidden/>
              </w:rPr>
              <w:tab/>
            </w:r>
            <w:r>
              <w:rPr>
                <w:noProof/>
                <w:webHidden/>
              </w:rPr>
              <w:fldChar w:fldCharType="begin"/>
            </w:r>
            <w:r>
              <w:rPr>
                <w:noProof/>
                <w:webHidden/>
              </w:rPr>
              <w:instrText xml:space="preserve"> PAGEREF _Toc428284436 \h </w:instrText>
            </w:r>
            <w:r>
              <w:rPr>
                <w:noProof/>
                <w:webHidden/>
              </w:rPr>
            </w:r>
            <w:r>
              <w:rPr>
                <w:noProof/>
                <w:webHidden/>
              </w:rPr>
              <w:fldChar w:fldCharType="separate"/>
            </w:r>
            <w:r>
              <w:rPr>
                <w:noProof/>
                <w:webHidden/>
              </w:rPr>
              <w:t>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37" w:history="1">
            <w:r w:rsidRPr="000F7BFE">
              <w:rPr>
                <w:rStyle w:val="Hyperlink"/>
                <w:noProof/>
              </w:rPr>
              <w:t>2.1.2.</w:t>
            </w:r>
            <w:r>
              <w:rPr>
                <w:rFonts w:eastAsiaTheme="minorEastAsia" w:cstheme="minorBidi"/>
                <w:noProof/>
                <w:sz w:val="22"/>
                <w:szCs w:val="22"/>
                <w:lang w:val="nl-NL" w:eastAsia="nl-NL"/>
              </w:rPr>
              <w:tab/>
            </w:r>
            <w:r w:rsidRPr="000F7BFE">
              <w:rPr>
                <w:rStyle w:val="Hyperlink"/>
                <w:noProof/>
              </w:rPr>
              <w:t>What causes excess fat?</w:t>
            </w:r>
            <w:r>
              <w:rPr>
                <w:noProof/>
                <w:webHidden/>
              </w:rPr>
              <w:tab/>
            </w:r>
            <w:r>
              <w:rPr>
                <w:noProof/>
                <w:webHidden/>
              </w:rPr>
              <w:fldChar w:fldCharType="begin"/>
            </w:r>
            <w:r>
              <w:rPr>
                <w:noProof/>
                <w:webHidden/>
              </w:rPr>
              <w:instrText xml:space="preserve"> PAGEREF _Toc428284437 \h </w:instrText>
            </w:r>
            <w:r>
              <w:rPr>
                <w:noProof/>
                <w:webHidden/>
              </w:rPr>
            </w:r>
            <w:r>
              <w:rPr>
                <w:noProof/>
                <w:webHidden/>
              </w:rPr>
              <w:fldChar w:fldCharType="separate"/>
            </w:r>
            <w:r>
              <w:rPr>
                <w:noProof/>
                <w:webHidden/>
              </w:rPr>
              <w:t>8</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38" w:history="1">
            <w:r w:rsidRPr="000F7BFE">
              <w:rPr>
                <w:rStyle w:val="Hyperlink"/>
                <w:noProof/>
              </w:rPr>
              <w:t>2.1.2.1.</w:t>
            </w:r>
            <w:r>
              <w:rPr>
                <w:rFonts w:eastAsiaTheme="minorEastAsia" w:cstheme="minorBidi"/>
                <w:noProof/>
                <w:sz w:val="22"/>
                <w:szCs w:val="22"/>
                <w:lang w:val="nl-NL" w:eastAsia="nl-NL"/>
              </w:rPr>
              <w:tab/>
            </w:r>
            <w:r w:rsidRPr="000F7BFE">
              <w:rPr>
                <w:rStyle w:val="Hyperlink"/>
                <w:noProof/>
              </w:rPr>
              <w:t>Physical activity</w:t>
            </w:r>
            <w:r>
              <w:rPr>
                <w:noProof/>
                <w:webHidden/>
              </w:rPr>
              <w:tab/>
            </w:r>
            <w:r>
              <w:rPr>
                <w:noProof/>
                <w:webHidden/>
              </w:rPr>
              <w:fldChar w:fldCharType="begin"/>
            </w:r>
            <w:r>
              <w:rPr>
                <w:noProof/>
                <w:webHidden/>
              </w:rPr>
              <w:instrText xml:space="preserve"> PAGEREF _Toc428284438 \h </w:instrText>
            </w:r>
            <w:r>
              <w:rPr>
                <w:noProof/>
                <w:webHidden/>
              </w:rPr>
            </w:r>
            <w:r>
              <w:rPr>
                <w:noProof/>
                <w:webHidden/>
              </w:rPr>
              <w:fldChar w:fldCharType="separate"/>
            </w:r>
            <w:r>
              <w:rPr>
                <w:noProof/>
                <w:webHidden/>
              </w:rPr>
              <w:t>9</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39" w:history="1">
            <w:r w:rsidRPr="000F7BFE">
              <w:rPr>
                <w:rStyle w:val="Hyperlink"/>
                <w:noProof/>
              </w:rPr>
              <w:t>2.1.2.2.</w:t>
            </w:r>
            <w:r>
              <w:rPr>
                <w:rFonts w:eastAsiaTheme="minorEastAsia" w:cstheme="minorBidi"/>
                <w:noProof/>
                <w:sz w:val="22"/>
                <w:szCs w:val="22"/>
                <w:lang w:val="nl-NL" w:eastAsia="nl-NL"/>
              </w:rPr>
              <w:tab/>
            </w:r>
            <w:r w:rsidRPr="000F7BFE">
              <w:rPr>
                <w:rStyle w:val="Hyperlink"/>
                <w:noProof/>
              </w:rPr>
              <w:t>Other factors</w:t>
            </w:r>
            <w:r>
              <w:rPr>
                <w:noProof/>
                <w:webHidden/>
              </w:rPr>
              <w:tab/>
            </w:r>
            <w:r>
              <w:rPr>
                <w:noProof/>
                <w:webHidden/>
              </w:rPr>
              <w:fldChar w:fldCharType="begin"/>
            </w:r>
            <w:r>
              <w:rPr>
                <w:noProof/>
                <w:webHidden/>
              </w:rPr>
              <w:instrText xml:space="preserve"> PAGEREF _Toc428284439 \h </w:instrText>
            </w:r>
            <w:r>
              <w:rPr>
                <w:noProof/>
                <w:webHidden/>
              </w:rPr>
            </w:r>
            <w:r>
              <w:rPr>
                <w:noProof/>
                <w:webHidden/>
              </w:rPr>
              <w:fldChar w:fldCharType="separate"/>
            </w:r>
            <w:r>
              <w:rPr>
                <w:noProof/>
                <w:webHidden/>
              </w:rPr>
              <w:t>10</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40" w:history="1">
            <w:r w:rsidRPr="000F7BFE">
              <w:rPr>
                <w:rStyle w:val="Hyperlink"/>
                <w:noProof/>
              </w:rPr>
              <w:t>2.2.</w:t>
            </w:r>
            <w:r>
              <w:rPr>
                <w:rFonts w:eastAsiaTheme="minorEastAsia" w:cstheme="minorBidi"/>
                <w:i w:val="0"/>
                <w:iCs w:val="0"/>
                <w:noProof/>
                <w:sz w:val="22"/>
                <w:szCs w:val="22"/>
                <w:lang w:val="nl-NL" w:eastAsia="nl-NL"/>
              </w:rPr>
              <w:tab/>
            </w:r>
            <w:r w:rsidRPr="000F7BFE">
              <w:rPr>
                <w:rStyle w:val="Hyperlink"/>
                <w:noProof/>
              </w:rPr>
              <w:t>Obesity as a problem for health</w:t>
            </w:r>
            <w:r>
              <w:rPr>
                <w:noProof/>
                <w:webHidden/>
              </w:rPr>
              <w:tab/>
            </w:r>
            <w:r>
              <w:rPr>
                <w:noProof/>
                <w:webHidden/>
              </w:rPr>
              <w:fldChar w:fldCharType="begin"/>
            </w:r>
            <w:r>
              <w:rPr>
                <w:noProof/>
                <w:webHidden/>
              </w:rPr>
              <w:instrText xml:space="preserve"> PAGEREF _Toc428284440 \h </w:instrText>
            </w:r>
            <w:r>
              <w:rPr>
                <w:noProof/>
                <w:webHidden/>
              </w:rPr>
            </w:r>
            <w:r>
              <w:rPr>
                <w:noProof/>
                <w:webHidden/>
              </w:rPr>
              <w:fldChar w:fldCharType="separate"/>
            </w:r>
            <w:r>
              <w:rPr>
                <w:noProof/>
                <w:webHidden/>
              </w:rPr>
              <w:t>10</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41" w:history="1">
            <w:r w:rsidRPr="000F7BFE">
              <w:rPr>
                <w:rStyle w:val="Hyperlink"/>
                <w:noProof/>
              </w:rPr>
              <w:t>2.2.1.</w:t>
            </w:r>
            <w:r>
              <w:rPr>
                <w:rFonts w:eastAsiaTheme="minorEastAsia" w:cstheme="minorBidi"/>
                <w:noProof/>
                <w:sz w:val="22"/>
                <w:szCs w:val="22"/>
                <w:lang w:val="nl-NL" w:eastAsia="nl-NL"/>
              </w:rPr>
              <w:tab/>
            </w:r>
            <w:r w:rsidRPr="000F7BFE">
              <w:rPr>
                <w:rStyle w:val="Hyperlink"/>
                <w:noProof/>
              </w:rPr>
              <w:t>Mortality</w:t>
            </w:r>
            <w:r>
              <w:rPr>
                <w:noProof/>
                <w:webHidden/>
              </w:rPr>
              <w:tab/>
            </w:r>
            <w:r>
              <w:rPr>
                <w:noProof/>
                <w:webHidden/>
              </w:rPr>
              <w:fldChar w:fldCharType="begin"/>
            </w:r>
            <w:r>
              <w:rPr>
                <w:noProof/>
                <w:webHidden/>
              </w:rPr>
              <w:instrText xml:space="preserve"> PAGEREF _Toc428284441 \h </w:instrText>
            </w:r>
            <w:r>
              <w:rPr>
                <w:noProof/>
                <w:webHidden/>
              </w:rPr>
            </w:r>
            <w:r>
              <w:rPr>
                <w:noProof/>
                <w:webHidden/>
              </w:rPr>
              <w:fldChar w:fldCharType="separate"/>
            </w:r>
            <w:r>
              <w:rPr>
                <w:noProof/>
                <w:webHidden/>
              </w:rPr>
              <w:t>11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42" w:history="1">
            <w:r w:rsidRPr="000F7BFE">
              <w:rPr>
                <w:rStyle w:val="Hyperlink"/>
                <w:noProof/>
              </w:rPr>
              <w:t>2.2.2.</w:t>
            </w:r>
            <w:r>
              <w:rPr>
                <w:rFonts w:eastAsiaTheme="minorEastAsia" w:cstheme="minorBidi"/>
                <w:noProof/>
                <w:sz w:val="22"/>
                <w:szCs w:val="22"/>
                <w:lang w:val="nl-NL" w:eastAsia="nl-NL"/>
              </w:rPr>
              <w:tab/>
            </w:r>
            <w:r w:rsidRPr="000F7BFE">
              <w:rPr>
                <w:rStyle w:val="Hyperlink"/>
                <w:noProof/>
              </w:rPr>
              <w:t>Psychological health</w:t>
            </w:r>
            <w:r>
              <w:rPr>
                <w:noProof/>
                <w:webHidden/>
              </w:rPr>
              <w:tab/>
            </w:r>
            <w:r>
              <w:rPr>
                <w:noProof/>
                <w:webHidden/>
              </w:rPr>
              <w:fldChar w:fldCharType="begin"/>
            </w:r>
            <w:r>
              <w:rPr>
                <w:noProof/>
                <w:webHidden/>
              </w:rPr>
              <w:instrText xml:space="preserve"> PAGEREF _Toc428284442 \h </w:instrText>
            </w:r>
            <w:r>
              <w:rPr>
                <w:noProof/>
                <w:webHidden/>
              </w:rPr>
            </w:r>
            <w:r>
              <w:rPr>
                <w:noProof/>
                <w:webHidden/>
              </w:rPr>
              <w:fldChar w:fldCharType="separate"/>
            </w:r>
            <w:r>
              <w:rPr>
                <w:noProof/>
                <w:webHidden/>
              </w:rPr>
              <w:t>11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43" w:history="1">
            <w:r w:rsidRPr="000F7BFE">
              <w:rPr>
                <w:rStyle w:val="Hyperlink"/>
                <w:noProof/>
              </w:rPr>
              <w:t>2.2.3.</w:t>
            </w:r>
            <w:r>
              <w:rPr>
                <w:rFonts w:eastAsiaTheme="minorEastAsia" w:cstheme="minorBidi"/>
                <w:noProof/>
                <w:sz w:val="22"/>
                <w:szCs w:val="22"/>
                <w:lang w:val="nl-NL" w:eastAsia="nl-NL"/>
              </w:rPr>
              <w:tab/>
            </w:r>
            <w:r w:rsidRPr="000F7BFE">
              <w:rPr>
                <w:rStyle w:val="Hyperlink"/>
                <w:noProof/>
              </w:rPr>
              <w:t>Policy</w:t>
            </w:r>
            <w:r>
              <w:rPr>
                <w:noProof/>
                <w:webHidden/>
              </w:rPr>
              <w:tab/>
            </w:r>
            <w:r>
              <w:rPr>
                <w:noProof/>
                <w:webHidden/>
              </w:rPr>
              <w:fldChar w:fldCharType="begin"/>
            </w:r>
            <w:r>
              <w:rPr>
                <w:noProof/>
                <w:webHidden/>
              </w:rPr>
              <w:instrText xml:space="preserve"> PAGEREF _Toc428284443 \h </w:instrText>
            </w:r>
            <w:r>
              <w:rPr>
                <w:noProof/>
                <w:webHidden/>
              </w:rPr>
            </w:r>
            <w:r>
              <w:rPr>
                <w:noProof/>
                <w:webHidden/>
              </w:rPr>
              <w:fldChar w:fldCharType="separate"/>
            </w:r>
            <w:r>
              <w:rPr>
                <w:noProof/>
                <w:webHidden/>
              </w:rPr>
              <w:t>12</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44" w:history="1">
            <w:r w:rsidRPr="000F7BFE">
              <w:rPr>
                <w:rStyle w:val="Hyperlink"/>
                <w:noProof/>
              </w:rPr>
              <w:t>2.2.3.1.</w:t>
            </w:r>
            <w:r>
              <w:rPr>
                <w:rFonts w:eastAsiaTheme="minorEastAsia" w:cstheme="minorBidi"/>
                <w:noProof/>
                <w:sz w:val="22"/>
                <w:szCs w:val="22"/>
                <w:lang w:val="nl-NL" w:eastAsia="nl-NL"/>
              </w:rPr>
              <w:tab/>
            </w:r>
            <w:r w:rsidRPr="000F7BFE">
              <w:rPr>
                <w:rStyle w:val="Hyperlink"/>
                <w:noProof/>
              </w:rPr>
              <w:t>The Dutch government</w:t>
            </w:r>
            <w:r>
              <w:rPr>
                <w:noProof/>
                <w:webHidden/>
              </w:rPr>
              <w:tab/>
            </w:r>
            <w:r>
              <w:rPr>
                <w:noProof/>
                <w:webHidden/>
              </w:rPr>
              <w:fldChar w:fldCharType="begin"/>
            </w:r>
            <w:r>
              <w:rPr>
                <w:noProof/>
                <w:webHidden/>
              </w:rPr>
              <w:instrText xml:space="preserve"> PAGEREF _Toc428284444 \h </w:instrText>
            </w:r>
            <w:r>
              <w:rPr>
                <w:noProof/>
                <w:webHidden/>
              </w:rPr>
            </w:r>
            <w:r>
              <w:rPr>
                <w:noProof/>
                <w:webHidden/>
              </w:rPr>
              <w:fldChar w:fldCharType="separate"/>
            </w:r>
            <w:r>
              <w:rPr>
                <w:noProof/>
                <w:webHidden/>
              </w:rPr>
              <w:t>12</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45" w:history="1">
            <w:r w:rsidRPr="000F7BFE">
              <w:rPr>
                <w:rStyle w:val="Hyperlink"/>
                <w:noProof/>
              </w:rPr>
              <w:t>2.3.</w:t>
            </w:r>
            <w:r>
              <w:rPr>
                <w:rFonts w:eastAsiaTheme="minorEastAsia" w:cstheme="minorBidi"/>
                <w:i w:val="0"/>
                <w:iCs w:val="0"/>
                <w:noProof/>
                <w:sz w:val="22"/>
                <w:szCs w:val="22"/>
                <w:lang w:val="nl-NL" w:eastAsia="nl-NL"/>
              </w:rPr>
              <w:tab/>
            </w:r>
            <w:r w:rsidRPr="000F7BFE">
              <w:rPr>
                <w:rStyle w:val="Hyperlink"/>
                <w:noProof/>
              </w:rPr>
              <w:t>Critical weight studies</w:t>
            </w:r>
            <w:r>
              <w:rPr>
                <w:noProof/>
                <w:webHidden/>
              </w:rPr>
              <w:tab/>
            </w:r>
            <w:r>
              <w:rPr>
                <w:noProof/>
                <w:webHidden/>
              </w:rPr>
              <w:fldChar w:fldCharType="begin"/>
            </w:r>
            <w:r>
              <w:rPr>
                <w:noProof/>
                <w:webHidden/>
              </w:rPr>
              <w:instrText xml:space="preserve"> PAGEREF _Toc428284445 \h </w:instrText>
            </w:r>
            <w:r>
              <w:rPr>
                <w:noProof/>
                <w:webHidden/>
              </w:rPr>
            </w:r>
            <w:r>
              <w:rPr>
                <w:noProof/>
                <w:webHidden/>
              </w:rPr>
              <w:fldChar w:fldCharType="separate"/>
            </w:r>
            <w:r>
              <w:rPr>
                <w:noProof/>
                <w:webHidden/>
              </w:rPr>
              <w:t>13</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46" w:history="1">
            <w:r w:rsidRPr="000F7BFE">
              <w:rPr>
                <w:rStyle w:val="Hyperlink"/>
                <w:noProof/>
              </w:rPr>
              <w:t>2.3.1.</w:t>
            </w:r>
            <w:r>
              <w:rPr>
                <w:rFonts w:eastAsiaTheme="minorEastAsia" w:cstheme="minorBidi"/>
                <w:noProof/>
                <w:sz w:val="22"/>
                <w:szCs w:val="22"/>
                <w:lang w:val="nl-NL" w:eastAsia="nl-NL"/>
              </w:rPr>
              <w:tab/>
            </w:r>
            <w:r w:rsidRPr="000F7BFE">
              <w:rPr>
                <w:rStyle w:val="Hyperlink"/>
                <w:noProof/>
              </w:rPr>
              <w:t>Fat acceptance movement</w:t>
            </w:r>
            <w:r>
              <w:rPr>
                <w:noProof/>
                <w:webHidden/>
              </w:rPr>
              <w:tab/>
            </w:r>
            <w:r>
              <w:rPr>
                <w:noProof/>
                <w:webHidden/>
              </w:rPr>
              <w:fldChar w:fldCharType="begin"/>
            </w:r>
            <w:r>
              <w:rPr>
                <w:noProof/>
                <w:webHidden/>
              </w:rPr>
              <w:instrText xml:space="preserve"> PAGEREF _Toc428284446 \h </w:instrText>
            </w:r>
            <w:r>
              <w:rPr>
                <w:noProof/>
                <w:webHidden/>
              </w:rPr>
            </w:r>
            <w:r>
              <w:rPr>
                <w:noProof/>
                <w:webHidden/>
              </w:rPr>
              <w:fldChar w:fldCharType="separate"/>
            </w:r>
            <w:r>
              <w:rPr>
                <w:noProof/>
                <w:webHidden/>
              </w:rPr>
              <w:t>13</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47" w:history="1">
            <w:r w:rsidRPr="000F7BFE">
              <w:rPr>
                <w:rStyle w:val="Hyperlink"/>
                <w:noProof/>
              </w:rPr>
              <w:t>2.3.2.</w:t>
            </w:r>
            <w:r>
              <w:rPr>
                <w:rFonts w:eastAsiaTheme="minorEastAsia" w:cstheme="minorBidi"/>
                <w:noProof/>
                <w:sz w:val="22"/>
                <w:szCs w:val="22"/>
                <w:lang w:val="nl-NL" w:eastAsia="nl-NL"/>
              </w:rPr>
              <w:tab/>
            </w:r>
            <w:r w:rsidRPr="000F7BFE">
              <w:rPr>
                <w:rStyle w:val="Hyperlink"/>
                <w:noProof/>
              </w:rPr>
              <w:t>Perspectives</w:t>
            </w:r>
            <w:r>
              <w:rPr>
                <w:noProof/>
                <w:webHidden/>
              </w:rPr>
              <w:tab/>
            </w:r>
            <w:r>
              <w:rPr>
                <w:noProof/>
                <w:webHidden/>
              </w:rPr>
              <w:fldChar w:fldCharType="begin"/>
            </w:r>
            <w:r>
              <w:rPr>
                <w:noProof/>
                <w:webHidden/>
              </w:rPr>
              <w:instrText xml:space="preserve"> PAGEREF _Toc428284447 \h </w:instrText>
            </w:r>
            <w:r>
              <w:rPr>
                <w:noProof/>
                <w:webHidden/>
              </w:rPr>
            </w:r>
            <w:r>
              <w:rPr>
                <w:noProof/>
                <w:webHidden/>
              </w:rPr>
              <w:fldChar w:fldCharType="separate"/>
            </w:r>
            <w:r>
              <w:rPr>
                <w:noProof/>
                <w:webHidden/>
              </w:rPr>
              <w:t>14</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48" w:history="1">
            <w:r w:rsidRPr="000F7BFE">
              <w:rPr>
                <w:rStyle w:val="Hyperlink"/>
                <w:noProof/>
              </w:rPr>
              <w:t>2.3.2.1.</w:t>
            </w:r>
            <w:r>
              <w:rPr>
                <w:rFonts w:eastAsiaTheme="minorEastAsia" w:cstheme="minorBidi"/>
                <w:noProof/>
                <w:sz w:val="22"/>
                <w:szCs w:val="22"/>
                <w:lang w:val="nl-NL" w:eastAsia="nl-NL"/>
              </w:rPr>
              <w:tab/>
            </w:r>
            <w:r w:rsidRPr="000F7BFE">
              <w:rPr>
                <w:rStyle w:val="Hyperlink"/>
                <w:noProof/>
              </w:rPr>
              <w:t>Mortality and obesity</w:t>
            </w:r>
            <w:r>
              <w:rPr>
                <w:noProof/>
                <w:webHidden/>
              </w:rPr>
              <w:tab/>
            </w:r>
            <w:r>
              <w:rPr>
                <w:noProof/>
                <w:webHidden/>
              </w:rPr>
              <w:fldChar w:fldCharType="begin"/>
            </w:r>
            <w:r>
              <w:rPr>
                <w:noProof/>
                <w:webHidden/>
              </w:rPr>
              <w:instrText xml:space="preserve"> PAGEREF _Toc428284448 \h </w:instrText>
            </w:r>
            <w:r>
              <w:rPr>
                <w:noProof/>
                <w:webHidden/>
              </w:rPr>
            </w:r>
            <w:r>
              <w:rPr>
                <w:noProof/>
                <w:webHidden/>
              </w:rPr>
              <w:fldChar w:fldCharType="separate"/>
            </w:r>
            <w:r>
              <w:rPr>
                <w:noProof/>
                <w:webHidden/>
              </w:rPr>
              <w:t>14</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49" w:history="1">
            <w:r w:rsidRPr="000F7BFE">
              <w:rPr>
                <w:rStyle w:val="Hyperlink"/>
                <w:noProof/>
              </w:rPr>
              <w:t>2.3.2.2.</w:t>
            </w:r>
            <w:r>
              <w:rPr>
                <w:rFonts w:eastAsiaTheme="minorEastAsia" w:cstheme="minorBidi"/>
                <w:noProof/>
                <w:sz w:val="22"/>
                <w:szCs w:val="22"/>
                <w:lang w:val="nl-NL" w:eastAsia="nl-NL"/>
              </w:rPr>
              <w:tab/>
            </w:r>
            <w:r w:rsidRPr="000F7BFE">
              <w:rPr>
                <w:rStyle w:val="Hyperlink"/>
                <w:noProof/>
              </w:rPr>
              <w:t>Supposed causality</w:t>
            </w:r>
            <w:r>
              <w:rPr>
                <w:noProof/>
                <w:webHidden/>
              </w:rPr>
              <w:tab/>
            </w:r>
            <w:r>
              <w:rPr>
                <w:noProof/>
                <w:webHidden/>
              </w:rPr>
              <w:fldChar w:fldCharType="begin"/>
            </w:r>
            <w:r>
              <w:rPr>
                <w:noProof/>
                <w:webHidden/>
              </w:rPr>
              <w:instrText xml:space="preserve"> PAGEREF _Toc428284449 \h </w:instrText>
            </w:r>
            <w:r>
              <w:rPr>
                <w:noProof/>
                <w:webHidden/>
              </w:rPr>
            </w:r>
            <w:r>
              <w:rPr>
                <w:noProof/>
                <w:webHidden/>
              </w:rPr>
              <w:fldChar w:fldCharType="separate"/>
            </w:r>
            <w:r>
              <w:rPr>
                <w:noProof/>
                <w:webHidden/>
              </w:rPr>
              <w:t>15</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50" w:history="1">
            <w:r w:rsidRPr="000F7BFE">
              <w:rPr>
                <w:rStyle w:val="Hyperlink"/>
                <w:noProof/>
              </w:rPr>
              <w:t>2.3.3.</w:t>
            </w:r>
            <w:r>
              <w:rPr>
                <w:rFonts w:eastAsiaTheme="minorEastAsia" w:cstheme="minorBidi"/>
                <w:noProof/>
                <w:sz w:val="22"/>
                <w:szCs w:val="22"/>
                <w:lang w:val="nl-NL" w:eastAsia="nl-NL"/>
              </w:rPr>
              <w:tab/>
            </w:r>
            <w:r w:rsidRPr="000F7BFE">
              <w:rPr>
                <w:rStyle w:val="Hyperlink"/>
                <w:noProof/>
              </w:rPr>
              <w:t>Social justice</w:t>
            </w:r>
            <w:r>
              <w:rPr>
                <w:noProof/>
                <w:webHidden/>
              </w:rPr>
              <w:tab/>
            </w:r>
            <w:r>
              <w:rPr>
                <w:noProof/>
                <w:webHidden/>
              </w:rPr>
              <w:fldChar w:fldCharType="begin"/>
            </w:r>
            <w:r>
              <w:rPr>
                <w:noProof/>
                <w:webHidden/>
              </w:rPr>
              <w:instrText xml:space="preserve"> PAGEREF _Toc428284450 \h </w:instrText>
            </w:r>
            <w:r>
              <w:rPr>
                <w:noProof/>
                <w:webHidden/>
              </w:rPr>
            </w:r>
            <w:r>
              <w:rPr>
                <w:noProof/>
                <w:webHidden/>
              </w:rPr>
              <w:fldChar w:fldCharType="separate"/>
            </w:r>
            <w:r>
              <w:rPr>
                <w:noProof/>
                <w:webHidden/>
              </w:rPr>
              <w:t>16</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51" w:history="1">
            <w:r w:rsidRPr="000F7BFE">
              <w:rPr>
                <w:rStyle w:val="Hyperlink"/>
                <w:noProof/>
              </w:rPr>
              <w:t>2.3.3.1.</w:t>
            </w:r>
            <w:r>
              <w:rPr>
                <w:rFonts w:eastAsiaTheme="minorEastAsia" w:cstheme="minorBidi"/>
                <w:noProof/>
                <w:sz w:val="22"/>
                <w:szCs w:val="22"/>
                <w:lang w:val="nl-NL" w:eastAsia="nl-NL"/>
              </w:rPr>
              <w:tab/>
            </w:r>
            <w:r w:rsidRPr="000F7BFE">
              <w:rPr>
                <w:rStyle w:val="Hyperlink"/>
                <w:noProof/>
              </w:rPr>
              <w:t>Size discrimination</w:t>
            </w:r>
            <w:r>
              <w:rPr>
                <w:noProof/>
                <w:webHidden/>
              </w:rPr>
              <w:tab/>
            </w:r>
            <w:r>
              <w:rPr>
                <w:noProof/>
                <w:webHidden/>
              </w:rPr>
              <w:fldChar w:fldCharType="begin"/>
            </w:r>
            <w:r>
              <w:rPr>
                <w:noProof/>
                <w:webHidden/>
              </w:rPr>
              <w:instrText xml:space="preserve"> PAGEREF _Toc428284451 \h </w:instrText>
            </w:r>
            <w:r>
              <w:rPr>
                <w:noProof/>
                <w:webHidden/>
              </w:rPr>
            </w:r>
            <w:r>
              <w:rPr>
                <w:noProof/>
                <w:webHidden/>
              </w:rPr>
              <w:fldChar w:fldCharType="separate"/>
            </w:r>
            <w:r>
              <w:rPr>
                <w:noProof/>
                <w:webHidden/>
              </w:rPr>
              <w:t>16</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52" w:history="1">
            <w:r w:rsidRPr="000F7BFE">
              <w:rPr>
                <w:rStyle w:val="Hyperlink"/>
                <w:noProof/>
              </w:rPr>
              <w:t>2.4.</w:t>
            </w:r>
            <w:r>
              <w:rPr>
                <w:rFonts w:eastAsiaTheme="minorEastAsia" w:cstheme="minorBidi"/>
                <w:i w:val="0"/>
                <w:iCs w:val="0"/>
                <w:noProof/>
                <w:sz w:val="22"/>
                <w:szCs w:val="22"/>
                <w:lang w:val="nl-NL" w:eastAsia="nl-NL"/>
              </w:rPr>
              <w:tab/>
            </w:r>
            <w:r w:rsidRPr="000F7BFE">
              <w:rPr>
                <w:rStyle w:val="Hyperlink"/>
                <w:noProof/>
              </w:rPr>
              <w:t>Conclusion</w:t>
            </w:r>
            <w:r>
              <w:rPr>
                <w:noProof/>
                <w:webHidden/>
              </w:rPr>
              <w:tab/>
            </w:r>
            <w:r>
              <w:rPr>
                <w:noProof/>
                <w:webHidden/>
              </w:rPr>
              <w:fldChar w:fldCharType="begin"/>
            </w:r>
            <w:r>
              <w:rPr>
                <w:noProof/>
                <w:webHidden/>
              </w:rPr>
              <w:instrText xml:space="preserve"> PAGEREF _Toc428284452 \h </w:instrText>
            </w:r>
            <w:r>
              <w:rPr>
                <w:noProof/>
                <w:webHidden/>
              </w:rPr>
            </w:r>
            <w:r>
              <w:rPr>
                <w:noProof/>
                <w:webHidden/>
              </w:rPr>
              <w:fldChar w:fldCharType="separate"/>
            </w:r>
            <w:r>
              <w:rPr>
                <w:noProof/>
                <w:webHidden/>
              </w:rPr>
              <w:t>18</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453" w:history="1">
            <w:r w:rsidRPr="000F7BFE">
              <w:rPr>
                <w:rStyle w:val="Hyperlink"/>
                <w:noProof/>
              </w:rPr>
              <w:t>3.</w:t>
            </w:r>
            <w:r>
              <w:rPr>
                <w:rFonts w:eastAsiaTheme="minorEastAsia" w:cstheme="minorBidi"/>
                <w:b w:val="0"/>
                <w:bCs w:val="0"/>
                <w:noProof/>
                <w:sz w:val="22"/>
                <w:szCs w:val="22"/>
                <w:lang w:val="nl-NL" w:eastAsia="nl-NL"/>
              </w:rPr>
              <w:tab/>
            </w:r>
            <w:r w:rsidRPr="000F7BFE">
              <w:rPr>
                <w:rStyle w:val="Hyperlink"/>
                <w:noProof/>
              </w:rPr>
              <w:t>Merleau-Ponty</w:t>
            </w:r>
            <w:r>
              <w:rPr>
                <w:noProof/>
                <w:webHidden/>
              </w:rPr>
              <w:tab/>
            </w:r>
            <w:r>
              <w:rPr>
                <w:noProof/>
                <w:webHidden/>
              </w:rPr>
              <w:fldChar w:fldCharType="begin"/>
            </w:r>
            <w:r>
              <w:rPr>
                <w:noProof/>
                <w:webHidden/>
              </w:rPr>
              <w:instrText xml:space="preserve"> PAGEREF _Toc428284453 \h </w:instrText>
            </w:r>
            <w:r>
              <w:rPr>
                <w:noProof/>
                <w:webHidden/>
              </w:rPr>
            </w:r>
            <w:r>
              <w:rPr>
                <w:noProof/>
                <w:webHidden/>
              </w:rPr>
              <w:fldChar w:fldCharType="separate"/>
            </w:r>
            <w:r>
              <w:rPr>
                <w:noProof/>
                <w:webHidden/>
              </w:rPr>
              <w:t>19</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54" w:history="1">
            <w:r w:rsidRPr="000F7BFE">
              <w:rPr>
                <w:rStyle w:val="Hyperlink"/>
                <w:noProof/>
              </w:rPr>
              <w:t>3.1.</w:t>
            </w:r>
            <w:r>
              <w:rPr>
                <w:rFonts w:eastAsiaTheme="minorEastAsia" w:cstheme="minorBidi"/>
                <w:i w:val="0"/>
                <w:iCs w:val="0"/>
                <w:noProof/>
                <w:sz w:val="22"/>
                <w:szCs w:val="22"/>
                <w:lang w:val="nl-NL" w:eastAsia="nl-NL"/>
              </w:rPr>
              <w:tab/>
            </w:r>
            <w:r w:rsidRPr="000F7BFE">
              <w:rPr>
                <w:rStyle w:val="Hyperlink"/>
                <w:noProof/>
              </w:rPr>
              <w:t>Introduction</w:t>
            </w:r>
            <w:r>
              <w:rPr>
                <w:noProof/>
                <w:webHidden/>
              </w:rPr>
              <w:tab/>
            </w:r>
            <w:r>
              <w:rPr>
                <w:noProof/>
                <w:webHidden/>
              </w:rPr>
              <w:fldChar w:fldCharType="begin"/>
            </w:r>
            <w:r>
              <w:rPr>
                <w:noProof/>
                <w:webHidden/>
              </w:rPr>
              <w:instrText xml:space="preserve"> PAGEREF _Toc428284454 \h </w:instrText>
            </w:r>
            <w:r>
              <w:rPr>
                <w:noProof/>
                <w:webHidden/>
              </w:rPr>
            </w:r>
            <w:r>
              <w:rPr>
                <w:noProof/>
                <w:webHidden/>
              </w:rPr>
              <w:fldChar w:fldCharType="separate"/>
            </w:r>
            <w:r>
              <w:rPr>
                <w:noProof/>
                <w:webHidden/>
              </w:rPr>
              <w:t>19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55" w:history="1">
            <w:r w:rsidRPr="000F7BFE">
              <w:rPr>
                <w:rStyle w:val="Hyperlink"/>
                <w:noProof/>
              </w:rPr>
              <w:t>3.1.1.</w:t>
            </w:r>
            <w:r>
              <w:rPr>
                <w:rFonts w:eastAsiaTheme="minorEastAsia" w:cstheme="minorBidi"/>
                <w:noProof/>
                <w:sz w:val="22"/>
                <w:szCs w:val="22"/>
                <w:lang w:val="nl-NL" w:eastAsia="nl-NL"/>
              </w:rPr>
              <w:tab/>
            </w:r>
            <w:r w:rsidRPr="000F7BFE">
              <w:rPr>
                <w:rStyle w:val="Hyperlink"/>
                <w:noProof/>
              </w:rPr>
              <w:t>Dualism</w:t>
            </w:r>
            <w:r>
              <w:rPr>
                <w:noProof/>
                <w:webHidden/>
              </w:rPr>
              <w:tab/>
            </w:r>
            <w:r>
              <w:rPr>
                <w:noProof/>
                <w:webHidden/>
              </w:rPr>
              <w:fldChar w:fldCharType="begin"/>
            </w:r>
            <w:r>
              <w:rPr>
                <w:noProof/>
                <w:webHidden/>
              </w:rPr>
              <w:instrText xml:space="preserve"> PAGEREF _Toc428284455 \h </w:instrText>
            </w:r>
            <w:r>
              <w:rPr>
                <w:noProof/>
                <w:webHidden/>
              </w:rPr>
            </w:r>
            <w:r>
              <w:rPr>
                <w:noProof/>
                <w:webHidden/>
              </w:rPr>
              <w:fldChar w:fldCharType="separate"/>
            </w:r>
            <w:r>
              <w:rPr>
                <w:noProof/>
                <w:webHidden/>
              </w:rPr>
              <w:t>19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56" w:history="1">
            <w:r w:rsidRPr="000F7BFE">
              <w:rPr>
                <w:rStyle w:val="Hyperlink"/>
                <w:noProof/>
              </w:rPr>
              <w:t>3.1.2.</w:t>
            </w:r>
            <w:r>
              <w:rPr>
                <w:rFonts w:eastAsiaTheme="minorEastAsia" w:cstheme="minorBidi"/>
                <w:noProof/>
                <w:sz w:val="22"/>
                <w:szCs w:val="22"/>
                <w:lang w:val="nl-NL" w:eastAsia="nl-NL"/>
              </w:rPr>
              <w:tab/>
            </w:r>
            <w:r w:rsidRPr="000F7BFE">
              <w:rPr>
                <w:rStyle w:val="Hyperlink"/>
                <w:noProof/>
              </w:rPr>
              <w:t>Phenomenology</w:t>
            </w:r>
            <w:r>
              <w:rPr>
                <w:noProof/>
                <w:webHidden/>
              </w:rPr>
              <w:tab/>
            </w:r>
            <w:r>
              <w:rPr>
                <w:noProof/>
                <w:webHidden/>
              </w:rPr>
              <w:fldChar w:fldCharType="begin"/>
            </w:r>
            <w:r>
              <w:rPr>
                <w:noProof/>
                <w:webHidden/>
              </w:rPr>
              <w:instrText xml:space="preserve"> PAGEREF _Toc428284456 \h </w:instrText>
            </w:r>
            <w:r>
              <w:rPr>
                <w:noProof/>
                <w:webHidden/>
              </w:rPr>
            </w:r>
            <w:r>
              <w:rPr>
                <w:noProof/>
                <w:webHidden/>
              </w:rPr>
              <w:fldChar w:fldCharType="separate"/>
            </w:r>
            <w:r>
              <w:rPr>
                <w:noProof/>
                <w:webHidden/>
              </w:rPr>
              <w:t>19</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57" w:history="1">
            <w:r w:rsidRPr="000F7BFE">
              <w:rPr>
                <w:rStyle w:val="Hyperlink"/>
                <w:noProof/>
              </w:rPr>
              <w:t>3.2.</w:t>
            </w:r>
            <w:r>
              <w:rPr>
                <w:rFonts w:eastAsiaTheme="minorEastAsia" w:cstheme="minorBidi"/>
                <w:i w:val="0"/>
                <w:iCs w:val="0"/>
                <w:noProof/>
                <w:sz w:val="22"/>
                <w:szCs w:val="22"/>
                <w:lang w:val="nl-NL" w:eastAsia="nl-NL"/>
              </w:rPr>
              <w:tab/>
            </w:r>
            <w:r w:rsidRPr="000F7BFE">
              <w:rPr>
                <w:rStyle w:val="Hyperlink"/>
                <w:noProof/>
              </w:rPr>
              <w:t>Phenomenology of Perception</w:t>
            </w:r>
            <w:r>
              <w:rPr>
                <w:noProof/>
                <w:webHidden/>
              </w:rPr>
              <w:tab/>
            </w:r>
            <w:r>
              <w:rPr>
                <w:noProof/>
                <w:webHidden/>
              </w:rPr>
              <w:fldChar w:fldCharType="begin"/>
            </w:r>
            <w:r>
              <w:rPr>
                <w:noProof/>
                <w:webHidden/>
              </w:rPr>
              <w:instrText xml:space="preserve"> PAGEREF _Toc428284457 \h </w:instrText>
            </w:r>
            <w:r>
              <w:rPr>
                <w:noProof/>
                <w:webHidden/>
              </w:rPr>
            </w:r>
            <w:r>
              <w:rPr>
                <w:noProof/>
                <w:webHidden/>
              </w:rPr>
              <w:fldChar w:fldCharType="separate"/>
            </w:r>
            <w:r>
              <w:rPr>
                <w:noProof/>
                <w:webHidden/>
              </w:rPr>
              <w:t>20</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58" w:history="1">
            <w:r w:rsidRPr="000F7BFE">
              <w:rPr>
                <w:rStyle w:val="Hyperlink"/>
                <w:noProof/>
              </w:rPr>
              <w:t>3.2.1.</w:t>
            </w:r>
            <w:r>
              <w:rPr>
                <w:rFonts w:eastAsiaTheme="minorEastAsia" w:cstheme="minorBidi"/>
                <w:noProof/>
                <w:sz w:val="22"/>
                <w:szCs w:val="22"/>
                <w:lang w:val="nl-NL" w:eastAsia="nl-NL"/>
              </w:rPr>
              <w:tab/>
            </w:r>
            <w:r w:rsidRPr="000F7BFE">
              <w:rPr>
                <w:rStyle w:val="Hyperlink"/>
                <w:noProof/>
              </w:rPr>
              <w:t>Empiricism</w:t>
            </w:r>
            <w:r>
              <w:rPr>
                <w:noProof/>
                <w:webHidden/>
              </w:rPr>
              <w:tab/>
            </w:r>
            <w:r>
              <w:rPr>
                <w:noProof/>
                <w:webHidden/>
              </w:rPr>
              <w:fldChar w:fldCharType="begin"/>
            </w:r>
            <w:r>
              <w:rPr>
                <w:noProof/>
                <w:webHidden/>
              </w:rPr>
              <w:instrText xml:space="preserve"> PAGEREF _Toc428284458 \h </w:instrText>
            </w:r>
            <w:r>
              <w:rPr>
                <w:noProof/>
                <w:webHidden/>
              </w:rPr>
            </w:r>
            <w:r>
              <w:rPr>
                <w:noProof/>
                <w:webHidden/>
              </w:rPr>
              <w:fldChar w:fldCharType="separate"/>
            </w:r>
            <w:r>
              <w:rPr>
                <w:noProof/>
                <w:webHidden/>
              </w:rPr>
              <w:t>21</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59" w:history="1">
            <w:r w:rsidRPr="000F7BFE">
              <w:rPr>
                <w:rStyle w:val="Hyperlink"/>
                <w:noProof/>
              </w:rPr>
              <w:t>3.2.1.1.</w:t>
            </w:r>
            <w:r>
              <w:rPr>
                <w:rFonts w:eastAsiaTheme="minorEastAsia" w:cstheme="minorBidi"/>
                <w:noProof/>
                <w:sz w:val="22"/>
                <w:szCs w:val="22"/>
                <w:lang w:val="nl-NL" w:eastAsia="nl-NL"/>
              </w:rPr>
              <w:tab/>
            </w:r>
            <w:r w:rsidRPr="000F7BFE">
              <w:rPr>
                <w:rStyle w:val="Hyperlink"/>
                <w:noProof/>
              </w:rPr>
              <w:t>''Genetically obese''</w:t>
            </w:r>
            <w:r>
              <w:rPr>
                <w:noProof/>
                <w:webHidden/>
              </w:rPr>
              <w:tab/>
            </w:r>
            <w:r>
              <w:rPr>
                <w:noProof/>
                <w:webHidden/>
              </w:rPr>
              <w:fldChar w:fldCharType="begin"/>
            </w:r>
            <w:r>
              <w:rPr>
                <w:noProof/>
                <w:webHidden/>
              </w:rPr>
              <w:instrText xml:space="preserve"> PAGEREF _Toc428284459 \h </w:instrText>
            </w:r>
            <w:r>
              <w:rPr>
                <w:noProof/>
                <w:webHidden/>
              </w:rPr>
            </w:r>
            <w:r>
              <w:rPr>
                <w:noProof/>
                <w:webHidden/>
              </w:rPr>
              <w:fldChar w:fldCharType="separate"/>
            </w:r>
            <w:r>
              <w:rPr>
                <w:noProof/>
                <w:webHidden/>
              </w:rPr>
              <w:t>21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60" w:history="1">
            <w:r w:rsidRPr="000F7BFE">
              <w:rPr>
                <w:rStyle w:val="Hyperlink"/>
                <w:noProof/>
              </w:rPr>
              <w:t>3.2.2.</w:t>
            </w:r>
            <w:r>
              <w:rPr>
                <w:rFonts w:eastAsiaTheme="minorEastAsia" w:cstheme="minorBidi"/>
                <w:noProof/>
                <w:sz w:val="22"/>
                <w:szCs w:val="22"/>
                <w:lang w:val="nl-NL" w:eastAsia="nl-NL"/>
              </w:rPr>
              <w:tab/>
            </w:r>
            <w:r w:rsidRPr="000F7BFE">
              <w:rPr>
                <w:rStyle w:val="Hyperlink"/>
                <w:noProof/>
              </w:rPr>
              <w:t>Intellectualism</w:t>
            </w:r>
            <w:r>
              <w:rPr>
                <w:noProof/>
                <w:webHidden/>
              </w:rPr>
              <w:tab/>
            </w:r>
            <w:r>
              <w:rPr>
                <w:noProof/>
                <w:webHidden/>
              </w:rPr>
              <w:fldChar w:fldCharType="begin"/>
            </w:r>
            <w:r>
              <w:rPr>
                <w:noProof/>
                <w:webHidden/>
              </w:rPr>
              <w:instrText xml:space="preserve"> PAGEREF _Toc428284460 \h </w:instrText>
            </w:r>
            <w:r>
              <w:rPr>
                <w:noProof/>
                <w:webHidden/>
              </w:rPr>
            </w:r>
            <w:r>
              <w:rPr>
                <w:noProof/>
                <w:webHidden/>
              </w:rPr>
              <w:fldChar w:fldCharType="separate"/>
            </w:r>
            <w:r>
              <w:rPr>
                <w:noProof/>
                <w:webHidden/>
              </w:rPr>
              <w:t>22</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61" w:history="1">
            <w:r w:rsidRPr="000F7BFE">
              <w:rPr>
                <w:rStyle w:val="Hyperlink"/>
                <w:noProof/>
              </w:rPr>
              <w:t>3.2.2.1.</w:t>
            </w:r>
            <w:r>
              <w:rPr>
                <w:rFonts w:eastAsiaTheme="minorEastAsia" w:cstheme="minorBidi"/>
                <w:noProof/>
                <w:sz w:val="22"/>
                <w:szCs w:val="22"/>
                <w:lang w:val="nl-NL" w:eastAsia="nl-NL"/>
              </w:rPr>
              <w:tab/>
            </w:r>
            <w:r w:rsidRPr="000F7BFE">
              <w:rPr>
                <w:rStyle w:val="Hyperlink"/>
                <w:noProof/>
              </w:rPr>
              <w:t>Changing fat identities</w:t>
            </w:r>
            <w:r>
              <w:rPr>
                <w:noProof/>
                <w:webHidden/>
              </w:rPr>
              <w:tab/>
            </w:r>
            <w:r>
              <w:rPr>
                <w:noProof/>
                <w:webHidden/>
              </w:rPr>
              <w:fldChar w:fldCharType="begin"/>
            </w:r>
            <w:r>
              <w:rPr>
                <w:noProof/>
                <w:webHidden/>
              </w:rPr>
              <w:instrText xml:space="preserve"> PAGEREF _Toc428284461 \h </w:instrText>
            </w:r>
            <w:r>
              <w:rPr>
                <w:noProof/>
                <w:webHidden/>
              </w:rPr>
            </w:r>
            <w:r>
              <w:rPr>
                <w:noProof/>
                <w:webHidden/>
              </w:rPr>
              <w:fldChar w:fldCharType="separate"/>
            </w:r>
            <w:r>
              <w:rPr>
                <w:noProof/>
                <w:webHidden/>
              </w:rPr>
              <w:t>22</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62" w:history="1">
            <w:r w:rsidRPr="000F7BFE">
              <w:rPr>
                <w:rStyle w:val="Hyperlink"/>
                <w:noProof/>
              </w:rPr>
              <w:t>3.3.</w:t>
            </w:r>
            <w:r>
              <w:rPr>
                <w:rFonts w:eastAsiaTheme="minorEastAsia" w:cstheme="minorBidi"/>
                <w:i w:val="0"/>
                <w:iCs w:val="0"/>
                <w:noProof/>
                <w:sz w:val="22"/>
                <w:szCs w:val="22"/>
                <w:lang w:val="nl-NL" w:eastAsia="nl-NL"/>
              </w:rPr>
              <w:tab/>
            </w:r>
            <w:r w:rsidRPr="000F7BFE">
              <w:rPr>
                <w:rStyle w:val="Hyperlink"/>
                <w:noProof/>
              </w:rPr>
              <w:t>The body</w:t>
            </w:r>
            <w:r>
              <w:rPr>
                <w:noProof/>
                <w:webHidden/>
              </w:rPr>
              <w:tab/>
            </w:r>
            <w:r>
              <w:rPr>
                <w:noProof/>
                <w:webHidden/>
              </w:rPr>
              <w:fldChar w:fldCharType="begin"/>
            </w:r>
            <w:r>
              <w:rPr>
                <w:noProof/>
                <w:webHidden/>
              </w:rPr>
              <w:instrText xml:space="preserve"> PAGEREF _Toc428284462 \h </w:instrText>
            </w:r>
            <w:r>
              <w:rPr>
                <w:noProof/>
                <w:webHidden/>
              </w:rPr>
            </w:r>
            <w:r>
              <w:rPr>
                <w:noProof/>
                <w:webHidden/>
              </w:rPr>
              <w:fldChar w:fldCharType="separate"/>
            </w:r>
            <w:r>
              <w:rPr>
                <w:noProof/>
                <w:webHidden/>
              </w:rPr>
              <w:t>23</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63" w:history="1">
            <w:r w:rsidRPr="000F7BFE">
              <w:rPr>
                <w:rStyle w:val="Hyperlink"/>
                <w:noProof/>
              </w:rPr>
              <w:t>3.3.1.</w:t>
            </w:r>
            <w:r>
              <w:rPr>
                <w:rFonts w:eastAsiaTheme="minorEastAsia" w:cstheme="minorBidi"/>
                <w:noProof/>
                <w:sz w:val="22"/>
                <w:szCs w:val="22"/>
                <w:lang w:val="nl-NL" w:eastAsia="nl-NL"/>
              </w:rPr>
              <w:tab/>
            </w:r>
            <w:r w:rsidRPr="000F7BFE">
              <w:rPr>
                <w:rStyle w:val="Hyperlink"/>
                <w:noProof/>
              </w:rPr>
              <w:t>Embodied being-in-the-world</w:t>
            </w:r>
            <w:r>
              <w:rPr>
                <w:noProof/>
                <w:webHidden/>
              </w:rPr>
              <w:tab/>
            </w:r>
            <w:r>
              <w:rPr>
                <w:noProof/>
                <w:webHidden/>
              </w:rPr>
              <w:fldChar w:fldCharType="begin"/>
            </w:r>
            <w:r>
              <w:rPr>
                <w:noProof/>
                <w:webHidden/>
              </w:rPr>
              <w:instrText xml:space="preserve"> PAGEREF _Toc428284463 \h </w:instrText>
            </w:r>
            <w:r>
              <w:rPr>
                <w:noProof/>
                <w:webHidden/>
              </w:rPr>
            </w:r>
            <w:r>
              <w:rPr>
                <w:noProof/>
                <w:webHidden/>
              </w:rPr>
              <w:fldChar w:fldCharType="separate"/>
            </w:r>
            <w:r>
              <w:rPr>
                <w:noProof/>
                <w:webHidden/>
              </w:rPr>
              <w:t>23</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64" w:history="1">
            <w:r w:rsidRPr="000F7BFE">
              <w:rPr>
                <w:rStyle w:val="Hyperlink"/>
                <w:noProof/>
              </w:rPr>
              <w:t>3.3.1.1.</w:t>
            </w:r>
            <w:r>
              <w:rPr>
                <w:rFonts w:eastAsiaTheme="minorEastAsia" w:cstheme="minorBidi"/>
                <w:noProof/>
                <w:sz w:val="22"/>
                <w:szCs w:val="22"/>
                <w:lang w:val="nl-NL" w:eastAsia="nl-NL"/>
              </w:rPr>
              <w:tab/>
            </w:r>
            <w:r w:rsidRPr="000F7BFE">
              <w:rPr>
                <w:rStyle w:val="Hyperlink"/>
                <w:noProof/>
              </w:rPr>
              <w:t>Obese being-in-the-world</w:t>
            </w:r>
            <w:r>
              <w:rPr>
                <w:noProof/>
                <w:webHidden/>
              </w:rPr>
              <w:tab/>
            </w:r>
            <w:r>
              <w:rPr>
                <w:noProof/>
                <w:webHidden/>
              </w:rPr>
              <w:fldChar w:fldCharType="begin"/>
            </w:r>
            <w:r>
              <w:rPr>
                <w:noProof/>
                <w:webHidden/>
              </w:rPr>
              <w:instrText xml:space="preserve"> PAGEREF _Toc428284464 \h </w:instrText>
            </w:r>
            <w:r>
              <w:rPr>
                <w:noProof/>
                <w:webHidden/>
              </w:rPr>
            </w:r>
            <w:r>
              <w:rPr>
                <w:noProof/>
                <w:webHidden/>
              </w:rPr>
              <w:fldChar w:fldCharType="separate"/>
            </w:r>
            <w:r>
              <w:rPr>
                <w:noProof/>
                <w:webHidden/>
              </w:rPr>
              <w:t>23</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65" w:history="1">
            <w:r w:rsidRPr="000F7BFE">
              <w:rPr>
                <w:rStyle w:val="Hyperlink"/>
                <w:noProof/>
              </w:rPr>
              <w:t>3.3.1.2.</w:t>
            </w:r>
            <w:r>
              <w:rPr>
                <w:rFonts w:eastAsiaTheme="minorEastAsia" w:cstheme="minorBidi"/>
                <w:noProof/>
                <w:sz w:val="22"/>
                <w:szCs w:val="22"/>
                <w:lang w:val="nl-NL" w:eastAsia="nl-NL"/>
              </w:rPr>
              <w:tab/>
            </w:r>
            <w:r w:rsidRPr="000F7BFE">
              <w:rPr>
                <w:rStyle w:val="Hyperlink"/>
                <w:noProof/>
              </w:rPr>
              <w:t>Influenced decisions</w:t>
            </w:r>
            <w:r>
              <w:rPr>
                <w:noProof/>
                <w:webHidden/>
              </w:rPr>
              <w:tab/>
            </w:r>
            <w:r>
              <w:rPr>
                <w:noProof/>
                <w:webHidden/>
              </w:rPr>
              <w:fldChar w:fldCharType="begin"/>
            </w:r>
            <w:r>
              <w:rPr>
                <w:noProof/>
                <w:webHidden/>
              </w:rPr>
              <w:instrText xml:space="preserve"> PAGEREF _Toc428284465 \h </w:instrText>
            </w:r>
            <w:r>
              <w:rPr>
                <w:noProof/>
                <w:webHidden/>
              </w:rPr>
            </w:r>
            <w:r>
              <w:rPr>
                <w:noProof/>
                <w:webHidden/>
              </w:rPr>
              <w:fldChar w:fldCharType="separate"/>
            </w:r>
            <w:r>
              <w:rPr>
                <w:noProof/>
                <w:webHidden/>
              </w:rPr>
              <w:t>24</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66" w:history="1">
            <w:r w:rsidRPr="000F7BFE">
              <w:rPr>
                <w:rStyle w:val="Hyperlink"/>
                <w:noProof/>
              </w:rPr>
              <w:t>3.3.2.</w:t>
            </w:r>
            <w:r>
              <w:rPr>
                <w:rFonts w:eastAsiaTheme="minorEastAsia" w:cstheme="minorBidi"/>
                <w:noProof/>
                <w:sz w:val="22"/>
                <w:szCs w:val="22"/>
                <w:lang w:val="nl-NL" w:eastAsia="nl-NL"/>
              </w:rPr>
              <w:tab/>
            </w:r>
            <w:r w:rsidRPr="000F7BFE">
              <w:rPr>
                <w:rStyle w:val="Hyperlink"/>
                <w:noProof/>
              </w:rPr>
              <w:t>Body schema and the habitual body</w:t>
            </w:r>
            <w:r>
              <w:rPr>
                <w:noProof/>
                <w:webHidden/>
              </w:rPr>
              <w:tab/>
            </w:r>
            <w:r>
              <w:rPr>
                <w:noProof/>
                <w:webHidden/>
              </w:rPr>
              <w:fldChar w:fldCharType="begin"/>
            </w:r>
            <w:r>
              <w:rPr>
                <w:noProof/>
                <w:webHidden/>
              </w:rPr>
              <w:instrText xml:space="preserve"> PAGEREF _Toc428284466 \h </w:instrText>
            </w:r>
            <w:r>
              <w:rPr>
                <w:noProof/>
                <w:webHidden/>
              </w:rPr>
            </w:r>
            <w:r>
              <w:rPr>
                <w:noProof/>
                <w:webHidden/>
              </w:rPr>
              <w:fldChar w:fldCharType="separate"/>
            </w:r>
            <w:r>
              <w:rPr>
                <w:noProof/>
                <w:webHidden/>
              </w:rPr>
              <w:t>25</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67" w:history="1">
            <w:r w:rsidRPr="000F7BFE">
              <w:rPr>
                <w:rStyle w:val="Hyperlink"/>
                <w:noProof/>
              </w:rPr>
              <w:t>3.3.2.1.</w:t>
            </w:r>
            <w:r>
              <w:rPr>
                <w:rFonts w:eastAsiaTheme="minorEastAsia" w:cstheme="minorBidi"/>
                <w:noProof/>
                <w:sz w:val="22"/>
                <w:szCs w:val="22"/>
                <w:lang w:val="nl-NL" w:eastAsia="nl-NL"/>
              </w:rPr>
              <w:tab/>
            </w:r>
            <w:r w:rsidRPr="000F7BFE">
              <w:rPr>
                <w:rStyle w:val="Hyperlink"/>
                <w:noProof/>
              </w:rPr>
              <w:t>Eating habits</w:t>
            </w:r>
            <w:r>
              <w:rPr>
                <w:noProof/>
                <w:webHidden/>
              </w:rPr>
              <w:tab/>
            </w:r>
            <w:r>
              <w:rPr>
                <w:noProof/>
                <w:webHidden/>
              </w:rPr>
              <w:fldChar w:fldCharType="begin"/>
            </w:r>
            <w:r>
              <w:rPr>
                <w:noProof/>
                <w:webHidden/>
              </w:rPr>
              <w:instrText xml:space="preserve"> PAGEREF _Toc428284467 \h </w:instrText>
            </w:r>
            <w:r>
              <w:rPr>
                <w:noProof/>
                <w:webHidden/>
              </w:rPr>
            </w:r>
            <w:r>
              <w:rPr>
                <w:noProof/>
                <w:webHidden/>
              </w:rPr>
              <w:fldChar w:fldCharType="separate"/>
            </w:r>
            <w:r>
              <w:rPr>
                <w:noProof/>
                <w:webHidden/>
              </w:rPr>
              <w:t>26</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68" w:history="1">
            <w:r w:rsidRPr="000F7BFE">
              <w:rPr>
                <w:rStyle w:val="Hyperlink"/>
                <w:noProof/>
              </w:rPr>
              <w:t>3.4.</w:t>
            </w:r>
            <w:r>
              <w:rPr>
                <w:rFonts w:eastAsiaTheme="minorEastAsia" w:cstheme="minorBidi"/>
                <w:i w:val="0"/>
                <w:iCs w:val="0"/>
                <w:noProof/>
                <w:sz w:val="22"/>
                <w:szCs w:val="22"/>
                <w:lang w:val="nl-NL" w:eastAsia="nl-NL"/>
              </w:rPr>
              <w:tab/>
            </w:r>
            <w:r w:rsidRPr="000F7BFE">
              <w:rPr>
                <w:rStyle w:val="Hyperlink"/>
                <w:noProof/>
              </w:rPr>
              <w:t>Agency</w:t>
            </w:r>
            <w:r>
              <w:rPr>
                <w:noProof/>
                <w:webHidden/>
              </w:rPr>
              <w:tab/>
            </w:r>
            <w:r>
              <w:rPr>
                <w:noProof/>
                <w:webHidden/>
              </w:rPr>
              <w:fldChar w:fldCharType="begin"/>
            </w:r>
            <w:r>
              <w:rPr>
                <w:noProof/>
                <w:webHidden/>
              </w:rPr>
              <w:instrText xml:space="preserve"> PAGEREF _Toc428284468 \h </w:instrText>
            </w:r>
            <w:r>
              <w:rPr>
                <w:noProof/>
                <w:webHidden/>
              </w:rPr>
            </w:r>
            <w:r>
              <w:rPr>
                <w:noProof/>
                <w:webHidden/>
              </w:rPr>
              <w:fldChar w:fldCharType="separate"/>
            </w:r>
            <w:r>
              <w:rPr>
                <w:noProof/>
                <w:webHidden/>
              </w:rPr>
              <w:t>26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69" w:history="1">
            <w:r w:rsidRPr="000F7BFE">
              <w:rPr>
                <w:rStyle w:val="Hyperlink"/>
                <w:noProof/>
              </w:rPr>
              <w:t>3.4.1.</w:t>
            </w:r>
            <w:r>
              <w:rPr>
                <w:rFonts w:eastAsiaTheme="minorEastAsia" w:cstheme="minorBidi"/>
                <w:noProof/>
                <w:sz w:val="22"/>
                <w:szCs w:val="22"/>
                <w:lang w:val="nl-NL" w:eastAsia="nl-NL"/>
              </w:rPr>
              <w:tab/>
            </w:r>
            <w:r w:rsidRPr="000F7BFE">
              <w:rPr>
                <w:rStyle w:val="Hyperlink"/>
                <w:noProof/>
              </w:rPr>
              <w:t>I can</w:t>
            </w:r>
            <w:r>
              <w:rPr>
                <w:noProof/>
                <w:webHidden/>
              </w:rPr>
              <w:tab/>
            </w:r>
            <w:r>
              <w:rPr>
                <w:noProof/>
                <w:webHidden/>
              </w:rPr>
              <w:fldChar w:fldCharType="begin"/>
            </w:r>
            <w:r>
              <w:rPr>
                <w:noProof/>
                <w:webHidden/>
              </w:rPr>
              <w:instrText xml:space="preserve"> PAGEREF _Toc428284469 \h </w:instrText>
            </w:r>
            <w:r>
              <w:rPr>
                <w:noProof/>
                <w:webHidden/>
              </w:rPr>
            </w:r>
            <w:r>
              <w:rPr>
                <w:noProof/>
                <w:webHidden/>
              </w:rPr>
              <w:fldChar w:fldCharType="separate"/>
            </w:r>
            <w:r>
              <w:rPr>
                <w:noProof/>
                <w:webHidden/>
              </w:rPr>
              <w:t>26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0" w:history="1">
            <w:r w:rsidRPr="000F7BFE">
              <w:rPr>
                <w:rStyle w:val="Hyperlink"/>
                <w:noProof/>
              </w:rPr>
              <w:t>3.4.2.</w:t>
            </w:r>
            <w:r>
              <w:rPr>
                <w:rFonts w:eastAsiaTheme="minorEastAsia" w:cstheme="minorBidi"/>
                <w:noProof/>
                <w:sz w:val="22"/>
                <w:szCs w:val="22"/>
                <w:lang w:val="nl-NL" w:eastAsia="nl-NL"/>
              </w:rPr>
              <w:tab/>
            </w:r>
            <w:r w:rsidRPr="000F7BFE">
              <w:rPr>
                <w:rStyle w:val="Hyperlink"/>
                <w:noProof/>
              </w:rPr>
              <w:t>Meaningful decision making</w:t>
            </w:r>
            <w:r>
              <w:rPr>
                <w:noProof/>
                <w:webHidden/>
              </w:rPr>
              <w:tab/>
            </w:r>
            <w:r>
              <w:rPr>
                <w:noProof/>
                <w:webHidden/>
              </w:rPr>
              <w:fldChar w:fldCharType="begin"/>
            </w:r>
            <w:r>
              <w:rPr>
                <w:noProof/>
                <w:webHidden/>
              </w:rPr>
              <w:instrText xml:space="preserve"> PAGEREF _Toc428284470 \h </w:instrText>
            </w:r>
            <w:r>
              <w:rPr>
                <w:noProof/>
                <w:webHidden/>
              </w:rPr>
            </w:r>
            <w:r>
              <w:rPr>
                <w:noProof/>
                <w:webHidden/>
              </w:rPr>
              <w:fldChar w:fldCharType="separate"/>
            </w:r>
            <w:r>
              <w:rPr>
                <w:noProof/>
                <w:webHidden/>
              </w:rPr>
              <w:t>27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1" w:history="1">
            <w:r w:rsidRPr="000F7BFE">
              <w:rPr>
                <w:rStyle w:val="Hyperlink"/>
                <w:noProof/>
              </w:rPr>
              <w:t>3.4.3.</w:t>
            </w:r>
            <w:r>
              <w:rPr>
                <w:rFonts w:eastAsiaTheme="minorEastAsia" w:cstheme="minorBidi"/>
                <w:noProof/>
                <w:sz w:val="22"/>
                <w:szCs w:val="22"/>
                <w:lang w:val="nl-NL" w:eastAsia="nl-NL"/>
              </w:rPr>
              <w:tab/>
            </w:r>
            <w:r w:rsidRPr="000F7BFE">
              <w:rPr>
                <w:rStyle w:val="Hyperlink"/>
                <w:noProof/>
              </w:rPr>
              <w:t>Responsibility</w:t>
            </w:r>
            <w:r>
              <w:rPr>
                <w:noProof/>
                <w:webHidden/>
              </w:rPr>
              <w:tab/>
            </w:r>
            <w:r>
              <w:rPr>
                <w:noProof/>
                <w:webHidden/>
              </w:rPr>
              <w:fldChar w:fldCharType="begin"/>
            </w:r>
            <w:r>
              <w:rPr>
                <w:noProof/>
                <w:webHidden/>
              </w:rPr>
              <w:instrText xml:space="preserve"> PAGEREF _Toc428284471 \h </w:instrText>
            </w:r>
            <w:r>
              <w:rPr>
                <w:noProof/>
                <w:webHidden/>
              </w:rPr>
            </w:r>
            <w:r>
              <w:rPr>
                <w:noProof/>
                <w:webHidden/>
              </w:rPr>
              <w:fldChar w:fldCharType="separate"/>
            </w:r>
            <w:r>
              <w:rPr>
                <w:noProof/>
                <w:webHidden/>
              </w:rPr>
              <w:t>27</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72" w:history="1">
            <w:r w:rsidRPr="000F7BFE">
              <w:rPr>
                <w:rStyle w:val="Hyperlink"/>
                <w:noProof/>
              </w:rPr>
              <w:t>3.5.</w:t>
            </w:r>
            <w:r>
              <w:rPr>
                <w:rFonts w:eastAsiaTheme="minorEastAsia" w:cstheme="minorBidi"/>
                <w:i w:val="0"/>
                <w:iCs w:val="0"/>
                <w:noProof/>
                <w:sz w:val="22"/>
                <w:szCs w:val="22"/>
                <w:lang w:val="nl-NL" w:eastAsia="nl-NL"/>
              </w:rPr>
              <w:tab/>
            </w:r>
            <w:r w:rsidRPr="000F7BFE">
              <w:rPr>
                <w:rStyle w:val="Hyperlink"/>
                <w:noProof/>
              </w:rPr>
              <w:t>Intersubjectivity</w:t>
            </w:r>
            <w:r>
              <w:rPr>
                <w:noProof/>
                <w:webHidden/>
              </w:rPr>
              <w:tab/>
            </w:r>
            <w:r>
              <w:rPr>
                <w:noProof/>
                <w:webHidden/>
              </w:rPr>
              <w:fldChar w:fldCharType="begin"/>
            </w:r>
            <w:r>
              <w:rPr>
                <w:noProof/>
                <w:webHidden/>
              </w:rPr>
              <w:instrText xml:space="preserve"> PAGEREF _Toc428284472 \h </w:instrText>
            </w:r>
            <w:r>
              <w:rPr>
                <w:noProof/>
                <w:webHidden/>
              </w:rPr>
            </w:r>
            <w:r>
              <w:rPr>
                <w:noProof/>
                <w:webHidden/>
              </w:rPr>
              <w:fldChar w:fldCharType="separate"/>
            </w:r>
            <w:r>
              <w:rPr>
                <w:noProof/>
                <w:webHidden/>
              </w:rPr>
              <w:t>28</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73" w:history="1">
            <w:r w:rsidRPr="000F7BFE">
              <w:rPr>
                <w:rStyle w:val="Hyperlink"/>
                <w:noProof/>
              </w:rPr>
              <w:t>3.6.</w:t>
            </w:r>
            <w:r>
              <w:rPr>
                <w:rFonts w:eastAsiaTheme="minorEastAsia" w:cstheme="minorBidi"/>
                <w:i w:val="0"/>
                <w:iCs w:val="0"/>
                <w:noProof/>
                <w:sz w:val="22"/>
                <w:szCs w:val="22"/>
                <w:lang w:val="nl-NL" w:eastAsia="nl-NL"/>
              </w:rPr>
              <w:tab/>
            </w:r>
            <w:r w:rsidRPr="000F7BFE">
              <w:rPr>
                <w:rStyle w:val="Hyperlink"/>
                <w:noProof/>
              </w:rPr>
              <w:t>Discussion</w:t>
            </w:r>
            <w:r>
              <w:rPr>
                <w:noProof/>
                <w:webHidden/>
              </w:rPr>
              <w:tab/>
            </w:r>
            <w:r>
              <w:rPr>
                <w:noProof/>
                <w:webHidden/>
              </w:rPr>
              <w:fldChar w:fldCharType="begin"/>
            </w:r>
            <w:r>
              <w:rPr>
                <w:noProof/>
                <w:webHidden/>
              </w:rPr>
              <w:instrText xml:space="preserve"> PAGEREF _Toc428284473 \h </w:instrText>
            </w:r>
            <w:r>
              <w:rPr>
                <w:noProof/>
                <w:webHidden/>
              </w:rPr>
            </w:r>
            <w:r>
              <w:rPr>
                <w:noProof/>
                <w:webHidden/>
              </w:rPr>
              <w:fldChar w:fldCharType="separate"/>
            </w:r>
            <w:r>
              <w:rPr>
                <w:noProof/>
                <w:webHidden/>
              </w:rPr>
              <w:t>29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4" w:history="1">
            <w:r w:rsidRPr="000F7BFE">
              <w:rPr>
                <w:rStyle w:val="Hyperlink"/>
                <w:noProof/>
              </w:rPr>
              <w:t>3.6.1.</w:t>
            </w:r>
            <w:r>
              <w:rPr>
                <w:rFonts w:eastAsiaTheme="minorEastAsia" w:cstheme="minorBidi"/>
                <w:noProof/>
                <w:sz w:val="22"/>
                <w:szCs w:val="22"/>
                <w:lang w:val="nl-NL" w:eastAsia="nl-NL"/>
              </w:rPr>
              <w:tab/>
            </w:r>
            <w:r w:rsidRPr="000F7BFE">
              <w:rPr>
                <w:rStyle w:val="Hyperlink"/>
                <w:noProof/>
              </w:rPr>
              <w:t>A dualistic or non-dualistic approach?</w:t>
            </w:r>
            <w:r>
              <w:rPr>
                <w:noProof/>
                <w:webHidden/>
              </w:rPr>
              <w:tab/>
            </w:r>
            <w:r>
              <w:rPr>
                <w:noProof/>
                <w:webHidden/>
              </w:rPr>
              <w:fldChar w:fldCharType="begin"/>
            </w:r>
            <w:r>
              <w:rPr>
                <w:noProof/>
                <w:webHidden/>
              </w:rPr>
              <w:instrText xml:space="preserve"> PAGEREF _Toc428284474 \h </w:instrText>
            </w:r>
            <w:r>
              <w:rPr>
                <w:noProof/>
                <w:webHidden/>
              </w:rPr>
            </w:r>
            <w:r>
              <w:rPr>
                <w:noProof/>
                <w:webHidden/>
              </w:rPr>
              <w:fldChar w:fldCharType="separate"/>
            </w:r>
            <w:r>
              <w:rPr>
                <w:noProof/>
                <w:webHidden/>
              </w:rPr>
              <w:t>29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5" w:history="1">
            <w:r w:rsidRPr="000F7BFE">
              <w:rPr>
                <w:rStyle w:val="Hyperlink"/>
                <w:noProof/>
              </w:rPr>
              <w:t>3.6.2.</w:t>
            </w:r>
            <w:r>
              <w:rPr>
                <w:rFonts w:eastAsiaTheme="minorEastAsia" w:cstheme="minorBidi"/>
                <w:noProof/>
                <w:sz w:val="22"/>
                <w:szCs w:val="22"/>
                <w:lang w:val="nl-NL" w:eastAsia="nl-NL"/>
              </w:rPr>
              <w:tab/>
            </w:r>
            <w:r w:rsidRPr="000F7BFE">
              <w:rPr>
                <w:rStyle w:val="Hyperlink"/>
                <w:noProof/>
              </w:rPr>
              <w:t>The anonymous body</w:t>
            </w:r>
            <w:r>
              <w:rPr>
                <w:noProof/>
                <w:webHidden/>
              </w:rPr>
              <w:tab/>
            </w:r>
            <w:r>
              <w:rPr>
                <w:noProof/>
                <w:webHidden/>
              </w:rPr>
              <w:fldChar w:fldCharType="begin"/>
            </w:r>
            <w:r>
              <w:rPr>
                <w:noProof/>
                <w:webHidden/>
              </w:rPr>
              <w:instrText xml:space="preserve"> PAGEREF _Toc428284475 \h </w:instrText>
            </w:r>
            <w:r>
              <w:rPr>
                <w:noProof/>
                <w:webHidden/>
              </w:rPr>
            </w:r>
            <w:r>
              <w:rPr>
                <w:noProof/>
                <w:webHidden/>
              </w:rPr>
              <w:fldChar w:fldCharType="separate"/>
            </w:r>
            <w:r>
              <w:rPr>
                <w:noProof/>
                <w:webHidden/>
              </w:rPr>
              <w:t>30</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6" w:history="1">
            <w:r w:rsidRPr="000F7BFE">
              <w:rPr>
                <w:rStyle w:val="Hyperlink"/>
                <w:noProof/>
              </w:rPr>
              <w:t>3.6.3.</w:t>
            </w:r>
            <w:r>
              <w:rPr>
                <w:rFonts w:eastAsiaTheme="minorEastAsia" w:cstheme="minorBidi"/>
                <w:noProof/>
                <w:sz w:val="22"/>
                <w:szCs w:val="22"/>
                <w:lang w:val="nl-NL" w:eastAsia="nl-NL"/>
              </w:rPr>
              <w:tab/>
            </w:r>
            <w:r w:rsidRPr="000F7BFE">
              <w:rPr>
                <w:rStyle w:val="Hyperlink"/>
                <w:noProof/>
              </w:rPr>
              <w:t>Gender</w:t>
            </w:r>
            <w:r>
              <w:rPr>
                <w:noProof/>
                <w:webHidden/>
              </w:rPr>
              <w:tab/>
            </w:r>
            <w:r>
              <w:rPr>
                <w:noProof/>
                <w:webHidden/>
              </w:rPr>
              <w:fldChar w:fldCharType="begin"/>
            </w:r>
            <w:r>
              <w:rPr>
                <w:noProof/>
                <w:webHidden/>
              </w:rPr>
              <w:instrText xml:space="preserve"> PAGEREF _Toc428284476 \h </w:instrText>
            </w:r>
            <w:r>
              <w:rPr>
                <w:noProof/>
                <w:webHidden/>
              </w:rPr>
            </w:r>
            <w:r>
              <w:rPr>
                <w:noProof/>
                <w:webHidden/>
              </w:rPr>
              <w:fldChar w:fldCharType="separate"/>
            </w:r>
            <w:r>
              <w:rPr>
                <w:noProof/>
                <w:webHidden/>
              </w:rPr>
              <w:t>31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77" w:history="1">
            <w:r w:rsidRPr="000F7BFE">
              <w:rPr>
                <w:rStyle w:val="Hyperlink"/>
                <w:noProof/>
              </w:rPr>
              <w:t>3.6.4.</w:t>
            </w:r>
            <w:r>
              <w:rPr>
                <w:rFonts w:eastAsiaTheme="minorEastAsia" w:cstheme="minorBidi"/>
                <w:noProof/>
                <w:sz w:val="22"/>
                <w:szCs w:val="22"/>
                <w:lang w:val="nl-NL" w:eastAsia="nl-NL"/>
              </w:rPr>
              <w:tab/>
            </w:r>
            <w:r w:rsidRPr="000F7BFE">
              <w:rPr>
                <w:rStyle w:val="Hyperlink"/>
                <w:noProof/>
              </w:rPr>
              <w:t>Power structures</w:t>
            </w:r>
            <w:r>
              <w:rPr>
                <w:noProof/>
                <w:webHidden/>
              </w:rPr>
              <w:tab/>
            </w:r>
            <w:r>
              <w:rPr>
                <w:noProof/>
                <w:webHidden/>
              </w:rPr>
              <w:fldChar w:fldCharType="begin"/>
            </w:r>
            <w:r>
              <w:rPr>
                <w:noProof/>
                <w:webHidden/>
              </w:rPr>
              <w:instrText xml:space="preserve"> PAGEREF _Toc428284477 \h </w:instrText>
            </w:r>
            <w:r>
              <w:rPr>
                <w:noProof/>
                <w:webHidden/>
              </w:rPr>
            </w:r>
            <w:r>
              <w:rPr>
                <w:noProof/>
                <w:webHidden/>
              </w:rPr>
              <w:fldChar w:fldCharType="separate"/>
            </w:r>
            <w:r>
              <w:rPr>
                <w:noProof/>
                <w:webHidden/>
              </w:rPr>
              <w:t>31</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78" w:history="1">
            <w:r w:rsidRPr="000F7BFE">
              <w:rPr>
                <w:rStyle w:val="Hyperlink"/>
                <w:noProof/>
              </w:rPr>
              <w:t>3.7.</w:t>
            </w:r>
            <w:r>
              <w:rPr>
                <w:rFonts w:eastAsiaTheme="minorEastAsia" w:cstheme="minorBidi"/>
                <w:i w:val="0"/>
                <w:iCs w:val="0"/>
                <w:noProof/>
                <w:sz w:val="22"/>
                <w:szCs w:val="22"/>
                <w:lang w:val="nl-NL" w:eastAsia="nl-NL"/>
              </w:rPr>
              <w:tab/>
            </w:r>
            <w:r w:rsidRPr="000F7BFE">
              <w:rPr>
                <w:rStyle w:val="Hyperlink"/>
                <w:noProof/>
              </w:rPr>
              <w:t>Conclusion</w:t>
            </w:r>
            <w:r>
              <w:rPr>
                <w:noProof/>
                <w:webHidden/>
              </w:rPr>
              <w:tab/>
            </w:r>
            <w:r>
              <w:rPr>
                <w:noProof/>
                <w:webHidden/>
              </w:rPr>
              <w:fldChar w:fldCharType="begin"/>
            </w:r>
            <w:r>
              <w:rPr>
                <w:noProof/>
                <w:webHidden/>
              </w:rPr>
              <w:instrText xml:space="preserve"> PAGEREF _Toc428284478 \h </w:instrText>
            </w:r>
            <w:r>
              <w:rPr>
                <w:noProof/>
                <w:webHidden/>
              </w:rPr>
            </w:r>
            <w:r>
              <w:rPr>
                <w:noProof/>
                <w:webHidden/>
              </w:rPr>
              <w:fldChar w:fldCharType="separate"/>
            </w:r>
            <w:r>
              <w:rPr>
                <w:noProof/>
                <w:webHidden/>
              </w:rPr>
              <w:t>32</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479" w:history="1">
            <w:r w:rsidRPr="000F7BFE">
              <w:rPr>
                <w:rStyle w:val="Hyperlink"/>
                <w:noProof/>
              </w:rPr>
              <w:t>4.</w:t>
            </w:r>
            <w:r>
              <w:rPr>
                <w:rFonts w:eastAsiaTheme="minorEastAsia" w:cstheme="minorBidi"/>
                <w:b w:val="0"/>
                <w:bCs w:val="0"/>
                <w:noProof/>
                <w:sz w:val="22"/>
                <w:szCs w:val="22"/>
                <w:lang w:val="nl-NL" w:eastAsia="nl-NL"/>
              </w:rPr>
              <w:tab/>
            </w:r>
            <w:r w:rsidRPr="000F7BFE">
              <w:rPr>
                <w:rStyle w:val="Hyperlink"/>
                <w:noProof/>
              </w:rPr>
              <w:t>Foucault</w:t>
            </w:r>
            <w:r>
              <w:rPr>
                <w:noProof/>
                <w:webHidden/>
              </w:rPr>
              <w:tab/>
            </w:r>
            <w:r>
              <w:rPr>
                <w:noProof/>
                <w:webHidden/>
              </w:rPr>
              <w:fldChar w:fldCharType="begin"/>
            </w:r>
            <w:r>
              <w:rPr>
                <w:noProof/>
                <w:webHidden/>
              </w:rPr>
              <w:instrText xml:space="preserve"> PAGEREF _Toc428284479 \h </w:instrText>
            </w:r>
            <w:r>
              <w:rPr>
                <w:noProof/>
                <w:webHidden/>
              </w:rPr>
            </w:r>
            <w:r>
              <w:rPr>
                <w:noProof/>
                <w:webHidden/>
              </w:rPr>
              <w:fldChar w:fldCharType="separate"/>
            </w:r>
            <w:r>
              <w:rPr>
                <w:noProof/>
                <w:webHidden/>
              </w:rPr>
              <w:t>34</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80" w:history="1">
            <w:r w:rsidRPr="000F7BFE">
              <w:rPr>
                <w:rStyle w:val="Hyperlink"/>
                <w:noProof/>
              </w:rPr>
              <w:t>4.1.</w:t>
            </w:r>
            <w:r>
              <w:rPr>
                <w:rFonts w:eastAsiaTheme="minorEastAsia" w:cstheme="minorBidi"/>
                <w:i w:val="0"/>
                <w:iCs w:val="0"/>
                <w:noProof/>
                <w:sz w:val="22"/>
                <w:szCs w:val="22"/>
                <w:lang w:val="nl-NL" w:eastAsia="nl-NL"/>
              </w:rPr>
              <w:tab/>
            </w:r>
            <w:r w:rsidRPr="000F7BFE">
              <w:rPr>
                <w:rStyle w:val="Hyperlink"/>
                <w:noProof/>
              </w:rPr>
              <w:t>Introduction</w:t>
            </w:r>
            <w:r>
              <w:rPr>
                <w:noProof/>
                <w:webHidden/>
              </w:rPr>
              <w:tab/>
            </w:r>
            <w:r>
              <w:rPr>
                <w:noProof/>
                <w:webHidden/>
              </w:rPr>
              <w:fldChar w:fldCharType="begin"/>
            </w:r>
            <w:r>
              <w:rPr>
                <w:noProof/>
                <w:webHidden/>
              </w:rPr>
              <w:instrText xml:space="preserve"> PAGEREF _Toc428284480 \h </w:instrText>
            </w:r>
            <w:r>
              <w:rPr>
                <w:noProof/>
                <w:webHidden/>
              </w:rPr>
            </w:r>
            <w:r>
              <w:rPr>
                <w:noProof/>
                <w:webHidden/>
              </w:rPr>
              <w:fldChar w:fldCharType="separate"/>
            </w:r>
            <w:r>
              <w:rPr>
                <w:noProof/>
                <w:webHidden/>
              </w:rPr>
              <w:t>34</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81" w:history="1">
            <w:r w:rsidRPr="000F7BFE">
              <w:rPr>
                <w:rStyle w:val="Hyperlink"/>
                <w:noProof/>
              </w:rPr>
              <w:t>4.1.1.</w:t>
            </w:r>
            <w:r>
              <w:rPr>
                <w:rFonts w:eastAsiaTheme="minorEastAsia" w:cstheme="minorBidi"/>
                <w:noProof/>
                <w:sz w:val="22"/>
                <w:szCs w:val="22"/>
                <w:lang w:val="nl-NL" w:eastAsia="nl-NL"/>
              </w:rPr>
              <w:tab/>
            </w:r>
            <w:r w:rsidRPr="000F7BFE">
              <w:rPr>
                <w:rStyle w:val="Hyperlink"/>
                <w:noProof/>
              </w:rPr>
              <w:t>The archeological phase</w:t>
            </w:r>
            <w:r>
              <w:rPr>
                <w:noProof/>
                <w:webHidden/>
              </w:rPr>
              <w:tab/>
            </w:r>
            <w:r>
              <w:rPr>
                <w:noProof/>
                <w:webHidden/>
              </w:rPr>
              <w:fldChar w:fldCharType="begin"/>
            </w:r>
            <w:r>
              <w:rPr>
                <w:noProof/>
                <w:webHidden/>
              </w:rPr>
              <w:instrText xml:space="preserve"> PAGEREF _Toc428284481 \h </w:instrText>
            </w:r>
            <w:r>
              <w:rPr>
                <w:noProof/>
                <w:webHidden/>
              </w:rPr>
            </w:r>
            <w:r>
              <w:rPr>
                <w:noProof/>
                <w:webHidden/>
              </w:rPr>
              <w:fldChar w:fldCharType="separate"/>
            </w:r>
            <w:r>
              <w:rPr>
                <w:noProof/>
                <w:webHidden/>
              </w:rPr>
              <w:t>35</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82" w:history="1">
            <w:r w:rsidRPr="000F7BFE">
              <w:rPr>
                <w:rStyle w:val="Hyperlink"/>
                <w:noProof/>
              </w:rPr>
              <w:t>4.1.1.1.</w:t>
            </w:r>
            <w:r>
              <w:rPr>
                <w:rFonts w:eastAsiaTheme="minorEastAsia" w:cstheme="minorBidi"/>
                <w:noProof/>
                <w:sz w:val="22"/>
                <w:szCs w:val="22"/>
                <w:lang w:val="nl-NL" w:eastAsia="nl-NL"/>
              </w:rPr>
              <w:tab/>
            </w:r>
            <w:r w:rsidRPr="000F7BFE">
              <w:rPr>
                <w:rStyle w:val="Hyperlink"/>
                <w:noProof/>
              </w:rPr>
              <w:t>Episteme and discourse</w:t>
            </w:r>
            <w:r>
              <w:rPr>
                <w:noProof/>
                <w:webHidden/>
              </w:rPr>
              <w:tab/>
            </w:r>
            <w:r>
              <w:rPr>
                <w:noProof/>
                <w:webHidden/>
              </w:rPr>
              <w:fldChar w:fldCharType="begin"/>
            </w:r>
            <w:r>
              <w:rPr>
                <w:noProof/>
                <w:webHidden/>
              </w:rPr>
              <w:instrText xml:space="preserve"> PAGEREF _Toc428284482 \h </w:instrText>
            </w:r>
            <w:r>
              <w:rPr>
                <w:noProof/>
                <w:webHidden/>
              </w:rPr>
            </w:r>
            <w:r>
              <w:rPr>
                <w:noProof/>
                <w:webHidden/>
              </w:rPr>
              <w:fldChar w:fldCharType="separate"/>
            </w:r>
            <w:r>
              <w:rPr>
                <w:noProof/>
                <w:webHidden/>
              </w:rPr>
              <w:t>35</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83" w:history="1">
            <w:r w:rsidRPr="000F7BFE">
              <w:rPr>
                <w:rStyle w:val="Hyperlink"/>
                <w:noProof/>
              </w:rPr>
              <w:t>4.1.1.2.</w:t>
            </w:r>
            <w:r>
              <w:rPr>
                <w:rFonts w:eastAsiaTheme="minorEastAsia" w:cstheme="minorBidi"/>
                <w:noProof/>
                <w:sz w:val="22"/>
                <w:szCs w:val="22"/>
                <w:lang w:val="nl-NL" w:eastAsia="nl-NL"/>
              </w:rPr>
              <w:tab/>
            </w:r>
            <w:r w:rsidRPr="000F7BFE">
              <w:rPr>
                <w:rStyle w:val="Hyperlink"/>
                <w:noProof/>
              </w:rPr>
              <w:t>Empirical-transcendental doublet</w:t>
            </w:r>
            <w:r>
              <w:rPr>
                <w:noProof/>
                <w:webHidden/>
              </w:rPr>
              <w:tab/>
            </w:r>
            <w:r>
              <w:rPr>
                <w:noProof/>
                <w:webHidden/>
              </w:rPr>
              <w:fldChar w:fldCharType="begin"/>
            </w:r>
            <w:r>
              <w:rPr>
                <w:noProof/>
                <w:webHidden/>
              </w:rPr>
              <w:instrText xml:space="preserve"> PAGEREF _Toc428284483 \h </w:instrText>
            </w:r>
            <w:r>
              <w:rPr>
                <w:noProof/>
                <w:webHidden/>
              </w:rPr>
            </w:r>
            <w:r>
              <w:rPr>
                <w:noProof/>
                <w:webHidden/>
              </w:rPr>
              <w:fldChar w:fldCharType="separate"/>
            </w:r>
            <w:r>
              <w:rPr>
                <w:noProof/>
                <w:webHidden/>
              </w:rPr>
              <w:t>35</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84" w:history="1">
            <w:r w:rsidRPr="000F7BFE">
              <w:rPr>
                <w:rStyle w:val="Hyperlink"/>
                <w:noProof/>
              </w:rPr>
              <w:t>4.1.1.3.</w:t>
            </w:r>
            <w:r>
              <w:rPr>
                <w:rFonts w:eastAsiaTheme="minorEastAsia" w:cstheme="minorBidi"/>
                <w:noProof/>
                <w:sz w:val="22"/>
                <w:szCs w:val="22"/>
                <w:lang w:val="nl-NL" w:eastAsia="nl-NL"/>
              </w:rPr>
              <w:tab/>
            </w:r>
            <w:r w:rsidRPr="000F7BFE">
              <w:rPr>
                <w:rStyle w:val="Hyperlink"/>
                <w:noProof/>
              </w:rPr>
              <w:t>Phenomenology</w:t>
            </w:r>
            <w:r>
              <w:rPr>
                <w:noProof/>
                <w:webHidden/>
              </w:rPr>
              <w:tab/>
            </w:r>
            <w:r>
              <w:rPr>
                <w:noProof/>
                <w:webHidden/>
              </w:rPr>
              <w:fldChar w:fldCharType="begin"/>
            </w:r>
            <w:r>
              <w:rPr>
                <w:noProof/>
                <w:webHidden/>
              </w:rPr>
              <w:instrText xml:space="preserve"> PAGEREF _Toc428284484 \h </w:instrText>
            </w:r>
            <w:r>
              <w:rPr>
                <w:noProof/>
                <w:webHidden/>
              </w:rPr>
            </w:r>
            <w:r>
              <w:rPr>
                <w:noProof/>
                <w:webHidden/>
              </w:rPr>
              <w:fldChar w:fldCharType="separate"/>
            </w:r>
            <w:r>
              <w:rPr>
                <w:noProof/>
                <w:webHidden/>
              </w:rPr>
              <w:t>36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85" w:history="1">
            <w:r w:rsidRPr="000F7BFE">
              <w:rPr>
                <w:rStyle w:val="Hyperlink"/>
                <w:noProof/>
              </w:rPr>
              <w:t>4.1.2.</w:t>
            </w:r>
            <w:r>
              <w:rPr>
                <w:rFonts w:eastAsiaTheme="minorEastAsia" w:cstheme="minorBidi"/>
                <w:noProof/>
                <w:sz w:val="22"/>
                <w:szCs w:val="22"/>
                <w:lang w:val="nl-NL" w:eastAsia="nl-NL"/>
              </w:rPr>
              <w:tab/>
            </w:r>
            <w:r w:rsidRPr="000F7BFE">
              <w:rPr>
                <w:rStyle w:val="Hyperlink"/>
                <w:noProof/>
              </w:rPr>
              <w:t>Genealogical phase</w:t>
            </w:r>
            <w:r>
              <w:rPr>
                <w:noProof/>
                <w:webHidden/>
              </w:rPr>
              <w:tab/>
            </w:r>
            <w:r>
              <w:rPr>
                <w:noProof/>
                <w:webHidden/>
              </w:rPr>
              <w:fldChar w:fldCharType="begin"/>
            </w:r>
            <w:r>
              <w:rPr>
                <w:noProof/>
                <w:webHidden/>
              </w:rPr>
              <w:instrText xml:space="preserve"> PAGEREF _Toc428284485 \h </w:instrText>
            </w:r>
            <w:r>
              <w:rPr>
                <w:noProof/>
                <w:webHidden/>
              </w:rPr>
            </w:r>
            <w:r>
              <w:rPr>
                <w:noProof/>
                <w:webHidden/>
              </w:rPr>
              <w:fldChar w:fldCharType="separate"/>
            </w:r>
            <w:r>
              <w:rPr>
                <w:noProof/>
                <w:webHidden/>
              </w:rPr>
              <w:t>36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86" w:history="1">
            <w:r w:rsidRPr="000F7BFE">
              <w:rPr>
                <w:rStyle w:val="Hyperlink"/>
                <w:noProof/>
              </w:rPr>
              <w:t>4.1.3.</w:t>
            </w:r>
            <w:r>
              <w:rPr>
                <w:rFonts w:eastAsiaTheme="minorEastAsia" w:cstheme="minorBidi"/>
                <w:noProof/>
                <w:sz w:val="22"/>
                <w:szCs w:val="22"/>
                <w:lang w:val="nl-NL" w:eastAsia="nl-NL"/>
              </w:rPr>
              <w:tab/>
            </w:r>
            <w:r w:rsidRPr="000F7BFE">
              <w:rPr>
                <w:rStyle w:val="Hyperlink"/>
                <w:noProof/>
              </w:rPr>
              <w:t>The ethical phase</w:t>
            </w:r>
            <w:r>
              <w:rPr>
                <w:noProof/>
                <w:webHidden/>
              </w:rPr>
              <w:tab/>
            </w:r>
            <w:r>
              <w:rPr>
                <w:noProof/>
                <w:webHidden/>
              </w:rPr>
              <w:fldChar w:fldCharType="begin"/>
            </w:r>
            <w:r>
              <w:rPr>
                <w:noProof/>
                <w:webHidden/>
              </w:rPr>
              <w:instrText xml:space="preserve"> PAGEREF _Toc428284486 \h </w:instrText>
            </w:r>
            <w:r>
              <w:rPr>
                <w:noProof/>
                <w:webHidden/>
              </w:rPr>
            </w:r>
            <w:r>
              <w:rPr>
                <w:noProof/>
                <w:webHidden/>
              </w:rPr>
              <w:fldChar w:fldCharType="separate"/>
            </w:r>
            <w:r>
              <w:rPr>
                <w:noProof/>
                <w:webHidden/>
              </w:rPr>
              <w:t>37</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87" w:history="1">
            <w:r w:rsidRPr="000F7BFE">
              <w:rPr>
                <w:rStyle w:val="Hyperlink"/>
                <w:noProof/>
              </w:rPr>
              <w:t>4.2.</w:t>
            </w:r>
            <w:r>
              <w:rPr>
                <w:rFonts w:eastAsiaTheme="minorEastAsia" w:cstheme="minorBidi"/>
                <w:i w:val="0"/>
                <w:iCs w:val="0"/>
                <w:noProof/>
                <w:sz w:val="22"/>
                <w:szCs w:val="22"/>
                <w:lang w:val="nl-NL" w:eastAsia="nl-NL"/>
              </w:rPr>
              <w:tab/>
            </w:r>
            <w:r w:rsidRPr="000F7BFE">
              <w:rPr>
                <w:rStyle w:val="Hyperlink"/>
                <w:noProof/>
              </w:rPr>
              <w:t>Discipline and punish</w:t>
            </w:r>
            <w:r>
              <w:rPr>
                <w:noProof/>
                <w:webHidden/>
              </w:rPr>
              <w:tab/>
            </w:r>
            <w:r>
              <w:rPr>
                <w:noProof/>
                <w:webHidden/>
              </w:rPr>
              <w:fldChar w:fldCharType="begin"/>
            </w:r>
            <w:r>
              <w:rPr>
                <w:noProof/>
                <w:webHidden/>
              </w:rPr>
              <w:instrText xml:space="preserve"> PAGEREF _Toc428284487 \h </w:instrText>
            </w:r>
            <w:r>
              <w:rPr>
                <w:noProof/>
                <w:webHidden/>
              </w:rPr>
            </w:r>
            <w:r>
              <w:rPr>
                <w:noProof/>
                <w:webHidden/>
              </w:rPr>
              <w:fldChar w:fldCharType="separate"/>
            </w:r>
            <w:r>
              <w:rPr>
                <w:noProof/>
                <w:webHidden/>
              </w:rPr>
              <w:t>37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88" w:history="1">
            <w:r w:rsidRPr="000F7BFE">
              <w:rPr>
                <w:rStyle w:val="Hyperlink"/>
                <w:noProof/>
              </w:rPr>
              <w:t>4.2.1.</w:t>
            </w:r>
            <w:r>
              <w:rPr>
                <w:rFonts w:eastAsiaTheme="minorEastAsia" w:cstheme="minorBidi"/>
                <w:noProof/>
                <w:sz w:val="22"/>
                <w:szCs w:val="22"/>
                <w:lang w:val="nl-NL" w:eastAsia="nl-NL"/>
              </w:rPr>
              <w:tab/>
            </w:r>
            <w:r w:rsidRPr="000F7BFE">
              <w:rPr>
                <w:rStyle w:val="Hyperlink"/>
                <w:noProof/>
              </w:rPr>
              <w:t>Disciplinary power</w:t>
            </w:r>
            <w:r>
              <w:rPr>
                <w:noProof/>
                <w:webHidden/>
              </w:rPr>
              <w:tab/>
            </w:r>
            <w:r>
              <w:rPr>
                <w:noProof/>
                <w:webHidden/>
              </w:rPr>
              <w:fldChar w:fldCharType="begin"/>
            </w:r>
            <w:r>
              <w:rPr>
                <w:noProof/>
                <w:webHidden/>
              </w:rPr>
              <w:instrText xml:space="preserve"> PAGEREF _Toc428284488 \h </w:instrText>
            </w:r>
            <w:r>
              <w:rPr>
                <w:noProof/>
                <w:webHidden/>
              </w:rPr>
            </w:r>
            <w:r>
              <w:rPr>
                <w:noProof/>
                <w:webHidden/>
              </w:rPr>
              <w:fldChar w:fldCharType="separate"/>
            </w:r>
            <w:r>
              <w:rPr>
                <w:noProof/>
                <w:webHidden/>
              </w:rPr>
              <w:t>38</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89" w:history="1">
            <w:r w:rsidRPr="000F7BFE">
              <w:rPr>
                <w:rStyle w:val="Hyperlink"/>
                <w:noProof/>
              </w:rPr>
              <w:t>4.3.</w:t>
            </w:r>
            <w:r>
              <w:rPr>
                <w:rFonts w:eastAsiaTheme="minorEastAsia" w:cstheme="minorBidi"/>
                <w:i w:val="0"/>
                <w:iCs w:val="0"/>
                <w:noProof/>
                <w:sz w:val="22"/>
                <w:szCs w:val="22"/>
                <w:lang w:val="nl-NL" w:eastAsia="nl-NL"/>
              </w:rPr>
              <w:tab/>
            </w:r>
            <w:r w:rsidRPr="000F7BFE">
              <w:rPr>
                <w:rStyle w:val="Hyperlink"/>
                <w:noProof/>
              </w:rPr>
              <w:t>The Body</w:t>
            </w:r>
            <w:r>
              <w:rPr>
                <w:noProof/>
                <w:webHidden/>
              </w:rPr>
              <w:tab/>
            </w:r>
            <w:r>
              <w:rPr>
                <w:noProof/>
                <w:webHidden/>
              </w:rPr>
              <w:fldChar w:fldCharType="begin"/>
            </w:r>
            <w:r>
              <w:rPr>
                <w:noProof/>
                <w:webHidden/>
              </w:rPr>
              <w:instrText xml:space="preserve"> PAGEREF _Toc428284489 \h </w:instrText>
            </w:r>
            <w:r>
              <w:rPr>
                <w:noProof/>
                <w:webHidden/>
              </w:rPr>
            </w:r>
            <w:r>
              <w:rPr>
                <w:noProof/>
                <w:webHidden/>
              </w:rPr>
              <w:fldChar w:fldCharType="separate"/>
            </w:r>
            <w:r>
              <w:rPr>
                <w:noProof/>
                <w:webHidden/>
              </w:rPr>
              <w:t>38</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0" w:history="1">
            <w:r w:rsidRPr="000F7BFE">
              <w:rPr>
                <w:rStyle w:val="Hyperlink"/>
                <w:noProof/>
              </w:rPr>
              <w:t>4.3.1.</w:t>
            </w:r>
            <w:r>
              <w:rPr>
                <w:rFonts w:eastAsiaTheme="minorEastAsia" w:cstheme="minorBidi"/>
                <w:noProof/>
                <w:sz w:val="22"/>
                <w:szCs w:val="22"/>
                <w:lang w:val="nl-NL" w:eastAsia="nl-NL"/>
              </w:rPr>
              <w:tab/>
            </w:r>
            <w:r w:rsidRPr="000F7BFE">
              <w:rPr>
                <w:rStyle w:val="Hyperlink"/>
                <w:noProof/>
              </w:rPr>
              <w:t>Power and knowledge</w:t>
            </w:r>
            <w:r>
              <w:rPr>
                <w:noProof/>
                <w:webHidden/>
              </w:rPr>
              <w:tab/>
            </w:r>
            <w:r>
              <w:rPr>
                <w:noProof/>
                <w:webHidden/>
              </w:rPr>
              <w:fldChar w:fldCharType="begin"/>
            </w:r>
            <w:r>
              <w:rPr>
                <w:noProof/>
                <w:webHidden/>
              </w:rPr>
              <w:instrText xml:space="preserve"> PAGEREF _Toc428284490 \h </w:instrText>
            </w:r>
            <w:r>
              <w:rPr>
                <w:noProof/>
                <w:webHidden/>
              </w:rPr>
            </w:r>
            <w:r>
              <w:rPr>
                <w:noProof/>
                <w:webHidden/>
              </w:rPr>
              <w:fldChar w:fldCharType="separate"/>
            </w:r>
            <w:r>
              <w:rPr>
                <w:noProof/>
                <w:webHidden/>
              </w:rPr>
              <w:t>39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1" w:history="1">
            <w:r w:rsidRPr="000F7BFE">
              <w:rPr>
                <w:rStyle w:val="Hyperlink"/>
                <w:noProof/>
              </w:rPr>
              <w:t>4.3.2.</w:t>
            </w:r>
            <w:r>
              <w:rPr>
                <w:rFonts w:eastAsiaTheme="minorEastAsia" w:cstheme="minorBidi"/>
                <w:noProof/>
                <w:sz w:val="22"/>
                <w:szCs w:val="22"/>
                <w:lang w:val="nl-NL" w:eastAsia="nl-NL"/>
              </w:rPr>
              <w:tab/>
            </w:r>
            <w:r w:rsidRPr="000F7BFE">
              <w:rPr>
                <w:rStyle w:val="Hyperlink"/>
                <w:noProof/>
              </w:rPr>
              <w:t>Bio-Power</w:t>
            </w:r>
            <w:r>
              <w:rPr>
                <w:noProof/>
                <w:webHidden/>
              </w:rPr>
              <w:tab/>
            </w:r>
            <w:r>
              <w:rPr>
                <w:noProof/>
                <w:webHidden/>
              </w:rPr>
              <w:fldChar w:fldCharType="begin"/>
            </w:r>
            <w:r>
              <w:rPr>
                <w:noProof/>
                <w:webHidden/>
              </w:rPr>
              <w:instrText xml:space="preserve"> PAGEREF _Toc428284491 \h </w:instrText>
            </w:r>
            <w:r>
              <w:rPr>
                <w:noProof/>
                <w:webHidden/>
              </w:rPr>
            </w:r>
            <w:r>
              <w:rPr>
                <w:noProof/>
                <w:webHidden/>
              </w:rPr>
              <w:fldChar w:fldCharType="separate"/>
            </w:r>
            <w:r>
              <w:rPr>
                <w:noProof/>
                <w:webHidden/>
              </w:rPr>
              <w:t>39</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2" w:history="1">
            <w:r w:rsidRPr="000F7BFE">
              <w:rPr>
                <w:rStyle w:val="Hyperlink"/>
                <w:noProof/>
              </w:rPr>
              <w:t>4.3.3.</w:t>
            </w:r>
            <w:r>
              <w:rPr>
                <w:rFonts w:eastAsiaTheme="minorEastAsia" w:cstheme="minorBidi"/>
                <w:noProof/>
                <w:sz w:val="22"/>
                <w:szCs w:val="22"/>
                <w:lang w:val="nl-NL" w:eastAsia="nl-NL"/>
              </w:rPr>
              <w:tab/>
            </w:r>
            <w:r w:rsidRPr="000F7BFE">
              <w:rPr>
                <w:rStyle w:val="Hyperlink"/>
                <w:noProof/>
              </w:rPr>
              <w:t>Docile bodies</w:t>
            </w:r>
            <w:r>
              <w:rPr>
                <w:noProof/>
                <w:webHidden/>
              </w:rPr>
              <w:tab/>
            </w:r>
            <w:r>
              <w:rPr>
                <w:noProof/>
                <w:webHidden/>
              </w:rPr>
              <w:fldChar w:fldCharType="begin"/>
            </w:r>
            <w:r>
              <w:rPr>
                <w:noProof/>
                <w:webHidden/>
              </w:rPr>
              <w:instrText xml:space="preserve"> PAGEREF _Toc428284492 \h </w:instrText>
            </w:r>
            <w:r>
              <w:rPr>
                <w:noProof/>
                <w:webHidden/>
              </w:rPr>
            </w:r>
            <w:r>
              <w:rPr>
                <w:noProof/>
                <w:webHidden/>
              </w:rPr>
              <w:fldChar w:fldCharType="separate"/>
            </w:r>
            <w:r>
              <w:rPr>
                <w:noProof/>
                <w:webHidden/>
              </w:rPr>
              <w:t>40</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493" w:history="1">
            <w:r w:rsidRPr="000F7BFE">
              <w:rPr>
                <w:rStyle w:val="Hyperlink"/>
                <w:noProof/>
              </w:rPr>
              <w:t>4.4.</w:t>
            </w:r>
            <w:r>
              <w:rPr>
                <w:rFonts w:eastAsiaTheme="minorEastAsia" w:cstheme="minorBidi"/>
                <w:i w:val="0"/>
                <w:iCs w:val="0"/>
                <w:noProof/>
                <w:sz w:val="22"/>
                <w:szCs w:val="22"/>
                <w:lang w:val="nl-NL" w:eastAsia="nl-NL"/>
              </w:rPr>
              <w:tab/>
            </w:r>
            <w:r w:rsidRPr="000F7BFE">
              <w:rPr>
                <w:rStyle w:val="Hyperlink"/>
                <w:noProof/>
              </w:rPr>
              <w:t>Agency</w:t>
            </w:r>
            <w:r>
              <w:rPr>
                <w:noProof/>
                <w:webHidden/>
              </w:rPr>
              <w:tab/>
            </w:r>
            <w:r>
              <w:rPr>
                <w:noProof/>
                <w:webHidden/>
              </w:rPr>
              <w:fldChar w:fldCharType="begin"/>
            </w:r>
            <w:r>
              <w:rPr>
                <w:noProof/>
                <w:webHidden/>
              </w:rPr>
              <w:instrText xml:space="preserve"> PAGEREF _Toc428284493 \h </w:instrText>
            </w:r>
            <w:r>
              <w:rPr>
                <w:noProof/>
                <w:webHidden/>
              </w:rPr>
            </w:r>
            <w:r>
              <w:rPr>
                <w:noProof/>
                <w:webHidden/>
              </w:rPr>
              <w:fldChar w:fldCharType="separate"/>
            </w:r>
            <w:r>
              <w:rPr>
                <w:noProof/>
                <w:webHidden/>
              </w:rPr>
              <w:t>41</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4" w:history="1">
            <w:r w:rsidRPr="000F7BFE">
              <w:rPr>
                <w:rStyle w:val="Hyperlink"/>
                <w:noProof/>
              </w:rPr>
              <w:t>4.4.1.</w:t>
            </w:r>
            <w:r>
              <w:rPr>
                <w:rFonts w:eastAsiaTheme="minorEastAsia" w:cstheme="minorBidi"/>
                <w:noProof/>
                <w:sz w:val="22"/>
                <w:szCs w:val="22"/>
                <w:lang w:val="nl-NL" w:eastAsia="nl-NL"/>
              </w:rPr>
              <w:tab/>
            </w:r>
            <w:r w:rsidRPr="000F7BFE">
              <w:rPr>
                <w:rStyle w:val="Hyperlink"/>
                <w:noProof/>
              </w:rPr>
              <w:t>Hierarchical observations</w:t>
            </w:r>
            <w:r>
              <w:rPr>
                <w:noProof/>
                <w:webHidden/>
              </w:rPr>
              <w:tab/>
            </w:r>
            <w:r>
              <w:rPr>
                <w:noProof/>
                <w:webHidden/>
              </w:rPr>
              <w:fldChar w:fldCharType="begin"/>
            </w:r>
            <w:r>
              <w:rPr>
                <w:noProof/>
                <w:webHidden/>
              </w:rPr>
              <w:instrText xml:space="preserve"> PAGEREF _Toc428284494 \h </w:instrText>
            </w:r>
            <w:r>
              <w:rPr>
                <w:noProof/>
                <w:webHidden/>
              </w:rPr>
            </w:r>
            <w:r>
              <w:rPr>
                <w:noProof/>
                <w:webHidden/>
              </w:rPr>
              <w:fldChar w:fldCharType="separate"/>
            </w:r>
            <w:r>
              <w:rPr>
                <w:noProof/>
                <w:webHidden/>
              </w:rPr>
              <w:t>42</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95" w:history="1">
            <w:r w:rsidRPr="000F7BFE">
              <w:rPr>
                <w:rStyle w:val="Hyperlink"/>
                <w:noProof/>
              </w:rPr>
              <w:t>4.4.1.1.</w:t>
            </w:r>
            <w:r>
              <w:rPr>
                <w:rFonts w:eastAsiaTheme="minorEastAsia" w:cstheme="minorBidi"/>
                <w:noProof/>
                <w:sz w:val="22"/>
                <w:szCs w:val="22"/>
                <w:lang w:val="nl-NL" w:eastAsia="nl-NL"/>
              </w:rPr>
              <w:tab/>
            </w:r>
            <w:r w:rsidRPr="000F7BFE">
              <w:rPr>
                <w:rStyle w:val="Hyperlink"/>
                <w:noProof/>
              </w:rPr>
              <w:t>Panopticon</w:t>
            </w:r>
            <w:r>
              <w:rPr>
                <w:noProof/>
                <w:webHidden/>
              </w:rPr>
              <w:tab/>
            </w:r>
            <w:r>
              <w:rPr>
                <w:noProof/>
                <w:webHidden/>
              </w:rPr>
              <w:fldChar w:fldCharType="begin"/>
            </w:r>
            <w:r>
              <w:rPr>
                <w:noProof/>
                <w:webHidden/>
              </w:rPr>
              <w:instrText xml:space="preserve"> PAGEREF _Toc428284495 \h </w:instrText>
            </w:r>
            <w:r>
              <w:rPr>
                <w:noProof/>
                <w:webHidden/>
              </w:rPr>
            </w:r>
            <w:r>
              <w:rPr>
                <w:noProof/>
                <w:webHidden/>
              </w:rPr>
              <w:fldChar w:fldCharType="separate"/>
            </w:r>
            <w:r>
              <w:rPr>
                <w:noProof/>
                <w:webHidden/>
              </w:rPr>
              <w:t>42</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6" w:history="1">
            <w:r w:rsidRPr="000F7BFE">
              <w:rPr>
                <w:rStyle w:val="Hyperlink"/>
                <w:noProof/>
              </w:rPr>
              <w:t>4.4.2.</w:t>
            </w:r>
            <w:r>
              <w:rPr>
                <w:rFonts w:eastAsiaTheme="minorEastAsia" w:cstheme="minorBidi"/>
                <w:noProof/>
                <w:sz w:val="22"/>
                <w:szCs w:val="22"/>
                <w:lang w:val="nl-NL" w:eastAsia="nl-NL"/>
              </w:rPr>
              <w:tab/>
            </w:r>
            <w:r w:rsidRPr="000F7BFE">
              <w:rPr>
                <w:rStyle w:val="Hyperlink"/>
                <w:noProof/>
              </w:rPr>
              <w:t>Normalizing judgments</w:t>
            </w:r>
            <w:r>
              <w:rPr>
                <w:noProof/>
                <w:webHidden/>
              </w:rPr>
              <w:tab/>
            </w:r>
            <w:r>
              <w:rPr>
                <w:noProof/>
                <w:webHidden/>
              </w:rPr>
              <w:fldChar w:fldCharType="begin"/>
            </w:r>
            <w:r>
              <w:rPr>
                <w:noProof/>
                <w:webHidden/>
              </w:rPr>
              <w:instrText xml:space="preserve"> PAGEREF _Toc428284496 \h </w:instrText>
            </w:r>
            <w:r>
              <w:rPr>
                <w:noProof/>
                <w:webHidden/>
              </w:rPr>
            </w:r>
            <w:r>
              <w:rPr>
                <w:noProof/>
                <w:webHidden/>
              </w:rPr>
              <w:fldChar w:fldCharType="separate"/>
            </w:r>
            <w:r>
              <w:rPr>
                <w:noProof/>
                <w:webHidden/>
              </w:rPr>
              <w:t>43</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7" w:history="1">
            <w:r w:rsidRPr="000F7BFE">
              <w:rPr>
                <w:rStyle w:val="Hyperlink"/>
                <w:noProof/>
              </w:rPr>
              <w:t>4.4.3.</w:t>
            </w:r>
            <w:r>
              <w:rPr>
                <w:rFonts w:eastAsiaTheme="minorEastAsia" w:cstheme="minorBidi"/>
                <w:noProof/>
                <w:sz w:val="22"/>
                <w:szCs w:val="22"/>
                <w:lang w:val="nl-NL" w:eastAsia="nl-NL"/>
              </w:rPr>
              <w:tab/>
            </w:r>
            <w:r w:rsidRPr="000F7BFE">
              <w:rPr>
                <w:rStyle w:val="Hyperlink"/>
                <w:noProof/>
              </w:rPr>
              <w:t>The examination</w:t>
            </w:r>
            <w:r>
              <w:rPr>
                <w:noProof/>
                <w:webHidden/>
              </w:rPr>
              <w:tab/>
            </w:r>
            <w:r>
              <w:rPr>
                <w:noProof/>
                <w:webHidden/>
              </w:rPr>
              <w:fldChar w:fldCharType="begin"/>
            </w:r>
            <w:r>
              <w:rPr>
                <w:noProof/>
                <w:webHidden/>
              </w:rPr>
              <w:instrText xml:space="preserve"> PAGEREF _Toc428284497 \h </w:instrText>
            </w:r>
            <w:r>
              <w:rPr>
                <w:noProof/>
                <w:webHidden/>
              </w:rPr>
            </w:r>
            <w:r>
              <w:rPr>
                <w:noProof/>
                <w:webHidden/>
              </w:rPr>
              <w:fldChar w:fldCharType="separate"/>
            </w:r>
            <w:r>
              <w:rPr>
                <w:noProof/>
                <w:webHidden/>
              </w:rPr>
              <w:t>43</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498" w:history="1">
            <w:r w:rsidRPr="000F7BFE">
              <w:rPr>
                <w:rStyle w:val="Hyperlink"/>
                <w:noProof/>
              </w:rPr>
              <w:t>4.4.4.</w:t>
            </w:r>
            <w:r>
              <w:rPr>
                <w:rFonts w:eastAsiaTheme="minorEastAsia" w:cstheme="minorBidi"/>
                <w:noProof/>
                <w:sz w:val="22"/>
                <w:szCs w:val="22"/>
                <w:lang w:val="nl-NL" w:eastAsia="nl-NL"/>
              </w:rPr>
              <w:tab/>
            </w:r>
            <w:r w:rsidRPr="000F7BFE">
              <w:rPr>
                <w:rStyle w:val="Hyperlink"/>
                <w:noProof/>
              </w:rPr>
              <w:t>Producing identities</w:t>
            </w:r>
            <w:r>
              <w:rPr>
                <w:noProof/>
                <w:webHidden/>
              </w:rPr>
              <w:tab/>
            </w:r>
            <w:r>
              <w:rPr>
                <w:noProof/>
                <w:webHidden/>
              </w:rPr>
              <w:fldChar w:fldCharType="begin"/>
            </w:r>
            <w:r>
              <w:rPr>
                <w:noProof/>
                <w:webHidden/>
              </w:rPr>
              <w:instrText xml:space="preserve"> PAGEREF _Toc428284498 \h </w:instrText>
            </w:r>
            <w:r>
              <w:rPr>
                <w:noProof/>
                <w:webHidden/>
              </w:rPr>
            </w:r>
            <w:r>
              <w:rPr>
                <w:noProof/>
                <w:webHidden/>
              </w:rPr>
              <w:fldChar w:fldCharType="separate"/>
            </w:r>
            <w:r>
              <w:rPr>
                <w:noProof/>
                <w:webHidden/>
              </w:rPr>
              <w:t>44</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499" w:history="1">
            <w:r w:rsidRPr="000F7BFE">
              <w:rPr>
                <w:rStyle w:val="Hyperlink"/>
                <w:noProof/>
              </w:rPr>
              <w:t>4.4.4.1.</w:t>
            </w:r>
            <w:r>
              <w:rPr>
                <w:rFonts w:eastAsiaTheme="minorEastAsia" w:cstheme="minorBidi"/>
                <w:noProof/>
                <w:sz w:val="22"/>
                <w:szCs w:val="22"/>
                <w:lang w:val="nl-NL" w:eastAsia="nl-NL"/>
              </w:rPr>
              <w:tab/>
            </w:r>
            <w:r w:rsidRPr="000F7BFE">
              <w:rPr>
                <w:rStyle w:val="Hyperlink"/>
                <w:noProof/>
              </w:rPr>
              <w:t>The body mass index</w:t>
            </w:r>
            <w:r>
              <w:rPr>
                <w:noProof/>
                <w:webHidden/>
              </w:rPr>
              <w:tab/>
            </w:r>
            <w:r>
              <w:rPr>
                <w:noProof/>
                <w:webHidden/>
              </w:rPr>
              <w:fldChar w:fldCharType="begin"/>
            </w:r>
            <w:r>
              <w:rPr>
                <w:noProof/>
                <w:webHidden/>
              </w:rPr>
              <w:instrText xml:space="preserve"> PAGEREF _Toc428284499 \h </w:instrText>
            </w:r>
            <w:r>
              <w:rPr>
                <w:noProof/>
                <w:webHidden/>
              </w:rPr>
            </w:r>
            <w:r>
              <w:rPr>
                <w:noProof/>
                <w:webHidden/>
              </w:rPr>
              <w:fldChar w:fldCharType="separate"/>
            </w:r>
            <w:r>
              <w:rPr>
                <w:noProof/>
                <w:webHidden/>
              </w:rPr>
              <w:t>44</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00" w:history="1">
            <w:r w:rsidRPr="000F7BFE">
              <w:rPr>
                <w:rStyle w:val="Hyperlink"/>
                <w:noProof/>
              </w:rPr>
              <w:t>4.4.4.2.</w:t>
            </w:r>
            <w:r>
              <w:rPr>
                <w:rFonts w:eastAsiaTheme="minorEastAsia" w:cstheme="minorBidi"/>
                <w:noProof/>
                <w:sz w:val="22"/>
                <w:szCs w:val="22"/>
                <w:lang w:val="nl-NL" w:eastAsia="nl-NL"/>
              </w:rPr>
              <w:tab/>
            </w:r>
            <w:r w:rsidRPr="000F7BFE">
              <w:rPr>
                <w:rStyle w:val="Hyperlink"/>
                <w:noProof/>
              </w:rPr>
              <w:t>Eating disorders</w:t>
            </w:r>
            <w:r>
              <w:rPr>
                <w:noProof/>
                <w:webHidden/>
              </w:rPr>
              <w:tab/>
            </w:r>
            <w:r>
              <w:rPr>
                <w:noProof/>
                <w:webHidden/>
              </w:rPr>
              <w:fldChar w:fldCharType="begin"/>
            </w:r>
            <w:r>
              <w:rPr>
                <w:noProof/>
                <w:webHidden/>
              </w:rPr>
              <w:instrText xml:space="preserve"> PAGEREF _Toc428284500 \h </w:instrText>
            </w:r>
            <w:r>
              <w:rPr>
                <w:noProof/>
                <w:webHidden/>
              </w:rPr>
            </w:r>
            <w:r>
              <w:rPr>
                <w:noProof/>
                <w:webHidden/>
              </w:rPr>
              <w:fldChar w:fldCharType="separate"/>
            </w:r>
            <w:r>
              <w:rPr>
                <w:noProof/>
                <w:webHidden/>
              </w:rPr>
              <w:t>45</w:t>
            </w:r>
            <w:r>
              <w:rPr>
                <w:noProof/>
                <w:webHidden/>
              </w:rPr>
              <w:fldChar w:fldCharType="end"/>
            </w:r>
          </w:hyperlink>
        </w:p>
        <w:p w:rsidR="00535656" w:rsidRDefault="00535656">
          <w:pPr>
            <w:pStyle w:val="TOC5"/>
            <w:tabs>
              <w:tab w:val="left" w:pos="1859"/>
              <w:tab w:val="right" w:leader="dot" w:pos="9350"/>
            </w:tabs>
            <w:rPr>
              <w:rFonts w:eastAsiaTheme="minorEastAsia" w:cstheme="minorBidi"/>
              <w:noProof/>
              <w:sz w:val="22"/>
              <w:szCs w:val="22"/>
              <w:lang w:val="nl-NL" w:eastAsia="nl-NL"/>
            </w:rPr>
          </w:pPr>
          <w:hyperlink w:anchor="_Toc428284501" w:history="1">
            <w:r w:rsidRPr="000F7BFE">
              <w:rPr>
                <w:rStyle w:val="Hyperlink"/>
                <w:noProof/>
              </w:rPr>
              <w:t>4.4.4.2.1.</w:t>
            </w:r>
            <w:r>
              <w:rPr>
                <w:rFonts w:eastAsiaTheme="minorEastAsia" w:cstheme="minorBidi"/>
                <w:noProof/>
                <w:sz w:val="22"/>
                <w:szCs w:val="22"/>
                <w:lang w:val="nl-NL" w:eastAsia="nl-NL"/>
              </w:rPr>
              <w:tab/>
            </w:r>
            <w:r w:rsidRPr="000F7BFE">
              <w:rPr>
                <w:rStyle w:val="Hyperlink"/>
                <w:noProof/>
              </w:rPr>
              <w:t>Anorexia</w:t>
            </w:r>
            <w:r>
              <w:rPr>
                <w:noProof/>
                <w:webHidden/>
              </w:rPr>
              <w:tab/>
            </w:r>
            <w:r>
              <w:rPr>
                <w:noProof/>
                <w:webHidden/>
              </w:rPr>
              <w:fldChar w:fldCharType="begin"/>
            </w:r>
            <w:r>
              <w:rPr>
                <w:noProof/>
                <w:webHidden/>
              </w:rPr>
              <w:instrText xml:space="preserve"> PAGEREF _Toc428284501 \h </w:instrText>
            </w:r>
            <w:r>
              <w:rPr>
                <w:noProof/>
                <w:webHidden/>
              </w:rPr>
            </w:r>
            <w:r>
              <w:rPr>
                <w:noProof/>
                <w:webHidden/>
              </w:rPr>
              <w:fldChar w:fldCharType="separate"/>
            </w:r>
            <w:r>
              <w:rPr>
                <w:noProof/>
                <w:webHidden/>
              </w:rPr>
              <w:t>46</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02" w:history="1">
            <w:r w:rsidRPr="000F7BFE">
              <w:rPr>
                <w:rStyle w:val="Hyperlink"/>
                <w:noProof/>
              </w:rPr>
              <w:t>4.5.</w:t>
            </w:r>
            <w:r>
              <w:rPr>
                <w:rFonts w:eastAsiaTheme="minorEastAsia" w:cstheme="minorBidi"/>
                <w:i w:val="0"/>
                <w:iCs w:val="0"/>
                <w:noProof/>
                <w:sz w:val="22"/>
                <w:szCs w:val="22"/>
                <w:lang w:val="nl-NL" w:eastAsia="nl-NL"/>
              </w:rPr>
              <w:tab/>
            </w:r>
            <w:r w:rsidRPr="000F7BFE">
              <w:rPr>
                <w:rStyle w:val="Hyperlink"/>
                <w:noProof/>
              </w:rPr>
              <w:t>Intersubjectivity</w:t>
            </w:r>
            <w:r>
              <w:rPr>
                <w:noProof/>
                <w:webHidden/>
              </w:rPr>
              <w:tab/>
            </w:r>
            <w:r>
              <w:rPr>
                <w:noProof/>
                <w:webHidden/>
              </w:rPr>
              <w:fldChar w:fldCharType="begin"/>
            </w:r>
            <w:r>
              <w:rPr>
                <w:noProof/>
                <w:webHidden/>
              </w:rPr>
              <w:instrText xml:space="preserve"> PAGEREF _Toc428284502 \h </w:instrText>
            </w:r>
            <w:r>
              <w:rPr>
                <w:noProof/>
                <w:webHidden/>
              </w:rPr>
            </w:r>
            <w:r>
              <w:rPr>
                <w:noProof/>
                <w:webHidden/>
              </w:rPr>
              <w:fldChar w:fldCharType="separate"/>
            </w:r>
            <w:r>
              <w:rPr>
                <w:noProof/>
                <w:webHidden/>
              </w:rPr>
              <w:t>47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03" w:history="1">
            <w:r w:rsidRPr="000F7BFE">
              <w:rPr>
                <w:rStyle w:val="Hyperlink"/>
                <w:noProof/>
              </w:rPr>
              <w:t>4.5.1.</w:t>
            </w:r>
            <w:r>
              <w:rPr>
                <w:rFonts w:eastAsiaTheme="minorEastAsia" w:cstheme="minorBidi"/>
                <w:noProof/>
                <w:sz w:val="22"/>
                <w:szCs w:val="22"/>
                <w:lang w:val="nl-NL" w:eastAsia="nl-NL"/>
              </w:rPr>
              <w:tab/>
            </w:r>
            <w:r w:rsidRPr="000F7BFE">
              <w:rPr>
                <w:rStyle w:val="Hyperlink"/>
                <w:noProof/>
              </w:rPr>
              <w:t>Inhibition and consumption</w:t>
            </w:r>
            <w:r>
              <w:rPr>
                <w:noProof/>
                <w:webHidden/>
              </w:rPr>
              <w:tab/>
            </w:r>
            <w:r>
              <w:rPr>
                <w:noProof/>
                <w:webHidden/>
              </w:rPr>
              <w:fldChar w:fldCharType="begin"/>
            </w:r>
            <w:r>
              <w:rPr>
                <w:noProof/>
                <w:webHidden/>
              </w:rPr>
              <w:instrText xml:space="preserve"> PAGEREF _Toc428284503 \h </w:instrText>
            </w:r>
            <w:r>
              <w:rPr>
                <w:noProof/>
                <w:webHidden/>
              </w:rPr>
            </w:r>
            <w:r>
              <w:rPr>
                <w:noProof/>
                <w:webHidden/>
              </w:rPr>
              <w:fldChar w:fldCharType="separate"/>
            </w:r>
            <w:r>
              <w:rPr>
                <w:noProof/>
                <w:webHidden/>
              </w:rPr>
              <w:t>47</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04" w:history="1">
            <w:r w:rsidRPr="000F7BFE">
              <w:rPr>
                <w:rStyle w:val="Hyperlink"/>
                <w:noProof/>
              </w:rPr>
              <w:t>4.5.2.</w:t>
            </w:r>
            <w:r>
              <w:rPr>
                <w:rFonts w:eastAsiaTheme="minorEastAsia" w:cstheme="minorBidi"/>
                <w:noProof/>
                <w:sz w:val="22"/>
                <w:szCs w:val="22"/>
                <w:lang w:val="nl-NL" w:eastAsia="nl-NL"/>
              </w:rPr>
              <w:tab/>
            </w:r>
            <w:r w:rsidRPr="000F7BFE">
              <w:rPr>
                <w:rStyle w:val="Hyperlink"/>
                <w:noProof/>
              </w:rPr>
              <w:t>Acknowledgement and acceptance</w:t>
            </w:r>
            <w:r>
              <w:rPr>
                <w:noProof/>
                <w:webHidden/>
              </w:rPr>
              <w:tab/>
            </w:r>
            <w:r>
              <w:rPr>
                <w:noProof/>
                <w:webHidden/>
              </w:rPr>
              <w:fldChar w:fldCharType="begin"/>
            </w:r>
            <w:r>
              <w:rPr>
                <w:noProof/>
                <w:webHidden/>
              </w:rPr>
              <w:instrText xml:space="preserve"> PAGEREF _Toc428284504 \h </w:instrText>
            </w:r>
            <w:r>
              <w:rPr>
                <w:noProof/>
                <w:webHidden/>
              </w:rPr>
            </w:r>
            <w:r>
              <w:rPr>
                <w:noProof/>
                <w:webHidden/>
              </w:rPr>
              <w:fldChar w:fldCharType="separate"/>
            </w:r>
            <w:r>
              <w:rPr>
                <w:noProof/>
                <w:webHidden/>
              </w:rPr>
              <w:t>49</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05" w:history="1">
            <w:r w:rsidRPr="000F7BFE">
              <w:rPr>
                <w:rStyle w:val="Hyperlink"/>
                <w:noProof/>
              </w:rPr>
              <w:t>4.6.</w:t>
            </w:r>
            <w:r>
              <w:rPr>
                <w:rFonts w:eastAsiaTheme="minorEastAsia" w:cstheme="minorBidi"/>
                <w:i w:val="0"/>
                <w:iCs w:val="0"/>
                <w:noProof/>
                <w:sz w:val="22"/>
                <w:szCs w:val="22"/>
                <w:lang w:val="nl-NL" w:eastAsia="nl-NL"/>
              </w:rPr>
              <w:tab/>
            </w:r>
            <w:r w:rsidRPr="000F7BFE">
              <w:rPr>
                <w:rStyle w:val="Hyperlink"/>
                <w:noProof/>
              </w:rPr>
              <w:t>Discussion</w:t>
            </w:r>
            <w:r>
              <w:rPr>
                <w:noProof/>
                <w:webHidden/>
              </w:rPr>
              <w:tab/>
            </w:r>
            <w:r>
              <w:rPr>
                <w:noProof/>
                <w:webHidden/>
              </w:rPr>
              <w:fldChar w:fldCharType="begin"/>
            </w:r>
            <w:r>
              <w:rPr>
                <w:noProof/>
                <w:webHidden/>
              </w:rPr>
              <w:instrText xml:space="preserve"> PAGEREF _Toc428284505 \h </w:instrText>
            </w:r>
            <w:r>
              <w:rPr>
                <w:noProof/>
                <w:webHidden/>
              </w:rPr>
            </w:r>
            <w:r>
              <w:rPr>
                <w:noProof/>
                <w:webHidden/>
              </w:rPr>
              <w:fldChar w:fldCharType="separate"/>
            </w:r>
            <w:r>
              <w:rPr>
                <w:noProof/>
                <w:webHidden/>
              </w:rPr>
              <w:t>50</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06" w:history="1">
            <w:r w:rsidRPr="000F7BFE">
              <w:rPr>
                <w:rStyle w:val="Hyperlink"/>
                <w:noProof/>
              </w:rPr>
              <w:t>4.6.1.</w:t>
            </w:r>
            <w:r>
              <w:rPr>
                <w:rFonts w:eastAsiaTheme="minorEastAsia" w:cstheme="minorBidi"/>
                <w:noProof/>
                <w:sz w:val="22"/>
                <w:szCs w:val="22"/>
                <w:lang w:val="nl-NL" w:eastAsia="nl-NL"/>
              </w:rPr>
              <w:tab/>
            </w:r>
            <w:r w:rsidRPr="000F7BFE">
              <w:rPr>
                <w:rStyle w:val="Hyperlink"/>
                <w:noProof/>
              </w:rPr>
              <w:t>Discourse analysis</w:t>
            </w:r>
            <w:r>
              <w:rPr>
                <w:noProof/>
                <w:webHidden/>
              </w:rPr>
              <w:tab/>
            </w:r>
            <w:r>
              <w:rPr>
                <w:noProof/>
                <w:webHidden/>
              </w:rPr>
              <w:fldChar w:fldCharType="begin"/>
            </w:r>
            <w:r>
              <w:rPr>
                <w:noProof/>
                <w:webHidden/>
              </w:rPr>
              <w:instrText xml:space="preserve"> PAGEREF _Toc428284506 \h </w:instrText>
            </w:r>
            <w:r>
              <w:rPr>
                <w:noProof/>
                <w:webHidden/>
              </w:rPr>
            </w:r>
            <w:r>
              <w:rPr>
                <w:noProof/>
                <w:webHidden/>
              </w:rPr>
              <w:fldChar w:fldCharType="separate"/>
            </w:r>
            <w:r>
              <w:rPr>
                <w:noProof/>
                <w:webHidden/>
              </w:rPr>
              <w:t>50</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07" w:history="1">
            <w:r w:rsidRPr="000F7BFE">
              <w:rPr>
                <w:rStyle w:val="Hyperlink"/>
                <w:noProof/>
              </w:rPr>
              <w:t>4.6.2.</w:t>
            </w:r>
            <w:r>
              <w:rPr>
                <w:rFonts w:eastAsiaTheme="minorEastAsia" w:cstheme="minorBidi"/>
                <w:noProof/>
                <w:sz w:val="22"/>
                <w:szCs w:val="22"/>
                <w:lang w:val="nl-NL" w:eastAsia="nl-NL"/>
              </w:rPr>
              <w:tab/>
            </w:r>
            <w:r w:rsidRPr="000F7BFE">
              <w:rPr>
                <w:rStyle w:val="Hyperlink"/>
                <w:noProof/>
              </w:rPr>
              <w:t>(Inter)subjectivity</w:t>
            </w:r>
            <w:r>
              <w:rPr>
                <w:noProof/>
                <w:webHidden/>
              </w:rPr>
              <w:tab/>
            </w:r>
            <w:r>
              <w:rPr>
                <w:noProof/>
                <w:webHidden/>
              </w:rPr>
              <w:fldChar w:fldCharType="begin"/>
            </w:r>
            <w:r>
              <w:rPr>
                <w:noProof/>
                <w:webHidden/>
              </w:rPr>
              <w:instrText xml:space="preserve"> PAGEREF _Toc428284507 \h </w:instrText>
            </w:r>
            <w:r>
              <w:rPr>
                <w:noProof/>
                <w:webHidden/>
              </w:rPr>
            </w:r>
            <w:r>
              <w:rPr>
                <w:noProof/>
                <w:webHidden/>
              </w:rPr>
              <w:fldChar w:fldCharType="separate"/>
            </w:r>
            <w:r>
              <w:rPr>
                <w:noProof/>
                <w:webHidden/>
              </w:rPr>
              <w:t>52</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08" w:history="1">
            <w:r w:rsidRPr="000F7BFE">
              <w:rPr>
                <w:rStyle w:val="Hyperlink"/>
                <w:noProof/>
              </w:rPr>
              <w:t>4.6.3.</w:t>
            </w:r>
            <w:r>
              <w:rPr>
                <w:rFonts w:eastAsiaTheme="minorEastAsia" w:cstheme="minorBidi"/>
                <w:noProof/>
                <w:sz w:val="22"/>
                <w:szCs w:val="22"/>
                <w:lang w:val="nl-NL" w:eastAsia="nl-NL"/>
              </w:rPr>
              <w:tab/>
            </w:r>
            <w:r w:rsidRPr="000F7BFE">
              <w:rPr>
                <w:rStyle w:val="Hyperlink"/>
                <w:noProof/>
              </w:rPr>
              <w:t>Medical knowledge</w:t>
            </w:r>
            <w:r>
              <w:rPr>
                <w:noProof/>
                <w:webHidden/>
              </w:rPr>
              <w:tab/>
            </w:r>
            <w:r>
              <w:rPr>
                <w:noProof/>
                <w:webHidden/>
              </w:rPr>
              <w:fldChar w:fldCharType="begin"/>
            </w:r>
            <w:r>
              <w:rPr>
                <w:noProof/>
                <w:webHidden/>
              </w:rPr>
              <w:instrText xml:space="preserve"> PAGEREF _Toc428284508 \h </w:instrText>
            </w:r>
            <w:r>
              <w:rPr>
                <w:noProof/>
                <w:webHidden/>
              </w:rPr>
            </w:r>
            <w:r>
              <w:rPr>
                <w:noProof/>
                <w:webHidden/>
              </w:rPr>
              <w:fldChar w:fldCharType="separate"/>
            </w:r>
            <w:r>
              <w:rPr>
                <w:noProof/>
                <w:webHidden/>
              </w:rPr>
              <w:t>53</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09" w:history="1">
            <w:r w:rsidRPr="000F7BFE">
              <w:rPr>
                <w:rStyle w:val="Hyperlink"/>
                <w:noProof/>
              </w:rPr>
              <w:t>4.7.</w:t>
            </w:r>
            <w:r>
              <w:rPr>
                <w:rFonts w:eastAsiaTheme="minorEastAsia" w:cstheme="minorBidi"/>
                <w:i w:val="0"/>
                <w:iCs w:val="0"/>
                <w:noProof/>
                <w:sz w:val="22"/>
                <w:szCs w:val="22"/>
                <w:lang w:val="nl-NL" w:eastAsia="nl-NL"/>
              </w:rPr>
              <w:tab/>
            </w:r>
            <w:r w:rsidRPr="000F7BFE">
              <w:rPr>
                <w:rStyle w:val="Hyperlink"/>
                <w:noProof/>
              </w:rPr>
              <w:t>Conclusion</w:t>
            </w:r>
            <w:r>
              <w:rPr>
                <w:noProof/>
                <w:webHidden/>
              </w:rPr>
              <w:tab/>
            </w:r>
            <w:r>
              <w:rPr>
                <w:noProof/>
                <w:webHidden/>
              </w:rPr>
              <w:fldChar w:fldCharType="begin"/>
            </w:r>
            <w:r>
              <w:rPr>
                <w:noProof/>
                <w:webHidden/>
              </w:rPr>
              <w:instrText xml:space="preserve"> PAGEREF _Toc428284509 \h </w:instrText>
            </w:r>
            <w:r>
              <w:rPr>
                <w:noProof/>
                <w:webHidden/>
              </w:rPr>
            </w:r>
            <w:r>
              <w:rPr>
                <w:noProof/>
                <w:webHidden/>
              </w:rPr>
              <w:fldChar w:fldCharType="separate"/>
            </w:r>
            <w:r>
              <w:rPr>
                <w:noProof/>
                <w:webHidden/>
              </w:rPr>
              <w:t>54</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510" w:history="1">
            <w:r w:rsidRPr="000F7BFE">
              <w:rPr>
                <w:rStyle w:val="Hyperlink"/>
                <w:noProof/>
              </w:rPr>
              <w:t>5.</w:t>
            </w:r>
            <w:r>
              <w:rPr>
                <w:rFonts w:eastAsiaTheme="minorEastAsia" w:cstheme="minorBidi"/>
                <w:b w:val="0"/>
                <w:bCs w:val="0"/>
                <w:noProof/>
                <w:sz w:val="22"/>
                <w:szCs w:val="22"/>
                <w:lang w:val="nl-NL" w:eastAsia="nl-NL"/>
              </w:rPr>
              <w:tab/>
            </w:r>
            <w:r w:rsidRPr="000F7BFE">
              <w:rPr>
                <w:rStyle w:val="Hyperlink"/>
                <w:noProof/>
              </w:rPr>
              <w:t>Freedom versus care</w:t>
            </w:r>
            <w:r>
              <w:rPr>
                <w:noProof/>
                <w:webHidden/>
              </w:rPr>
              <w:tab/>
            </w:r>
            <w:r>
              <w:rPr>
                <w:noProof/>
                <w:webHidden/>
              </w:rPr>
              <w:fldChar w:fldCharType="begin"/>
            </w:r>
            <w:r>
              <w:rPr>
                <w:noProof/>
                <w:webHidden/>
              </w:rPr>
              <w:instrText xml:space="preserve"> PAGEREF _Toc428284510 \h </w:instrText>
            </w:r>
            <w:r>
              <w:rPr>
                <w:noProof/>
                <w:webHidden/>
              </w:rPr>
            </w:r>
            <w:r>
              <w:rPr>
                <w:noProof/>
                <w:webHidden/>
              </w:rPr>
              <w:fldChar w:fldCharType="separate"/>
            </w:r>
            <w:r>
              <w:rPr>
                <w:noProof/>
                <w:webHidden/>
              </w:rPr>
              <w:t>55</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11" w:history="1">
            <w:r w:rsidRPr="000F7BFE">
              <w:rPr>
                <w:rStyle w:val="Hyperlink"/>
                <w:rFonts w:ascii="Calibri"/>
                <w:noProof/>
              </w:rPr>
              <w:t>5.1.</w:t>
            </w:r>
            <w:r>
              <w:rPr>
                <w:rFonts w:eastAsiaTheme="minorEastAsia" w:cstheme="minorBidi"/>
                <w:i w:val="0"/>
                <w:iCs w:val="0"/>
                <w:noProof/>
                <w:sz w:val="22"/>
                <w:szCs w:val="22"/>
                <w:lang w:val="nl-NL" w:eastAsia="nl-NL"/>
              </w:rPr>
              <w:tab/>
            </w:r>
            <w:r w:rsidRPr="000F7BFE">
              <w:rPr>
                <w:rStyle w:val="Hyperlink"/>
                <w:noProof/>
              </w:rPr>
              <w:t>Introduction</w:t>
            </w:r>
            <w:r>
              <w:rPr>
                <w:noProof/>
                <w:webHidden/>
              </w:rPr>
              <w:tab/>
            </w:r>
            <w:r>
              <w:rPr>
                <w:noProof/>
                <w:webHidden/>
              </w:rPr>
              <w:fldChar w:fldCharType="begin"/>
            </w:r>
            <w:r>
              <w:rPr>
                <w:noProof/>
                <w:webHidden/>
              </w:rPr>
              <w:instrText xml:space="preserve"> PAGEREF _Toc428284511 \h </w:instrText>
            </w:r>
            <w:r>
              <w:rPr>
                <w:noProof/>
                <w:webHidden/>
              </w:rPr>
            </w:r>
            <w:r>
              <w:rPr>
                <w:noProof/>
                <w:webHidden/>
              </w:rPr>
              <w:fldChar w:fldCharType="separate"/>
            </w:r>
            <w:r>
              <w:rPr>
                <w:noProof/>
                <w:webHidden/>
              </w:rPr>
              <w:t>55</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12" w:history="1">
            <w:r w:rsidRPr="000F7BFE">
              <w:rPr>
                <w:rStyle w:val="Hyperlink"/>
                <w:noProof/>
              </w:rPr>
              <w:t>5.1.1.</w:t>
            </w:r>
            <w:r>
              <w:rPr>
                <w:rFonts w:eastAsiaTheme="minorEastAsia" w:cstheme="minorBidi"/>
                <w:noProof/>
                <w:sz w:val="22"/>
                <w:szCs w:val="22"/>
                <w:lang w:val="nl-NL" w:eastAsia="nl-NL"/>
              </w:rPr>
              <w:tab/>
            </w:r>
            <w:r w:rsidRPr="000F7BFE">
              <w:rPr>
                <w:rStyle w:val="Hyperlink"/>
                <w:noProof/>
              </w:rPr>
              <w:t>Experience versus discourse</w:t>
            </w:r>
            <w:r>
              <w:rPr>
                <w:noProof/>
                <w:webHidden/>
              </w:rPr>
              <w:tab/>
            </w:r>
            <w:r>
              <w:rPr>
                <w:noProof/>
                <w:webHidden/>
              </w:rPr>
              <w:fldChar w:fldCharType="begin"/>
            </w:r>
            <w:r>
              <w:rPr>
                <w:noProof/>
                <w:webHidden/>
              </w:rPr>
              <w:instrText xml:space="preserve"> PAGEREF _Toc428284512 \h </w:instrText>
            </w:r>
            <w:r>
              <w:rPr>
                <w:noProof/>
                <w:webHidden/>
              </w:rPr>
            </w:r>
            <w:r>
              <w:rPr>
                <w:noProof/>
                <w:webHidden/>
              </w:rPr>
              <w:fldChar w:fldCharType="separate"/>
            </w:r>
            <w:r>
              <w:rPr>
                <w:noProof/>
                <w:webHidden/>
              </w:rPr>
              <w:t>55</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13" w:history="1">
            <w:r w:rsidRPr="000F7BFE">
              <w:rPr>
                <w:rStyle w:val="Hyperlink"/>
                <w:noProof/>
              </w:rPr>
              <w:t>5.2.</w:t>
            </w:r>
            <w:r>
              <w:rPr>
                <w:rFonts w:eastAsiaTheme="minorEastAsia" w:cstheme="minorBidi"/>
                <w:i w:val="0"/>
                <w:iCs w:val="0"/>
                <w:noProof/>
                <w:sz w:val="22"/>
                <w:szCs w:val="22"/>
                <w:lang w:val="nl-NL" w:eastAsia="nl-NL"/>
              </w:rPr>
              <w:tab/>
            </w:r>
            <w:r w:rsidRPr="000F7BFE">
              <w:rPr>
                <w:rStyle w:val="Hyperlink"/>
                <w:noProof/>
              </w:rPr>
              <w:t>The Body</w:t>
            </w:r>
            <w:r>
              <w:rPr>
                <w:noProof/>
                <w:webHidden/>
              </w:rPr>
              <w:tab/>
            </w:r>
            <w:r>
              <w:rPr>
                <w:noProof/>
                <w:webHidden/>
              </w:rPr>
              <w:fldChar w:fldCharType="begin"/>
            </w:r>
            <w:r>
              <w:rPr>
                <w:noProof/>
                <w:webHidden/>
              </w:rPr>
              <w:instrText xml:space="preserve"> PAGEREF _Toc428284513 \h </w:instrText>
            </w:r>
            <w:r>
              <w:rPr>
                <w:noProof/>
                <w:webHidden/>
              </w:rPr>
            </w:r>
            <w:r>
              <w:rPr>
                <w:noProof/>
                <w:webHidden/>
              </w:rPr>
              <w:fldChar w:fldCharType="separate"/>
            </w:r>
            <w:r>
              <w:rPr>
                <w:noProof/>
                <w:webHidden/>
              </w:rPr>
              <w:t>56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14" w:history="1">
            <w:r w:rsidRPr="000F7BFE">
              <w:rPr>
                <w:rStyle w:val="Hyperlink"/>
                <w:noProof/>
              </w:rPr>
              <w:t>5.2.1.</w:t>
            </w:r>
            <w:r>
              <w:rPr>
                <w:rFonts w:eastAsiaTheme="minorEastAsia" w:cstheme="minorBidi"/>
                <w:noProof/>
                <w:sz w:val="22"/>
                <w:szCs w:val="22"/>
                <w:lang w:val="nl-NL" w:eastAsia="nl-NL"/>
              </w:rPr>
              <w:tab/>
            </w:r>
            <w:r w:rsidRPr="000F7BFE">
              <w:rPr>
                <w:rStyle w:val="Hyperlink"/>
                <w:noProof/>
              </w:rPr>
              <w:t>Gender</w:t>
            </w:r>
            <w:r>
              <w:rPr>
                <w:noProof/>
                <w:webHidden/>
              </w:rPr>
              <w:tab/>
            </w:r>
            <w:r>
              <w:rPr>
                <w:noProof/>
                <w:webHidden/>
              </w:rPr>
              <w:fldChar w:fldCharType="begin"/>
            </w:r>
            <w:r>
              <w:rPr>
                <w:noProof/>
                <w:webHidden/>
              </w:rPr>
              <w:instrText xml:space="preserve"> PAGEREF _Toc428284514 \h </w:instrText>
            </w:r>
            <w:r>
              <w:rPr>
                <w:noProof/>
                <w:webHidden/>
              </w:rPr>
            </w:r>
            <w:r>
              <w:rPr>
                <w:noProof/>
                <w:webHidden/>
              </w:rPr>
              <w:fldChar w:fldCharType="separate"/>
            </w:r>
            <w:r>
              <w:rPr>
                <w:noProof/>
                <w:webHidden/>
              </w:rPr>
              <w:t>56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15" w:history="1">
            <w:r w:rsidRPr="000F7BFE">
              <w:rPr>
                <w:rStyle w:val="Hyperlink"/>
                <w:noProof/>
              </w:rPr>
              <w:t>5.2.2.</w:t>
            </w:r>
            <w:r>
              <w:rPr>
                <w:rFonts w:eastAsiaTheme="minorEastAsia" w:cstheme="minorBidi"/>
                <w:noProof/>
                <w:sz w:val="22"/>
                <w:szCs w:val="22"/>
                <w:lang w:val="nl-NL" w:eastAsia="nl-NL"/>
              </w:rPr>
              <w:tab/>
            </w:r>
            <w:r w:rsidRPr="000F7BFE">
              <w:rPr>
                <w:rStyle w:val="Hyperlink"/>
                <w:noProof/>
              </w:rPr>
              <w:t>Why not all people are thin?</w:t>
            </w:r>
            <w:r>
              <w:rPr>
                <w:noProof/>
                <w:webHidden/>
              </w:rPr>
              <w:tab/>
            </w:r>
            <w:r>
              <w:rPr>
                <w:noProof/>
                <w:webHidden/>
              </w:rPr>
              <w:fldChar w:fldCharType="begin"/>
            </w:r>
            <w:r>
              <w:rPr>
                <w:noProof/>
                <w:webHidden/>
              </w:rPr>
              <w:instrText xml:space="preserve"> PAGEREF _Toc428284515 \h </w:instrText>
            </w:r>
            <w:r>
              <w:rPr>
                <w:noProof/>
                <w:webHidden/>
              </w:rPr>
            </w:r>
            <w:r>
              <w:rPr>
                <w:noProof/>
                <w:webHidden/>
              </w:rPr>
              <w:fldChar w:fldCharType="separate"/>
            </w:r>
            <w:r>
              <w:rPr>
                <w:noProof/>
                <w:webHidden/>
              </w:rPr>
              <w:t>58</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16" w:history="1">
            <w:r w:rsidRPr="000F7BFE">
              <w:rPr>
                <w:rStyle w:val="Hyperlink"/>
                <w:noProof/>
              </w:rPr>
              <w:t>5.2.2.1.</w:t>
            </w:r>
            <w:r>
              <w:rPr>
                <w:rFonts w:eastAsiaTheme="minorEastAsia" w:cstheme="minorBidi"/>
                <w:noProof/>
                <w:sz w:val="22"/>
                <w:szCs w:val="22"/>
                <w:lang w:val="nl-NL" w:eastAsia="nl-NL"/>
              </w:rPr>
              <w:tab/>
            </w:r>
            <w:r w:rsidRPr="000F7BFE">
              <w:rPr>
                <w:rStyle w:val="Hyperlink"/>
                <w:noProof/>
              </w:rPr>
              <w:t>False beliefs about weight loss</w:t>
            </w:r>
            <w:r>
              <w:rPr>
                <w:noProof/>
                <w:webHidden/>
              </w:rPr>
              <w:tab/>
            </w:r>
            <w:r>
              <w:rPr>
                <w:noProof/>
                <w:webHidden/>
              </w:rPr>
              <w:fldChar w:fldCharType="begin"/>
            </w:r>
            <w:r>
              <w:rPr>
                <w:noProof/>
                <w:webHidden/>
              </w:rPr>
              <w:instrText xml:space="preserve"> PAGEREF _Toc428284516 \h </w:instrText>
            </w:r>
            <w:r>
              <w:rPr>
                <w:noProof/>
                <w:webHidden/>
              </w:rPr>
            </w:r>
            <w:r>
              <w:rPr>
                <w:noProof/>
                <w:webHidden/>
              </w:rPr>
              <w:fldChar w:fldCharType="separate"/>
            </w:r>
            <w:r>
              <w:rPr>
                <w:noProof/>
                <w:webHidden/>
              </w:rPr>
              <w:t>58</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17" w:history="1">
            <w:r w:rsidRPr="000F7BFE">
              <w:rPr>
                <w:rStyle w:val="Hyperlink"/>
                <w:noProof/>
              </w:rPr>
              <w:t>5.2.2.2.</w:t>
            </w:r>
            <w:r>
              <w:rPr>
                <w:rFonts w:eastAsiaTheme="minorEastAsia" w:cstheme="minorBidi"/>
                <w:noProof/>
                <w:sz w:val="22"/>
                <w:szCs w:val="22"/>
                <w:lang w:val="nl-NL" w:eastAsia="nl-NL"/>
              </w:rPr>
              <w:tab/>
            </w:r>
            <w:r w:rsidRPr="000F7BFE">
              <w:rPr>
                <w:rStyle w:val="Hyperlink"/>
                <w:noProof/>
              </w:rPr>
              <w:t>Material body</w:t>
            </w:r>
            <w:r>
              <w:rPr>
                <w:noProof/>
                <w:webHidden/>
              </w:rPr>
              <w:tab/>
            </w:r>
            <w:r>
              <w:rPr>
                <w:noProof/>
                <w:webHidden/>
              </w:rPr>
              <w:fldChar w:fldCharType="begin"/>
            </w:r>
            <w:r>
              <w:rPr>
                <w:noProof/>
                <w:webHidden/>
              </w:rPr>
              <w:instrText xml:space="preserve"> PAGEREF _Toc428284517 \h </w:instrText>
            </w:r>
            <w:r>
              <w:rPr>
                <w:noProof/>
                <w:webHidden/>
              </w:rPr>
            </w:r>
            <w:r>
              <w:rPr>
                <w:noProof/>
                <w:webHidden/>
              </w:rPr>
              <w:fldChar w:fldCharType="separate"/>
            </w:r>
            <w:r>
              <w:rPr>
                <w:noProof/>
                <w:webHidden/>
              </w:rPr>
              <w:t>59</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18" w:history="1">
            <w:r w:rsidRPr="000F7BFE">
              <w:rPr>
                <w:rStyle w:val="Hyperlink"/>
                <w:noProof/>
              </w:rPr>
              <w:t>5.2.2.3.</w:t>
            </w:r>
            <w:r>
              <w:rPr>
                <w:rFonts w:eastAsiaTheme="minorEastAsia" w:cstheme="minorBidi"/>
                <w:noProof/>
                <w:sz w:val="22"/>
                <w:szCs w:val="22"/>
                <w:lang w:val="nl-NL" w:eastAsia="nl-NL"/>
              </w:rPr>
              <w:tab/>
            </w:r>
            <w:r w:rsidRPr="000F7BFE">
              <w:rPr>
                <w:rStyle w:val="Hyperlink"/>
                <w:noProof/>
              </w:rPr>
              <w:t>Inequality</w:t>
            </w:r>
            <w:r>
              <w:rPr>
                <w:noProof/>
                <w:webHidden/>
              </w:rPr>
              <w:tab/>
            </w:r>
            <w:r>
              <w:rPr>
                <w:noProof/>
                <w:webHidden/>
              </w:rPr>
              <w:fldChar w:fldCharType="begin"/>
            </w:r>
            <w:r>
              <w:rPr>
                <w:noProof/>
                <w:webHidden/>
              </w:rPr>
              <w:instrText xml:space="preserve"> PAGEREF _Toc428284518 \h </w:instrText>
            </w:r>
            <w:r>
              <w:rPr>
                <w:noProof/>
                <w:webHidden/>
              </w:rPr>
            </w:r>
            <w:r>
              <w:rPr>
                <w:noProof/>
                <w:webHidden/>
              </w:rPr>
              <w:fldChar w:fldCharType="separate"/>
            </w:r>
            <w:r>
              <w:rPr>
                <w:noProof/>
                <w:webHidden/>
              </w:rPr>
              <w:t>60</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19" w:history="1">
            <w:r w:rsidRPr="000F7BFE">
              <w:rPr>
                <w:rStyle w:val="Hyperlink"/>
                <w:noProof/>
              </w:rPr>
              <w:t>5.2.2.4.</w:t>
            </w:r>
            <w:r>
              <w:rPr>
                <w:rFonts w:eastAsiaTheme="minorEastAsia" w:cstheme="minorBidi"/>
                <w:noProof/>
                <w:sz w:val="22"/>
                <w:szCs w:val="22"/>
                <w:lang w:val="nl-NL" w:eastAsia="nl-NL"/>
              </w:rPr>
              <w:tab/>
            </w:r>
            <w:r w:rsidRPr="000F7BFE">
              <w:rPr>
                <w:rStyle w:val="Hyperlink"/>
                <w:noProof/>
              </w:rPr>
              <w:t>It is hard to lose weight</w:t>
            </w:r>
            <w:r>
              <w:rPr>
                <w:noProof/>
                <w:webHidden/>
              </w:rPr>
              <w:tab/>
            </w:r>
            <w:r>
              <w:rPr>
                <w:noProof/>
                <w:webHidden/>
              </w:rPr>
              <w:fldChar w:fldCharType="begin"/>
            </w:r>
            <w:r>
              <w:rPr>
                <w:noProof/>
                <w:webHidden/>
              </w:rPr>
              <w:instrText xml:space="preserve"> PAGEREF _Toc428284519 \h </w:instrText>
            </w:r>
            <w:r>
              <w:rPr>
                <w:noProof/>
                <w:webHidden/>
              </w:rPr>
            </w:r>
            <w:r>
              <w:rPr>
                <w:noProof/>
                <w:webHidden/>
              </w:rPr>
              <w:fldChar w:fldCharType="separate"/>
            </w:r>
            <w:r>
              <w:rPr>
                <w:noProof/>
                <w:webHidden/>
              </w:rPr>
              <w:t>60</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20" w:history="1">
            <w:r w:rsidRPr="000F7BFE">
              <w:rPr>
                <w:rStyle w:val="Hyperlink"/>
                <w:noProof/>
              </w:rPr>
              <w:t>5.2.2.5.</w:t>
            </w:r>
            <w:r>
              <w:rPr>
                <w:rFonts w:eastAsiaTheme="minorEastAsia" w:cstheme="minorBidi"/>
                <w:noProof/>
                <w:sz w:val="22"/>
                <w:szCs w:val="22"/>
                <w:lang w:val="nl-NL" w:eastAsia="nl-NL"/>
              </w:rPr>
              <w:tab/>
            </w:r>
            <w:r w:rsidRPr="000F7BFE">
              <w:rPr>
                <w:rStyle w:val="Hyperlink"/>
                <w:noProof/>
              </w:rPr>
              <w:t>Concluding</w:t>
            </w:r>
            <w:r>
              <w:rPr>
                <w:noProof/>
                <w:webHidden/>
              </w:rPr>
              <w:tab/>
            </w:r>
            <w:r>
              <w:rPr>
                <w:noProof/>
                <w:webHidden/>
              </w:rPr>
              <w:fldChar w:fldCharType="begin"/>
            </w:r>
            <w:r>
              <w:rPr>
                <w:noProof/>
                <w:webHidden/>
              </w:rPr>
              <w:instrText xml:space="preserve"> PAGEREF _Toc428284520 \h </w:instrText>
            </w:r>
            <w:r>
              <w:rPr>
                <w:noProof/>
                <w:webHidden/>
              </w:rPr>
            </w:r>
            <w:r>
              <w:rPr>
                <w:noProof/>
                <w:webHidden/>
              </w:rPr>
              <w:fldChar w:fldCharType="separate"/>
            </w:r>
            <w:r>
              <w:rPr>
                <w:noProof/>
                <w:webHidden/>
              </w:rPr>
              <w:t>61</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21" w:history="1">
            <w:r w:rsidRPr="000F7BFE">
              <w:rPr>
                <w:rStyle w:val="Hyperlink"/>
                <w:noProof/>
              </w:rPr>
              <w:t>5.3.</w:t>
            </w:r>
            <w:r>
              <w:rPr>
                <w:rFonts w:eastAsiaTheme="minorEastAsia" w:cstheme="minorBidi"/>
                <w:i w:val="0"/>
                <w:iCs w:val="0"/>
                <w:noProof/>
                <w:sz w:val="22"/>
                <w:szCs w:val="22"/>
                <w:lang w:val="nl-NL" w:eastAsia="nl-NL"/>
              </w:rPr>
              <w:tab/>
            </w:r>
            <w:r w:rsidRPr="000F7BFE">
              <w:rPr>
                <w:rStyle w:val="Hyperlink"/>
                <w:noProof/>
              </w:rPr>
              <w:t>Agency</w:t>
            </w:r>
            <w:r>
              <w:rPr>
                <w:noProof/>
                <w:webHidden/>
              </w:rPr>
              <w:tab/>
            </w:r>
            <w:r>
              <w:rPr>
                <w:noProof/>
                <w:webHidden/>
              </w:rPr>
              <w:fldChar w:fldCharType="begin"/>
            </w:r>
            <w:r>
              <w:rPr>
                <w:noProof/>
                <w:webHidden/>
              </w:rPr>
              <w:instrText xml:space="preserve"> PAGEREF _Toc428284521 \h </w:instrText>
            </w:r>
            <w:r>
              <w:rPr>
                <w:noProof/>
                <w:webHidden/>
              </w:rPr>
            </w:r>
            <w:r>
              <w:rPr>
                <w:noProof/>
                <w:webHidden/>
              </w:rPr>
              <w:fldChar w:fldCharType="separate"/>
            </w:r>
            <w:r>
              <w:rPr>
                <w:noProof/>
                <w:webHidden/>
              </w:rPr>
              <w:t>62</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22" w:history="1">
            <w:r w:rsidRPr="000F7BFE">
              <w:rPr>
                <w:rStyle w:val="Hyperlink"/>
                <w:noProof/>
              </w:rPr>
              <w:t>5.3.1.</w:t>
            </w:r>
            <w:r>
              <w:rPr>
                <w:rFonts w:eastAsiaTheme="minorEastAsia" w:cstheme="minorBidi"/>
                <w:noProof/>
                <w:sz w:val="22"/>
                <w:szCs w:val="22"/>
                <w:lang w:val="nl-NL" w:eastAsia="nl-NL"/>
              </w:rPr>
              <w:tab/>
            </w:r>
            <w:r w:rsidRPr="000F7BFE">
              <w:rPr>
                <w:rStyle w:val="Hyperlink"/>
                <w:noProof/>
              </w:rPr>
              <w:t>Resistance</w:t>
            </w:r>
            <w:r>
              <w:rPr>
                <w:noProof/>
                <w:webHidden/>
              </w:rPr>
              <w:tab/>
            </w:r>
            <w:r>
              <w:rPr>
                <w:noProof/>
                <w:webHidden/>
              </w:rPr>
              <w:fldChar w:fldCharType="begin"/>
            </w:r>
            <w:r>
              <w:rPr>
                <w:noProof/>
                <w:webHidden/>
              </w:rPr>
              <w:instrText xml:space="preserve"> PAGEREF _Toc428284522 \h </w:instrText>
            </w:r>
            <w:r>
              <w:rPr>
                <w:noProof/>
                <w:webHidden/>
              </w:rPr>
            </w:r>
            <w:r>
              <w:rPr>
                <w:noProof/>
                <w:webHidden/>
              </w:rPr>
              <w:fldChar w:fldCharType="separate"/>
            </w:r>
            <w:r>
              <w:rPr>
                <w:noProof/>
                <w:webHidden/>
              </w:rPr>
              <w:t>62</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23" w:history="1">
            <w:r w:rsidRPr="000F7BFE">
              <w:rPr>
                <w:rStyle w:val="Hyperlink"/>
                <w:noProof/>
              </w:rPr>
              <w:t>5.3.1.1.</w:t>
            </w:r>
            <w:r>
              <w:rPr>
                <w:rFonts w:eastAsiaTheme="minorEastAsia" w:cstheme="minorBidi"/>
                <w:noProof/>
                <w:sz w:val="22"/>
                <w:szCs w:val="22"/>
                <w:lang w:val="nl-NL" w:eastAsia="nl-NL"/>
              </w:rPr>
              <w:tab/>
            </w:r>
            <w:r w:rsidRPr="000F7BFE">
              <w:rPr>
                <w:rStyle w:val="Hyperlink"/>
                <w:noProof/>
              </w:rPr>
              <w:t>Genealogical approach</w:t>
            </w:r>
            <w:r>
              <w:rPr>
                <w:noProof/>
                <w:webHidden/>
              </w:rPr>
              <w:tab/>
            </w:r>
            <w:r>
              <w:rPr>
                <w:noProof/>
                <w:webHidden/>
              </w:rPr>
              <w:fldChar w:fldCharType="begin"/>
            </w:r>
            <w:r>
              <w:rPr>
                <w:noProof/>
                <w:webHidden/>
              </w:rPr>
              <w:instrText xml:space="preserve"> PAGEREF _Toc428284523 \h </w:instrText>
            </w:r>
            <w:r>
              <w:rPr>
                <w:noProof/>
                <w:webHidden/>
              </w:rPr>
            </w:r>
            <w:r>
              <w:rPr>
                <w:noProof/>
                <w:webHidden/>
              </w:rPr>
              <w:fldChar w:fldCharType="separate"/>
            </w:r>
            <w:r>
              <w:rPr>
                <w:noProof/>
                <w:webHidden/>
              </w:rPr>
              <w:t>63</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24" w:history="1">
            <w:r w:rsidRPr="000F7BFE">
              <w:rPr>
                <w:rStyle w:val="Hyperlink"/>
                <w:noProof/>
              </w:rPr>
              <w:t>5.3.1.2.</w:t>
            </w:r>
            <w:r>
              <w:rPr>
                <w:rFonts w:eastAsiaTheme="minorEastAsia" w:cstheme="minorBidi"/>
                <w:noProof/>
                <w:sz w:val="22"/>
                <w:szCs w:val="22"/>
                <w:lang w:val="nl-NL" w:eastAsia="nl-NL"/>
              </w:rPr>
              <w:tab/>
            </w:r>
            <w:r w:rsidRPr="000F7BFE">
              <w:rPr>
                <w:rStyle w:val="Hyperlink"/>
                <w:noProof/>
              </w:rPr>
              <w:t>Collective action</w:t>
            </w:r>
            <w:r>
              <w:rPr>
                <w:noProof/>
                <w:webHidden/>
              </w:rPr>
              <w:tab/>
            </w:r>
            <w:r>
              <w:rPr>
                <w:noProof/>
                <w:webHidden/>
              </w:rPr>
              <w:fldChar w:fldCharType="begin"/>
            </w:r>
            <w:r>
              <w:rPr>
                <w:noProof/>
                <w:webHidden/>
              </w:rPr>
              <w:instrText xml:space="preserve"> PAGEREF _Toc428284524 \h </w:instrText>
            </w:r>
            <w:r>
              <w:rPr>
                <w:noProof/>
                <w:webHidden/>
              </w:rPr>
            </w:r>
            <w:r>
              <w:rPr>
                <w:noProof/>
                <w:webHidden/>
              </w:rPr>
              <w:fldChar w:fldCharType="separate"/>
            </w:r>
            <w:r>
              <w:rPr>
                <w:noProof/>
                <w:webHidden/>
              </w:rPr>
              <w:t>64</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25" w:history="1">
            <w:r w:rsidRPr="000F7BFE">
              <w:rPr>
                <w:rStyle w:val="Hyperlink"/>
                <w:noProof/>
              </w:rPr>
              <w:t>5.3.1.3.</w:t>
            </w:r>
            <w:r>
              <w:rPr>
                <w:rFonts w:eastAsiaTheme="minorEastAsia" w:cstheme="minorBidi"/>
                <w:noProof/>
                <w:sz w:val="22"/>
                <w:szCs w:val="22"/>
                <w:lang w:val="nl-NL" w:eastAsia="nl-NL"/>
              </w:rPr>
              <w:tab/>
            </w:r>
            <w:r w:rsidRPr="000F7BFE">
              <w:rPr>
                <w:rStyle w:val="Hyperlink"/>
                <w:noProof/>
              </w:rPr>
              <w:t>Normalization</w:t>
            </w:r>
            <w:r>
              <w:rPr>
                <w:noProof/>
                <w:webHidden/>
              </w:rPr>
              <w:tab/>
            </w:r>
            <w:r>
              <w:rPr>
                <w:noProof/>
                <w:webHidden/>
              </w:rPr>
              <w:fldChar w:fldCharType="begin"/>
            </w:r>
            <w:r>
              <w:rPr>
                <w:noProof/>
                <w:webHidden/>
              </w:rPr>
              <w:instrText xml:space="preserve"> PAGEREF _Toc428284525 \h </w:instrText>
            </w:r>
            <w:r>
              <w:rPr>
                <w:noProof/>
                <w:webHidden/>
              </w:rPr>
            </w:r>
            <w:r>
              <w:rPr>
                <w:noProof/>
                <w:webHidden/>
              </w:rPr>
              <w:fldChar w:fldCharType="separate"/>
            </w:r>
            <w:r>
              <w:rPr>
                <w:noProof/>
                <w:webHidden/>
              </w:rPr>
              <w:t>65</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26" w:history="1">
            <w:r w:rsidRPr="000F7BFE">
              <w:rPr>
                <w:rStyle w:val="Hyperlink"/>
                <w:noProof/>
              </w:rPr>
              <w:t>5.3.1.4.</w:t>
            </w:r>
            <w:r>
              <w:rPr>
                <w:rFonts w:eastAsiaTheme="minorEastAsia" w:cstheme="minorBidi"/>
                <w:noProof/>
                <w:sz w:val="22"/>
                <w:szCs w:val="22"/>
                <w:lang w:val="nl-NL" w:eastAsia="nl-NL"/>
              </w:rPr>
              <w:tab/>
            </w:r>
            <w:r w:rsidRPr="000F7BFE">
              <w:rPr>
                <w:rStyle w:val="Hyperlink"/>
                <w:noProof/>
              </w:rPr>
              <w:t>Care of the self</w:t>
            </w:r>
            <w:r>
              <w:rPr>
                <w:noProof/>
                <w:webHidden/>
              </w:rPr>
              <w:tab/>
            </w:r>
            <w:r>
              <w:rPr>
                <w:noProof/>
                <w:webHidden/>
              </w:rPr>
              <w:fldChar w:fldCharType="begin"/>
            </w:r>
            <w:r>
              <w:rPr>
                <w:noProof/>
                <w:webHidden/>
              </w:rPr>
              <w:instrText xml:space="preserve"> PAGEREF _Toc428284526 \h </w:instrText>
            </w:r>
            <w:r>
              <w:rPr>
                <w:noProof/>
                <w:webHidden/>
              </w:rPr>
            </w:r>
            <w:r>
              <w:rPr>
                <w:noProof/>
                <w:webHidden/>
              </w:rPr>
              <w:fldChar w:fldCharType="separate"/>
            </w:r>
            <w:r>
              <w:rPr>
                <w:noProof/>
                <w:webHidden/>
              </w:rPr>
              <w:t>66</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27" w:history="1">
            <w:r w:rsidRPr="000F7BFE">
              <w:rPr>
                <w:rStyle w:val="Hyperlink"/>
                <w:noProof/>
              </w:rPr>
              <w:t>5.4.</w:t>
            </w:r>
            <w:r>
              <w:rPr>
                <w:rFonts w:eastAsiaTheme="minorEastAsia" w:cstheme="minorBidi"/>
                <w:i w:val="0"/>
                <w:iCs w:val="0"/>
                <w:noProof/>
                <w:sz w:val="22"/>
                <w:szCs w:val="22"/>
                <w:lang w:val="nl-NL" w:eastAsia="nl-NL"/>
              </w:rPr>
              <w:tab/>
            </w:r>
            <w:r w:rsidRPr="000F7BFE">
              <w:rPr>
                <w:rStyle w:val="Hyperlink"/>
                <w:noProof/>
              </w:rPr>
              <w:t>Intersubjectivity</w:t>
            </w:r>
            <w:r>
              <w:rPr>
                <w:noProof/>
                <w:webHidden/>
              </w:rPr>
              <w:tab/>
            </w:r>
            <w:r>
              <w:rPr>
                <w:noProof/>
                <w:webHidden/>
              </w:rPr>
              <w:fldChar w:fldCharType="begin"/>
            </w:r>
            <w:r>
              <w:rPr>
                <w:noProof/>
                <w:webHidden/>
              </w:rPr>
              <w:instrText xml:space="preserve"> PAGEREF _Toc428284527 \h </w:instrText>
            </w:r>
            <w:r>
              <w:rPr>
                <w:noProof/>
                <w:webHidden/>
              </w:rPr>
            </w:r>
            <w:r>
              <w:rPr>
                <w:noProof/>
                <w:webHidden/>
              </w:rPr>
              <w:fldChar w:fldCharType="separate"/>
            </w:r>
            <w:r>
              <w:rPr>
                <w:noProof/>
                <w:webHidden/>
              </w:rPr>
              <w:t>66</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28" w:history="1">
            <w:r w:rsidRPr="000F7BFE">
              <w:rPr>
                <w:rStyle w:val="Hyperlink"/>
                <w:noProof/>
              </w:rPr>
              <w:t>5.4.1.</w:t>
            </w:r>
            <w:r>
              <w:rPr>
                <w:rFonts w:eastAsiaTheme="minorEastAsia" w:cstheme="minorBidi"/>
                <w:noProof/>
                <w:sz w:val="22"/>
                <w:szCs w:val="22"/>
                <w:lang w:val="nl-NL" w:eastAsia="nl-NL"/>
              </w:rPr>
              <w:tab/>
            </w:r>
            <w:r w:rsidRPr="000F7BFE">
              <w:rPr>
                <w:rStyle w:val="Hyperlink"/>
                <w:noProof/>
              </w:rPr>
              <w:t>Social justice</w:t>
            </w:r>
            <w:r>
              <w:rPr>
                <w:noProof/>
                <w:webHidden/>
              </w:rPr>
              <w:tab/>
            </w:r>
            <w:r>
              <w:rPr>
                <w:noProof/>
                <w:webHidden/>
              </w:rPr>
              <w:fldChar w:fldCharType="begin"/>
            </w:r>
            <w:r>
              <w:rPr>
                <w:noProof/>
                <w:webHidden/>
              </w:rPr>
              <w:instrText xml:space="preserve"> PAGEREF _Toc428284528 \h </w:instrText>
            </w:r>
            <w:r>
              <w:rPr>
                <w:noProof/>
                <w:webHidden/>
              </w:rPr>
            </w:r>
            <w:r>
              <w:rPr>
                <w:noProof/>
                <w:webHidden/>
              </w:rPr>
              <w:fldChar w:fldCharType="separate"/>
            </w:r>
            <w:r>
              <w:rPr>
                <w:noProof/>
                <w:webHidden/>
              </w:rPr>
              <w:t>67</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29" w:history="1">
            <w:r w:rsidRPr="000F7BFE">
              <w:rPr>
                <w:rStyle w:val="Hyperlink"/>
                <w:noProof/>
              </w:rPr>
              <w:t>5.5.</w:t>
            </w:r>
            <w:r>
              <w:rPr>
                <w:rFonts w:eastAsiaTheme="minorEastAsia" w:cstheme="minorBidi"/>
                <w:i w:val="0"/>
                <w:iCs w:val="0"/>
                <w:noProof/>
                <w:sz w:val="22"/>
                <w:szCs w:val="22"/>
                <w:lang w:val="nl-NL" w:eastAsia="nl-NL"/>
              </w:rPr>
              <w:tab/>
            </w:r>
            <w:r w:rsidRPr="000F7BFE">
              <w:rPr>
                <w:rStyle w:val="Hyperlink"/>
                <w:noProof/>
              </w:rPr>
              <w:t>Acknowledging and accepting obesity?</w:t>
            </w:r>
            <w:r>
              <w:rPr>
                <w:noProof/>
                <w:webHidden/>
              </w:rPr>
              <w:tab/>
            </w:r>
            <w:r>
              <w:rPr>
                <w:noProof/>
                <w:webHidden/>
              </w:rPr>
              <w:fldChar w:fldCharType="begin"/>
            </w:r>
            <w:r>
              <w:rPr>
                <w:noProof/>
                <w:webHidden/>
              </w:rPr>
              <w:instrText xml:space="preserve"> PAGEREF _Toc428284529 \h </w:instrText>
            </w:r>
            <w:r>
              <w:rPr>
                <w:noProof/>
                <w:webHidden/>
              </w:rPr>
            </w:r>
            <w:r>
              <w:rPr>
                <w:noProof/>
                <w:webHidden/>
              </w:rPr>
              <w:fldChar w:fldCharType="separate"/>
            </w:r>
            <w:r>
              <w:rPr>
                <w:noProof/>
                <w:webHidden/>
              </w:rPr>
              <w:t>68</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30" w:history="1">
            <w:r w:rsidRPr="000F7BFE">
              <w:rPr>
                <w:rStyle w:val="Hyperlink"/>
                <w:noProof/>
              </w:rPr>
              <w:t>5.5.1.</w:t>
            </w:r>
            <w:r>
              <w:rPr>
                <w:rFonts w:eastAsiaTheme="minorEastAsia" w:cstheme="minorBidi"/>
                <w:noProof/>
                <w:sz w:val="22"/>
                <w:szCs w:val="22"/>
                <w:lang w:val="nl-NL" w:eastAsia="nl-NL"/>
              </w:rPr>
              <w:tab/>
            </w:r>
            <w:r w:rsidRPr="000F7BFE">
              <w:rPr>
                <w:rStyle w:val="Hyperlink"/>
                <w:noProof/>
              </w:rPr>
              <w:t>Acknowledging prejudice and discrimination</w:t>
            </w:r>
            <w:r>
              <w:rPr>
                <w:noProof/>
                <w:webHidden/>
              </w:rPr>
              <w:tab/>
            </w:r>
            <w:r>
              <w:rPr>
                <w:noProof/>
                <w:webHidden/>
              </w:rPr>
              <w:fldChar w:fldCharType="begin"/>
            </w:r>
            <w:r>
              <w:rPr>
                <w:noProof/>
                <w:webHidden/>
              </w:rPr>
              <w:instrText xml:space="preserve"> PAGEREF _Toc428284530 \h </w:instrText>
            </w:r>
            <w:r>
              <w:rPr>
                <w:noProof/>
                <w:webHidden/>
              </w:rPr>
            </w:r>
            <w:r>
              <w:rPr>
                <w:noProof/>
                <w:webHidden/>
              </w:rPr>
              <w:fldChar w:fldCharType="separate"/>
            </w:r>
            <w:r>
              <w:rPr>
                <w:noProof/>
                <w:webHidden/>
              </w:rPr>
              <w:t>68</w:t>
            </w:r>
            <w:r>
              <w:rPr>
                <w:noProof/>
                <w:webHidden/>
              </w:rPr>
              <w:fldChar w:fldCharType="end"/>
            </w:r>
          </w:hyperlink>
        </w:p>
        <w:p w:rsidR="00535656" w:rsidRDefault="00535656">
          <w:pPr>
            <w:pStyle w:val="TOC3"/>
            <w:tabs>
              <w:tab w:val="left" w:pos="1320"/>
              <w:tab w:val="right" w:leader="dot" w:pos="9350"/>
            </w:tabs>
            <w:rPr>
              <w:rFonts w:eastAsiaTheme="minorEastAsia" w:cstheme="minorBidi"/>
              <w:noProof/>
              <w:sz w:val="22"/>
              <w:szCs w:val="22"/>
              <w:lang w:val="nl-NL" w:eastAsia="nl-NL"/>
            </w:rPr>
          </w:pPr>
          <w:hyperlink w:anchor="_Toc428284531" w:history="1">
            <w:r w:rsidRPr="000F7BFE">
              <w:rPr>
                <w:rStyle w:val="Hyperlink"/>
                <w:noProof/>
              </w:rPr>
              <w:t>5.5.2.</w:t>
            </w:r>
            <w:r>
              <w:rPr>
                <w:rFonts w:eastAsiaTheme="minorEastAsia" w:cstheme="minorBidi"/>
                <w:noProof/>
                <w:sz w:val="22"/>
                <w:szCs w:val="22"/>
                <w:lang w:val="nl-NL" w:eastAsia="nl-NL"/>
              </w:rPr>
              <w:tab/>
            </w:r>
            <w:r w:rsidRPr="000F7BFE">
              <w:rPr>
                <w:rStyle w:val="Hyperlink"/>
                <w:noProof/>
              </w:rPr>
              <w:t>Accepting obesity</w:t>
            </w:r>
            <w:r>
              <w:rPr>
                <w:noProof/>
                <w:webHidden/>
              </w:rPr>
              <w:tab/>
            </w:r>
            <w:r>
              <w:rPr>
                <w:noProof/>
                <w:webHidden/>
              </w:rPr>
              <w:fldChar w:fldCharType="begin"/>
            </w:r>
            <w:r>
              <w:rPr>
                <w:noProof/>
                <w:webHidden/>
              </w:rPr>
              <w:instrText xml:space="preserve"> PAGEREF _Toc428284531 \h </w:instrText>
            </w:r>
            <w:r>
              <w:rPr>
                <w:noProof/>
                <w:webHidden/>
              </w:rPr>
            </w:r>
            <w:r>
              <w:rPr>
                <w:noProof/>
                <w:webHidden/>
              </w:rPr>
              <w:fldChar w:fldCharType="separate"/>
            </w:r>
            <w:r>
              <w:rPr>
                <w:noProof/>
                <w:webHidden/>
              </w:rPr>
              <w:t>69</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32" w:history="1">
            <w:r w:rsidRPr="000F7BFE">
              <w:rPr>
                <w:rStyle w:val="Hyperlink"/>
                <w:noProof/>
                <w:lang w:val="nl-NL"/>
              </w:rPr>
              <w:t>5.5.2.1.</w:t>
            </w:r>
            <w:r>
              <w:rPr>
                <w:rFonts w:eastAsiaTheme="minorEastAsia" w:cstheme="minorBidi"/>
                <w:noProof/>
                <w:sz w:val="22"/>
                <w:szCs w:val="22"/>
                <w:lang w:val="nl-NL" w:eastAsia="nl-NL"/>
              </w:rPr>
              <w:tab/>
            </w:r>
            <w:r w:rsidRPr="000F7BFE">
              <w:rPr>
                <w:rStyle w:val="Hyperlink"/>
                <w:noProof/>
                <w:lang w:val="nl-NL"/>
              </w:rPr>
              <w:t>Self-realization</w:t>
            </w:r>
            <w:r>
              <w:rPr>
                <w:noProof/>
                <w:webHidden/>
              </w:rPr>
              <w:tab/>
            </w:r>
            <w:r>
              <w:rPr>
                <w:noProof/>
                <w:webHidden/>
              </w:rPr>
              <w:fldChar w:fldCharType="begin"/>
            </w:r>
            <w:r>
              <w:rPr>
                <w:noProof/>
                <w:webHidden/>
              </w:rPr>
              <w:instrText xml:space="preserve"> PAGEREF _Toc428284532 \h </w:instrText>
            </w:r>
            <w:r>
              <w:rPr>
                <w:noProof/>
                <w:webHidden/>
              </w:rPr>
            </w:r>
            <w:r>
              <w:rPr>
                <w:noProof/>
                <w:webHidden/>
              </w:rPr>
              <w:fldChar w:fldCharType="separate"/>
            </w:r>
            <w:r>
              <w:rPr>
                <w:noProof/>
                <w:webHidden/>
              </w:rPr>
              <w:t>70</w:t>
            </w:r>
            <w:r>
              <w:rPr>
                <w:noProof/>
                <w:webHidden/>
              </w:rPr>
              <w:fldChar w:fldCharType="end"/>
            </w:r>
          </w:hyperlink>
        </w:p>
        <w:p w:rsidR="00535656" w:rsidRDefault="00535656">
          <w:pPr>
            <w:pStyle w:val="TOC4"/>
            <w:tabs>
              <w:tab w:val="left" w:pos="1540"/>
              <w:tab w:val="right" w:leader="dot" w:pos="9350"/>
            </w:tabs>
            <w:rPr>
              <w:rFonts w:eastAsiaTheme="minorEastAsia" w:cstheme="minorBidi"/>
              <w:noProof/>
              <w:sz w:val="22"/>
              <w:szCs w:val="22"/>
              <w:lang w:val="nl-NL" w:eastAsia="nl-NL"/>
            </w:rPr>
          </w:pPr>
          <w:hyperlink w:anchor="_Toc428284533" w:history="1">
            <w:r w:rsidRPr="000F7BFE">
              <w:rPr>
                <w:rStyle w:val="Hyperlink"/>
                <w:noProof/>
              </w:rPr>
              <w:t>5.5.2.2.</w:t>
            </w:r>
            <w:r>
              <w:rPr>
                <w:rFonts w:eastAsiaTheme="minorEastAsia" w:cstheme="minorBidi"/>
                <w:noProof/>
                <w:sz w:val="22"/>
                <w:szCs w:val="22"/>
                <w:lang w:val="nl-NL" w:eastAsia="nl-NL"/>
              </w:rPr>
              <w:tab/>
            </w:r>
            <w:r w:rsidRPr="000F7BFE">
              <w:rPr>
                <w:rStyle w:val="Hyperlink"/>
                <w:noProof/>
              </w:rPr>
              <w:t>The role of the government</w:t>
            </w:r>
            <w:r>
              <w:rPr>
                <w:noProof/>
                <w:webHidden/>
              </w:rPr>
              <w:tab/>
            </w:r>
            <w:r>
              <w:rPr>
                <w:noProof/>
                <w:webHidden/>
              </w:rPr>
              <w:fldChar w:fldCharType="begin"/>
            </w:r>
            <w:r>
              <w:rPr>
                <w:noProof/>
                <w:webHidden/>
              </w:rPr>
              <w:instrText xml:space="preserve"> PAGEREF _Toc428284533 \h </w:instrText>
            </w:r>
            <w:r>
              <w:rPr>
                <w:noProof/>
                <w:webHidden/>
              </w:rPr>
            </w:r>
            <w:r>
              <w:rPr>
                <w:noProof/>
                <w:webHidden/>
              </w:rPr>
              <w:fldChar w:fldCharType="separate"/>
            </w:r>
            <w:r>
              <w:rPr>
                <w:noProof/>
                <w:webHidden/>
              </w:rPr>
              <w:t>71</w:t>
            </w:r>
            <w:r>
              <w:rPr>
                <w:noProof/>
                <w:webHidden/>
              </w:rPr>
              <w:fldChar w:fldCharType="end"/>
            </w:r>
          </w:hyperlink>
        </w:p>
        <w:p w:rsidR="00535656" w:rsidRDefault="00535656">
          <w:pPr>
            <w:pStyle w:val="TOC5"/>
            <w:tabs>
              <w:tab w:val="left" w:pos="1859"/>
              <w:tab w:val="right" w:leader="dot" w:pos="9350"/>
            </w:tabs>
            <w:rPr>
              <w:rFonts w:eastAsiaTheme="minorEastAsia" w:cstheme="minorBidi"/>
              <w:noProof/>
              <w:sz w:val="22"/>
              <w:szCs w:val="22"/>
              <w:lang w:val="nl-NL" w:eastAsia="nl-NL"/>
            </w:rPr>
          </w:pPr>
          <w:hyperlink w:anchor="_Toc428284534" w:history="1">
            <w:r w:rsidRPr="000F7BFE">
              <w:rPr>
                <w:rStyle w:val="Hyperlink"/>
                <w:noProof/>
              </w:rPr>
              <w:t>5.5.2.2.1.</w:t>
            </w:r>
            <w:r>
              <w:rPr>
                <w:rFonts w:eastAsiaTheme="minorEastAsia" w:cstheme="minorBidi"/>
                <w:noProof/>
                <w:sz w:val="22"/>
                <w:szCs w:val="22"/>
                <w:lang w:val="nl-NL" w:eastAsia="nl-NL"/>
              </w:rPr>
              <w:tab/>
            </w:r>
            <w:r w:rsidRPr="000F7BFE">
              <w:rPr>
                <w:rStyle w:val="Hyperlink"/>
                <w:noProof/>
              </w:rPr>
              <w:t>Changing structures</w:t>
            </w:r>
            <w:r>
              <w:rPr>
                <w:noProof/>
                <w:webHidden/>
              </w:rPr>
              <w:tab/>
            </w:r>
            <w:r>
              <w:rPr>
                <w:noProof/>
                <w:webHidden/>
              </w:rPr>
              <w:fldChar w:fldCharType="begin"/>
            </w:r>
            <w:r>
              <w:rPr>
                <w:noProof/>
                <w:webHidden/>
              </w:rPr>
              <w:instrText xml:space="preserve"> PAGEREF _Toc428284534 \h </w:instrText>
            </w:r>
            <w:r>
              <w:rPr>
                <w:noProof/>
                <w:webHidden/>
              </w:rPr>
            </w:r>
            <w:r>
              <w:rPr>
                <w:noProof/>
                <w:webHidden/>
              </w:rPr>
              <w:fldChar w:fldCharType="separate"/>
            </w:r>
            <w:r>
              <w:rPr>
                <w:noProof/>
                <w:webHidden/>
              </w:rPr>
              <w:t>71</w:t>
            </w:r>
            <w:r>
              <w:rPr>
                <w:noProof/>
                <w:webHidden/>
              </w:rPr>
              <w:fldChar w:fldCharType="end"/>
            </w:r>
          </w:hyperlink>
        </w:p>
        <w:p w:rsidR="00535656" w:rsidRDefault="00535656">
          <w:pPr>
            <w:pStyle w:val="TOC5"/>
            <w:tabs>
              <w:tab w:val="left" w:pos="1859"/>
              <w:tab w:val="right" w:leader="dot" w:pos="9350"/>
            </w:tabs>
            <w:rPr>
              <w:rFonts w:eastAsiaTheme="minorEastAsia" w:cstheme="minorBidi"/>
              <w:noProof/>
              <w:sz w:val="22"/>
              <w:szCs w:val="22"/>
              <w:lang w:val="nl-NL" w:eastAsia="nl-NL"/>
            </w:rPr>
          </w:pPr>
          <w:hyperlink w:anchor="_Toc428284535" w:history="1">
            <w:r w:rsidRPr="000F7BFE">
              <w:rPr>
                <w:rStyle w:val="Hyperlink"/>
                <w:noProof/>
              </w:rPr>
              <w:t>5.5.2.2.2.</w:t>
            </w:r>
            <w:r>
              <w:rPr>
                <w:rFonts w:eastAsiaTheme="minorEastAsia" w:cstheme="minorBidi"/>
                <w:noProof/>
                <w:sz w:val="22"/>
                <w:szCs w:val="22"/>
                <w:lang w:val="nl-NL" w:eastAsia="nl-NL"/>
              </w:rPr>
              <w:tab/>
            </w:r>
            <w:r w:rsidRPr="000F7BFE">
              <w:rPr>
                <w:rStyle w:val="Hyperlink"/>
                <w:noProof/>
              </w:rPr>
              <w:t>Consumer freedom</w:t>
            </w:r>
            <w:r>
              <w:rPr>
                <w:noProof/>
                <w:webHidden/>
              </w:rPr>
              <w:tab/>
            </w:r>
            <w:r>
              <w:rPr>
                <w:noProof/>
                <w:webHidden/>
              </w:rPr>
              <w:fldChar w:fldCharType="begin"/>
            </w:r>
            <w:r>
              <w:rPr>
                <w:noProof/>
                <w:webHidden/>
              </w:rPr>
              <w:instrText xml:space="preserve"> PAGEREF _Toc428284535 \h </w:instrText>
            </w:r>
            <w:r>
              <w:rPr>
                <w:noProof/>
                <w:webHidden/>
              </w:rPr>
            </w:r>
            <w:r>
              <w:rPr>
                <w:noProof/>
                <w:webHidden/>
              </w:rPr>
              <w:fldChar w:fldCharType="separate"/>
            </w:r>
            <w:r>
              <w:rPr>
                <w:noProof/>
                <w:webHidden/>
              </w:rPr>
              <w:t>72</w:t>
            </w:r>
            <w:r>
              <w:rPr>
                <w:noProof/>
                <w:webHidden/>
              </w:rPr>
              <w:fldChar w:fldCharType="end"/>
            </w:r>
          </w:hyperlink>
        </w:p>
        <w:p w:rsidR="00535656" w:rsidRDefault="00535656">
          <w:pPr>
            <w:pStyle w:val="TOC2"/>
            <w:tabs>
              <w:tab w:val="left" w:pos="880"/>
              <w:tab w:val="right" w:leader="dot" w:pos="9350"/>
            </w:tabs>
            <w:rPr>
              <w:rFonts w:eastAsiaTheme="minorEastAsia" w:cstheme="minorBidi"/>
              <w:i w:val="0"/>
              <w:iCs w:val="0"/>
              <w:noProof/>
              <w:sz w:val="22"/>
              <w:szCs w:val="22"/>
              <w:lang w:val="nl-NL" w:eastAsia="nl-NL"/>
            </w:rPr>
          </w:pPr>
          <w:hyperlink w:anchor="_Toc428284536" w:history="1">
            <w:r w:rsidRPr="000F7BFE">
              <w:rPr>
                <w:rStyle w:val="Hyperlink"/>
                <w:noProof/>
              </w:rPr>
              <w:t>5.6.</w:t>
            </w:r>
            <w:r>
              <w:rPr>
                <w:rFonts w:eastAsiaTheme="minorEastAsia" w:cstheme="minorBidi"/>
                <w:i w:val="0"/>
                <w:iCs w:val="0"/>
                <w:noProof/>
                <w:sz w:val="22"/>
                <w:szCs w:val="22"/>
                <w:lang w:val="nl-NL" w:eastAsia="nl-NL"/>
              </w:rPr>
              <w:tab/>
            </w:r>
            <w:r w:rsidRPr="000F7BFE">
              <w:rPr>
                <w:rStyle w:val="Hyperlink"/>
                <w:noProof/>
              </w:rPr>
              <w:t>Conclusion</w:t>
            </w:r>
            <w:r>
              <w:rPr>
                <w:noProof/>
                <w:webHidden/>
              </w:rPr>
              <w:tab/>
            </w:r>
            <w:r>
              <w:rPr>
                <w:noProof/>
                <w:webHidden/>
              </w:rPr>
              <w:fldChar w:fldCharType="begin"/>
            </w:r>
            <w:r>
              <w:rPr>
                <w:noProof/>
                <w:webHidden/>
              </w:rPr>
              <w:instrText xml:space="preserve"> PAGEREF _Toc428284536 \h </w:instrText>
            </w:r>
            <w:r>
              <w:rPr>
                <w:noProof/>
                <w:webHidden/>
              </w:rPr>
            </w:r>
            <w:r>
              <w:rPr>
                <w:noProof/>
                <w:webHidden/>
              </w:rPr>
              <w:fldChar w:fldCharType="separate"/>
            </w:r>
            <w:r>
              <w:rPr>
                <w:noProof/>
                <w:webHidden/>
              </w:rPr>
              <w:t>75</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537" w:history="1">
            <w:r w:rsidRPr="000F7BFE">
              <w:rPr>
                <w:rStyle w:val="Hyperlink"/>
                <w:noProof/>
              </w:rPr>
              <w:t>6.</w:t>
            </w:r>
            <w:r>
              <w:rPr>
                <w:rFonts w:eastAsiaTheme="minorEastAsia" w:cstheme="minorBidi"/>
                <w:b w:val="0"/>
                <w:bCs w:val="0"/>
                <w:noProof/>
                <w:sz w:val="22"/>
                <w:szCs w:val="22"/>
                <w:lang w:val="nl-NL" w:eastAsia="nl-NL"/>
              </w:rPr>
              <w:tab/>
            </w:r>
            <w:r w:rsidRPr="000F7BFE">
              <w:rPr>
                <w:rStyle w:val="Hyperlink"/>
                <w:noProof/>
              </w:rPr>
              <w:t>Conclusion</w:t>
            </w:r>
            <w:r>
              <w:rPr>
                <w:noProof/>
                <w:webHidden/>
              </w:rPr>
              <w:tab/>
            </w:r>
            <w:r>
              <w:rPr>
                <w:noProof/>
                <w:webHidden/>
              </w:rPr>
              <w:fldChar w:fldCharType="begin"/>
            </w:r>
            <w:r>
              <w:rPr>
                <w:noProof/>
                <w:webHidden/>
              </w:rPr>
              <w:instrText xml:space="preserve"> PAGEREF _Toc428284537 \h </w:instrText>
            </w:r>
            <w:r>
              <w:rPr>
                <w:noProof/>
                <w:webHidden/>
              </w:rPr>
            </w:r>
            <w:r>
              <w:rPr>
                <w:noProof/>
                <w:webHidden/>
              </w:rPr>
              <w:fldChar w:fldCharType="separate"/>
            </w:r>
            <w:r>
              <w:rPr>
                <w:noProof/>
                <w:webHidden/>
              </w:rPr>
              <w:t>76</w:t>
            </w:r>
            <w:r>
              <w:rPr>
                <w:noProof/>
                <w:webHidden/>
              </w:rPr>
              <w:fldChar w:fldCharType="end"/>
            </w:r>
          </w:hyperlink>
        </w:p>
        <w:p w:rsidR="00535656" w:rsidRDefault="00535656">
          <w:pPr>
            <w:pStyle w:val="TOC1"/>
            <w:tabs>
              <w:tab w:val="left" w:pos="440"/>
              <w:tab w:val="right" w:leader="dot" w:pos="9350"/>
            </w:tabs>
            <w:rPr>
              <w:rFonts w:eastAsiaTheme="minorEastAsia" w:cstheme="minorBidi"/>
              <w:b w:val="0"/>
              <w:bCs w:val="0"/>
              <w:noProof/>
              <w:sz w:val="22"/>
              <w:szCs w:val="22"/>
              <w:lang w:val="nl-NL" w:eastAsia="nl-NL"/>
            </w:rPr>
          </w:pPr>
          <w:hyperlink w:anchor="_Toc428284538" w:history="1">
            <w:r w:rsidRPr="000F7BFE">
              <w:rPr>
                <w:rStyle w:val="Hyperlink"/>
                <w:noProof/>
              </w:rPr>
              <w:t>7.</w:t>
            </w:r>
            <w:r>
              <w:rPr>
                <w:rFonts w:eastAsiaTheme="minorEastAsia" w:cstheme="minorBidi"/>
                <w:b w:val="0"/>
                <w:bCs w:val="0"/>
                <w:noProof/>
                <w:sz w:val="22"/>
                <w:szCs w:val="22"/>
                <w:lang w:val="nl-NL" w:eastAsia="nl-NL"/>
              </w:rPr>
              <w:tab/>
            </w:r>
            <w:r w:rsidRPr="000F7BFE">
              <w:rPr>
                <w:rStyle w:val="Hyperlink"/>
                <w:noProof/>
              </w:rPr>
              <w:t>Bibliography</w:t>
            </w:r>
            <w:r>
              <w:rPr>
                <w:noProof/>
                <w:webHidden/>
              </w:rPr>
              <w:tab/>
            </w:r>
            <w:r>
              <w:rPr>
                <w:noProof/>
                <w:webHidden/>
              </w:rPr>
              <w:fldChar w:fldCharType="begin"/>
            </w:r>
            <w:r>
              <w:rPr>
                <w:noProof/>
                <w:webHidden/>
              </w:rPr>
              <w:instrText xml:space="preserve"> PAGEREF _Toc428284538 \h </w:instrText>
            </w:r>
            <w:r>
              <w:rPr>
                <w:noProof/>
                <w:webHidden/>
              </w:rPr>
            </w:r>
            <w:r>
              <w:rPr>
                <w:noProof/>
                <w:webHidden/>
              </w:rPr>
              <w:fldChar w:fldCharType="separate"/>
            </w:r>
            <w:r>
              <w:rPr>
                <w:noProof/>
                <w:webHidden/>
              </w:rPr>
              <w:t>79</w:t>
            </w:r>
            <w:r>
              <w:rPr>
                <w:noProof/>
                <w:webHidden/>
              </w:rPr>
              <w:fldChar w:fldCharType="end"/>
            </w:r>
          </w:hyperlink>
        </w:p>
        <w:p w:rsidR="00BB7A5F" w:rsidRDefault="0033172D">
          <w:r>
            <w:rPr>
              <w:i/>
              <w:iCs/>
            </w:rPr>
            <w:fldChar w:fldCharType="end"/>
          </w:r>
        </w:p>
      </w:sdtContent>
    </w:sdt>
    <w:p w:rsidR="00E51E22" w:rsidRDefault="00E51E22">
      <w:pPr>
        <w:sectPr w:rsidR="00E51E22" w:rsidSect="00BB7A5F">
          <w:footerReference w:type="default" r:id="rId9"/>
          <w:footerReference w:type="first" r:id="rId10"/>
          <w:pgSz w:w="12240" w:h="15840"/>
          <w:pgMar w:top="1440" w:right="1440" w:bottom="1440" w:left="1440" w:header="708" w:footer="708" w:gutter="0"/>
          <w:pgNumType w:fmt="upperRoman" w:start="1"/>
          <w:cols w:space="708"/>
          <w:titlePg/>
          <w:docGrid w:linePitch="299"/>
        </w:sectPr>
      </w:pPr>
    </w:p>
    <w:p w:rsidR="00594023" w:rsidRPr="001C6C13" w:rsidRDefault="00594023" w:rsidP="00276072">
      <w:pPr>
        <w:pStyle w:val="Title"/>
      </w:pPr>
      <w:bookmarkStart w:id="0" w:name="_Toc428284429"/>
      <w:r w:rsidRPr="001C6C13">
        <w:lastRenderedPageBreak/>
        <w:t>Introduction</w:t>
      </w:r>
      <w:bookmarkEnd w:id="0"/>
    </w:p>
    <w:p w:rsidR="00594023" w:rsidRDefault="00594023" w:rsidP="00594023">
      <w:pPr>
        <w:spacing w:after="0" w:line="360" w:lineRule="auto"/>
        <w:jc w:val="both"/>
        <w:rPr>
          <w:rFonts w:cs="Sabon-Roman"/>
        </w:rPr>
      </w:pPr>
      <w:r w:rsidRPr="001C6C13">
        <w:t xml:space="preserve">Obesity and obesity related diseases </w:t>
      </w:r>
      <w:r>
        <w:t>are among the greatest</w:t>
      </w:r>
      <w:r w:rsidRPr="001C6C13">
        <w:t xml:space="preserve"> threats to </w:t>
      </w:r>
      <w:r>
        <w:t>public health (Ko</w:t>
      </w:r>
      <w:r w:rsidRPr="001C6C13">
        <w:t>pelman, 2000). Many health risks</w:t>
      </w:r>
      <w:r>
        <w:t xml:space="preserve"> such as </w:t>
      </w:r>
      <w:r w:rsidRPr="001C6C13">
        <w:t>hype</w:t>
      </w:r>
      <w:r w:rsidR="008C084F">
        <w:t>rtension, cancer and</w:t>
      </w:r>
      <w:r w:rsidRPr="001C6C13">
        <w:t xml:space="preserve"> insulin resistance are associated with overweight and obesity</w:t>
      </w:r>
      <w:r w:rsidRPr="001C6C13">
        <w:rPr>
          <w:rFonts w:cs="Sabon-Roman"/>
        </w:rPr>
        <w:t xml:space="preserve">. Factors that play a </w:t>
      </w:r>
      <w:r>
        <w:rPr>
          <w:rFonts w:cs="Sabon-Roman"/>
        </w:rPr>
        <w:t>part</w:t>
      </w:r>
      <w:r w:rsidRPr="001C6C13">
        <w:rPr>
          <w:rFonts w:cs="Sabon-Roman"/>
        </w:rPr>
        <w:t xml:space="preserve"> in weight gaining are genetic, environmental and psychological </w:t>
      </w:r>
      <w:r>
        <w:rPr>
          <w:rFonts w:cs="Sabon-Roman"/>
        </w:rPr>
        <w:t xml:space="preserve">factors </w:t>
      </w:r>
      <w:r w:rsidRPr="001C6C13">
        <w:rPr>
          <w:rFonts w:cs="Sabon-Roman"/>
        </w:rPr>
        <w:t xml:space="preserve">(Kopelman, 2007). To combat and prevent obesity various measures on both the individual and the population level have already been taken. For example, the weight of kids at school is closely measured and inspected. </w:t>
      </w:r>
      <w:r>
        <w:rPr>
          <w:rFonts w:cs="Sabon-Roman"/>
        </w:rPr>
        <w:t>Simultaneously,</w:t>
      </w:r>
      <w:r w:rsidRPr="001C6C13">
        <w:rPr>
          <w:rFonts w:cs="Sabon-Roman"/>
        </w:rPr>
        <w:t xml:space="preserve"> governments have tried to ban junk food from school and sport cafeterias (</w:t>
      </w:r>
      <w:r w:rsidR="004E40FA">
        <w:rPr>
          <w:rFonts w:cs="Sabon-Roman"/>
        </w:rPr>
        <w:t>Throsby</w:t>
      </w:r>
      <w:r w:rsidRPr="001C6C13">
        <w:rPr>
          <w:rFonts w:cs="Sabon-Roman"/>
        </w:rPr>
        <w:t>, 2008, p. 117).</w:t>
      </w:r>
      <w:r w:rsidR="00694459">
        <w:rPr>
          <w:rFonts w:cs="Sabon-Roman"/>
        </w:rPr>
        <w:t xml:space="preserve"> </w:t>
      </w:r>
      <w:r w:rsidRPr="001C6C13">
        <w:rPr>
          <w:rFonts w:cs="Sabon-Roman"/>
        </w:rPr>
        <w:t xml:space="preserve">People are encouraged to start working out and to start dieting in order to lose weight. </w:t>
      </w:r>
      <w:r>
        <w:rPr>
          <w:rFonts w:cs="Sabon-Roman"/>
        </w:rPr>
        <w:t>However, d</w:t>
      </w:r>
      <w:r w:rsidRPr="001C6C13">
        <w:rPr>
          <w:rFonts w:cs="Sabon-Roman"/>
        </w:rPr>
        <w:t xml:space="preserve">espite </w:t>
      </w:r>
      <w:r>
        <w:rPr>
          <w:rFonts w:cs="Sabon-Roman"/>
        </w:rPr>
        <w:t xml:space="preserve">these </w:t>
      </w:r>
      <w:r w:rsidRPr="001C6C13">
        <w:rPr>
          <w:rFonts w:cs="Sabon-Roman"/>
        </w:rPr>
        <w:t>various (governmental) health campaigns the prevalence of obesity is increasing (Wright, 2009).</w:t>
      </w:r>
    </w:p>
    <w:p w:rsidR="00594023" w:rsidRDefault="00594023" w:rsidP="00594023">
      <w:pPr>
        <w:spacing w:after="0" w:line="360" w:lineRule="auto"/>
        <w:ind w:firstLine="720"/>
        <w:jc w:val="both"/>
        <w:rPr>
          <w:rFonts w:cs="Sabon-Roman"/>
        </w:rPr>
      </w:pPr>
      <w:r>
        <w:t>I</w:t>
      </w:r>
      <w:r w:rsidRPr="001C6C13">
        <w:t xml:space="preserve">n the Netherlands </w:t>
      </w:r>
      <w:r>
        <w:t xml:space="preserve">we </w:t>
      </w:r>
      <w:r w:rsidR="00D550C5">
        <w:t>can observe</w:t>
      </w:r>
      <w:r>
        <w:t xml:space="preserve"> the same developments.</w:t>
      </w:r>
      <w:r w:rsidRPr="001C6C13">
        <w:t xml:space="preserve"> Nowadays, almost half of the Dutch population is considered to be overweight. According to self-reported data around 5% of the Dutch population was considered obese in 1981, </w:t>
      </w:r>
      <w:r>
        <w:t xml:space="preserve">while </w:t>
      </w:r>
      <w:r w:rsidRPr="001C6C13">
        <w:t xml:space="preserve">this number increased to 12% in 2004 (Schokker </w:t>
      </w:r>
      <w:r w:rsidRPr="001C6C13">
        <w:rPr>
          <w:rFonts w:cs="Sabon-Roman"/>
          <w:i/>
        </w:rPr>
        <w:t>et al</w:t>
      </w:r>
      <w:r w:rsidRPr="001C6C13">
        <w:rPr>
          <w:rFonts w:cs="Sabon-Roman"/>
        </w:rPr>
        <w:t>, 2006, p. 101).</w:t>
      </w:r>
      <w:r w:rsidR="00694459">
        <w:rPr>
          <w:rFonts w:cs="Sabon-Roman"/>
        </w:rPr>
        <w:t xml:space="preserve"> </w:t>
      </w:r>
      <w:r w:rsidRPr="001C6C13">
        <w:rPr>
          <w:rFonts w:cs="Sabon-Roman"/>
        </w:rPr>
        <w:t>Important to note is that in self-reports people tend to underestimate their weight, we should thus expect the actual figures to be higher (Gezondheidsmonitor</w:t>
      </w:r>
      <w:r w:rsidR="00D550C5">
        <w:rPr>
          <w:rFonts w:cs="Sabon-Roman"/>
        </w:rPr>
        <w:t>,</w:t>
      </w:r>
      <w:r w:rsidRPr="001C6C13">
        <w:rPr>
          <w:rFonts w:cs="Sabon-Roman"/>
        </w:rPr>
        <w:t xml:space="preserve"> 201</w:t>
      </w:r>
      <w:r w:rsidR="00CD5C57">
        <w:rPr>
          <w:rFonts w:cs="Sabon-Roman"/>
        </w:rPr>
        <w:t>3</w:t>
      </w:r>
      <w:r w:rsidRPr="001C6C13">
        <w:rPr>
          <w:rFonts w:cs="Sabon-Roman"/>
        </w:rPr>
        <w:t>)</w:t>
      </w:r>
      <w:r>
        <w:t xml:space="preserve">. It is clear that obesity has become a problem for our society and that obesity is not something that is easy to resolve. </w:t>
      </w:r>
    </w:p>
    <w:p w:rsidR="00594023" w:rsidRPr="001C6C13" w:rsidRDefault="00594023" w:rsidP="00FE4ED1">
      <w:pPr>
        <w:pStyle w:val="Heading1"/>
      </w:pPr>
      <w:bookmarkStart w:id="1" w:name="_Toc428284430"/>
      <w:r w:rsidRPr="001C6C13">
        <w:t>Literature on obesity</w:t>
      </w:r>
      <w:bookmarkEnd w:id="1"/>
    </w:p>
    <w:p w:rsidR="00594023" w:rsidRDefault="00594023" w:rsidP="00594023">
      <w:pPr>
        <w:spacing w:after="0" w:line="360" w:lineRule="auto"/>
        <w:jc w:val="both"/>
      </w:pPr>
      <w:r w:rsidRPr="001C6C13">
        <w:t xml:space="preserve">There has been a lot of research on obesity and the health risks associated with obesity (Kopelman, 2000; Spiegelman and Flier, 2001; Mokdad </w:t>
      </w:r>
      <w:r w:rsidRPr="001C6C13">
        <w:rPr>
          <w:i/>
        </w:rPr>
        <w:t>et al,</w:t>
      </w:r>
      <w:r w:rsidRPr="001C6C13">
        <w:t xml:space="preserve"> 2003; Kramer </w:t>
      </w:r>
      <w:r w:rsidRPr="001C6C13">
        <w:rPr>
          <w:i/>
        </w:rPr>
        <w:t xml:space="preserve">et al, </w:t>
      </w:r>
      <w:r w:rsidRPr="001C6C13">
        <w:t xml:space="preserve">2013; Flegal </w:t>
      </w:r>
      <w:r w:rsidRPr="001C6C13">
        <w:rPr>
          <w:i/>
        </w:rPr>
        <w:t xml:space="preserve">et al, </w:t>
      </w:r>
      <w:r w:rsidRPr="001C6C13">
        <w:t>2005).</w:t>
      </w:r>
      <w:r w:rsidR="00694459">
        <w:t xml:space="preserve"> </w:t>
      </w:r>
      <w:r w:rsidR="00821287">
        <w:t>Generally in</w:t>
      </w:r>
      <w:r w:rsidRPr="001C6C13">
        <w:t xml:space="preserve"> scientific literature but also in the mainstream media</w:t>
      </w:r>
      <w:r w:rsidR="00821287">
        <w:t xml:space="preserve"> it is argued </w:t>
      </w:r>
      <w:r w:rsidRPr="001C6C13">
        <w:t>that obesity is a t</w:t>
      </w:r>
      <w:r>
        <w:t>h</w:t>
      </w:r>
      <w:r w:rsidRPr="001C6C13">
        <w:t xml:space="preserve">reat to </w:t>
      </w:r>
      <w:r w:rsidR="00D550C5">
        <w:t xml:space="preserve">(public) </w:t>
      </w:r>
      <w:r w:rsidRPr="001C6C13">
        <w:t>heal</w:t>
      </w:r>
      <w:r w:rsidR="00443568">
        <w:t xml:space="preserve">th. </w:t>
      </w:r>
      <w:r w:rsidR="00A94653">
        <w:t>Besides</w:t>
      </w:r>
      <w:r w:rsidR="00443568">
        <w:t xml:space="preserve"> obesity being detrimental to people</w:t>
      </w:r>
      <w:r w:rsidR="009A39CE">
        <w:t>'</w:t>
      </w:r>
      <w:r w:rsidR="00443568">
        <w:t>s health, obesity has also become to represent an undesirable bodily difference. That is to say, i</w:t>
      </w:r>
      <w:r>
        <w:rPr>
          <w:rFonts w:cs="Sabon-Roman"/>
        </w:rPr>
        <w:t>n the W</w:t>
      </w:r>
      <w:r w:rsidRPr="001C6C13">
        <w:rPr>
          <w:rFonts w:cs="Sabon-Roman"/>
        </w:rPr>
        <w:t xml:space="preserve">estern </w:t>
      </w:r>
      <w:r>
        <w:rPr>
          <w:rFonts w:cs="Sabon-Roman"/>
        </w:rPr>
        <w:t>culture</w:t>
      </w:r>
      <w:r w:rsidR="00624E28">
        <w:rPr>
          <w:rFonts w:cs="Sabon-Roman"/>
        </w:rPr>
        <w:t xml:space="preserve"> </w:t>
      </w:r>
      <w:r w:rsidRPr="001C6C13">
        <w:rPr>
          <w:rFonts w:cs="Sabon-Roman"/>
        </w:rPr>
        <w:t xml:space="preserve">the slender body is considered to be a sign of self-discipline and self-control; these are highly valued personal and moral traits. </w:t>
      </w:r>
      <w:r w:rsidR="00F552CD">
        <w:rPr>
          <w:rFonts w:cs="Sabon-Roman"/>
        </w:rPr>
        <w:t>T</w:t>
      </w:r>
      <w:r>
        <w:rPr>
          <w:rFonts w:cs="Sabon-Roman"/>
        </w:rPr>
        <w:t>he obese body</w:t>
      </w:r>
      <w:r w:rsidR="00913384">
        <w:rPr>
          <w:rFonts w:cs="Sabon-Roman"/>
        </w:rPr>
        <w:t>, however,</w:t>
      </w:r>
      <w:r>
        <w:rPr>
          <w:rFonts w:cs="Sabon-Roman"/>
        </w:rPr>
        <w:t xml:space="preserve"> has become a sign for</w:t>
      </w:r>
      <w:r w:rsidRPr="001C6C13">
        <w:rPr>
          <w:rFonts w:cs="Sabon-Roman"/>
        </w:rPr>
        <w:t xml:space="preserve"> lazi</w:t>
      </w:r>
      <w:r>
        <w:rPr>
          <w:rFonts w:cs="Sabon-Roman"/>
        </w:rPr>
        <w:t>ness</w:t>
      </w:r>
      <w:r w:rsidRPr="001C6C13">
        <w:rPr>
          <w:rFonts w:cs="Sabon-Roman"/>
        </w:rPr>
        <w:t xml:space="preserve"> and lacking</w:t>
      </w:r>
      <w:r>
        <w:rPr>
          <w:rFonts w:cs="Sabon-Roman"/>
        </w:rPr>
        <w:t xml:space="preserve"> self-control</w:t>
      </w:r>
      <w:r w:rsidR="00F552CD">
        <w:rPr>
          <w:rFonts w:cs="Sabon-Roman"/>
        </w:rPr>
        <w:t>, therefore the obese body lacks moral worth</w:t>
      </w:r>
      <w:r>
        <w:rPr>
          <w:rFonts w:cs="Sabon-Roman"/>
        </w:rPr>
        <w:t xml:space="preserve"> </w:t>
      </w:r>
      <w:r w:rsidRPr="001C6C13">
        <w:rPr>
          <w:rFonts w:cs="Sabon-Roman"/>
        </w:rPr>
        <w:t xml:space="preserve">(Groven </w:t>
      </w:r>
      <w:r w:rsidRPr="001C6C13">
        <w:rPr>
          <w:i/>
        </w:rPr>
        <w:t>et al</w:t>
      </w:r>
      <w:r w:rsidRPr="001C6C13">
        <w:t>, 2012; Hopkins, 2012; Murray, 2005).</w:t>
      </w:r>
      <w:r w:rsidR="00694459">
        <w:t xml:space="preserve"> </w:t>
      </w:r>
    </w:p>
    <w:p w:rsidR="00594023" w:rsidRPr="001C6C13" w:rsidRDefault="00594023" w:rsidP="00594023">
      <w:pPr>
        <w:spacing w:after="0" w:line="360" w:lineRule="auto"/>
        <w:ind w:firstLine="720"/>
        <w:jc w:val="both"/>
      </w:pPr>
      <w:r>
        <w:t>Despite the very influential literature on the risks of obesity</w:t>
      </w:r>
      <w:r w:rsidR="00F552CD">
        <w:t xml:space="preserve">, </w:t>
      </w:r>
      <w:r w:rsidR="00F552CD" w:rsidRPr="001C6C13">
        <w:t>there</w:t>
      </w:r>
      <w:r>
        <w:t xml:space="preserve"> is</w:t>
      </w:r>
      <w:r w:rsidR="00F552CD">
        <w:t xml:space="preserve"> a</w:t>
      </w:r>
      <w:r>
        <w:t xml:space="preserve"> growing </w:t>
      </w:r>
      <w:r w:rsidR="00F552CD">
        <w:t>literature</w:t>
      </w:r>
      <w:r w:rsidRPr="001C6C13">
        <w:t xml:space="preserve"> which advocates </w:t>
      </w:r>
      <w:r>
        <w:t xml:space="preserve">for </w:t>
      </w:r>
      <w:r w:rsidRPr="001C6C13">
        <w:t xml:space="preserve">a different </w:t>
      </w:r>
      <w:r>
        <w:t>perspective on</w:t>
      </w:r>
      <w:r w:rsidRPr="001C6C13">
        <w:t xml:space="preserve"> obesity</w:t>
      </w:r>
      <w:r>
        <w:t xml:space="preserve">. These new perspectives are called </w:t>
      </w:r>
      <w:r w:rsidR="00EC638F">
        <w:t>''</w:t>
      </w:r>
      <w:r>
        <w:t>critical weight studies</w:t>
      </w:r>
      <w:r w:rsidR="00EC638F">
        <w:t>''</w:t>
      </w:r>
      <w:r w:rsidRPr="001C6C13">
        <w:t xml:space="preserve">. </w:t>
      </w:r>
      <w:r w:rsidR="00EC638F">
        <w:t>C</w:t>
      </w:r>
      <w:r>
        <w:t>ontrary to the general opinion</w:t>
      </w:r>
      <w:r w:rsidR="00EC638F">
        <w:t>,</w:t>
      </w:r>
      <w:r>
        <w:t xml:space="preserve"> these authors</w:t>
      </w:r>
      <w:r w:rsidRPr="001C6C13">
        <w:t xml:space="preserve"> argue that obesity is not </w:t>
      </w:r>
      <w:r>
        <w:t>as harmful for</w:t>
      </w:r>
      <w:r w:rsidRPr="001C6C13">
        <w:t xml:space="preserve"> </w:t>
      </w:r>
      <w:r>
        <w:t>people</w:t>
      </w:r>
      <w:r w:rsidR="00EC638F">
        <w:t>'</w:t>
      </w:r>
      <w:r>
        <w:t xml:space="preserve">s </w:t>
      </w:r>
      <w:r w:rsidRPr="001C6C13">
        <w:t>health</w:t>
      </w:r>
      <w:r>
        <w:t xml:space="preserve"> </w:t>
      </w:r>
      <w:r w:rsidRPr="001C6C13">
        <w:t>as is often assumed.</w:t>
      </w:r>
      <w:r>
        <w:t xml:space="preserve"> </w:t>
      </w:r>
      <w:r w:rsidR="00EC638F">
        <w:t xml:space="preserve">Together with the </w:t>
      </w:r>
      <w:r w:rsidR="009A39CE">
        <w:t>so called ''</w:t>
      </w:r>
      <w:r w:rsidRPr="001C6C13">
        <w:t>fat acceptance movement</w:t>
      </w:r>
      <w:r w:rsidR="009A39CE">
        <w:t>''</w:t>
      </w:r>
      <w:r w:rsidRPr="001C6C13">
        <w:t xml:space="preserve"> they advocate for </w:t>
      </w:r>
      <w:r w:rsidRPr="001C6C13">
        <w:lastRenderedPageBreak/>
        <w:t xml:space="preserve">the </w:t>
      </w:r>
      <w:r w:rsidR="00821287">
        <w:t>acknowledgement</w:t>
      </w:r>
      <w:r w:rsidRPr="001C6C13">
        <w:t xml:space="preserve"> of the discrimination obese people experience</w:t>
      </w:r>
      <w:r w:rsidR="00491852">
        <w:t xml:space="preserve">. </w:t>
      </w:r>
      <w:r w:rsidR="00913384">
        <w:t>Furthermore,</w:t>
      </w:r>
      <w:r w:rsidR="00491852">
        <w:t xml:space="preserve"> they argue for </w:t>
      </w:r>
      <w:r>
        <w:t>the acceptance of obesity</w:t>
      </w:r>
      <w:r w:rsidR="00A94653">
        <w:t xml:space="preserve"> (e.g. </w:t>
      </w:r>
      <w:r w:rsidR="00913384">
        <w:t>as something that is healthy and as a form of bodily diversity</w:t>
      </w:r>
      <w:r w:rsidR="00A94653">
        <w:t>)</w:t>
      </w:r>
      <w:r w:rsidRPr="001C6C13">
        <w:t>.</w:t>
      </w:r>
      <w:r w:rsidR="00821287">
        <w:t xml:space="preserve"> </w:t>
      </w:r>
      <w:r w:rsidRPr="001C6C13">
        <w:t xml:space="preserve">Nevertheless, their claims </w:t>
      </w:r>
      <w:r w:rsidR="00821287">
        <w:t>for acknowledgement and acceptance</w:t>
      </w:r>
      <w:r w:rsidRPr="001C6C13">
        <w:t xml:space="preserve"> have not gained much attention in the mainstream literature or </w:t>
      </w:r>
      <w:r>
        <w:t>from the general</w:t>
      </w:r>
      <w:r w:rsidRPr="001C6C13">
        <w:t xml:space="preserve"> public.</w:t>
      </w:r>
      <w:r w:rsidR="00821287">
        <w:t xml:space="preserve"> Should we acknowledge the discriminatio</w:t>
      </w:r>
      <w:r w:rsidR="00913384">
        <w:t>n experienced by obese people? And s</w:t>
      </w:r>
      <w:r w:rsidR="00821287">
        <w:t xml:space="preserve">hould we accept obesity? </w:t>
      </w:r>
    </w:p>
    <w:p w:rsidR="00594023" w:rsidRPr="001C6C13" w:rsidRDefault="008C084F" w:rsidP="00F65EBD">
      <w:pPr>
        <w:spacing w:after="0" w:line="360" w:lineRule="auto"/>
        <w:ind w:firstLine="720"/>
        <w:jc w:val="both"/>
      </w:pPr>
      <w:r>
        <w:t>S</w:t>
      </w:r>
      <w:r w:rsidR="00F552CD">
        <w:t xml:space="preserve">ocial justice scholars have elaborated on why </w:t>
      </w:r>
      <w:r>
        <w:t xml:space="preserve">questions concerning </w:t>
      </w:r>
      <w:r w:rsidR="00E12934">
        <w:t xml:space="preserve">acknowledgement and </w:t>
      </w:r>
      <w:r w:rsidR="007E00FD">
        <w:t>acceptance</w:t>
      </w:r>
      <w:r w:rsidR="00EC638F">
        <w:t xml:space="preserve"> </w:t>
      </w:r>
      <w:r w:rsidR="00F552CD">
        <w:t xml:space="preserve">are important questions for social justice. The </w:t>
      </w:r>
      <w:r w:rsidR="00E12934">
        <w:t>acknowledgement</w:t>
      </w:r>
      <w:r w:rsidR="00694351">
        <w:t xml:space="preserve"> </w:t>
      </w:r>
      <w:r w:rsidR="00F552CD">
        <w:t xml:space="preserve">of diversity is important for the positive self-realization of people and therefore should be of political concern. </w:t>
      </w:r>
      <w:r w:rsidR="007E00FD">
        <w:t xml:space="preserve">The literature on recognition has been concerned with acknowledgement and the acceptance of diversity. </w:t>
      </w:r>
      <w:r w:rsidR="00F552CD">
        <w:t xml:space="preserve">However, </w:t>
      </w:r>
      <w:r w:rsidR="00EC638F">
        <w:t>obesity has not received much attention from the perspective of social justice, because they</w:t>
      </w:r>
      <w:r w:rsidR="00594023">
        <w:t xml:space="preserve"> have mostly been considered with the recognition of different ethnicities, sexualities and cultures (see also Fraser and Honneth, 2003; Fraser, 1995; Taylor, 1994).</w:t>
      </w:r>
      <w:r w:rsidR="00390578">
        <w:t xml:space="preserve"> </w:t>
      </w:r>
      <w:r w:rsidR="00A83EC6">
        <w:t xml:space="preserve">There seems to be a gap in the literature concerning obesity; that is to say, </w:t>
      </w:r>
      <w:r w:rsidR="00A94653">
        <w:t>most</w:t>
      </w:r>
      <w:r w:rsidR="00A83EC6">
        <w:t xml:space="preserve"> literature about obesity is concerned with the medical aspects of obesity, while the political and normative aspects have been underexposed. </w:t>
      </w:r>
      <w:r w:rsidR="00A94653">
        <w:t>B</w:t>
      </w:r>
      <w:r w:rsidR="00A83EC6">
        <w:t>efore we can evaluate the claims for acknowledgement</w:t>
      </w:r>
      <w:r w:rsidR="00DA017E">
        <w:t xml:space="preserve"> and</w:t>
      </w:r>
      <w:r w:rsidR="00A83EC6">
        <w:t xml:space="preserve"> acceptance</w:t>
      </w:r>
      <w:r w:rsidR="00DA017E">
        <w:t xml:space="preserve"> </w:t>
      </w:r>
      <w:r w:rsidR="00A94653">
        <w:t>we need a better understanding of obesity in the light of these aspects.</w:t>
      </w:r>
    </w:p>
    <w:p w:rsidR="00594023" w:rsidRDefault="00594023" w:rsidP="00FE4ED1">
      <w:pPr>
        <w:pStyle w:val="Heading2"/>
      </w:pPr>
      <w:bookmarkStart w:id="2" w:name="_Toc428284431"/>
      <w:r>
        <w:t>Beyond medical knowledge</w:t>
      </w:r>
      <w:bookmarkEnd w:id="2"/>
    </w:p>
    <w:p w:rsidR="00594023" w:rsidRDefault="00594023" w:rsidP="002A5E39">
      <w:pPr>
        <w:spacing w:after="0" w:line="360" w:lineRule="auto"/>
        <w:jc w:val="both"/>
      </w:pPr>
      <w:r>
        <w:t>Why should a political theoretical thesis be concerned with obesity? Obesity is considered to be a social and publi</w:t>
      </w:r>
      <w:r w:rsidR="00C247D3">
        <w:t>c problem. People who are obese</w:t>
      </w:r>
      <w:r>
        <w:t xml:space="preserve"> are discriminated and </w:t>
      </w:r>
      <w:r w:rsidR="00C247D3">
        <w:t>oppressed</w:t>
      </w:r>
      <w:r w:rsidR="00564E7E">
        <w:t xml:space="preserve"> (Puhl and Brownell, 2001), which seems to be legitimate in our society.</w:t>
      </w:r>
      <w:r>
        <w:t xml:space="preserve"> </w:t>
      </w:r>
      <w:r w:rsidR="00D65794">
        <w:t xml:space="preserve">Furthermore, the </w:t>
      </w:r>
      <w:r w:rsidR="00EC638F">
        <w:t>withholding</w:t>
      </w:r>
      <w:r w:rsidR="00D65794">
        <w:t xml:space="preserve"> of </w:t>
      </w:r>
      <w:r w:rsidR="0049449F">
        <w:t>acknowledgement and acceptance</w:t>
      </w:r>
      <w:r w:rsidR="00D65794">
        <w:t xml:space="preserve"> can be a form of social injustice and therefore </w:t>
      </w:r>
      <w:r w:rsidR="00A94653">
        <w:t>should be</w:t>
      </w:r>
      <w:r w:rsidR="00564E7E">
        <w:t xml:space="preserve"> </w:t>
      </w:r>
      <w:r w:rsidR="00D65794">
        <w:t xml:space="preserve">of political concern. Moreover, the question whether the government should prevent and treat obesity is a political normative </w:t>
      </w:r>
      <w:r w:rsidR="00C247D3">
        <w:t>question</w:t>
      </w:r>
      <w:r w:rsidR="00D65794">
        <w:t>.</w:t>
      </w:r>
      <w:r w:rsidR="00C247D3">
        <w:t xml:space="preserve"> That is to say, should the government value public health above the freedom of individuals to be obese?</w:t>
      </w:r>
      <w:r>
        <w:t xml:space="preserve"> All of these considerations make obesity the perfect subject for a </w:t>
      </w:r>
      <w:r w:rsidR="00491852">
        <w:t xml:space="preserve">political theoretical analysis, which moves beyond medical knowledge about </w:t>
      </w:r>
      <w:r w:rsidR="00A94653">
        <w:t>obesity</w:t>
      </w:r>
      <w:r w:rsidR="00491852">
        <w:t>.</w:t>
      </w:r>
    </w:p>
    <w:p w:rsidR="00594023" w:rsidRDefault="00AE00DA" w:rsidP="00594023">
      <w:pPr>
        <w:spacing w:after="0" w:line="360" w:lineRule="auto"/>
        <w:ind w:firstLine="720"/>
        <w:jc w:val="both"/>
      </w:pPr>
      <w:r>
        <w:t xml:space="preserve">A couple of questions need to be answered </w:t>
      </w:r>
      <w:r w:rsidR="00EC638F">
        <w:t>if we want to understand obesity</w:t>
      </w:r>
      <w:r>
        <w:t xml:space="preserve">. </w:t>
      </w:r>
      <w:r w:rsidR="00594023">
        <w:t xml:space="preserve">Obesity is clearly a problem of the body, yet how should we understand the </w:t>
      </w:r>
      <w:r w:rsidR="00913384">
        <w:t xml:space="preserve">obese </w:t>
      </w:r>
      <w:r w:rsidR="00594023">
        <w:t>body?</w:t>
      </w:r>
      <w:r w:rsidR="00594023" w:rsidRPr="001C6C13">
        <w:t xml:space="preserve"> </w:t>
      </w:r>
      <w:r w:rsidR="00594023">
        <w:t xml:space="preserve">Should we understand the </w:t>
      </w:r>
      <w:r w:rsidR="00913384">
        <w:t xml:space="preserve">obese </w:t>
      </w:r>
      <w:r w:rsidR="002A2BCE">
        <w:t xml:space="preserve">body </w:t>
      </w:r>
      <w:r w:rsidR="00A90FFB">
        <w:t>by its materiality</w:t>
      </w:r>
      <w:r w:rsidR="00594023">
        <w:t xml:space="preserve"> or </w:t>
      </w:r>
      <w:r w:rsidR="00564E7E">
        <w:t xml:space="preserve">should we understand the </w:t>
      </w:r>
      <w:r w:rsidR="00913384">
        <w:t xml:space="preserve">obese </w:t>
      </w:r>
      <w:r w:rsidR="00564E7E">
        <w:t>body in terms of power structures</w:t>
      </w:r>
      <w:r w:rsidR="00594023">
        <w:t xml:space="preserve">? </w:t>
      </w:r>
      <w:r w:rsidR="00594023" w:rsidRPr="001C6C13">
        <w:t xml:space="preserve">Should we accept the medical knowledge about the obese body? </w:t>
      </w:r>
      <w:r w:rsidR="00594023">
        <w:t>And why are so many people beco</w:t>
      </w:r>
      <w:r w:rsidR="00594023" w:rsidRPr="001C6C13">
        <w:t>ming obese?</w:t>
      </w:r>
      <w:r>
        <w:t xml:space="preserve"> Can we hold people</w:t>
      </w:r>
      <w:r w:rsidR="00594023">
        <w:t xml:space="preserve"> responsible for their obese body</w:t>
      </w:r>
      <w:r>
        <w:t>?</w:t>
      </w:r>
      <w:r w:rsidR="00594023">
        <w:t xml:space="preserve"> </w:t>
      </w:r>
      <w:r>
        <w:t>Or do people get obese because of external factors outside of their control</w:t>
      </w:r>
      <w:r w:rsidR="00594023">
        <w:t xml:space="preserve">? </w:t>
      </w:r>
      <w:r>
        <w:t xml:space="preserve">Do people have the free choice to go on a diet or is this a </w:t>
      </w:r>
      <w:r>
        <w:lastRenderedPageBreak/>
        <w:t>decision made by society for them?</w:t>
      </w:r>
      <w:r w:rsidR="00594023">
        <w:t xml:space="preserve"> </w:t>
      </w:r>
      <w:r>
        <w:t>And ho</w:t>
      </w:r>
      <w:r w:rsidR="00594023">
        <w:t xml:space="preserve">w </w:t>
      </w:r>
      <w:r w:rsidR="00EC638F">
        <w:t>should</w:t>
      </w:r>
      <w:r w:rsidR="00594023">
        <w:t xml:space="preserve"> we understand the obese person in </w:t>
      </w:r>
      <w:r>
        <w:t xml:space="preserve">the relation </w:t>
      </w:r>
      <w:r w:rsidR="009A39CE">
        <w:t>to</w:t>
      </w:r>
      <w:r>
        <w:t xml:space="preserve"> other people</w:t>
      </w:r>
      <w:r w:rsidR="00594023">
        <w:t xml:space="preserve">? </w:t>
      </w:r>
      <w:r w:rsidR="00594023" w:rsidRPr="001C6C13">
        <w:t>Can</w:t>
      </w:r>
      <w:r w:rsidR="00594023">
        <w:t xml:space="preserve"> and should</w:t>
      </w:r>
      <w:r w:rsidR="00594023" w:rsidRPr="001C6C13">
        <w:t xml:space="preserve"> we </w:t>
      </w:r>
      <w:r w:rsidR="00A94653">
        <w:t>be concerned with</w:t>
      </w:r>
      <w:r w:rsidR="00594023" w:rsidRPr="001C6C13">
        <w:t xml:space="preserve"> </w:t>
      </w:r>
      <w:r w:rsidR="00564E7E">
        <w:t>the</w:t>
      </w:r>
      <w:r w:rsidR="00594023" w:rsidRPr="001C6C13">
        <w:t xml:space="preserve"> claims made by the fat acceptance movement? </w:t>
      </w:r>
    </w:p>
    <w:p w:rsidR="00594023" w:rsidRDefault="00594023" w:rsidP="00594023">
      <w:pPr>
        <w:spacing w:after="0" w:line="360" w:lineRule="auto"/>
        <w:ind w:firstLine="720"/>
        <w:jc w:val="both"/>
      </w:pPr>
      <w:r w:rsidRPr="001C6C13">
        <w:t xml:space="preserve">Cooper (2010) </w:t>
      </w:r>
      <w:r>
        <w:t>argues</w:t>
      </w:r>
      <w:r w:rsidRPr="001C6C13">
        <w:t xml:space="preserve"> </w:t>
      </w:r>
      <w:r>
        <w:t xml:space="preserve">that the experience of the obese body </w:t>
      </w:r>
      <w:r w:rsidR="0049449F">
        <w:t>has been</w:t>
      </w:r>
      <w:r>
        <w:t xml:space="preserve"> underexposed in research. The</w:t>
      </w:r>
      <w:r w:rsidR="00AE00DA">
        <w:t>se</w:t>
      </w:r>
      <w:r>
        <w:t xml:space="preserve"> experiences are important and will remind us how </w:t>
      </w:r>
      <w:r w:rsidR="00564E7E">
        <w:t xml:space="preserve">prejudice and </w:t>
      </w:r>
      <w:r>
        <w:t>discrimination affect the everyday experience of the obese body.</w:t>
      </w:r>
      <w:r w:rsidR="009A39CE">
        <w:t xml:space="preserve"> </w:t>
      </w:r>
      <w:r w:rsidR="00A74A5B">
        <w:t>To answer the above stated questions we need</w:t>
      </w:r>
      <w:r w:rsidR="00A74A5B" w:rsidRPr="001C6C13">
        <w:t xml:space="preserve"> an ap</w:t>
      </w:r>
      <w:r w:rsidR="00A74A5B">
        <w:t xml:space="preserve">proach that focuses on the </w:t>
      </w:r>
      <w:r w:rsidR="00A74A5B" w:rsidRPr="001C6C13">
        <w:t>experiences</w:t>
      </w:r>
      <w:r w:rsidR="00A74A5B">
        <w:t xml:space="preserve"> of the body</w:t>
      </w:r>
      <w:r w:rsidR="00A74A5B" w:rsidRPr="001C6C13">
        <w:t xml:space="preserve"> and </w:t>
      </w:r>
      <w:r w:rsidR="00A74A5B">
        <w:t xml:space="preserve">the influence of the environment on </w:t>
      </w:r>
      <w:r w:rsidR="00A94653">
        <w:t>the (experience of) body</w:t>
      </w:r>
      <w:r w:rsidR="00A74A5B" w:rsidRPr="001C6C13">
        <w:t xml:space="preserve">. </w:t>
      </w:r>
      <w:r w:rsidR="00A74A5B">
        <w:t>That is to say, i</w:t>
      </w:r>
      <w:r w:rsidR="00564E7E">
        <w:t xml:space="preserve">f we want to analyze the experience of </w:t>
      </w:r>
      <w:r w:rsidR="00A94653">
        <w:t xml:space="preserve">the </w:t>
      </w:r>
      <w:r w:rsidR="0049449F">
        <w:t>obese body</w:t>
      </w:r>
      <w:r w:rsidR="00564E7E">
        <w:t xml:space="preserve">, we need to consider an analysis that starts from the first-person perspective. </w:t>
      </w:r>
      <w:r w:rsidR="0049449F">
        <w:t>W</w:t>
      </w:r>
      <w:r w:rsidR="00A74A5B">
        <w:t>ith the</w:t>
      </w:r>
      <w:r w:rsidR="002A5E39">
        <w:t xml:space="preserve"> phenomenology </w:t>
      </w:r>
      <w:r w:rsidR="0094199C">
        <w:t>of</w:t>
      </w:r>
      <w:r w:rsidR="002A5E39">
        <w:t xml:space="preserve"> Merleau-Ponty </w:t>
      </w:r>
      <w:r w:rsidR="00A74A5B">
        <w:t>we will be able to analyze the first-persons perspective, without having to neglect the influence of the environment on this perspective</w:t>
      </w:r>
      <w:r w:rsidR="002A5E39">
        <w:t>.</w:t>
      </w:r>
    </w:p>
    <w:p w:rsidR="002A5E39" w:rsidRDefault="00DC1A8E" w:rsidP="00DC1A8E">
      <w:pPr>
        <w:spacing w:after="0" w:line="360" w:lineRule="auto"/>
        <w:jc w:val="both"/>
      </w:pPr>
      <w:r>
        <w:tab/>
        <w:t>Merleau-Ponty understands human beings as embodied subjects, who are in relation with the world. The obese body has to be understood in relation to the environment.</w:t>
      </w:r>
      <w:r w:rsidR="0049449F">
        <w:t xml:space="preserve"> </w:t>
      </w:r>
      <w:r w:rsidR="00A74A5B">
        <w:t xml:space="preserve">Obese people have embodied (eating) habits that causes them to gain weight, these habits seem </w:t>
      </w:r>
      <w:r w:rsidR="00A94653">
        <w:t xml:space="preserve">almost </w:t>
      </w:r>
      <w:r w:rsidR="00A74A5B">
        <w:t>impossible to change. However,</w:t>
      </w:r>
      <w:r>
        <w:t xml:space="preserve"> according to Merleau-Ponty peop</w:t>
      </w:r>
      <w:r w:rsidR="00A74A5B">
        <w:t xml:space="preserve">le are always capable of acquiring new </w:t>
      </w:r>
      <w:r>
        <w:t xml:space="preserve">habits, such as </w:t>
      </w:r>
      <w:r w:rsidR="00803A52">
        <w:t xml:space="preserve">eating healthy </w:t>
      </w:r>
      <w:r>
        <w:t xml:space="preserve">and exercising. </w:t>
      </w:r>
      <w:r w:rsidR="00A74A5B">
        <w:t xml:space="preserve">This gives people the possibility to change their obese body by losing weight. </w:t>
      </w:r>
      <w:r>
        <w:t>The fact that people can learn new habits gives them possibilities to act and to choose how to act</w:t>
      </w:r>
      <w:r w:rsidR="00803A52">
        <w:t>;</w:t>
      </w:r>
      <w:r>
        <w:t xml:space="preserve"> i.e. people have agency over their actions.</w:t>
      </w:r>
      <w:r w:rsidR="00694351">
        <w:t xml:space="preserve"> </w:t>
      </w:r>
      <w:r>
        <w:t>When people</w:t>
      </w:r>
      <w:r w:rsidR="00803A52">
        <w:t xml:space="preserve"> have agency they can be he</w:t>
      </w:r>
      <w:r>
        <w:t>ld responsible</w:t>
      </w:r>
      <w:r w:rsidR="00803A52">
        <w:t xml:space="preserve"> for their choices and actions; t</w:t>
      </w:r>
      <w:r>
        <w:t>hat is to say, obese people can be h</w:t>
      </w:r>
      <w:r w:rsidR="00803A52">
        <w:t>e</w:t>
      </w:r>
      <w:r>
        <w:t>ld responsible for their obese body.</w:t>
      </w:r>
      <w:r w:rsidR="00803A52">
        <w:t xml:space="preserve"> However, also society should be he</w:t>
      </w:r>
      <w:r>
        <w:t>ld responsible for the prevalence of obesity</w:t>
      </w:r>
      <w:r w:rsidR="0049449F">
        <w:t>,</w:t>
      </w:r>
      <w:r>
        <w:t xml:space="preserve"> because the structures in society facilita</w:t>
      </w:r>
      <w:r w:rsidR="00735381">
        <w:t xml:space="preserve">te </w:t>
      </w:r>
      <w:r w:rsidR="0049449F">
        <w:t xml:space="preserve">the prevalence of </w:t>
      </w:r>
      <w:r w:rsidR="00735381">
        <w:t xml:space="preserve">obesity. </w:t>
      </w:r>
      <w:r w:rsidR="0049449F">
        <w:t>Lastly</w:t>
      </w:r>
      <w:r w:rsidR="00735381">
        <w:t>,</w:t>
      </w:r>
      <w:r w:rsidR="0049449F">
        <w:t xml:space="preserve"> Merleau-Ponty argues that</w:t>
      </w:r>
      <w:r w:rsidR="00735381">
        <w:t xml:space="preserve"> b</w:t>
      </w:r>
      <w:r>
        <w:t xml:space="preserve">ased on </w:t>
      </w:r>
      <w:r w:rsidR="00735381">
        <w:t>our</w:t>
      </w:r>
      <w:r>
        <w:t xml:space="preserve"> mutual embodiment we can relate to the other as experiencing subject; hence</w:t>
      </w:r>
      <w:r w:rsidR="0049449F">
        <w:t>,</w:t>
      </w:r>
      <w:r>
        <w:t xml:space="preserve"> we can </w:t>
      </w:r>
      <w:r w:rsidR="0049449F">
        <w:t>acknowledge the</w:t>
      </w:r>
      <w:r>
        <w:t xml:space="preserve"> prejudice and discrimination obese people experience. </w:t>
      </w:r>
    </w:p>
    <w:p w:rsidR="00DC1A8E" w:rsidRPr="001C6C13" w:rsidRDefault="002A5E39" w:rsidP="00DC1A8E">
      <w:pPr>
        <w:spacing w:after="0" w:line="360" w:lineRule="auto"/>
        <w:jc w:val="both"/>
      </w:pPr>
      <w:r>
        <w:tab/>
      </w:r>
      <w:r w:rsidR="00DC1A8E">
        <w:t xml:space="preserve">In sum, Merleau-Ponty allows us to investigate the obese body in a way that goes beyond the medical analysis, but without necessarily rejecting this knowledge. Despite the comprehensive analysis of </w:t>
      </w:r>
      <w:r w:rsidR="0049449F">
        <w:t>the obese body</w:t>
      </w:r>
      <w:r w:rsidR="00DC1A8E">
        <w:t xml:space="preserve"> that phenomenology can offer us, we cannot take into account the power structures that have shaped our understanding of obesity and the position of </w:t>
      </w:r>
      <w:r w:rsidR="00A90FFB">
        <w:t>obesity</w:t>
      </w:r>
      <w:r w:rsidR="00DC1A8E">
        <w:t xml:space="preserve"> in our society. </w:t>
      </w:r>
      <w:r w:rsidR="00B9325D">
        <w:t xml:space="preserve">Power structures prevent the experience of prejudice and discrimination from obese people to be acknowledged by the mainstream public. The same power structures even tend to legitimize the discrimination of obese people. </w:t>
      </w:r>
      <w:r w:rsidR="00913384">
        <w:t>Furthermore</w:t>
      </w:r>
      <w:r w:rsidR="00B9325D">
        <w:t xml:space="preserve">, normalization (as a mechanism of power) has defined </w:t>
      </w:r>
      <w:r w:rsidR="00913384">
        <w:t>obesity</w:t>
      </w:r>
      <w:r w:rsidR="00B9325D">
        <w:t xml:space="preserve"> as </w:t>
      </w:r>
      <w:r w:rsidR="00913384">
        <w:t>something</w:t>
      </w:r>
      <w:r w:rsidR="00B9325D">
        <w:t xml:space="preserve"> deviant; hereby, preventing </w:t>
      </w:r>
      <w:r w:rsidR="00913384">
        <w:t>obesity</w:t>
      </w:r>
      <w:r w:rsidR="00B9325D">
        <w:t xml:space="preserve"> </w:t>
      </w:r>
      <w:r w:rsidR="00913384">
        <w:t xml:space="preserve">from </w:t>
      </w:r>
      <w:r w:rsidR="00B9325D">
        <w:t>be</w:t>
      </w:r>
      <w:r w:rsidR="00913384">
        <w:t>ing accepted</w:t>
      </w:r>
      <w:r w:rsidR="00B9325D">
        <w:t xml:space="preserve">. </w:t>
      </w:r>
      <w:r w:rsidR="00DC1A8E">
        <w:t xml:space="preserve">The genealogical approach </w:t>
      </w:r>
      <w:r w:rsidR="00803A52">
        <w:t>of</w:t>
      </w:r>
      <w:r w:rsidR="00DC1A8E">
        <w:t xml:space="preserve"> Foucault can help us investigating these power structures. </w:t>
      </w:r>
    </w:p>
    <w:p w:rsidR="00DC1A8E" w:rsidRDefault="00DC1A8E" w:rsidP="00594023">
      <w:pPr>
        <w:spacing w:after="0" w:line="360" w:lineRule="auto"/>
        <w:ind w:firstLine="720"/>
        <w:jc w:val="both"/>
      </w:pPr>
      <w:r w:rsidRPr="001C6C13">
        <w:lastRenderedPageBreak/>
        <w:t>According to</w:t>
      </w:r>
      <w:r>
        <w:t xml:space="preserve"> Foucault (1977) experience</w:t>
      </w:r>
      <w:r w:rsidRPr="001C6C13">
        <w:t xml:space="preserve"> should not be the starting point of analysis</w:t>
      </w:r>
      <w:r>
        <w:t>; rather, the power structures that constitute this experience should be the starting point of an investigation.</w:t>
      </w:r>
      <w:r w:rsidRPr="001C6C13">
        <w:t xml:space="preserve"> </w:t>
      </w:r>
      <w:r w:rsidR="0049449F">
        <w:t>I</w:t>
      </w:r>
      <w:r w:rsidRPr="001C6C13">
        <w:t>f</w:t>
      </w:r>
      <w:r>
        <w:t xml:space="preserve"> we want to understand </w:t>
      </w:r>
      <w:r w:rsidR="00A90FFB">
        <w:t>obesity</w:t>
      </w:r>
      <w:r w:rsidRPr="001C6C13">
        <w:t>, we need to understand how power rela</w:t>
      </w:r>
      <w:r w:rsidR="0049449F">
        <w:t>tions have constructed obesity</w:t>
      </w:r>
      <w:r>
        <w:t xml:space="preserve">. Disciplinary power normalizes and regulates bodies; hereby power relations produce possible identities through which people understand and experience themselves. </w:t>
      </w:r>
      <w:r w:rsidR="0094199C">
        <w:t>Dieting and exercising could be understood as disciplines to produce</w:t>
      </w:r>
      <w:r w:rsidR="00DA017E">
        <w:t xml:space="preserve"> passive bodies that only act according to the norms in society</w:t>
      </w:r>
      <w:r w:rsidR="0094199C">
        <w:t xml:space="preserve">. </w:t>
      </w:r>
      <w:r w:rsidR="00A90FFB">
        <w:t>Obesity</w:t>
      </w:r>
      <w:r>
        <w:t xml:space="preserve"> has become to signify a negative identity, a deviation from the norm of a slender body. With the analysis of power structures we can investigate relations between people because </w:t>
      </w:r>
      <w:r w:rsidR="00803A52">
        <w:t>these relations</w:t>
      </w:r>
      <w:r>
        <w:t xml:space="preserve"> are shaped by discourse. In our discourse </w:t>
      </w:r>
      <w:r w:rsidR="0049449F">
        <w:t>the obese body</w:t>
      </w:r>
      <w:r>
        <w:t xml:space="preserve"> has become to represent laziness, lack of will-power and lack of self-control. This discourse prevents the claim</w:t>
      </w:r>
      <w:r w:rsidR="00803A52">
        <w:t>s</w:t>
      </w:r>
      <w:r>
        <w:t xml:space="preserve"> for </w:t>
      </w:r>
      <w:r w:rsidR="00DA017E">
        <w:t>acknowledgement</w:t>
      </w:r>
      <w:r w:rsidR="0049449F">
        <w:t xml:space="preserve"> of discrimination and </w:t>
      </w:r>
      <w:r w:rsidR="00803A52">
        <w:t xml:space="preserve">the </w:t>
      </w:r>
      <w:r w:rsidR="0049449F">
        <w:t xml:space="preserve">acceptance </w:t>
      </w:r>
      <w:r w:rsidR="00DA017E">
        <w:t xml:space="preserve">of obesity </w:t>
      </w:r>
      <w:r>
        <w:t xml:space="preserve">to be taken seriously. </w:t>
      </w:r>
    </w:p>
    <w:p w:rsidR="0094199C" w:rsidRDefault="00594023" w:rsidP="00594023">
      <w:pPr>
        <w:spacing w:after="0" w:line="360" w:lineRule="auto"/>
        <w:ind w:firstLine="720"/>
        <w:jc w:val="both"/>
      </w:pPr>
      <w:r>
        <w:t>Most researchers have chosen on</w:t>
      </w:r>
      <w:r w:rsidR="0049449F">
        <w:t>e way to approach obesity</w:t>
      </w:r>
      <w:r>
        <w:t xml:space="preserve"> (see</w:t>
      </w:r>
      <w:r w:rsidR="00A90FFB">
        <w:t xml:space="preserve"> also Heyes, 2007; Davis, 1999);</w:t>
      </w:r>
      <w:r>
        <w:t xml:space="preserve"> however, I will argue that we need both approaches if we want a complete understanding and evaluation of obesity</w:t>
      </w:r>
      <w:r w:rsidR="00803A52">
        <w:t xml:space="preserve"> as such</w:t>
      </w:r>
      <w:r>
        <w:t xml:space="preserve">. </w:t>
      </w:r>
      <w:r w:rsidR="0094199C">
        <w:t xml:space="preserve">By using medical knowledge, a critical perspective </w:t>
      </w:r>
      <w:r w:rsidR="00803A52">
        <w:t>towards</w:t>
      </w:r>
      <w:r w:rsidR="00DA017E">
        <w:t xml:space="preserve"> mainstream knowledge about obesity</w:t>
      </w:r>
      <w:r w:rsidR="0094199C">
        <w:t xml:space="preserve">, Merleau-Ponty's phenomenology and Foucault's genealogy, this thesis will have a very interdisciplinary approach. Due to the interdisciplinary approach new (theoretical) insights can be provided; hereby my thesis becomes scientifically relevant. Moreover, I will try to build a bridge between Merleau-Ponty and Foucault based on theoretical shortcomings in their theory and </w:t>
      </w:r>
      <w:r w:rsidR="003E7859">
        <w:t>I will s</w:t>
      </w:r>
      <w:r w:rsidR="0094199C">
        <w:t xml:space="preserve">how </w:t>
      </w:r>
      <w:r w:rsidR="00803A52">
        <w:t xml:space="preserve">how </w:t>
      </w:r>
      <w:r w:rsidR="0094199C">
        <w:t xml:space="preserve">they supplement each other. My research will reveal that these two approaches can and should be used simultaneously in further research. I will argue that instead of focusing on their differences, we should try to learn from </w:t>
      </w:r>
      <w:r w:rsidR="002A2BCE">
        <w:t>their</w:t>
      </w:r>
      <w:r w:rsidR="0094199C">
        <w:t xml:space="preserve"> insights and views. Furthermore, my thesis will fill the gap in the literature of social justice concerning obesity. This thesis will provide a basis for further investigation </w:t>
      </w:r>
      <w:r w:rsidR="00547BCB">
        <w:t>of the</w:t>
      </w:r>
      <w:r w:rsidR="00DA017E">
        <w:t xml:space="preserve"> discrimination experienced by obese people and </w:t>
      </w:r>
      <w:r w:rsidR="00547BCB">
        <w:t>the role of the government concerning the prevention of obesity.</w:t>
      </w:r>
    </w:p>
    <w:p w:rsidR="00594023" w:rsidRPr="001C6C13" w:rsidRDefault="00594023" w:rsidP="00FE4ED1">
      <w:pPr>
        <w:pStyle w:val="Heading1"/>
      </w:pPr>
      <w:bookmarkStart w:id="3" w:name="_Toc428284432"/>
      <w:r w:rsidRPr="001C6C13">
        <w:t>Research question</w:t>
      </w:r>
      <w:bookmarkEnd w:id="3"/>
    </w:p>
    <w:p w:rsidR="003C674E" w:rsidRDefault="00594023" w:rsidP="0094199C">
      <w:pPr>
        <w:spacing w:after="0" w:line="360" w:lineRule="auto"/>
        <w:jc w:val="both"/>
      </w:pPr>
      <w:r w:rsidRPr="001C6C13">
        <w:t>Merleau-Ponty</w:t>
      </w:r>
      <w:r>
        <w:t xml:space="preserve"> understands the human being as embodied being-in-the-world. The human being has agency over its actions and can relate to other people as subjects based on their mutual embodiment. </w:t>
      </w:r>
      <w:r w:rsidR="003E7859">
        <w:t xml:space="preserve">Merleau-Ponty's analysis </w:t>
      </w:r>
      <w:r w:rsidR="00547BCB">
        <w:t>is</w:t>
      </w:r>
      <w:r w:rsidR="003E7859">
        <w:t xml:space="preserve"> mainly about the obese body; i.e. the analysis </w:t>
      </w:r>
      <w:r w:rsidR="00547BCB">
        <w:t>is</w:t>
      </w:r>
      <w:r w:rsidR="003E7859">
        <w:t xml:space="preserve"> concerned with the obese </w:t>
      </w:r>
      <w:r w:rsidR="00547BCB">
        <w:t>bodies</w:t>
      </w:r>
      <w:r w:rsidR="003E7859">
        <w:t xml:space="preserve">. </w:t>
      </w:r>
      <w:r>
        <w:t xml:space="preserve">In comparison, </w:t>
      </w:r>
      <w:r w:rsidRPr="001C6C13">
        <w:t xml:space="preserve">Foucault argues </w:t>
      </w:r>
      <w:r>
        <w:t xml:space="preserve">that subjectivity is produced by power relations and instead of starting with the </w:t>
      </w:r>
      <w:r w:rsidR="000641D9">
        <w:t>subject;</w:t>
      </w:r>
      <w:r>
        <w:t xml:space="preserve"> we can only understand the human being when we investigate the power structures that have produced the human being. </w:t>
      </w:r>
      <w:r w:rsidR="003E7859">
        <w:t xml:space="preserve">Foucault's analysis </w:t>
      </w:r>
      <w:r w:rsidR="00547BCB">
        <w:t>is</w:t>
      </w:r>
      <w:r w:rsidR="003E7859">
        <w:t xml:space="preserve"> mainly </w:t>
      </w:r>
      <w:r w:rsidR="00547BCB">
        <w:t>concerned with</w:t>
      </w:r>
      <w:r w:rsidR="003E7859">
        <w:t xml:space="preserve"> the social </w:t>
      </w:r>
      <w:r w:rsidR="003E7859">
        <w:lastRenderedPageBreak/>
        <w:t xml:space="preserve">construct of obesity; i.e. the analysis is concerned with obesity as </w:t>
      </w:r>
      <w:r w:rsidR="00913384">
        <w:t>such</w:t>
      </w:r>
      <w:r w:rsidR="003E7859">
        <w:t xml:space="preserve">. </w:t>
      </w:r>
      <w:r w:rsidR="00095D61">
        <w:t>These approaches seem to contradict one another. However,</w:t>
      </w:r>
      <w:r w:rsidR="00FB5277">
        <w:t xml:space="preserve"> I will argue that we need both </w:t>
      </w:r>
      <w:r w:rsidR="00095D61">
        <w:t>approaches</w:t>
      </w:r>
      <w:r w:rsidR="00FB5277">
        <w:t xml:space="preserve"> if we want to understand and evaluate obesity.</w:t>
      </w:r>
      <w:r w:rsidR="0094199C">
        <w:t xml:space="preserve"> </w:t>
      </w:r>
      <w:r w:rsidR="007F11AF">
        <w:t>The research question, which will be central in this thesis, will be:</w:t>
      </w:r>
    </w:p>
    <w:p w:rsidR="00594023" w:rsidRDefault="00594023" w:rsidP="00594023">
      <w:pPr>
        <w:spacing w:after="0" w:line="360" w:lineRule="auto"/>
        <w:jc w:val="both"/>
      </w:pPr>
      <w:r>
        <w:tab/>
        <w:t xml:space="preserve"> </w:t>
      </w:r>
    </w:p>
    <w:p w:rsidR="00594023" w:rsidRDefault="00594023" w:rsidP="00594023">
      <w:pPr>
        <w:spacing w:line="360" w:lineRule="auto"/>
        <w:jc w:val="both"/>
      </w:pPr>
      <w:r w:rsidRPr="001C6C13">
        <w:rPr>
          <w:b/>
        </w:rPr>
        <w:t>In the light of both Merleau-Ponty</w:t>
      </w:r>
      <w:r>
        <w:rPr>
          <w:b/>
        </w:rPr>
        <w:t>'</w:t>
      </w:r>
      <w:r w:rsidRPr="001C6C13">
        <w:rPr>
          <w:b/>
        </w:rPr>
        <w:t>s phenomenology and Foucault</w:t>
      </w:r>
      <w:r>
        <w:rPr>
          <w:b/>
        </w:rPr>
        <w:t>'</w:t>
      </w:r>
      <w:r w:rsidRPr="001C6C13">
        <w:rPr>
          <w:b/>
        </w:rPr>
        <w:t xml:space="preserve">s </w:t>
      </w:r>
      <w:r>
        <w:rPr>
          <w:b/>
        </w:rPr>
        <w:t>genealogy</w:t>
      </w:r>
      <w:r w:rsidRPr="001C6C13">
        <w:rPr>
          <w:b/>
        </w:rPr>
        <w:t xml:space="preserve">, how can we </w:t>
      </w:r>
      <w:r>
        <w:rPr>
          <w:b/>
        </w:rPr>
        <w:t>understand</w:t>
      </w:r>
      <w:r w:rsidRPr="001C6C13">
        <w:rPr>
          <w:b/>
        </w:rPr>
        <w:t xml:space="preserve"> </w:t>
      </w:r>
      <w:r w:rsidR="003E7859">
        <w:rPr>
          <w:b/>
        </w:rPr>
        <w:t xml:space="preserve">the </w:t>
      </w:r>
      <w:r w:rsidR="00BC2A9C">
        <w:rPr>
          <w:b/>
        </w:rPr>
        <w:t>obese body</w:t>
      </w:r>
      <w:r w:rsidR="003E7859">
        <w:rPr>
          <w:b/>
        </w:rPr>
        <w:t xml:space="preserve"> </w:t>
      </w:r>
      <w:r w:rsidR="0094199C">
        <w:rPr>
          <w:b/>
        </w:rPr>
        <w:t>and</w:t>
      </w:r>
      <w:r w:rsidR="003E7859">
        <w:rPr>
          <w:b/>
        </w:rPr>
        <w:t xml:space="preserve"> how should we evaluate obesity</w:t>
      </w:r>
      <w:r w:rsidR="00913384">
        <w:rPr>
          <w:b/>
        </w:rPr>
        <w:t xml:space="preserve"> as such</w:t>
      </w:r>
      <w:r w:rsidR="0094199C">
        <w:rPr>
          <w:b/>
        </w:rPr>
        <w:t>?</w:t>
      </w:r>
      <w:r w:rsidRPr="001C6C13">
        <w:t xml:space="preserve"> </w:t>
      </w:r>
    </w:p>
    <w:p w:rsidR="00594023" w:rsidRPr="001C6C13" w:rsidRDefault="00594023" w:rsidP="00FE4ED1">
      <w:pPr>
        <w:pStyle w:val="Heading2"/>
      </w:pPr>
      <w:bookmarkStart w:id="4" w:name="_Toc428284433"/>
      <w:r w:rsidRPr="001C6C13">
        <w:t>Chapter outline</w:t>
      </w:r>
      <w:bookmarkEnd w:id="4"/>
      <w:r w:rsidRPr="001C6C13">
        <w:t xml:space="preserve"> </w:t>
      </w:r>
    </w:p>
    <w:p w:rsidR="00594023" w:rsidRPr="001C6C13" w:rsidRDefault="00594023" w:rsidP="00594023">
      <w:pPr>
        <w:spacing w:after="0" w:line="360" w:lineRule="auto"/>
        <w:jc w:val="both"/>
      </w:pPr>
      <w:r w:rsidRPr="001C6C13">
        <w:t xml:space="preserve">In the </w:t>
      </w:r>
      <w:r w:rsidR="001C0991">
        <w:t>second</w:t>
      </w:r>
      <w:r w:rsidRPr="001C6C13">
        <w:t xml:space="preserve"> chapter I will </w:t>
      </w:r>
      <w:r>
        <w:t xml:space="preserve">elaborate on </w:t>
      </w:r>
      <w:r w:rsidR="00547BCB">
        <w:t xml:space="preserve">the </w:t>
      </w:r>
      <w:r>
        <w:t xml:space="preserve">medical </w:t>
      </w:r>
      <w:r w:rsidR="00547BCB">
        <w:t>literature</w:t>
      </w:r>
      <w:r>
        <w:t xml:space="preserve"> about obesity</w:t>
      </w:r>
      <w:r w:rsidRPr="001C6C13">
        <w:t xml:space="preserve">. </w:t>
      </w:r>
      <w:r>
        <w:t xml:space="preserve">I will explain which factors cause and contribute to obesity. Obesity is nowadays considered to be a physical disease. </w:t>
      </w:r>
      <w:r w:rsidR="00F65EBD">
        <w:t>According to the medical perspective o</w:t>
      </w:r>
      <w:r>
        <w:t xml:space="preserve">besity </w:t>
      </w:r>
      <w:r w:rsidR="00547BCB">
        <w:t>is</w:t>
      </w:r>
      <w:r>
        <w:t xml:space="preserve"> detrimental to peo</w:t>
      </w:r>
      <w:r w:rsidR="00F65EBD">
        <w:t>ple's health</w:t>
      </w:r>
      <w:r w:rsidR="001A1321">
        <w:t xml:space="preserve"> </w:t>
      </w:r>
      <w:r w:rsidR="00F65EBD">
        <w:t>and can</w:t>
      </w:r>
      <w:r w:rsidR="001A1321">
        <w:t xml:space="preserve"> </w:t>
      </w:r>
      <w:r>
        <w:t>cause various health problems, like diabetes, ca</w:t>
      </w:r>
      <w:r w:rsidR="00F65EBD">
        <w:t xml:space="preserve">rdiovascular diseases and sleep </w:t>
      </w:r>
      <w:r>
        <w:t>apnea</w:t>
      </w:r>
      <w:r w:rsidR="00F65EBD">
        <w:rPr>
          <w:rStyle w:val="FootnoteReference"/>
        </w:rPr>
        <w:footnoteReference w:id="2"/>
      </w:r>
      <w:r>
        <w:t>.</w:t>
      </w:r>
      <w:r w:rsidRPr="001C6C13">
        <w:t xml:space="preserve"> After this</w:t>
      </w:r>
      <w:r w:rsidR="001C0991">
        <w:t>,</w:t>
      </w:r>
      <w:r w:rsidRPr="001C6C13">
        <w:t xml:space="preserve"> I will discuss </w:t>
      </w:r>
      <w:r>
        <w:t xml:space="preserve">the alternative perspective on obesity, called critical weight studies. Critical weight studies have been strongly influenced by the fat acceptance movement, </w:t>
      </w:r>
      <w:r w:rsidR="00547BCB">
        <w:t>which</w:t>
      </w:r>
      <w:r>
        <w:t xml:space="preserve"> argues against </w:t>
      </w:r>
      <w:r w:rsidR="001A1321">
        <w:t>t</w:t>
      </w:r>
      <w:r>
        <w:t xml:space="preserve">he </w:t>
      </w:r>
      <w:r w:rsidR="00694351">
        <w:t xml:space="preserve">so called </w:t>
      </w:r>
      <w:r>
        <w:t>"anti-obesity" discourse. Critical weight scholars argue for more attention for the external factors that facilitate obesity. Furthermore</w:t>
      </w:r>
      <w:r w:rsidRPr="001C6C13">
        <w:t xml:space="preserve">, </w:t>
      </w:r>
      <w:r>
        <w:t xml:space="preserve">they argue that social justice should also be concerned with the </w:t>
      </w:r>
      <w:r w:rsidR="00694351">
        <w:t>obesity</w:t>
      </w:r>
      <w:r w:rsidR="00547BCB">
        <w:t>.</w:t>
      </w:r>
    </w:p>
    <w:p w:rsidR="00594023" w:rsidRDefault="00594023" w:rsidP="00594023">
      <w:pPr>
        <w:spacing w:after="0" w:line="360" w:lineRule="auto"/>
        <w:jc w:val="both"/>
      </w:pPr>
      <w:r w:rsidRPr="001C6C13">
        <w:tab/>
        <w:t xml:space="preserve">In the </w:t>
      </w:r>
      <w:r w:rsidR="001C0991">
        <w:t>third</w:t>
      </w:r>
      <w:r w:rsidRPr="001C6C13">
        <w:t xml:space="preserve"> chapter I </w:t>
      </w:r>
      <w:r>
        <w:t xml:space="preserve">will </w:t>
      </w:r>
      <w:r w:rsidR="003C674E">
        <w:t>elaborate on</w:t>
      </w:r>
      <w:r>
        <w:t xml:space="preserve"> </w:t>
      </w:r>
      <w:r w:rsidR="00547BCB">
        <w:t xml:space="preserve">the question </w:t>
      </w:r>
      <w:r>
        <w:t xml:space="preserve">why we need the phenomenological approach from Merleau-Ponty if we want to understand </w:t>
      </w:r>
      <w:r w:rsidR="00694351">
        <w:t>the obese body</w:t>
      </w:r>
      <w:r>
        <w:t>. I will provide an outline of his main ideas and argue that we should understand the obese body by the experiences of th</w:t>
      </w:r>
      <w:r w:rsidR="00F65EBD">
        <w:t>e bo</w:t>
      </w:r>
      <w:r w:rsidR="00FC6F4F">
        <w:t xml:space="preserve">dy. </w:t>
      </w:r>
      <w:r w:rsidR="00121F04">
        <w:t>In addition</w:t>
      </w:r>
      <w:r w:rsidR="00FC6F4F">
        <w:t xml:space="preserve">, I will argue that we should understand obesity by the </w:t>
      </w:r>
      <w:r w:rsidR="00F65EBD">
        <w:t xml:space="preserve">inequality </w:t>
      </w:r>
      <w:r w:rsidR="00FC6F4F">
        <w:t xml:space="preserve">in the environment that </w:t>
      </w:r>
      <w:r w:rsidR="00F65EBD">
        <w:t xml:space="preserve">has facilitated obesity. </w:t>
      </w:r>
      <w:r>
        <w:t>Moreover, I will argue that because people have agency ov</w:t>
      </w:r>
      <w:r w:rsidR="001A1321">
        <w:t>er their actions, they can be he</w:t>
      </w:r>
      <w:r>
        <w:t>ld responsible for their obese bodies. Lastly, I will put forward the claim that we can recognize each other based on our mutual embodiment</w:t>
      </w:r>
      <w:r w:rsidR="00913384">
        <w:t>; therefore, we can acknowledge the discrimination experienced by obese people</w:t>
      </w:r>
      <w:r>
        <w:t>.</w:t>
      </w:r>
    </w:p>
    <w:p w:rsidR="00594023" w:rsidRDefault="00594023" w:rsidP="00594023">
      <w:pPr>
        <w:spacing w:after="0" w:line="360" w:lineRule="auto"/>
        <w:jc w:val="both"/>
      </w:pPr>
      <w:r w:rsidRPr="001C6C13">
        <w:tab/>
        <w:t xml:space="preserve">In the </w:t>
      </w:r>
      <w:r w:rsidR="001C0991">
        <w:t>fourth</w:t>
      </w:r>
      <w:r w:rsidRPr="001C6C13">
        <w:t xml:space="preserve"> chapter I will </w:t>
      </w:r>
      <w:r>
        <w:t xml:space="preserve">discuss why we need the genealogical analysis from Foucault in order to investigate the power structures that produce the concept of obesity and the experience of the </w:t>
      </w:r>
      <w:r w:rsidR="00694351">
        <w:t>obesity</w:t>
      </w:r>
      <w:r>
        <w:t>. Moreover, I will outline the main findings from Foucault</w:t>
      </w:r>
      <w:r w:rsidR="008571A0">
        <w:t>'</w:t>
      </w:r>
      <w:r>
        <w:t xml:space="preserve">s genealogy and I will illustrate how this applies to obesity. In the light of the genealogical approach </w:t>
      </w:r>
      <w:r w:rsidR="001C0991">
        <w:t>we should understand obesity as a deviance from the norm of a slender body. Obesity has become to represent negative personal characteristics.</w:t>
      </w:r>
      <w:r>
        <w:t xml:space="preserve"> I will conclude that the power structures prevent claims for </w:t>
      </w:r>
      <w:r w:rsidR="00FC6F4F">
        <w:t>acknowledgement and acceptance</w:t>
      </w:r>
      <w:r>
        <w:t xml:space="preserve"> to be taken seriously</w:t>
      </w:r>
      <w:r w:rsidR="00FC6F4F">
        <w:t>.</w:t>
      </w:r>
    </w:p>
    <w:p w:rsidR="00594023" w:rsidRPr="001C6C13" w:rsidRDefault="00594023" w:rsidP="00594023">
      <w:pPr>
        <w:spacing w:after="0" w:line="360" w:lineRule="auto"/>
        <w:ind w:firstLine="720"/>
        <w:jc w:val="both"/>
      </w:pPr>
      <w:r w:rsidRPr="001C6C13">
        <w:lastRenderedPageBreak/>
        <w:t xml:space="preserve">In the </w:t>
      </w:r>
      <w:r w:rsidR="001C0991">
        <w:t>fifth</w:t>
      </w:r>
      <w:r w:rsidRPr="001C6C13">
        <w:t xml:space="preserve"> chapter I will </w:t>
      </w:r>
      <w:r>
        <w:t>argue why we need both a phenomenological analysis as well as a genealogical analysis in order for us to understand and evaluate obesity</w:t>
      </w:r>
      <w:r w:rsidRPr="001C6C13">
        <w:t>.</w:t>
      </w:r>
      <w:r>
        <w:t xml:space="preserve"> I will argue that both approaches are not incommensurable and that both approaches can and should be used simultaneously. That is to say, all our experienc</w:t>
      </w:r>
      <w:r w:rsidR="001C0991">
        <w:t>es are produced by discourse;</w:t>
      </w:r>
      <w:r>
        <w:t xml:space="preserve"> however</w:t>
      </w:r>
      <w:r w:rsidR="001C0991">
        <w:t>,</w:t>
      </w:r>
      <w:r>
        <w:t xml:space="preserve"> only investigating the power structures that</w:t>
      </w:r>
      <w:r w:rsidR="003C674E">
        <w:t xml:space="preserve"> produce experience is limiting</w:t>
      </w:r>
      <w:r>
        <w:t xml:space="preserve"> because we need to understand what the effects of these power structures are. Moreover, I will discuss some of the possible explanations why not all people are capable of acquiring the habits necessary to lose weight. Furthermore, I will argue that there are possibilities for resistance within discourse towards the power relations</w:t>
      </w:r>
      <w:r w:rsidR="00694351">
        <w:t xml:space="preserve"> and whether we should resist the discourse</w:t>
      </w:r>
      <w:r>
        <w:t xml:space="preserve">. I will conclude that we should </w:t>
      </w:r>
      <w:r w:rsidR="00624E28">
        <w:t>acknowledge</w:t>
      </w:r>
      <w:r>
        <w:t xml:space="preserve"> the claims of discrimination </w:t>
      </w:r>
      <w:r w:rsidR="00547BCB">
        <w:t>and</w:t>
      </w:r>
      <w:r>
        <w:t xml:space="preserve"> that we should accept </w:t>
      </w:r>
      <w:r w:rsidR="00694351">
        <w:t>the obese</w:t>
      </w:r>
      <w:r w:rsidR="00FC6F4F">
        <w:t xml:space="preserve"> </w:t>
      </w:r>
      <w:r w:rsidR="00913384">
        <w:t xml:space="preserve">body </w:t>
      </w:r>
      <w:r w:rsidR="00FC6F4F">
        <w:t>as another form of bodily diversity.</w:t>
      </w:r>
      <w:r w:rsidR="00694351">
        <w:t xml:space="preserve"> However, that does not mean that we should accept obesity</w:t>
      </w:r>
      <w:r w:rsidR="00547BCB">
        <w:t>; that is, the government needs to prevent obesity</w:t>
      </w:r>
      <w:r w:rsidR="00694351">
        <w:t>.</w:t>
      </w:r>
      <w:r w:rsidR="00547BCB">
        <w:t xml:space="preserve"> </w:t>
      </w:r>
    </w:p>
    <w:p w:rsidR="00594023" w:rsidRDefault="00594023" w:rsidP="00E70EF0">
      <w:pPr>
        <w:spacing w:line="360" w:lineRule="auto"/>
        <w:jc w:val="both"/>
      </w:pPr>
      <w:r>
        <w:rPr>
          <w:b/>
        </w:rPr>
        <w:tab/>
      </w:r>
      <w:r>
        <w:t xml:space="preserve">In the </w:t>
      </w:r>
      <w:r w:rsidR="001C0991">
        <w:t>sixth</w:t>
      </w:r>
      <w:r>
        <w:t xml:space="preserve"> chapter I will </w:t>
      </w:r>
      <w:r w:rsidR="005F34EB">
        <w:t xml:space="preserve">summarize my main findings and some of the shortcomings of this </w:t>
      </w:r>
      <w:r w:rsidR="00E70EF0">
        <w:t>thesis</w:t>
      </w:r>
      <w:r w:rsidR="005F34EB">
        <w:t>.</w:t>
      </w:r>
      <w:r w:rsidR="00952B2D">
        <w:t xml:space="preserve"> I will argue that more research needs to be done concerning the structures that facilitate obesity. Moreover, I will conclude that instead of focusing on slenderness, we should be more concerned with the health of our bodies. Furthermore, I will also reveal that there will always be a </w:t>
      </w:r>
      <w:r w:rsidR="00FC6F4F">
        <w:t xml:space="preserve">tension between on the one hand </w:t>
      </w:r>
      <w:r w:rsidR="00694351">
        <w:t xml:space="preserve">letting people decide on how they want to live their lives and on the other hand caring for the health of the community by preventing obesity. </w:t>
      </w:r>
      <w:r>
        <w:br w:type="page"/>
      </w:r>
    </w:p>
    <w:p w:rsidR="00EA77F8" w:rsidRDefault="00EA77F8" w:rsidP="00D30054">
      <w:pPr>
        <w:pStyle w:val="Title"/>
      </w:pPr>
      <w:bookmarkStart w:id="5" w:name="_Toc428284434"/>
      <w:r w:rsidRPr="00100B48">
        <w:lastRenderedPageBreak/>
        <w:t>Obesity</w:t>
      </w:r>
      <w:bookmarkEnd w:id="5"/>
    </w:p>
    <w:p w:rsidR="00EA77F8" w:rsidRDefault="00EA77F8" w:rsidP="00EA77F8">
      <w:pPr>
        <w:spacing w:after="0" w:line="360" w:lineRule="auto"/>
        <w:jc w:val="both"/>
      </w:pPr>
      <w:r>
        <w:t xml:space="preserve">In this chapter I will elaborate on the scientific debate about obesity. I will start </w:t>
      </w:r>
      <w:r w:rsidR="006A3E1F">
        <w:t>by explaining how</w:t>
      </w:r>
      <w:r>
        <w:t xml:space="preserve"> obesity</w:t>
      </w:r>
      <w:r w:rsidR="006A3E1F">
        <w:t xml:space="preserve"> is defined</w:t>
      </w:r>
      <w:r>
        <w:t>.</w:t>
      </w:r>
      <w:r w:rsidR="006A3E1F">
        <w:t xml:space="preserve"> After this I will elaborate on the various ways o</w:t>
      </w:r>
      <w:r>
        <w:t xml:space="preserve">besity is </w:t>
      </w:r>
      <w:r w:rsidR="006A3E1F">
        <w:t xml:space="preserve">thought to be </w:t>
      </w:r>
      <w:r>
        <w:t xml:space="preserve">detrimental to </w:t>
      </w:r>
      <w:r w:rsidR="006C0154">
        <w:t>people's</w:t>
      </w:r>
      <w:r>
        <w:t xml:space="preserve"> health. </w:t>
      </w:r>
      <w:r w:rsidR="002A2BCE">
        <w:t>In doing so,</w:t>
      </w:r>
      <w:r>
        <w:t xml:space="preserve"> I will use several overview articles which evaluate the existing medical evidence</w:t>
      </w:r>
      <w:r>
        <w:rPr>
          <w:rStyle w:val="FootnoteReference"/>
        </w:rPr>
        <w:footnoteReference w:id="3"/>
      </w:r>
      <w:r>
        <w:t xml:space="preserve">. </w:t>
      </w:r>
      <w:r w:rsidR="006C0154">
        <w:t>To</w:t>
      </w:r>
      <w:r>
        <w:t xml:space="preserve"> </w:t>
      </w:r>
      <w:r w:rsidR="00C03168">
        <w:t xml:space="preserve">a </w:t>
      </w:r>
      <w:r>
        <w:t xml:space="preserve">great extent I will rely on the report from the World Health Organization (WHO) from 2000. This report critically overviews many influential scientific articles concerning obesity. Furthermore, I will shortly illustrate how this literature </w:t>
      </w:r>
      <w:r w:rsidR="006A3E1F">
        <w:t>influences</w:t>
      </w:r>
      <w:r>
        <w:t xml:space="preserve"> governmental policy. In the second part of this chapter I will discuss some alter</w:t>
      </w:r>
      <w:r w:rsidR="006A3E1F">
        <w:t xml:space="preserve">native perspectives on obesity and why we should consider obesity from a perspective of social justice. </w:t>
      </w:r>
    </w:p>
    <w:p w:rsidR="00EA77F8" w:rsidRDefault="00EA77F8" w:rsidP="00FE4ED1">
      <w:pPr>
        <w:pStyle w:val="Heading1"/>
      </w:pPr>
      <w:bookmarkStart w:id="6" w:name="_Toc428284435"/>
      <w:r w:rsidRPr="001E3CB0">
        <w:t>Introduction</w:t>
      </w:r>
      <w:bookmarkEnd w:id="6"/>
    </w:p>
    <w:p w:rsidR="00EA77F8" w:rsidRDefault="006A3E1F" w:rsidP="00EA77F8">
      <w:pPr>
        <w:spacing w:after="0" w:line="360" w:lineRule="auto"/>
        <w:jc w:val="both"/>
      </w:pPr>
      <w:r>
        <w:t>In the W</w:t>
      </w:r>
      <w:r w:rsidR="00EA77F8">
        <w:t xml:space="preserve">estern society </w:t>
      </w:r>
      <w:r w:rsidR="00FC6F4F">
        <w:t>body weight has become an important indicator for people's health</w:t>
      </w:r>
      <w:r w:rsidR="00EA77F8" w:rsidRPr="00E114F5">
        <w:t>. Losing weight is equated with becoming healthy and maintaining a low body weight is con</w:t>
      </w:r>
      <w:r w:rsidR="00EA77F8">
        <w:t>sidered to be healthy (Tischner and</w:t>
      </w:r>
      <w:r w:rsidR="00EA77F8" w:rsidRPr="00E114F5">
        <w:t xml:space="preserve"> Malson, 2010).</w:t>
      </w:r>
      <w:r w:rsidR="00EA77F8">
        <w:t xml:space="preserve"> Despite the fact that people are encouraged to lose weight, the current trend shows that the prevalence of obesity is increasing.</w:t>
      </w:r>
      <w:r w:rsidR="00FC6F4F">
        <w:t xml:space="preserve"> </w:t>
      </w:r>
      <w:r w:rsidR="00EA77F8">
        <w:t xml:space="preserve">The increase in general weight has not been restricted to the Western world. Evidence is suggesting that the prevalence of obesity is increasing at an alarming speed all over the world (WHO, 2000, p. 16). </w:t>
      </w:r>
      <w:r w:rsidR="00FC6F4F">
        <w:t xml:space="preserve">Some scientists even speak about an obesity epidemic. </w:t>
      </w:r>
      <w:r w:rsidR="00EA77F8">
        <w:t xml:space="preserve">The scientific literature agrees that obesity is </w:t>
      </w:r>
      <w:r>
        <w:t>detrimental for people's</w:t>
      </w:r>
      <w:r w:rsidR="00EA77F8">
        <w:t xml:space="preserve"> health and that obesity can cause various health problems. Kopelman (2000, p. 637), one of the leading researche</w:t>
      </w:r>
      <w:r w:rsidR="00C03168">
        <w:t>r</w:t>
      </w:r>
      <w:r w:rsidR="00EA77F8">
        <w:t xml:space="preserve">s in the field of obesity, argues that obesity is becoming almost a bigger threat to health than malnutrition and infectious diseases. What exactly is obesity and how is it defined? What causes obesity and what are the health problems related to obesity? </w:t>
      </w:r>
    </w:p>
    <w:p w:rsidR="00EA77F8" w:rsidRDefault="00EA77F8" w:rsidP="00FE4ED1">
      <w:pPr>
        <w:pStyle w:val="Heading2"/>
      </w:pPr>
      <w:bookmarkStart w:id="7" w:name="_Toc428284436"/>
      <w:r>
        <w:t>Definition</w:t>
      </w:r>
      <w:bookmarkEnd w:id="7"/>
    </w:p>
    <w:p w:rsidR="00EA77F8" w:rsidRDefault="00644CC8" w:rsidP="00EA77F8">
      <w:pPr>
        <w:spacing w:after="0" w:line="360" w:lineRule="auto"/>
        <w:jc w:val="both"/>
      </w:pPr>
      <w:r>
        <w:t xml:space="preserve">Obesity is defined </w:t>
      </w:r>
      <w:r w:rsidR="006C0154">
        <w:t>as</w:t>
      </w:r>
      <w:r>
        <w:t xml:space="preserve"> an excessive </w:t>
      </w:r>
      <w:r w:rsidR="009251F2">
        <w:t>amount of fat in a person's body</w:t>
      </w:r>
      <w:r>
        <w:t xml:space="preserve"> composition. </w:t>
      </w:r>
      <w:r w:rsidR="00020E13">
        <w:t>Kopelman (2000) argues that we should approach obesity as a disease ''in which excess body fat has accumulated such that health may be adversely affected'' (p. 636).</w:t>
      </w:r>
      <w:r w:rsidR="006C0154">
        <w:t xml:space="preserve"> </w:t>
      </w:r>
      <w:r w:rsidR="00EA77F8">
        <w:t xml:space="preserve">In clinical settings the way to determine </w:t>
      </w:r>
      <w:r w:rsidR="006C0154">
        <w:t>people's</w:t>
      </w:r>
      <w:r w:rsidR="00EA77F8">
        <w:t xml:space="preserve"> body composition is mostly done by the Body Mass Index </w:t>
      </w:r>
      <w:r w:rsidR="00EA77F8" w:rsidRPr="00C13FC5">
        <w:t xml:space="preserve">(BMI). The BMI is calculated by the weight in kilos divided by the person's length in meters squared by two. </w:t>
      </w:r>
      <w:r w:rsidR="00554D5B">
        <w:t>In formula: BMI = body weight</w:t>
      </w:r>
      <w:r w:rsidR="00554D5B" w:rsidRPr="00C13FC5">
        <w:t>(kg)/length(m)</w:t>
      </w:r>
      <w:r w:rsidR="00554D5B" w:rsidRPr="00C13FC5">
        <w:rPr>
          <w:vertAlign w:val="superscript"/>
        </w:rPr>
        <w:t>2</w:t>
      </w:r>
      <w:r w:rsidR="00554D5B" w:rsidRPr="00C13FC5">
        <w:t xml:space="preserve">. </w:t>
      </w:r>
      <w:r w:rsidR="00EA77F8" w:rsidRPr="00C13FC5">
        <w:lastRenderedPageBreak/>
        <w:t>In table 1 we find the specified quantities which are established by the WHO</w:t>
      </w:r>
      <w:r w:rsidR="00EA77F8">
        <w:t>; t</w:t>
      </w:r>
      <w:r w:rsidR="00EA77F8" w:rsidRPr="00C13FC5">
        <w:t>hese quantities classify people</w:t>
      </w:r>
      <w:r w:rsidR="008571A0">
        <w:t>'</w:t>
      </w:r>
      <w:r w:rsidR="00EA77F8" w:rsidRPr="00C13FC5">
        <w:t xml:space="preserve">s body weight. </w:t>
      </w:r>
      <w:r w:rsidR="00554D5B">
        <w:t xml:space="preserve">Someone fits the classification ''obese'' if the BMI is equal to or between 30,0 and 39,9. </w:t>
      </w:r>
    </w:p>
    <w:p w:rsidR="00EA77F8" w:rsidRPr="00C040BC" w:rsidRDefault="00EA77F8" w:rsidP="00EA77F8">
      <w:pPr>
        <w:spacing w:after="0" w:line="360" w:lineRule="auto"/>
        <w:ind w:firstLine="720"/>
        <w:jc w:val="both"/>
        <w:rPr>
          <w:sz w:val="24"/>
        </w:rPr>
      </w:pPr>
      <w:r>
        <w:t>The assumption is that the difference in body weight between people from the same height is due to fat mass. However, there are examples where people hav</w:t>
      </w:r>
      <w:r w:rsidR="002A2BCE">
        <w:t>e a very high BMI due to muscle tissue</w:t>
      </w:r>
      <w:r>
        <w:t xml:space="preserve"> and not fat. </w:t>
      </w:r>
      <w:r w:rsidR="00624E28">
        <w:t>In other words</w:t>
      </w:r>
      <w:r>
        <w:t>, the calculation of the BMI does not incorporate different kinds of bodily tissues and therefore allows various body compositions between people without any discrimination. The result is that the BMI does not</w:t>
      </w:r>
      <w:r w:rsidR="006C0154">
        <w:t xml:space="preserve"> necessarily</w:t>
      </w:r>
      <w:r>
        <w:t xml:space="preserve"> tell us anything about fat distribution nor does it give us an account of </w:t>
      </w:r>
      <w:r w:rsidR="00644CC8">
        <w:t>the</w:t>
      </w:r>
      <w:r>
        <w:t xml:space="preserve"> actual body composition. </w:t>
      </w:r>
    </w:p>
    <w:p w:rsidR="00EA77F8" w:rsidRPr="00C040BC" w:rsidRDefault="00EA77F8" w:rsidP="00EA77F8">
      <w:pPr>
        <w:rPr>
          <w:i/>
        </w:rPr>
      </w:pPr>
      <w:r w:rsidRPr="00C040BC">
        <w:rPr>
          <w:i/>
        </w:rPr>
        <w:tab/>
      </w:r>
      <w:r w:rsidRPr="00C040BC">
        <w:rPr>
          <w:i/>
        </w:rPr>
        <w:tab/>
      </w:r>
      <w:r w:rsidRPr="00C040BC">
        <w:rPr>
          <w:i/>
        </w:rPr>
        <w:tab/>
      </w:r>
      <w:r w:rsidR="00694351">
        <w:rPr>
          <w:i/>
        </w:rPr>
        <w:t xml:space="preserve"> </w:t>
      </w:r>
      <w:r w:rsidRPr="00C040BC">
        <w:rPr>
          <w:i/>
        </w:rPr>
        <w:t>Table 1: BMI defined by the WHO expert committee</w:t>
      </w:r>
    </w:p>
    <w:tbl>
      <w:tblPr>
        <w:tblStyle w:val="MediumList1-Accent11"/>
        <w:tblW w:w="0" w:type="auto"/>
        <w:jc w:val="center"/>
        <w:tblLook w:val="04A0"/>
      </w:tblPr>
      <w:tblGrid>
        <w:gridCol w:w="2311"/>
        <w:gridCol w:w="2311"/>
      </w:tblGrid>
      <w:tr w:rsidR="00EA77F8" w:rsidTr="003E1ADA">
        <w:trPr>
          <w:cnfStyle w:val="100000000000"/>
          <w:trHeight w:val="397"/>
          <w:jc w:val="center"/>
        </w:trPr>
        <w:tc>
          <w:tcPr>
            <w:cnfStyle w:val="001000000000"/>
            <w:tcW w:w="2311" w:type="dxa"/>
          </w:tcPr>
          <w:p w:rsidR="00EA77F8" w:rsidRPr="00204E52" w:rsidRDefault="00EA77F8" w:rsidP="003E1ADA">
            <w:pPr>
              <w:spacing w:line="360" w:lineRule="auto"/>
              <w:rPr>
                <w:color w:val="auto"/>
              </w:rPr>
            </w:pPr>
            <w:r w:rsidRPr="00204E52">
              <w:rPr>
                <w:color w:val="auto"/>
              </w:rPr>
              <w:t>BMI</w:t>
            </w:r>
          </w:p>
        </w:tc>
        <w:tc>
          <w:tcPr>
            <w:tcW w:w="2311" w:type="dxa"/>
          </w:tcPr>
          <w:p w:rsidR="00EA77F8" w:rsidRPr="00204E52" w:rsidRDefault="00EA77F8" w:rsidP="003E1ADA">
            <w:pPr>
              <w:spacing w:line="360" w:lineRule="auto"/>
              <w:cnfStyle w:val="100000000000"/>
              <w:rPr>
                <w:b/>
                <w:color w:val="auto"/>
              </w:rPr>
            </w:pPr>
            <w:r w:rsidRPr="00204E52">
              <w:rPr>
                <w:b/>
                <w:color w:val="auto"/>
              </w:rPr>
              <w:t>Classification</w:t>
            </w:r>
          </w:p>
        </w:tc>
      </w:tr>
      <w:tr w:rsidR="00EA77F8" w:rsidTr="003E1ADA">
        <w:trPr>
          <w:cnfStyle w:val="000000100000"/>
          <w:trHeight w:val="276"/>
          <w:jc w:val="center"/>
        </w:trPr>
        <w:tc>
          <w:tcPr>
            <w:cnfStyle w:val="001000000000"/>
            <w:tcW w:w="2311" w:type="dxa"/>
          </w:tcPr>
          <w:p w:rsidR="00EA77F8" w:rsidRPr="00204E52" w:rsidRDefault="00EA77F8" w:rsidP="003E1ADA">
            <w:pPr>
              <w:spacing w:line="360" w:lineRule="auto"/>
              <w:rPr>
                <w:b w:val="0"/>
              </w:rPr>
            </w:pPr>
            <w:r w:rsidRPr="00204E52">
              <w:rPr>
                <w:b w:val="0"/>
              </w:rPr>
              <w:t>&lt;18,5</w:t>
            </w:r>
          </w:p>
        </w:tc>
        <w:tc>
          <w:tcPr>
            <w:tcW w:w="2311" w:type="dxa"/>
          </w:tcPr>
          <w:p w:rsidR="00EA77F8" w:rsidRDefault="00EA77F8" w:rsidP="003E1ADA">
            <w:pPr>
              <w:spacing w:line="360" w:lineRule="auto"/>
              <w:cnfStyle w:val="000000100000"/>
            </w:pPr>
            <w:r>
              <w:t>Underweight</w:t>
            </w:r>
          </w:p>
        </w:tc>
      </w:tr>
      <w:tr w:rsidR="00EA77F8" w:rsidTr="003E1ADA">
        <w:trPr>
          <w:trHeight w:val="362"/>
          <w:jc w:val="center"/>
        </w:trPr>
        <w:tc>
          <w:tcPr>
            <w:cnfStyle w:val="001000000000"/>
            <w:tcW w:w="2311" w:type="dxa"/>
          </w:tcPr>
          <w:p w:rsidR="00EA77F8" w:rsidRPr="00204E52" w:rsidRDefault="00EA77F8" w:rsidP="003E1ADA">
            <w:pPr>
              <w:spacing w:line="360" w:lineRule="auto"/>
              <w:rPr>
                <w:b w:val="0"/>
              </w:rPr>
            </w:pPr>
            <w:r w:rsidRPr="00204E52">
              <w:rPr>
                <w:b w:val="0"/>
              </w:rPr>
              <w:t>18,5-24,9</w:t>
            </w:r>
          </w:p>
        </w:tc>
        <w:tc>
          <w:tcPr>
            <w:tcW w:w="2311" w:type="dxa"/>
          </w:tcPr>
          <w:p w:rsidR="00EA77F8" w:rsidRDefault="00EA77F8" w:rsidP="003E1ADA">
            <w:pPr>
              <w:spacing w:line="360" w:lineRule="auto"/>
              <w:cnfStyle w:val="000000000000"/>
            </w:pPr>
            <w:r>
              <w:t>'Healthy', 'Normal' weight</w:t>
            </w:r>
          </w:p>
        </w:tc>
      </w:tr>
      <w:tr w:rsidR="00EA77F8" w:rsidTr="003E1ADA">
        <w:trPr>
          <w:cnfStyle w:val="000000100000"/>
          <w:trHeight w:val="362"/>
          <w:jc w:val="center"/>
        </w:trPr>
        <w:tc>
          <w:tcPr>
            <w:cnfStyle w:val="001000000000"/>
            <w:tcW w:w="2311" w:type="dxa"/>
          </w:tcPr>
          <w:p w:rsidR="00EA77F8" w:rsidRPr="00204E52" w:rsidRDefault="00EA77F8" w:rsidP="003E1ADA">
            <w:pPr>
              <w:spacing w:line="360" w:lineRule="auto"/>
              <w:rPr>
                <w:b w:val="0"/>
              </w:rPr>
            </w:pPr>
            <w:r w:rsidRPr="00204E52">
              <w:rPr>
                <w:b w:val="0"/>
              </w:rPr>
              <w:t>25,0-29,9</w:t>
            </w:r>
          </w:p>
        </w:tc>
        <w:tc>
          <w:tcPr>
            <w:tcW w:w="2311" w:type="dxa"/>
          </w:tcPr>
          <w:p w:rsidR="00EA77F8" w:rsidRDefault="00EA77F8" w:rsidP="003E1ADA">
            <w:pPr>
              <w:spacing w:line="360" w:lineRule="auto"/>
              <w:cnfStyle w:val="000000100000"/>
            </w:pPr>
            <w:r>
              <w:t>Overweight</w:t>
            </w:r>
          </w:p>
        </w:tc>
      </w:tr>
      <w:tr w:rsidR="00EA77F8" w:rsidTr="003E1ADA">
        <w:trPr>
          <w:trHeight w:val="362"/>
          <w:jc w:val="center"/>
        </w:trPr>
        <w:tc>
          <w:tcPr>
            <w:cnfStyle w:val="001000000000"/>
            <w:tcW w:w="2311" w:type="dxa"/>
          </w:tcPr>
          <w:p w:rsidR="00EA77F8" w:rsidRPr="00204E52" w:rsidRDefault="00EA77F8" w:rsidP="003E1ADA">
            <w:pPr>
              <w:spacing w:line="360" w:lineRule="auto"/>
              <w:rPr>
                <w:b w:val="0"/>
              </w:rPr>
            </w:pPr>
            <w:r w:rsidRPr="00204E52">
              <w:rPr>
                <w:b w:val="0"/>
              </w:rPr>
              <w:t>30,0-39,9</w:t>
            </w:r>
          </w:p>
        </w:tc>
        <w:tc>
          <w:tcPr>
            <w:tcW w:w="2311" w:type="dxa"/>
          </w:tcPr>
          <w:p w:rsidR="00EA77F8" w:rsidRDefault="00EA77F8" w:rsidP="003E1ADA">
            <w:pPr>
              <w:spacing w:line="360" w:lineRule="auto"/>
              <w:cnfStyle w:val="000000000000"/>
            </w:pPr>
            <w:r>
              <w:t>Obesity</w:t>
            </w:r>
          </w:p>
        </w:tc>
      </w:tr>
      <w:tr w:rsidR="00EA77F8" w:rsidTr="003E1ADA">
        <w:trPr>
          <w:cnfStyle w:val="000000100000"/>
          <w:cantSplit/>
          <w:trHeight w:val="356"/>
          <w:jc w:val="center"/>
        </w:trPr>
        <w:tc>
          <w:tcPr>
            <w:cnfStyle w:val="001000000000"/>
            <w:tcW w:w="2311" w:type="dxa"/>
          </w:tcPr>
          <w:p w:rsidR="00EA77F8" w:rsidRPr="00204E52" w:rsidRDefault="00EA77F8" w:rsidP="003E1ADA">
            <w:pPr>
              <w:spacing w:line="360" w:lineRule="auto"/>
              <w:rPr>
                <w:b w:val="0"/>
              </w:rPr>
            </w:pPr>
            <w:r w:rsidRPr="00204E52">
              <w:rPr>
                <w:b w:val="0"/>
              </w:rPr>
              <w:t>≥40,0</w:t>
            </w:r>
          </w:p>
        </w:tc>
        <w:tc>
          <w:tcPr>
            <w:tcW w:w="2311" w:type="dxa"/>
          </w:tcPr>
          <w:p w:rsidR="00EA77F8" w:rsidRDefault="00EA77F8" w:rsidP="003E1ADA">
            <w:pPr>
              <w:spacing w:line="360" w:lineRule="auto"/>
              <w:cnfStyle w:val="000000100000"/>
            </w:pPr>
            <w:r>
              <w:t>Morbid obesity</w:t>
            </w:r>
          </w:p>
        </w:tc>
      </w:tr>
    </w:tbl>
    <w:p w:rsidR="00EA77F8" w:rsidRDefault="00EA77F8" w:rsidP="00EA77F8">
      <w:pPr>
        <w:spacing w:line="360" w:lineRule="auto"/>
        <w:rPr>
          <w:i/>
        </w:rPr>
      </w:pPr>
      <w:r>
        <w:rPr>
          <w:i/>
        </w:rPr>
        <w:tab/>
      </w:r>
      <w:r>
        <w:rPr>
          <w:i/>
        </w:rPr>
        <w:tab/>
      </w:r>
      <w:r>
        <w:rPr>
          <w:i/>
        </w:rPr>
        <w:tab/>
      </w:r>
      <w:r w:rsidR="00694351">
        <w:rPr>
          <w:i/>
        </w:rPr>
        <w:t xml:space="preserve"> </w:t>
      </w:r>
      <w:r>
        <w:rPr>
          <w:i/>
        </w:rPr>
        <w:t>Source: Kopelman (2000, p. 636).</w:t>
      </w:r>
    </w:p>
    <w:p w:rsidR="00EA77F8" w:rsidRPr="00C040BC" w:rsidRDefault="00EA77F8" w:rsidP="00EA77F8">
      <w:pPr>
        <w:spacing w:line="360" w:lineRule="auto"/>
        <w:jc w:val="both"/>
        <w:rPr>
          <w:i/>
        </w:rPr>
      </w:pPr>
      <w:r>
        <w:t>Nevertheless, it is an easy formula to apply and it can provide a rough estimate of</w:t>
      </w:r>
      <w:r w:rsidR="00644CC8">
        <w:t xml:space="preserve"> the</w:t>
      </w:r>
      <w:r>
        <w:t xml:space="preserve"> body composition. Due to this simplicity it is the most used calculation to determine body composition</w:t>
      </w:r>
      <w:r w:rsidR="006C0154">
        <w:t xml:space="preserve"> and diagnose obesity</w:t>
      </w:r>
      <w:r>
        <w:t xml:space="preserve">. According to Kopelman (2000) the use of the BMI ''allows [for] meaningful comparisons of weight status within and between populations and the identification of individuals and groups at risk of morbidity and mortality'' (p. 635). </w:t>
      </w:r>
    </w:p>
    <w:p w:rsidR="00EA77F8" w:rsidRPr="008850D2" w:rsidRDefault="00EA77F8" w:rsidP="00FE4ED1">
      <w:pPr>
        <w:pStyle w:val="Heading2"/>
      </w:pPr>
      <w:bookmarkStart w:id="8" w:name="_Toc428284437"/>
      <w:r w:rsidRPr="008850D2">
        <w:t>What causes excess fat?</w:t>
      </w:r>
      <w:bookmarkEnd w:id="8"/>
    </w:p>
    <w:p w:rsidR="00EA77F8" w:rsidRDefault="00EA77F8" w:rsidP="00EA77F8">
      <w:pPr>
        <w:spacing w:after="0" w:line="360" w:lineRule="auto"/>
        <w:jc w:val="both"/>
      </w:pPr>
      <w:r>
        <w:t xml:space="preserve">The mainstream explanation </w:t>
      </w:r>
      <w:r w:rsidR="006C0154">
        <w:t xml:space="preserve">why people store fat </w:t>
      </w:r>
      <w:r>
        <w:t xml:space="preserve">is based on the hypothesis of the "thrifty gene". This hypothesis relates to several </w:t>
      </w:r>
      <w:r w:rsidRPr="004F36F2">
        <w:t>empirical findings, which are supported by evolutionary theory</w:t>
      </w:r>
      <w:r>
        <w:t xml:space="preserve"> (see also Hales and Barker, 2001). The hypothesis states that pe</w:t>
      </w:r>
      <w:r w:rsidR="00644CC8">
        <w:t xml:space="preserve">ople store excess energy as fat, in order to </w:t>
      </w:r>
      <w:r>
        <w:t>survive periods of famine (</w:t>
      </w:r>
      <w:r w:rsidRPr="004F36F2">
        <w:t>Spiegelman</w:t>
      </w:r>
      <w:r>
        <w:t xml:space="preserve"> and</w:t>
      </w:r>
      <w:r w:rsidRPr="004F36F2">
        <w:t xml:space="preserve"> Flier, 2001, p. 531). </w:t>
      </w:r>
      <w:r w:rsidR="00644CC8">
        <w:t xml:space="preserve">The </w:t>
      </w:r>
      <w:r>
        <w:t xml:space="preserve">body has a predisposition to like fat, sugar en salt food. Eating food with (lots of) sugar, fat and/or salt results in feelings of satisfaction and pleasure (Birch, 1999, p. 57). Due to the fact that these high-energy products used to be scarce the body </w:t>
      </w:r>
      <w:r>
        <w:lastRenderedPageBreak/>
        <w:t>developed the mechanism</w:t>
      </w:r>
      <w:r w:rsidR="00C03168">
        <w:t xml:space="preserve"> to typically like these products and</w:t>
      </w:r>
      <w:r>
        <w:t xml:space="preserve"> to store the energy of these products as fat. </w:t>
      </w:r>
    </w:p>
    <w:p w:rsidR="0025143B" w:rsidRDefault="00EA77F8" w:rsidP="0025143B">
      <w:pPr>
        <w:spacing w:after="0" w:line="360" w:lineRule="auto"/>
        <w:ind w:firstLine="720"/>
        <w:jc w:val="both"/>
      </w:pPr>
      <w:r>
        <w:t>Kopelman (2000) argues that the global epidemic of obesity has been caused by a combination of different factors. These factors are ''genetic susceptibility</w:t>
      </w:r>
      <w:r>
        <w:rPr>
          <w:rStyle w:val="FootnoteReference"/>
        </w:rPr>
        <w:footnoteReference w:id="4"/>
      </w:r>
      <w:r>
        <w:t>, increased availability of high-energy foods and decreased requirement for physical activity in modern society'' (</w:t>
      </w:r>
      <w:r w:rsidR="00554D5B">
        <w:t>Kopelman</w:t>
      </w:r>
      <w:r>
        <w:t>, 2000, p. 635). Even though it has been established that genes influence body weight, this is not the reason why there has been a global increase in body weight</w:t>
      </w:r>
      <w:r>
        <w:rPr>
          <w:rStyle w:val="FootnoteReference"/>
        </w:rPr>
        <w:footnoteReference w:id="5"/>
      </w:r>
      <w:r>
        <w:t>. Spiegelman and Flier (2001, p. 531) point out that the increasing availability of (high-energy) food, the increase in (bad) food intake</w:t>
      </w:r>
      <w:r>
        <w:rPr>
          <w:rStyle w:val="FootnoteReference"/>
        </w:rPr>
        <w:footnoteReference w:id="6"/>
      </w:r>
      <w:r>
        <w:t xml:space="preserve"> and the lack of exercise in society are among the main factors for the increase in </w:t>
      </w:r>
      <w:r w:rsidR="006C0154">
        <w:t>the prevalence of obesity</w:t>
      </w:r>
      <w:r>
        <w:t>. All these factors influence the balance between energ</w:t>
      </w:r>
      <w:r w:rsidR="00C03168">
        <w:t>y intake and energy expenditure and thus the fat storage in people</w:t>
      </w:r>
      <w:r w:rsidR="00B95CF9">
        <w:t>'s bodies</w:t>
      </w:r>
      <w:r w:rsidR="00C03168">
        <w:t>.</w:t>
      </w:r>
    </w:p>
    <w:p w:rsidR="00EA77F8" w:rsidRDefault="00C03168" w:rsidP="0025143B">
      <w:pPr>
        <w:spacing w:after="0" w:line="360" w:lineRule="auto"/>
        <w:ind w:firstLine="720"/>
        <w:jc w:val="both"/>
      </w:pPr>
      <w:r>
        <w:t>In sum</w:t>
      </w:r>
      <w:r w:rsidR="006C0154">
        <w:t xml:space="preserve">, </w:t>
      </w:r>
      <w:r>
        <w:t>if</w:t>
      </w:r>
      <w:r w:rsidR="00EA77F8">
        <w:t xml:space="preserve"> </w:t>
      </w:r>
      <w:r>
        <w:t>the intake of</w:t>
      </w:r>
      <w:r w:rsidR="00EA77F8">
        <w:t xml:space="preserve"> energy </w:t>
      </w:r>
      <w:r>
        <w:t xml:space="preserve">is higher </w:t>
      </w:r>
      <w:r w:rsidR="00EA77F8">
        <w:t xml:space="preserve">than we </w:t>
      </w:r>
      <w:r>
        <w:t>expenditure of this energy</w:t>
      </w:r>
      <w:r w:rsidR="00EA77F8">
        <w:t xml:space="preserve">, our body will store this energy as fat. </w:t>
      </w:r>
      <w:r w:rsidR="00B95CF9">
        <w:t>The amount of calories</w:t>
      </w:r>
      <w:r w:rsidR="00B95CF9">
        <w:rPr>
          <w:rStyle w:val="FootnoteReference"/>
        </w:rPr>
        <w:footnoteReference w:id="7"/>
      </w:r>
      <w:r w:rsidR="00B95CF9">
        <w:t xml:space="preserve"> in the products which we eat and drink represent the energy in that specific product</w:t>
      </w:r>
      <w:r w:rsidR="004C7A15">
        <w:t>. Thus food that contains large amounts of calories contain high-energy levels.</w:t>
      </w:r>
      <w:r w:rsidR="00B95CF9">
        <w:t xml:space="preserve"> </w:t>
      </w:r>
      <w:r w:rsidR="00EA77F8">
        <w:t>We spend energy through physical activity, basal metabolism</w:t>
      </w:r>
      <w:r w:rsidR="00EA77F8">
        <w:rPr>
          <w:rStyle w:val="FootnoteReference"/>
        </w:rPr>
        <w:footnoteReference w:id="8"/>
      </w:r>
      <w:r w:rsidR="00EA77F8">
        <w:t xml:space="preserve"> and adaptive </w:t>
      </w:r>
      <w:r w:rsidR="009251F2">
        <w:t>thermo</w:t>
      </w:r>
      <w:r w:rsidR="00554D5B">
        <w:t>genesis</w:t>
      </w:r>
      <w:r w:rsidR="00EA77F8">
        <w:rPr>
          <w:rStyle w:val="FootnoteReference"/>
        </w:rPr>
        <w:footnoteReference w:id="9"/>
      </w:r>
      <w:r w:rsidR="00EA77F8">
        <w:t xml:space="preserve">. Obesity can be caused by a minor energy imbalance, which results in weight gain over a long period of time. </w:t>
      </w:r>
    </w:p>
    <w:p w:rsidR="00EA77F8" w:rsidRDefault="00EA77F8" w:rsidP="00FE4ED1">
      <w:pPr>
        <w:pStyle w:val="Heading3"/>
      </w:pPr>
      <w:bookmarkStart w:id="9" w:name="_Toc428284438"/>
      <w:r>
        <w:t xml:space="preserve">Physical </w:t>
      </w:r>
      <w:r w:rsidRPr="008850D2">
        <w:t>activity</w:t>
      </w:r>
      <w:bookmarkEnd w:id="9"/>
      <w:r>
        <w:t xml:space="preserve"> </w:t>
      </w:r>
    </w:p>
    <w:p w:rsidR="00EA77F8" w:rsidRDefault="00EA77F8" w:rsidP="00EA77F8">
      <w:pPr>
        <w:spacing w:after="0" w:line="360" w:lineRule="auto"/>
        <w:jc w:val="both"/>
      </w:pPr>
      <w:r>
        <w:t xml:space="preserve">Researchers </w:t>
      </w:r>
      <w:r w:rsidR="00433BBE">
        <w:t>have found a strong relation</w:t>
      </w:r>
      <w:r>
        <w:t xml:space="preserve"> between obesity and low levels of physical activity. As it turns out physical activity is generally respo</w:t>
      </w:r>
      <w:r w:rsidR="0025143B">
        <w:t xml:space="preserve">nsible for 20% - </w:t>
      </w:r>
      <w:r>
        <w:t xml:space="preserve">50% of our total energy expenditure. Hence, a lack of physical activity contributes to the risk of developing obesity (Warburton </w:t>
      </w:r>
      <w:r>
        <w:rPr>
          <w:i/>
        </w:rPr>
        <w:t>et al</w:t>
      </w:r>
      <w:r>
        <w:t>, 2006, p. 802). Moreover, physical activity is considered to be good for your general health. For example, regular physical activity</w:t>
      </w:r>
      <w:r>
        <w:rPr>
          <w:rStyle w:val="FootnoteReference"/>
        </w:rPr>
        <w:footnoteReference w:id="10"/>
      </w:r>
      <w:r>
        <w:t xml:space="preserve"> increases the life expectancy with 1-2 years</w:t>
      </w:r>
      <w:r w:rsidR="00C03168">
        <w:t xml:space="preserve"> after the age of 80</w:t>
      </w:r>
      <w:r>
        <w:t xml:space="preserve">. </w:t>
      </w:r>
      <w:r w:rsidR="00913384">
        <w:t>Furthermore</w:t>
      </w:r>
      <w:r>
        <w:t>, routine physical activity has a positive effect on psychological wellbeing</w:t>
      </w:r>
      <w:r w:rsidR="00020E13">
        <w:t xml:space="preserve"> and</w:t>
      </w:r>
      <w:r>
        <w:t xml:space="preserve"> on</w:t>
      </w:r>
      <w:r w:rsidR="00020E13">
        <w:t xml:space="preserve"> the</w:t>
      </w:r>
      <w:r>
        <w:t xml:space="preserve"> body composition, </w:t>
      </w:r>
      <w:r w:rsidR="00020E13">
        <w:t>i.e. enough physical activity</w:t>
      </w:r>
      <w:r>
        <w:t xml:space="preserve"> can reduce the intra-abdominal adiposity</w:t>
      </w:r>
      <w:r w:rsidR="004C7A15">
        <w:rPr>
          <w:rStyle w:val="FootnoteReference"/>
        </w:rPr>
        <w:footnoteReference w:id="11"/>
      </w:r>
      <w:r>
        <w:t xml:space="preserve"> (</w:t>
      </w:r>
      <w:r w:rsidR="005771F3">
        <w:t xml:space="preserve">Warburton </w:t>
      </w:r>
      <w:r w:rsidR="005771F3">
        <w:rPr>
          <w:i/>
        </w:rPr>
        <w:t>et al</w:t>
      </w:r>
      <w:r>
        <w:t xml:space="preserve">, p. 806). </w:t>
      </w:r>
    </w:p>
    <w:p w:rsidR="00EA77F8" w:rsidRDefault="00EA77F8" w:rsidP="00FE4ED1">
      <w:pPr>
        <w:pStyle w:val="Heading3"/>
      </w:pPr>
      <w:bookmarkStart w:id="10" w:name="_Toc428284439"/>
      <w:r>
        <w:lastRenderedPageBreak/>
        <w:t>Other factors</w:t>
      </w:r>
      <w:bookmarkEnd w:id="10"/>
    </w:p>
    <w:p w:rsidR="00EA77F8" w:rsidRDefault="00EA77F8" w:rsidP="00EA77F8">
      <w:pPr>
        <w:spacing w:after="0" w:line="360" w:lineRule="auto"/>
        <w:jc w:val="both"/>
      </w:pPr>
      <w:r>
        <w:t xml:space="preserve">Culture </w:t>
      </w:r>
      <w:r w:rsidR="00433BBE">
        <w:t xml:space="preserve">also </w:t>
      </w:r>
      <w:r>
        <w:t xml:space="preserve">has an important influence on the prevalence of obesity. </w:t>
      </w:r>
      <w:r w:rsidR="00020E13">
        <w:t>Culture influences t</w:t>
      </w:r>
      <w:r>
        <w:t>he meaning of fat</w:t>
      </w:r>
      <w:r w:rsidR="00020E13">
        <w:t>, which</w:t>
      </w:r>
      <w:r>
        <w:t xml:space="preserve"> influences the extent to which it is thought to be important to lose weight. For example, there is a difference in perception of the obese body between Afro-American women an</w:t>
      </w:r>
      <w:r w:rsidR="00433BBE">
        <w:t>d w</w:t>
      </w:r>
      <w:r>
        <w:t>hite women in the United States</w:t>
      </w:r>
      <w:r w:rsidR="004C7A15">
        <w:t>. Afro-American women, compared to white women, tend to underestimate their obesity due to differenc</w:t>
      </w:r>
      <w:r w:rsidR="0018708A">
        <w:t>es in weight perception, ideal body weight</w:t>
      </w:r>
      <w:r w:rsidR="004C7A15">
        <w:t xml:space="preserve"> and a knowledge gap about </w:t>
      </w:r>
      <w:r w:rsidR="0018708A">
        <w:t xml:space="preserve">a healthy </w:t>
      </w:r>
      <w:r w:rsidR="004C7A15">
        <w:t>weight</w:t>
      </w:r>
      <w:r w:rsidR="0018708A">
        <w:t>. Together with other factors, this results in a higher prevalence of obesity among Afro-American women compared to white women</w:t>
      </w:r>
      <w:r w:rsidR="004C7A15">
        <w:t xml:space="preserve"> </w:t>
      </w:r>
      <w:r>
        <w:t xml:space="preserve">(Parker </w:t>
      </w:r>
      <w:r>
        <w:rPr>
          <w:i/>
        </w:rPr>
        <w:t xml:space="preserve">et al, </w:t>
      </w:r>
      <w:r>
        <w:t xml:space="preserve">1995). Another example, in traditional societies people tend to be more active and the food supply tends to be more limited. However, the majority of the population has modernized their lifestyle over the past 50-60 years. Due to modernization, more high-energy food has become available. </w:t>
      </w:r>
      <w:r w:rsidR="00020E13">
        <w:t>C</w:t>
      </w:r>
      <w:r>
        <w:t>ulture</w:t>
      </w:r>
      <w:r w:rsidR="00020E13">
        <w:t xml:space="preserve"> thus</w:t>
      </w:r>
      <w:r>
        <w:t xml:space="preserve"> affects the food intake and the amount of physical activity, but also the position of the </w:t>
      </w:r>
      <w:r w:rsidR="0025143B">
        <w:t>obese</w:t>
      </w:r>
      <w:r>
        <w:t xml:space="preserve"> body in the society and the desirability to change it (WHO, 2000).</w:t>
      </w:r>
      <w:r w:rsidR="00694459">
        <w:t xml:space="preserve"> </w:t>
      </w:r>
    </w:p>
    <w:p w:rsidR="0025143B" w:rsidRDefault="00EA77F8" w:rsidP="0025143B">
      <w:pPr>
        <w:spacing w:after="0" w:line="360" w:lineRule="auto"/>
        <w:ind w:firstLine="720"/>
        <w:jc w:val="both"/>
      </w:pPr>
      <w:r>
        <w:t xml:space="preserve">Moreover, studies </w:t>
      </w:r>
      <w:r w:rsidR="0025143B">
        <w:t>revealed</w:t>
      </w:r>
      <w:r>
        <w:t xml:space="preserve"> that high levels of socioeconomic status negatively correlate with obesity in developed countries. In developed countries there is a higher prevalence of obesity among low educated people and people with a low income (Kopelman, 2000, p. 638). </w:t>
      </w:r>
      <w:r w:rsidR="0025143B">
        <w:t>The World Health Organization (2000) notes:</w:t>
      </w:r>
    </w:p>
    <w:tbl>
      <w:tblPr>
        <w:tblStyle w:val="TableGrid"/>
        <w:tblW w:w="8080" w:type="dxa"/>
        <w:tblInd w:w="738" w:type="dxa"/>
        <w:tblLook w:val="04A0"/>
      </w:tblPr>
      <w:tblGrid>
        <w:gridCol w:w="8080"/>
      </w:tblGrid>
      <w:tr w:rsidR="0025143B" w:rsidTr="00616372">
        <w:trPr>
          <w:trHeight w:val="2420"/>
        </w:trPr>
        <w:tc>
          <w:tcPr>
            <w:tcW w:w="8080" w:type="dxa"/>
            <w:tcBorders>
              <w:top w:val="nil"/>
              <w:left w:val="nil"/>
              <w:bottom w:val="nil"/>
              <w:right w:val="nil"/>
            </w:tcBorders>
          </w:tcPr>
          <w:p w:rsidR="0025143B" w:rsidRDefault="0025143B" w:rsidP="00616372">
            <w:pPr>
              <w:spacing w:after="120" w:line="360" w:lineRule="auto"/>
              <w:jc w:val="both"/>
              <w:rPr>
                <w:sz w:val="20"/>
              </w:rPr>
            </w:pPr>
            <w:r w:rsidRPr="001C1D10">
              <w:rPr>
                <w:sz w:val="20"/>
              </w:rPr>
              <w:t xml:space="preserve">In simple terms, obesity is a consequence of an energy imbalance – energy intake exceeds energy expenditure over a considerable period. Many complex and diverse factors can give rise to a positive energy balance, but it is the interaction between a number of these factors, rather than the influence of any single factor, that is thought to be responsible. In contrast to the widely held perception among the public and parts of the scientific and medical communities, it is clear that obesity is not simply a result of over indulgence in highly palatable foods, or of </w:t>
            </w:r>
            <w:r>
              <w:rPr>
                <w:sz w:val="20"/>
              </w:rPr>
              <w:t>lack of physical activity (</w:t>
            </w:r>
            <w:r w:rsidRPr="001C1D10">
              <w:rPr>
                <w:sz w:val="20"/>
              </w:rPr>
              <w:t>p. 101)</w:t>
            </w:r>
          </w:p>
        </w:tc>
      </w:tr>
    </w:tbl>
    <w:p w:rsidR="0025143B" w:rsidRDefault="0025143B" w:rsidP="0025143B">
      <w:pPr>
        <w:spacing w:after="0" w:line="360" w:lineRule="auto"/>
        <w:jc w:val="both"/>
      </w:pPr>
      <w:r>
        <w:t xml:space="preserve">Not much attention has been directed to the effects of these factors on the body. Nonetheless, the major contributors to obesity remain the increased proportion of high energy food and the reduction of physical activity. </w:t>
      </w:r>
    </w:p>
    <w:p w:rsidR="00EA77F8" w:rsidRDefault="00EA77F8" w:rsidP="00FE4ED1">
      <w:pPr>
        <w:pStyle w:val="Heading1"/>
      </w:pPr>
      <w:bookmarkStart w:id="11" w:name="_Toc428284440"/>
      <w:r>
        <w:t>Obesity as a problem for health</w:t>
      </w:r>
      <w:bookmarkEnd w:id="11"/>
    </w:p>
    <w:p w:rsidR="00EA77F8" w:rsidRDefault="00EA77F8" w:rsidP="00B44C9D">
      <w:pPr>
        <w:spacing w:after="0" w:line="360" w:lineRule="auto"/>
        <w:jc w:val="both"/>
      </w:pPr>
      <w:r>
        <w:t>Obesity has been related to various heal</w:t>
      </w:r>
      <w:r w:rsidR="005B35AD">
        <w:t>th problem</w:t>
      </w:r>
      <w:r w:rsidR="00433BBE">
        <w:t>s (WHO, 2000, p. 39). I</w:t>
      </w:r>
      <w:r>
        <w:t xml:space="preserve">ncreases in fat tissue go together with a change in the physiological functioning of the body. Generalized obesity, in which fat is equally distributed among the body, has an influence in the totality of blood volume and cardiac functioning. The intra-abdominal distribution of fat has a major influence on the development of </w:t>
      </w:r>
      <w:r>
        <w:lastRenderedPageBreak/>
        <w:t>hypertension, but also on the development of insulin resistances and diabetes mellitus. Obesity can also cause sleep-breathing problems, due to the excess fat on the chest wall</w:t>
      </w:r>
      <w:r>
        <w:rPr>
          <w:rStyle w:val="FootnoteReference"/>
        </w:rPr>
        <w:footnoteReference w:id="12"/>
      </w:r>
      <w:r>
        <w:t xml:space="preserve"> (Kopelman, 2000). </w:t>
      </w:r>
      <w:r w:rsidR="00020E13">
        <w:t>O</w:t>
      </w:r>
      <w:r>
        <w:t>besity is also associated with a disturbance of the endocrine</w:t>
      </w:r>
      <w:r w:rsidR="00B63EBF">
        <w:t>-</w:t>
      </w:r>
      <w:r>
        <w:t xml:space="preserve"> and metabolic system</w:t>
      </w:r>
      <w:r w:rsidR="00B63EBF">
        <w:rPr>
          <w:rStyle w:val="FootnoteReference"/>
        </w:rPr>
        <w:footnoteReference w:id="13"/>
      </w:r>
      <w:r>
        <w:t xml:space="preserve"> of the body (WHO, 2000, p. 51). </w:t>
      </w:r>
      <w:r w:rsidR="00C03168">
        <w:t xml:space="preserve">In The Netherlands around 40% of the new diabetes diagnoses are due to overweight. </w:t>
      </w:r>
      <w:r w:rsidR="00913384">
        <w:t>In addition</w:t>
      </w:r>
      <w:r w:rsidR="00C03168">
        <w:t xml:space="preserve">, overweight is associated with 5% of the prevalence of strokes and one in seven cases of cardiovascular diseases are due to overweight (Visscher </w:t>
      </w:r>
      <w:r w:rsidR="00C03168">
        <w:rPr>
          <w:i/>
        </w:rPr>
        <w:t>et al</w:t>
      </w:r>
      <w:r w:rsidR="00C03168">
        <w:t xml:space="preserve">, 2014). </w:t>
      </w:r>
      <w:r>
        <w:t>Moreover, obesity is associated with the prevalence of cancer. A major study of 750.000 people that were followed for 12 years showed that the mortality ratios due to cancer where higher among the obese people</w:t>
      </w:r>
      <w:r>
        <w:rPr>
          <w:rStyle w:val="FootnoteReference"/>
        </w:rPr>
        <w:footnoteReference w:id="14"/>
      </w:r>
      <w:r>
        <w:t xml:space="preserve">. However, </w:t>
      </w:r>
      <w:r w:rsidR="005B35AD">
        <w:t>whether</w:t>
      </w:r>
      <w:r>
        <w:t xml:space="preserve"> these </w:t>
      </w:r>
      <w:r w:rsidR="00020E13">
        <w:t xml:space="preserve">forms of </w:t>
      </w:r>
      <w:r>
        <w:t xml:space="preserve">cancer are </w:t>
      </w:r>
      <w:r w:rsidR="00020E13">
        <w:t>the caused</w:t>
      </w:r>
      <w:r>
        <w:t xml:space="preserve"> </w:t>
      </w:r>
      <w:r w:rsidR="00020E13">
        <w:t>by</w:t>
      </w:r>
      <w:r>
        <w:t xml:space="preserve"> </w:t>
      </w:r>
      <w:r w:rsidR="00020E13">
        <w:t>obesity</w:t>
      </w:r>
      <w:r>
        <w:t xml:space="preserve"> or </w:t>
      </w:r>
      <w:r w:rsidR="00020E13">
        <w:t>by</w:t>
      </w:r>
      <w:r>
        <w:t xml:space="preserve"> a bad diet and lack of exercise remains unclear</w:t>
      </w:r>
      <w:r w:rsidR="00020E13">
        <w:t>.</w:t>
      </w:r>
      <w:r>
        <w:t xml:space="preserve"> Nevertheless, these factors often go hand in hand (WHO, 2000, pp. 48-49). </w:t>
      </w:r>
    </w:p>
    <w:p w:rsidR="00EA77F8" w:rsidRDefault="00EA77F8" w:rsidP="00FE4ED1">
      <w:pPr>
        <w:pStyle w:val="Heading2"/>
      </w:pPr>
      <w:bookmarkStart w:id="12" w:name="_Toc428284441"/>
      <w:r>
        <w:t>Mortality</w:t>
      </w:r>
      <w:bookmarkEnd w:id="12"/>
    </w:p>
    <w:p w:rsidR="00EA77F8" w:rsidRDefault="00EA77F8" w:rsidP="00EA77F8">
      <w:pPr>
        <w:spacing w:after="0" w:line="360" w:lineRule="auto"/>
        <w:jc w:val="both"/>
      </w:pPr>
      <w:r>
        <w:t xml:space="preserve">Obesity has also been </w:t>
      </w:r>
      <w:r w:rsidR="003C47BC">
        <w:t>associated</w:t>
      </w:r>
      <w:r>
        <w:t xml:space="preserve"> with a higher risk of mortality. In The Netherlands average life expectancy of people with </w:t>
      </w:r>
      <w:r w:rsidR="003C47BC">
        <w:t>obesity</w:t>
      </w:r>
      <w:r>
        <w:t xml:space="preserve"> is three years lower than people without </w:t>
      </w:r>
      <w:r w:rsidR="003C47BC">
        <w:t>obesity</w:t>
      </w:r>
      <w:r>
        <w:t xml:space="preserve"> (Visscher </w:t>
      </w:r>
      <w:r>
        <w:rPr>
          <w:i/>
        </w:rPr>
        <w:t>et al</w:t>
      </w:r>
      <w:r>
        <w:t>, 2014). A meta-analysis of 2.88 million people shows that obesity is related to a higher mortality</w:t>
      </w:r>
      <w:r w:rsidR="00B44C9D">
        <w:t xml:space="preserve"> rate</w:t>
      </w:r>
      <w:r>
        <w:t xml:space="preserve"> (Kramer </w:t>
      </w:r>
      <w:r>
        <w:rPr>
          <w:i/>
        </w:rPr>
        <w:t>et al</w:t>
      </w:r>
      <w:r>
        <w:t xml:space="preserve">, 2013, p. 758). Flegal </w:t>
      </w:r>
      <w:r>
        <w:rPr>
          <w:i/>
        </w:rPr>
        <w:t>et al</w:t>
      </w:r>
      <w:r>
        <w:t xml:space="preserve"> (2005) argue that increased mortality is associated with (higher level) obesity</w:t>
      </w:r>
      <w:r w:rsidR="003C47BC">
        <w:t>, but also with underweight</w:t>
      </w:r>
      <w:r>
        <w:t xml:space="preserve">. Even when we take factors like body composition, </w:t>
      </w:r>
      <w:r w:rsidR="004C7A15">
        <w:t>intra-abdominal adiposity</w:t>
      </w:r>
      <w:r>
        <w:t xml:space="preserve">, physical activity, fitness, dietary intake into account there remains a positive relation between body weight and mortality (Kopelman, 2000, p. 636). </w:t>
      </w:r>
    </w:p>
    <w:p w:rsidR="00EA77F8" w:rsidRDefault="00EA77F8" w:rsidP="00FE4ED1">
      <w:pPr>
        <w:pStyle w:val="Heading2"/>
      </w:pPr>
      <w:bookmarkStart w:id="13" w:name="_Toc428284442"/>
      <w:r>
        <w:t>Psychological health</w:t>
      </w:r>
      <w:bookmarkEnd w:id="13"/>
    </w:p>
    <w:p w:rsidR="00EA77F8" w:rsidRDefault="00EA77F8" w:rsidP="00554D5B">
      <w:pPr>
        <w:tabs>
          <w:tab w:val="left" w:pos="2880"/>
        </w:tabs>
        <w:spacing w:after="0" w:line="360" w:lineRule="auto"/>
        <w:jc w:val="both"/>
      </w:pPr>
      <w:r>
        <w:t xml:space="preserve">Obesity does not only negatively influence the physical health of people; it also negatively influences the </w:t>
      </w:r>
      <w:r w:rsidR="003C47BC">
        <w:t>psychological health. The</w:t>
      </w:r>
      <w:r>
        <w:t xml:space="preserve"> psychological problems are not the result of fat, but they are the consequences of the cultural values by which obese people are evaluated. Obesity is an unde</w:t>
      </w:r>
      <w:r w:rsidR="00433BBE">
        <w:t>sirable bodily appearance in the</w:t>
      </w:r>
      <w:r>
        <w:t xml:space="preserve"> </w:t>
      </w:r>
      <w:r w:rsidR="00433BBE">
        <w:t>W</w:t>
      </w:r>
      <w:r>
        <w:t>estern culture. Various prejudices towards obese people exist in society. The discrimination that come</w:t>
      </w:r>
      <w:r w:rsidR="00802254">
        <w:t>s</w:t>
      </w:r>
      <w:r>
        <w:t xml:space="preserve"> along with being obese can eventually lead to depression. </w:t>
      </w:r>
      <w:r w:rsidR="005B35AD">
        <w:t>For example, t</w:t>
      </w:r>
      <w:r>
        <w:t>eenagers with weight problems also are more likely to experience somber and suicidal thoughts (Vi</w:t>
      </w:r>
      <w:r w:rsidR="00554D5B">
        <w:t>s</w:t>
      </w:r>
      <w:r w:rsidR="007F11AF">
        <w:t>scher</w:t>
      </w:r>
      <w:r>
        <w:t xml:space="preserve"> </w:t>
      </w:r>
      <w:r>
        <w:rPr>
          <w:i/>
        </w:rPr>
        <w:t>et al</w:t>
      </w:r>
      <w:r>
        <w:t>, 2014).</w:t>
      </w:r>
      <w:r w:rsidR="003C47BC">
        <w:t xml:space="preserve"> </w:t>
      </w:r>
      <w:r w:rsidR="00913384">
        <w:t>What is more</w:t>
      </w:r>
      <w:r w:rsidR="003C47BC">
        <w:t xml:space="preserve">, obese people tend to have a lower experience of their overall </w:t>
      </w:r>
      <w:r w:rsidR="003C47BC">
        <w:lastRenderedPageBreak/>
        <w:t>health.</w:t>
      </w:r>
      <w:r>
        <w:t xml:space="preserve"> </w:t>
      </w:r>
      <w:r w:rsidR="00433BBE">
        <w:t>That is to say, p</w:t>
      </w:r>
      <w:r>
        <w:t>eople who are overweight more often report lower experiences of wellbeing</w:t>
      </w:r>
      <w:r>
        <w:rPr>
          <w:rStyle w:val="FootnoteReference"/>
        </w:rPr>
        <w:footnoteReference w:id="15"/>
      </w:r>
      <w:r>
        <w:t xml:space="preserve"> (Savelkoul and Harvers, 2014).</w:t>
      </w:r>
    </w:p>
    <w:p w:rsidR="00EA77F8" w:rsidRPr="003E1ADA" w:rsidRDefault="00EA77F8" w:rsidP="00FE4ED1">
      <w:pPr>
        <w:pStyle w:val="Heading2"/>
      </w:pPr>
      <w:bookmarkStart w:id="14" w:name="_Toc428284443"/>
      <w:r>
        <w:t>Policy</w:t>
      </w:r>
      <w:bookmarkEnd w:id="14"/>
    </w:p>
    <w:p w:rsidR="00EA77F8" w:rsidRDefault="00EA77F8" w:rsidP="00EA77F8">
      <w:pPr>
        <w:spacing w:after="0" w:line="360" w:lineRule="auto"/>
        <w:jc w:val="both"/>
      </w:pPr>
      <w:r>
        <w:t xml:space="preserve">What does the general medical </w:t>
      </w:r>
      <w:r w:rsidR="00120029">
        <w:t>community</w:t>
      </w:r>
      <w:r>
        <w:t xml:space="preserve"> advices governments </w:t>
      </w:r>
      <w:r w:rsidR="00433BBE">
        <w:t>concerning</w:t>
      </w:r>
      <w:r>
        <w:t xml:space="preserve"> obesity? Variou</w:t>
      </w:r>
      <w:r w:rsidR="00D142ED">
        <w:t>s researches (Kopelman, 2000; Mo</w:t>
      </w:r>
      <w:r>
        <w:t xml:space="preserve">kdad </w:t>
      </w:r>
      <w:r>
        <w:rPr>
          <w:i/>
        </w:rPr>
        <w:t>et al,</w:t>
      </w:r>
      <w:r>
        <w:t xml:space="preserve"> 2003; Warburton </w:t>
      </w:r>
      <w:r>
        <w:rPr>
          <w:i/>
        </w:rPr>
        <w:t xml:space="preserve">et al, </w:t>
      </w:r>
      <w:r>
        <w:t>2006) argue that healthy eating and an increase in physical activity should be promoted if we want</w:t>
      </w:r>
      <w:r w:rsidR="005B35AD">
        <w:t xml:space="preserve"> to prevent and treat obesity</w:t>
      </w:r>
      <w:r>
        <w:t>.</w:t>
      </w:r>
      <w:r w:rsidR="003C47BC" w:rsidRPr="003C47BC">
        <w:t xml:space="preserve"> </w:t>
      </w:r>
      <w:r w:rsidR="003C47BC">
        <w:t xml:space="preserve">Overall weight loss has been associated with positive effects on health, such as a better lung capacity, less </w:t>
      </w:r>
      <w:r w:rsidR="00802254">
        <w:t xml:space="preserve">sleep </w:t>
      </w:r>
      <w:r w:rsidR="003C47BC">
        <w:t>apnea, improved condition of hypertensive patients and improved cholesterol levels. Moreover, weight loss has also been associated w</w:t>
      </w:r>
      <w:r w:rsidR="002A2BCE">
        <w:t>ith improved psychological well-</w:t>
      </w:r>
      <w:r w:rsidR="003C47BC">
        <w:t xml:space="preserve">being (WHO, 2000, pp. 69-74). </w:t>
      </w:r>
      <w:r w:rsidR="00913384">
        <w:t>In addition</w:t>
      </w:r>
      <w:r w:rsidR="003C47BC">
        <w:t>, it can be beneficial for the government to reduce the prevalence of obesity.</w:t>
      </w:r>
      <w:r w:rsidR="003C47BC">
        <w:rPr>
          <w:rFonts w:cs="Sabon-Roman"/>
        </w:rPr>
        <w:t xml:space="preserve"> Conservative estimates show that around 2 -7% of the total health costs in developed countries are due to obesity (Kopelman, 2000, p. 636; WHO, 2000, pp. 78-79).</w:t>
      </w:r>
    </w:p>
    <w:p w:rsidR="00EA77F8" w:rsidRDefault="00EA77F8" w:rsidP="00EA77F8">
      <w:pPr>
        <w:spacing w:after="0" w:line="360" w:lineRule="auto"/>
        <w:ind w:firstLine="720"/>
        <w:jc w:val="both"/>
      </w:pPr>
      <w:r>
        <w:t xml:space="preserve">Governments </w:t>
      </w:r>
      <w:r w:rsidRPr="00624A65">
        <w:t>are considered</w:t>
      </w:r>
      <w:r w:rsidR="00120029">
        <w:t xml:space="preserve"> to be</w:t>
      </w:r>
      <w:r w:rsidRPr="00624A65">
        <w:t xml:space="preserve"> responsible for the protection of the health of </w:t>
      </w:r>
      <w:r>
        <w:t>the</w:t>
      </w:r>
      <w:r w:rsidRPr="00624A65">
        <w:t xml:space="preserve"> community by ensuring access to food, good nutrition and by facilitating places for physical activity. The government can have a positive or negative effect on the societal and environmental factors that infl</w:t>
      </w:r>
      <w:r>
        <w:t>uence the prevalence of obesity</w:t>
      </w:r>
      <w:r w:rsidRPr="00624A65">
        <w:t xml:space="preserve"> (</w:t>
      </w:r>
      <w:r>
        <w:t>WHO, 2000</w:t>
      </w:r>
      <w:r w:rsidRPr="00624A65">
        <w:t>, p. 127</w:t>
      </w:r>
      <w:r>
        <w:t>).</w:t>
      </w:r>
      <w:r w:rsidR="003C47BC">
        <w:t xml:space="preserve"> </w:t>
      </w:r>
      <w:r w:rsidR="005B35AD">
        <w:t xml:space="preserve">However, </w:t>
      </w:r>
      <w:r w:rsidR="00802254">
        <w:t xml:space="preserve">what should the role of the government be? Should the government prevent and treat obesity? If obesity does not affect other people, why should the government try to prevent people from becoming obese? Is </w:t>
      </w:r>
      <w:r w:rsidR="005B35AD">
        <w:t xml:space="preserve">public health </w:t>
      </w:r>
      <w:r w:rsidR="00802254">
        <w:t>more important than the</w:t>
      </w:r>
      <w:r w:rsidR="005B35AD">
        <w:t xml:space="preserve"> individual freedom </w:t>
      </w:r>
      <w:r w:rsidR="00802254">
        <w:t xml:space="preserve">to be obese? </w:t>
      </w:r>
      <w:r w:rsidR="006F64A4">
        <w:t>These question need to be addressed from a political perspective.</w:t>
      </w:r>
    </w:p>
    <w:p w:rsidR="00EA77F8" w:rsidRDefault="00EA77F8" w:rsidP="00FE4ED1">
      <w:pPr>
        <w:pStyle w:val="Heading3"/>
      </w:pPr>
      <w:bookmarkStart w:id="15" w:name="_Toc428284444"/>
      <w:r>
        <w:t>The Dutch gov</w:t>
      </w:r>
      <w:r w:rsidRPr="00750FBC">
        <w:t>e</w:t>
      </w:r>
      <w:r>
        <w:t>rnment</w:t>
      </w:r>
      <w:bookmarkEnd w:id="15"/>
      <w:r>
        <w:t xml:space="preserve"> </w:t>
      </w:r>
    </w:p>
    <w:p w:rsidR="00EA77F8" w:rsidRDefault="00EA77F8" w:rsidP="00EA77F8">
      <w:pPr>
        <w:spacing w:after="0" w:line="360" w:lineRule="auto"/>
        <w:jc w:val="both"/>
      </w:pPr>
      <w:r>
        <w:t xml:space="preserve">The Dutch government tries to support people to become more active and to eat healthier. </w:t>
      </w:r>
      <w:r w:rsidR="006F64A4">
        <w:t xml:space="preserve">The aim of </w:t>
      </w:r>
      <w:r>
        <w:t>is to reduce the prevalence of overweight</w:t>
      </w:r>
      <w:r w:rsidR="003C47BC">
        <w:t xml:space="preserve"> and obesity</w:t>
      </w:r>
      <w:r w:rsidR="00433BBE">
        <w:t xml:space="preserve">. </w:t>
      </w:r>
      <w:r w:rsidR="006F64A4">
        <w:t>For example, t</w:t>
      </w:r>
      <w:r w:rsidR="00433BBE">
        <w:t>he government</w:t>
      </w:r>
      <w:r>
        <w:t xml:space="preserve"> supports programs which </w:t>
      </w:r>
      <w:r w:rsidR="006F64A4">
        <w:t>try to</w:t>
      </w:r>
      <w:r>
        <w:t xml:space="preserve"> activating people. Moreover, the Dutch government supports the </w:t>
      </w:r>
      <w:r>
        <w:rPr>
          <w:i/>
        </w:rPr>
        <w:t>Voedingscentrum</w:t>
      </w:r>
      <w:r>
        <w:t xml:space="preserve"> (=nutrition center); this center provides people with information about health and food (Rijksoverheid, n.d.).</w:t>
      </w:r>
      <w:r w:rsidR="00694459">
        <w:t xml:space="preserve"> </w:t>
      </w:r>
    </w:p>
    <w:p w:rsidR="00EA77F8" w:rsidRDefault="00EA77F8" w:rsidP="00EA77F8">
      <w:pPr>
        <w:spacing w:after="0" w:line="360" w:lineRule="auto"/>
        <w:jc w:val="both"/>
      </w:pPr>
      <w:r>
        <w:tab/>
        <w:t xml:space="preserve">The </w:t>
      </w:r>
      <w:r w:rsidR="005B35AD">
        <w:t xml:space="preserve">main </w:t>
      </w:r>
      <w:r>
        <w:t xml:space="preserve">Dutch governmental program to prevent </w:t>
      </w:r>
      <w:r w:rsidR="006F64A4">
        <w:t xml:space="preserve">and treat </w:t>
      </w:r>
      <w:r>
        <w:t xml:space="preserve">obesity and overweight is called </w:t>
      </w:r>
      <w:r>
        <w:rPr>
          <w:i/>
        </w:rPr>
        <w:t>Alles is Gezondheid</w:t>
      </w:r>
      <w:r>
        <w:t xml:space="preserve"> (= Everything is Health). This program works as a platform for various institutions to find each other and work together in order to stimulate people to become more active, to help people </w:t>
      </w:r>
      <w:r>
        <w:lastRenderedPageBreak/>
        <w:t>eat healthier and in general to increase health in society (Alles is Gezondheid, n</w:t>
      </w:r>
      <w:r w:rsidR="006F64A4">
        <w:t>.d.).</w:t>
      </w:r>
      <w:r>
        <w:t xml:space="preserve"> The Dutch government tries to educate and inform people about (the dangers of) overweight and obesity.</w:t>
      </w:r>
      <w:r w:rsidR="005B35AD">
        <w:t xml:space="preserve"> The Dutch governmental policy is mostly directed towards the individual and </w:t>
      </w:r>
      <w:r w:rsidR="00120029">
        <w:t>his/her</w:t>
      </w:r>
      <w:r w:rsidR="005B35AD">
        <w:t xml:space="preserve"> responsibility for </w:t>
      </w:r>
      <w:r w:rsidR="00120029">
        <w:t>his/her</w:t>
      </w:r>
      <w:r w:rsidR="005B35AD">
        <w:t xml:space="preserve"> body and not so much towards the external factors that contribute to prevalence of obesity.</w:t>
      </w:r>
    </w:p>
    <w:p w:rsidR="00EA77F8" w:rsidRPr="00763BE8" w:rsidRDefault="00EA77F8" w:rsidP="00FE4ED1">
      <w:pPr>
        <w:pStyle w:val="Heading1"/>
      </w:pPr>
      <w:bookmarkStart w:id="16" w:name="_Toc428284445"/>
      <w:r>
        <w:t>Critical we</w:t>
      </w:r>
      <w:r w:rsidRPr="00CE3A4E">
        <w:t>i</w:t>
      </w:r>
      <w:r>
        <w:t>ght studies</w:t>
      </w:r>
      <w:bookmarkEnd w:id="16"/>
    </w:p>
    <w:p w:rsidR="00EA77F8" w:rsidRDefault="00EA77F8" w:rsidP="00EA77F8">
      <w:pPr>
        <w:spacing w:after="0" w:line="360" w:lineRule="auto"/>
        <w:jc w:val="both"/>
      </w:pPr>
      <w:r>
        <w:t xml:space="preserve">Cooper (2010) argues that the mainstream obesity literature has made a critical perspective </w:t>
      </w:r>
      <w:r w:rsidR="00120029">
        <w:t>necessary</w:t>
      </w:r>
      <w:r>
        <w:t xml:space="preserve">. </w:t>
      </w:r>
      <w:r w:rsidR="00811616">
        <w:t xml:space="preserve">The critical perspective that emerged is often referred to as </w:t>
      </w:r>
      <w:r w:rsidR="006F64A4">
        <w:t>''</w:t>
      </w:r>
      <w:r w:rsidR="00811616">
        <w:t>fat studies</w:t>
      </w:r>
      <w:r w:rsidR="006F64A4">
        <w:t>''</w:t>
      </w:r>
      <w:r w:rsidR="00811616">
        <w:t xml:space="preserve"> or </w:t>
      </w:r>
      <w:r w:rsidR="006F64A4">
        <w:t>''</w:t>
      </w:r>
      <w:r w:rsidR="00811616">
        <w:t>critical weight studies</w:t>
      </w:r>
      <w:r w:rsidR="006F64A4">
        <w:t>''</w:t>
      </w:r>
      <w:r w:rsidR="005B35AD">
        <w:t>.</w:t>
      </w:r>
      <w:r w:rsidR="00811616">
        <w:t xml:space="preserve"> </w:t>
      </w:r>
      <w:r w:rsidR="005B35AD">
        <w:t>Critical weight studies argue against wh</w:t>
      </w:r>
      <w:r w:rsidR="002A2BCE">
        <w:t>at</w:t>
      </w:r>
      <w:r w:rsidR="005B35AD">
        <w:t xml:space="preserve"> they call the ''anti-obesity'' discourse. This ''anti-obesity'' discourse includes the scientific literature which advocates that obesity is detrimental for people's health</w:t>
      </w:r>
      <w:r w:rsidR="006F64A4">
        <w:t>; it also includes</w:t>
      </w:r>
      <w:r w:rsidR="005B35AD">
        <w:t xml:space="preserve"> t</w:t>
      </w:r>
      <w:r>
        <w:t xml:space="preserve">he mainstream media, literature and the government </w:t>
      </w:r>
      <w:r w:rsidR="005B35AD">
        <w:t xml:space="preserve">who </w:t>
      </w:r>
      <w:r>
        <w:t>teach us that excess fat is something we have to get rid of in or</w:t>
      </w:r>
      <w:r w:rsidR="005B35AD">
        <w:t xml:space="preserve">der to take care of our health </w:t>
      </w:r>
      <w:r>
        <w:t>(Cooper, 2010, pp. 1020-1021).</w:t>
      </w:r>
      <w:r w:rsidR="005B35AD">
        <w:t xml:space="preserve"> Moreover, </w:t>
      </w:r>
      <w:r w:rsidR="006F64A4">
        <w:t>the ''anti-obesity'' discourse</w:t>
      </w:r>
      <w:r w:rsidR="0086537D">
        <w:t xml:space="preserve"> </w:t>
      </w:r>
      <w:r w:rsidR="005B35AD">
        <w:t>includes fat shaming and the expression of negative attitudes towards obese people.</w:t>
      </w:r>
      <w:r>
        <w:t xml:space="preserve"> </w:t>
      </w:r>
    </w:p>
    <w:p w:rsidR="00EA77F8" w:rsidRDefault="00EA77F8" w:rsidP="00EA77F8">
      <w:pPr>
        <w:spacing w:after="0" w:line="360" w:lineRule="auto"/>
        <w:ind w:firstLine="720"/>
        <w:jc w:val="both"/>
      </w:pPr>
      <w:r>
        <w:t xml:space="preserve">Critical weight studies </w:t>
      </w:r>
      <w:r w:rsidR="0086537D">
        <w:t>argue for a broader perspective on obesity, by stressing</w:t>
      </w:r>
      <w:r>
        <w:t xml:space="preserve"> the importance of the environment and how it influences the health of individuals. </w:t>
      </w:r>
      <w:r w:rsidR="0086537D">
        <w:t xml:space="preserve">For example, </w:t>
      </w:r>
      <w:r w:rsidR="00811616">
        <w:t xml:space="preserve">Rich </w:t>
      </w:r>
      <w:r w:rsidR="00811616">
        <w:rPr>
          <w:i/>
        </w:rPr>
        <w:t xml:space="preserve">et al, </w:t>
      </w:r>
      <w:r>
        <w:t xml:space="preserve">(2010) argue that the environment and the life course events are more related to obesity-related health problems than eating and exercising. </w:t>
      </w:r>
      <w:r w:rsidR="001461A2">
        <w:t>They argue that it the influence of society on our health is often underestimated.</w:t>
      </w:r>
      <w:r w:rsidR="00811616">
        <w:t xml:space="preserve"> </w:t>
      </w:r>
      <w:r w:rsidR="001461A2">
        <w:t>That is to say</w:t>
      </w:r>
      <w:r w:rsidR="0086537D">
        <w:t>, critical weight studies argue for more attention for the connection between</w:t>
      </w:r>
      <w:r w:rsidR="00811616">
        <w:t xml:space="preserve"> </w:t>
      </w:r>
      <w:r>
        <w:t xml:space="preserve">health </w:t>
      </w:r>
      <w:r w:rsidR="0086537D">
        <w:t>and</w:t>
      </w:r>
      <w:r>
        <w:t xml:space="preserve"> the social and cultural structures that have shaped our understanding of health. </w:t>
      </w:r>
      <w:r w:rsidR="0086537D">
        <w:t xml:space="preserve">Lastly, critical weight studies argue for the </w:t>
      </w:r>
      <w:r w:rsidR="00120029">
        <w:t>acknowledgement</w:t>
      </w:r>
      <w:r w:rsidR="0086537D">
        <w:t xml:space="preserve"> of discrimination towards obese people and the acceptance of the obese body.</w:t>
      </w:r>
    </w:p>
    <w:p w:rsidR="00EA77F8" w:rsidRDefault="00EA77F8" w:rsidP="00FE4ED1">
      <w:pPr>
        <w:pStyle w:val="Heading2"/>
      </w:pPr>
      <w:bookmarkStart w:id="17" w:name="_Toc428284446"/>
      <w:r>
        <w:t>Fat acceptance movement</w:t>
      </w:r>
      <w:bookmarkEnd w:id="17"/>
    </w:p>
    <w:p w:rsidR="00EA77F8" w:rsidRDefault="00EA77F8" w:rsidP="00EA77F8">
      <w:pPr>
        <w:spacing w:after="0" w:line="360" w:lineRule="auto"/>
        <w:jc w:val="both"/>
      </w:pPr>
      <w:r>
        <w:t xml:space="preserve">Critical weight studies have been influenced by both fat activist researchers and by the fat acceptance movement, such as the </w:t>
      </w:r>
      <w:r w:rsidRPr="00654B86">
        <w:rPr>
          <w:i/>
        </w:rPr>
        <w:t>National Association to Advance Fat Acceptance</w:t>
      </w:r>
      <w:r>
        <w:t xml:space="preserve"> (NAAFA) (Wright, 2009, p. 6). The fat acceptance movement is a social movement that advocates for the acceptance of fat (obesity) and fights against the </w:t>
      </w:r>
      <w:r w:rsidR="00012C3F">
        <w:t>''</w:t>
      </w:r>
      <w:r>
        <w:t>fat bias</w:t>
      </w:r>
      <w:r w:rsidR="00012C3F">
        <w:t>''</w:t>
      </w:r>
      <w:r>
        <w:t xml:space="preserve"> in society. One of the main initiatives of the fat acceptance movement is the </w:t>
      </w:r>
      <w:r w:rsidRPr="000175B4">
        <w:rPr>
          <w:i/>
        </w:rPr>
        <w:t>Health At Every Size</w:t>
      </w:r>
      <w:r>
        <w:rPr>
          <w:i/>
        </w:rPr>
        <w:t xml:space="preserve"> </w:t>
      </w:r>
      <w:r w:rsidR="00012C3F">
        <w:t xml:space="preserve">(HEAS) </w:t>
      </w:r>
      <w:r>
        <w:t xml:space="preserve">community, which argues for the recognition that you can be healthy no matter </w:t>
      </w:r>
      <w:r w:rsidR="00811616">
        <w:t xml:space="preserve">what </w:t>
      </w:r>
      <w:r>
        <w:t>your body size</w:t>
      </w:r>
      <w:r w:rsidR="00811616">
        <w:t xml:space="preserve"> is</w:t>
      </w:r>
      <w:r>
        <w:rPr>
          <w:rStyle w:val="FootnoteReference"/>
        </w:rPr>
        <w:footnoteReference w:id="16"/>
      </w:r>
      <w:r>
        <w:t xml:space="preserve">. There are also parts of the fat acceptance movement that focus on the </w:t>
      </w:r>
      <w:r>
        <w:lastRenderedPageBreak/>
        <w:t xml:space="preserve">appreciation of </w:t>
      </w:r>
      <w:r w:rsidR="00811616">
        <w:t>the</w:t>
      </w:r>
      <w:r>
        <w:t xml:space="preserve"> obese body. For example, there are many blogs which post pictures and positive stories about fat and obese people</w:t>
      </w:r>
      <w:r>
        <w:rPr>
          <w:rStyle w:val="FootnoteReference"/>
        </w:rPr>
        <w:footnoteReference w:id="17"/>
      </w:r>
      <w:r>
        <w:t xml:space="preserve">. </w:t>
      </w:r>
    </w:p>
    <w:p w:rsidR="00EA77F8" w:rsidRDefault="00EA77F8" w:rsidP="00FE4ED1">
      <w:pPr>
        <w:pStyle w:val="Heading2"/>
      </w:pPr>
      <w:bookmarkStart w:id="18" w:name="_Toc428284447"/>
      <w:r>
        <w:t>Perspectives</w:t>
      </w:r>
      <w:bookmarkEnd w:id="18"/>
    </w:p>
    <w:p w:rsidR="00EA77F8" w:rsidRDefault="00EA77F8" w:rsidP="00EA77F8">
      <w:pPr>
        <w:spacing w:after="0" w:line="360" w:lineRule="auto"/>
        <w:jc w:val="both"/>
      </w:pPr>
      <w:r>
        <w:t xml:space="preserve">Even though critical weight studies remains a niche in the scientific literature, the amount of literature is growing. Cooper (2010) argues that are three perspectives (or debates) which can be identified in this literature. The first perspective is focused on the social construction of fat. The authors in this debate argue that ''anti-obesity'' political concerns are ideologically (by for example </w:t>
      </w:r>
      <w:r w:rsidR="00554D5B">
        <w:t>patriarchy</w:t>
      </w:r>
      <w:r>
        <w:t>) driven perspectives. Orbach (1978), Bartky (1990) and Bordo (1993) are among these critics. Nevertheless, the basic assumption remains that obesity is something that should be treated and prevented</w:t>
      </w:r>
      <w:r w:rsidR="00811616">
        <w:t>.</w:t>
      </w:r>
    </w:p>
    <w:p w:rsidR="00EA77F8" w:rsidRDefault="00EA77F8" w:rsidP="00EA77F8">
      <w:pPr>
        <w:spacing w:after="0" w:line="360" w:lineRule="auto"/>
        <w:ind w:firstLine="720"/>
        <w:jc w:val="both"/>
      </w:pPr>
      <w:r>
        <w:t xml:space="preserve">The second perspective is concerned with the commercial aspect connected to obesity. From this perspective it is argued that </w:t>
      </w:r>
      <w:r w:rsidR="00811616">
        <w:t xml:space="preserve">knowledge about the </w:t>
      </w:r>
      <w:r>
        <w:t xml:space="preserve">obesity epidemic is </w:t>
      </w:r>
      <w:r w:rsidR="00811616">
        <w:t>produced by</w:t>
      </w:r>
      <w:r>
        <w:t xml:space="preserve"> a market strategy from multinational weight</w:t>
      </w:r>
      <w:r w:rsidR="00012C3F">
        <w:t xml:space="preserve"> </w:t>
      </w:r>
      <w:r>
        <w:t>loss corporations, which influence governments. One of the leading authors of this perspective is Eric Oliver. He argues that our understanding of the obesity e</w:t>
      </w:r>
      <w:r w:rsidR="00012C3F">
        <w:t xml:space="preserve">pidemic is driven by the weight </w:t>
      </w:r>
      <w:r>
        <w:t xml:space="preserve">loss industries and the pharmacy which want to make profit. </w:t>
      </w:r>
      <w:r w:rsidR="00811616">
        <w:t>Oliver argues that</w:t>
      </w:r>
      <w:r>
        <w:t xml:space="preserve"> researchers and public health officials are being sponsored by government funding and other funding agencies to proclaim the (dangers of) the</w:t>
      </w:r>
      <w:r w:rsidR="004C6E8D">
        <w:t xml:space="preserve"> obesity epidemic (Raphael, 2007</w:t>
      </w:r>
      <w:r>
        <w:t xml:space="preserve">, p. 1207). </w:t>
      </w:r>
    </w:p>
    <w:p w:rsidR="00EA77F8" w:rsidRDefault="00EA77F8" w:rsidP="00EA77F8">
      <w:pPr>
        <w:spacing w:after="0" w:line="360" w:lineRule="auto"/>
        <w:ind w:firstLine="720"/>
        <w:jc w:val="both"/>
      </w:pPr>
      <w:r>
        <w:t xml:space="preserve">The third perspective is concerned with the rhetoric from the mainstream obesity literature. This rhetoric concerns the way the claims made by medical </w:t>
      </w:r>
      <w:r w:rsidRPr="00576779">
        <w:t>scientists support the</w:t>
      </w:r>
      <w:r>
        <w:t xml:space="preserve"> (negative) moral attitude towards obesity. </w:t>
      </w:r>
      <w:r w:rsidR="001461A2">
        <w:t>From this perspective it is argued that obesity is not as detrimental to people's health as is argued by the medical scientists. Some would even argue that the moral panic about obesity is supported by badly conducted scientific research. I will now discuss some of the points raised by critical weight studies.</w:t>
      </w:r>
    </w:p>
    <w:p w:rsidR="00EA77F8" w:rsidRDefault="00EA77F8" w:rsidP="00FE4ED1">
      <w:pPr>
        <w:pStyle w:val="Heading3"/>
      </w:pPr>
      <w:bookmarkStart w:id="19" w:name="_Toc428284448"/>
      <w:r>
        <w:t>Mortality and obesity</w:t>
      </w:r>
      <w:bookmarkEnd w:id="19"/>
    </w:p>
    <w:p w:rsidR="00EA77F8" w:rsidRDefault="00EA77F8" w:rsidP="00EA77F8">
      <w:pPr>
        <w:spacing w:after="0" w:line="360" w:lineRule="auto"/>
        <w:jc w:val="both"/>
      </w:pPr>
      <w:r>
        <w:t>Campos (2010) argues that the panic about fat has nothing or little to do with actual science. Campos argues</w:t>
      </w:r>
      <w:r w:rsidR="00811616">
        <w:t xml:space="preserve">, for example, </w:t>
      </w:r>
      <w:r>
        <w:t>that the higher mortality rates</w:t>
      </w:r>
      <w:r w:rsidR="005B2012">
        <w:t>,</w:t>
      </w:r>
      <w:r>
        <w:t xml:space="preserve"> which are associated with people who are underweight and people who are obese</w:t>
      </w:r>
      <w:r w:rsidR="005B2012">
        <w:t>,</w:t>
      </w:r>
      <w:r>
        <w:t xml:space="preserve"> only slightly differ from the general mortality risk. The underweight category even has a higher mortality rate, even when controlled for reverse causation due to smoking and co-morbidity (</w:t>
      </w:r>
      <w:r w:rsidRPr="005B53D2">
        <w:t xml:space="preserve">Campos, 2010, pp. 39-40). </w:t>
      </w:r>
      <w:r w:rsidR="0086537D">
        <w:t>However</w:t>
      </w:r>
      <w:r w:rsidRPr="005B53D2">
        <w:t>, the high prevalence of mortality in the underweight category is due to the fact that sick people often lose substantial amounts of weight before they die, hereby significantly influence the mortality rate in this category</w:t>
      </w:r>
      <w:r>
        <w:t xml:space="preserve">. </w:t>
      </w:r>
      <w:r w:rsidR="0086537D">
        <w:t>Moreover</w:t>
      </w:r>
      <w:r>
        <w:t xml:space="preserve">, a </w:t>
      </w:r>
      <w:r>
        <w:lastRenderedPageBreak/>
        <w:t xml:space="preserve">substantive amount of evidence shows that, when properly controlled for various factors, a higher weight is associated with a higher mortality rate. Whether the curve is linear or has a U shape does not really matter, because it remains a fact that the lowest mortality risk is associated with a BMI between 18 and 25 (WHO, 2000, p. 46). </w:t>
      </w:r>
      <w:r w:rsidR="00121F04">
        <w:t>Furthermore</w:t>
      </w:r>
      <w:r w:rsidR="0086537D">
        <w:t xml:space="preserve">, even if the difference in mortality rate is small, it remains an indication that obesity can </w:t>
      </w:r>
      <w:r w:rsidR="0067399C">
        <w:t>increase the risk of mortality</w:t>
      </w:r>
      <w:r w:rsidR="0086537D">
        <w:t>.</w:t>
      </w:r>
    </w:p>
    <w:p w:rsidR="00EA77F8" w:rsidRDefault="00EA77F8" w:rsidP="00EA77F8">
      <w:pPr>
        <w:spacing w:after="0" w:line="360" w:lineRule="auto"/>
        <w:jc w:val="both"/>
      </w:pPr>
      <w:r>
        <w:tab/>
        <w:t>Even if we do not accept the mainstream evidence, the arg</w:t>
      </w:r>
      <w:r w:rsidR="00811616">
        <w:t>ument Campos makes is faulted. T</w:t>
      </w:r>
      <w:r>
        <w:t>he fact that the underweight category has a higher mortality rate is no argument against the claim that excess weight is associated with a higher mortality risk. An analogy might be useful here. For example, I am a smoker (obese person) and I argue that smoking (being obese) is not so bad for your health, because doing drugs (being underweight) is worse for your health than smoking (being obese). The fact that something else (being underweight) is worse for your health, does not mean that the thing you are doing, like smoking, (or the fact that you are obese) becomes less dangerous for your health</w:t>
      </w:r>
      <w:r w:rsidR="00811616">
        <w:t>.</w:t>
      </w:r>
      <w:r>
        <w:t xml:space="preserve"> </w:t>
      </w:r>
      <w:r w:rsidR="0086537D">
        <w:t xml:space="preserve">Thus, based on the comparison with the underweight category, we cannot conclude that being </w:t>
      </w:r>
      <w:r w:rsidR="00554D5B">
        <w:t>obese</w:t>
      </w:r>
      <w:r w:rsidR="0086537D">
        <w:t xml:space="preserve"> is not so bad </w:t>
      </w:r>
      <w:r w:rsidR="0067399C">
        <w:t xml:space="preserve">for people's health </w:t>
      </w:r>
      <w:r w:rsidR="0086537D">
        <w:t>after all.</w:t>
      </w:r>
    </w:p>
    <w:p w:rsidR="00EA77F8" w:rsidRDefault="00EA77F8" w:rsidP="00FE4ED1">
      <w:pPr>
        <w:pStyle w:val="Heading3"/>
      </w:pPr>
      <w:bookmarkStart w:id="20" w:name="_Toc428284449"/>
      <w:r>
        <w:t>Supposed causality</w:t>
      </w:r>
      <w:bookmarkEnd w:id="20"/>
      <w:r>
        <w:t xml:space="preserve"> </w:t>
      </w:r>
    </w:p>
    <w:p w:rsidR="00EA77F8" w:rsidRDefault="00EA77F8" w:rsidP="00EA77F8">
      <w:pPr>
        <w:spacing w:after="0" w:line="360" w:lineRule="auto"/>
        <w:jc w:val="both"/>
      </w:pPr>
      <w:r>
        <w:t xml:space="preserve">Campos (2010, p. 42) </w:t>
      </w:r>
      <w:r w:rsidR="002A2BCE">
        <w:t xml:space="preserve">also </w:t>
      </w:r>
      <w:r>
        <w:t xml:space="preserve">argues that there has not been one causal relation established between </w:t>
      </w:r>
      <w:r w:rsidR="00811616">
        <w:t xml:space="preserve">body </w:t>
      </w:r>
      <w:r>
        <w:t>weight and health risks. Nevertheless, correlation</w:t>
      </w:r>
      <w:r w:rsidR="00811616">
        <w:t>s</w:t>
      </w:r>
      <w:r>
        <w:t xml:space="preserve"> found bet</w:t>
      </w:r>
      <w:r w:rsidR="00811616">
        <w:t>ween weight and health risks are</w:t>
      </w:r>
      <w:r>
        <w:t xml:space="preserve"> presented as causal relation</w:t>
      </w:r>
      <w:r w:rsidR="0067399C">
        <w:t>s</w:t>
      </w:r>
      <w:r>
        <w:t xml:space="preserve"> with n</w:t>
      </w:r>
      <w:r w:rsidR="0067399C">
        <w:t>o actual evidence to support these</w:t>
      </w:r>
      <w:r>
        <w:t xml:space="preserve"> claim. </w:t>
      </w:r>
      <w:r w:rsidR="005B2012">
        <w:t>Nonetheless</w:t>
      </w:r>
      <w:r>
        <w:t xml:space="preserve">, Kopelman (2000) clearly summarizes that there is convincing evidence that especially excess fat around the abdomen is very bad for your health. We do know how obesity causes an increase in the chance of getting type 2 diabetes, how obesity influences the cardiovascular functioning and how obesity causes sleep-breathing abnormalities. </w:t>
      </w:r>
    </w:p>
    <w:p w:rsidR="00EA77F8" w:rsidRDefault="00EA77F8" w:rsidP="00EA77F8">
      <w:pPr>
        <w:spacing w:after="0" w:line="360" w:lineRule="auto"/>
        <w:ind w:firstLine="720"/>
        <w:jc w:val="both"/>
      </w:pPr>
      <w:r>
        <w:t xml:space="preserve">Moreover, Kramer </w:t>
      </w:r>
      <w:r>
        <w:rPr>
          <w:i/>
        </w:rPr>
        <w:t>et al</w:t>
      </w:r>
      <w:r>
        <w:t xml:space="preserve"> (2013) argue that </w:t>
      </w:r>
      <w:r w:rsidRPr="00711DF8">
        <w:t xml:space="preserve">even people who are obese </w:t>
      </w:r>
      <w:r>
        <w:t>and</w:t>
      </w:r>
      <w:r w:rsidRPr="00711DF8">
        <w:t xml:space="preserve"> are metabolically healthy are at increased risk of all-cause mortality and cardiovascular events. Obesity is always related to long term negative effects on health, regardless whether that person seems healthy at the moment. The results</w:t>
      </w:r>
      <w:r>
        <w:t xml:space="preserve"> of the meta-review from Kramer </w:t>
      </w:r>
      <w:r>
        <w:rPr>
          <w:i/>
        </w:rPr>
        <w:t>et al</w:t>
      </w:r>
      <w:r w:rsidRPr="00711DF8">
        <w:t xml:space="preserve"> (2013) </w:t>
      </w:r>
      <w:r>
        <w:t>reveal</w:t>
      </w:r>
      <w:r w:rsidRPr="00711DF8">
        <w:t xml:space="preserve"> that there is no</w:t>
      </w:r>
      <w:r>
        <w:t xml:space="preserve"> way of being both obese and healthy in the long term</w:t>
      </w:r>
      <w:r w:rsidRPr="00711DF8">
        <w:t xml:space="preserve">. </w:t>
      </w:r>
      <w:r>
        <w:t>''</w:t>
      </w:r>
      <w:r w:rsidRPr="00711DF8">
        <w:t>[</w:t>
      </w:r>
      <w:r w:rsidRPr="00711DF8">
        <w:t>…</w:t>
      </w:r>
      <w:r w:rsidRPr="00711DF8">
        <w:t>] considering a worldwide prevalence of approximately 200 million people with metabolically healthy obesity [..], the absolute risk increase of a 0.7% over 10 to 11 years associated with this condition [..] translates to 1.4 million incident deaths of CV [cardiovascular] events over this time</w:t>
      </w:r>
      <w:r>
        <w:t>''</w:t>
      </w:r>
      <w:r w:rsidRPr="00711DF8">
        <w:t xml:space="preserve"> (Kramer</w:t>
      </w:r>
      <w:r>
        <w:t xml:space="preserve"> </w:t>
      </w:r>
      <w:r>
        <w:rPr>
          <w:i/>
        </w:rPr>
        <w:t>et al</w:t>
      </w:r>
      <w:r w:rsidRPr="00711DF8">
        <w:t xml:space="preserve">, 2013, p. 767). </w:t>
      </w:r>
    </w:p>
    <w:p w:rsidR="00EA77F8" w:rsidRDefault="00EA77F8" w:rsidP="00FE4ED1">
      <w:pPr>
        <w:pStyle w:val="Heading2"/>
      </w:pPr>
      <w:bookmarkStart w:id="21" w:name="_Toc428284450"/>
      <w:r>
        <w:lastRenderedPageBreak/>
        <w:t>Social justice</w:t>
      </w:r>
      <w:bookmarkEnd w:id="21"/>
    </w:p>
    <w:p w:rsidR="00D30DBA" w:rsidRDefault="00913384" w:rsidP="00EA77F8">
      <w:pPr>
        <w:spacing w:after="0" w:line="360" w:lineRule="auto"/>
        <w:jc w:val="both"/>
      </w:pPr>
      <w:r>
        <w:t>Next to</w:t>
      </w:r>
      <w:r w:rsidR="006F3FE8">
        <w:t xml:space="preserve"> the focus on the medical knowledge, critical weight studies argue for </w:t>
      </w:r>
      <w:r w:rsidR="005B2012">
        <w:t xml:space="preserve">more attention for </w:t>
      </w:r>
      <w:r w:rsidR="006F3FE8">
        <w:t>obesity from the perspective of social justice</w:t>
      </w:r>
      <w:r w:rsidR="00EA77F8">
        <w:t xml:space="preserve">. If we </w:t>
      </w:r>
      <w:r w:rsidR="00EA77F8" w:rsidRPr="00044890">
        <w:t>commit ourselves to social justice, we have to be aware of cases of exclu</w:t>
      </w:r>
      <w:r w:rsidR="005B2012">
        <w:t>sion, inequality and disrespect which obese people experience.</w:t>
      </w:r>
      <w:r w:rsidR="00EA77F8" w:rsidRPr="00044890">
        <w:t xml:space="preserve"> </w:t>
      </w:r>
      <w:r w:rsidR="00EA77F8">
        <w:t xml:space="preserve">Monaghan </w:t>
      </w:r>
      <w:r w:rsidR="00EA77F8">
        <w:rPr>
          <w:i/>
        </w:rPr>
        <w:t xml:space="preserve">et al </w:t>
      </w:r>
      <w:r w:rsidR="00EA77F8" w:rsidRPr="00044890">
        <w:t xml:space="preserve">(2010) argue </w:t>
      </w:r>
      <w:r w:rsidR="005B2012">
        <w:t>that the s</w:t>
      </w:r>
      <w:r w:rsidR="00EA77F8">
        <w:t>tructural oppression</w:t>
      </w:r>
      <w:r w:rsidR="005B2012">
        <w:t xml:space="preserve"> of obese people</w:t>
      </w:r>
      <w:r w:rsidR="00EA77F8">
        <w:t xml:space="preserve"> is legitimized by a victim-blaming ideology. </w:t>
      </w:r>
      <w:r w:rsidR="005B2012">
        <w:t>That is to say, obese people are</w:t>
      </w:r>
      <w:r w:rsidR="00EA77F8" w:rsidRPr="00044890">
        <w:t xml:space="preserve"> completely responsible for their own health</w:t>
      </w:r>
      <w:r w:rsidR="005B2012">
        <w:t xml:space="preserve"> and body size</w:t>
      </w:r>
      <w:r w:rsidR="00EA77F8" w:rsidRPr="00044890">
        <w:t>. This process has been referred</w:t>
      </w:r>
      <w:r w:rsidR="00EA77F8">
        <w:t xml:space="preserve"> to as ''civilized oppression''. This civilized oppression might damage the embodied identities, bus also the opportunities obese people have</w:t>
      </w:r>
      <w:r w:rsidR="00000EF9">
        <w:t xml:space="preserve"> in life</w:t>
      </w:r>
      <w:r w:rsidR="00EA77F8">
        <w:t xml:space="preserve">. </w:t>
      </w:r>
      <w:r w:rsidR="00811616" w:rsidRPr="00A86217">
        <w:t xml:space="preserve">The </w:t>
      </w:r>
      <w:r w:rsidR="00811616">
        <w:t>stigmatization, discrimination</w:t>
      </w:r>
      <w:r w:rsidR="00811616" w:rsidRPr="00A86217">
        <w:t xml:space="preserve"> and marginalization of different body sizes result in inequality, injustice and exclusion of people who are considered </w:t>
      </w:r>
      <w:r w:rsidR="006F3FE8" w:rsidRPr="00A86217">
        <w:t>obes</w:t>
      </w:r>
      <w:r w:rsidR="006F3FE8">
        <w:t>e;</w:t>
      </w:r>
      <w:r w:rsidR="00811616">
        <w:t xml:space="preserve"> t</w:t>
      </w:r>
      <w:r w:rsidR="00811616" w:rsidRPr="00A86217">
        <w:t>his should be a serious consideration for policy makers (Hopkins, 2012, p. 1242).</w:t>
      </w:r>
      <w:r w:rsidR="006F3FE8">
        <w:t xml:space="preserve"> </w:t>
      </w:r>
    </w:p>
    <w:p w:rsidR="00EA77F8" w:rsidRPr="00D30DBA" w:rsidRDefault="00D30DBA" w:rsidP="00EA77F8">
      <w:pPr>
        <w:spacing w:after="0" w:line="360" w:lineRule="auto"/>
        <w:jc w:val="both"/>
        <w:rPr>
          <w:i/>
        </w:rPr>
      </w:pPr>
      <w:r>
        <w:tab/>
      </w:r>
      <w:r w:rsidR="006F3FE8">
        <w:t xml:space="preserve">The specific stigmatization of the obese person is called </w:t>
      </w:r>
      <w:r w:rsidR="006F3FE8">
        <w:rPr>
          <w:i/>
        </w:rPr>
        <w:t>fat shaming.</w:t>
      </w:r>
      <w:r>
        <w:rPr>
          <w:i/>
        </w:rPr>
        <w:t xml:space="preserve"> </w:t>
      </w:r>
      <w:r w:rsidR="00EA77F8" w:rsidRPr="00A86217">
        <w:t xml:space="preserve">Fat shaming is a practice </w:t>
      </w:r>
      <w:r w:rsidR="00EA77F8">
        <w:t xml:space="preserve">which can be specifically found </w:t>
      </w:r>
      <w:r w:rsidR="00EA77F8" w:rsidRPr="00A86217">
        <w:t xml:space="preserve">on the Internet. </w:t>
      </w:r>
      <w:r w:rsidR="00EA77F8">
        <w:t xml:space="preserve">The goal of fat shaming is to make people care for their obese bodies instead of letting </w:t>
      </w:r>
      <w:r w:rsidR="005B2012">
        <w:t xml:space="preserve">obese people </w:t>
      </w:r>
      <w:r w:rsidR="00EA77F8">
        <w:t>victimiz</w:t>
      </w:r>
      <w:r w:rsidR="005B2012">
        <w:t>e</w:t>
      </w:r>
      <w:r w:rsidR="00EA77F8">
        <w:t xml:space="preserve"> themselves as if they are a discriminated ethnic group. Moreover, fat</w:t>
      </w:r>
      <w:r w:rsidR="00811616">
        <w:t xml:space="preserve"> shaming can also be</w:t>
      </w:r>
      <w:r w:rsidR="00EA77F8">
        <w:t xml:space="preserve"> the act of making people feel lazy, worthless and disgusting due to their overweight. </w:t>
      </w:r>
      <w:r>
        <w:t>Fat shaming and other prejudices in society about obesity can eventually lead to discrimination.</w:t>
      </w:r>
    </w:p>
    <w:p w:rsidR="00EA77F8" w:rsidRDefault="00EA77F8" w:rsidP="00FE4ED1">
      <w:pPr>
        <w:pStyle w:val="Heading3"/>
      </w:pPr>
      <w:bookmarkStart w:id="22" w:name="_Toc428284451"/>
      <w:r>
        <w:t>Size discrimination</w:t>
      </w:r>
      <w:bookmarkEnd w:id="22"/>
    </w:p>
    <w:p w:rsidR="00CB3E6A" w:rsidRPr="00D1039C" w:rsidRDefault="00EA77F8" w:rsidP="00D1039C">
      <w:pPr>
        <w:spacing w:after="0" w:line="360" w:lineRule="auto"/>
        <w:jc w:val="both"/>
      </w:pPr>
      <w:r w:rsidRPr="00BE75FC">
        <w:t xml:space="preserve">Critical weight studies </w:t>
      </w:r>
      <w:r w:rsidR="00D30DBA" w:rsidRPr="00BE75FC">
        <w:t>argue</w:t>
      </w:r>
      <w:r w:rsidRPr="00BE75FC">
        <w:t xml:space="preserve"> for more attention for the discrimination that </w:t>
      </w:r>
      <w:r w:rsidR="00811616" w:rsidRPr="00BE75FC">
        <w:t>obese people</w:t>
      </w:r>
      <w:r w:rsidRPr="00BE75FC">
        <w:t xml:space="preserve"> experience. </w:t>
      </w:r>
      <w:r w:rsidR="00BE75FC" w:rsidRPr="00BE75FC">
        <w:t>Studies reveal that obese people are perceived as unattractive</w:t>
      </w:r>
      <w:r w:rsidR="00CB3E6A">
        <w:t xml:space="preserve"> and undesirable</w:t>
      </w:r>
      <w:r w:rsidR="00BE75FC" w:rsidRPr="00BE75FC">
        <w:t xml:space="preserve">. </w:t>
      </w:r>
      <w:r w:rsidR="00913384">
        <w:t>Furthermore</w:t>
      </w:r>
      <w:r w:rsidR="00BE75FC" w:rsidRPr="00BE75FC">
        <w:t xml:space="preserve">, </w:t>
      </w:r>
      <w:r w:rsidR="00CB3E6A">
        <w:t>o</w:t>
      </w:r>
      <w:r w:rsidR="00BE75FC" w:rsidRPr="00BE75FC">
        <w:t xml:space="preserve">bese people are </w:t>
      </w:r>
      <w:r w:rsidR="00CB3E6A">
        <w:t>considered</w:t>
      </w:r>
      <w:r w:rsidR="00BE75FC" w:rsidRPr="00BE75FC">
        <w:t xml:space="preserve"> </w:t>
      </w:r>
      <w:r w:rsidR="00CB3E6A">
        <w:t>to be</w:t>
      </w:r>
      <w:r w:rsidR="00BE75FC" w:rsidRPr="00BE75FC">
        <w:t xml:space="preserve"> lazy, lacking will-power and </w:t>
      </w:r>
      <w:r w:rsidR="00CB3E6A">
        <w:t>incompetent</w:t>
      </w:r>
      <w:r w:rsidR="00BE75FC" w:rsidRPr="00BE75FC">
        <w:t xml:space="preserve"> (Carr and Friedman, 2005, p. 245). </w:t>
      </w:r>
      <w:r w:rsidR="00D1039C">
        <w:t xml:space="preserve">These </w:t>
      </w:r>
      <w:r w:rsidR="00BE75FC">
        <w:t>negative attitudes and prejudices about obese people</w:t>
      </w:r>
      <w:r w:rsidR="007119E5">
        <w:t xml:space="preserve"> eventually</w:t>
      </w:r>
      <w:r w:rsidR="00BE75FC">
        <w:t xml:space="preserve"> lead to discrimination</w:t>
      </w:r>
      <w:r w:rsidR="007119E5">
        <w:t xml:space="preserve"> of obese people</w:t>
      </w:r>
      <w:r w:rsidR="00BE75FC">
        <w:t>.</w:t>
      </w:r>
      <w:r w:rsidR="007119E5">
        <w:rPr>
          <w:color w:val="FF0000"/>
        </w:rPr>
        <w:t xml:space="preserve"> </w:t>
      </w:r>
      <w:r w:rsidR="00BE75FC" w:rsidRPr="00BE75FC">
        <w:t>T</w:t>
      </w:r>
      <w:r w:rsidRPr="00BE75FC">
        <w:t>he NAAFA</w:t>
      </w:r>
      <w:r>
        <w:t xml:space="preserve"> </w:t>
      </w:r>
      <w:r w:rsidR="00D627FF">
        <w:t xml:space="preserve">(n.d.) </w:t>
      </w:r>
      <w:r>
        <w:t xml:space="preserve">argues that the discrimination based on size reduces the opportunities in </w:t>
      </w:r>
      <w:r w:rsidR="007119E5">
        <w:t>workplace</w:t>
      </w:r>
      <w:r>
        <w:t xml:space="preserve">, </w:t>
      </w:r>
      <w:r w:rsidR="007119E5">
        <w:t>education</w:t>
      </w:r>
      <w:r>
        <w:t xml:space="preserve"> and health care</w:t>
      </w:r>
      <w:r w:rsidR="00811616">
        <w:t xml:space="preserve"> for obese people</w:t>
      </w:r>
      <w:r>
        <w:t xml:space="preserve">. </w:t>
      </w:r>
    </w:p>
    <w:p w:rsidR="00CB3E6A" w:rsidRDefault="00DB1EC0" w:rsidP="00CB3E6A">
      <w:pPr>
        <w:spacing w:after="0" w:line="360" w:lineRule="auto"/>
        <w:ind w:firstLine="720"/>
        <w:jc w:val="both"/>
      </w:pPr>
      <w:r w:rsidRPr="00CB3E6A">
        <w:t xml:space="preserve">The analysis from Carr and Friedman (2005) </w:t>
      </w:r>
      <w:r w:rsidR="00DE3CC2">
        <w:t>conclude</w:t>
      </w:r>
      <w:r w:rsidR="007119E5">
        <w:t xml:space="preserve"> that</w:t>
      </w:r>
      <w:r w:rsidRPr="00CB3E6A">
        <w:t xml:space="preserve"> </w:t>
      </w:r>
      <w:r w:rsidR="00CB3E6A" w:rsidRPr="00CB3E6A">
        <w:t>the prejudice towards obese people</w:t>
      </w:r>
      <w:r w:rsidRPr="00CB3E6A">
        <w:t xml:space="preserve"> eventual</w:t>
      </w:r>
      <w:r w:rsidR="00CB3E6A" w:rsidRPr="00CB3E6A">
        <w:t>ly lead</w:t>
      </w:r>
      <w:r w:rsidRPr="00CB3E6A">
        <w:t xml:space="preserve"> to discrimination. </w:t>
      </w:r>
      <w:r w:rsidR="00CB3E6A" w:rsidRPr="00CB3E6A">
        <w:t xml:space="preserve">Based on an extensive analysis </w:t>
      </w:r>
      <w:r w:rsidR="00D1039C">
        <w:t xml:space="preserve">of a survey, conducted among 3.000 adults in the United States, </w:t>
      </w:r>
      <w:r w:rsidR="00CB3E6A" w:rsidRPr="00CB3E6A">
        <w:t xml:space="preserve">they conclude that </w:t>
      </w:r>
      <w:r w:rsidR="00EB6E06" w:rsidRPr="00CB3E6A">
        <w:t>''very</w:t>
      </w:r>
      <w:r w:rsidR="00EB6E06">
        <w:t xml:space="preserve"> obese persons (i.e., with a BMI greater than 35) are more likely than </w:t>
      </w:r>
      <w:r w:rsidR="00EB6E06" w:rsidRPr="00CB3E6A">
        <w:t xml:space="preserve">normal weight persons to report major discrimination, interpersonal discrimination, and work-related discrimination'' (p. 253). </w:t>
      </w:r>
      <w:r w:rsidR="00CB3E6A">
        <w:t>Carr and Friedman (2005) also found that the experience of discrimination due to obesity is similar across gender, ethnicity, and age.</w:t>
      </w:r>
      <w:r w:rsidR="007119E5">
        <w:t xml:space="preserve"> T</w:t>
      </w:r>
      <w:r w:rsidR="00D1039C">
        <w:t>hey conclude that obesity has a ''</w:t>
      </w:r>
      <w:r w:rsidR="007119E5">
        <w:t>master status</w:t>
      </w:r>
      <w:r w:rsidR="00D1039C">
        <w:t>''</w:t>
      </w:r>
      <w:r w:rsidR="007119E5">
        <w:t xml:space="preserve"> meaning that is exceeds other characteristics of personal identity.</w:t>
      </w:r>
      <w:r w:rsidR="00CB3E6A">
        <w:t xml:space="preserve"> </w:t>
      </w:r>
      <w:r w:rsidR="00CB3E6A" w:rsidRPr="00CB3E6A">
        <w:t>Also Puhl and Brownell (2001, p. 789) argue that there is clear evidence that discrimination of overweight and obese people</w:t>
      </w:r>
      <w:r w:rsidR="002A2BCE">
        <w:t xml:space="preserve"> in various aspects of society.</w:t>
      </w:r>
      <w:r w:rsidR="00CB3E6A" w:rsidRPr="00CB3E6A">
        <w:t xml:space="preserve"> </w:t>
      </w:r>
    </w:p>
    <w:p w:rsidR="00BE75FC" w:rsidRPr="00CB3E6A" w:rsidRDefault="007119E5" w:rsidP="00CB3E6A">
      <w:pPr>
        <w:spacing w:after="0" w:line="360" w:lineRule="auto"/>
        <w:ind w:firstLine="720"/>
        <w:jc w:val="both"/>
      </w:pPr>
      <w:r>
        <w:lastRenderedPageBreak/>
        <w:t xml:space="preserve">First of all, </w:t>
      </w:r>
      <w:r w:rsidR="00CB3E6A" w:rsidRPr="00CB3E6A">
        <w:t xml:space="preserve">Carr and Friedman (2005) conclude that in workplaces obese people experience discrimination. Puhl and Brownell (2001) </w:t>
      </w:r>
      <w:r w:rsidR="00D1039C">
        <w:t xml:space="preserve">also </w:t>
      </w:r>
      <w:r w:rsidR="00CB3E6A" w:rsidRPr="00CB3E6A">
        <w:t>argue that</w:t>
      </w:r>
      <w:r w:rsidR="00BE75FC" w:rsidRPr="00CB3E6A">
        <w:t xml:space="preserve"> studies have shown that there is a hiring bias towards overweight</w:t>
      </w:r>
      <w:r w:rsidR="00CB3E6A" w:rsidRPr="00CB3E6A">
        <w:t xml:space="preserve"> and obese</w:t>
      </w:r>
      <w:r w:rsidR="00BE75FC" w:rsidRPr="00CB3E6A">
        <w:t xml:space="preserve"> people. </w:t>
      </w:r>
      <w:r w:rsidR="00CB3E6A" w:rsidRPr="00CB3E6A">
        <w:t>That is</w:t>
      </w:r>
      <w:r w:rsidR="002A2BCE">
        <w:t>,</w:t>
      </w:r>
      <w:r w:rsidR="00CB3E6A" w:rsidRPr="00CB3E6A">
        <w:t xml:space="preserve"> p</w:t>
      </w:r>
      <w:r w:rsidR="00BE75FC" w:rsidRPr="00CB3E6A">
        <w:t xml:space="preserve">eople report that they are more likely to hire a thin person than an overweight </w:t>
      </w:r>
      <w:r w:rsidR="00DE3CC2">
        <w:t xml:space="preserve">people </w:t>
      </w:r>
      <w:r w:rsidR="00BE75FC" w:rsidRPr="00CB3E6A">
        <w:t xml:space="preserve">with the same qualifications. </w:t>
      </w:r>
      <w:r w:rsidR="0067291E" w:rsidRPr="00CB3E6A">
        <w:t>Moreover, Roehling (1999) argues that overweight employers are assumed to be less compe</w:t>
      </w:r>
      <w:r w:rsidR="0067291E">
        <w:t>tent, lazy, less skilled and to have less emotional skills;</w:t>
      </w:r>
      <w:r w:rsidR="0067291E" w:rsidRPr="00CB3E6A">
        <w:t xml:space="preserve"> this results in discrimination of obese people in employment settings. </w:t>
      </w:r>
      <w:r w:rsidR="00913384">
        <w:t>Moreover</w:t>
      </w:r>
      <w:r w:rsidR="00BE75FC" w:rsidRPr="00CB3E6A">
        <w:t xml:space="preserve">, some obese people report that they </w:t>
      </w:r>
      <w:r w:rsidR="00DE3CC2">
        <w:t>were</w:t>
      </w:r>
      <w:r w:rsidR="00BE75FC" w:rsidRPr="00CB3E6A">
        <w:t xml:space="preserve"> fired because of their obesity (Puhl and Brownell, 2001, p. 790).</w:t>
      </w:r>
    </w:p>
    <w:p w:rsidR="00FA3F85" w:rsidRDefault="00CB3E6A" w:rsidP="00CB3E6A">
      <w:pPr>
        <w:spacing w:after="0" w:line="360" w:lineRule="auto"/>
        <w:ind w:firstLine="360"/>
        <w:jc w:val="both"/>
      </w:pPr>
      <w:r>
        <w:t>Next to discrimination in employment</w:t>
      </w:r>
      <w:r w:rsidR="00DE3CC2">
        <w:t xml:space="preserve"> settings</w:t>
      </w:r>
      <w:r>
        <w:t>, there is also discrimination</w:t>
      </w:r>
      <w:r w:rsidR="00FA3F85">
        <w:t xml:space="preserve"> in educational settings experienced by obese people. Studies show that the negative attitude towards obese children has been increasing in the past 40 years (Puhl and Brownell, 2001, p. 795). </w:t>
      </w:r>
      <w:r w:rsidR="00D1039C">
        <w:t>For example, t</w:t>
      </w:r>
      <w:r w:rsidR="007119E5">
        <w:t xml:space="preserve">here have been reports from students who were dismissed from college due to their weight </w:t>
      </w:r>
      <w:r w:rsidR="00FA3F85">
        <w:t>(Puhl and Brownell, 2001, 797).</w:t>
      </w:r>
      <w:r w:rsidR="00BE75FC">
        <w:t xml:space="preserve"> Furthermore, teachers </w:t>
      </w:r>
      <w:r w:rsidR="007119E5">
        <w:t xml:space="preserve">tend to </w:t>
      </w:r>
      <w:r w:rsidR="00BE75FC">
        <w:t xml:space="preserve">have </w:t>
      </w:r>
      <w:r w:rsidR="007119E5">
        <w:t>lower</w:t>
      </w:r>
      <w:r w:rsidR="00BE75FC">
        <w:t xml:space="preserve"> expectations from obese children (NAAFA, n.d.).</w:t>
      </w:r>
      <w:r w:rsidR="00233CFA">
        <w:t xml:space="preserve"> </w:t>
      </w:r>
      <w:r w:rsidR="00913384">
        <w:t>Also</w:t>
      </w:r>
      <w:r w:rsidR="00D1039C">
        <w:t>, o</w:t>
      </w:r>
      <w:r w:rsidR="00233CFA">
        <w:t xml:space="preserve">verweight children and adolescents are more </w:t>
      </w:r>
      <w:r w:rsidR="00DE3CC2">
        <w:t>likely to be bullied and teased</w:t>
      </w:r>
      <w:r w:rsidR="00233CFA">
        <w:t xml:space="preserve"> than their peers</w:t>
      </w:r>
      <w:r w:rsidR="00D1039C">
        <w:t xml:space="preserve">. Both verbally as physically forms of teasing has been directed to obese children by their peers </w:t>
      </w:r>
      <w:r w:rsidR="00233CFA">
        <w:t xml:space="preserve">(Puhl </w:t>
      </w:r>
      <w:r w:rsidR="00233CFA">
        <w:rPr>
          <w:i/>
        </w:rPr>
        <w:t xml:space="preserve">et al, </w:t>
      </w:r>
      <w:r w:rsidR="00233CFA">
        <w:t xml:space="preserve">2011, p. </w:t>
      </w:r>
      <w:r w:rsidR="00D1039C">
        <w:t>702</w:t>
      </w:r>
      <w:r w:rsidR="00233CFA">
        <w:t>).</w:t>
      </w:r>
    </w:p>
    <w:p w:rsidR="00233CFA" w:rsidRPr="00B93F5A" w:rsidRDefault="00233CFA" w:rsidP="00233CFA">
      <w:pPr>
        <w:spacing w:after="0" w:line="360" w:lineRule="auto"/>
        <w:ind w:firstLine="360"/>
        <w:jc w:val="both"/>
      </w:pPr>
      <w:r>
        <w:t>These negatives attitudes have also influenced the opinions fro</w:t>
      </w:r>
      <w:r w:rsidR="00DE3CC2">
        <w:t>m health care professionals as the</w:t>
      </w:r>
      <w:r>
        <w:t xml:space="preserve"> study by Teachman and Brownell (2001) reveals. They argue that there is a strong implicit bias towards obese people among health care professionals. These negative attitudes can influence the treatment of obese people. </w:t>
      </w:r>
      <w:r w:rsidR="00B93F5A">
        <w:t>Furthermore, they</w:t>
      </w:r>
      <w:r w:rsidR="00DE3CC2">
        <w:t xml:space="preserve"> conclude that these negative attitudes are directed to obese people rather than being limited to obesity as such.</w:t>
      </w:r>
      <w:r w:rsidR="00B93F5A">
        <w:t xml:space="preserve"> </w:t>
      </w:r>
      <w:r w:rsidR="0067291E">
        <w:t xml:space="preserve">Schwartz </w:t>
      </w:r>
      <w:r w:rsidR="0067291E">
        <w:rPr>
          <w:i/>
        </w:rPr>
        <w:t>et al</w:t>
      </w:r>
      <w:r w:rsidR="0067291E">
        <w:t xml:space="preserve"> (2003) even conclude that researches who specialize in obesity have very strong prejudices towards obese people. </w:t>
      </w:r>
      <w:r w:rsidR="00B93F5A">
        <w:t>That is, they associated obese people (in both implicit and explicit ways) with lazy, stupid and even worthless people</w:t>
      </w:r>
      <w:r w:rsidR="00B93F5A">
        <w:rPr>
          <w:rStyle w:val="FootnoteReference"/>
        </w:rPr>
        <w:footnoteReference w:id="18"/>
      </w:r>
      <w:r w:rsidR="00B93F5A">
        <w:t xml:space="preserve">. </w:t>
      </w:r>
      <w:r w:rsidR="0067291E">
        <w:t xml:space="preserve">These prejudices can deter obese people from looking for medical care when needed; this could prevent early detection and treatment of medical problems and obesity. </w:t>
      </w:r>
      <w:r w:rsidR="00B93F5A">
        <w:t xml:space="preserve">With the result that the health care costs eventually only increase. </w:t>
      </w:r>
    </w:p>
    <w:p w:rsidR="00EB6E06" w:rsidRDefault="00EB6E06" w:rsidP="00BE75FC">
      <w:pPr>
        <w:spacing w:after="0" w:line="360" w:lineRule="auto"/>
        <w:ind w:firstLine="360"/>
        <w:jc w:val="both"/>
        <w:rPr>
          <w:color w:val="FF0000"/>
        </w:rPr>
      </w:pPr>
      <w:r>
        <w:t xml:space="preserve">Carr and Friedman (2005, p. 254) conclude that instead of only focusing at the obese individual to combat obesity, policy should also be concerned with the people who are ''doing the discriminating'', because the discrimination can be harmful. Discrimination could </w:t>
      </w:r>
      <w:r w:rsidR="00BE75FC">
        <w:t>deter people from</w:t>
      </w:r>
      <w:r>
        <w:t xml:space="preserve"> seeking medical help for their problems, or it can discourage people to lose weight. Moreover, prejudice and discrimination result in negative self-perceptions </w:t>
      </w:r>
      <w:r w:rsidR="00BE75FC">
        <w:t>of obese people</w:t>
      </w:r>
      <w:r w:rsidR="00233CFA">
        <w:t xml:space="preserve"> and lower self-esteem. </w:t>
      </w:r>
      <w:r w:rsidR="00913384">
        <w:t>Likewise</w:t>
      </w:r>
      <w:r w:rsidR="00233CFA">
        <w:t xml:space="preserve">, weight </w:t>
      </w:r>
      <w:r w:rsidR="00233CFA">
        <w:lastRenderedPageBreak/>
        <w:t>discrimination tends to increase people</w:t>
      </w:r>
      <w:r w:rsidR="00D1039C">
        <w:t>'</w:t>
      </w:r>
      <w:r w:rsidR="00233CFA">
        <w:t>s food intake and decrease people</w:t>
      </w:r>
      <w:r w:rsidR="00D1039C">
        <w:t>'</w:t>
      </w:r>
      <w:r w:rsidR="00233CFA">
        <w:t>s physical activities</w:t>
      </w:r>
      <w:r w:rsidR="00D1039C">
        <w:t>; hereby increasing the prevalence of obesity</w:t>
      </w:r>
      <w:r w:rsidR="00233CFA">
        <w:t xml:space="preserve"> (Sutin and Terracciano, 2013, p. 3).</w:t>
      </w:r>
    </w:p>
    <w:p w:rsidR="00EA77F8" w:rsidRPr="00EE16C9" w:rsidRDefault="00EA77F8" w:rsidP="00FE4ED1">
      <w:pPr>
        <w:pStyle w:val="Heading1"/>
      </w:pPr>
      <w:bookmarkStart w:id="23" w:name="_Toc428284452"/>
      <w:r w:rsidRPr="00EE16C9">
        <w:t>Conclusion</w:t>
      </w:r>
      <w:bookmarkEnd w:id="23"/>
    </w:p>
    <w:p w:rsidR="00EA77F8" w:rsidRDefault="00EA77F8" w:rsidP="00EA77F8">
      <w:pPr>
        <w:spacing w:after="0" w:line="360" w:lineRule="auto"/>
        <w:jc w:val="both"/>
      </w:pPr>
      <w:r>
        <w:t xml:space="preserve">The mainstream literature is unanimous about the fact that obesity </w:t>
      </w:r>
      <w:r w:rsidR="00E12934">
        <w:t xml:space="preserve">is </w:t>
      </w:r>
      <w:r w:rsidR="00492510">
        <w:t>detrimental to people's health</w:t>
      </w:r>
      <w:r>
        <w:t xml:space="preserve">. If people want to lose weight they should change their diet and start exercising. Moreover, a healthy diet and enough exercise are </w:t>
      </w:r>
      <w:r w:rsidR="00492510">
        <w:t>beneficial</w:t>
      </w:r>
      <w:r>
        <w:t xml:space="preserve"> for the overall health of people. </w:t>
      </w:r>
      <w:r w:rsidR="00092443">
        <w:t>If we want</w:t>
      </w:r>
      <w:r w:rsidR="00D1039C">
        <w:t xml:space="preserve"> to prevent and treat obesity g</w:t>
      </w:r>
      <w:r>
        <w:t xml:space="preserve">overnmental policy </w:t>
      </w:r>
      <w:r w:rsidR="002774A3">
        <w:t>should promote</w:t>
      </w:r>
      <w:r w:rsidR="00012C3F">
        <w:t xml:space="preserve"> </w:t>
      </w:r>
      <w:r w:rsidR="002774A3">
        <w:t>a healthy diet</w:t>
      </w:r>
      <w:r>
        <w:t xml:space="preserve"> and physical activity. We can see that the Dutch government has an extensive health program to help people reduce weight and to promote people to become more physically active.</w:t>
      </w:r>
      <w:r w:rsidR="002774A3">
        <w:t xml:space="preserve"> Nevertheless, these policy programs do not take into account the influence which the environment has on the prevalence of obesity.</w:t>
      </w:r>
      <w:r>
        <w:t xml:space="preserve"> </w:t>
      </w:r>
      <w:r w:rsidR="002774A3">
        <w:t>In the next chapter I will argue that we should be more concerned with the structures in society that facilitate obesity.</w:t>
      </w:r>
    </w:p>
    <w:p w:rsidR="00EA77F8" w:rsidRDefault="00EA77F8" w:rsidP="003900E1">
      <w:pPr>
        <w:spacing w:after="0" w:line="360" w:lineRule="auto"/>
        <w:jc w:val="both"/>
      </w:pPr>
      <w:r>
        <w:tab/>
      </w:r>
      <w:r w:rsidR="00492510">
        <w:t>In light of this</w:t>
      </w:r>
      <w:r>
        <w:t xml:space="preserve"> mainstream literature there has </w:t>
      </w:r>
      <w:r w:rsidR="003900E1">
        <w:t>emerged a critical perspective, called critical weight studies. The critical perspective argues against the ''anti-obesity'' discourse.</w:t>
      </w:r>
      <w:r w:rsidR="00456A06">
        <w:t xml:space="preserve"> However, some of the medical claims made by the critical weight studies are based on logical fallacies</w:t>
      </w:r>
      <w:r w:rsidR="00492510">
        <w:t>. Moreover, the majority of evidence directs to the detrimental effects of obesity to people's health. Therefore, I will not accept the alternative view which argues obesity is not detrimental to people's health.</w:t>
      </w:r>
      <w:r w:rsidR="00456A06">
        <w:t xml:space="preserve"> Nevertheless, </w:t>
      </w:r>
      <w:r>
        <w:t xml:space="preserve">critical </w:t>
      </w:r>
      <w:r w:rsidR="00456A06">
        <w:t xml:space="preserve">studies </w:t>
      </w:r>
      <w:r w:rsidR="002774A3">
        <w:t>have rightly argued for more attention for obesity from the perspective of social justice.</w:t>
      </w:r>
    </w:p>
    <w:p w:rsidR="00EA77F8" w:rsidRDefault="002774A3" w:rsidP="000D30D5">
      <w:pPr>
        <w:spacing w:after="0" w:line="360" w:lineRule="auto"/>
        <w:jc w:val="both"/>
      </w:pPr>
      <w:r>
        <w:tab/>
      </w:r>
      <w:r w:rsidR="000D30D5">
        <w:t xml:space="preserve">This chapter has revealed that obese people experience discrimination on a daily basis. </w:t>
      </w:r>
      <w:r>
        <w:t>In the following chapters I will discuss whether we should acknowledge the experiences of discrimination and on what ground we should acknowledge those experiences.</w:t>
      </w:r>
      <w:r w:rsidR="000D30D5">
        <w:t xml:space="preserve"> Moreover, I will investigate how the power structures in society shape these experiences. </w:t>
      </w:r>
      <w:r w:rsidR="00913384">
        <w:t>Furthermore</w:t>
      </w:r>
      <w:r w:rsidR="000D30D5">
        <w:t xml:space="preserve">, I will investigate, from the perspective of social justice, whether we should accept </w:t>
      </w:r>
      <w:r w:rsidR="00092443">
        <w:t>obesity</w:t>
      </w:r>
      <w:r w:rsidR="000D30D5">
        <w:t xml:space="preserve">. By answering these questions more can also be said about the position the government should take towards obesity. </w:t>
      </w:r>
      <w:r w:rsidR="00EA77F8">
        <w:br w:type="page"/>
      </w:r>
    </w:p>
    <w:p w:rsidR="00EA77F8" w:rsidRDefault="00EA77F8" w:rsidP="00EA77F8">
      <w:pPr>
        <w:pStyle w:val="Title"/>
      </w:pPr>
      <w:bookmarkStart w:id="24" w:name="_Toc428284453"/>
      <w:r>
        <w:lastRenderedPageBreak/>
        <w:t>Merleau-Ponty</w:t>
      </w:r>
      <w:bookmarkEnd w:id="24"/>
      <w:r>
        <w:t xml:space="preserve"> </w:t>
      </w:r>
    </w:p>
    <w:p w:rsidR="00EA77F8" w:rsidRPr="00092538" w:rsidRDefault="00EA77F8" w:rsidP="00EA77F8">
      <w:pPr>
        <w:spacing w:line="360" w:lineRule="auto"/>
        <w:jc w:val="both"/>
        <w:rPr>
          <w:color w:val="FF0000"/>
        </w:rPr>
      </w:pPr>
      <w:r>
        <w:t xml:space="preserve">In this chapter I will discuss the mind-body problem and how phenomenology has tried to give an answer to this problem. </w:t>
      </w:r>
      <w:r w:rsidR="00C505C2">
        <w:t>I will use</w:t>
      </w:r>
      <w:r w:rsidR="0067291E">
        <w:t xml:space="preserve"> the</w:t>
      </w:r>
      <w:r w:rsidR="00694351">
        <w:t xml:space="preserve"> </w:t>
      </w:r>
      <w:r>
        <w:t>phenomenology</w:t>
      </w:r>
      <w:r w:rsidR="0067291E">
        <w:t xml:space="preserve"> of Merleau-Ponty</w:t>
      </w:r>
      <w:r w:rsidR="00C505C2">
        <w:t xml:space="preserve"> to an</w:t>
      </w:r>
      <w:r w:rsidR="0067291E">
        <w:t>alyze the obese body, because this way of analyzing</w:t>
      </w:r>
      <w:r>
        <w:t xml:space="preserve"> provides us with </w:t>
      </w:r>
      <w:r w:rsidR="00092443">
        <w:t xml:space="preserve">tools to </w:t>
      </w:r>
      <w:r w:rsidR="00E12934">
        <w:t>investigate</w:t>
      </w:r>
      <w:r>
        <w:t xml:space="preserve"> the body; this is something many philosophical theories do not offer. Furthermore, I will discuss the notion of the anonymous body and how our mutual embodiment enables us to recognize each other as subjects. After this I will discuss some points of criticism that have been directed towards Merleau-Ponty</w:t>
      </w:r>
      <w:r w:rsidR="00670913">
        <w:t>'s phenomenology</w:t>
      </w:r>
      <w:r>
        <w:t xml:space="preserve">. </w:t>
      </w:r>
      <w:r w:rsidR="000C0EA3">
        <w:t xml:space="preserve">Lastly, I will argue that the discrimination of obese people can be </w:t>
      </w:r>
      <w:r w:rsidR="00C505C2">
        <w:t>acknowledged</w:t>
      </w:r>
      <w:r w:rsidR="000C0EA3">
        <w:t xml:space="preserve"> as a moral injury on the basis of our mutual embodiment.</w:t>
      </w:r>
    </w:p>
    <w:p w:rsidR="00EA77F8" w:rsidRDefault="00EA77F8" w:rsidP="00FE4ED1">
      <w:pPr>
        <w:pStyle w:val="Heading1"/>
      </w:pPr>
      <w:bookmarkStart w:id="25" w:name="_Toc428284454"/>
      <w:r>
        <w:t>Introduction</w:t>
      </w:r>
      <w:bookmarkEnd w:id="25"/>
      <w:r>
        <w:t xml:space="preserve"> </w:t>
      </w:r>
    </w:p>
    <w:p w:rsidR="00EA77F8" w:rsidRDefault="00EA77F8" w:rsidP="00EA77F8">
      <w:pPr>
        <w:spacing w:after="0" w:line="360" w:lineRule="auto"/>
        <w:jc w:val="both"/>
      </w:pPr>
      <w:r>
        <w:t xml:space="preserve">In western philosophy the body has often been considered something alien. The focus of most philosophers has been on cutting the body loose from the soul. Plato (427 BC- 348 BC) already spoke about the body as the dungeon for the soul. For Plato the soul is what you are and the body is what you have. Throughout the Christian tradition the body remained an obstacle that needed to be overcome (Slatman, 2008). </w:t>
      </w:r>
    </w:p>
    <w:p w:rsidR="00EA77F8" w:rsidRDefault="009920A5" w:rsidP="00FE4ED1">
      <w:pPr>
        <w:pStyle w:val="Heading2"/>
      </w:pPr>
      <w:bookmarkStart w:id="26" w:name="_Toc428284455"/>
      <w:r>
        <w:t>Dualism</w:t>
      </w:r>
      <w:bookmarkEnd w:id="26"/>
    </w:p>
    <w:p w:rsidR="00442671" w:rsidRDefault="00EA77F8" w:rsidP="00171546">
      <w:pPr>
        <w:spacing w:after="0" w:line="360" w:lineRule="auto"/>
        <w:jc w:val="both"/>
      </w:pPr>
      <w:r>
        <w:t>During the Enlightenment Ren</w:t>
      </w:r>
      <w:r>
        <w:t>é</w:t>
      </w:r>
      <w:r>
        <w:t xml:space="preserve"> Descartes (1596-1650) developed a new philosophy which was based on what Descartes though</w:t>
      </w:r>
      <w:r w:rsidR="008D5984">
        <w:t>t</w:t>
      </w:r>
      <w:r>
        <w:t xml:space="preserve"> to be the only thing we can know for certain: </w:t>
      </w:r>
      <w:r>
        <w:rPr>
          <w:i/>
        </w:rPr>
        <w:t>"cogito ergo sum''</w:t>
      </w:r>
      <w:r>
        <w:t xml:space="preserve">. Descartes argued that </w:t>
      </w:r>
      <w:r w:rsidR="00E036CA">
        <w:t>I can doubt almost everything; h</w:t>
      </w:r>
      <w:r>
        <w:t xml:space="preserve">owever, the only thing that cannot be doubted was the fact that I am experiencing my experiences (Lewis and Staehler, 2010, p. 7). The mind was considered to be the rational thinking substance and the body material substance which was subjected to natural laws (Price and Schildrick, 1999, p. 2). </w:t>
      </w:r>
      <w:r w:rsidR="00171546">
        <w:t xml:space="preserve">The </w:t>
      </w:r>
      <w:r>
        <w:t xml:space="preserve">notion </w:t>
      </w:r>
      <w:r w:rsidR="00171546">
        <w:t>that people consisted of a</w:t>
      </w:r>
      <w:r>
        <w:t xml:space="preserve"> mind and </w:t>
      </w:r>
      <w:r w:rsidR="00171546">
        <w:t>a</w:t>
      </w:r>
      <w:r>
        <w:t xml:space="preserve"> body</w:t>
      </w:r>
      <w:r w:rsidR="00C505C2">
        <w:t xml:space="preserve"> </w:t>
      </w:r>
      <w:r>
        <w:t>was picked up by philosophers as the mind-body proble</w:t>
      </w:r>
      <w:r w:rsidR="008571A0">
        <w:t>m; i.e.</w:t>
      </w:r>
      <w:r>
        <w:t xml:space="preserve"> in the case where both mind and body are completely different substances, how can it be possible for them to interact? Nevertheless, the mind-body distinction remained a highly discussed problem in philosophy for a long time. </w:t>
      </w:r>
    </w:p>
    <w:p w:rsidR="009920A5" w:rsidRDefault="009920A5" w:rsidP="009920A5">
      <w:pPr>
        <w:pStyle w:val="Heading2"/>
      </w:pPr>
      <w:bookmarkStart w:id="27" w:name="_Toc428284456"/>
      <w:r>
        <w:t>Phenomenology</w:t>
      </w:r>
      <w:bookmarkEnd w:id="27"/>
    </w:p>
    <w:p w:rsidR="00EA77F8" w:rsidRDefault="00EA77F8" w:rsidP="009920A5">
      <w:pPr>
        <w:spacing w:after="0" w:line="360" w:lineRule="auto"/>
        <w:jc w:val="both"/>
      </w:pPr>
      <w:r>
        <w:t>In the beginning of the 20th century Husserl tried to move beyond the dualistic understanding of human beings with his phenomenology (Taylor, 1999, p. 208). Phenomenology studies the phenomena that appear in our consciousness. Edmund Husserl, Martin Heidegger, Jean-Paul Sartre, Maurice Merleau-</w:t>
      </w:r>
      <w:r>
        <w:lastRenderedPageBreak/>
        <w:t xml:space="preserve">Ponty and Simone de Beauvoir made </w:t>
      </w:r>
      <w:r w:rsidR="008D5984">
        <w:t>significant</w:t>
      </w:r>
      <w:r>
        <w:t xml:space="preserve"> contributions to the phenomenological tradition (Lewis and Staehler, 2010).</w:t>
      </w:r>
      <w:r w:rsidR="00694459">
        <w:t xml:space="preserve"> </w:t>
      </w:r>
    </w:p>
    <w:p w:rsidR="00EA77F8" w:rsidRDefault="00EA77F8" w:rsidP="00EA77F8">
      <w:pPr>
        <w:spacing w:after="0" w:line="360" w:lineRule="auto"/>
        <w:jc w:val="both"/>
      </w:pPr>
      <w:r>
        <w:tab/>
        <w:t xml:space="preserve">For the analysis of obesity I will use the phenomenology </w:t>
      </w:r>
      <w:r w:rsidR="00120029">
        <w:t>of</w:t>
      </w:r>
      <w:r w:rsidR="00E85C85">
        <w:t xml:space="preserve"> Merleau-Ponty, but w</w:t>
      </w:r>
      <w:r w:rsidR="004E044C">
        <w:t xml:space="preserve">hy should we use his phenomenology? </w:t>
      </w:r>
      <w:r>
        <w:t>Firstly, Merleau-Ponty's phenomenology allows us to consider actual e</w:t>
      </w:r>
      <w:r w:rsidR="00E036CA">
        <w:t>xperiences of the material body and how these experiences shape our identity.</w:t>
      </w:r>
      <w:r>
        <w:t xml:space="preserve"> Secondly, because Merleau-Ponty argues that </w:t>
      </w:r>
      <w:r w:rsidR="008D5984">
        <w:t xml:space="preserve">people should always be understood </w:t>
      </w:r>
      <w:r>
        <w:t xml:space="preserve">in </w:t>
      </w:r>
      <w:r w:rsidR="008D5984">
        <w:t>relation with the world; that is,</w:t>
      </w:r>
      <w:r>
        <w:t xml:space="preserve"> his analysis also focuses on the (social) environment in which subjects find themselves. This allows us to investigate in what sense the environment influences bodies</w:t>
      </w:r>
      <w:r w:rsidR="00E85C85">
        <w:t xml:space="preserve"> and experiences</w:t>
      </w:r>
      <w:r>
        <w:t>. Thirdly, Merleau-Ponty argues that human beings are intentional beings which can carry out projects towards the world. Human beings have agency over their interaction with the world and with other people. We need to have some notion of agency in order to understand why people are motivated to lose weight</w:t>
      </w:r>
      <w:r w:rsidR="008571A0">
        <w:t xml:space="preserve"> or why people would resist </w:t>
      </w:r>
      <w:r w:rsidR="00EA05ED">
        <w:t>certain norms in society</w:t>
      </w:r>
      <w:r>
        <w:t xml:space="preserve">. Fourthly, the phenomenological account of embodiment provides us with an analysis in which matter and meaning are intertwined. Both the material and the meaning which the material has for us can be investigated. This will also help us understand </w:t>
      </w:r>
      <w:r w:rsidR="00EA05ED">
        <w:t>how the material of the body and the structures that shape the body give our decisions meaning</w:t>
      </w:r>
      <w:r>
        <w:t xml:space="preserve">. </w:t>
      </w:r>
    </w:p>
    <w:p w:rsidR="008571A0" w:rsidRDefault="00EA77F8" w:rsidP="00EA77F8">
      <w:pPr>
        <w:spacing w:after="0" w:line="360" w:lineRule="auto"/>
        <w:jc w:val="both"/>
      </w:pPr>
      <w:r>
        <w:tab/>
        <w:t xml:space="preserve">For my analysis I will use Merleau-Ponty's book </w:t>
      </w:r>
      <w:r>
        <w:rPr>
          <w:i/>
        </w:rPr>
        <w:t xml:space="preserve">Phenomenology of Perception </w:t>
      </w:r>
      <w:r>
        <w:t>(1945/2002). In this book Merleau-Ponty fully develops his concept of embodied subjectivism</w:t>
      </w:r>
      <w:r>
        <w:rPr>
          <w:rStyle w:val="FootnoteReference"/>
        </w:rPr>
        <w:footnoteReference w:id="19"/>
      </w:r>
      <w:r>
        <w:t>.</w:t>
      </w:r>
      <w:r w:rsidR="008571A0">
        <w:t xml:space="preserve"> I will support my interpretation of Merleau-Ponty's work with the </w:t>
      </w:r>
      <w:r w:rsidR="008571A0">
        <w:rPr>
          <w:i/>
        </w:rPr>
        <w:t xml:space="preserve">Routledge Guidebook Merleau-Ponty and Phenomenology of Perception </w:t>
      </w:r>
      <w:r w:rsidR="008571A0">
        <w:t>(2011)</w:t>
      </w:r>
      <w:r w:rsidR="008571A0">
        <w:rPr>
          <w:i/>
        </w:rPr>
        <w:t xml:space="preserve"> </w:t>
      </w:r>
      <w:r w:rsidR="008571A0">
        <w:t>written by Komarine Romdenh-Romluc. She explains Merleau-Ponty in clear terms and with relevant examples</w:t>
      </w:r>
      <w:r w:rsidR="008571A0">
        <w:rPr>
          <w:rStyle w:val="FootnoteReference"/>
        </w:rPr>
        <w:footnoteReference w:id="20"/>
      </w:r>
      <w:r w:rsidR="008571A0">
        <w:t>.</w:t>
      </w:r>
    </w:p>
    <w:p w:rsidR="00EA77F8" w:rsidRDefault="00EA77F8" w:rsidP="00FE4ED1">
      <w:pPr>
        <w:pStyle w:val="Heading1"/>
      </w:pPr>
      <w:bookmarkStart w:id="28" w:name="_Toc428284457"/>
      <w:r>
        <w:t>Phenomenology of Perception</w:t>
      </w:r>
      <w:bookmarkEnd w:id="28"/>
      <w:r>
        <w:t xml:space="preserve"> </w:t>
      </w:r>
    </w:p>
    <w:p w:rsidR="00EA77F8" w:rsidRDefault="008D5984" w:rsidP="00EA77F8">
      <w:pPr>
        <w:spacing w:after="0" w:line="360" w:lineRule="auto"/>
        <w:jc w:val="both"/>
      </w:pPr>
      <w:r>
        <w:t>In this</w:t>
      </w:r>
      <w:r w:rsidR="00EA77F8">
        <w:t xml:space="preserve"> part I will discuss Merleau-Ponty</w:t>
      </w:r>
      <w:r w:rsidR="008571A0">
        <w:t>'</w:t>
      </w:r>
      <w:r w:rsidR="00EA77F8">
        <w:t xml:space="preserve">s book </w:t>
      </w:r>
      <w:r w:rsidR="00EA77F8">
        <w:rPr>
          <w:i/>
        </w:rPr>
        <w:t xml:space="preserve">Phenomenology of Perception </w:t>
      </w:r>
      <w:r w:rsidR="00EA77F8">
        <w:t>(2002)</w:t>
      </w:r>
      <w:r w:rsidR="00EA77F8">
        <w:rPr>
          <w:i/>
        </w:rPr>
        <w:t xml:space="preserve">. </w:t>
      </w:r>
      <w:r w:rsidR="00EA77F8">
        <w:t xml:space="preserve">I will firstly summarize some of the points of critique that Merleau-Ponty had on empiricism and intellectualism. These points of critique are important because they show us how scientists and philosophers have approached the body. </w:t>
      </w:r>
      <w:r w:rsidR="00EA05ED">
        <w:t xml:space="preserve">Moreover, </w:t>
      </w:r>
      <w:r>
        <w:t>this analysis</w:t>
      </w:r>
      <w:r w:rsidR="00EA05ED">
        <w:t xml:space="preserve"> will shed light on the ways we should not approach the obese body</w:t>
      </w:r>
      <w:r>
        <w:t>, according to Merleau-Ponty</w:t>
      </w:r>
      <w:r w:rsidR="00EA05ED">
        <w:t>.</w:t>
      </w:r>
      <w:r w:rsidR="00EA77F8">
        <w:t xml:space="preserve"> After this I will discuss the role of the body in Merleau-Ponty's </w:t>
      </w:r>
      <w:r w:rsidR="00EA77F8">
        <w:lastRenderedPageBreak/>
        <w:t xml:space="preserve">phenomenology. From then on I will argue that the embodied subject </w:t>
      </w:r>
      <w:r w:rsidR="00201AC4">
        <w:t>has agency</w:t>
      </w:r>
      <w:r w:rsidR="00EA77F8">
        <w:t>. Lastly, I will discuss the position of other subjects and the notion of the anonymous body as the basis for intersubjectivity.</w:t>
      </w:r>
    </w:p>
    <w:p w:rsidR="00EA77F8" w:rsidRDefault="00EA77F8" w:rsidP="00FE4ED1">
      <w:pPr>
        <w:pStyle w:val="Heading2"/>
      </w:pPr>
      <w:bookmarkStart w:id="29" w:name="_Toc428284458"/>
      <w:r>
        <w:t>Empiricism</w:t>
      </w:r>
      <w:bookmarkEnd w:id="29"/>
    </w:p>
    <w:p w:rsidR="00EA77F8" w:rsidRDefault="00EA77F8" w:rsidP="00EA77F8">
      <w:pPr>
        <w:spacing w:after="0" w:line="360" w:lineRule="auto"/>
        <w:jc w:val="both"/>
      </w:pPr>
      <w:r>
        <w:t>Merleau-Ponty argues that empiricists (amongst them many scientists) obj</w:t>
      </w:r>
      <w:r w:rsidR="00201AC4">
        <w:t xml:space="preserve">ectify bodies in order </w:t>
      </w:r>
      <w:r w:rsidR="008D5984">
        <w:t xml:space="preserve">to </w:t>
      </w:r>
      <w:r w:rsidR="00201AC4">
        <w:t>understand</w:t>
      </w:r>
      <w:r>
        <w:t xml:space="preserve"> human being</w:t>
      </w:r>
      <w:r w:rsidR="00201AC4">
        <w:t>s</w:t>
      </w:r>
      <w:r>
        <w:t xml:space="preserve">. Empiricists theorize that the body is </w:t>
      </w:r>
      <w:r w:rsidR="008D5984">
        <w:t>consists</w:t>
      </w:r>
      <w:r>
        <w:t xml:space="preserve"> of compartments that wor</w:t>
      </w:r>
      <w:r w:rsidR="00201AC4">
        <w:t xml:space="preserve">k together in causal relations; i.e. </w:t>
      </w:r>
      <w:r>
        <w:t xml:space="preserve">human beings can be completely understood by their physiological properties (Romdenh-Romluc, 2011). Merleau-Ponty (2002, pp. 60-63) </w:t>
      </w:r>
      <w:r w:rsidR="008D5984">
        <w:t xml:space="preserve">argues that </w:t>
      </w:r>
      <w:r w:rsidR="00201AC4">
        <w:t>the lived</w:t>
      </w:r>
      <w:r>
        <w:t xml:space="preserve"> body cannot escape the implications made by empiricists</w:t>
      </w:r>
      <w:r w:rsidR="00F12DA0">
        <w:t>;</w:t>
      </w:r>
      <w:r w:rsidR="00694351">
        <w:t xml:space="preserve"> </w:t>
      </w:r>
      <w:r w:rsidR="002A2BCE">
        <w:t>i.e.</w:t>
      </w:r>
      <w:r>
        <w:t xml:space="preserve"> experience is brought back to mere chemical processes. The relation between the body and the world is reduced to physiological and psychological mechanisms. </w:t>
      </w:r>
      <w:r w:rsidR="008D5984">
        <w:t>Also</w:t>
      </w:r>
      <w:r>
        <w:t xml:space="preserve"> within the cognitive sciences, ps</w:t>
      </w:r>
      <w:r w:rsidR="008D5984">
        <w:t xml:space="preserve">ychiatry and philosophy of mind, there </w:t>
      </w:r>
      <w:r>
        <w:t>is a growing tendency towards neuroreductionism, i.e. holding the view that everything,</w:t>
      </w:r>
      <w:r w:rsidR="00694459">
        <w:t xml:space="preserve"> </w:t>
      </w:r>
      <w:r>
        <w:t>including feelings, beliefs, desires, thought, emotion, and so forth are in fact ''nothing more'' than just to neurophysiological processes and are fully reducible to it as such.</w:t>
      </w:r>
    </w:p>
    <w:p w:rsidR="008D5984" w:rsidRDefault="008D5984" w:rsidP="008D5984">
      <w:pPr>
        <w:spacing w:after="0" w:line="360" w:lineRule="auto"/>
        <w:jc w:val="both"/>
      </w:pPr>
      <w:r>
        <w:tab/>
        <w:t>Merleau-Ponty argues that the experience of the cultural world cannot be explained by the conceptual framework of empiricism (Merleau-Ponty, 2002, pp. 27-28). For empiricists only objective properties are under investigation, they thereby neglect the disapproval which I might feel when I see an obese person. Merleau-Ponty (2002) concludes that empiricism does not do justice to the way we understand the world and ourselves. We do not understand ourselves as pure material objects in which chemical processes take place. Moreover, we do not understand ourselves in neuroreductionistic terms.</w:t>
      </w:r>
    </w:p>
    <w:p w:rsidR="00EA77F8" w:rsidRDefault="00EA77F8" w:rsidP="00FE4ED1">
      <w:pPr>
        <w:pStyle w:val="Heading3"/>
      </w:pPr>
      <w:bookmarkStart w:id="30" w:name="_Toc428284459"/>
      <w:r>
        <w:t>''Genetically obese''</w:t>
      </w:r>
      <w:bookmarkEnd w:id="30"/>
    </w:p>
    <w:p w:rsidR="00EA77F8" w:rsidRDefault="00EA77F8" w:rsidP="00EA77F8">
      <w:pPr>
        <w:spacing w:after="0" w:line="360" w:lineRule="auto"/>
        <w:jc w:val="both"/>
      </w:pPr>
      <w:r>
        <w:t>Some people, including obese people, use these kind of reductions or ''objective interpretations'' of the body as an excuse to escape moral responsibility. It</w:t>
      </w:r>
      <w:r w:rsidRPr="00117CF5">
        <w:t xml:space="preserve"> is often argued by obese people that it is not </w:t>
      </w:r>
      <w:r w:rsidRPr="00CB391F">
        <w:rPr>
          <w:i/>
        </w:rPr>
        <w:t>their</w:t>
      </w:r>
      <w:r w:rsidRPr="00117CF5">
        <w:t xml:space="preserve"> fault that they are obese</w:t>
      </w:r>
      <w:r>
        <w:t xml:space="preserve">. That is to say, they argue that they have certain </w:t>
      </w:r>
      <w:r w:rsidRPr="00CB391F">
        <w:rPr>
          <w:i/>
        </w:rPr>
        <w:t>genetic predispositions</w:t>
      </w:r>
      <w:r>
        <w:t xml:space="preserve"> </w:t>
      </w:r>
      <w:r w:rsidRPr="00117CF5">
        <w:t xml:space="preserve">or </w:t>
      </w:r>
      <w:r>
        <w:t xml:space="preserve">some other kind of underlying </w:t>
      </w:r>
      <w:r w:rsidRPr="00117CF5">
        <w:t>(</w:t>
      </w:r>
      <w:r>
        <w:t xml:space="preserve">perhaps </w:t>
      </w:r>
      <w:r w:rsidRPr="00117CF5">
        <w:t xml:space="preserve">unexplained) medical </w:t>
      </w:r>
      <w:r>
        <w:t>condition</w:t>
      </w:r>
      <w:r w:rsidR="00EA05ED">
        <w:t xml:space="preserve"> that cause obesity</w:t>
      </w:r>
      <w:r w:rsidRPr="00117CF5">
        <w:t xml:space="preserve">. They argue that </w:t>
      </w:r>
      <w:r>
        <w:t>all kind of biological properties (e.g. genetics, neurophysiology and metabolism)</w:t>
      </w:r>
      <w:r w:rsidRPr="00117CF5">
        <w:t xml:space="preserve"> </w:t>
      </w:r>
      <w:r>
        <w:t>fully</w:t>
      </w:r>
      <w:r w:rsidRPr="00117CF5">
        <w:t xml:space="preserve"> determine what they look like</w:t>
      </w:r>
      <w:r>
        <w:t xml:space="preserve"> and what size their body has</w:t>
      </w:r>
      <w:r w:rsidRPr="00117CF5">
        <w:t>. They state that it is beyond their control that they are obese</w:t>
      </w:r>
      <w:r>
        <w:t xml:space="preserve"> because they cannot influence these properties.</w:t>
      </w:r>
    </w:p>
    <w:p w:rsidR="00EA77F8" w:rsidRDefault="00554D5B" w:rsidP="00201AC4">
      <w:pPr>
        <w:spacing w:after="0" w:line="360" w:lineRule="auto"/>
        <w:ind w:firstLine="720"/>
        <w:jc w:val="both"/>
      </w:pPr>
      <w:r>
        <w:t xml:space="preserve">However, these claims are obviously flawed since there are no actual epistemological grounds that could possibly support these claims. </w:t>
      </w:r>
      <w:r w:rsidR="00EA77F8">
        <w:t>For example, people have no way of knowing their genetics because they do not have access to their genetics. Moreover, these claims are generalizations of certain empirical propositions</w:t>
      </w:r>
      <w:r w:rsidR="00EA05ED">
        <w:t xml:space="preserve"> and therefore cannot be used as an explanation of people's obesity. An analogy </w:t>
      </w:r>
      <w:r w:rsidR="00EA05ED">
        <w:lastRenderedPageBreak/>
        <w:t>might be useful here</w:t>
      </w:r>
      <w:r w:rsidR="008D5984">
        <w:t>.</w:t>
      </w:r>
      <w:r w:rsidR="00EA77F8">
        <w:t xml:space="preserve"> </w:t>
      </w:r>
      <w:r w:rsidR="008D5984">
        <w:t>A</w:t>
      </w:r>
      <w:r w:rsidR="00EA77F8">
        <w:t xml:space="preserve"> majority of people suffering from depression respond well to a group of psychopharmaca </w:t>
      </w:r>
      <w:r w:rsidR="008D5984">
        <w:t>who increase the serotonins levels</w:t>
      </w:r>
      <w:r w:rsidR="00EA77F8">
        <w:t xml:space="preserve">. Due to this some people suffering from depression argue that it is caused by some kind of neurochemical imbalance which they cannot influence. The logical fallacy is striking if we apply the same kind of ''reasoning'' to introvert personalities. Most people that are considered introvert become extravert by consuming alcohol, thus introvert personalities are caused by a chronic lack of alcohol in the bloodstream (see Dehue 2010). We only </w:t>
      </w:r>
      <w:r w:rsidR="00EA05ED">
        <w:t>know</w:t>
      </w:r>
      <w:r w:rsidR="00EA77F8">
        <w:t xml:space="preserve"> that there are certain similarities in the genetic structuring between obese people, however that gives us no reason to argue obesity is caused genetically.</w:t>
      </w:r>
      <w:r w:rsidR="008D5984">
        <w:t xml:space="preserve"> We cannot conclude that obesity is caused by genetics.</w:t>
      </w:r>
      <w:r w:rsidR="00EA77F8">
        <w:t xml:space="preserve"> </w:t>
      </w:r>
      <w:r w:rsidR="00EA05ED">
        <w:t>In conclusion</w:t>
      </w:r>
      <w:r w:rsidR="00EA77F8">
        <w:t>, there is no logical nor epistemological ground for us to assume genetics caused certain people to become obese, thus we have no ground to assume that these people cannot help themselves being obese nor do we have ground to argue that they are not responsible for their body.</w:t>
      </w:r>
      <w:r w:rsidR="00694459">
        <w:t xml:space="preserve"> </w:t>
      </w:r>
    </w:p>
    <w:p w:rsidR="00EA77F8" w:rsidRDefault="00EA77F8" w:rsidP="00FE4ED1">
      <w:pPr>
        <w:pStyle w:val="Heading2"/>
      </w:pPr>
      <w:bookmarkStart w:id="31" w:name="_Toc428284460"/>
      <w:r>
        <w:t>Intellectualism</w:t>
      </w:r>
      <w:bookmarkEnd w:id="31"/>
    </w:p>
    <w:p w:rsidR="00EA77F8" w:rsidRDefault="00EA77F8" w:rsidP="00EA77F8">
      <w:pPr>
        <w:spacing w:after="0" w:line="360" w:lineRule="auto"/>
        <w:jc w:val="both"/>
      </w:pPr>
      <w:r>
        <w:t xml:space="preserve">Contrary to empiricists, intellectualists argue that consciousness should not be understood as an object among other objects. All things in the world are causally determined; consciousness cannot be a thing in the world, because it is not causally determined (Romdenh-Romluc, 2011, p. 54). </w:t>
      </w:r>
      <w:r w:rsidR="000C703F">
        <w:t xml:space="preserve">Intellectualists locate people's identity (consciousness) outside of the body, i.e. they separate the body from the mind. </w:t>
      </w:r>
      <w:r>
        <w:t xml:space="preserve">Merleau-Ponty argues that when I try to think this dualism and see my body from a third person perspective it does not make any sense. I can only think of seeing and moving when I experience my body. </w:t>
      </w:r>
      <w:r w:rsidR="008571A0">
        <w:t>The</w:t>
      </w:r>
      <w:r>
        <w:t xml:space="preserve"> experience of our body cannot be disconnected from the body</w:t>
      </w:r>
      <w:r w:rsidR="008571A0">
        <w:t>; i.e. our identity is an embodied identity</w:t>
      </w:r>
      <w:r>
        <w:t xml:space="preserve"> (Merleau-Ponty, 1997, pp. 246-247). </w:t>
      </w:r>
    </w:p>
    <w:p w:rsidR="00EA77F8" w:rsidRDefault="00EA77F8" w:rsidP="00FE4ED1">
      <w:pPr>
        <w:pStyle w:val="Heading3"/>
      </w:pPr>
      <w:bookmarkStart w:id="32" w:name="_Toc428284461"/>
      <w:r>
        <w:t>Changing fat identities</w:t>
      </w:r>
      <w:bookmarkEnd w:id="32"/>
    </w:p>
    <w:p w:rsidR="00BC2A9C" w:rsidRDefault="00732F41" w:rsidP="00387116">
      <w:pPr>
        <w:spacing w:after="0" w:line="360" w:lineRule="auto"/>
        <w:jc w:val="both"/>
      </w:pPr>
      <w:r>
        <w:t>Within the</w:t>
      </w:r>
      <w:r w:rsidR="00EA77F8">
        <w:t xml:space="preserve"> fat acceptance</w:t>
      </w:r>
      <w:r>
        <w:t xml:space="preserve"> movement</w:t>
      </w:r>
      <w:r w:rsidR="000C703F">
        <w:t xml:space="preserve"> </w:t>
      </w:r>
      <w:r w:rsidR="001162B3">
        <w:t>there is also a tendency to disconnect identity from the body</w:t>
      </w:r>
      <w:r w:rsidR="00EA77F8">
        <w:t xml:space="preserve">. Marilyn Wann, the leader of the Fat Acceptance movement called </w:t>
      </w:r>
      <w:r w:rsidR="00092443" w:rsidRPr="00092443">
        <w:t>''</w:t>
      </w:r>
      <w:r w:rsidR="00EA77F8">
        <w:t>Fat?So!</w:t>
      </w:r>
      <w:r w:rsidR="00092443" w:rsidRPr="00092443">
        <w:t>''</w:t>
      </w:r>
      <w:r w:rsidR="00EA77F8">
        <w:t xml:space="preserve">, tries to change people's </w:t>
      </w:r>
      <w:r w:rsidR="00FC330B">
        <w:t xml:space="preserve">experience of their obese body </w:t>
      </w:r>
      <w:r w:rsidR="00EA77F8">
        <w:t xml:space="preserve">by arguing that </w:t>
      </w:r>
      <w:r w:rsidR="001162B3">
        <w:t>people should rationally change their experience of their obese body</w:t>
      </w:r>
      <w:r w:rsidR="00EA77F8">
        <w:t xml:space="preserve">. </w:t>
      </w:r>
      <w:r w:rsidR="002A2BCE">
        <w:t>In other words</w:t>
      </w:r>
      <w:r>
        <w:t>,</w:t>
      </w:r>
      <w:r w:rsidR="00EA77F8">
        <w:t xml:space="preserve"> Wann argues that obese people should be proud of their fat (and obese body)</w:t>
      </w:r>
      <w:r>
        <w:t>. Obese people</w:t>
      </w:r>
      <w:r w:rsidR="00EA77F8">
        <w:t xml:space="preserve"> should celebrate </w:t>
      </w:r>
      <w:r>
        <w:t>fat</w:t>
      </w:r>
      <w:r w:rsidR="00EA77F8">
        <w:t xml:space="preserve"> as (part of) their identity instead of feeling shame</w:t>
      </w:r>
      <w:r>
        <w:t xml:space="preserve"> towards this fat</w:t>
      </w:r>
      <w:r w:rsidR="00EA77F8">
        <w:t xml:space="preserve">. </w:t>
      </w:r>
      <w:r>
        <w:t>She argues that people should consider their fat as a positive and valuable aspect of their identity.</w:t>
      </w:r>
    </w:p>
    <w:p w:rsidR="00EA77F8" w:rsidRDefault="00732F41" w:rsidP="00BC2A9C">
      <w:pPr>
        <w:spacing w:after="0" w:line="360" w:lineRule="auto"/>
        <w:ind w:firstLine="720"/>
        <w:jc w:val="both"/>
      </w:pPr>
      <w:r>
        <w:t xml:space="preserve">However, </w:t>
      </w:r>
      <w:r w:rsidR="00FC330B">
        <w:t xml:space="preserve">I would argue just like Murray (2005), that </w:t>
      </w:r>
      <w:r w:rsidR="00EA77F8">
        <w:t xml:space="preserve">Wann hereby completely neglects </w:t>
      </w:r>
      <w:r>
        <w:t>that people have embodied identities. Wann argues for rational control over our identity</w:t>
      </w:r>
      <w:r w:rsidR="001162B3">
        <w:t>, but we cannot disconnect our identity from our body. That is to say, if we</w:t>
      </w:r>
      <w:r w:rsidR="00EA77F8">
        <w:t xml:space="preserve"> experience our body as an obstacle or "offensive'' we cannot </w:t>
      </w:r>
      <w:r w:rsidR="001162B3">
        <w:t xml:space="preserve">rationally </w:t>
      </w:r>
      <w:r w:rsidR="00EA77F8">
        <w:t>change that experience by just thinking positively about the body</w:t>
      </w:r>
      <w:r w:rsidR="000C703F">
        <w:t xml:space="preserve"> </w:t>
      </w:r>
      <w:r w:rsidR="000C703F">
        <w:lastRenderedPageBreak/>
        <w:t>(Murray, 2005)</w:t>
      </w:r>
      <w:r w:rsidR="00EA77F8">
        <w:t xml:space="preserve">."Because I AM my body, and this understanding is always informed by cultural imaginings about bodies. My body and fat and </w:t>
      </w:r>
      <w:proofErr w:type="spellStart"/>
      <w:r w:rsidR="00554D5B">
        <w:t>my self</w:t>
      </w:r>
      <w:proofErr w:type="spellEnd"/>
      <w:r w:rsidR="00EA77F8">
        <w:t xml:space="preserve"> are inextricably bound up in producing and reproducing my identity, which is always already corporeal" (Murray, 2005, p. 276).</w:t>
      </w:r>
      <w:r w:rsidR="00694459">
        <w:t xml:space="preserve"> </w:t>
      </w:r>
      <w:r w:rsidR="00FC330B">
        <w:t>In sum, b</w:t>
      </w:r>
      <w:r w:rsidR="00EA77F8">
        <w:t>oth empiricism and intellectualism do not offer us a correct understanding of the human being. Human subjectivity is not objective, neither is it outside of the world. We can only understand human beings as embodied subjects in relation to the world.</w:t>
      </w:r>
    </w:p>
    <w:p w:rsidR="00EA77F8" w:rsidRDefault="00EA77F8" w:rsidP="00FE4ED1">
      <w:pPr>
        <w:pStyle w:val="Heading1"/>
      </w:pPr>
      <w:bookmarkStart w:id="33" w:name="_Toc428284462"/>
      <w:r>
        <w:t>The body</w:t>
      </w:r>
      <w:bookmarkEnd w:id="33"/>
      <w:r>
        <w:t xml:space="preserve"> </w:t>
      </w:r>
    </w:p>
    <w:p w:rsidR="00EA77F8" w:rsidRDefault="00FC330B" w:rsidP="00EA77F8">
      <w:pPr>
        <w:spacing w:after="0" w:line="360" w:lineRule="auto"/>
        <w:jc w:val="both"/>
      </w:pPr>
      <w:r>
        <w:t>The body plays a central role in the phenomenology from Merleau-Ponty. T</w:t>
      </w:r>
      <w:r w:rsidR="00EA77F8">
        <w:t>he body is not something that I identify with because I recognize the body as the bearer of my sensations. The fact that I attribute my sensations to the body presupposes identification with the body. I already identify myself with my body before I experience my body, i.e. I am my body. Therefore, Merleau-Ponty argues that we can never completely objectify our body</w:t>
      </w:r>
      <w:r w:rsidR="000C703F">
        <w:t xml:space="preserve">. When </w:t>
      </w:r>
      <w:r w:rsidR="008571A0">
        <w:t>my left</w:t>
      </w:r>
      <w:r w:rsidR="000C703F">
        <w:t xml:space="preserve"> hand touches my </w:t>
      </w:r>
      <w:r w:rsidR="008571A0">
        <w:t>right</w:t>
      </w:r>
      <w:r w:rsidR="000C703F">
        <w:t xml:space="preserve"> hand I am</w:t>
      </w:r>
      <w:r w:rsidR="00EA77F8">
        <w:t xml:space="preserve"> touching and </w:t>
      </w:r>
      <w:r w:rsidR="000C703F">
        <w:t xml:space="preserve">being touched at the same time, therefore my own body cannot be just an object for me. </w:t>
      </w:r>
      <w:r w:rsidR="00EA77F8">
        <w:t>Moreover, I cannot observe my body the same way I observe external objects, because to do that I would need a second body (Mer</w:t>
      </w:r>
      <w:r w:rsidR="000C703F">
        <w:t xml:space="preserve">leau-Ponty, 2002, pp. 105-107). </w:t>
      </w:r>
    </w:p>
    <w:p w:rsidR="00EA77F8" w:rsidRDefault="00EA77F8" w:rsidP="00FE4ED1">
      <w:pPr>
        <w:pStyle w:val="Heading2"/>
      </w:pPr>
      <w:bookmarkStart w:id="34" w:name="_Toc428284463"/>
      <w:r>
        <w:t>Embodied being-in-the-world</w:t>
      </w:r>
      <w:bookmarkEnd w:id="34"/>
    </w:p>
    <w:p w:rsidR="00EA77F8" w:rsidRDefault="00EA77F8" w:rsidP="00EA77F8">
      <w:pPr>
        <w:spacing w:after="0" w:line="360" w:lineRule="auto"/>
        <w:jc w:val="both"/>
      </w:pPr>
      <w:r>
        <w:t xml:space="preserve">Merleau-Ponty (2002) argues that </w:t>
      </w:r>
      <w:r w:rsidR="006F7209">
        <w:t>the body perceives</w:t>
      </w:r>
      <w:r>
        <w:t xml:space="preserve"> the world and through our body we are in the world. The body is constantly directed towards and in communication with the world. The objects that surround the embodied subject are not just objects with certain qualities. These are objects that ''invite'' the embodied subject to act. For example, something looks eatable or kickable and thus invites the subject to act in those ways (Romdenh-Romluc, 2011, pp. 74-76). </w:t>
      </w:r>
    </w:p>
    <w:p w:rsidR="00EA77F8" w:rsidRDefault="00EA77F8" w:rsidP="00FE4ED1">
      <w:pPr>
        <w:pStyle w:val="Heading3"/>
      </w:pPr>
      <w:bookmarkStart w:id="35" w:name="_Toc428284464"/>
      <w:r>
        <w:t>Obese being-in-the-world</w:t>
      </w:r>
      <w:bookmarkEnd w:id="35"/>
    </w:p>
    <w:p w:rsidR="00EA77F8" w:rsidRDefault="00EA77F8" w:rsidP="00EA77F8">
      <w:pPr>
        <w:spacing w:after="0" w:line="360" w:lineRule="auto"/>
        <w:jc w:val="both"/>
      </w:pPr>
      <w:r>
        <w:t xml:space="preserve">In what way the </w:t>
      </w:r>
      <w:r w:rsidR="00120029">
        <w:t>immediate context</w:t>
      </w:r>
      <w:r>
        <w:t xml:space="preserve"> is inviting the embodied subject is, according to Toombs (2002), closely linked to someone's own physique. Whether something looks kickable or touchable depends on the capacity of the body. For example, when someone is </w:t>
      </w:r>
      <w:r w:rsidR="006F7209">
        <w:t>severely</w:t>
      </w:r>
      <w:r>
        <w:t xml:space="preserve"> obese the ball might not look kickable, because the person cannot stand on his/her legs. The interaction with the environment can vary due to the materiality of the body. </w:t>
      </w:r>
    </w:p>
    <w:p w:rsidR="00EA77F8" w:rsidRDefault="006F7209" w:rsidP="00EA77F8">
      <w:pPr>
        <w:spacing w:after="0" w:line="360" w:lineRule="auto"/>
        <w:ind w:firstLine="720"/>
        <w:jc w:val="both"/>
      </w:pPr>
      <w:r>
        <w:t xml:space="preserve">The environment also generates different experiences of the body. </w:t>
      </w:r>
      <w:r w:rsidR="00EA77F8">
        <w:t xml:space="preserve">Hopkins (2012) investigates how experience of body size is negotiated through different spaces and </w:t>
      </w:r>
      <w:r w:rsidR="008571A0">
        <w:t xml:space="preserve">at </w:t>
      </w:r>
      <w:r w:rsidR="00EA77F8">
        <w:t xml:space="preserve">different times. For example, going shopping, eating out for lunch or talking to other people, all influence the experience of the body. </w:t>
      </w:r>
      <w:r>
        <w:lastRenderedPageBreak/>
        <w:t>P</w:t>
      </w:r>
      <w:r w:rsidR="00EA77F8">
        <w:t xml:space="preserve">laces like restaurants influence the experiences of the body size, i.e. causing uncomfortable feelings and making people very conscious of their body. Some obese people even avoid such situations </w:t>
      </w:r>
      <w:r w:rsidR="00FC330B">
        <w:t>where</w:t>
      </w:r>
      <w:r w:rsidR="00EA77F8">
        <w:t xml:space="preserve"> others would closely watch what they are eating. </w:t>
      </w:r>
      <w:r w:rsidR="003C20BA">
        <w:t>S</w:t>
      </w:r>
      <w:r w:rsidR="000C703F">
        <w:t>hopping causes</w:t>
      </w:r>
      <w:r w:rsidR="00EA77F8">
        <w:t xml:space="preserve"> the most bodily-awareness for obese people. Especially clothes sizes and not </w:t>
      </w:r>
      <w:r>
        <w:t>being able to fit clothes can cause</w:t>
      </w:r>
      <w:r w:rsidR="00EA77F8">
        <w:t xml:space="preserve"> negative feeling</w:t>
      </w:r>
      <w:r>
        <w:t>s</w:t>
      </w:r>
      <w:r w:rsidR="00EA77F8">
        <w:t xml:space="preserve"> about the body. </w:t>
      </w:r>
      <w:r w:rsidR="000C703F">
        <w:t xml:space="preserve">These experiences however, are not per se generalisable experiences. </w:t>
      </w:r>
      <w:r w:rsidR="00EA77F8">
        <w:t>Hopkins</w:t>
      </w:r>
      <w:r w:rsidR="003C20BA">
        <w:t xml:space="preserve"> (2012)</w:t>
      </w:r>
      <w:r w:rsidR="00EA77F8">
        <w:t xml:space="preserve"> </w:t>
      </w:r>
      <w:r w:rsidR="003C20BA">
        <w:t>concludes</w:t>
      </w:r>
      <w:r w:rsidR="00EA77F8">
        <w:t xml:space="preserve"> that the emotional reactions of obese people to these situations varied intensely. Some experiencing a sense of exclusion on a regular basis while others felt extremely anxious. Nevertheless, </w:t>
      </w:r>
      <w:r w:rsidR="000C703F">
        <w:t>there is a tendency for n</w:t>
      </w:r>
      <w:r>
        <w:t>egative experiences of the</w:t>
      </w:r>
      <w:r w:rsidR="00FC330B">
        <w:t xml:space="preserve"> obese</w:t>
      </w:r>
      <w:r>
        <w:t xml:space="preserve"> body.</w:t>
      </w:r>
    </w:p>
    <w:p w:rsidR="00EA77F8" w:rsidRDefault="00EA77F8" w:rsidP="00FE4ED1">
      <w:pPr>
        <w:pStyle w:val="Heading3"/>
      </w:pPr>
      <w:bookmarkStart w:id="36" w:name="_Toc428284465"/>
      <w:r>
        <w:t>Influenced decisions</w:t>
      </w:r>
      <w:bookmarkEnd w:id="36"/>
    </w:p>
    <w:p w:rsidR="00EA77F8" w:rsidRDefault="00EA77F8" w:rsidP="00EA77F8">
      <w:pPr>
        <w:spacing w:after="0" w:line="360" w:lineRule="auto"/>
        <w:jc w:val="both"/>
      </w:pPr>
      <w:r>
        <w:t xml:space="preserve">Embodied being-in-the-world also means that the environment in which we live </w:t>
      </w:r>
      <w:r w:rsidR="000C703F">
        <w:t>influences</w:t>
      </w:r>
      <w:r w:rsidR="00D61EE2">
        <w:t xml:space="preserve"> our decision and choices. Merleau-Ponty (2002) argues </w:t>
      </w:r>
      <w:r>
        <w:t xml:space="preserve">that the choices we make in our lives are always dependent on what is already given. My environment, my character and my past all influence the choices that I make. </w:t>
      </w:r>
      <w:r w:rsidR="00FC330B">
        <w:t>T</w:t>
      </w:r>
      <w:r>
        <w:t xml:space="preserve">he culture in which people live has a great influence in the food choices people make. Cultural history shapes dietary habits, cooking style and attitude towards food. For example, the cultural history of African Americans has influenced their diet in such a way that it now contains a </w:t>
      </w:r>
      <w:r w:rsidR="00741418">
        <w:t xml:space="preserve">relative </w:t>
      </w:r>
      <w:r>
        <w:t>high fat intake, high calorie intake, high amounts of salt and low amounts of vegetables, fibers and grains (James, 2004).</w:t>
      </w:r>
      <w:r w:rsidR="00FC330B">
        <w:t xml:space="preserve"> </w:t>
      </w:r>
      <w:r>
        <w:t xml:space="preserve">Also education </w:t>
      </w:r>
      <w:r w:rsidR="00FC330B">
        <w:t>influences</w:t>
      </w:r>
      <w:r>
        <w:t xml:space="preserve"> the food choices people make. </w:t>
      </w:r>
      <w:r w:rsidRPr="002C606B">
        <w:t>In The Netherlands the prevalence of obesity is the highest among lower educated people. In the past 20 years there has been an increase in overweight in all the educational classes. However, the percentage of overweight people remains the highest</w:t>
      </w:r>
      <w:r>
        <w:t xml:space="preserve"> among the lower educated group</w:t>
      </w:r>
      <w:r w:rsidRPr="002C606B">
        <w:t xml:space="preserve"> (</w:t>
      </w:r>
      <w:r w:rsidR="006F7209">
        <w:t xml:space="preserve">see also </w:t>
      </w:r>
      <w:r w:rsidRPr="002C606B">
        <w:t>Savelkoul and Uiters, 2014</w:t>
      </w:r>
      <w:r w:rsidR="006F7209">
        <w:t xml:space="preserve"> and Wardle </w:t>
      </w:r>
      <w:r w:rsidR="006F7209">
        <w:rPr>
          <w:i/>
        </w:rPr>
        <w:t xml:space="preserve">et al, </w:t>
      </w:r>
      <w:r w:rsidR="006F7209">
        <w:t>2002</w:t>
      </w:r>
      <w:r w:rsidRPr="002C606B">
        <w:t>).</w:t>
      </w:r>
      <w:r w:rsidR="006F7209">
        <w:t xml:space="preserve"> </w:t>
      </w:r>
    </w:p>
    <w:p w:rsidR="00FC330B" w:rsidRDefault="00121F04" w:rsidP="00121F04">
      <w:pPr>
        <w:spacing w:after="0" w:line="360" w:lineRule="auto"/>
        <w:ind w:firstLine="360"/>
        <w:jc w:val="both"/>
      </w:pPr>
      <w:r>
        <w:t>Furthermore,</w:t>
      </w:r>
      <w:r w:rsidR="00FC330B">
        <w:t xml:space="preserve"> the influences of the social structures</w:t>
      </w:r>
      <w:r w:rsidR="000C703F">
        <w:t xml:space="preserve"> the</w:t>
      </w:r>
      <w:r w:rsidR="00EA77F8">
        <w:t xml:space="preserve"> chance of becoming obese is </w:t>
      </w:r>
      <w:r w:rsidR="00FC330B">
        <w:t xml:space="preserve">also </w:t>
      </w:r>
      <w:r w:rsidR="00EA77F8">
        <w:t xml:space="preserve">influenced by the actual environment people find themselves in. Booth </w:t>
      </w:r>
      <w:r w:rsidR="00EA77F8" w:rsidRPr="003C4EE2">
        <w:rPr>
          <w:i/>
        </w:rPr>
        <w:t>et</w:t>
      </w:r>
      <w:r w:rsidR="00EA77F8">
        <w:t xml:space="preserve"> </w:t>
      </w:r>
      <w:r w:rsidR="00EA77F8" w:rsidRPr="003C4EE2">
        <w:rPr>
          <w:i/>
        </w:rPr>
        <w:t>al</w:t>
      </w:r>
      <w:r w:rsidR="00EA77F8">
        <w:t xml:space="preserve"> (2005) </w:t>
      </w:r>
      <w:r w:rsidR="000C703F">
        <w:t xml:space="preserve">and Popkin </w:t>
      </w:r>
      <w:r w:rsidR="000C703F">
        <w:rPr>
          <w:i/>
        </w:rPr>
        <w:t xml:space="preserve">et </w:t>
      </w:r>
      <w:r w:rsidR="001068F4">
        <w:rPr>
          <w:i/>
        </w:rPr>
        <w:t xml:space="preserve">al </w:t>
      </w:r>
      <w:r w:rsidR="001068F4">
        <w:t>(</w:t>
      </w:r>
      <w:r w:rsidR="000C703F">
        <w:t xml:space="preserve">2005) </w:t>
      </w:r>
      <w:r w:rsidR="00EA77F8">
        <w:t>argue that the specific built environment</w:t>
      </w:r>
      <w:r w:rsidR="00EA77F8">
        <w:rPr>
          <w:rStyle w:val="FootnoteReference"/>
        </w:rPr>
        <w:footnoteReference w:id="21"/>
      </w:r>
      <w:r w:rsidR="00EA77F8">
        <w:t xml:space="preserve"> in which people live has a major influence on the available options for physical activity and healthy food. For example, mostly low socioeconomic areas have a larger number of fast food restaurants which promote unhealthy food choices. </w:t>
      </w:r>
      <w:r>
        <w:t>Furthermore,</w:t>
      </w:r>
      <w:r w:rsidR="00EA77F8">
        <w:t xml:space="preserve"> in the lower socioeconomic areas less healthy food shops and options for physical activity are available than in the higher socioeconomic neighborhoods. This could partly explain why the prevalence of obesity (in </w:t>
      </w:r>
      <w:r w:rsidR="00086739">
        <w:t>W</w:t>
      </w:r>
      <w:r w:rsidR="00EA77F8">
        <w:t xml:space="preserve">estern countries) is higher among lower socioeconomic regions. </w:t>
      </w:r>
      <w:r w:rsidR="00FC330B">
        <w:t xml:space="preserve">In sum, the (social) environment thus has a significant influence on the possibilities people have in their lives. However, that does not </w:t>
      </w:r>
      <w:r w:rsidR="00FC330B">
        <w:lastRenderedPageBreak/>
        <w:t>necessarily mean people are not responsible for the choices they make. I will say more about responsibility when I discuss agency.</w:t>
      </w:r>
    </w:p>
    <w:p w:rsidR="00EA77F8" w:rsidRDefault="00EA77F8" w:rsidP="00FE4ED1">
      <w:pPr>
        <w:pStyle w:val="Heading2"/>
      </w:pPr>
      <w:bookmarkStart w:id="37" w:name="_Toc428284466"/>
      <w:r>
        <w:t>Body schema</w:t>
      </w:r>
      <w:r w:rsidR="00F63534">
        <w:t xml:space="preserve"> and the habitual body</w:t>
      </w:r>
      <w:bookmarkEnd w:id="37"/>
    </w:p>
    <w:p w:rsidR="00EA77F8" w:rsidRDefault="00EA77F8" w:rsidP="00EA77F8">
      <w:pPr>
        <w:spacing w:after="0" w:line="360" w:lineRule="auto"/>
        <w:jc w:val="both"/>
      </w:pPr>
      <w:r>
        <w:t xml:space="preserve">Merleau-Ponty (2002) argues </w:t>
      </w:r>
      <w:r w:rsidR="00BC278C">
        <w:t xml:space="preserve">that </w:t>
      </w:r>
      <w:r>
        <w:t>I am aware of my body</w:t>
      </w:r>
      <w:r w:rsidR="00BC278C">
        <w:t xml:space="preserve"> in relation to the world</w:t>
      </w:r>
      <w:r>
        <w:t xml:space="preserve">. We have seen that this awareness of the body is even stronger for obese people. </w:t>
      </w:r>
      <w:r w:rsidR="00F63534">
        <w:t>The bodily awareness follows from the</w:t>
      </w:r>
      <w:r>
        <w:t xml:space="preserve"> "body schema"</w:t>
      </w:r>
      <w:r>
        <w:rPr>
          <w:rStyle w:val="FootnoteReference"/>
        </w:rPr>
        <w:footnoteReference w:id="22"/>
      </w:r>
      <w:r>
        <w:t>. Carmen (1999) argues that we should understand Merleau-Ponty</w:t>
      </w:r>
      <w:r w:rsidR="00F63534">
        <w:t>'</w:t>
      </w:r>
      <w:r>
        <w:t xml:space="preserve">s body schema as "the bundle of skills and capacities that constitute the body's precognitive familiarity with itself and the world it inhabits" (p. 220). I do not experience my body as different parts that are connected to one another, i.e. I experience my body as a whole. The body schema contains knowledge about our body and the experiences of our body (Merleau-Ponty, 1997). </w:t>
      </w:r>
    </w:p>
    <w:p w:rsidR="00EA77F8" w:rsidRDefault="00EA77F8" w:rsidP="00EA77F8">
      <w:pPr>
        <w:spacing w:after="0" w:line="360" w:lineRule="auto"/>
        <w:ind w:firstLine="720"/>
        <w:jc w:val="both"/>
      </w:pPr>
      <w:r>
        <w:t xml:space="preserve">For example, if I would always wear a hat, I </w:t>
      </w:r>
      <w:r w:rsidR="008571A0">
        <w:t xml:space="preserve">would </w:t>
      </w:r>
      <w:r w:rsidR="007F41FF">
        <w:t>incorporate this hat</w:t>
      </w:r>
      <w:r>
        <w:t xml:space="preserve"> into my body schema. I bend deep enough to make sure my hat does not bump against the door post</w:t>
      </w:r>
      <w:r w:rsidR="00F63534">
        <w:t xml:space="preserve"> (Merleau-Ponty, 2002, p. 113)</w:t>
      </w:r>
      <w:r>
        <w:t>. Or when I gain weight, I incorporate this weight into my body schema, i.e. I know whether I am able to sit in a specific small chair. The body schema has to be adjusted ac</w:t>
      </w:r>
      <w:r w:rsidR="006F7209">
        <w:t>cording to the bodily changes. Scully (2012, p. 151) argues that t</w:t>
      </w:r>
      <w:r>
        <w:t xml:space="preserve">he claim that the body schema can be adjusted and incorporate new </w:t>
      </w:r>
      <w:r w:rsidR="008571A0">
        <w:t>things</w:t>
      </w:r>
      <w:r>
        <w:t xml:space="preserve"> is supported by evidence from experimental psychology and clinical neurobiology</w:t>
      </w:r>
      <w:r w:rsidR="006F7209">
        <w:t>.</w:t>
      </w:r>
    </w:p>
    <w:p w:rsidR="00EA77F8" w:rsidRDefault="00F63534" w:rsidP="00F63534">
      <w:pPr>
        <w:spacing w:after="0" w:line="360" w:lineRule="auto"/>
        <w:ind w:firstLine="720"/>
        <w:jc w:val="both"/>
      </w:pPr>
      <w:r>
        <w:t xml:space="preserve">Through our body schema we are capable of acquiring and learning new habits and skills. Merleau-Ponty (2002 pp. 175-176) gives the example of a blind man who uses a stick to get around in the world. In the beginning the stick might be experienced as an object </w:t>
      </w:r>
      <w:r w:rsidR="00121F04">
        <w:t>that</w:t>
      </w:r>
      <w:r>
        <w:t xml:space="preserve"> is used by the hand. Later the stick becomes more and more part of his body. </w:t>
      </w:r>
      <w:r w:rsidR="006F7209">
        <w:t>However, the body schema does not necessarily corresponded with the actual body. S</w:t>
      </w:r>
      <w:r>
        <w:t xml:space="preserve">ometimes the learned habits cannot be carried out anymore due to physical changes of the body. For example, </w:t>
      </w:r>
      <w:r w:rsidR="006F7209">
        <w:t>when someone loses a limb that person can have an experience of a phantom limb. In that case the world is inviting that person to perform certain actions, which the person cannot perform anymore; however, the person</w:t>
      </w:r>
      <w:r w:rsidR="00EA77F8">
        <w:t xml:space="preserve"> still has the perception that it can act with the amputated limb. </w:t>
      </w:r>
      <w:r w:rsidR="006F7209">
        <w:t xml:space="preserve">In other words, </w:t>
      </w:r>
      <w:r w:rsidR="00EA77F8">
        <w:t xml:space="preserve">the habitual intentions </w:t>
      </w:r>
      <w:r w:rsidR="006F7209">
        <w:t>still appeal to that lost limb; i.e. the habits that formerly could be performed with the limb remain embodied habits. Therefore Merleau-Ponty differentiates between the actual body and the habitual body.</w:t>
      </w:r>
    </w:p>
    <w:p w:rsidR="00EA77F8" w:rsidRDefault="00EA77F8" w:rsidP="00FE4ED1">
      <w:pPr>
        <w:pStyle w:val="Heading3"/>
      </w:pPr>
      <w:bookmarkStart w:id="38" w:name="_Toc428284467"/>
      <w:r>
        <w:lastRenderedPageBreak/>
        <w:t>Eating habits</w:t>
      </w:r>
      <w:bookmarkEnd w:id="38"/>
    </w:p>
    <w:p w:rsidR="00EA77F8" w:rsidRDefault="00EA77F8" w:rsidP="00EA77F8">
      <w:pPr>
        <w:spacing w:after="0" w:line="360" w:lineRule="auto"/>
        <w:jc w:val="both"/>
      </w:pPr>
      <w:r>
        <w:t xml:space="preserve">Eating habits are embodied habits, not a single organ is responsible for eating habits (Groven </w:t>
      </w:r>
      <w:r>
        <w:rPr>
          <w:i/>
        </w:rPr>
        <w:t>et al</w:t>
      </w:r>
      <w:r>
        <w:t xml:space="preserve">, 2012, p. 49). Most of the time people eat three times per day and mostly at the same place. Trying to lose weight should not be a merely psychological process. The whole embodied eating habits have to be adjusted. Just dieting for a few weeks will not be enough. To really change ones eating habits a certain lifestyle change has to be made. However, research has shown that the stronger the eating habits the less someone's intentions tend to change behavior (Riet </w:t>
      </w:r>
      <w:r w:rsidRPr="00F9786E">
        <w:rPr>
          <w:i/>
        </w:rPr>
        <w:t>et</w:t>
      </w:r>
      <w:r>
        <w:t xml:space="preserve"> </w:t>
      </w:r>
      <w:r w:rsidRPr="00F9786E">
        <w:rPr>
          <w:i/>
        </w:rPr>
        <w:t>al</w:t>
      </w:r>
      <w:r>
        <w:t xml:space="preserve">, 2011). </w:t>
      </w:r>
      <w:r w:rsidR="006F7209">
        <w:t>Despite the fact that it is hard to change habits, I will explain in the next paragraph that people do have the agency to change their habits.</w:t>
      </w:r>
    </w:p>
    <w:p w:rsidR="00EA77F8" w:rsidRDefault="00EA77F8" w:rsidP="00EA77F8">
      <w:pPr>
        <w:spacing w:after="0" w:line="360" w:lineRule="auto"/>
        <w:jc w:val="both"/>
      </w:pPr>
      <w:r>
        <w:tab/>
        <w:t xml:space="preserve"> In the previous paragraph I explained that the environment invites people to act a certain way. This is also the case with eating habits. Most of the eating habits are triggered by the specific environment people find themselves in. If people want to change their eating habits they should make changes in the environmental cues that evoke certain habits. Moreover, policy makers should be aware of the environment of people and </w:t>
      </w:r>
      <w:r w:rsidR="00121F04">
        <w:t>what</w:t>
      </w:r>
      <w:r>
        <w:t xml:space="preserve"> behavior this </w:t>
      </w:r>
      <w:r w:rsidR="00121F04">
        <w:t xml:space="preserve">environment </w:t>
      </w:r>
      <w:r>
        <w:t xml:space="preserve">evokes (Riet </w:t>
      </w:r>
      <w:r w:rsidRPr="007440E4">
        <w:rPr>
          <w:i/>
        </w:rPr>
        <w:t>et</w:t>
      </w:r>
      <w:r>
        <w:t xml:space="preserve"> </w:t>
      </w:r>
      <w:r w:rsidRPr="007440E4">
        <w:rPr>
          <w:i/>
        </w:rPr>
        <w:t>a</w:t>
      </w:r>
      <w:r>
        <w:rPr>
          <w:i/>
        </w:rPr>
        <w:t>l</w:t>
      </w:r>
      <w:r w:rsidR="00AB244A">
        <w:t>, 2011).</w:t>
      </w:r>
    </w:p>
    <w:p w:rsidR="00EA77F8" w:rsidRDefault="00EA77F8" w:rsidP="00FE4ED1">
      <w:pPr>
        <w:pStyle w:val="Heading1"/>
      </w:pPr>
      <w:bookmarkStart w:id="39" w:name="_Toc428284468"/>
      <w:r>
        <w:t>Agency</w:t>
      </w:r>
      <w:bookmarkEnd w:id="39"/>
    </w:p>
    <w:p w:rsidR="00EA77F8" w:rsidRDefault="00FC330B" w:rsidP="00EA77F8">
      <w:pPr>
        <w:spacing w:after="0" w:line="360" w:lineRule="auto"/>
        <w:jc w:val="both"/>
      </w:pPr>
      <w:r>
        <w:t>The environment has a significant influence in the body</w:t>
      </w:r>
      <w:r w:rsidR="00C95006">
        <w:t>;</w:t>
      </w:r>
      <w:r>
        <w:t xml:space="preserve"> however</w:t>
      </w:r>
      <w:r w:rsidR="00C95006">
        <w:t>,</w:t>
      </w:r>
      <w:r>
        <w:t xml:space="preserve"> that does not mean people do not have agency over their actions. </w:t>
      </w:r>
      <w:r w:rsidR="00EA77F8">
        <w:t>Parkins (2000) argues that the habitual body allows us to have agency over our actions. Our habitual body gives us different options to act, because we can use differen</w:t>
      </w:r>
      <w:r w:rsidR="00F63534">
        <w:t>t habits in specific situations and we can decide to learn new habits.</w:t>
      </w:r>
      <w:r w:rsidR="00EA77F8">
        <w:t xml:space="preserve"> Moreover, Romdenh-Romluc (2011) argues that for Merleau-Ponty the subject has the power to reckon with the possible. The environment calls for different actions, but the embodied subject has the power to address more urgent and less urgent actions</w:t>
      </w:r>
      <w:r w:rsidR="00F63534">
        <w:t xml:space="preserve"> in order to perform the right</w:t>
      </w:r>
      <w:r w:rsidR="00EA77F8">
        <w:t xml:space="preserve"> skills </w:t>
      </w:r>
      <w:r w:rsidR="00121F04">
        <w:t>that</w:t>
      </w:r>
      <w:r w:rsidR="00EA77F8">
        <w:t xml:space="preserve"> the subject has embodied. </w:t>
      </w:r>
    </w:p>
    <w:p w:rsidR="00EA77F8" w:rsidRDefault="00EA77F8" w:rsidP="00FE4ED1">
      <w:pPr>
        <w:pStyle w:val="Heading2"/>
      </w:pPr>
      <w:bookmarkStart w:id="40" w:name="_Toc428284469"/>
      <w:r>
        <w:t>I can</w:t>
      </w:r>
      <w:bookmarkEnd w:id="40"/>
    </w:p>
    <w:p w:rsidR="00EA77F8" w:rsidRDefault="00EA77F8" w:rsidP="00EA77F8">
      <w:pPr>
        <w:spacing w:after="0" w:line="360" w:lineRule="auto"/>
        <w:jc w:val="both"/>
      </w:pPr>
      <w:r>
        <w:t>Our embodied being-in-the-world is always intentional towards the world. Even reflexes are not merely objective processes; they are always directed towards a situation in which they get meaning (Merleau-Ponty, 2002, pp. 91-92). Merleau-Ponty therefore argues that consciousness i</w:t>
      </w:r>
      <w:r w:rsidR="00741418">
        <w:t>s</w:t>
      </w:r>
      <w:r>
        <w:t xml:space="preserve"> not ''I think'' but an ''I can''. Moving the body is aiming the body towards somethin</w:t>
      </w:r>
      <w:r w:rsidR="003F0AEE">
        <w:t>g; i.e. we can act towards the world (Merleau-Ponty, 2002, p. 159).</w:t>
      </w:r>
      <w:r>
        <w:t xml:space="preserve"> </w:t>
      </w:r>
    </w:p>
    <w:p w:rsidR="00EA77F8" w:rsidRDefault="00EA77F8" w:rsidP="00EA77F8">
      <w:pPr>
        <w:spacing w:after="0" w:line="360" w:lineRule="auto"/>
        <w:jc w:val="both"/>
      </w:pPr>
      <w:r>
        <w:tab/>
        <w:t xml:space="preserve">Due to the fact that we can understand consciousness as ''I can'', we can understand people to have the ability to have agency over their habits. </w:t>
      </w:r>
      <w:r w:rsidR="003F0AEE">
        <w:t>That is to say</w:t>
      </w:r>
      <w:r>
        <w:t xml:space="preserve">, they have the capability to learn new habits and change their old habits. If people want to lose weight they </w:t>
      </w:r>
      <w:r>
        <w:rPr>
          <w:i/>
        </w:rPr>
        <w:t>can</w:t>
      </w:r>
      <w:r>
        <w:t xml:space="preserve"> learn to embody self-regulating skills. For example, people </w:t>
      </w:r>
      <w:r>
        <w:rPr>
          <w:i/>
        </w:rPr>
        <w:t>can</w:t>
      </w:r>
      <w:r>
        <w:t xml:space="preserve"> formulate a specific goal (eating more fruit</w:t>
      </w:r>
      <w:r w:rsidR="00870104">
        <w:t xml:space="preserve"> and more </w:t>
      </w:r>
      <w:r w:rsidR="00870104">
        <w:lastRenderedPageBreak/>
        <w:t>vegetables) or learn</w:t>
      </w:r>
      <w:r>
        <w:t xml:space="preserve"> to link contexts to specific healthier responses (taking the stairs instead of the escalator). These techniques are proven to be effective in c</w:t>
      </w:r>
      <w:r w:rsidR="00F63534">
        <w:t>hanging one</w:t>
      </w:r>
      <w:r w:rsidR="00870104">
        <w:t>'</w:t>
      </w:r>
      <w:r w:rsidR="00F63534">
        <w:t xml:space="preserve">s eating habits ad losing </w:t>
      </w:r>
      <w:r w:rsidR="00554D5B">
        <w:t>weight (</w:t>
      </w:r>
      <w:r>
        <w:t xml:space="preserve">Riet </w:t>
      </w:r>
      <w:r w:rsidRPr="007440E4">
        <w:rPr>
          <w:i/>
        </w:rPr>
        <w:t>et</w:t>
      </w:r>
      <w:r>
        <w:t xml:space="preserve"> </w:t>
      </w:r>
      <w:r w:rsidRPr="007440E4">
        <w:rPr>
          <w:i/>
        </w:rPr>
        <w:t>al</w:t>
      </w:r>
      <w:r w:rsidR="00F63534">
        <w:t>, 2011, p. 590).</w:t>
      </w:r>
      <w:r>
        <w:t xml:space="preserve"> </w:t>
      </w:r>
    </w:p>
    <w:p w:rsidR="00EA77F8" w:rsidRDefault="00EA77F8" w:rsidP="00EA77F8">
      <w:pPr>
        <w:spacing w:after="0" w:line="360" w:lineRule="auto"/>
        <w:jc w:val="both"/>
      </w:pPr>
      <w:r>
        <w:tab/>
        <w:t>Even though Merleau-Ponty argues that embodied subjects have agency over their actions and are capable of reflecting o</w:t>
      </w:r>
      <w:r w:rsidR="00870104">
        <w:t>n</w:t>
      </w:r>
      <w:r>
        <w:t xml:space="preserve"> their actions, agency is always limited by the context in which it takes place. </w:t>
      </w:r>
      <w:r w:rsidR="00F63534">
        <w:t>People</w:t>
      </w:r>
      <w:r>
        <w:t xml:space="preserve"> are always connected to </w:t>
      </w:r>
      <w:r w:rsidR="00F63534">
        <w:t>their</w:t>
      </w:r>
      <w:r>
        <w:t xml:space="preserve"> environment and the environment is always in </w:t>
      </w:r>
      <w:r w:rsidR="00F63534">
        <w:t>their</w:t>
      </w:r>
      <w:r>
        <w:t xml:space="preserve"> actions. The structures in which people find themselves can have a limiting effect on the options available.</w:t>
      </w:r>
    </w:p>
    <w:p w:rsidR="00EA77F8" w:rsidRDefault="00EA77F8" w:rsidP="00FE4ED1">
      <w:pPr>
        <w:pStyle w:val="Heading2"/>
      </w:pPr>
      <w:bookmarkStart w:id="41" w:name="_Toc428284470"/>
      <w:r>
        <w:t>Meaningful decision making</w:t>
      </w:r>
      <w:bookmarkEnd w:id="41"/>
    </w:p>
    <w:p w:rsidR="00EA77F8" w:rsidRDefault="00EA77F8" w:rsidP="00EA77F8">
      <w:pPr>
        <w:spacing w:after="0" w:line="360" w:lineRule="auto"/>
        <w:jc w:val="both"/>
      </w:pPr>
      <w:r>
        <w:t xml:space="preserve">Merleau-Ponty </w:t>
      </w:r>
      <w:r w:rsidR="00F63534">
        <w:t xml:space="preserve">(1997) argues that </w:t>
      </w:r>
      <w:r w:rsidR="00C95006">
        <w:t>people are</w:t>
      </w:r>
      <w:r>
        <w:t xml:space="preserve"> shaped and i</w:t>
      </w:r>
      <w:r w:rsidR="006F7209">
        <w:t>nfluenced by various structures</w:t>
      </w:r>
      <w:r>
        <w:t xml:space="preserve"> such as the en</w:t>
      </w:r>
      <w:r w:rsidR="006F7209">
        <w:t>vironment, culture and history</w:t>
      </w:r>
      <w:r w:rsidR="00C95006">
        <w:t>.</w:t>
      </w:r>
      <w:r w:rsidR="00F63534">
        <w:t xml:space="preserve"> </w:t>
      </w:r>
      <w:r w:rsidR="00C95006">
        <w:t>Due to</w:t>
      </w:r>
      <w:r>
        <w:t xml:space="preserve"> these structures people are able to make meaningful decisions. When someone chooses to lose weight their decision is already filled with meaning. For example, that person has a history of sleep apnea due to obesity. The choice to lose weight is not a choice based on the beauty ideal, but on the "promise" that losing weight can reduce sleep apnea. Another example could be a man who wants to lose weight in order to be able to actually play with his children. The decision to lose weight is the result of the fact that he thinks it is important to play with his children and in order to do that he needs to lose weight.</w:t>
      </w:r>
      <w:r>
        <w:tab/>
        <w:t xml:space="preserve"> </w:t>
      </w:r>
    </w:p>
    <w:p w:rsidR="00EA77F8" w:rsidRDefault="00F63534" w:rsidP="00EA77F8">
      <w:pPr>
        <w:spacing w:after="0" w:line="360" w:lineRule="auto"/>
        <w:ind w:firstLine="720"/>
        <w:jc w:val="both"/>
      </w:pPr>
      <w:r>
        <w:t xml:space="preserve">Moreover, these structures can generate dissatisfaction with the body. </w:t>
      </w:r>
      <w:r w:rsidR="00A55B60">
        <w:t xml:space="preserve">For example, the culture in which we find ourselves can generate negative attitudes towards our own body, if that body does not live up to the cultural standards. </w:t>
      </w:r>
      <w:r w:rsidR="00EA77F8">
        <w:t xml:space="preserve">Dissatisfaction with the body is one of the main motivations to go on a diet and start exercising in order to lose weight. In other words, the dissatisfaction with the body provides for an opportunity to take action. Embodied subjects have the agency and power to change something about their body. Someone can collect information on how to lose weight and he/she can reckon with the best possible way's to proceed. Taking on new habits and in a sense taking control over one's body can be very empowering (Davis, 1995, pp. 61-62). </w:t>
      </w:r>
    </w:p>
    <w:p w:rsidR="00A55B60" w:rsidRDefault="00A55B60" w:rsidP="00FE4ED1">
      <w:pPr>
        <w:pStyle w:val="Heading2"/>
      </w:pPr>
      <w:bookmarkStart w:id="42" w:name="_Toc428284471"/>
      <w:r>
        <w:t>Responsibility</w:t>
      </w:r>
      <w:bookmarkEnd w:id="42"/>
    </w:p>
    <w:p w:rsidR="00A55B60" w:rsidRPr="00A55B60" w:rsidRDefault="00A55B60" w:rsidP="00972F05">
      <w:pPr>
        <w:spacing w:after="0" w:line="360" w:lineRule="auto"/>
        <w:jc w:val="both"/>
      </w:pPr>
      <w:r>
        <w:t>Having agency over one</w:t>
      </w:r>
      <w:r w:rsidR="008571A0">
        <w:t>'</w:t>
      </w:r>
      <w:r>
        <w:t xml:space="preserve">s actions also implies having responsibility over those actions. The freedom to make a decision gives the individual responsibility over these decisions. Toombs (2002, p. 88) argues that because we are our body, we are responsible for the way we live our body. Obese people are their body and they are responsible for taking care of their body. Moreover, I have discussed why an appeal to genetics does not do away with the responsibility for the body. However, Merleau-Ponty argues that we are embodied beings-in-the-world. Our environment, our history, our culture, our psychology they </w:t>
      </w:r>
      <w:r>
        <w:lastRenderedPageBreak/>
        <w:t>all influence the choices that we make. Society is responsible for creating the possibilities for people to become obese. Therefore</w:t>
      </w:r>
      <w:r w:rsidR="006F7209">
        <w:t>,</w:t>
      </w:r>
      <w:r>
        <w:t xml:space="preserve"> Toombs (2002) argues for both an individual and societal responsibility t</w:t>
      </w:r>
      <w:r w:rsidR="00972F05">
        <w:t xml:space="preserve">owards the health of the body. </w:t>
      </w:r>
    </w:p>
    <w:p w:rsidR="00EA77F8" w:rsidRDefault="00EA77F8" w:rsidP="00FE4ED1">
      <w:pPr>
        <w:pStyle w:val="Heading1"/>
      </w:pPr>
      <w:bookmarkStart w:id="43" w:name="_Toc428284472"/>
      <w:r>
        <w:t>Intersubjectivity</w:t>
      </w:r>
      <w:bookmarkEnd w:id="43"/>
    </w:p>
    <w:p w:rsidR="00CA5385" w:rsidRDefault="00C95006" w:rsidP="006F7209">
      <w:pPr>
        <w:spacing w:after="120" w:line="360" w:lineRule="auto"/>
        <w:jc w:val="both"/>
      </w:pPr>
      <w:r>
        <w:t>Something else Merleau-P</w:t>
      </w:r>
      <w:r w:rsidR="002B336F">
        <w:t xml:space="preserve">onty wrote extensively about is the way people can understand and relate to each other; this is important to investigate because it will shed light on the possibilities to acknowledge the experience of discrimination. </w:t>
      </w:r>
      <w:r w:rsidR="00EA77F8">
        <w:t xml:space="preserve">Merleau-Ponty argues that </w:t>
      </w:r>
      <w:r w:rsidR="00A55B60">
        <w:t>human beings</w:t>
      </w:r>
      <w:r w:rsidR="00EA77F8">
        <w:t xml:space="preserve"> have a material body prior to any discursive inscription, i.e. the anonymous body. We can recognize and understand the other because the other is also an embodied being (Olkowski, 2006, 4). On a basic level my existence is impersonal, just like your existence. Both of our bodies have the same anonymous structure. Due to this similarity I can grasp the bodily intentions of other people (Sullivan, 2001, pp. 69-70). The notion of an anonymous body provides us with a possibility to feel and relate to </w:t>
      </w:r>
      <w:r w:rsidR="006F7209">
        <w:t>each</w:t>
      </w:r>
      <w:r w:rsidR="00EA77F8">
        <w:t xml:space="preserve"> other. Merleau-Ponty (2002) argues that</w:t>
      </w:r>
      <w:r w:rsidR="00CA5385">
        <w:t>,</w:t>
      </w:r>
      <w:r w:rsidR="00EA77F8">
        <w:t xml:space="preserve"> </w:t>
      </w:r>
    </w:p>
    <w:tbl>
      <w:tblPr>
        <w:tblStyle w:val="TableGrid"/>
        <w:tblW w:w="8080" w:type="dxa"/>
        <w:tblInd w:w="817" w:type="dxa"/>
        <w:tblLook w:val="04A0"/>
      </w:tblPr>
      <w:tblGrid>
        <w:gridCol w:w="8080"/>
      </w:tblGrid>
      <w:tr w:rsidR="00CA5385" w:rsidRPr="006F7209" w:rsidTr="00CA5385">
        <w:tc>
          <w:tcPr>
            <w:tcW w:w="8080" w:type="dxa"/>
            <w:tcBorders>
              <w:top w:val="nil"/>
              <w:left w:val="nil"/>
              <w:bottom w:val="nil"/>
              <w:right w:val="nil"/>
            </w:tcBorders>
          </w:tcPr>
          <w:p w:rsidR="00CA5385" w:rsidRPr="006F7209" w:rsidRDefault="00CA5385" w:rsidP="00CA5385">
            <w:pPr>
              <w:spacing w:after="120" w:line="360" w:lineRule="auto"/>
              <w:ind w:right="34"/>
              <w:jc w:val="both"/>
            </w:pPr>
            <w:r w:rsidRPr="006F7209">
              <w:rPr>
                <w:sz w:val="20"/>
              </w:rPr>
              <w:t xml:space="preserve">[…] if another's body is not an object for me, nor is mine an object for him, if both are manifestations of behavior, the positioning of the other does not reduce me to the status of an object in his field, nor does my perception of the other reduce him to the status of an object in mine (p. 411). </w:t>
            </w:r>
          </w:p>
        </w:tc>
      </w:tr>
    </w:tbl>
    <w:p w:rsidR="00EA77F8" w:rsidRDefault="00EA77F8" w:rsidP="00CA5385">
      <w:pPr>
        <w:spacing w:after="0" w:line="360" w:lineRule="auto"/>
        <w:jc w:val="both"/>
      </w:pPr>
      <w:r>
        <w:t>I can perceive other bodies without having to reduce them to objects. I can perceive another body the same w</w:t>
      </w:r>
      <w:r w:rsidR="00870104">
        <w:t xml:space="preserve">ay the other perceives me: as an embodied </w:t>
      </w:r>
      <w:r>
        <w:t xml:space="preserve">consciousness. I can recognize the other as embodied being by his/her behavior. For example, the emotional expression of the other is what I can identify myself with because I recognize that the other is also an embodied being. However, the grief that someone is experiencing does not have the same significance for me, because the other person lives through the grief. I can see that the other is grieving, but it is still the other who has to live through the experience. </w:t>
      </w:r>
    </w:p>
    <w:p w:rsidR="002B336F" w:rsidRDefault="00EA77F8" w:rsidP="002B336F">
      <w:pPr>
        <w:spacing w:after="0" w:line="360" w:lineRule="auto"/>
        <w:ind w:firstLine="720"/>
        <w:jc w:val="both"/>
      </w:pPr>
      <w:r w:rsidRPr="0096535A">
        <w:t xml:space="preserve">The fact that intersubjectivity </w:t>
      </w:r>
      <w:r>
        <w:t>can be found</w:t>
      </w:r>
      <w:r w:rsidRPr="0096535A">
        <w:t xml:space="preserve"> in our common embodiment does not mean that </w:t>
      </w:r>
      <w:r w:rsidR="00A55B60">
        <w:t>intersubjectivity</w:t>
      </w:r>
      <w:r w:rsidRPr="0096535A">
        <w:t xml:space="preserve"> is always peaceful. There can be alienation and conflict, despite the common materiality. </w:t>
      </w:r>
      <w:r>
        <w:t xml:space="preserve">In the case of oppression, inequality and exploitation the other is denied subjectivity. That is to say, one dominates the other and thereby objectifies the other. </w:t>
      </w:r>
      <w:r w:rsidR="00A55B60">
        <w:t>For example, the</w:t>
      </w:r>
      <w:r>
        <w:t xml:space="preserve"> objectification of the obese body expresses a certain inferiority of the obese body. However,</w:t>
      </w:r>
      <w:r w:rsidR="00A55B60">
        <w:t xml:space="preserve"> o</w:t>
      </w:r>
      <w:r>
        <w:t xml:space="preserve">ur mutual embodiment provides for the opportunity </w:t>
      </w:r>
      <w:r w:rsidR="006F7209">
        <w:t xml:space="preserve">to </w:t>
      </w:r>
      <w:r w:rsidR="002B336F">
        <w:t>acknowledge</w:t>
      </w:r>
      <w:r w:rsidR="006F7209">
        <w:t xml:space="preserve"> the obese person and their experiences</w:t>
      </w:r>
      <w:r>
        <w:t xml:space="preserve">. </w:t>
      </w:r>
      <w:r w:rsidR="002B336F">
        <w:t>I will say more about this acknowledgement in the next paragraph.</w:t>
      </w:r>
    </w:p>
    <w:p w:rsidR="00EA77F8" w:rsidRDefault="00EA77F8" w:rsidP="00FE4ED1">
      <w:pPr>
        <w:pStyle w:val="Heading1"/>
      </w:pPr>
      <w:bookmarkStart w:id="44" w:name="_Toc428284473"/>
      <w:r>
        <w:lastRenderedPageBreak/>
        <w:t>Discussion</w:t>
      </w:r>
      <w:bookmarkEnd w:id="44"/>
    </w:p>
    <w:p w:rsidR="00EA77F8" w:rsidRPr="00AA14CB" w:rsidRDefault="00EA77F8" w:rsidP="00EA77F8">
      <w:pPr>
        <w:spacing w:after="0" w:line="360" w:lineRule="auto"/>
        <w:jc w:val="both"/>
      </w:pPr>
      <w:r w:rsidRPr="00AA14CB">
        <w:t xml:space="preserve">In the next part </w:t>
      </w:r>
      <w:r>
        <w:t xml:space="preserve">I will </w:t>
      </w:r>
      <w:r w:rsidR="007652DE">
        <w:t xml:space="preserve">firstly </w:t>
      </w:r>
      <w:r>
        <w:t xml:space="preserve">discuss whether a non-dualistic approach can contribute to a proper understanding of the body. This discussion is crucial due to the fact that some people report a disassociation between their identity and the body. </w:t>
      </w:r>
      <w:r w:rsidR="007F41FF">
        <w:t>Secondly, I will discuss why our mutual embodiment offers us the best way to recognize other human beings. Thirdly</w:t>
      </w:r>
      <w:r>
        <w:t xml:space="preserve">, I will discuss the neglect of gender in Merleau-Ponty. </w:t>
      </w:r>
      <w:r w:rsidR="00AE349C">
        <w:t>In addition</w:t>
      </w:r>
      <w:r>
        <w:t xml:space="preserve">, I will discuss the lack of critical attention for the constitutive effects of power structures on experience. </w:t>
      </w:r>
    </w:p>
    <w:p w:rsidR="00EA77F8" w:rsidRPr="00AC6F2C" w:rsidRDefault="00EA77F8" w:rsidP="00FE4ED1">
      <w:pPr>
        <w:pStyle w:val="Heading2"/>
      </w:pPr>
      <w:bookmarkStart w:id="45" w:name="_Toc428284474"/>
      <w:r w:rsidRPr="00AC6F2C">
        <w:t>A dualistic or non-d</w:t>
      </w:r>
      <w:r>
        <w:t>ualistic approach?</w:t>
      </w:r>
      <w:bookmarkEnd w:id="45"/>
    </w:p>
    <w:p w:rsidR="00EA77F8" w:rsidRDefault="00EA77F8" w:rsidP="00EA77F8">
      <w:pPr>
        <w:spacing w:after="0" w:line="360" w:lineRule="auto"/>
        <w:jc w:val="both"/>
      </w:pPr>
      <w:r>
        <w:t>Merleau-Ponty (2002) argues for a non-dualistic approach of human beings. Most people experience a unity between their iden</w:t>
      </w:r>
      <w:r w:rsidR="00AE349C">
        <w:t>tity (</w:t>
      </w:r>
      <w:r>
        <w:t>entire being or notion of self</w:t>
      </w:r>
      <w:r w:rsidR="00AE349C">
        <w:t>)</w:t>
      </w:r>
      <w:r>
        <w:t xml:space="preserve"> and their body. However, in some cases people can experience dissociation between their body and </w:t>
      </w:r>
      <w:r w:rsidR="00AE349C">
        <w:t xml:space="preserve">their </w:t>
      </w:r>
      <w:r>
        <w:t>identity. If we are our body, how can dissociation between people's identity and their body</w:t>
      </w:r>
      <w:r w:rsidR="002B336F">
        <w:t xml:space="preserve"> come about? In other words is a non-dualistic approach really possible?</w:t>
      </w:r>
    </w:p>
    <w:p w:rsidR="00AE349C" w:rsidRDefault="00EA77F8" w:rsidP="00EA77F8">
      <w:pPr>
        <w:spacing w:after="0" w:line="360" w:lineRule="auto"/>
        <w:jc w:val="both"/>
      </w:pPr>
      <w:r>
        <w:tab/>
        <w:t>The experienced unity c</w:t>
      </w:r>
      <w:r w:rsidR="00972F05">
        <w:t xml:space="preserve">an become disrupted by physical </w:t>
      </w:r>
      <w:r>
        <w:t xml:space="preserve">illness </w:t>
      </w:r>
      <w:r w:rsidR="00121F04">
        <w:t>that</w:t>
      </w:r>
      <w:r>
        <w:t xml:space="preserve"> decreases the functionality of the body</w:t>
      </w:r>
      <w:r>
        <w:rPr>
          <w:rStyle w:val="FootnoteReference"/>
        </w:rPr>
        <w:footnoteReference w:id="23"/>
      </w:r>
      <w:r>
        <w:t xml:space="preserve">. Also certain psychopathologies can generate a disruption between people's identity and their body. For example, people who have a delusion of control report that someone or something else controls the body. </w:t>
      </w:r>
      <w:r w:rsidR="00972F05">
        <w:t>Likewise, h</w:t>
      </w:r>
      <w:r>
        <w:t xml:space="preserve">ealth problems related to obesity can cause dissociation between people's identity and their body. Not only illness and pain can cause a dissociative experience of the body. Also dissatisfaction with the bodily appearance can cause dissociation with the body. </w:t>
      </w:r>
      <w:r w:rsidR="00AE349C">
        <w:t>For example, w</w:t>
      </w:r>
      <w:r>
        <w:t xml:space="preserve">hen someone is obese that person experiences the body as an object with which they no longer identify. They experience their identity as a thin person </w:t>
      </w:r>
      <w:r w:rsidR="00121F04">
        <w:t>that</w:t>
      </w:r>
      <w:r>
        <w:t xml:space="preserve"> is trapped in an obese body, i.e. they disassoc</w:t>
      </w:r>
      <w:r w:rsidR="006944A3">
        <w:t xml:space="preserve">iate themselves from the body. </w:t>
      </w:r>
      <w:r w:rsidR="00121F04">
        <w:t>Furthermore</w:t>
      </w:r>
      <w:r w:rsidR="006944A3">
        <w:t>, d</w:t>
      </w:r>
      <w:r w:rsidR="00AE349C">
        <w:t>isassociation</w:t>
      </w:r>
      <w:r w:rsidRPr="00C43734">
        <w:t xml:space="preserve"> between identity and the body, people also experience taking control over their body, i.e. as if their body has its own will. Dieting and exercising are ways for people to take </w:t>
      </w:r>
      <w:r w:rsidRPr="00C43734">
        <w:rPr>
          <w:i/>
        </w:rPr>
        <w:t>control</w:t>
      </w:r>
      <w:r w:rsidR="006944A3">
        <w:t xml:space="preserve"> over their body, this also implies conceptual dualism.</w:t>
      </w:r>
    </w:p>
    <w:p w:rsidR="00EA77F8" w:rsidRDefault="00AE349C" w:rsidP="00EA77F8">
      <w:pPr>
        <w:spacing w:after="0" w:line="360" w:lineRule="auto"/>
        <w:jc w:val="both"/>
      </w:pPr>
      <w:r>
        <w:tab/>
      </w:r>
      <w:r w:rsidR="00EA77F8" w:rsidRPr="00C43734">
        <w:t>The disassociation between identity and the body but also taking control over your body could imply a conceptual dualistic u</w:t>
      </w:r>
      <w:r w:rsidR="00EA77F8">
        <w:t>nderstanding of the human being, in which</w:t>
      </w:r>
      <w:r w:rsidR="00972F05">
        <w:t xml:space="preserve"> identity</w:t>
      </w:r>
      <w:r w:rsidR="00EA77F8">
        <w:t xml:space="preserve"> </w:t>
      </w:r>
      <w:r w:rsidR="00972F05">
        <w:t xml:space="preserve">(or </w:t>
      </w:r>
      <w:r w:rsidR="00EA77F8">
        <w:t>self</w:t>
      </w:r>
      <w:r w:rsidR="00972F05">
        <w:t>)</w:t>
      </w:r>
      <w:r w:rsidR="00EA77F8">
        <w:t xml:space="preserve"> is separated from the body. </w:t>
      </w:r>
      <w:r w:rsidR="00EA77F8" w:rsidRPr="00C43734">
        <w:t xml:space="preserve">However, despite the (conceptual) dualistic experience we should not use </w:t>
      </w:r>
      <w:r w:rsidR="00EA77F8">
        <w:t>a dualistic approach to human beings.</w:t>
      </w:r>
      <w:r>
        <w:t xml:space="preserve"> </w:t>
      </w:r>
      <w:r w:rsidR="00EA77F8">
        <w:t xml:space="preserve">There are numerous theoretical arguments (see Ravenscroft, 2005) why the dualistic understanding of human beings is problematic. Nevertheless, some people tend to experience their identity (or self) separately from the body. However, these experiences do not actually imply </w:t>
      </w:r>
      <w:r w:rsidR="00EA77F8">
        <w:lastRenderedPageBreak/>
        <w:t>conceptual dualism. If people genuinely did experience their identity separated from the body, they would not care what the body looks like. Why would people want to change their body in order to reconnect it with their identity when the body is not who they are? The experience of dissociation is caused by dissatisfaction with their body and this dissatisfaction can only come about when there is identification with the body.</w:t>
      </w:r>
    </w:p>
    <w:p w:rsidR="00EA77F8" w:rsidRDefault="00EA77F8" w:rsidP="00EA77F8">
      <w:pPr>
        <w:spacing w:after="0" w:line="360" w:lineRule="auto"/>
        <w:jc w:val="both"/>
      </w:pPr>
      <w:r>
        <w:tab/>
      </w:r>
      <w:r w:rsidR="00554D5B">
        <w:t>In sum, despite the dissociative experience between identity (</w:t>
      </w:r>
      <w:r w:rsidR="00972F05">
        <w:t xml:space="preserve">or </w:t>
      </w:r>
      <w:r w:rsidR="00554D5B">
        <w:t xml:space="preserve">self) and the body, we cannot talk about an actual dualistic experience. </w:t>
      </w:r>
      <w:r>
        <w:t>There was a previous identification with the body before the disruption. Moreover, experiencing the body as negative implies identification with the body; otherwise the body would not be something you would want to change.</w:t>
      </w:r>
      <w:r>
        <w:tab/>
        <w:t xml:space="preserve"> </w:t>
      </w:r>
    </w:p>
    <w:p w:rsidR="00EA77F8" w:rsidRPr="00312976" w:rsidRDefault="00EA77F8" w:rsidP="002B336F">
      <w:pPr>
        <w:pStyle w:val="Heading2"/>
      </w:pPr>
      <w:bookmarkStart w:id="46" w:name="_Toc428284475"/>
      <w:r>
        <w:t xml:space="preserve">The </w:t>
      </w:r>
      <w:r w:rsidRPr="002B336F">
        <w:t>anonymous</w:t>
      </w:r>
      <w:r>
        <w:t xml:space="preserve"> body</w:t>
      </w:r>
      <w:bookmarkEnd w:id="46"/>
      <w:r>
        <w:t xml:space="preserve"> </w:t>
      </w:r>
    </w:p>
    <w:p w:rsidR="006F7209" w:rsidRDefault="004B5C70" w:rsidP="00C51A8B">
      <w:pPr>
        <w:spacing w:after="0" w:line="360" w:lineRule="auto"/>
        <w:jc w:val="both"/>
      </w:pPr>
      <w:r>
        <w:t>Merleau-Ponty argues that we can recognize each other based on our mutual embodiment. I can recognize you, because we both have the same anonymous embodied structure.</w:t>
      </w:r>
      <w:r w:rsidR="00EA77F8" w:rsidRPr="0096535A">
        <w:t xml:space="preserve"> </w:t>
      </w:r>
      <w:r w:rsidR="00C51A8B">
        <w:t>However, Levin (2008) argues that the notion of the anonymous body results in a solipsistic approach of the human being</w:t>
      </w:r>
      <w:r w:rsidR="00C51A8B" w:rsidRPr="0096535A">
        <w:t xml:space="preserve"> in which everything becomes like my body,</w:t>
      </w:r>
      <w:r w:rsidR="00C51A8B">
        <w:t xml:space="preserve"> hereby</w:t>
      </w:r>
      <w:r w:rsidR="00C51A8B" w:rsidRPr="0096535A">
        <w:t xml:space="preserve"> not allowing for the recognition of difference.</w:t>
      </w:r>
      <w:r w:rsidR="00C51A8B">
        <w:t xml:space="preserve"> </w:t>
      </w:r>
      <w:r w:rsidR="00121F04">
        <w:t>Furthermore</w:t>
      </w:r>
      <w:r w:rsidR="00C51A8B">
        <w:t>,</w:t>
      </w:r>
      <w:r w:rsidR="009E5ACD">
        <w:t xml:space="preserve"> </w:t>
      </w:r>
      <w:r w:rsidR="00EA77F8" w:rsidRPr="0096535A">
        <w:t>Levin (2008)</w:t>
      </w:r>
      <w:r w:rsidR="00EA77F8">
        <w:t xml:space="preserve"> and Sullivan (2011)</w:t>
      </w:r>
      <w:r w:rsidR="00EA77F8" w:rsidRPr="0096535A">
        <w:t xml:space="preserve"> argue that the anonymous body as</w:t>
      </w:r>
      <w:r w:rsidR="00EA77F8">
        <w:t xml:space="preserve"> a basis for intersubjectivity</w:t>
      </w:r>
      <w:r>
        <w:t xml:space="preserve"> and recognition</w:t>
      </w:r>
      <w:r w:rsidR="00EA77F8">
        <w:t xml:space="preserve"> </w:t>
      </w:r>
      <w:r w:rsidR="00EA77F8" w:rsidRPr="0096535A">
        <w:t xml:space="preserve">ignores </w:t>
      </w:r>
      <w:r w:rsidR="00EA77F8">
        <w:t xml:space="preserve">the </w:t>
      </w:r>
      <w:r w:rsidR="00EA77F8" w:rsidRPr="0096535A">
        <w:t>bodily differences</w:t>
      </w:r>
      <w:r w:rsidR="00EA77F8">
        <w:t xml:space="preserve"> between people</w:t>
      </w:r>
      <w:r w:rsidR="00EA77F8" w:rsidRPr="0096535A">
        <w:t xml:space="preserve">. </w:t>
      </w:r>
      <w:r w:rsidR="00C51A8B">
        <w:t xml:space="preserve">In other words, </w:t>
      </w:r>
      <w:r w:rsidR="006F7209">
        <w:t>we should recognize each other's differences and therefore we should not appeal to an anonymous body. However, r</w:t>
      </w:r>
      <w:r w:rsidR="00941885">
        <w:t>e-cognizing means to see something of yourself in the other</w:t>
      </w:r>
      <w:r w:rsidR="006F7209">
        <w:t>. If there is nothing more than difference, how could</w:t>
      </w:r>
      <w:r w:rsidR="00C51A8B">
        <w:t xml:space="preserve"> we recognize the other person? Moreover, how would </w:t>
      </w:r>
      <w:r w:rsidR="00C95006">
        <w:t>we</w:t>
      </w:r>
      <w:r w:rsidR="00C51A8B">
        <w:t xml:space="preserve"> be able to communicate if all there is, is difference?</w:t>
      </w:r>
    </w:p>
    <w:p w:rsidR="00EA77F8" w:rsidRDefault="00121F04" w:rsidP="006F7209">
      <w:pPr>
        <w:spacing w:after="0" w:line="360" w:lineRule="auto"/>
        <w:ind w:firstLine="720"/>
        <w:jc w:val="both"/>
      </w:pPr>
      <w:r>
        <w:t>In addition</w:t>
      </w:r>
      <w:r w:rsidR="006F7209">
        <w:t xml:space="preserve">, </w:t>
      </w:r>
      <w:r w:rsidR="00C51A8B">
        <w:t>appealing to the notion of an anonymous body does</w:t>
      </w:r>
      <w:r w:rsidR="00941885">
        <w:t xml:space="preserve"> not mean that we have to erase all </w:t>
      </w:r>
      <w:r w:rsidR="00C51A8B">
        <w:t xml:space="preserve">bodily </w:t>
      </w:r>
      <w:r w:rsidR="00941885">
        <w:t>differences.</w:t>
      </w:r>
      <w:r w:rsidR="005B4610">
        <w:t xml:space="preserve"> Due to the anonymous body, we are enabled to relate to one another and recognize each other's differences. </w:t>
      </w:r>
      <w:r w:rsidR="002A2BCE">
        <w:t>In other words</w:t>
      </w:r>
      <w:r w:rsidR="006F7209">
        <w:t>, o</w:t>
      </w:r>
      <w:r w:rsidR="00941885">
        <w:t xml:space="preserve">ur mutual embodiment enables us to relate to each other and therefore recognize our differences. </w:t>
      </w:r>
      <w:r w:rsidR="00C51A8B">
        <w:t xml:space="preserve">Culture has made this mutual recognition of embodiment difficult, because due to culture our bodily expressions have got different meanings. </w:t>
      </w:r>
      <w:r w:rsidR="001B6124">
        <w:t>For example,</w:t>
      </w:r>
      <w:r w:rsidR="00EA77F8" w:rsidRPr="0096535A">
        <w:t xml:space="preserve"> </w:t>
      </w:r>
      <w:r w:rsidR="001B6124">
        <w:t>w</w:t>
      </w:r>
      <w:r w:rsidR="00EA77F8" w:rsidRPr="0096535A">
        <w:t>hen we are born we re</w:t>
      </w:r>
      <w:r w:rsidR="00EA77F8">
        <w:t>cognize other babies as embodi</w:t>
      </w:r>
      <w:r w:rsidR="00C51A8B">
        <w:t>ed beings in the world</w:t>
      </w:r>
      <w:r w:rsidR="00EA77F8" w:rsidRPr="0096535A">
        <w:t xml:space="preserve">. </w:t>
      </w:r>
      <w:r w:rsidR="001B6124">
        <w:t>V</w:t>
      </w:r>
      <w:r w:rsidR="00EA77F8">
        <w:t>arious studies show</w:t>
      </w:r>
      <w:r w:rsidR="00EA77F8" w:rsidRPr="0096535A">
        <w:t xml:space="preserve"> that the preference for faces of our own ethnicity is learned in the </w:t>
      </w:r>
      <w:r w:rsidR="00EA77F8">
        <w:t>first three months of our lives.</w:t>
      </w:r>
      <w:r w:rsidR="00EA77F8" w:rsidRPr="0096535A">
        <w:t xml:space="preserve"> We have no natural born preference for faces of our own ethnicity</w:t>
      </w:r>
      <w:r w:rsidR="006F7209">
        <w:t xml:space="preserve"> </w:t>
      </w:r>
      <w:r w:rsidR="00EA77F8" w:rsidRPr="0096535A">
        <w:t>(</w:t>
      </w:r>
      <w:r w:rsidR="00EA77F8">
        <w:t xml:space="preserve">see also Bar-Haim </w:t>
      </w:r>
      <w:r w:rsidR="00EA77F8" w:rsidRPr="00305882">
        <w:rPr>
          <w:i/>
        </w:rPr>
        <w:t>et</w:t>
      </w:r>
      <w:r w:rsidR="00EA77F8">
        <w:t xml:space="preserve"> </w:t>
      </w:r>
      <w:r w:rsidR="00EA77F8" w:rsidRPr="00305882">
        <w:rPr>
          <w:i/>
        </w:rPr>
        <w:t>al</w:t>
      </w:r>
      <w:r w:rsidR="00EA77F8">
        <w:t xml:space="preserve">, 2006; </w:t>
      </w:r>
      <w:r w:rsidR="00EA77F8" w:rsidRPr="0096535A">
        <w:t xml:space="preserve">Kelly </w:t>
      </w:r>
      <w:r w:rsidR="00EA77F8" w:rsidRPr="00305882">
        <w:rPr>
          <w:i/>
        </w:rPr>
        <w:t>et</w:t>
      </w:r>
      <w:r w:rsidR="00EA77F8" w:rsidRPr="0096535A">
        <w:t xml:space="preserve"> </w:t>
      </w:r>
      <w:r w:rsidR="00EA77F8" w:rsidRPr="00305882">
        <w:rPr>
          <w:i/>
        </w:rPr>
        <w:t>al</w:t>
      </w:r>
      <w:r w:rsidR="00EA77F8" w:rsidRPr="0096535A">
        <w:t>, 200</w:t>
      </w:r>
      <w:r w:rsidR="00EA77F8">
        <w:t xml:space="preserve">5). </w:t>
      </w:r>
      <w:r w:rsidR="006F7209">
        <w:t>That is to say, we recognize other human beings as embodied beings with the same anonymous bodily structure.</w:t>
      </w:r>
      <w:r w:rsidR="006F7209" w:rsidRPr="0096535A">
        <w:t xml:space="preserve"> </w:t>
      </w:r>
      <w:r w:rsidR="00C51A8B">
        <w:t>However, culture changes the meaning and interpretation of different bodily expressions, which make it hard to relate to one another.</w:t>
      </w:r>
    </w:p>
    <w:p w:rsidR="00EA77F8" w:rsidRDefault="00EA77F8" w:rsidP="00EA77F8">
      <w:pPr>
        <w:spacing w:after="0" w:line="360" w:lineRule="auto"/>
        <w:jc w:val="both"/>
      </w:pPr>
      <w:r>
        <w:lastRenderedPageBreak/>
        <w:tab/>
      </w:r>
      <w:r w:rsidR="001A5B6B">
        <w:t xml:space="preserve">What does this mean for obesity? </w:t>
      </w:r>
      <w:r w:rsidR="006F7209">
        <w:t>Based on our mutual embodiment we can acknowledge the prejudice and discrimination experienced by obese people.</w:t>
      </w:r>
      <w:r w:rsidR="001B6124">
        <w:t xml:space="preserve"> </w:t>
      </w:r>
      <w:r w:rsidRPr="00676D3B">
        <w:t>To some exten</w:t>
      </w:r>
      <w:r w:rsidR="001F0638">
        <w:t>t</w:t>
      </w:r>
      <w:r w:rsidRPr="00676D3B">
        <w:t xml:space="preserve"> we can </w:t>
      </w:r>
      <w:r w:rsidR="006F7209">
        <w:t>relate to</w:t>
      </w:r>
      <w:r w:rsidRPr="00676D3B">
        <w:t xml:space="preserve"> the pain, shame and humiliation felt by obese people when they are being discriminated against. </w:t>
      </w:r>
      <w:r>
        <w:t xml:space="preserve">However, the way our culture depicts obesity makes it hard to relate to the claims for the </w:t>
      </w:r>
      <w:r w:rsidR="007F41FF">
        <w:t>acknowledgement</w:t>
      </w:r>
      <w:r>
        <w:t xml:space="preserve"> of disc</w:t>
      </w:r>
      <w:r w:rsidR="005B4610">
        <w:t>rimination.</w:t>
      </w:r>
      <w:r w:rsidR="001A5B6B">
        <w:t xml:space="preserve"> </w:t>
      </w:r>
      <w:r w:rsidR="002B336F">
        <w:t xml:space="preserve">That is, because we can identify with obese people as other human beings, we can imagine how it feels like when they are discriminated based on their weight. </w:t>
      </w:r>
    </w:p>
    <w:p w:rsidR="007F41FF" w:rsidRDefault="007F41FF" w:rsidP="002B336F">
      <w:pPr>
        <w:pStyle w:val="Heading2"/>
      </w:pPr>
      <w:bookmarkStart w:id="47" w:name="_Toc428284476"/>
      <w:r w:rsidRPr="002B336F">
        <w:t>Gender</w:t>
      </w:r>
      <w:bookmarkEnd w:id="47"/>
    </w:p>
    <w:p w:rsidR="007F41FF" w:rsidRDefault="002B336F" w:rsidP="007F41FF">
      <w:pPr>
        <w:spacing w:after="0" w:line="360" w:lineRule="auto"/>
        <w:jc w:val="both"/>
      </w:pPr>
      <w:r>
        <w:t xml:space="preserve">Another point of critique that has often been directed towards </w:t>
      </w:r>
      <w:r w:rsidR="007F41FF" w:rsidRPr="00D86C98">
        <w:t>Merleau-Ponty</w:t>
      </w:r>
      <w:r>
        <w:t xml:space="preserve"> is that he</w:t>
      </w:r>
      <w:r w:rsidR="007F41FF" w:rsidRPr="00D86C98">
        <w:t xml:space="preserve"> fails to notice that the experience</w:t>
      </w:r>
      <w:r w:rsidR="007F41FF">
        <w:t>s</w:t>
      </w:r>
      <w:r w:rsidR="007F41FF" w:rsidRPr="00D86C98">
        <w:t xml:space="preserve"> of the female body can be different from the experience</w:t>
      </w:r>
      <w:r w:rsidR="007F41FF">
        <w:t>s</w:t>
      </w:r>
      <w:r w:rsidR="007F41FF" w:rsidRPr="00D86C98">
        <w:t xml:space="preserve"> of the male body. Simone de Beauvoir argue</w:t>
      </w:r>
      <w:r w:rsidR="007F41FF">
        <w:t>s</w:t>
      </w:r>
      <w:r w:rsidR="007F41FF" w:rsidRPr="00D86C98">
        <w:t xml:space="preserve"> that the female body situates women differently than men. Due to their biologically different bodies they have different experiences of their body, for example by menstruating, giving birth or the menopause</w:t>
      </w:r>
      <w:r w:rsidR="007F41FF" w:rsidRPr="00D86C98">
        <w:rPr>
          <w:rStyle w:val="FootnoteReference"/>
        </w:rPr>
        <w:footnoteReference w:id="24"/>
      </w:r>
      <w:r w:rsidR="007F41FF">
        <w:t xml:space="preserve"> (Groven </w:t>
      </w:r>
      <w:r w:rsidR="007F41FF">
        <w:rPr>
          <w:i/>
        </w:rPr>
        <w:t>et al</w:t>
      </w:r>
      <w:r w:rsidR="007F41FF" w:rsidRPr="00D86C98">
        <w:t>, 2012, p. 38).</w:t>
      </w:r>
      <w:r w:rsidR="007F41FF">
        <w:t xml:space="preserve"> </w:t>
      </w:r>
    </w:p>
    <w:p w:rsidR="007F41FF" w:rsidRDefault="007F41FF" w:rsidP="007F41FF">
      <w:pPr>
        <w:spacing w:after="0" w:line="360" w:lineRule="auto"/>
        <w:jc w:val="both"/>
      </w:pPr>
      <w:r>
        <w:tab/>
      </w:r>
      <w:r w:rsidRPr="00D86C98">
        <w:t xml:space="preserve">Iris Young </w:t>
      </w:r>
      <w:r>
        <w:t>(2005) argues</w:t>
      </w:r>
      <w:r w:rsidRPr="00D86C98">
        <w:t xml:space="preserve"> that </w:t>
      </w:r>
      <w:r>
        <w:t>movements and experiences</w:t>
      </w:r>
      <w:r w:rsidRPr="00D86C98">
        <w:t xml:space="preserve"> are different </w:t>
      </w:r>
      <w:r>
        <w:t>between</w:t>
      </w:r>
      <w:r w:rsidRPr="00D86C98">
        <w:t xml:space="preserve"> men and women. These differences can be found in various aspects of the lives of we</w:t>
      </w:r>
      <w:r>
        <w:t>stern men and women. For women ''</w:t>
      </w:r>
      <w:r w:rsidRPr="00D86C98">
        <w:t>I can</w:t>
      </w:r>
      <w:r>
        <w:t>'' is often accompanied with ''I cannot''</w:t>
      </w:r>
      <w:r w:rsidRPr="00D86C98">
        <w:t>, due to t</w:t>
      </w:r>
      <w:r>
        <w:t>he perception of a fragile body, i.e. women experience their body as a fragile body.</w:t>
      </w:r>
      <w:r w:rsidRPr="00D86C98">
        <w:t xml:space="preserve"> </w:t>
      </w:r>
      <w:r>
        <w:t xml:space="preserve">The differences in experience </w:t>
      </w:r>
      <w:r w:rsidRPr="00312976">
        <w:t>cannot be reduce</w:t>
      </w:r>
      <w:r>
        <w:t xml:space="preserve">d to physical differences. </w:t>
      </w:r>
      <w:r w:rsidRPr="00D86C98">
        <w:t>Young (2005</w:t>
      </w:r>
      <w:r>
        <w:t>, p. 44</w:t>
      </w:r>
      <w:r w:rsidRPr="00D86C98">
        <w:t xml:space="preserve">) </w:t>
      </w:r>
      <w:r>
        <w:t>claims</w:t>
      </w:r>
      <w:r w:rsidRPr="00D86C98">
        <w:t xml:space="preserve"> that the </w:t>
      </w:r>
      <w:r>
        <w:t>explanation</w:t>
      </w:r>
      <w:r w:rsidRPr="00D86C98">
        <w:t xml:space="preserve"> for these differences is to be found in the situation in which women find themselves in society. Women are objectified and physically inhibited</w:t>
      </w:r>
      <w:r>
        <w:t xml:space="preserve"> by discourse</w:t>
      </w:r>
      <w:r w:rsidRPr="00D86C98">
        <w:t xml:space="preserve">. Women and girls do not get the opportunity to fully develop their bodily skills towards the world. </w:t>
      </w:r>
      <w:r>
        <w:t>Therefore, they generate a consciousness of insecurity about the physical capabilities of the body</w:t>
      </w:r>
      <w:r w:rsidRPr="00D86C98">
        <w:t>.</w:t>
      </w:r>
      <w:r w:rsidRPr="00872E2E">
        <w:t xml:space="preserve"> </w:t>
      </w:r>
      <w:r w:rsidRPr="00312976">
        <w:t xml:space="preserve">Young's </w:t>
      </w:r>
      <w:r>
        <w:t xml:space="preserve">(2005) </w:t>
      </w:r>
      <w:r w:rsidRPr="00312976">
        <w:t xml:space="preserve">analysis </w:t>
      </w:r>
      <w:r>
        <w:t xml:space="preserve">of differences in experiences and movement of the body between men and woman </w:t>
      </w:r>
      <w:r w:rsidRPr="00312976">
        <w:t>also clear</w:t>
      </w:r>
      <w:r>
        <w:t>l</w:t>
      </w:r>
      <w:r w:rsidRPr="00312976">
        <w:t>y i</w:t>
      </w:r>
      <w:r>
        <w:t>llustrates how power structures structure experiences.</w:t>
      </w:r>
    </w:p>
    <w:p w:rsidR="007F41FF" w:rsidRDefault="007F41FF" w:rsidP="002B336F">
      <w:pPr>
        <w:pStyle w:val="Heading2"/>
      </w:pPr>
      <w:bookmarkStart w:id="48" w:name="_Toc428284477"/>
      <w:r>
        <w:t xml:space="preserve">Power </w:t>
      </w:r>
      <w:r w:rsidRPr="002B336F">
        <w:t>structures</w:t>
      </w:r>
      <w:bookmarkEnd w:id="48"/>
    </w:p>
    <w:p w:rsidR="00C51A8B" w:rsidRDefault="002B336F" w:rsidP="00C51A8B">
      <w:pPr>
        <w:spacing w:after="0" w:line="360" w:lineRule="auto"/>
        <w:jc w:val="both"/>
      </w:pPr>
      <w:r>
        <w:t xml:space="preserve">The last problem with using phenomenology to analyze </w:t>
      </w:r>
      <w:r w:rsidR="00C95006">
        <w:t>obesity</w:t>
      </w:r>
      <w:r>
        <w:t xml:space="preserve"> is that he does not describe how the situatedness of people is produced by power structures. In other words, d</w:t>
      </w:r>
      <w:r w:rsidR="007F41FF">
        <w:t>espite the fact that Merleau-Ponty recognizes people's situatedness, he fails to take into account the power structures that have shaped people's situatedness.</w:t>
      </w:r>
      <w:r w:rsidR="00C51A8B">
        <w:t xml:space="preserve"> </w:t>
      </w:r>
      <w:r w:rsidR="007F41FF">
        <w:t xml:space="preserve">Merleau-Ponty does not address how power structures regulate the way people </w:t>
      </w:r>
      <w:r w:rsidR="00C51A8B">
        <w:t xml:space="preserve">can </w:t>
      </w:r>
      <w:r w:rsidR="007F41FF">
        <w:t xml:space="preserve">reckon with possibilities to act. </w:t>
      </w:r>
      <w:r w:rsidR="00C51A8B">
        <w:t xml:space="preserve">For example, the options for an obese person to eat fries in public might be limited because that obese person experiences that he/she is not supposed to eat fries in public. </w:t>
      </w:r>
      <w:r w:rsidR="002A2BCE">
        <w:t>P</w:t>
      </w:r>
      <w:r w:rsidR="007F41FF">
        <w:t xml:space="preserve">eople have internalized specific norms and these norms regulate the way people behave. </w:t>
      </w:r>
      <w:r w:rsidR="00C51A8B">
        <w:t xml:space="preserve">For </w:t>
      </w:r>
      <w:r w:rsidR="00C51A8B">
        <w:lastRenderedPageBreak/>
        <w:t>example, going on a diet can be empowering in the light of Merleau-Ponty's analysis; however, it can also be very oppressive; namely, obese people are not ''allowed'' to be obese, they have to change and conform their bodies to the norm of a slender body. Normalization ''</w:t>
      </w:r>
      <w:r w:rsidR="00C51A8B" w:rsidRPr="00C51A8B">
        <w:t>forces</w:t>
      </w:r>
      <w:r w:rsidR="00C51A8B">
        <w:t xml:space="preserve">'' </w:t>
      </w:r>
      <w:r w:rsidR="00F94D7E">
        <w:t>obese people</w:t>
      </w:r>
      <w:r w:rsidR="00C51A8B">
        <w:t xml:space="preserve"> to lose weight and to start dieting. Moreover, the power structures also regulate </w:t>
      </w:r>
      <w:r w:rsidR="00121F04">
        <w:t>what</w:t>
      </w:r>
      <w:r w:rsidR="00C51A8B">
        <w:t xml:space="preserve"> habits are available for which people to learn. For example, women are not supposed to start bodybuilding or weight lifting because these are masculine sports; hereby the power structures limit the possibility for people to act. </w:t>
      </w:r>
    </w:p>
    <w:p w:rsidR="004634C4" w:rsidRDefault="004634C4" w:rsidP="004634C4">
      <w:pPr>
        <w:spacing w:after="0" w:line="360" w:lineRule="auto"/>
        <w:ind w:firstLine="720"/>
        <w:jc w:val="both"/>
      </w:pPr>
      <w:r>
        <w:t xml:space="preserve">Power structures also regulate the intersubjective relations, which Merleau-Ponty cannot account for. </w:t>
      </w:r>
      <w:r w:rsidR="00C51A8B">
        <w:t xml:space="preserve">When Merleau-Ponty discusses intersubjectivity, he does argue that culture can make it difficult to recognize and communicate with other people. Based on the notion of mutual embodiment, we can acknowledge the discrimination experienced by obese people. However, that does not explain why this is not happening in our culture. Obese people are part of our culture, we </w:t>
      </w:r>
      <w:r w:rsidR="00CF5DEF">
        <w:t>are able to</w:t>
      </w:r>
      <w:r w:rsidR="00C51A8B">
        <w:t xml:space="preserve"> re</w:t>
      </w:r>
      <w:r w:rsidR="00C95006">
        <w:t>cognize them as embodied beings;</w:t>
      </w:r>
      <w:r w:rsidR="00C51A8B">
        <w:t xml:space="preserve"> </w:t>
      </w:r>
      <w:r w:rsidR="00CF5DEF">
        <w:t>however</w:t>
      </w:r>
      <w:r w:rsidR="00C95006">
        <w:t>,</w:t>
      </w:r>
      <w:r w:rsidR="00C51A8B">
        <w:t xml:space="preserve"> their experience of discrimination is not acknowledged. If we want to understand why this acknowledgement has not come about</w:t>
      </w:r>
      <w:r>
        <w:t xml:space="preserve"> yet</w:t>
      </w:r>
      <w:r w:rsidR="00C51A8B">
        <w:t xml:space="preserve">, we need to investigate the power structures that prevent these claims from being heard. </w:t>
      </w:r>
      <w:r>
        <w:t xml:space="preserve">Power structures in society prevent the claims from (oppressed) people to be heard. </w:t>
      </w:r>
    </w:p>
    <w:p w:rsidR="004634C4" w:rsidRDefault="004634C4" w:rsidP="004634C4">
      <w:pPr>
        <w:spacing w:after="0" w:line="360" w:lineRule="auto"/>
        <w:ind w:firstLine="720"/>
        <w:jc w:val="both"/>
      </w:pPr>
      <w:r>
        <w:t>In sum, w</w:t>
      </w:r>
      <w:r w:rsidR="00C51A8B">
        <w:t>ith Merleau-Ponty's phenomenology we can take into account how th</w:t>
      </w:r>
      <w:r w:rsidR="00C95006">
        <w:t>e environment influences people. H</w:t>
      </w:r>
      <w:r w:rsidR="00C51A8B">
        <w:t>owever, we cannot analyze how this environment is produced by power structures, which normalize behavior and regulate options.</w:t>
      </w:r>
      <w:r>
        <w:t xml:space="preserve"> Moreover, with his phenomenology we cannot critically analyze the power structures in our society that prohibit the claim for acknowledgement from obese people to be heard.</w:t>
      </w:r>
      <w:r w:rsidR="00F94D7E">
        <w:t xml:space="preserve"> Therefore we need a different approach that can analyze these power structures and how they shape our situatedness and our experiences.</w:t>
      </w:r>
    </w:p>
    <w:p w:rsidR="00C51A8B" w:rsidRPr="00676D3B" w:rsidRDefault="00C51A8B" w:rsidP="004634C4">
      <w:pPr>
        <w:spacing w:line="360" w:lineRule="auto"/>
        <w:ind w:firstLine="720"/>
        <w:jc w:val="both"/>
      </w:pPr>
      <w:r>
        <w:t>However, even if Merleau-Ponty would take power relations into account that would not mean that the body could be reduced to these power relations. There are ''natural'', biological processes that produce the body.</w:t>
      </w:r>
      <w:r w:rsidR="004634C4">
        <w:t xml:space="preserve"> That is to say, there would always be a ''natural'' body </w:t>
      </w:r>
      <w:r w:rsidR="00121F04">
        <w:t>that</w:t>
      </w:r>
      <w:r w:rsidR="004634C4">
        <w:t xml:space="preserve"> is targeted and shaped by the power structures.</w:t>
      </w:r>
      <w:r>
        <w:t xml:space="preserve"> For obesity this would mean that the obese body would remain detrimental to one's health, no matter in </w:t>
      </w:r>
      <w:r w:rsidR="00121F04">
        <w:t>what</w:t>
      </w:r>
      <w:r>
        <w:t xml:space="preserve"> discourse or culture that body is situated.</w:t>
      </w:r>
    </w:p>
    <w:p w:rsidR="00EA77F8" w:rsidRDefault="00EA77F8" w:rsidP="00FE4ED1">
      <w:pPr>
        <w:pStyle w:val="Heading1"/>
      </w:pPr>
      <w:bookmarkStart w:id="49" w:name="_Toc428284478"/>
      <w:r>
        <w:t>Conclusion</w:t>
      </w:r>
      <w:bookmarkEnd w:id="49"/>
    </w:p>
    <w:p w:rsidR="00EA77F8" w:rsidRDefault="00EA77F8" w:rsidP="00EA77F8">
      <w:pPr>
        <w:pStyle w:val="NoSpacing"/>
        <w:spacing w:line="360" w:lineRule="auto"/>
        <w:jc w:val="both"/>
      </w:pPr>
      <w:r>
        <w:rPr>
          <w:color w:val="000000"/>
        </w:rPr>
        <w:t xml:space="preserve">Merleau-Ponty argues that human beings are embodied beings-in-the-world. We are our bodies and </w:t>
      </w:r>
      <w:r w:rsidR="001F0638">
        <w:rPr>
          <w:color w:val="000000"/>
        </w:rPr>
        <w:t>our</w:t>
      </w:r>
      <w:r>
        <w:rPr>
          <w:color w:val="000000"/>
        </w:rPr>
        <w:t xml:space="preserve"> bodies are in constant relation to the world. </w:t>
      </w:r>
      <w:r w:rsidRPr="00841EC2">
        <w:rPr>
          <w:color w:val="000000"/>
        </w:rPr>
        <w:t xml:space="preserve">Whether someone </w:t>
      </w:r>
      <w:r>
        <w:rPr>
          <w:color w:val="000000"/>
        </w:rPr>
        <w:t>gains weight</w:t>
      </w:r>
      <w:r w:rsidRPr="00841EC2">
        <w:rPr>
          <w:color w:val="000000"/>
        </w:rPr>
        <w:t xml:space="preserve"> is highly influenced by the historical- and sociological</w:t>
      </w:r>
      <w:r w:rsidRPr="00A86217">
        <w:rPr>
          <w:color w:val="000000"/>
        </w:rPr>
        <w:t xml:space="preserve"> structures that have shaped the person. </w:t>
      </w:r>
      <w:r>
        <w:rPr>
          <w:color w:val="000000"/>
        </w:rPr>
        <w:t xml:space="preserve">The decision of what people eat and which amount they eat is always a decision made in a specific context with a specific culture. </w:t>
      </w:r>
      <w:r w:rsidR="00121F04">
        <w:rPr>
          <w:color w:val="000000"/>
        </w:rPr>
        <w:lastRenderedPageBreak/>
        <w:t>Furthermore</w:t>
      </w:r>
      <w:r>
        <w:rPr>
          <w:color w:val="000000"/>
        </w:rPr>
        <w:t>, t</w:t>
      </w:r>
      <w:r w:rsidRPr="00A86217">
        <w:rPr>
          <w:color w:val="000000"/>
        </w:rPr>
        <w:t xml:space="preserve">he </w:t>
      </w:r>
      <w:r w:rsidR="001F0638">
        <w:rPr>
          <w:color w:val="000000"/>
        </w:rPr>
        <w:t xml:space="preserve">material </w:t>
      </w:r>
      <w:r w:rsidRPr="00A86217">
        <w:rPr>
          <w:color w:val="000000"/>
        </w:rPr>
        <w:t>environment significantly influences the (healthy)</w:t>
      </w:r>
      <w:r>
        <w:rPr>
          <w:color w:val="000000"/>
        </w:rPr>
        <w:t xml:space="preserve"> options available for people. H</w:t>
      </w:r>
      <w:r w:rsidRPr="00A86217">
        <w:rPr>
          <w:color w:val="000000"/>
        </w:rPr>
        <w:t>igh-energy foods are way more accessible</w:t>
      </w:r>
      <w:r>
        <w:rPr>
          <w:color w:val="000000"/>
        </w:rPr>
        <w:t xml:space="preserve"> than healthy products</w:t>
      </w:r>
      <w:r w:rsidRPr="00A86217">
        <w:rPr>
          <w:color w:val="000000"/>
        </w:rPr>
        <w:t xml:space="preserve"> in poorer areas</w:t>
      </w:r>
      <w:r w:rsidRPr="002C606B">
        <w:t xml:space="preserve">. Moreover, sports facilities are less sufficient in poorer neighborhoods than in richer areas. </w:t>
      </w:r>
      <w:r w:rsidR="003576BF">
        <w:t>This results in the fact that a</w:t>
      </w:r>
      <w:r>
        <w:t xml:space="preserve"> lower social position is associated with poorer dietary intake and a higher body weight (Moore and Cunningham, 2012). The way society is organized facilitates the prevalence of obesity.</w:t>
      </w:r>
      <w:r w:rsidR="00F94D7E">
        <w:t xml:space="preserve"> Nevertheless, t</w:t>
      </w:r>
      <w:r>
        <w:t>he way socie</w:t>
      </w:r>
      <w:r w:rsidR="001F0638">
        <w:t>ty is organized is not static; w</w:t>
      </w:r>
      <w:r>
        <w:t xml:space="preserve">e are capable of changing the way society is organized. </w:t>
      </w:r>
    </w:p>
    <w:p w:rsidR="00EA77F8" w:rsidRDefault="00EA77F8" w:rsidP="00EA77F8">
      <w:pPr>
        <w:pStyle w:val="NoSpacing"/>
        <w:spacing w:line="360" w:lineRule="auto"/>
        <w:ind w:firstLine="720"/>
        <w:jc w:val="both"/>
      </w:pPr>
      <w:r>
        <w:t xml:space="preserve">The fact that society contributes to the prevalence of obesity does not mean people are not responsible for their own body. People have the capability to acquire the necessary habits to lose weight and take care over their body. </w:t>
      </w:r>
      <w:r w:rsidR="00121F04">
        <w:t>Furthermore</w:t>
      </w:r>
      <w:r w:rsidR="00F94D7E">
        <w:t xml:space="preserve">, obese people are not ''victims'' of their genetics </w:t>
      </w:r>
      <w:r w:rsidR="00121F04">
        <w:t>that</w:t>
      </w:r>
      <w:r w:rsidR="00F94D7E">
        <w:t xml:space="preserve"> could excuse them from responsibility over their body. Obese people are recommended to lose weight and acquire the specific habits necessary to lose weight. </w:t>
      </w:r>
      <w:r w:rsidR="00F94D7E" w:rsidRPr="002C606B">
        <w:t>People can change and adapt new healthy (eating) habits.</w:t>
      </w:r>
      <w:r w:rsidR="00F94D7E">
        <w:t xml:space="preserve"> Why is it then that people are not losing weight and acquiring the habits necessary to lose weight? Why are more and more people becoming obese despite the fact that it is strongly recommended to lose weight?</w:t>
      </w:r>
      <w:r w:rsidR="00694351">
        <w:t xml:space="preserve"> </w:t>
      </w:r>
    </w:p>
    <w:p w:rsidR="00F879EB" w:rsidRDefault="001F0638" w:rsidP="00F879EB">
      <w:pPr>
        <w:spacing w:line="360" w:lineRule="auto"/>
        <w:ind w:firstLine="360"/>
        <w:jc w:val="both"/>
      </w:pPr>
      <w:r>
        <w:rPr>
          <w:color w:val="000000"/>
        </w:rPr>
        <w:t xml:space="preserve">Scientists and policy makers should be more concerned with the influence of external factors on the obese body. Furthermore, there should be more concern with the discrimination obese people experience. We can </w:t>
      </w:r>
      <w:r w:rsidR="002B336F">
        <w:rPr>
          <w:color w:val="000000"/>
        </w:rPr>
        <w:t>acknowledge</w:t>
      </w:r>
      <w:r>
        <w:rPr>
          <w:color w:val="000000"/>
        </w:rPr>
        <w:t xml:space="preserve"> the pain of a moral injury such as discrimination, based on our mutual embodiment. </w:t>
      </w:r>
      <w:r w:rsidR="00554D5B">
        <w:rPr>
          <w:color w:val="000000"/>
        </w:rPr>
        <w:t>Nonetheless</w:t>
      </w:r>
      <w:r w:rsidR="00F85D7C">
        <w:rPr>
          <w:color w:val="000000"/>
        </w:rPr>
        <w:t xml:space="preserve">, with a phenomenological analysis we cannot take into account the power structures that legitimize this discrimination to continue. </w:t>
      </w:r>
      <w:r w:rsidR="00F85D7C">
        <w:t xml:space="preserve">Moreover, we are not enabled to critically investigate the power structures in society that have produced the inequalities that facilitate obesity. </w:t>
      </w:r>
      <w:r w:rsidR="003C6D83">
        <w:t xml:space="preserve">In order to investigate these power structures, I will use the genealogical approach from Foucault in the </w:t>
      </w:r>
      <w:r w:rsidR="00EB49EB">
        <w:t>next</w:t>
      </w:r>
      <w:r w:rsidR="003C6D83">
        <w:t xml:space="preserve"> chapter.</w:t>
      </w:r>
      <w:r w:rsidR="00F879EB">
        <w:br w:type="page"/>
      </w:r>
    </w:p>
    <w:p w:rsidR="00276072" w:rsidRDefault="00276072" w:rsidP="00276072">
      <w:pPr>
        <w:pStyle w:val="Title"/>
      </w:pPr>
      <w:bookmarkStart w:id="50" w:name="_Toc428284479"/>
      <w:r>
        <w:lastRenderedPageBreak/>
        <w:t>Foucault</w:t>
      </w:r>
      <w:bookmarkEnd w:id="50"/>
    </w:p>
    <w:p w:rsidR="00EA77F8" w:rsidRDefault="00EA77F8" w:rsidP="00EA77F8">
      <w:pPr>
        <w:spacing w:line="360" w:lineRule="auto"/>
        <w:jc w:val="both"/>
      </w:pPr>
      <w:r>
        <w:t xml:space="preserve">In this chapter I will </w:t>
      </w:r>
      <w:r w:rsidR="00591D00">
        <w:t xml:space="preserve">explain </w:t>
      </w:r>
      <w:r>
        <w:t xml:space="preserve">why Michel Foucault argues against a phenomenological approach. I will discuss the three phases </w:t>
      </w:r>
      <w:r w:rsidR="000C10E1">
        <w:t>in Foucault's work</w:t>
      </w:r>
      <w:r w:rsidR="00092443">
        <w:t>: the archeological phase, the genealogical phase and the ethical phase</w:t>
      </w:r>
      <w:r w:rsidR="000C10E1">
        <w:t xml:space="preserve">. </w:t>
      </w:r>
      <w:r w:rsidR="00591D00">
        <w:t xml:space="preserve">For the analysis of obesity I will use the genealogical approach. </w:t>
      </w:r>
      <w:r w:rsidR="00092443">
        <w:t>Furthermore</w:t>
      </w:r>
      <w:r>
        <w:t xml:space="preserve">, I will discuss how discourse </w:t>
      </w:r>
      <w:r w:rsidR="00C041FE">
        <w:t>influences</w:t>
      </w:r>
      <w:r>
        <w:t xml:space="preserve"> our intersu</w:t>
      </w:r>
      <w:r w:rsidR="00CF5DEF">
        <w:t>bjective relations and why the</w:t>
      </w:r>
      <w:r>
        <w:t xml:space="preserve"> claims</w:t>
      </w:r>
      <w:r w:rsidR="00CF5DEF">
        <w:t xml:space="preserve"> for acknowledgement and acceptance</w:t>
      </w:r>
      <w:r w:rsidR="00547BCB">
        <w:t xml:space="preserve"> </w:t>
      </w:r>
      <w:r>
        <w:t xml:space="preserve">have not been heard. </w:t>
      </w:r>
      <w:r w:rsidR="00547BCB">
        <w:t>During the</w:t>
      </w:r>
      <w:r>
        <w:t xml:space="preserve"> discussion</w:t>
      </w:r>
      <w:r w:rsidR="00547BCB">
        <w:t>,</w:t>
      </w:r>
      <w:r>
        <w:t xml:space="preserve"> I will argue that Foucault already presupposes subjectivity and intersubjectivity in his genealogical phase. I will </w:t>
      </w:r>
      <w:r w:rsidR="00A55905">
        <w:t>end the chapter by concluding</w:t>
      </w:r>
      <w:r>
        <w:t xml:space="preserve"> that a discourse analysis enables us to critically investigate the power structures that have produced the identity of the obese person.</w:t>
      </w:r>
    </w:p>
    <w:p w:rsidR="00EA77F8" w:rsidRDefault="00EA77F8" w:rsidP="00EB760C">
      <w:pPr>
        <w:pStyle w:val="Heading1"/>
        <w:rPr>
          <w:sz w:val="22"/>
        </w:rPr>
      </w:pPr>
      <w:bookmarkStart w:id="51" w:name="_Toc428284480"/>
      <w:r>
        <w:t>Introduction</w:t>
      </w:r>
      <w:bookmarkEnd w:id="51"/>
      <w:r>
        <w:t xml:space="preserve"> </w:t>
      </w:r>
    </w:p>
    <w:p w:rsidR="00A55905" w:rsidRDefault="00EA77F8" w:rsidP="00EA77F8">
      <w:pPr>
        <w:spacing w:after="0" w:line="360" w:lineRule="auto"/>
        <w:jc w:val="both"/>
      </w:pPr>
      <w:r>
        <w:t>During the 1960's in France</w:t>
      </w:r>
      <w:r w:rsidR="00A55905">
        <w:t>,</w:t>
      </w:r>
      <w:r>
        <w:t xml:space="preserve"> attention for phenomenology declined due to the rise of structuralism. Structuralism is known for </w:t>
      </w:r>
      <w:r w:rsidR="00A55905">
        <w:t>its treatise of the</w:t>
      </w:r>
      <w:r>
        <w:t xml:space="preserve"> ''death of the subject'', </w:t>
      </w:r>
      <w:r w:rsidR="0056383F">
        <w:t xml:space="preserve">and </w:t>
      </w:r>
      <w:r w:rsidR="00A55905">
        <w:t>its</w:t>
      </w:r>
      <w:r w:rsidR="0056383F">
        <w:t xml:space="preserve"> focus on unconscious structures</w:t>
      </w:r>
      <w:r w:rsidR="00D95A66">
        <w:t xml:space="preserve"> that constitute the subject</w:t>
      </w:r>
      <w:r>
        <w:t xml:space="preserve">. </w:t>
      </w:r>
      <w:r w:rsidR="002B78AF">
        <w:t xml:space="preserve">The rise of structuralism </w:t>
      </w:r>
      <w:r w:rsidR="00A55905">
        <w:t xml:space="preserve">was accompanied by </w:t>
      </w:r>
      <w:r w:rsidR="002B78AF">
        <w:t>various political events; namely, the end of the Second World War, the beginning of the Cold War and the unrest in Vietnam. During this time students</w:t>
      </w:r>
      <w:r w:rsidR="00A55905">
        <w:t>'</w:t>
      </w:r>
      <w:r w:rsidR="002B78AF">
        <w:t xml:space="preserve"> </w:t>
      </w:r>
      <w:r w:rsidR="00A55905">
        <w:t>dissatisfaction</w:t>
      </w:r>
      <w:r w:rsidR="002B78AF">
        <w:t xml:space="preserve"> with the a-historical approach of academic writings</w:t>
      </w:r>
      <w:r w:rsidR="00A55905">
        <w:t xml:space="preserve"> increased. Students</w:t>
      </w:r>
      <w:r w:rsidR="002B78AF">
        <w:t xml:space="preserve"> considered </w:t>
      </w:r>
      <w:r w:rsidR="00A55905">
        <w:t xml:space="preserve">it </w:t>
      </w:r>
      <w:r w:rsidR="002B78AF">
        <w:t xml:space="preserve">to be disconnected from actual events that were happening in the world. Also the rediscovery of Marx, Nietzsche and Freud had a facilitating effect for structuralism (Peperstraten, 2007). </w:t>
      </w:r>
    </w:p>
    <w:p w:rsidR="00EA77F8" w:rsidRDefault="0056383F" w:rsidP="00A55905">
      <w:pPr>
        <w:spacing w:after="0" w:line="360" w:lineRule="auto"/>
        <w:ind w:firstLine="720"/>
        <w:jc w:val="both"/>
      </w:pPr>
      <w:r>
        <w:t xml:space="preserve">Structuralism was followed by post-structuralism. During this </w:t>
      </w:r>
      <w:r w:rsidR="00A55905">
        <w:t>era</w:t>
      </w:r>
      <w:r>
        <w:t xml:space="preserve"> view</w:t>
      </w:r>
      <w:r w:rsidR="00A55905">
        <w:t>s</w:t>
      </w:r>
      <w:r>
        <w:t xml:space="preserve"> on power, language and the univ</w:t>
      </w:r>
      <w:r w:rsidR="00F879EB">
        <w:t>ersal truths changed</w:t>
      </w:r>
      <w:r w:rsidR="00D95A66">
        <w:t xml:space="preserve"> </w:t>
      </w:r>
      <w:r w:rsidR="00A55905">
        <w:t xml:space="preserve">radically </w:t>
      </w:r>
      <w:r w:rsidR="00D95A66">
        <w:t>(</w:t>
      </w:r>
      <w:r w:rsidR="001C7A99">
        <w:t xml:space="preserve">Schrift, 2010). </w:t>
      </w:r>
      <w:r w:rsidR="00A55905">
        <w:t>Against this background, Foucault wrote analyses on three topics; on structures that make certain knowledge possible, on power structures and on ethics.</w:t>
      </w:r>
      <w:r w:rsidR="00D95A66">
        <w:t xml:space="preserve"> </w:t>
      </w:r>
      <w:r w:rsidR="00EA77F8">
        <w:t xml:space="preserve">Many (feminist) writers have </w:t>
      </w:r>
      <w:r w:rsidR="00A55905">
        <w:t xml:space="preserve">since then </w:t>
      </w:r>
      <w:r w:rsidR="00EA77F8">
        <w:t xml:space="preserve">used </w:t>
      </w:r>
      <w:r w:rsidR="00591D00">
        <w:t>Foucault's</w:t>
      </w:r>
      <w:r w:rsidR="00EA77F8">
        <w:t xml:space="preserve"> concept of power, his notion of docile bodies and the concept of normalization, for their theories and the</w:t>
      </w:r>
      <w:r w:rsidR="00A55905">
        <w:t>ir analyses</w:t>
      </w:r>
      <w:r w:rsidR="00EA77F8">
        <w:t xml:space="preserve"> of discourse. For example, Sandra Bartky (1990), Susan Bordo (1993), Susie Orbach (1978), Cressida Heyes (2007) and Karen </w:t>
      </w:r>
      <w:r w:rsidR="004E40FA">
        <w:t>Throsby</w:t>
      </w:r>
      <w:r w:rsidR="00EA77F8">
        <w:t xml:space="preserve"> (2008) use Foucault's </w:t>
      </w:r>
      <w:r w:rsidR="00A645CE">
        <w:t>genealogical</w:t>
      </w:r>
      <w:r w:rsidR="00C041FE">
        <w:t xml:space="preserve"> approach </w:t>
      </w:r>
      <w:r w:rsidR="00EA77F8">
        <w:t xml:space="preserve">in order to analyze weight loss, obesity and the </w:t>
      </w:r>
      <w:r w:rsidR="00EA77F8">
        <w:rPr>
          <w:i/>
        </w:rPr>
        <w:t>tyranny of slenderness</w:t>
      </w:r>
      <w:r w:rsidR="00EA77F8">
        <w:rPr>
          <w:rStyle w:val="FootnoteReference"/>
          <w:i/>
        </w:rPr>
        <w:footnoteReference w:id="25"/>
      </w:r>
      <w:r w:rsidR="00EA77F8">
        <w:rPr>
          <w:i/>
        </w:rPr>
        <w:t>.</w:t>
      </w:r>
      <w:r w:rsidR="00EA77F8">
        <w:t xml:space="preserve"> </w:t>
      </w:r>
    </w:p>
    <w:p w:rsidR="00EA77F8" w:rsidRPr="00E427F9" w:rsidRDefault="00EA77F8" w:rsidP="00EA77F8">
      <w:pPr>
        <w:spacing w:after="0" w:line="360" w:lineRule="auto"/>
        <w:ind w:firstLine="720"/>
        <w:jc w:val="both"/>
      </w:pPr>
      <w:r>
        <w:t xml:space="preserve">Foucault's work is generally divided into three phases. His </w:t>
      </w:r>
      <w:r w:rsidR="00A55905">
        <w:t>work</w:t>
      </w:r>
      <w:r>
        <w:t xml:space="preserve"> from the 1960's </w:t>
      </w:r>
      <w:r w:rsidR="00A55905">
        <w:t>is</w:t>
      </w:r>
      <w:r>
        <w:t xml:space="preserve"> considered to be part of his first phase, which is often referred to as the archaeological phase. During this period </w:t>
      </w:r>
      <w:r>
        <w:lastRenderedPageBreak/>
        <w:t xml:space="preserve">Foucault was </w:t>
      </w:r>
      <w:r w:rsidR="005D544C">
        <w:t>particularly</w:t>
      </w:r>
      <w:r>
        <w:t xml:space="preserve"> interested in the investigation and the production of knowledge. The second phase is referred to as the genealogical phase, which refers to his </w:t>
      </w:r>
      <w:r w:rsidR="00A55905">
        <w:t>work</w:t>
      </w:r>
      <w:r>
        <w:t xml:space="preserve"> from the 1970's. During this period</w:t>
      </w:r>
      <w:r w:rsidR="005D544C">
        <w:t>,</w:t>
      </w:r>
      <w:r>
        <w:t xml:space="preserve"> the focus of his work </w:t>
      </w:r>
      <w:r w:rsidR="00A55905">
        <w:t>was</w:t>
      </w:r>
      <w:r>
        <w:t xml:space="preserve"> directed </w:t>
      </w:r>
      <w:r w:rsidR="00A55905">
        <w:t>at</w:t>
      </w:r>
      <w:r>
        <w:t xml:space="preserve"> practices of power. His work from the 1980's is referred to as his ethical </w:t>
      </w:r>
      <w:r w:rsidR="00A55905">
        <w:t>work</w:t>
      </w:r>
      <w:r>
        <w:t xml:space="preserve">, </w:t>
      </w:r>
      <w:r w:rsidR="00A55905">
        <w:t>in that decade</w:t>
      </w:r>
      <w:r>
        <w:t xml:space="preserve"> he returned to the subject (O'Leary, 2010, p. 68). </w:t>
      </w:r>
      <w:r w:rsidR="00715CD8">
        <w:t>I will now discuss the three phases of Foucault</w:t>
      </w:r>
      <w:r w:rsidR="00591D00">
        <w:t>'</w:t>
      </w:r>
      <w:r w:rsidR="00715CD8">
        <w:t>s work chronologically.</w:t>
      </w:r>
    </w:p>
    <w:p w:rsidR="00EA77F8" w:rsidRDefault="00EA77F8" w:rsidP="003E1ADA">
      <w:pPr>
        <w:pStyle w:val="Heading2"/>
      </w:pPr>
      <w:bookmarkStart w:id="52" w:name="_Toc428284481"/>
      <w:r>
        <w:t>The archeological phase</w:t>
      </w:r>
      <w:bookmarkEnd w:id="52"/>
    </w:p>
    <w:p w:rsidR="00EA77F8" w:rsidRDefault="00EA77F8" w:rsidP="00EA77F8">
      <w:pPr>
        <w:spacing w:after="0" w:line="360" w:lineRule="auto"/>
        <w:jc w:val="both"/>
      </w:pPr>
      <w:r>
        <w:t xml:space="preserve">During the archeological phase Foucault wrote </w:t>
      </w:r>
      <w:r>
        <w:rPr>
          <w:i/>
        </w:rPr>
        <w:t xml:space="preserve">The History of Madness </w:t>
      </w:r>
      <w:r>
        <w:t>(1961/2006)</w:t>
      </w:r>
      <w:r>
        <w:rPr>
          <w:i/>
        </w:rPr>
        <w:t xml:space="preserve">, Birth of the Clinic </w:t>
      </w:r>
      <w:r w:rsidR="00CD5C57">
        <w:t>(1963/1994</w:t>
      </w:r>
      <w:r>
        <w:t>)</w:t>
      </w:r>
      <w:r>
        <w:rPr>
          <w:i/>
        </w:rPr>
        <w:t xml:space="preserve"> </w:t>
      </w:r>
      <w:r>
        <w:t xml:space="preserve">and </w:t>
      </w:r>
      <w:r>
        <w:rPr>
          <w:i/>
        </w:rPr>
        <w:t xml:space="preserve">The Order of Things </w:t>
      </w:r>
      <w:r>
        <w:t>(1966/1970).</w:t>
      </w:r>
      <w:r w:rsidR="0056383F">
        <w:t xml:space="preserve"> With the archeological approach Foucault </w:t>
      </w:r>
      <w:r w:rsidR="00A55905">
        <w:t>set</w:t>
      </w:r>
      <w:r w:rsidR="005D544C">
        <w:t>s</w:t>
      </w:r>
      <w:r w:rsidR="00A55905">
        <w:t xml:space="preserve"> himself up to</w:t>
      </w:r>
      <w:r w:rsidR="0056383F">
        <w:t xml:space="preserve"> reveal the structures in history. </w:t>
      </w:r>
      <w:r w:rsidR="002B78AF">
        <w:t>Foucault argues that i</w:t>
      </w:r>
      <w:r>
        <w:t xml:space="preserve">n specific periods of time there were specific structures </w:t>
      </w:r>
      <w:r w:rsidR="00A55905">
        <w:t>that</w:t>
      </w:r>
      <w:r>
        <w:t xml:space="preserve"> constrained what people were able to think. In other words, </w:t>
      </w:r>
      <w:r w:rsidR="00A55905">
        <w:t>the way we think</w:t>
      </w:r>
      <w:r>
        <w:t xml:space="preserve"> is governed by structures </w:t>
      </w:r>
      <w:r w:rsidR="00A55905">
        <w:t>that</w:t>
      </w:r>
      <w:r>
        <w:t xml:space="preserve"> make it impossible to think outside of </w:t>
      </w:r>
      <w:r w:rsidR="00A645CE">
        <w:t>these very structures</w:t>
      </w:r>
      <w:r>
        <w:t>. For example,</w:t>
      </w:r>
      <w:r w:rsidR="00A645CE">
        <w:t xml:space="preserve"> for centuries it was </w:t>
      </w:r>
      <w:r w:rsidR="00A55905">
        <w:t xml:space="preserve">common </w:t>
      </w:r>
      <w:r w:rsidR="00A645CE">
        <w:t xml:space="preserve">thought that </w:t>
      </w:r>
      <w:r w:rsidR="00A55905">
        <w:t>people</w:t>
      </w:r>
      <w:r w:rsidR="00A645CE">
        <w:t xml:space="preserve"> lived in a geocentric universe, i.e. </w:t>
      </w:r>
      <w:r>
        <w:t>the earth was the middle of the universe</w:t>
      </w:r>
      <w:r w:rsidR="00A645CE">
        <w:t xml:space="preserve">. This epistemic position made it </w:t>
      </w:r>
      <w:r>
        <w:t xml:space="preserve">impossible to think otherwise. </w:t>
      </w:r>
      <w:r w:rsidR="00B754AC">
        <w:t>U</w:t>
      </w:r>
      <w:r>
        <w:t xml:space="preserve">nderlying structures </w:t>
      </w:r>
      <w:r w:rsidR="00B754AC">
        <w:t>influence</w:t>
      </w:r>
      <w:r w:rsidR="007A202C">
        <w:t>d the way people understoo</w:t>
      </w:r>
      <w:r w:rsidR="00B754AC">
        <w:t>d themselves and</w:t>
      </w:r>
      <w:r w:rsidR="007A202C">
        <w:t xml:space="preserve"> these structures </w:t>
      </w:r>
      <w:r w:rsidR="00A55905">
        <w:t>got</w:t>
      </w:r>
      <w:r w:rsidR="00B754AC">
        <w:t xml:space="preserve"> translate</w:t>
      </w:r>
      <w:r w:rsidR="007A202C">
        <w:t>d</w:t>
      </w:r>
      <w:r w:rsidR="00B754AC">
        <w:t xml:space="preserve"> </w:t>
      </w:r>
      <w:r w:rsidR="007A202C">
        <w:t>in</w:t>
      </w:r>
      <w:r w:rsidR="00B754AC">
        <w:t xml:space="preserve">to certain practices within </w:t>
      </w:r>
      <w:r>
        <w:t>societ</w:t>
      </w:r>
      <w:r w:rsidR="00B754AC">
        <w:t>ies.</w:t>
      </w:r>
      <w:r>
        <w:t xml:space="preserve"> </w:t>
      </w:r>
      <w:r w:rsidR="00B754AC">
        <w:t>That is</w:t>
      </w:r>
      <w:r w:rsidR="00A55905">
        <w:t xml:space="preserve"> to say</w:t>
      </w:r>
      <w:r w:rsidR="00B754AC">
        <w:t xml:space="preserve">, only after the epistemic shift caused by </w:t>
      </w:r>
      <w:r w:rsidR="00A55905">
        <w:t xml:space="preserve">the </w:t>
      </w:r>
      <w:r w:rsidR="00B754AC">
        <w:t>Copernican revolution</w:t>
      </w:r>
      <w:r w:rsidR="00694459">
        <w:t xml:space="preserve"> </w:t>
      </w:r>
      <w:r w:rsidR="00B754AC">
        <w:t xml:space="preserve">it became </w:t>
      </w:r>
      <w:r>
        <w:t xml:space="preserve">possible to </w:t>
      </w:r>
      <w:r w:rsidR="00A55905">
        <w:t>contemplate</w:t>
      </w:r>
      <w:r>
        <w:t xml:space="preserve"> </w:t>
      </w:r>
      <w:r w:rsidR="00B754AC">
        <w:t xml:space="preserve">that </w:t>
      </w:r>
      <w:r>
        <w:t>the earth was not the middle of the universe</w:t>
      </w:r>
      <w:r w:rsidR="00B754AC">
        <w:t xml:space="preserve"> and consequently the idea of the human being as a privileged being in the universe started to change</w:t>
      </w:r>
      <w:r w:rsidR="00715CD8">
        <w:t>.</w:t>
      </w:r>
    </w:p>
    <w:p w:rsidR="00EA77F8" w:rsidRPr="00375640" w:rsidRDefault="00EA77F8" w:rsidP="003E1ADA">
      <w:pPr>
        <w:pStyle w:val="Heading3"/>
      </w:pPr>
      <w:bookmarkStart w:id="53" w:name="_Toc428284482"/>
      <w:r>
        <w:t>Episteme and discourse</w:t>
      </w:r>
      <w:bookmarkEnd w:id="53"/>
    </w:p>
    <w:p w:rsidR="00EA77F8" w:rsidRDefault="00EA77F8" w:rsidP="00EA77F8">
      <w:pPr>
        <w:spacing w:after="0" w:line="360" w:lineRule="auto"/>
        <w:jc w:val="both"/>
        <w:rPr>
          <w:color w:val="000000"/>
        </w:rPr>
      </w:pPr>
      <w:r>
        <w:t xml:space="preserve">Foucault calls these structures </w:t>
      </w:r>
      <w:r>
        <w:rPr>
          <w:i/>
        </w:rPr>
        <w:t>episteme</w:t>
      </w:r>
      <w:r w:rsidR="00A541CE">
        <w:t>; a</w:t>
      </w:r>
      <w:r>
        <w:t xml:space="preserve">n episteme provides possibilities of thinking and knowing about certain theories (Gutting, 2002, p. 71). </w:t>
      </w:r>
      <w:r w:rsidR="00A541CE">
        <w:t xml:space="preserve">Foucault (1970) distinguishes two episteme, the Classical episteme, which lasted </w:t>
      </w:r>
      <w:r w:rsidR="00A55905">
        <w:t>until</w:t>
      </w:r>
      <w:r w:rsidR="00A541CE">
        <w:t xml:space="preserve"> 1650 and th</w:t>
      </w:r>
      <w:r w:rsidR="00A55905">
        <w:t>e modern episteme from 1</w:t>
      </w:r>
      <w:r w:rsidR="00A541CE">
        <w:t xml:space="preserve">650-1950. </w:t>
      </w:r>
      <w:r w:rsidR="00A55905">
        <w:t xml:space="preserve">A </w:t>
      </w:r>
      <w:r w:rsidR="00A55905" w:rsidRPr="003E7761">
        <w:rPr>
          <w:i/>
        </w:rPr>
        <w:t>discourse</w:t>
      </w:r>
      <w:r w:rsidR="00A55905">
        <w:t>, subsequently, consists of the episteme, together with actual knowledge of science</w:t>
      </w:r>
      <w:r w:rsidR="00A541CE">
        <w:t>, for example the knowledge that the eart</w:t>
      </w:r>
      <w:r w:rsidR="00A55905">
        <w:t xml:space="preserve">h is the center of the universe </w:t>
      </w:r>
      <w:r>
        <w:rPr>
          <w:color w:val="000000"/>
        </w:rPr>
        <w:t>(Karkens, 2012, p. 29)</w:t>
      </w:r>
      <w:r>
        <w:rPr>
          <w:i/>
          <w:color w:val="000000"/>
        </w:rPr>
        <w:t xml:space="preserve">. </w:t>
      </w:r>
      <w:r>
        <w:rPr>
          <w:color w:val="000000"/>
        </w:rPr>
        <w:t xml:space="preserve">In other words, the </w:t>
      </w:r>
      <w:r w:rsidR="00A541CE">
        <w:rPr>
          <w:color w:val="000000"/>
        </w:rPr>
        <w:t>episteme (structures)</w:t>
      </w:r>
      <w:r>
        <w:rPr>
          <w:color w:val="000000"/>
        </w:rPr>
        <w:t xml:space="preserve"> together </w:t>
      </w:r>
      <w:r w:rsidR="00A541CE">
        <w:rPr>
          <w:color w:val="000000"/>
        </w:rPr>
        <w:t>with the produced knowledge by these episteme (structures)</w:t>
      </w:r>
      <w:r>
        <w:rPr>
          <w:color w:val="000000"/>
        </w:rPr>
        <w:t xml:space="preserve"> form a discourse. Foucault </w:t>
      </w:r>
      <w:r w:rsidR="00C95006">
        <w:rPr>
          <w:color w:val="000000"/>
        </w:rPr>
        <w:t>argues</w:t>
      </w:r>
      <w:r w:rsidR="005D544C">
        <w:rPr>
          <w:color w:val="000000"/>
        </w:rPr>
        <w:t xml:space="preserve"> </w:t>
      </w:r>
      <w:r>
        <w:rPr>
          <w:color w:val="000000"/>
        </w:rPr>
        <w:t>that discourses are always sociologically and historically situated. These discourses construct certain kind of knowledge and realties and determine what can be said and thought (Tischner and Malson, 2010).</w:t>
      </w:r>
      <w:r w:rsidR="00A55905">
        <w:rPr>
          <w:color w:val="000000"/>
        </w:rPr>
        <w:t xml:space="preserve"> For the rest of my analysis in this thesis I</w:t>
      </w:r>
      <w:r>
        <w:rPr>
          <w:color w:val="000000"/>
        </w:rPr>
        <w:t xml:space="preserve"> will use a broad interpretation of discourse</w:t>
      </w:r>
      <w:r w:rsidR="005D544C">
        <w:rPr>
          <w:color w:val="000000"/>
        </w:rPr>
        <w:t>,</w:t>
      </w:r>
      <w:r>
        <w:rPr>
          <w:color w:val="000000"/>
        </w:rPr>
        <w:t xml:space="preserve"> </w:t>
      </w:r>
      <w:r w:rsidR="00A55905">
        <w:rPr>
          <w:color w:val="000000"/>
        </w:rPr>
        <w:t xml:space="preserve">by </w:t>
      </w:r>
      <w:r w:rsidR="00121F04">
        <w:rPr>
          <w:color w:val="000000"/>
        </w:rPr>
        <w:t>that</w:t>
      </w:r>
      <w:r w:rsidR="00A55905">
        <w:rPr>
          <w:color w:val="000000"/>
        </w:rPr>
        <w:t xml:space="preserve"> I mean </w:t>
      </w:r>
      <w:r>
        <w:rPr>
          <w:color w:val="000000"/>
        </w:rPr>
        <w:t xml:space="preserve">that I will include linguistics but also cultural, social and theoretical knowledge and practices. </w:t>
      </w:r>
    </w:p>
    <w:p w:rsidR="00E9353C" w:rsidRDefault="00E9353C" w:rsidP="00E9353C">
      <w:pPr>
        <w:pStyle w:val="Heading3"/>
      </w:pPr>
      <w:bookmarkStart w:id="54" w:name="_Toc428284483"/>
      <w:r>
        <w:t>Empirical-transcendental doublet</w:t>
      </w:r>
      <w:bookmarkEnd w:id="54"/>
    </w:p>
    <w:p w:rsidR="00EA77F8" w:rsidRDefault="00EA77F8" w:rsidP="00A541CE">
      <w:pPr>
        <w:spacing w:after="0" w:line="360" w:lineRule="auto"/>
        <w:jc w:val="both"/>
      </w:pPr>
      <w:r>
        <w:t xml:space="preserve">Foucault (1970) argues that during the modern episteme men became both object and subject of knowledge. In de modern episteme two different ways to analyze man came into being. The first focuses </w:t>
      </w:r>
      <w:r>
        <w:lastRenderedPageBreak/>
        <w:t xml:space="preserve">on the body in which structures of knowledge could be found. The empirical content of the body came under investigation. The second form of analysis focused on the transcendental subject who orders </w:t>
      </w:r>
      <w:r w:rsidR="00C041FE">
        <w:t>and classifies its experiences</w:t>
      </w:r>
      <w:r w:rsidR="00A541CE">
        <w:t xml:space="preserve"> </w:t>
      </w:r>
      <w:r>
        <w:t>(</w:t>
      </w:r>
      <w:r w:rsidR="005771F3">
        <w:t>Foucault, 1970</w:t>
      </w:r>
      <w:r>
        <w:t xml:space="preserve">, pp. 318-322). </w:t>
      </w:r>
      <w:r w:rsidR="00D12CC6">
        <w:t xml:space="preserve">Foucault calls these two </w:t>
      </w:r>
      <w:r w:rsidR="00CF13D7">
        <w:t xml:space="preserve">methods </w:t>
      </w:r>
      <w:r w:rsidR="00D12CC6">
        <w:t xml:space="preserve">of analyzing human beings: the ''empirical-transcendental doublet''. </w:t>
      </w:r>
      <w:r>
        <w:t xml:space="preserve">The question that was central during the modern episteme was: how </w:t>
      </w:r>
      <w:r w:rsidR="00CF13D7">
        <w:t>is it possible for</w:t>
      </w:r>
      <w:r>
        <w:t xml:space="preserve"> human being</w:t>
      </w:r>
      <w:r w:rsidR="00CF13D7">
        <w:t>s to</w:t>
      </w:r>
      <w:r>
        <w:t xml:space="preserve"> be both empirical and transcendental at the same time? In other words, how can a human being be the object of knowledge and the source of possible knowledge </w:t>
      </w:r>
      <w:r w:rsidR="005D544C">
        <w:t>simultaneously</w:t>
      </w:r>
      <w:r>
        <w:t xml:space="preserve"> (Gutting, 2005, pp. 64-65)? According to Foucault these questions represent the gap between the empirical and the transcendental approach, which was produced by the modern episteme.</w:t>
      </w:r>
    </w:p>
    <w:p w:rsidR="00EA77F8" w:rsidRDefault="00EA77F8" w:rsidP="003E1ADA">
      <w:pPr>
        <w:pStyle w:val="Heading3"/>
      </w:pPr>
      <w:bookmarkStart w:id="55" w:name="_Toc428284484"/>
      <w:r>
        <w:t>P</w:t>
      </w:r>
      <w:r w:rsidRPr="003E1ADA">
        <w:t>h</w:t>
      </w:r>
      <w:r>
        <w:t>enomenology</w:t>
      </w:r>
      <w:bookmarkEnd w:id="55"/>
    </w:p>
    <w:p w:rsidR="00EA77F8" w:rsidRDefault="00C041FE" w:rsidP="005A1216">
      <w:pPr>
        <w:shd w:val="clear" w:color="auto" w:fill="FFFFFF"/>
        <w:spacing w:after="0" w:line="360" w:lineRule="auto"/>
        <w:jc w:val="both"/>
      </w:pPr>
      <w:r>
        <w:t>Merleau-Ponty tried to fill the gap</w:t>
      </w:r>
      <w:r w:rsidR="005D544C">
        <w:t>,</w:t>
      </w:r>
      <w:r w:rsidR="00A541CE">
        <w:t xml:space="preserve"> produced by the modern episteme</w:t>
      </w:r>
      <w:r w:rsidR="005D544C">
        <w:t>,</w:t>
      </w:r>
      <w:r>
        <w:t xml:space="preserve"> with his phe</w:t>
      </w:r>
      <w:r w:rsidR="00A541CE">
        <w:t>nomenology</w:t>
      </w:r>
      <w:r>
        <w:t xml:space="preserve">. </w:t>
      </w:r>
      <w:r w:rsidR="00EA77F8">
        <w:t xml:space="preserve">However, </w:t>
      </w:r>
      <w:r w:rsidR="00A541CE">
        <w:t>a</w:t>
      </w:r>
      <w:r w:rsidR="00EA77F8">
        <w:t>ccording to Foucault Merleau-Ponty only reduced the transcendental to the empirical (Gutting, 2005, pp. 64-65).</w:t>
      </w:r>
      <w:r w:rsidR="00EA77F8">
        <w:rPr>
          <w:i/>
        </w:rPr>
        <w:t xml:space="preserve"> </w:t>
      </w:r>
      <w:r w:rsidR="00EA77F8">
        <w:t>Foucault (1970) argues the following:</w:t>
      </w:r>
      <w:r w:rsidR="00EA77F8">
        <w:rPr>
          <w:i/>
        </w:rPr>
        <w:t xml:space="preserve"> </w:t>
      </w:r>
      <w:r w:rsidR="00EA77F8" w:rsidRPr="00375640">
        <w:t>''Phenomenology</w:t>
      </w:r>
      <w:r w:rsidR="00EA77F8" w:rsidRPr="00E427F9">
        <w:t xml:space="preserve"> is therefore much less the resumption of an old rational goal of the West than the sensitive and precisely formulated acknowledgement of the great hiatus that occurred in the modern episteme at the turn of the eighteenth and nineteenth centuries'' </w:t>
      </w:r>
      <w:r w:rsidR="00EA77F8">
        <w:t xml:space="preserve">(p. 325). </w:t>
      </w:r>
      <w:r w:rsidR="00AF5ED1">
        <w:t>Consequently</w:t>
      </w:r>
      <w:r w:rsidR="00EA77F8">
        <w:t xml:space="preserve">, Foucault argues that instead of focusing on experiences of the subject, we should focus on concepts that constitute these experiences. </w:t>
      </w:r>
      <w:r w:rsidR="00554D5B">
        <w:t xml:space="preserve">Everything the individual thinks and experiences is limited by the conceptual environment in which they live (Gutting, 2005, pp. 32-33). </w:t>
      </w:r>
      <w:r w:rsidR="0013347C">
        <w:t>That is to say, c</w:t>
      </w:r>
      <w:r w:rsidR="00EA77F8">
        <w:t>oncepts are not deprived from experi</w:t>
      </w:r>
      <w:r w:rsidR="00CF13D7">
        <w:t>ences, concepts make experience</w:t>
      </w:r>
      <w:r w:rsidR="00EA77F8">
        <w:t xml:space="preserve"> possible. </w:t>
      </w:r>
    </w:p>
    <w:p w:rsidR="00EA77F8" w:rsidRDefault="00EA77F8" w:rsidP="003E1ADA">
      <w:pPr>
        <w:pStyle w:val="Heading2"/>
      </w:pPr>
      <w:bookmarkStart w:id="56" w:name="_Toc428284485"/>
      <w:r>
        <w:t>Genealogical phase</w:t>
      </w:r>
      <w:bookmarkEnd w:id="56"/>
    </w:p>
    <w:p w:rsidR="00EA77F8" w:rsidRDefault="00CF13D7" w:rsidP="00EA77F8">
      <w:pPr>
        <w:spacing w:after="0" w:line="360" w:lineRule="auto"/>
        <w:jc w:val="both"/>
      </w:pPr>
      <w:r>
        <w:t>Foucault</w:t>
      </w:r>
      <w:r w:rsidRPr="00E427F9">
        <w:t>'</w:t>
      </w:r>
      <w:r>
        <w:t xml:space="preserve">s </w:t>
      </w:r>
      <w:r w:rsidR="00EA77F8">
        <w:t xml:space="preserve">second phase is referred to as the genealogical phase. During the end of the 1960's Foucault engaged with various political activities in France. His political activism influenced his writings, which became more concerned with power (O'Leary, 2010, p. 76). His books </w:t>
      </w:r>
      <w:r w:rsidR="00EA77F8">
        <w:rPr>
          <w:i/>
        </w:rPr>
        <w:t>Discipline and Punish: The Birth of Prison</w:t>
      </w:r>
      <w:r w:rsidR="000B0CE8">
        <w:rPr>
          <w:lang w:val="fr-FR"/>
        </w:rPr>
        <w:t xml:space="preserve"> (1977</w:t>
      </w:r>
      <w:r w:rsidR="00EA77F8">
        <w:rPr>
          <w:lang w:val="fr-FR"/>
        </w:rPr>
        <w:t xml:space="preserve">) and </w:t>
      </w:r>
      <w:r w:rsidR="00EA77F8">
        <w:rPr>
          <w:i/>
        </w:rPr>
        <w:t xml:space="preserve">The History of Sexuality, Volume One: An Introduction </w:t>
      </w:r>
      <w:r w:rsidR="00EA77F8">
        <w:t>(1976</w:t>
      </w:r>
      <w:r w:rsidR="00D11B9B">
        <w:t>/1990</w:t>
      </w:r>
      <w:r w:rsidR="00EA77F8">
        <w:t>) are among the most important works of his genealogical phase (O'Leary, 2010, p. 77). During the archeological phase Foucault extensively described history; he observed and investigated historical processes and changes.</w:t>
      </w:r>
      <w:r w:rsidR="00715CD8">
        <w:t xml:space="preserve"> For example, he investigated the development of the concepts of madness, reason and the emergence of the clinic.</w:t>
      </w:r>
      <w:r w:rsidR="00EA77F8">
        <w:t xml:space="preserve"> Foucault</w:t>
      </w:r>
      <w:r>
        <w:t xml:space="preserve"> however</w:t>
      </w:r>
      <w:r w:rsidR="00EA77F8">
        <w:t xml:space="preserve"> recognizes that his archeology could not explain how historical and conceptual changes </w:t>
      </w:r>
      <w:r w:rsidR="00C041FE">
        <w:t>can come</w:t>
      </w:r>
      <w:r w:rsidR="00715CD8">
        <w:t xml:space="preserve"> about. </w:t>
      </w:r>
      <w:r w:rsidR="00EA77F8">
        <w:t xml:space="preserve">During </w:t>
      </w:r>
      <w:r>
        <w:t>his</w:t>
      </w:r>
      <w:r w:rsidR="00EA77F8">
        <w:t xml:space="preserve"> genealogical phase Foucault tries to explain how these changes </w:t>
      </w:r>
      <w:r w:rsidR="00C041FE">
        <w:t>come</w:t>
      </w:r>
      <w:r w:rsidR="005D544C">
        <w:t xml:space="preserve"> about</w:t>
      </w:r>
      <w:r w:rsidR="007A202C">
        <w:t xml:space="preserve"> by investigating </w:t>
      </w:r>
      <w:r w:rsidR="00EA77F8">
        <w:t xml:space="preserve">how these structures operate and how they might look like </w:t>
      </w:r>
      <w:r w:rsidR="00EA77F8">
        <w:lastRenderedPageBreak/>
        <w:t>(Gutting, 2005, pp. 45-46).</w:t>
      </w:r>
      <w:r w:rsidR="00BC46C4">
        <w:t xml:space="preserve"> With the genealogical analysis the formative role of history could be investigated. </w:t>
      </w:r>
      <w:r w:rsidR="002A2BCE">
        <w:t>In other words,</w:t>
      </w:r>
      <w:r w:rsidR="00BC46C4">
        <w:t xml:space="preserve"> with the genealogical analysis we can investigate how history has shaped </w:t>
      </w:r>
      <w:r w:rsidR="005D544C">
        <w:t>the way we understand ourselves. Contrary,</w:t>
      </w:r>
      <w:r w:rsidR="00BC46C4">
        <w:t xml:space="preserve"> the archeology is more restricted to a laying down the structures in specific period</w:t>
      </w:r>
      <w:r w:rsidR="005A1216">
        <w:t>s</w:t>
      </w:r>
      <w:r w:rsidR="005D544C">
        <w:t xml:space="preserve"> in history, w</w:t>
      </w:r>
      <w:r w:rsidR="00A541CE">
        <w:t>hile t</w:t>
      </w:r>
      <w:r w:rsidR="0056383F">
        <w:t>he purpose of genealogy is to disrupt the ways we think about ourselves and our bodies.</w:t>
      </w:r>
    </w:p>
    <w:p w:rsidR="00EA77F8" w:rsidRDefault="0056383F" w:rsidP="00EA77F8">
      <w:pPr>
        <w:spacing w:after="0" w:line="360" w:lineRule="auto"/>
        <w:jc w:val="both"/>
        <w:rPr>
          <w:color w:val="00B0F0"/>
        </w:rPr>
      </w:pPr>
      <w:r>
        <w:tab/>
      </w:r>
      <w:r w:rsidR="00BF33E9">
        <w:t xml:space="preserve">During his genealogical phase </w:t>
      </w:r>
      <w:r w:rsidR="00EA77F8">
        <w:t xml:space="preserve">Foucault argues that for a complete understanding of discourse and knowledge </w:t>
      </w:r>
      <w:r w:rsidR="00C041FE">
        <w:t>we</w:t>
      </w:r>
      <w:r w:rsidR="00EA77F8">
        <w:t xml:space="preserve"> need </w:t>
      </w:r>
      <w:r w:rsidR="00A463DB">
        <w:t>to analyze</w:t>
      </w:r>
      <w:r w:rsidR="00EA77F8">
        <w:t xml:space="preserve"> power (O'Leary, 2010, p. 77). </w:t>
      </w:r>
      <w:r w:rsidR="00A541CE">
        <w:t>Foucault does</w:t>
      </w:r>
      <w:r w:rsidR="00A463DB">
        <w:t xml:space="preserve"> not understand power to be possessed by one actor; power could be found in every aspect of society. </w:t>
      </w:r>
      <w:r w:rsidR="00EA77F8">
        <w:t xml:space="preserve">The main target of power is the body; therefore a genealogical analysis should be directed towards the body as the object of knowledge and power. </w:t>
      </w:r>
    </w:p>
    <w:p w:rsidR="00EA77F8" w:rsidRPr="003E1ADA" w:rsidRDefault="00EA77F8" w:rsidP="003E1ADA">
      <w:pPr>
        <w:pStyle w:val="Heading2"/>
      </w:pPr>
      <w:bookmarkStart w:id="57" w:name="_Toc428284486"/>
      <w:r>
        <w:t>The ethical phase</w:t>
      </w:r>
      <w:bookmarkEnd w:id="57"/>
    </w:p>
    <w:p w:rsidR="00EA77F8" w:rsidRDefault="007A202C" w:rsidP="00EA77F8">
      <w:pPr>
        <w:spacing w:after="0" w:line="360" w:lineRule="auto"/>
        <w:jc w:val="both"/>
      </w:pPr>
      <w:r>
        <w:t xml:space="preserve">During his genealogical phase </w:t>
      </w:r>
      <w:r w:rsidR="00CF13D7">
        <w:t>Foucault was criticized for</w:t>
      </w:r>
      <w:r w:rsidR="00D07CFA">
        <w:t xml:space="preserve"> his </w:t>
      </w:r>
      <w:r w:rsidR="00EA77F8">
        <w:t xml:space="preserve">analysis </w:t>
      </w:r>
      <w:r w:rsidR="005D544C">
        <w:t xml:space="preserve">that </w:t>
      </w:r>
      <w:r w:rsidR="00EA77F8">
        <w:t xml:space="preserve">seemed to leave people without any agency, freedom and possibilities for resistance. Moreover, </w:t>
      </w:r>
      <w:r>
        <w:t>they argued that</w:t>
      </w:r>
      <w:r w:rsidR="00EA77F8">
        <w:t xml:space="preserve"> </w:t>
      </w:r>
      <w:r w:rsidR="00C041FE">
        <w:t>his</w:t>
      </w:r>
      <w:r w:rsidR="00EA77F8">
        <w:t xml:space="preserve"> notion of resistance to the practices of normalization </w:t>
      </w:r>
      <w:r>
        <w:t>was</w:t>
      </w:r>
      <w:r w:rsidR="00C041FE">
        <w:t xml:space="preserve"> underdeveloped in his genealogical phase</w:t>
      </w:r>
      <w:r>
        <w:t xml:space="preserve">. Foucault acknowledges these critiques </w:t>
      </w:r>
      <w:r w:rsidR="00EA77F8">
        <w:t>(</w:t>
      </w:r>
      <w:r>
        <w:t>Heyes, 2007, p. 112) and from th</w:t>
      </w:r>
      <w:r w:rsidR="00BF33E9">
        <w:t>en</w:t>
      </w:r>
      <w:r>
        <w:t xml:space="preserve"> on he turned</w:t>
      </w:r>
      <w:r w:rsidR="00EA77F8">
        <w:t xml:space="preserve"> </w:t>
      </w:r>
      <w:r>
        <w:t xml:space="preserve">his attention to the self, subjectivity and ethics. </w:t>
      </w:r>
      <w:r w:rsidR="00EA77F8">
        <w:t xml:space="preserve">The second volume </w:t>
      </w:r>
      <w:r w:rsidR="00EA77F8">
        <w:rPr>
          <w:i/>
        </w:rPr>
        <w:t xml:space="preserve">The Use of Pleasure </w:t>
      </w:r>
      <w:r w:rsidR="00EA77F8">
        <w:t>(1984/199</w:t>
      </w:r>
      <w:r w:rsidR="00D11B9B">
        <w:t>2</w:t>
      </w:r>
      <w:r w:rsidR="00EA77F8">
        <w:t xml:space="preserve">) and the third volume </w:t>
      </w:r>
      <w:r w:rsidR="00EA77F8">
        <w:rPr>
          <w:i/>
        </w:rPr>
        <w:t>The Care of the Self</w:t>
      </w:r>
      <w:r w:rsidR="00EA77F8">
        <w:t xml:space="preserve"> (1984/2012) of the history of sexuality are two major works of his third phase. </w:t>
      </w:r>
      <w:r w:rsidR="00CF13D7">
        <w:t>Instead of</w:t>
      </w:r>
      <w:r w:rsidR="00EA77F8">
        <w:t xml:space="preserve"> focusing </w:t>
      </w:r>
      <w:r w:rsidR="00A463DB">
        <w:t xml:space="preserve">on </w:t>
      </w:r>
      <w:r w:rsidR="00EA77F8">
        <w:t>power Foucault started focusi</w:t>
      </w:r>
      <w:r>
        <w:t>ng on the self.</w:t>
      </w:r>
      <w:r w:rsidR="00694459">
        <w:t xml:space="preserve"> </w:t>
      </w:r>
      <w:r>
        <w:t>Foucault argues</w:t>
      </w:r>
      <w:r w:rsidR="00EA77F8">
        <w:t xml:space="preserve"> that the care for the self is important for the constitution of us as ethical agents. </w:t>
      </w:r>
      <w:r w:rsidR="00AF5ED1">
        <w:t xml:space="preserve">According to Foucault the </w:t>
      </w:r>
      <w:r w:rsidR="00EA77F8">
        <w:t xml:space="preserve">care for the self </w:t>
      </w:r>
      <w:r w:rsidR="00AF5ED1">
        <w:t xml:space="preserve">should be understood as </w:t>
      </w:r>
      <w:r w:rsidR="00EA77F8">
        <w:t xml:space="preserve">a practice of freedom. Not in a sense that we work to reveal our authentic self, but in a sense that we invent ourselves, for example by losing weight (Heyes, 2007). </w:t>
      </w:r>
    </w:p>
    <w:p w:rsidR="00EA77F8" w:rsidRDefault="00EA77F8" w:rsidP="00EA77F8">
      <w:pPr>
        <w:spacing w:line="360" w:lineRule="auto"/>
        <w:jc w:val="both"/>
      </w:pPr>
      <w:r>
        <w:tab/>
        <w:t>Some critics have argued that the return to the self represented a radical break with the genealogical approa</w:t>
      </w:r>
      <w:r w:rsidR="00D07CFA">
        <w:t>ch, because the self that Foucault describes</w:t>
      </w:r>
      <w:r>
        <w:t xml:space="preserve"> </w:t>
      </w:r>
      <w:r w:rsidR="00D07CFA">
        <w:t xml:space="preserve">has agency over its actions and can conduct them in </w:t>
      </w:r>
      <w:r w:rsidR="007A202C">
        <w:t>freedom;</w:t>
      </w:r>
      <w:r w:rsidR="00A463DB">
        <w:t xml:space="preserve"> this seemed</w:t>
      </w:r>
      <w:r w:rsidR="00D07CFA">
        <w:t xml:space="preserve"> to contradict his previous claims about the human subject. </w:t>
      </w:r>
      <w:r w:rsidR="00C041FE">
        <w:t xml:space="preserve">However, </w:t>
      </w:r>
      <w:r>
        <w:t>Foucault argue</w:t>
      </w:r>
      <w:r w:rsidR="00C041FE">
        <w:t>s</w:t>
      </w:r>
      <w:r>
        <w:t xml:space="preserve"> that this return to the self was the same investigation as the investigation of the production of subjectivity by knowledge-power relations. </w:t>
      </w:r>
      <w:r w:rsidR="00C041FE">
        <w:t>Yet</w:t>
      </w:r>
      <w:r>
        <w:t>, th</w:t>
      </w:r>
      <w:r w:rsidR="00CF13D7">
        <w:t>e self employed a different ang</w:t>
      </w:r>
      <w:r>
        <w:t>l</w:t>
      </w:r>
      <w:r w:rsidR="00CF13D7">
        <w:t>e</w:t>
      </w:r>
      <w:r>
        <w:t xml:space="preserve">, namely the perspective from the ethical agent that had to work on his/her relation with subjectivity </w:t>
      </w:r>
      <w:r w:rsidR="00837B14">
        <w:t xml:space="preserve">and power structures </w:t>
      </w:r>
      <w:r>
        <w:t xml:space="preserve">(Heyes, 2007, p. 114). </w:t>
      </w:r>
    </w:p>
    <w:p w:rsidR="00EA77F8" w:rsidRDefault="00EA77F8" w:rsidP="003E1ADA">
      <w:pPr>
        <w:pStyle w:val="Heading1"/>
      </w:pPr>
      <w:bookmarkStart w:id="58" w:name="_Toc428284487"/>
      <w:r>
        <w:t>Discipline and punish</w:t>
      </w:r>
      <w:bookmarkEnd w:id="58"/>
    </w:p>
    <w:p w:rsidR="00EA77F8" w:rsidRDefault="00EA77F8" w:rsidP="00EA77F8">
      <w:pPr>
        <w:spacing w:after="0" w:line="360" w:lineRule="auto"/>
        <w:jc w:val="both"/>
      </w:pPr>
      <w:r>
        <w:t xml:space="preserve">For the analysis of obesity I will use Foucault's </w:t>
      </w:r>
      <w:r>
        <w:rPr>
          <w:i/>
        </w:rPr>
        <w:t xml:space="preserve">Discipline and Punish </w:t>
      </w:r>
      <w:r>
        <w:t xml:space="preserve">(1977). </w:t>
      </w:r>
      <w:r w:rsidR="00AF5ED1">
        <w:t>The reason I use this work is because it influenced many</w:t>
      </w:r>
      <w:r w:rsidR="00D07CFA">
        <w:t xml:space="preserve"> </w:t>
      </w:r>
      <w:r>
        <w:t>feminist scholars</w:t>
      </w:r>
      <w:r w:rsidR="00D07CFA">
        <w:t xml:space="preserve"> that have investigated obesity</w:t>
      </w:r>
      <w:r w:rsidR="00CF13D7">
        <w:t xml:space="preserve"> since then</w:t>
      </w:r>
      <w:r w:rsidR="00D07CFA">
        <w:t xml:space="preserve">. </w:t>
      </w:r>
      <w:r>
        <w:t>The</w:t>
      </w:r>
      <w:r w:rsidR="007B44AC">
        <w:t xml:space="preserve"> genealogical</w:t>
      </w:r>
      <w:r>
        <w:t xml:space="preserve"> </w:t>
      </w:r>
      <w:r>
        <w:lastRenderedPageBreak/>
        <w:t xml:space="preserve">framework that Foucault offers will make it </w:t>
      </w:r>
      <w:r w:rsidR="00CF13D7">
        <w:t>clearer</w:t>
      </w:r>
      <w:r>
        <w:t xml:space="preserve"> how power structures constitute the </w:t>
      </w:r>
      <w:r w:rsidR="007A202C">
        <w:t xml:space="preserve">(obese) </w:t>
      </w:r>
      <w:r>
        <w:t>body and how these structures create identities</w:t>
      </w:r>
      <w:r w:rsidR="00CF13D7">
        <w:t xml:space="preserve">. </w:t>
      </w:r>
      <w:r w:rsidR="007A202C">
        <w:t xml:space="preserve">Therefore, </w:t>
      </w:r>
      <w:r>
        <w:t xml:space="preserve">I will discuss the various mechanisms through which disciplinary power works in society. After this I will investigate the way our </w:t>
      </w:r>
      <w:r w:rsidR="001A24CA">
        <w:t xml:space="preserve">understanding </w:t>
      </w:r>
      <w:r>
        <w:t>of obesity is shaped by discourse and how this influences our interaction with obese people.</w:t>
      </w:r>
    </w:p>
    <w:p w:rsidR="00EA77F8" w:rsidRDefault="00EA77F8" w:rsidP="003E1ADA">
      <w:pPr>
        <w:pStyle w:val="Heading2"/>
      </w:pPr>
      <w:bookmarkStart w:id="59" w:name="_Toc428284488"/>
      <w:r>
        <w:t>Disciplinary power</w:t>
      </w:r>
      <w:bookmarkEnd w:id="59"/>
    </w:p>
    <w:p w:rsidR="00EA77F8" w:rsidRDefault="00EA77F8" w:rsidP="00EA77F8">
      <w:pPr>
        <w:spacing w:after="0" w:line="360" w:lineRule="auto"/>
        <w:jc w:val="both"/>
      </w:pPr>
      <w:r>
        <w:t xml:space="preserve">Foucault (1977) argues that we should understand power in modern society as disciplinary power and not as sovereign power. </w:t>
      </w:r>
      <w:r w:rsidR="004E4EA5">
        <w:t xml:space="preserve">Power implies a relation in which someone can make another person do something he/she would </w:t>
      </w:r>
      <w:r w:rsidR="00DA22DC">
        <w:t xml:space="preserve">otherwise </w:t>
      </w:r>
      <w:r w:rsidR="004E4EA5">
        <w:t>not do</w:t>
      </w:r>
      <w:r w:rsidR="00DA22DC">
        <w:t>. W</w:t>
      </w:r>
      <w:r w:rsidR="004E4EA5">
        <w:t xml:space="preserve">hile sovereign power is possessed by one actor, disciplinary power is found in </w:t>
      </w:r>
      <w:r w:rsidR="00CF13D7">
        <w:t>all</w:t>
      </w:r>
      <w:r w:rsidR="004E4EA5">
        <w:t xml:space="preserve"> </w:t>
      </w:r>
      <w:r w:rsidR="00BC2A9C">
        <w:t>relations between people</w:t>
      </w:r>
      <w:r w:rsidR="004E4EA5">
        <w:t>.</w:t>
      </w:r>
      <w:r>
        <w:t xml:space="preserve"> Until the nineteenth century, this sovereign power was widespread in Europe. Violating the law was seen as a direct insult towards the sovereign</w:t>
      </w:r>
      <w:r w:rsidR="007A202C">
        <w:t>; the delinquent would be punished physically in ways we now consider to be savage.</w:t>
      </w:r>
      <w:r>
        <w:t xml:space="preserve"> However, during the eighteenth century a more gentle way of punishment was introduced, together with a different form of power. </w:t>
      </w:r>
      <w:r w:rsidR="00CF13D7">
        <w:t>C</w:t>
      </w:r>
      <w:r>
        <w:t>riminals were no longer tortured, but they were disciplined in prison (Gutting, 2005, p. 80). With the emergence of modern prison, disciplinary power gradually took over from sovereign power</w:t>
      </w:r>
      <w:r>
        <w:rPr>
          <w:rStyle w:val="FootnoteReference"/>
        </w:rPr>
        <w:footnoteReference w:id="26"/>
      </w:r>
      <w:r>
        <w:t>.</w:t>
      </w:r>
    </w:p>
    <w:p w:rsidR="00EA77F8" w:rsidRPr="00DA22DC" w:rsidRDefault="00EA77F8" w:rsidP="00DA22DC">
      <w:pPr>
        <w:spacing w:after="0" w:line="360" w:lineRule="auto"/>
        <w:ind w:firstLine="720"/>
        <w:jc w:val="both"/>
      </w:pPr>
      <w:r>
        <w:t>Foucault (1977) argues</w:t>
      </w:r>
      <w:r w:rsidR="00DA22DC">
        <w:t xml:space="preserve"> that</w:t>
      </w:r>
      <w:r>
        <w:t xml:space="preserve"> </w:t>
      </w:r>
      <w:r w:rsidR="00CF13D7">
        <w:t>in order to discipline an</w:t>
      </w:r>
      <w:r>
        <w:t xml:space="preserve"> individual, knowledge about that individual was required. Their behavior had to be understood in order for their behavior to be controlled. Knowledge about the criminals m</w:t>
      </w:r>
      <w:r w:rsidR="004E4EA5">
        <w:t>ade it possible to classify those prisoners</w:t>
      </w:r>
      <w:r>
        <w:t xml:space="preserve">; not based on the crimes they committed but based on their dispositions. </w:t>
      </w:r>
      <w:r w:rsidR="00D07CFA">
        <w:t>N</w:t>
      </w:r>
      <w:r>
        <w:t>ot only knowledg</w:t>
      </w:r>
      <w:r w:rsidR="00DD14EE">
        <w:t xml:space="preserve">e about prisoners was obtained, </w:t>
      </w:r>
      <w:r>
        <w:t xml:space="preserve">knowledge about individuals outside of prison became gathered as well. </w:t>
      </w:r>
      <w:r w:rsidR="007B44AC">
        <w:t xml:space="preserve">With this knowledge the disposition of every individual could be determined </w:t>
      </w:r>
      <w:r>
        <w:t xml:space="preserve">(Crossley, 1993, p. 401). </w:t>
      </w:r>
      <w:r w:rsidR="005B03BB">
        <w:t>What this meant is that t</w:t>
      </w:r>
      <w:r>
        <w:t>he</w:t>
      </w:r>
      <w:r w:rsidR="007B44AC">
        <w:t xml:space="preserve"> disciplinary practice used in prison, also made </w:t>
      </w:r>
      <w:r w:rsidR="00DA22DC">
        <w:t>their</w:t>
      </w:r>
      <w:r w:rsidR="007B44AC">
        <w:t xml:space="preserve"> appearance</w:t>
      </w:r>
      <w:r>
        <w:t xml:space="preserve"> in the military, schools, orphanages, hospitals and </w:t>
      </w:r>
      <w:r w:rsidR="00D07CFA">
        <w:t>factories</w:t>
      </w:r>
      <w:r>
        <w:t xml:space="preserve">. </w:t>
      </w:r>
      <w:r w:rsidR="005B03BB">
        <w:t>P</w:t>
      </w:r>
      <w:r>
        <w:t xml:space="preserve">eople were </w:t>
      </w:r>
      <w:r w:rsidR="00CF13D7">
        <w:t>taught</w:t>
      </w:r>
      <w:r>
        <w:t xml:space="preserve"> how to behave, how to move, how to hold one's head et</w:t>
      </w:r>
      <w:r w:rsidR="007B44AC">
        <w:t xml:space="preserve"> cetera. </w:t>
      </w:r>
      <w:r>
        <w:t xml:space="preserve">The body became trained, shaped, skillful and </w:t>
      </w:r>
      <w:r w:rsidR="007B44AC">
        <w:t xml:space="preserve">controlled </w:t>
      </w:r>
      <w:r>
        <w:t>(Foucault, 1977). The</w:t>
      </w:r>
      <w:r w:rsidR="00DA22DC">
        <w:t xml:space="preserve"> docile</w:t>
      </w:r>
      <w:r>
        <w:t xml:space="preserve"> bodies that were created by this disciplinary power represent the embodiment of this new disciplinary power.</w:t>
      </w:r>
    </w:p>
    <w:p w:rsidR="00EA77F8" w:rsidRDefault="005216AB" w:rsidP="003E1ADA">
      <w:pPr>
        <w:pStyle w:val="Heading1"/>
      </w:pPr>
      <w:bookmarkStart w:id="60" w:name="_Toc428284489"/>
      <w:r>
        <w:t>T</w:t>
      </w:r>
      <w:r w:rsidR="00EA77F8">
        <w:t>he Body</w:t>
      </w:r>
      <w:bookmarkEnd w:id="60"/>
    </w:p>
    <w:p w:rsidR="00EA77F8" w:rsidRDefault="00D10AD6" w:rsidP="00EA77F8">
      <w:pPr>
        <w:spacing w:after="0" w:line="360" w:lineRule="auto"/>
        <w:jc w:val="both"/>
      </w:pPr>
      <w:r>
        <w:t>Disciplinary</w:t>
      </w:r>
      <w:r w:rsidR="00EA77F8">
        <w:t xml:space="preserve"> power </w:t>
      </w:r>
      <w:r w:rsidR="004E4EA5">
        <w:t>immediately works on the body.</w:t>
      </w:r>
      <w:r w:rsidR="00EA77F8">
        <w:t xml:space="preserve"> From the eighteenth century the body became the natural body </w:t>
      </w:r>
      <w:r w:rsidR="00CF13D7">
        <w:t>that</w:t>
      </w:r>
      <w:r w:rsidR="00DD14EE">
        <w:t xml:space="preserve"> was an object of knowledge, </w:t>
      </w:r>
      <w:r w:rsidR="00CF13D7">
        <w:t>which</w:t>
      </w:r>
      <w:r w:rsidR="00DD14EE">
        <w:t xml:space="preserve"> </w:t>
      </w:r>
      <w:r w:rsidR="00E75EA0">
        <w:t>could be trained and disciplined.</w:t>
      </w:r>
      <w:r w:rsidR="00EA77F8">
        <w:t xml:space="preserve"> For example, it became a </w:t>
      </w:r>
      <w:r w:rsidR="005B03BB" w:rsidRPr="005B03BB">
        <w:t>''</w:t>
      </w:r>
      <w:r w:rsidR="00EA77F8" w:rsidRPr="005B03BB">
        <w:t xml:space="preserve">natural </w:t>
      </w:r>
      <w:r w:rsidR="001D573B" w:rsidRPr="005B03BB">
        <w:t>thing</w:t>
      </w:r>
      <w:r w:rsidR="005B03BB" w:rsidRPr="005B03BB">
        <w:t>''</w:t>
      </w:r>
      <w:r w:rsidR="00EA77F8">
        <w:t xml:space="preserve"> for a soldier to stand up straight and to have a certain bodily gesture </w:t>
      </w:r>
      <w:r w:rsidR="00EA77F8">
        <w:lastRenderedPageBreak/>
        <w:t xml:space="preserve">(Foucault, 1977). </w:t>
      </w:r>
      <w:r w:rsidR="00E75EA0">
        <w:t>Knowledge about the natural body, made it</w:t>
      </w:r>
      <w:r w:rsidR="00DD14EE">
        <w:t xml:space="preserve"> possible to control this body; </w:t>
      </w:r>
      <w:r w:rsidR="00DA22DC">
        <w:t>i.e.</w:t>
      </w:r>
      <w:r w:rsidR="00554D5B">
        <w:t xml:space="preserve"> power and knowledge became intertwined.</w:t>
      </w:r>
    </w:p>
    <w:p w:rsidR="00EA77F8" w:rsidRDefault="00EA77F8" w:rsidP="003E1ADA">
      <w:pPr>
        <w:pStyle w:val="Heading2"/>
      </w:pPr>
      <w:bookmarkStart w:id="61" w:name="_Toc428284490"/>
      <w:r>
        <w:t>Power and knowledge</w:t>
      </w:r>
      <w:bookmarkEnd w:id="61"/>
    </w:p>
    <w:p w:rsidR="00EA77F8" w:rsidRDefault="001D573B" w:rsidP="00E75EA0">
      <w:pPr>
        <w:spacing w:after="0" w:line="360" w:lineRule="auto"/>
        <w:jc w:val="both"/>
        <w:rPr>
          <w:rFonts w:cs="Arial"/>
          <w:color w:val="00B050"/>
          <w:shd w:val="clear" w:color="auto" w:fill="FFFFFF"/>
        </w:rPr>
      </w:pPr>
      <w:r w:rsidRPr="00D10AD6">
        <w:t>Foucault (1977, p. 27-28) argues</w:t>
      </w:r>
      <w:r w:rsidR="00EA77F8" w:rsidRPr="00D10AD6">
        <w:t xml:space="preserve"> </w:t>
      </w:r>
      <w:r w:rsidR="00DA22DC">
        <w:t>that p</w:t>
      </w:r>
      <w:r w:rsidR="00EA77F8">
        <w:t xml:space="preserve">ower produces knowledge and knowledge produces power. For example, knowledge about the prisoner made it possible to control </w:t>
      </w:r>
      <w:r w:rsidR="00CF13D7">
        <w:t>the</w:t>
      </w:r>
      <w:r w:rsidR="00EA77F8">
        <w:t xml:space="preserve"> prisoner. </w:t>
      </w:r>
      <w:r w:rsidR="00B90E4E">
        <w:t>In other words</w:t>
      </w:r>
      <w:r w:rsidR="00DD14EE">
        <w:t>, k</w:t>
      </w:r>
      <w:r w:rsidR="00EA77F8">
        <w:t>nowledge about the prisoner ma</w:t>
      </w:r>
      <w:r w:rsidR="009E1C6E">
        <w:t xml:space="preserve">de it possible to understand </w:t>
      </w:r>
      <w:r w:rsidR="009E1C6E" w:rsidRPr="000B3045">
        <w:t>the prisoner</w:t>
      </w:r>
      <w:r w:rsidR="000B3045" w:rsidRPr="000B3045">
        <w:rPr>
          <w:sz w:val="20"/>
        </w:rPr>
        <w:t>'</w:t>
      </w:r>
      <w:r w:rsidR="009E1C6E" w:rsidRPr="000B3045">
        <w:t>s</w:t>
      </w:r>
      <w:r w:rsidR="00EA77F8" w:rsidRPr="000B3045">
        <w:t xml:space="preserve"> disposition</w:t>
      </w:r>
      <w:r w:rsidR="009E1C6E">
        <w:t xml:space="preserve"> and</w:t>
      </w:r>
      <w:r w:rsidR="00EA77F8">
        <w:t xml:space="preserve"> to predict specific outcomes for this prisoner. </w:t>
      </w:r>
      <w:r w:rsidR="004E4EA5">
        <w:t>In order to control</w:t>
      </w:r>
      <w:r w:rsidR="00EA77F8">
        <w:t xml:space="preserve"> human beings </w:t>
      </w:r>
      <w:r w:rsidR="004E4EA5">
        <w:t>you have to know</w:t>
      </w:r>
      <w:r w:rsidR="00EA77F8">
        <w:t xml:space="preserve"> human beings and </w:t>
      </w:r>
      <w:r w:rsidR="004E4EA5">
        <w:t xml:space="preserve">in order to </w:t>
      </w:r>
      <w:r w:rsidR="00EA77F8">
        <w:t xml:space="preserve">know human beings </w:t>
      </w:r>
      <w:r w:rsidR="004E4EA5">
        <w:t>you have to control human beings.</w:t>
      </w:r>
      <w:r w:rsidR="00EA77F8">
        <w:rPr>
          <w:rFonts w:cs="Arial"/>
          <w:shd w:val="clear" w:color="auto" w:fill="FFFFFF"/>
        </w:rPr>
        <w:t xml:space="preserve"> The connection between knowledge and power is especially visible in medicine (Evans and Colls, 2009, p. 1055). </w:t>
      </w:r>
      <w:r w:rsidR="000B3045">
        <w:t>K</w:t>
      </w:r>
      <w:r w:rsidR="00EA77F8">
        <w:t>nowledge about the</w:t>
      </w:r>
      <w:r w:rsidR="00E75EA0">
        <w:t xml:space="preserve"> natural</w:t>
      </w:r>
      <w:r w:rsidR="00EA77F8">
        <w:t xml:space="preserve"> </w:t>
      </w:r>
      <w:r w:rsidR="000B3045">
        <w:t xml:space="preserve">healthy </w:t>
      </w:r>
      <w:r w:rsidR="00EA77F8">
        <w:t xml:space="preserve">body </w:t>
      </w:r>
      <w:r w:rsidR="00DA22DC">
        <w:t>has</w:t>
      </w:r>
      <w:r w:rsidR="00EA77F8">
        <w:t xml:space="preserve"> a controlling effect on the population through the mechanism of bio-power. </w:t>
      </w:r>
      <w:r w:rsidR="00EA77F8">
        <w:rPr>
          <w:rFonts w:ascii="Arial" w:hAnsi="Arial" w:cs="Arial"/>
          <w:color w:val="00B050"/>
          <w:shd w:val="clear" w:color="auto" w:fill="FFFFFF"/>
        </w:rPr>
        <w:tab/>
      </w:r>
      <w:r w:rsidR="00EA77F8">
        <w:rPr>
          <w:rFonts w:cs="Arial"/>
          <w:color w:val="00B050"/>
          <w:shd w:val="clear" w:color="auto" w:fill="FFFFFF"/>
        </w:rPr>
        <w:t xml:space="preserve"> </w:t>
      </w:r>
    </w:p>
    <w:p w:rsidR="00EA77F8" w:rsidRDefault="00EA77F8" w:rsidP="005216AB">
      <w:pPr>
        <w:pStyle w:val="Heading2"/>
      </w:pPr>
      <w:bookmarkStart w:id="62" w:name="_Toc428284491"/>
      <w:r>
        <w:t>Bio-Power</w:t>
      </w:r>
      <w:bookmarkEnd w:id="62"/>
    </w:p>
    <w:p w:rsidR="00CF13D7" w:rsidRDefault="00D10AD6" w:rsidP="00EA77F8">
      <w:pPr>
        <w:spacing w:after="0" w:line="360" w:lineRule="auto"/>
        <w:jc w:val="both"/>
      </w:pPr>
      <w:r>
        <w:t>In</w:t>
      </w:r>
      <w:r w:rsidR="00EA77F8">
        <w:t xml:space="preserve"> </w:t>
      </w:r>
      <w:r>
        <w:t>Foucault</w:t>
      </w:r>
      <w:r w:rsidR="008571A0">
        <w:t>'</w:t>
      </w:r>
      <w:r>
        <w:t>s</w:t>
      </w:r>
      <w:r w:rsidR="00EA77F8">
        <w:t xml:space="preserve"> first volume of </w:t>
      </w:r>
      <w:r w:rsidR="00EA77F8">
        <w:rPr>
          <w:i/>
        </w:rPr>
        <w:t xml:space="preserve">The History of Sexuality </w:t>
      </w:r>
      <w:r w:rsidR="00EA77F8">
        <w:t>(</w:t>
      </w:r>
      <w:r w:rsidR="00CD5C57">
        <w:t>1990</w:t>
      </w:r>
      <w:r w:rsidR="00EA77F8">
        <w:t>)</w:t>
      </w:r>
      <w:r>
        <w:t>, he introduces</w:t>
      </w:r>
      <w:r w:rsidR="00EA77F8">
        <w:rPr>
          <w:i/>
        </w:rPr>
        <w:t xml:space="preserve"> </w:t>
      </w:r>
      <w:r w:rsidR="00EA77F8">
        <w:t xml:space="preserve">the concept of bio-power. Bio-power </w:t>
      </w:r>
      <w:r w:rsidR="00B90E4E">
        <w:t>works</w:t>
      </w:r>
      <w:r w:rsidR="00EA77F8">
        <w:t xml:space="preserve"> simultaneously with the mechanism of discipline. Bio-power is a mechanism through which biological features of human beings are being used for political strategy (Evans and Colls, 2009, p. 1054). Bio-power includes both the control over the individual body (anatomo-politics) and the control of the population (bio-politics). Bio-power is used to produce healthy human beings and a healthy population. </w:t>
      </w:r>
    </w:p>
    <w:p w:rsidR="00EA77F8" w:rsidRDefault="00EA77F8" w:rsidP="00CF13D7">
      <w:pPr>
        <w:spacing w:after="0" w:line="360" w:lineRule="auto"/>
        <w:ind w:firstLine="720"/>
        <w:jc w:val="both"/>
      </w:pPr>
      <w:r>
        <w:t>During the eighteenth century hea</w:t>
      </w:r>
      <w:r w:rsidR="00DA22DC">
        <w:t>lth became of</w:t>
      </w:r>
      <w:r>
        <w:t xml:space="preserve"> political and economic </w:t>
      </w:r>
      <w:r w:rsidR="004E4EA5">
        <w:t>concern</w:t>
      </w:r>
      <w:r>
        <w:t xml:space="preserve">. The health of the population had to be controlled in order to keep the labor force safe and stable. Health education became an important </w:t>
      </w:r>
      <w:r w:rsidR="00D10AD6">
        <w:t xml:space="preserve">tool </w:t>
      </w:r>
      <w:r w:rsidR="00CF13D7">
        <w:t>to inform</w:t>
      </w:r>
      <w:r w:rsidR="00D10AD6">
        <w:t xml:space="preserve"> people about the ways they should behave in order to stay or become healthy </w:t>
      </w:r>
      <w:r>
        <w:t>(Gastaldo, 1997, pp. 114-115).</w:t>
      </w:r>
      <w:r w:rsidR="00694459">
        <w:t xml:space="preserve"> </w:t>
      </w:r>
      <w:r w:rsidR="005E3DA0">
        <w:t xml:space="preserve">Wright (2009) argues that </w:t>
      </w:r>
      <w:r w:rsidR="00D10AD6">
        <w:t xml:space="preserve">medical knowledge </w:t>
      </w:r>
      <w:r>
        <w:t xml:space="preserve">about obesity </w:t>
      </w:r>
      <w:r w:rsidR="00D10AD6">
        <w:t>is</w:t>
      </w:r>
      <w:r>
        <w:t xml:space="preserve"> translated into governmental policy in order to control people</w:t>
      </w:r>
      <w:r w:rsidR="004E4EA5">
        <w:t>'</w:t>
      </w:r>
      <w:r>
        <w:t xml:space="preserve">s weight. Health campaigns, online information, school monitoring of </w:t>
      </w:r>
      <w:r w:rsidR="005C1747">
        <w:t>health, all focus on the individual who has to lose weight</w:t>
      </w:r>
      <w:r w:rsidR="005E1ADC">
        <w:t>.</w:t>
      </w:r>
      <w:r>
        <w:t xml:space="preserve"> Controlling body weight has become the major objective for bio-power.</w:t>
      </w:r>
      <w:r w:rsidR="00511414">
        <w:t xml:space="preserve"> </w:t>
      </w:r>
      <w:r w:rsidR="00511414">
        <w:tab/>
      </w:r>
    </w:p>
    <w:p w:rsidR="00511414" w:rsidRDefault="00511414" w:rsidP="00EA77F8">
      <w:pPr>
        <w:spacing w:after="0" w:line="360" w:lineRule="auto"/>
        <w:jc w:val="both"/>
      </w:pPr>
      <w:r>
        <w:tab/>
        <w:t xml:space="preserve">However, bio-power is not necessarily a </w:t>
      </w:r>
      <w:r w:rsidR="00CF13D7" w:rsidRPr="00E427F9">
        <w:t>''</w:t>
      </w:r>
      <w:r w:rsidR="00CF13D7">
        <w:t>n</w:t>
      </w:r>
      <w:r>
        <w:t>egative</w:t>
      </w:r>
      <w:r w:rsidR="00CF13D7" w:rsidRPr="00E427F9">
        <w:t>''</w:t>
      </w:r>
      <w:r w:rsidR="00CF13D7">
        <w:t xml:space="preserve"> </w:t>
      </w:r>
      <w:r w:rsidR="00C95006">
        <w:t>thing;</w:t>
      </w:r>
      <w:r>
        <w:t xml:space="preserve"> it can also be very informative for people. It can </w:t>
      </w:r>
      <w:r w:rsidR="00CF13D7">
        <w:t>inform</w:t>
      </w:r>
      <w:r>
        <w:t xml:space="preserve"> people how to live a</w:t>
      </w:r>
      <w:r w:rsidR="00DA22DC">
        <w:t xml:space="preserve"> healthy life</w:t>
      </w:r>
      <w:r>
        <w:t xml:space="preserve">. People will always have the capability to choose what to do with the information about a healthy lifestyle. </w:t>
      </w:r>
      <w:r w:rsidR="00CC57A4">
        <w:t xml:space="preserve">As I argued in the chapter on Merleau-Ponty, people are capable of making their own decision. </w:t>
      </w:r>
      <w:r w:rsidR="00121F04">
        <w:t>Moreover</w:t>
      </w:r>
      <w:r>
        <w:t>, caring for the health of the population is not necessarily negative. It might even be said that the government has the duty to protect the health of their community. I will come back to this in the next chapter.</w:t>
      </w:r>
    </w:p>
    <w:p w:rsidR="00EA77F8" w:rsidRDefault="00EA77F8" w:rsidP="005216AB">
      <w:pPr>
        <w:pStyle w:val="Heading2"/>
      </w:pPr>
      <w:bookmarkStart w:id="63" w:name="_Toc428284492"/>
      <w:r>
        <w:lastRenderedPageBreak/>
        <w:t xml:space="preserve">Docile </w:t>
      </w:r>
      <w:r w:rsidRPr="003E1ADA">
        <w:t>bodies</w:t>
      </w:r>
      <w:bookmarkEnd w:id="63"/>
    </w:p>
    <w:p w:rsidR="00EA77F8" w:rsidRDefault="00D10AD6" w:rsidP="004E4EA5">
      <w:pPr>
        <w:spacing w:after="120" w:line="360" w:lineRule="auto"/>
        <w:jc w:val="both"/>
      </w:pPr>
      <w:r>
        <w:t>The body came under close surveillance and had to be controlled in order to ensure a healthy population. Every part of the body had to be shaped, trained and monitored by the mechanisms of modern power</w:t>
      </w:r>
      <w:r w:rsidR="00EA77F8">
        <w:t xml:space="preserve"> (Gutting, 2005, pp. 81-82).</w:t>
      </w:r>
      <w:r>
        <w:t xml:space="preserve"> </w:t>
      </w:r>
      <w:r w:rsidR="00CF13D7">
        <w:t>As a result of this</w:t>
      </w:r>
      <w:r>
        <w:t xml:space="preserve"> power mechanisms created passive docile bodies, which are produced by power structures in society. </w:t>
      </w:r>
    </w:p>
    <w:tbl>
      <w:tblPr>
        <w:tblStyle w:val="TableGrid"/>
        <w:tblW w:w="0" w:type="auto"/>
        <w:tblInd w:w="738" w:type="dxa"/>
        <w:tblLook w:val="04A0"/>
      </w:tblPr>
      <w:tblGrid>
        <w:gridCol w:w="8100"/>
      </w:tblGrid>
      <w:tr w:rsidR="004E4EA5" w:rsidTr="00B66A90">
        <w:tc>
          <w:tcPr>
            <w:tcW w:w="8100" w:type="dxa"/>
            <w:tcBorders>
              <w:top w:val="nil"/>
              <w:left w:val="nil"/>
              <w:bottom w:val="nil"/>
              <w:right w:val="nil"/>
            </w:tcBorders>
          </w:tcPr>
          <w:p w:rsidR="004E4EA5" w:rsidRDefault="004E4EA5" w:rsidP="004E4EA5">
            <w:pPr>
              <w:spacing w:after="120" w:line="360" w:lineRule="auto"/>
              <w:jc w:val="both"/>
            </w:pPr>
            <w:r>
              <w:rPr>
                <w:i/>
                <w:sz w:val="20"/>
              </w:rPr>
              <w:t xml:space="preserve">The body was entering a machinery of power that explores it, breaks it down and rearranges it. A 'political anatomy' which was also a 'mechanics of power', was being born; it defined how one may have a hold over others' bodies, not only so that they may do what one whishes, but so that they may operate at one whishes, with the techniques, the speed and the efficiency that one determines. Thus discipline produces subjected and practised bodies, 'docile' bodies </w:t>
            </w:r>
            <w:r>
              <w:rPr>
                <w:sz w:val="20"/>
              </w:rPr>
              <w:t>(Foucault, 1977, p. 138).</w:t>
            </w:r>
            <w:r w:rsidR="00694351">
              <w:rPr>
                <w:sz w:val="20"/>
              </w:rPr>
              <w:t xml:space="preserve"> </w:t>
            </w:r>
          </w:p>
        </w:tc>
      </w:tr>
    </w:tbl>
    <w:p w:rsidR="00DA22DC" w:rsidRDefault="00DA22DC" w:rsidP="00EA77F8">
      <w:pPr>
        <w:spacing w:after="0" w:line="360" w:lineRule="auto"/>
        <w:jc w:val="both"/>
      </w:pPr>
      <w:r>
        <w:rPr>
          <w:noProof/>
          <w:lang w:val="nl-NL" w:eastAsia="nl-NL"/>
        </w:rPr>
        <w:drawing>
          <wp:anchor distT="0" distB="0" distL="114300" distR="114300" simplePos="0" relativeHeight="251651584" behindDoc="1" locked="0" layoutInCell="1" allowOverlap="1">
            <wp:simplePos x="0" y="0"/>
            <wp:positionH relativeFrom="column">
              <wp:posOffset>1997710</wp:posOffset>
            </wp:positionH>
            <wp:positionV relativeFrom="paragraph">
              <wp:posOffset>904875</wp:posOffset>
            </wp:positionV>
            <wp:extent cx="3874770" cy="784225"/>
            <wp:effectExtent l="19050" t="0" r="0" b="0"/>
            <wp:wrapSquare wrapText="bothSides"/>
            <wp:docPr id="13" name="Afbeelding 4" descr="paleo di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leo dieet"/>
                    <pic:cNvPicPr>
                      <a:picLocks noChangeAspect="1" noChangeArrowheads="1"/>
                    </pic:cNvPicPr>
                  </pic:nvPicPr>
                  <pic:blipFill>
                    <a:blip r:embed="rId11" cstate="print"/>
                    <a:srcRect/>
                    <a:stretch>
                      <a:fillRect/>
                    </a:stretch>
                  </pic:blipFill>
                  <pic:spPr bwMode="auto">
                    <a:xfrm>
                      <a:off x="0" y="0"/>
                      <a:ext cx="3874770" cy="784225"/>
                    </a:xfrm>
                    <a:prstGeom prst="rect">
                      <a:avLst/>
                    </a:prstGeom>
                    <a:noFill/>
                    <a:ln w="9525">
                      <a:noFill/>
                      <a:miter lim="800000"/>
                      <a:headEnd/>
                      <a:tailEnd/>
                    </a:ln>
                  </pic:spPr>
                </pic:pic>
              </a:graphicData>
            </a:graphic>
          </wp:anchor>
        </w:drawing>
      </w:r>
      <w:r>
        <w:rPr>
          <w:noProof/>
          <w:lang w:val="nl-NL" w:eastAsia="nl-NL"/>
        </w:rPr>
        <w:pict>
          <v:shapetype id="_x0000_t202" coordsize="21600,21600" o:spt="202" path="m,l,21600r21600,l21600,xe">
            <v:stroke joinstyle="miter"/>
            <v:path gradientshapeok="t" o:connecttype="rect"/>
          </v:shapetype>
          <v:shape id="Text Box 4" o:spid="_x0000_s1034" type="#_x0000_t202" style="position:absolute;left:0;text-align:left;margin-left:158.3pt;margin-top:138.3pt;width:305.3pt;height:21pt;z-index:25166182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" stroked="f">
            <v:textbox style="mso-fit-shape-to-text:t" inset="0,0,0,0">
              <w:txbxContent>
                <w:p w:rsidR="00587C44" w:rsidRPr="00B030A0" w:rsidRDefault="00587C44" w:rsidP="00EA77F8">
                  <w:pPr>
                    <w:pStyle w:val="Caption"/>
                    <w:rPr>
                      <w:noProof/>
                    </w:rPr>
                  </w:pPr>
                  <w:r>
                    <w:t xml:space="preserve">Figure </w:t>
                  </w:r>
                  <w:r>
                    <w:fldChar w:fldCharType="begin"/>
                  </w:r>
                  <w:r>
                    <w:instrText xml:space="preserve"> SEQ Figure \* ARABIC </w:instrText>
                  </w:r>
                  <w:r>
                    <w:fldChar w:fldCharType="separate"/>
                  </w:r>
                  <w:r>
                    <w:rPr>
                      <w:noProof/>
                    </w:rPr>
                    <w:t>1</w:t>
                  </w:r>
                  <w:r>
                    <w:fldChar w:fldCharType="end"/>
                  </w:r>
                  <w:r>
                    <w:t>: Paleo Diet losing weight the healthy way</w:t>
                  </w:r>
                </w:p>
              </w:txbxContent>
            </v:textbox>
            <w10:wrap type="square"/>
          </v:shape>
        </w:pict>
      </w:r>
      <w:r w:rsidR="00EA77F8">
        <w:t>The body developed new capacities an</w:t>
      </w:r>
      <w:r w:rsidR="004E4EA5">
        <w:t>d skills but at the same time the body</w:t>
      </w:r>
      <w:r w:rsidR="00EA77F8">
        <w:t xml:space="preserve"> became the subject of manipulation and even domination in its smallest detail (Heyes, 2007, p. 29). </w:t>
      </w:r>
      <w:r w:rsidR="005E1ADC">
        <w:t xml:space="preserve">Docile bodies represent the embodiment of power relations in our society. </w:t>
      </w:r>
      <w:r w:rsidR="00EA77F8">
        <w:t>Sandra Bartky (1990) and Susan Bordo (1993) both argu</w:t>
      </w:r>
      <w:r w:rsidR="005E1ADC">
        <w:t xml:space="preserve">e that dieting is one of the </w:t>
      </w:r>
      <w:r w:rsidR="00DD14EE">
        <w:t>disciplinary practices that are</w:t>
      </w:r>
      <w:r w:rsidR="00EA77F8">
        <w:t xml:space="preserve"> used to discipline the </w:t>
      </w:r>
      <w:r w:rsidR="004E4EA5">
        <w:t xml:space="preserve">obese </w:t>
      </w:r>
      <w:r w:rsidR="00EA77F8">
        <w:t xml:space="preserve">body. They </w:t>
      </w:r>
      <w:r w:rsidR="005E1ADC">
        <w:t xml:space="preserve">argue that </w:t>
      </w:r>
      <w:r>
        <w:t>(</w:t>
      </w:r>
      <w:r w:rsidR="005E1ADC">
        <w:t>o</w:t>
      </w:r>
      <w:r w:rsidR="00EA77F8">
        <w:t>bese</w:t>
      </w:r>
      <w:r>
        <w:t>)</w:t>
      </w:r>
      <w:r w:rsidR="00EA77F8">
        <w:t xml:space="preserve"> people start dieting, not because of some authentic wish </w:t>
      </w:r>
      <w:r w:rsidR="00AA6584">
        <w:t xml:space="preserve">to reveal their </w:t>
      </w:r>
      <w:r w:rsidR="002B50AB">
        <w:t>''</w:t>
      </w:r>
      <w:r w:rsidR="00AA6584">
        <w:t>real</w:t>
      </w:r>
      <w:r w:rsidR="002B50AB">
        <w:t>''</w:t>
      </w:r>
      <w:r w:rsidR="00AA6584">
        <w:t xml:space="preserve"> identity </w:t>
      </w:r>
      <w:r w:rsidR="00EA77F8">
        <w:t xml:space="preserve">but </w:t>
      </w:r>
      <w:r w:rsidR="00AA6584">
        <w:t xml:space="preserve">rather </w:t>
      </w:r>
      <w:r w:rsidR="00EA77F8">
        <w:t xml:space="preserve">because they </w:t>
      </w:r>
      <w:r w:rsidR="002B50AB">
        <w:t xml:space="preserve">are </w:t>
      </w:r>
      <w:r w:rsidR="00D10AD6">
        <w:t xml:space="preserve">pressured by the </w:t>
      </w:r>
      <w:r w:rsidR="00ED1A46">
        <w:t>mechanisms of power</w:t>
      </w:r>
      <w:r w:rsidR="002B50AB">
        <w:t>.</w:t>
      </w:r>
      <w:r w:rsidR="00EA77F8">
        <w:t xml:space="preserve"> </w:t>
      </w:r>
      <w:r w:rsidR="005E1ADC">
        <w:t xml:space="preserve">For example, various media, </w:t>
      </w:r>
      <w:r w:rsidR="00EA77F8">
        <w:t>like Internet websites (figure 1</w:t>
      </w:r>
      <w:r w:rsidR="00EA77F8">
        <w:rPr>
          <w:rStyle w:val="FootnoteReference"/>
        </w:rPr>
        <w:footnoteReference w:id="27"/>
      </w:r>
      <w:r w:rsidR="005E1ADC">
        <w:t>),</w:t>
      </w:r>
      <w:r w:rsidR="00EA77F8">
        <w:t xml:space="preserve"> tell people to lose weight through dieting. </w:t>
      </w:r>
      <w:r w:rsidR="005E1ADC">
        <w:t>T</w:t>
      </w:r>
      <w:r w:rsidR="00EA77F8">
        <w:t xml:space="preserve">he obese person </w:t>
      </w:r>
      <w:r w:rsidR="00ED1A46">
        <w:t>submits</w:t>
      </w:r>
      <w:r w:rsidR="00EA77F8">
        <w:t xml:space="preserve"> him/herself to the beauty norm in society</w:t>
      </w:r>
      <w:r w:rsidR="005E1ADC">
        <w:t xml:space="preserve"> when going on a diet</w:t>
      </w:r>
      <w:r w:rsidR="004E4EA5">
        <w:t>; t</w:t>
      </w:r>
      <w:r w:rsidR="00EA77F8">
        <w:t xml:space="preserve">hereby the body is constructed into a docile body. The docile body is a passive agent </w:t>
      </w:r>
      <w:r w:rsidR="00121F04">
        <w:t>whose</w:t>
      </w:r>
      <w:r w:rsidR="00EA77F8">
        <w:t xml:space="preserve"> mov</w:t>
      </w:r>
      <w:r w:rsidR="005E1ADC">
        <w:t xml:space="preserve">es are determined by discourse and thus the norms in society. </w:t>
      </w:r>
    </w:p>
    <w:p w:rsidR="00EA77F8" w:rsidRDefault="00DA22DC" w:rsidP="00EA77F8">
      <w:pPr>
        <w:spacing w:after="0" w:line="360" w:lineRule="auto"/>
        <w:jc w:val="both"/>
      </w:pPr>
      <w:r>
        <w:rPr>
          <w:noProof/>
          <w:lang w:val="nl-NL" w:eastAsia="nl-NL"/>
        </w:rPr>
        <w:lastRenderedPageBreak/>
        <w:pict>
          <v:shape id="Text Box 6" o:spid="_x0000_s1027" type="#_x0000_t202" style="position:absolute;left:0;text-align:left;margin-left:157.6pt;margin-top:201.5pt;width:299.15pt;height:21pt;z-index:25165772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" stroked="f">
            <v:textbox style="mso-next-textbox:#Text Box 6;mso-fit-shape-to-text:t" inset="0,0,0,0">
              <w:txbxContent>
                <w:p w:rsidR="00587C44" w:rsidRPr="005741B1" w:rsidRDefault="00587C44" w:rsidP="00EA77F8">
                  <w:pPr>
                    <w:pStyle w:val="Caption"/>
                  </w:pPr>
                  <w:r>
                    <w:t xml:space="preserve">Figure </w:t>
                  </w:r>
                  <w:r>
                    <w:fldChar w:fldCharType="begin"/>
                  </w:r>
                  <w:r>
                    <w:instrText xml:space="preserve"> SEQ Figure \* ARABIC </w:instrText>
                  </w:r>
                  <w:r>
                    <w:fldChar w:fldCharType="separate"/>
                  </w:r>
                  <w:r>
                    <w:rPr>
                      <w:noProof/>
                    </w:rPr>
                    <w:t>2</w:t>
                  </w:r>
                  <w:r>
                    <w:fldChar w:fldCharType="end"/>
                  </w:r>
                  <w:r>
                    <w:t>: Modifast website banner</w:t>
                  </w:r>
                </w:p>
              </w:txbxContent>
            </v:textbox>
            <w10:wrap type="square"/>
          </v:shape>
        </w:pict>
      </w:r>
      <w:r w:rsidR="00EA77F8">
        <w:tab/>
        <w:t xml:space="preserve">Bordo (1993) </w:t>
      </w:r>
      <w:r w:rsidR="00CC57A4">
        <w:t xml:space="preserve">argues that </w:t>
      </w:r>
      <w:r w:rsidR="00EA77F8">
        <w:t xml:space="preserve">the female body </w:t>
      </w:r>
      <w:r w:rsidR="00CC57A4">
        <w:t xml:space="preserve">especially </w:t>
      </w:r>
      <w:r w:rsidR="00EA77F8">
        <w:t xml:space="preserve">has been disciplined into docility. The female body is subjected, transformed and normalized. She argues that through the societal focus on dieting and exercising the female body </w:t>
      </w:r>
      <w:r w:rsidR="00CC57A4">
        <w:t>became</w:t>
      </w:r>
      <w:r w:rsidR="00EA77F8">
        <w:t xml:space="preserve"> normalized as a slender body. Through these disciplines women learn to feel not slender</w:t>
      </w:r>
      <w:r w:rsidR="005E1ADC">
        <w:t xml:space="preserve"> </w:t>
      </w:r>
      <w:r w:rsidR="00EA77F8">
        <w:t xml:space="preserve">enough. The message is that there is always room for improvement of the female body. For example, during summer magazines are filled with articles on how to make </w:t>
      </w:r>
      <w:r w:rsidR="005E1ADC">
        <w:t>the</w:t>
      </w:r>
      <w:r w:rsidR="00EA77F8">
        <w:t xml:space="preserve"> body </w:t>
      </w:r>
      <w:r w:rsidR="002B50AB">
        <w:t>''</w:t>
      </w:r>
      <w:r w:rsidR="00EA77F8">
        <w:t>bikini proof</w:t>
      </w:r>
      <w:r w:rsidR="002B50AB">
        <w:t>''</w:t>
      </w:r>
      <w:r w:rsidR="00EA77F8">
        <w:t xml:space="preserve">. </w:t>
      </w:r>
      <w:r w:rsidR="00AA6584">
        <w:t xml:space="preserve">That is to say, every </w:t>
      </w:r>
      <w:r w:rsidR="00EA77F8">
        <w:t xml:space="preserve">part of the body needs to </w:t>
      </w:r>
      <w:r w:rsidR="00ED1A46">
        <w:t xml:space="preserve">conform </w:t>
      </w:r>
      <w:r w:rsidR="00CC57A4">
        <w:t xml:space="preserve">to </w:t>
      </w:r>
      <w:r w:rsidR="00ED1A46">
        <w:t>the norm</w:t>
      </w:r>
      <w:r w:rsidR="00EA77F8">
        <w:t xml:space="preserve"> </w:t>
      </w:r>
      <w:r w:rsidR="00CC57A4">
        <w:t>of</w:t>
      </w:r>
      <w:r w:rsidR="00EA77F8">
        <w:t xml:space="preserve"> the su</w:t>
      </w:r>
      <w:r w:rsidR="004E4EA5">
        <w:t>mmer</w:t>
      </w:r>
      <w:r w:rsidR="00EA77F8">
        <w:rPr>
          <w:rStyle w:val="FootnoteReference"/>
        </w:rPr>
        <w:footnoteReference w:id="28"/>
      </w:r>
      <w:r w:rsidR="00EA77F8">
        <w:t>.</w:t>
      </w:r>
      <w:r w:rsidR="006D6769">
        <w:t xml:space="preserve"> Bartky (1990) argues that the body standard of a slender female body is internalized by women as a </w:t>
      </w:r>
      <w:r>
        <w:rPr>
          <w:noProof/>
          <w:lang w:val="nl-NL" w:eastAsia="nl-NL"/>
        </w:rPr>
        <w:drawing>
          <wp:anchor distT="0" distB="0" distL="114300" distR="114300" simplePos="0" relativeHeight="251652608" behindDoc="0" locked="0" layoutInCell="1" allowOverlap="1">
            <wp:simplePos x="0" y="0"/>
            <wp:positionH relativeFrom="column">
              <wp:posOffset>1997710</wp:posOffset>
            </wp:positionH>
            <wp:positionV relativeFrom="paragraph">
              <wp:posOffset>1146175</wp:posOffset>
            </wp:positionV>
            <wp:extent cx="3795395" cy="1200785"/>
            <wp:effectExtent l="19050" t="0" r="0" b="0"/>
            <wp:wrapSquare wrapText="bothSides"/>
            <wp:docPr id="14" name="Afbeelding 1" descr="http://cdn.vetvrij.com/wp-content/uploads/2011/01/header_modifast-protipl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dn.vetvrij.com/wp-content/uploads/2011/01/header_modifast-protiplus.jpg"/>
                    <pic:cNvPicPr>
                      <a:picLocks noChangeAspect="1" noChangeArrowheads="1"/>
                    </pic:cNvPicPr>
                  </pic:nvPicPr>
                  <pic:blipFill>
                    <a:blip r:embed="rId12" cstate="print"/>
                    <a:srcRect/>
                    <a:stretch>
                      <a:fillRect/>
                    </a:stretch>
                  </pic:blipFill>
                  <pic:spPr bwMode="auto">
                    <a:xfrm>
                      <a:off x="0" y="0"/>
                      <a:ext cx="3795395" cy="1200785"/>
                    </a:xfrm>
                    <a:prstGeom prst="rect">
                      <a:avLst/>
                    </a:prstGeom>
                    <a:noFill/>
                    <a:ln w="9525">
                      <a:noFill/>
                      <a:miter lim="800000"/>
                      <a:headEnd/>
                      <a:tailEnd/>
                    </a:ln>
                  </pic:spPr>
                </pic:pic>
              </a:graphicData>
            </a:graphic>
          </wp:anchor>
        </w:drawing>
      </w:r>
      <w:r w:rsidR="006D6769">
        <w:t xml:space="preserve">body that should be strived for. </w:t>
      </w:r>
      <w:r w:rsidR="00CC57A4">
        <w:t>With</w:t>
      </w:r>
      <w:r w:rsidR="006D6769">
        <w:t xml:space="preserve"> this internalization a form of self-surveillance is developed. Not confirming to the norm of slenderness will have sanctions mostly by the production of shame for </w:t>
      </w:r>
      <w:r w:rsidR="002A05D3">
        <w:t>the fat on their bodies.</w:t>
      </w:r>
    </w:p>
    <w:p w:rsidR="006E40E4" w:rsidRDefault="00EA77F8" w:rsidP="00EA77F8">
      <w:pPr>
        <w:spacing w:after="0" w:line="360" w:lineRule="auto"/>
        <w:jc w:val="both"/>
      </w:pPr>
      <w:r>
        <w:tab/>
        <w:t>Practice</w:t>
      </w:r>
      <w:r w:rsidR="00CC57A4">
        <w:t>s like dieting and exercising r</w:t>
      </w:r>
      <w:r>
        <w:t xml:space="preserve">ise out of </w:t>
      </w:r>
      <w:r w:rsidR="002B50AB">
        <w:t>norms of femininity, because the</w:t>
      </w:r>
      <w:r>
        <w:t xml:space="preserve">se practices will help to </w:t>
      </w:r>
      <w:r w:rsidR="006D6769">
        <w:t>''</w:t>
      </w:r>
      <w:r>
        <w:t>improve</w:t>
      </w:r>
      <w:r w:rsidR="006D6769">
        <w:t>''</w:t>
      </w:r>
      <w:r>
        <w:t xml:space="preserve"> the female body (Bordo, 1993). For example, the XLS medical commercial (2014)</w:t>
      </w:r>
      <w:r>
        <w:rPr>
          <w:rStyle w:val="FootnoteReference"/>
        </w:rPr>
        <w:footnoteReference w:id="29"/>
      </w:r>
      <w:r>
        <w:t xml:space="preserve"> is directed to women. The product's commercial promises that every woman can lose weight when they use this product. Another example is the Modifast Protiplus commercial (2014)</w:t>
      </w:r>
      <w:r>
        <w:rPr>
          <w:rStyle w:val="FootnoteReference"/>
        </w:rPr>
        <w:footnoteReference w:id="30"/>
      </w:r>
      <w:r w:rsidR="00CC57A4">
        <w:t>,</w:t>
      </w:r>
      <w:r>
        <w:t xml:space="preserve"> which is especially directed towards women. The website </w:t>
      </w:r>
      <w:r w:rsidR="00B66A90">
        <w:t xml:space="preserve">banner </w:t>
      </w:r>
      <w:r>
        <w:t xml:space="preserve">from Modifast </w:t>
      </w:r>
      <w:r w:rsidR="00B66A90">
        <w:t>tries to appeal to different kind of women</w:t>
      </w:r>
      <w:r>
        <w:t xml:space="preserve"> (see figure 2</w:t>
      </w:r>
      <w:r>
        <w:rPr>
          <w:rStyle w:val="FootnoteReference"/>
        </w:rPr>
        <w:footnoteReference w:id="31"/>
      </w:r>
      <w:r w:rsidR="006D6769">
        <w:t>).</w:t>
      </w:r>
      <w:r>
        <w:t xml:space="preserve"> </w:t>
      </w:r>
    </w:p>
    <w:p w:rsidR="00EA77F8" w:rsidRDefault="006E40E4" w:rsidP="00EA77F8">
      <w:pPr>
        <w:spacing w:after="0" w:line="360" w:lineRule="auto"/>
        <w:jc w:val="both"/>
        <w:rPr>
          <w:color w:val="FF0000"/>
        </w:rPr>
      </w:pPr>
      <w:r>
        <w:tab/>
        <w:t xml:space="preserve">In sum, there is a very strong norm </w:t>
      </w:r>
      <w:r w:rsidR="00CC57A4">
        <w:t>of</w:t>
      </w:r>
      <w:r>
        <w:t xml:space="preserve"> slenderness. However, despite the strong norm of slenderness, people in our society are becoming more overweight and more obese. Is the norm </w:t>
      </w:r>
      <w:r w:rsidR="00CC57A4">
        <w:t xml:space="preserve">really </w:t>
      </w:r>
      <w:r>
        <w:t xml:space="preserve">as strong as </w:t>
      </w:r>
      <w:r w:rsidR="00CC57A4">
        <w:t>Bartky and Bordo argue</w:t>
      </w:r>
      <w:r>
        <w:t xml:space="preserve">? </w:t>
      </w:r>
      <w:r w:rsidR="002A05D3">
        <w:t>And does this norm only pressure women and not men? And what should we think of the norm of slenderness? These questions will be addressed in the next chapter.</w:t>
      </w:r>
    </w:p>
    <w:p w:rsidR="00EA77F8" w:rsidRDefault="00EA77F8" w:rsidP="003E1ADA">
      <w:pPr>
        <w:pStyle w:val="Heading1"/>
      </w:pPr>
      <w:bookmarkStart w:id="64" w:name="_Toc428284493"/>
      <w:r>
        <w:t>Agency</w:t>
      </w:r>
      <w:bookmarkEnd w:id="64"/>
      <w:r>
        <w:tab/>
      </w:r>
    </w:p>
    <w:p w:rsidR="00EA77F8" w:rsidRDefault="00EA77F8" w:rsidP="00EA77F8">
      <w:pPr>
        <w:shd w:val="clear" w:color="auto" w:fill="FFFFFF"/>
        <w:spacing w:after="0" w:line="360" w:lineRule="auto"/>
        <w:jc w:val="both"/>
        <w:rPr>
          <w:color w:val="FF0000"/>
        </w:rPr>
      </w:pPr>
      <w:r>
        <w:t>The docile body that Foucaul</w:t>
      </w:r>
      <w:r w:rsidR="002A05D3">
        <w:t>t describes is a passive body; that is to say, t</w:t>
      </w:r>
      <w:r>
        <w:t xml:space="preserve">he body is not acting, but it is acted upon by power relations. </w:t>
      </w:r>
      <w:r w:rsidR="001C0814">
        <w:t xml:space="preserve">The decisions made by the individual are decisions produced </w:t>
      </w:r>
      <w:r w:rsidR="002F169A">
        <w:t xml:space="preserve">and </w:t>
      </w:r>
      <w:r w:rsidR="002F169A">
        <w:lastRenderedPageBreak/>
        <w:t>structured by the discourse;</w:t>
      </w:r>
      <w:r w:rsidR="001C0814">
        <w:t xml:space="preserve"> </w:t>
      </w:r>
      <w:r w:rsidR="006D6769">
        <w:t xml:space="preserve">i.e. </w:t>
      </w:r>
      <w:r w:rsidR="001C0814">
        <w:t>little room is left for agency. T</w:t>
      </w:r>
      <w:r>
        <w:t>he disciplinary techniques that Foucault describes are the hierarchical observations, the normalizi</w:t>
      </w:r>
      <w:r w:rsidR="002F169A">
        <w:t>ng judgment and the examination, which I will now explain</w:t>
      </w:r>
      <w:r>
        <w:t>.</w:t>
      </w:r>
      <w:r w:rsidR="00694459">
        <w:rPr>
          <w:color w:val="FF0000"/>
        </w:rPr>
        <w:t xml:space="preserve"> </w:t>
      </w:r>
    </w:p>
    <w:p w:rsidR="00EA77F8" w:rsidRDefault="00EA77F8" w:rsidP="00B36EF5">
      <w:pPr>
        <w:pStyle w:val="Heading2"/>
      </w:pPr>
      <w:bookmarkStart w:id="65" w:name="_Toc428284494"/>
      <w:r>
        <w:t>Hierarchical observations</w:t>
      </w:r>
      <w:bookmarkEnd w:id="65"/>
    </w:p>
    <w:p w:rsidR="00B36EF5" w:rsidRPr="006011C2" w:rsidRDefault="00EA77F8" w:rsidP="006011C2">
      <w:pPr>
        <w:shd w:val="clear" w:color="auto" w:fill="FFFFFF"/>
        <w:spacing w:after="0" w:line="360" w:lineRule="auto"/>
        <w:jc w:val="both"/>
      </w:pPr>
      <w:r>
        <w:t xml:space="preserve">Hierarchical observations are functioning as a mechanism of power. With hierarchical observations new knowledge about the human being </w:t>
      </w:r>
      <w:r w:rsidR="006D6769">
        <w:t>could be</w:t>
      </w:r>
      <w:r>
        <w:t xml:space="preserve"> produced (Foucault, 1977, p. 171). These hierarchical observations coerce subjects into potential visible subjects (Smart, 2002, p. 80). ''By means of such surveillance, disciplinary power became an 'integrated' system, linked from inside to the economy and to the aims of mechanisms in which it was practised'' (Foucault, 1977, p. 176). Surveillance became more precise and started to appear in various aspects of society, </w:t>
      </w:r>
      <w:r w:rsidR="00CC57A4">
        <w:t>for example in</w:t>
      </w:r>
      <w:r>
        <w:t xml:space="preserve"> architecture.</w:t>
      </w:r>
      <w:r>
        <w:rPr>
          <w:color w:val="E36C0A"/>
        </w:rPr>
        <w:t xml:space="preserve"> </w:t>
      </w:r>
      <w:r w:rsidR="00CC57A4" w:rsidRPr="00CC57A4">
        <w:t>S</w:t>
      </w:r>
      <w:r w:rsidRPr="00CC57A4">
        <w:t>choolch</w:t>
      </w:r>
      <w:r>
        <w:t xml:space="preserve">ildren </w:t>
      </w:r>
      <w:r w:rsidR="00CC57A4">
        <w:t xml:space="preserve">as well </w:t>
      </w:r>
      <w:r>
        <w:t>came under constant surveillance</w:t>
      </w:r>
      <w:r w:rsidR="002A05D3">
        <w:t>: e.g.</w:t>
      </w:r>
      <w:r>
        <w:t xml:space="preserve"> every school result </w:t>
      </w:r>
      <w:r w:rsidR="00B66A90">
        <w:t>had to be</w:t>
      </w:r>
      <w:r>
        <w:t xml:space="preserve"> closely monitored. Based on their performances children were classified into the correct level.</w:t>
      </w:r>
      <w:r w:rsidR="006011C2">
        <w:t xml:space="preserve"> </w:t>
      </w:r>
      <w:r w:rsidR="00A93874">
        <w:t xml:space="preserve">To explain how these hierarchical observations work, Foucault uses the analogy of the </w:t>
      </w:r>
      <w:r w:rsidR="00A93874" w:rsidRPr="00A93874">
        <w:t>Panopticon</w:t>
      </w:r>
      <w:r w:rsidR="00A93874">
        <w:rPr>
          <w:i/>
        </w:rPr>
        <w:t>.</w:t>
      </w:r>
    </w:p>
    <w:p w:rsidR="00B36EF5" w:rsidRDefault="00B36EF5" w:rsidP="00B36EF5">
      <w:pPr>
        <w:pStyle w:val="Heading3"/>
      </w:pPr>
      <w:bookmarkStart w:id="66" w:name="_Toc428284495"/>
      <w:r>
        <w:t>Panopticon</w:t>
      </w:r>
      <w:bookmarkEnd w:id="66"/>
    </w:p>
    <w:p w:rsidR="00B36EF5" w:rsidRDefault="00A93874" w:rsidP="00B36EF5">
      <w:pPr>
        <w:spacing w:after="0" w:line="360" w:lineRule="auto"/>
        <w:jc w:val="both"/>
      </w:pPr>
      <w:r>
        <w:t xml:space="preserve">The Panopticon is an </w:t>
      </w:r>
      <w:r w:rsidR="00B36EF5">
        <w:t>architec</w:t>
      </w:r>
      <w:r w:rsidR="00CC57A4">
        <w:t>tural design of Jeremy Bentham. It</w:t>
      </w:r>
      <w:r>
        <w:t xml:space="preserve"> </w:t>
      </w:r>
      <w:r w:rsidR="00B36EF5">
        <w:t xml:space="preserve">is a model for a prison designed in such a way that it takes the least people to control the maximum amount of prisoners. The </w:t>
      </w:r>
      <w:r w:rsidR="002A05D3">
        <w:t>prison cells</w:t>
      </w:r>
      <w:r w:rsidR="00B36EF5">
        <w:t xml:space="preserve"> </w:t>
      </w:r>
      <w:r w:rsidR="006011C2">
        <w:t xml:space="preserve">are </w:t>
      </w:r>
      <w:r w:rsidR="00C95006">
        <w:t>built</w:t>
      </w:r>
      <w:r w:rsidR="00CC57A4">
        <w:t xml:space="preserve"> around the middle watchtower and e</w:t>
      </w:r>
      <w:r w:rsidR="00B36EF5">
        <w:t>ach prisoner is visible from the watchtower; however, the prisoners cannot see whether someone is actually watchin</w:t>
      </w:r>
      <w:r w:rsidR="00CC57A4">
        <w:t>g them. The gaze from the watch</w:t>
      </w:r>
      <w:r w:rsidR="002A05D3">
        <w:t>tower observes the prisoners;</w:t>
      </w:r>
      <w:r w:rsidR="00B36EF5">
        <w:t xml:space="preserve"> i.e. the gaze makes the prisoner visible. Control is thereby not exercised by actual observation, but by the possibility of being observed</w:t>
      </w:r>
      <w:r w:rsidR="002A05D3">
        <w:t>. A</w:t>
      </w:r>
      <w:r w:rsidR="00B36EF5">
        <w:t xml:space="preserve"> state of awareness by the pr</w:t>
      </w:r>
      <w:r w:rsidR="002A05D3">
        <w:t xml:space="preserve">isoners of constant visibility will be induced; hereby </w:t>
      </w:r>
      <w:r w:rsidR="00B36EF5">
        <w:t xml:space="preserve">the functioning of power is assured (Gutting, 2005, pp. 83-84). </w:t>
      </w:r>
    </w:p>
    <w:p w:rsidR="00B36EF5" w:rsidRPr="000B0CE8" w:rsidRDefault="00B36EF5" w:rsidP="00B36EF5">
      <w:pPr>
        <w:spacing w:after="0" w:line="360" w:lineRule="auto"/>
        <w:jc w:val="both"/>
      </w:pPr>
      <w:r>
        <w:tab/>
        <w:t xml:space="preserve">The </w:t>
      </w:r>
      <w:r w:rsidR="00CC57A4">
        <w:t>sort of power that Foucault describes</w:t>
      </w:r>
      <w:r>
        <w:t xml:space="preserve"> works from </w:t>
      </w:r>
      <w:r w:rsidR="00CC57A4">
        <w:t>the bottom up,</w:t>
      </w:r>
      <w:r>
        <w:t xml:space="preserve"> which means that no physical power is needed to let certain identities or notions of subjectivity dominate. Individual self-su</w:t>
      </w:r>
      <w:r w:rsidR="00CC57A4">
        <w:t>rveillance and self-discipline</w:t>
      </w:r>
      <w:r>
        <w:t xml:space="preserve"> </w:t>
      </w:r>
      <w:r w:rsidR="00CC57A4">
        <w:t>ensure</w:t>
      </w:r>
      <w:r>
        <w:t xml:space="preserve"> that one complies </w:t>
      </w:r>
      <w:r w:rsidR="00C95006">
        <w:t>with</w:t>
      </w:r>
      <w:r>
        <w:t xml:space="preserve"> the norm (Bordo, 1993, p. 27). No one is actually physically forcing people to lose weight. It is only advised, prescribed and advocated to lose weight in order to become </w:t>
      </w:r>
      <w:r w:rsidR="002A05D3">
        <w:t>slim</w:t>
      </w:r>
      <w:r>
        <w:t>. These power-knowledge relations are expressed in the architecture of the Panopticon. Specific environments with specific architecture can generate these strong feelings of self-surveillance. ''Stones make people docil</w:t>
      </w:r>
      <w:r w:rsidR="000B0CE8">
        <w:t>e and knowable'' (Foucault, 1977</w:t>
      </w:r>
      <w:r w:rsidR="00CC57A4">
        <w:t>, p. 172). Buildings beco</w:t>
      </w:r>
      <w:r>
        <w:t>me designed in such a w</w:t>
      </w:r>
      <w:r w:rsidR="002A05D3">
        <w:t>ay that maximum observation beco</w:t>
      </w:r>
      <w:r>
        <w:t>me</w:t>
      </w:r>
      <w:r w:rsidR="002A05D3">
        <w:t>s</w:t>
      </w:r>
      <w:r>
        <w:t xml:space="preserve"> possible. For example, a camera, which can be </w:t>
      </w:r>
      <w:r w:rsidR="00CC57A4">
        <w:t xml:space="preserve">a </w:t>
      </w:r>
      <w:r>
        <w:t xml:space="preserve">functioning or a non-functioning dummy in the public sphere, can cause self-surveillance. The possibility of being watched by someone creates feelings of self-surveillance. Eventually agency seems </w:t>
      </w:r>
      <w:r>
        <w:lastRenderedPageBreak/>
        <w:t xml:space="preserve">to disappear under the constant visibility by the gaze; </w:t>
      </w:r>
      <w:r w:rsidR="00CC57A4">
        <w:t>i.e.</w:t>
      </w:r>
      <w:r>
        <w:t xml:space="preserve"> people will eventually just abide to the internalized norms.</w:t>
      </w:r>
    </w:p>
    <w:p w:rsidR="00EA77F8" w:rsidRDefault="00B36EF5" w:rsidP="00F57100">
      <w:pPr>
        <w:spacing w:after="0" w:line="360" w:lineRule="auto"/>
        <w:jc w:val="both"/>
      </w:pPr>
      <w:r>
        <w:tab/>
        <w:t>Dieting is the perfect example self-disciplining the body to comply with the (</w:t>
      </w:r>
      <w:r w:rsidR="002A05D3">
        <w:t>internalized) norm of a slender body</w:t>
      </w:r>
      <w:r>
        <w:t>. When someone is dieting discipline assures that food intake is limited. Moreover, constantly watching your own weight is the perfect way of self-surveillance: every calorie and every weight change has to be observed and measured. There are even applications for the Smartphone in which every calorie can be calculated and measured at all times.</w:t>
      </w:r>
      <w:r>
        <w:tab/>
      </w:r>
      <w:r w:rsidR="00EA77F8">
        <w:rPr>
          <w:color w:val="00B050"/>
        </w:rPr>
        <w:t xml:space="preserve"> </w:t>
      </w:r>
    </w:p>
    <w:p w:rsidR="00EA77F8" w:rsidRDefault="00EA77F8" w:rsidP="00B36EF5">
      <w:pPr>
        <w:pStyle w:val="Heading2"/>
      </w:pPr>
      <w:bookmarkStart w:id="67" w:name="_Toc428284496"/>
      <w:r>
        <w:t>Normalizing judgments</w:t>
      </w:r>
      <w:bookmarkEnd w:id="67"/>
    </w:p>
    <w:p w:rsidR="00EA77F8" w:rsidRDefault="00EA77F8" w:rsidP="00EA77F8">
      <w:pPr>
        <w:shd w:val="clear" w:color="auto" w:fill="FFFFFF"/>
        <w:spacing w:after="0" w:line="360" w:lineRule="auto"/>
        <w:jc w:val="both"/>
      </w:pPr>
      <w:r>
        <w:t xml:space="preserve">The practices of classifying, ordering and observing made it possible to </w:t>
      </w:r>
      <w:r>
        <w:rPr>
          <w:i/>
        </w:rPr>
        <w:t>normalize</w:t>
      </w:r>
      <w:r>
        <w:t xml:space="preserve">. </w:t>
      </w:r>
      <w:r w:rsidR="00CC57A4">
        <w:t>B</w:t>
      </w:r>
      <w:r>
        <w:t xml:space="preserve">ehavior became classified as normal behavior </w:t>
      </w:r>
      <w:r w:rsidR="00AA2FCE">
        <w:t>or</w:t>
      </w:r>
      <w:r>
        <w:t xml:space="preserve"> </w:t>
      </w:r>
      <w:r w:rsidR="00ED1A46">
        <w:t>abnormal</w:t>
      </w:r>
      <w:r>
        <w:t xml:space="preserve"> behavior</w:t>
      </w:r>
      <w:r w:rsidR="00CC57A4">
        <w:t xml:space="preserve"> as a result of the observations that were being made</w:t>
      </w:r>
      <w:r>
        <w:t>. Behavio</w:t>
      </w:r>
      <w:r w:rsidR="00B66A90">
        <w:t xml:space="preserve">r became comparable to the norm; </w:t>
      </w:r>
      <w:r w:rsidR="002A05D3">
        <w:t>i.e.</w:t>
      </w:r>
      <w:r w:rsidR="00B66A90">
        <w:t xml:space="preserve"> </w:t>
      </w:r>
      <w:r>
        <w:t xml:space="preserve">the normalizing judgment was introduced. The norm </w:t>
      </w:r>
      <w:r w:rsidR="007300DA">
        <w:t>allowed certain behavior, while</w:t>
      </w:r>
      <w:r>
        <w:t xml:space="preserve"> </w:t>
      </w:r>
      <w:r w:rsidR="007300DA">
        <w:t xml:space="preserve">certain different forms of </w:t>
      </w:r>
      <w:r>
        <w:t xml:space="preserve">behavior </w:t>
      </w:r>
      <w:r w:rsidR="007300DA">
        <w:t xml:space="preserve">became </w:t>
      </w:r>
      <w:r w:rsidR="006011C2">
        <w:t>''</w:t>
      </w:r>
      <w:r>
        <w:t>forbidden</w:t>
      </w:r>
      <w:r w:rsidR="006011C2">
        <w:t>''</w:t>
      </w:r>
      <w:r>
        <w:t xml:space="preserve">. Not only </w:t>
      </w:r>
      <w:r w:rsidR="0006748B">
        <w:t>disciplining</w:t>
      </w:r>
      <w:r>
        <w:t xml:space="preserve"> </w:t>
      </w:r>
      <w:r w:rsidR="002B50AB">
        <w:t>misbehavior</w:t>
      </w:r>
      <w:r>
        <w:t xml:space="preserve">, but also rewarding </w:t>
      </w:r>
      <w:r w:rsidR="007300DA">
        <w:t xml:space="preserve">appropriate </w:t>
      </w:r>
      <w:r w:rsidR="002B50AB">
        <w:t>behavior</w:t>
      </w:r>
      <w:r w:rsidR="007300DA">
        <w:t xml:space="preserve"> </w:t>
      </w:r>
      <w:r>
        <w:t>became one of the tools of disciplinary power (Foucault, 1977, pp. 177-184).</w:t>
      </w:r>
      <w:r w:rsidR="00694459">
        <w:t xml:space="preserve"> </w:t>
      </w:r>
      <w:r w:rsidR="00B66A90">
        <w:t>Devia</w:t>
      </w:r>
      <w:r w:rsidR="007300DA">
        <w:t>tion</w:t>
      </w:r>
      <w:r w:rsidR="00B66A90">
        <w:t xml:space="preserve"> from the norm became punishable in the broadest sense of the word.</w:t>
      </w:r>
      <w:r>
        <w:t xml:space="preserve"> For example, </w:t>
      </w:r>
      <w:r w:rsidR="00442309">
        <w:t xml:space="preserve">someone who does not behave </w:t>
      </w:r>
      <w:r w:rsidR="002B50AB">
        <w:t>''</w:t>
      </w:r>
      <w:r w:rsidR="00442309">
        <w:t>properly</w:t>
      </w:r>
      <w:r w:rsidR="002B50AB">
        <w:t>''</w:t>
      </w:r>
      <w:r w:rsidR="00442309">
        <w:t xml:space="preserve"> within </w:t>
      </w:r>
      <w:r>
        <w:t xml:space="preserve">social interactions </w:t>
      </w:r>
      <w:r w:rsidR="00442309">
        <w:t>is</w:t>
      </w:r>
      <w:r w:rsidR="006011C2">
        <w:t xml:space="preserve"> labeled as</w:t>
      </w:r>
      <w:r w:rsidR="00442309">
        <w:t xml:space="preserve"> abnormal and immediately qualifies for psychopathologies such as </w:t>
      </w:r>
      <w:r w:rsidR="0006748B">
        <w:t>a</w:t>
      </w:r>
      <w:r>
        <w:t xml:space="preserve">utism. </w:t>
      </w:r>
      <w:r w:rsidR="00442309">
        <w:t xml:space="preserve">Similarly, </w:t>
      </w:r>
      <w:r w:rsidR="00BF2B73">
        <w:t xml:space="preserve">obese bodies, </w:t>
      </w:r>
      <w:r w:rsidR="00C95006">
        <w:t>which</w:t>
      </w:r>
      <w:r w:rsidR="00BF2B73">
        <w:t xml:space="preserve"> deviate from the norm of slenderness,</w:t>
      </w:r>
      <w:r w:rsidR="002B50AB">
        <w:t xml:space="preserve"> became</w:t>
      </w:r>
      <w:r>
        <w:t xml:space="preserve"> socially punished through discrimination</w:t>
      </w:r>
      <w:r w:rsidR="00442309">
        <w:t xml:space="preserve"> </w:t>
      </w:r>
      <w:r w:rsidR="00BF2B73">
        <w:t>and</w:t>
      </w:r>
      <w:r w:rsidR="00442309">
        <w:t xml:space="preserve"> fat</w:t>
      </w:r>
      <w:r w:rsidR="002B50AB">
        <w:t xml:space="preserve"> </w:t>
      </w:r>
      <w:r w:rsidR="00442309">
        <w:t>shaming</w:t>
      </w:r>
      <w:r>
        <w:t xml:space="preserve">. </w:t>
      </w:r>
    </w:p>
    <w:p w:rsidR="00EA77F8" w:rsidRDefault="00EA77F8" w:rsidP="00B36EF5">
      <w:pPr>
        <w:pStyle w:val="Heading2"/>
      </w:pPr>
      <w:bookmarkStart w:id="68" w:name="_Toc428284497"/>
      <w:r>
        <w:t>The examination</w:t>
      </w:r>
      <w:bookmarkEnd w:id="68"/>
    </w:p>
    <w:p w:rsidR="00EA77F8" w:rsidRDefault="00EA77F8" w:rsidP="00B66A90">
      <w:pPr>
        <w:shd w:val="clear" w:color="auto" w:fill="FFFFFF"/>
        <w:spacing w:after="120" w:line="360" w:lineRule="auto"/>
        <w:jc w:val="both"/>
        <w:rPr>
          <w:color w:val="00B0F0"/>
        </w:rPr>
      </w:pPr>
      <w:r>
        <w:t xml:space="preserve">The constant visibility of subjects assures that power keeps hold of them. During examination the individuals become located in the field of visibility; they </w:t>
      </w:r>
      <w:r w:rsidR="00B66A90">
        <w:t>became</w:t>
      </w:r>
      <w:r>
        <w:t xml:space="preserve"> subjected to objectification (Smart, 2002, p. 81).</w:t>
      </w:r>
      <w:r>
        <w:rPr>
          <w:color w:val="00B0F0"/>
        </w:rPr>
        <w:t xml:space="preserve"> </w:t>
      </w:r>
    </w:p>
    <w:tbl>
      <w:tblPr>
        <w:tblStyle w:val="TableGrid"/>
        <w:tblW w:w="0" w:type="auto"/>
        <w:tblInd w:w="738" w:type="dxa"/>
        <w:tblLook w:val="04A0"/>
      </w:tblPr>
      <w:tblGrid>
        <w:gridCol w:w="8100"/>
      </w:tblGrid>
      <w:tr w:rsidR="00B66A90" w:rsidTr="00B66A90">
        <w:tc>
          <w:tcPr>
            <w:tcW w:w="8100" w:type="dxa"/>
            <w:tcBorders>
              <w:top w:val="nil"/>
              <w:left w:val="nil"/>
              <w:bottom w:val="nil"/>
              <w:right w:val="nil"/>
            </w:tcBorders>
          </w:tcPr>
          <w:p w:rsidR="00B66A90" w:rsidRDefault="00B66A90" w:rsidP="00B66A90">
            <w:pPr>
              <w:shd w:val="clear" w:color="auto" w:fill="FFFFFF"/>
              <w:spacing w:after="120" w:line="360" w:lineRule="auto"/>
              <w:jc w:val="both"/>
              <w:rPr>
                <w:sz w:val="20"/>
              </w:rPr>
            </w:pPr>
            <w:r>
              <w:rPr>
                <w:sz w:val="20"/>
              </w:rPr>
              <w:t>The examination combines the techniques of an observing hierarchy and those of a normalizing judgment. It is a normalizing gaze, a surveillance that makes it possible to qualify, to classify and to punish. It establishes over individuals a visibility through which one differentiates them and judges them. That is why, in all the mechanisms of discipline, the examination is highly ritualized (Foucault, 1977, p. 184).</w:t>
            </w:r>
          </w:p>
        </w:tc>
      </w:tr>
    </w:tbl>
    <w:p w:rsidR="00EA77F8" w:rsidRDefault="00EA77F8" w:rsidP="00EA77F8">
      <w:pPr>
        <w:shd w:val="clear" w:color="auto" w:fill="FFFFFF"/>
        <w:spacing w:after="0" w:line="360" w:lineRule="auto"/>
        <w:jc w:val="both"/>
        <w:rPr>
          <w:sz w:val="20"/>
        </w:rPr>
      </w:pPr>
      <w:r>
        <w:t>Firstly, the examination</w:t>
      </w:r>
      <w:r w:rsidR="00BF2B73">
        <w:t xml:space="preserve"> objectifies the individual; i.e. i</w:t>
      </w:r>
      <w:r>
        <w:t>ndividuals are perceived as the objects of examination. Secondly, the examination introduces th</w:t>
      </w:r>
      <w:r w:rsidR="00BF2B73">
        <w:t xml:space="preserve">e individual in documentation. </w:t>
      </w:r>
      <w:r w:rsidR="002A2BCE">
        <w:t>That is</w:t>
      </w:r>
      <w:r w:rsidR="00BF2B73">
        <w:t>, t</w:t>
      </w:r>
      <w:r>
        <w:t>he individual becomes situated in a network of writing. Measuring the individual made it possible to compare</w:t>
      </w:r>
      <w:r w:rsidR="00BF2B73">
        <w:t xml:space="preserve"> </w:t>
      </w:r>
      <w:r>
        <w:t>individual</w:t>
      </w:r>
      <w:r w:rsidR="00BF2B73">
        <w:t>s</w:t>
      </w:r>
      <w:r>
        <w:t xml:space="preserve"> and investigate t</w:t>
      </w:r>
      <w:r w:rsidR="00BF2B73">
        <w:t xml:space="preserve">heir position in the population, hence </w:t>
      </w:r>
      <w:r w:rsidR="00BF2B73" w:rsidRPr="00BF2B73">
        <w:t xml:space="preserve">classificatory </w:t>
      </w:r>
      <w:r w:rsidR="00BF2B73">
        <w:t xml:space="preserve">systems were </w:t>
      </w:r>
      <w:r w:rsidR="00BF2B73">
        <w:lastRenderedPageBreak/>
        <w:t>produced.</w:t>
      </w:r>
      <w:r>
        <w:t xml:space="preserve"> Thirdly, the practice of examination made it possible to turn the individual into a '</w:t>
      </w:r>
      <w:r w:rsidR="00A93874">
        <w:t>'</w:t>
      </w:r>
      <w:r>
        <w:t>case</w:t>
      </w:r>
      <w:r w:rsidR="00A93874">
        <w:t>'</w:t>
      </w:r>
      <w:r>
        <w:t>'. The individual became both the do</w:t>
      </w:r>
      <w:r w:rsidR="00BF2B73">
        <w:t>main of knowledge and of power, meaning that i</w:t>
      </w:r>
      <w:r>
        <w:t>t is the individual who is described and investigated</w:t>
      </w:r>
      <w:r w:rsidR="00BF2B73">
        <w:t xml:space="preserve"> (domain of knowledge)</w:t>
      </w:r>
      <w:r>
        <w:t xml:space="preserve">, but also the individual who is trained and corrected </w:t>
      </w:r>
      <w:r w:rsidR="00BF2B73">
        <w:t xml:space="preserve">(domain of power) </w:t>
      </w:r>
      <w:r>
        <w:t>(Foucault, 1977, pp. 184-192).</w:t>
      </w:r>
      <w:r>
        <w:rPr>
          <w:sz w:val="20"/>
        </w:rPr>
        <w:t xml:space="preserve"> </w:t>
      </w:r>
    </w:p>
    <w:p w:rsidR="00EA77F8" w:rsidRDefault="00417BA2" w:rsidP="003E1ADA">
      <w:pPr>
        <w:pStyle w:val="Heading2"/>
      </w:pPr>
      <w:bookmarkStart w:id="69" w:name="_Toc428284498"/>
      <w:r>
        <w:t>Producing identities</w:t>
      </w:r>
      <w:bookmarkEnd w:id="69"/>
    </w:p>
    <w:p w:rsidR="00B66A90" w:rsidRDefault="00CC57A4" w:rsidP="004F7E7B">
      <w:pPr>
        <w:spacing w:after="120" w:line="360" w:lineRule="auto"/>
        <w:jc w:val="both"/>
      </w:pPr>
      <w:r>
        <w:t>A</w:t>
      </w:r>
      <w:r w:rsidR="00EA77F8">
        <w:t xml:space="preserve">bove </w:t>
      </w:r>
      <w:r>
        <w:t xml:space="preserve">I </w:t>
      </w:r>
      <w:r w:rsidR="00EA77F8">
        <w:t xml:space="preserve">described </w:t>
      </w:r>
      <w:r>
        <w:t xml:space="preserve">how </w:t>
      </w:r>
      <w:r w:rsidR="00EA77F8">
        <w:t xml:space="preserve">mechanisms of power generate specific </w:t>
      </w:r>
      <w:r w:rsidR="00417BA2">
        <w:t>classification systems</w:t>
      </w:r>
      <w:r w:rsidR="00EA77F8">
        <w:t>.</w:t>
      </w:r>
      <w:r w:rsidR="00417BA2">
        <w:t xml:space="preserve"> These systems produce identities people can have.</w:t>
      </w:r>
      <w:r w:rsidR="00EA77F8">
        <w:t xml:space="preserve"> As natural as some identities may seem to us, we have to realize that these identities are the products of power</w:t>
      </w:r>
      <w:r w:rsidR="00B66A90">
        <w:t>-knowledge</w:t>
      </w:r>
      <w:r w:rsidR="00EA77F8">
        <w:t xml:space="preserve"> relations</w:t>
      </w:r>
      <w:r w:rsidR="00BF2B73">
        <w:t xml:space="preserve">, produced </w:t>
      </w:r>
      <w:r w:rsidR="002A05D3">
        <w:t>through</w:t>
      </w:r>
      <w:r w:rsidR="00BF2B73">
        <w:t xml:space="preserve"> normalization</w:t>
      </w:r>
      <w:r w:rsidR="00EA77F8">
        <w:t>. As Foucault (1977) puts it:</w:t>
      </w:r>
    </w:p>
    <w:tbl>
      <w:tblPr>
        <w:tblStyle w:val="TableGrid"/>
        <w:tblW w:w="0" w:type="auto"/>
        <w:tblInd w:w="738" w:type="dxa"/>
        <w:tblLook w:val="04A0"/>
      </w:tblPr>
      <w:tblGrid>
        <w:gridCol w:w="8100"/>
      </w:tblGrid>
      <w:tr w:rsidR="00B66A90" w:rsidTr="004F7E7B">
        <w:tc>
          <w:tcPr>
            <w:tcW w:w="8100" w:type="dxa"/>
            <w:tcBorders>
              <w:top w:val="nil"/>
              <w:left w:val="nil"/>
              <w:bottom w:val="nil"/>
              <w:right w:val="nil"/>
            </w:tcBorders>
          </w:tcPr>
          <w:p w:rsidR="00B66A90" w:rsidRDefault="00B66A90" w:rsidP="0006748B">
            <w:pPr>
              <w:spacing w:after="120" w:line="360" w:lineRule="auto"/>
              <w:jc w:val="both"/>
            </w:pPr>
            <w:r>
              <w:rPr>
                <w:sz w:val="20"/>
              </w:rPr>
              <w:t>The individual is no doubt the fictitious atom of an 'ideological' representation of society; but he is also a reality fabricated by this specific technology of power that I have called 'discipline'. [...] In fact, power produces; it produces reality; it produces domains of objects and rituals of truth. The individual and the knowledge that may be gained of him belong to this production (p. 194).</w:t>
            </w:r>
          </w:p>
        </w:tc>
      </w:tr>
    </w:tbl>
    <w:p w:rsidR="00EA77F8" w:rsidRDefault="00417BA2" w:rsidP="00296281">
      <w:pPr>
        <w:spacing w:after="0" w:line="360" w:lineRule="auto"/>
        <w:jc w:val="both"/>
      </w:pPr>
      <w:r>
        <w:t xml:space="preserve">One of the main methods to classify bodies is with the BMI. With this classification system the obese person could be identified. The norms in society about a </w:t>
      </w:r>
      <w:r w:rsidR="00296281">
        <w:t xml:space="preserve">normal </w:t>
      </w:r>
      <w:r>
        <w:t>weight are based on the BMI</w:t>
      </w:r>
      <w:r w:rsidR="00296281">
        <w:t xml:space="preserve">. </w:t>
      </w:r>
      <w:r w:rsidR="00CC57A4">
        <w:t>With the BMI people can easily compare their bodies to the norm; hence the BMI is also a perfect tool for self-</w:t>
      </w:r>
      <w:r w:rsidR="002A05D3">
        <w:t>surveillance</w:t>
      </w:r>
      <w:r w:rsidR="00CC57A4">
        <w:t>.</w:t>
      </w:r>
    </w:p>
    <w:p w:rsidR="00EA77F8" w:rsidRDefault="00296281" w:rsidP="00296281">
      <w:pPr>
        <w:pStyle w:val="Heading3"/>
      </w:pPr>
      <w:bookmarkStart w:id="70" w:name="_Toc428284499"/>
      <w:r>
        <w:t>The body mass index</w:t>
      </w:r>
      <w:bookmarkEnd w:id="70"/>
    </w:p>
    <w:p w:rsidR="00296281" w:rsidRDefault="00296281" w:rsidP="00EA77F8">
      <w:pPr>
        <w:shd w:val="clear" w:color="auto" w:fill="FFFFFF"/>
        <w:spacing w:after="0" w:line="360" w:lineRule="auto"/>
        <w:jc w:val="both"/>
      </w:pPr>
      <w:r>
        <w:t xml:space="preserve">The BMI was originally formulated in </w:t>
      </w:r>
      <w:r w:rsidR="00CC57A4">
        <w:t xml:space="preserve">the </w:t>
      </w:r>
      <w:r>
        <w:t xml:space="preserve">1830's, based on </w:t>
      </w:r>
      <w:r w:rsidR="00CC57A4">
        <w:t xml:space="preserve">the </w:t>
      </w:r>
      <w:r>
        <w:t xml:space="preserve">average of white </w:t>
      </w:r>
      <w:r w:rsidR="00CC57A4">
        <w:t>men</w:t>
      </w:r>
      <w:r>
        <w:t xml:space="preserve"> in France and Scotland. Every individ</w:t>
      </w:r>
      <w:r w:rsidR="00B81062">
        <w:t>ual can be classified within the</w:t>
      </w:r>
      <w:r>
        <w:t xml:space="preserve"> BMI (Heyes, 2007, p. 33). The BMI defines </w:t>
      </w:r>
      <w:r w:rsidR="00121F04">
        <w:t>which</w:t>
      </w:r>
      <w:r>
        <w:t xml:space="preserve"> bodies are acceptable and which are not; hereby introducing a hierarchization of bodies. The BMI standardizes bodies based on their weight and length and classifies underweight, normal weight, overweight and obese. Medical doctors have defined the norm and we see that this norm has been integrated into our daily lives and our understanding of a normal and healthy body weight.</w:t>
      </w:r>
      <w:r w:rsidR="00B81062">
        <w:t xml:space="preserve"> However, as we have seen in chapter two, the BMI does not allow for any discrimination between different body types. Moreover, the BMI cannot tell us something about the actual body composition</w:t>
      </w:r>
      <w:r w:rsidR="002A05D3">
        <w:t>, and thus cannot tell anything about the health of the body</w:t>
      </w:r>
      <w:r w:rsidR="00B81062">
        <w:t>.</w:t>
      </w:r>
    </w:p>
    <w:p w:rsidR="00196A84" w:rsidRDefault="00196A84" w:rsidP="00296281">
      <w:pPr>
        <w:shd w:val="clear" w:color="auto" w:fill="FFFFFF"/>
        <w:spacing w:after="0" w:line="360" w:lineRule="auto"/>
        <w:ind w:firstLine="720"/>
        <w:jc w:val="both"/>
      </w:pPr>
      <w:r>
        <w:t xml:space="preserve">The introduction of the BMI made it possible to produce new statistical outcomes. Subsequently, policy could be designed based on these statistical outcomes. These new statistical techniques made it possible to predict the individual developmental path. The </w:t>
      </w:r>
      <w:r w:rsidR="00296281">
        <w:t xml:space="preserve">health </w:t>
      </w:r>
      <w:r>
        <w:t xml:space="preserve">risks </w:t>
      </w:r>
      <w:r w:rsidR="00296281">
        <w:t>that</w:t>
      </w:r>
      <w:r>
        <w:t xml:space="preserve"> being </w:t>
      </w:r>
      <w:r>
        <w:lastRenderedPageBreak/>
        <w:t>deviant (obese)</w:t>
      </w:r>
      <w:r w:rsidR="00296281">
        <w:t xml:space="preserve"> causes</w:t>
      </w:r>
      <w:r>
        <w:t xml:space="preserve"> became predictable. Statistical prognosis came to guide behavior and health became a risk assessment (Heyes, 2007, p. 34). </w:t>
      </w:r>
    </w:p>
    <w:p w:rsidR="00CC57A4" w:rsidRDefault="00196A84" w:rsidP="00EA77F8">
      <w:pPr>
        <w:shd w:val="clear" w:color="auto" w:fill="FFFFFF"/>
        <w:spacing w:after="0" w:line="360" w:lineRule="auto"/>
        <w:jc w:val="both"/>
      </w:pPr>
      <w:r>
        <w:tab/>
      </w:r>
      <w:r w:rsidR="00EA77F8">
        <w:t xml:space="preserve">Armstrong (1995) argues that </w:t>
      </w:r>
      <w:r>
        <w:t xml:space="preserve">the focus on risk </w:t>
      </w:r>
      <w:r w:rsidR="00442309">
        <w:t>assessment</w:t>
      </w:r>
      <w:r w:rsidR="00EA77F8">
        <w:t xml:space="preserve"> is due to the dissolution</w:t>
      </w:r>
      <w:r w:rsidR="00296281">
        <w:t xml:space="preserve"> of the boundary</w:t>
      </w:r>
      <w:r w:rsidR="00EA77F8">
        <w:t xml:space="preserve"> between health and illness</w:t>
      </w:r>
      <w:r w:rsidR="00296281">
        <w:t>. The result was that</w:t>
      </w:r>
      <w:r w:rsidR="00EA77F8">
        <w:t xml:space="preserve"> everyone </w:t>
      </w:r>
      <w:r w:rsidR="00296281">
        <w:t xml:space="preserve">became </w:t>
      </w:r>
      <w:r w:rsidR="00EA77F8">
        <w:t xml:space="preserve">susceptible for diseases. </w:t>
      </w:r>
      <w:r w:rsidR="001E2BE7">
        <w:t>In other words</w:t>
      </w:r>
      <w:r w:rsidR="00296281">
        <w:t>, h</w:t>
      </w:r>
      <w:r w:rsidR="00EA77F8">
        <w:t>ealth became a continuum in which risk factors could be determined. Bodies were placed into relative positions of health; this required a constant medical surveillance of society, with the BMI as one of the main techniques to control bodies. During the twentieth century medicine did no longer focus on the symptoms and signs of pathological individuals</w:t>
      </w:r>
      <w:r w:rsidR="00B81062">
        <w:t>;</w:t>
      </w:r>
      <w:r w:rsidR="00EA77F8">
        <w:t xml:space="preserve"> it started </w:t>
      </w:r>
      <w:r w:rsidR="00B81062">
        <w:t>to move</w:t>
      </w:r>
      <w:r w:rsidR="00EA77F8">
        <w:t xml:space="preserve"> towards a risk analysis </w:t>
      </w:r>
      <w:r w:rsidR="00B81062">
        <w:t>society as a whole</w:t>
      </w:r>
      <w:r w:rsidR="00EA77F8">
        <w:t xml:space="preserve">. Health education came into existence in order to reduce the risks for people to get sick (Gastaldo, 1997, p. 117). By </w:t>
      </w:r>
      <w:r w:rsidR="00296281">
        <w:t>labeling</w:t>
      </w:r>
      <w:r w:rsidR="00EA77F8">
        <w:t xml:space="preserve"> obesity a disease it became legitimate to closely monitor weight. </w:t>
      </w:r>
      <w:r w:rsidR="006E031C">
        <w:t>Overweight</w:t>
      </w:r>
      <w:r>
        <w:t xml:space="preserve"> as a</w:t>
      </w:r>
      <w:r w:rsidR="00EA77F8">
        <w:t xml:space="preserve"> specific health risk could be closely monitored</w:t>
      </w:r>
      <w:r w:rsidR="002B50AB">
        <w:t xml:space="preserve"> and </w:t>
      </w:r>
      <w:r w:rsidR="006E031C">
        <w:t>this monitoring became legit</w:t>
      </w:r>
      <w:r w:rsidR="00B81062">
        <w:t>imate</w:t>
      </w:r>
      <w:r w:rsidR="00EA77F8">
        <w:t xml:space="preserve"> in the name of prevention. </w:t>
      </w:r>
      <w:r w:rsidR="006E031C">
        <w:t>Monitoring in the name of prevention</w:t>
      </w:r>
      <w:r w:rsidR="00EA77F8">
        <w:t xml:space="preserve"> </w:t>
      </w:r>
      <w:r w:rsidR="00B81062">
        <w:t>was accompanied by</w:t>
      </w:r>
      <w:r w:rsidR="00EA77F8">
        <w:t xml:space="preserve"> a treatment for those people who are considered to be at risk, </w:t>
      </w:r>
      <w:r w:rsidR="006E031C">
        <w:t xml:space="preserve">such as </w:t>
      </w:r>
      <w:r w:rsidR="00EA77F8">
        <w:t>overweight and obes</w:t>
      </w:r>
      <w:r w:rsidR="006E031C">
        <w:t>e people (Wright, 2009, p. 4).</w:t>
      </w:r>
      <w:r w:rsidR="001E2BE7">
        <w:t xml:space="preserve"> The problem with this monitoring of the health of </w:t>
      </w:r>
      <w:r w:rsidR="00C95006">
        <w:t>people</w:t>
      </w:r>
      <w:r w:rsidR="001E2BE7">
        <w:t xml:space="preserve"> lies in the use of the BMI and not in the monitoring as such. To some extent it is a good thing that the government is monitoring people's health; however, people should voluntarily decide whether they want to be monitored or not. For example, women should be able to decide for themselves whether they want their breast to be controlled for possible cancer. </w:t>
      </w:r>
    </w:p>
    <w:p w:rsidR="00196A84" w:rsidRDefault="00CC57A4" w:rsidP="00CC57A4">
      <w:pPr>
        <w:shd w:val="clear" w:color="auto" w:fill="FFFFFF"/>
        <w:spacing w:after="0" w:line="360" w:lineRule="auto"/>
        <w:ind w:firstLine="432"/>
        <w:jc w:val="both"/>
      </w:pPr>
      <w:r>
        <w:t>In case people exceed the norm</w:t>
      </w:r>
      <w:r w:rsidR="00B81062">
        <w:t xml:space="preserve"> </w:t>
      </w:r>
      <w:r>
        <w:t xml:space="preserve">they are supposed to lose weight </w:t>
      </w:r>
      <w:r w:rsidR="001E2BE7">
        <w:t>by dieting and exercising or changing their lifestyle</w:t>
      </w:r>
      <w:r>
        <w:t>. However, when dieting or exercising goes too far; that is to say, when some starts to excessively diet or exercise that person again becomes labeled as deviant. In other words, people that take dieting too far become labeled as having a pathology.</w:t>
      </w:r>
      <w:r w:rsidR="00196A84">
        <w:tab/>
      </w:r>
    </w:p>
    <w:p w:rsidR="00EA77F8" w:rsidRDefault="00EA77F8" w:rsidP="00B36EF5">
      <w:pPr>
        <w:pStyle w:val="Heading3"/>
      </w:pPr>
      <w:bookmarkStart w:id="71" w:name="_Toc428284500"/>
      <w:r>
        <w:t>Eating disorders</w:t>
      </w:r>
      <w:bookmarkEnd w:id="71"/>
    </w:p>
    <w:p w:rsidR="00EA77F8" w:rsidRDefault="002B50AB" w:rsidP="00EA77F8">
      <w:pPr>
        <w:spacing w:after="0" w:line="360" w:lineRule="auto"/>
        <w:jc w:val="both"/>
      </w:pPr>
      <w:r>
        <w:t>S</w:t>
      </w:r>
      <w:r w:rsidR="00196A84">
        <w:t xml:space="preserve">ome people </w:t>
      </w:r>
      <w:r w:rsidR="006E031C">
        <w:t>take the con</w:t>
      </w:r>
      <w:r w:rsidR="00B81062">
        <w:t xml:space="preserve">trol over their eating habits </w:t>
      </w:r>
      <w:r w:rsidR="006E031C">
        <w:t xml:space="preserve">to the extreme, </w:t>
      </w:r>
      <w:r w:rsidR="00196A84">
        <w:t xml:space="preserve">while other people fail to control their eating habits. These people </w:t>
      </w:r>
      <w:r w:rsidR="00D915C6">
        <w:t>beco</w:t>
      </w:r>
      <w:r w:rsidR="00196A84">
        <w:t xml:space="preserve">me labeled as </w:t>
      </w:r>
      <w:r w:rsidR="00F80B1D">
        <w:t>abnormal</w:t>
      </w:r>
      <w:r w:rsidR="00196A84">
        <w:t xml:space="preserve"> and </w:t>
      </w:r>
      <w:r w:rsidR="00D915C6">
        <w:t>this allows for</w:t>
      </w:r>
      <w:r w:rsidR="00F80B1D">
        <w:t xml:space="preserve"> the emergence of </w:t>
      </w:r>
      <w:r w:rsidR="00196A84">
        <w:t>new disorders</w:t>
      </w:r>
      <w:r w:rsidR="0006748B">
        <w:t>.</w:t>
      </w:r>
      <w:r w:rsidR="00D47478">
        <w:t xml:space="preserve"> </w:t>
      </w:r>
      <w:r w:rsidR="00EA77F8">
        <w:t xml:space="preserve">One of the leading diagnostic systems for </w:t>
      </w:r>
      <w:r w:rsidR="00F80B1D">
        <w:t>psychopathologies</w:t>
      </w:r>
      <w:r w:rsidR="00EA77F8">
        <w:t xml:space="preserve"> is the </w:t>
      </w:r>
      <w:r w:rsidR="00EA77F8">
        <w:rPr>
          <w:i/>
        </w:rPr>
        <w:t xml:space="preserve">Diagnostic and Statistical Manual of Mental Disorders </w:t>
      </w:r>
      <w:r w:rsidR="00EA77F8">
        <w:t xml:space="preserve">(DSM). </w:t>
      </w:r>
      <w:r w:rsidR="0006748B">
        <w:t>T</w:t>
      </w:r>
      <w:r w:rsidR="00EA77F8">
        <w:t xml:space="preserve">he DSM </w:t>
      </w:r>
      <w:r w:rsidR="00F80B1D">
        <w:t xml:space="preserve">describes </w:t>
      </w:r>
      <w:r w:rsidR="00EA77F8">
        <w:t>symptoms</w:t>
      </w:r>
      <w:r w:rsidR="00F80B1D">
        <w:t xml:space="preserve"> and criteria to diagnose</w:t>
      </w:r>
      <w:r w:rsidR="00EA77F8">
        <w:t xml:space="preserve"> these pathologies</w:t>
      </w:r>
      <w:r w:rsidR="00F80B1D">
        <w:t>, including eating disorders</w:t>
      </w:r>
      <w:r w:rsidR="00EA77F8">
        <w:t xml:space="preserve">. </w:t>
      </w:r>
      <w:r w:rsidR="00B81062">
        <w:t>By using</w:t>
      </w:r>
      <w:r w:rsidR="00EA77F8">
        <w:t xml:space="preserve"> the DSM people can be analyzed, diagnosed and classified. The observations that are made by </w:t>
      </w:r>
      <w:r w:rsidR="00B81062">
        <w:t xml:space="preserve">clinical </w:t>
      </w:r>
      <w:r w:rsidR="00F80B1D">
        <w:t xml:space="preserve">psychologists and </w:t>
      </w:r>
      <w:r w:rsidR="00EA77F8">
        <w:t>psychiatrist</w:t>
      </w:r>
      <w:r w:rsidR="00AA2FCE">
        <w:t>s</w:t>
      </w:r>
      <w:r w:rsidR="006E031C">
        <w:t xml:space="preserve"> </w:t>
      </w:r>
      <w:r w:rsidR="00EA77F8">
        <w:t xml:space="preserve">are translated and documented into </w:t>
      </w:r>
      <w:r w:rsidR="0006748B">
        <w:t xml:space="preserve">specific requirements </w:t>
      </w:r>
      <w:r w:rsidR="00B81062">
        <w:t>that</w:t>
      </w:r>
      <w:r w:rsidR="0006748B">
        <w:t xml:space="preserve"> serve as the basis of certain diagnoses</w:t>
      </w:r>
      <w:r w:rsidR="00EA77F8">
        <w:t xml:space="preserve">. </w:t>
      </w:r>
      <w:r w:rsidR="006E031C">
        <w:t xml:space="preserve">The </w:t>
      </w:r>
      <w:r w:rsidR="00B81062">
        <w:t>best-known</w:t>
      </w:r>
      <w:r w:rsidR="006E031C">
        <w:t xml:space="preserve"> eating disorder </w:t>
      </w:r>
      <w:r w:rsidR="006E031C">
        <w:rPr>
          <w:i/>
        </w:rPr>
        <w:t>anorexia nervosa</w:t>
      </w:r>
      <w:r w:rsidR="006E031C">
        <w:t xml:space="preserve"> was first included in the DSM in 1952 and </w:t>
      </w:r>
      <w:r w:rsidR="006E031C">
        <w:rPr>
          <w:i/>
        </w:rPr>
        <w:t>bulimia nervosa</w:t>
      </w:r>
      <w:r w:rsidR="006E031C">
        <w:t xml:space="preserve"> in 1982. In the DSM 5 (2003) a new disorder was included, namely </w:t>
      </w:r>
      <w:r w:rsidR="006E031C">
        <w:rPr>
          <w:i/>
        </w:rPr>
        <w:t>binge eating disorder</w:t>
      </w:r>
      <w:r w:rsidR="006E031C">
        <w:t xml:space="preserve">. Other categories are </w:t>
      </w:r>
      <w:r w:rsidR="006E031C">
        <w:rPr>
          <w:i/>
        </w:rPr>
        <w:lastRenderedPageBreak/>
        <w:t xml:space="preserve">purging disorder, night eating syndrome, subclinical syndromes </w:t>
      </w:r>
      <w:r w:rsidR="006E031C">
        <w:t>and</w:t>
      </w:r>
      <w:r w:rsidR="006E031C">
        <w:rPr>
          <w:i/>
        </w:rPr>
        <w:t xml:space="preserve"> unspecified feeding or eating disorder </w:t>
      </w:r>
      <w:r w:rsidR="006E031C">
        <w:t>(Hoek and Elburg, 2014, p. 188)</w:t>
      </w:r>
      <w:r w:rsidR="006E031C">
        <w:rPr>
          <w:i/>
        </w:rPr>
        <w:t xml:space="preserve">. </w:t>
      </w:r>
      <w:r w:rsidR="00EA77F8">
        <w:t>With the construction of these pathologies normality is constructed and reinforced. These categories eventually become natu</w:t>
      </w:r>
      <w:r w:rsidR="006E031C">
        <w:t>ral kinds</w:t>
      </w:r>
      <w:r w:rsidR="009C2845">
        <w:rPr>
          <w:rStyle w:val="FootnoteReference"/>
        </w:rPr>
        <w:footnoteReference w:id="32"/>
      </w:r>
      <w:r w:rsidR="006E031C">
        <w:t xml:space="preserve"> to us</w:t>
      </w:r>
      <w:r w:rsidR="00EA77F8">
        <w:t xml:space="preserve">. </w:t>
      </w:r>
      <w:r w:rsidR="006E031C">
        <w:t>For example</w:t>
      </w:r>
      <w:r w:rsidR="00B81062">
        <w:t xml:space="preserve">, in society it is implied that anorexia is </w:t>
      </w:r>
      <w:r w:rsidR="00F80B1D">
        <w:t xml:space="preserve">real, </w:t>
      </w:r>
      <w:r w:rsidR="00B81062">
        <w:t xml:space="preserve">that it is </w:t>
      </w:r>
      <w:r w:rsidR="00F80B1D">
        <w:t xml:space="preserve">a thing that exists and functions independently from human beings. </w:t>
      </w:r>
      <w:r w:rsidR="006E031C">
        <w:t>Anorexia</w:t>
      </w:r>
      <w:r w:rsidR="00F80B1D">
        <w:t xml:space="preserve"> can affect us and make us ill, similar to other </w:t>
      </w:r>
      <w:r w:rsidR="0006748B">
        <w:t>external</w:t>
      </w:r>
      <w:r w:rsidR="00F80B1D">
        <w:t xml:space="preserve"> entities such as bacteria or viruses. Human beings can suffer from </w:t>
      </w:r>
      <w:r w:rsidR="00D915C6">
        <w:t>''</w:t>
      </w:r>
      <w:r w:rsidR="00F80B1D">
        <w:t>psycho</w:t>
      </w:r>
      <w:r w:rsidR="00D915C6">
        <w:t>''</w:t>
      </w:r>
      <w:r w:rsidR="00F80B1D">
        <w:t xml:space="preserve">-pathologies such as anorexia </w:t>
      </w:r>
      <w:r w:rsidR="00B81062">
        <w:t>in the same way as from</w:t>
      </w:r>
      <w:r w:rsidR="00F80B1D">
        <w:t xml:space="preserve"> other </w:t>
      </w:r>
      <w:r w:rsidR="00D915C6">
        <w:t>''physio''</w:t>
      </w:r>
      <w:r w:rsidR="00F80B1D">
        <w:t xml:space="preserve">-pathologies like viral infections. </w:t>
      </w:r>
    </w:p>
    <w:p w:rsidR="00196A84" w:rsidRDefault="00EA77F8" w:rsidP="0006748B">
      <w:pPr>
        <w:spacing w:after="0" w:line="360" w:lineRule="auto"/>
        <w:ind w:firstLine="720"/>
        <w:jc w:val="both"/>
      </w:pPr>
      <w:r>
        <w:t xml:space="preserve">For the DSM 5, the workgroup ''eating disorders'' discussed </w:t>
      </w:r>
      <w:r w:rsidR="00D114EB">
        <w:t>if</w:t>
      </w:r>
      <w:r>
        <w:t xml:space="preserve"> obesity should be inclu</w:t>
      </w:r>
      <w:r w:rsidR="00C95006">
        <w:t>ded as a psychiatric pathology; it</w:t>
      </w:r>
      <w:r w:rsidR="00D114EB">
        <w:t xml:space="preserve"> was however</w:t>
      </w:r>
      <w:r>
        <w:t xml:space="preserve"> decided not to take obesity into the new DSM. The </w:t>
      </w:r>
      <w:r w:rsidR="00D114EB">
        <w:t>workgroup concluded</w:t>
      </w:r>
      <w:r>
        <w:t xml:space="preserve"> that obesity cannot be seen as something that is caused by psychological dysfunctioning (Hoek and Elburg, 2014, p. 188). </w:t>
      </w:r>
      <w:r w:rsidR="006E031C">
        <w:t xml:space="preserve">Despite the fact that obesity has not been labeled </w:t>
      </w:r>
      <w:r w:rsidR="001E2BE7">
        <w:t xml:space="preserve">as </w:t>
      </w:r>
      <w:r w:rsidR="004A5CA2">
        <w:t>a mental pathology</w:t>
      </w:r>
      <w:r w:rsidR="001E2BE7">
        <w:t>, obesity</w:t>
      </w:r>
      <w:r w:rsidR="004A5CA2">
        <w:t xml:space="preserve"> is still labeled as a </w:t>
      </w:r>
      <w:r w:rsidR="001E2BE7">
        <w:t>deviance</w:t>
      </w:r>
      <w:r w:rsidR="004A5CA2">
        <w:t>. Instead of labeling obesity as a mental illness, it is</w:t>
      </w:r>
      <w:r w:rsidR="001E2BE7">
        <w:t xml:space="preserve"> labeled as a physical illness</w:t>
      </w:r>
      <w:r w:rsidR="004A5CA2">
        <w:t xml:space="preserve">. </w:t>
      </w:r>
    </w:p>
    <w:p w:rsidR="00EA77F8" w:rsidRDefault="00EA77F8" w:rsidP="003E1ADA">
      <w:pPr>
        <w:pStyle w:val="Heading4"/>
      </w:pPr>
      <w:bookmarkStart w:id="72" w:name="_Toc428284501"/>
      <w:r>
        <w:t>Anorexia</w:t>
      </w:r>
      <w:bookmarkEnd w:id="72"/>
    </w:p>
    <w:p w:rsidR="00EA77F8" w:rsidRDefault="00EA77F8" w:rsidP="00196A84">
      <w:pPr>
        <w:spacing w:after="0" w:line="360" w:lineRule="auto"/>
        <w:jc w:val="both"/>
      </w:pPr>
      <w:r>
        <w:t>Bordo (1993) argues that eating disor</w:t>
      </w:r>
      <w:r w:rsidR="004A5CA2">
        <w:t xml:space="preserve">ders </w:t>
      </w:r>
      <w:r w:rsidR="00D114EB">
        <w:t>such as</w:t>
      </w:r>
      <w:r w:rsidR="004A5CA2">
        <w:t xml:space="preserve"> anorexia and bulimia </w:t>
      </w:r>
      <w:r>
        <w:t xml:space="preserve">as mass phenomena are </w:t>
      </w:r>
      <w:r w:rsidR="0006748B">
        <w:t>culturally produced pathologies and are not natural kinds.</w:t>
      </w:r>
      <w:r>
        <w:t xml:space="preserve"> These pathologies came into existence at a specific point in time. Similarly, there is </w:t>
      </w:r>
      <w:r w:rsidR="00D114EB">
        <w:t xml:space="preserve">a </w:t>
      </w:r>
      <w:r>
        <w:t xml:space="preserve">growing </w:t>
      </w:r>
      <w:r w:rsidR="00D114EB">
        <w:t xml:space="preserve">body of </w:t>
      </w:r>
      <w:r>
        <w:t xml:space="preserve">literature on the ontological status of </w:t>
      </w:r>
      <w:r w:rsidR="00F80B1D">
        <w:t>several other</w:t>
      </w:r>
      <w:r>
        <w:t xml:space="preserve"> mental illnesses. </w:t>
      </w:r>
      <w:r w:rsidR="004A5CA2">
        <w:t xml:space="preserve">Ian </w:t>
      </w:r>
      <w:r>
        <w:t>Hacking (1998, 1999) wrote extensively on hysteria</w:t>
      </w:r>
      <w:r w:rsidR="00F80B1D">
        <w:t>, fugue</w:t>
      </w:r>
      <w:r>
        <w:t xml:space="preserve"> and multiple personality disorder. </w:t>
      </w:r>
      <w:r w:rsidR="00F80B1D">
        <w:t xml:space="preserve">According to Hacking </w:t>
      </w:r>
      <w:r w:rsidR="000F62BE">
        <w:t xml:space="preserve">the </w:t>
      </w:r>
      <w:r>
        <w:t xml:space="preserve">existence of these pathologies are peculiar; they can appear out of nowhere like they have never existed before and at the same time, also disappear again, like they have never existed. </w:t>
      </w:r>
      <w:r w:rsidR="00C95006">
        <w:t xml:space="preserve">There are certain conditions that allow pathologies to come into existence. </w:t>
      </w:r>
      <w:r w:rsidR="004A5CA2">
        <w:t>Due</w:t>
      </w:r>
      <w:r>
        <w:t xml:space="preserve"> </w:t>
      </w:r>
      <w:r w:rsidR="004A5CA2">
        <w:t>to</w:t>
      </w:r>
      <w:r>
        <w:t xml:space="preserve"> this peculiar ontological status Hacking called </w:t>
      </w:r>
      <w:r w:rsidR="00554D5B">
        <w:t xml:space="preserve">these phenomenon </w:t>
      </w:r>
      <w:r w:rsidR="00554D5B" w:rsidRPr="0012408A">
        <w:rPr>
          <w:i/>
        </w:rPr>
        <w:t>transient mental illnesses</w:t>
      </w:r>
      <w:r w:rsidR="000F62BE">
        <w:rPr>
          <w:i/>
        </w:rPr>
        <w:t xml:space="preserve">. </w:t>
      </w:r>
      <w:r w:rsidR="00D915C6">
        <w:t>A</w:t>
      </w:r>
      <w:r w:rsidR="00196A84">
        <w:t xml:space="preserve">norexia is such a </w:t>
      </w:r>
      <w:r w:rsidR="00D915C6">
        <w:t>transient illness;</w:t>
      </w:r>
      <w:r w:rsidR="000F62BE">
        <w:t xml:space="preserve"> </w:t>
      </w:r>
      <w:r w:rsidR="002A2BCE">
        <w:t>i.e.</w:t>
      </w:r>
      <w:r w:rsidR="000F62BE">
        <w:t xml:space="preserve"> that anorexia is a human k</w:t>
      </w:r>
      <w:r w:rsidR="0006748B">
        <w:t>ind rather than a natural kind.</w:t>
      </w:r>
    </w:p>
    <w:p w:rsidR="00BB247C" w:rsidRDefault="00EA77F8" w:rsidP="00EA77F8">
      <w:pPr>
        <w:spacing w:after="0" w:line="360" w:lineRule="auto"/>
        <w:ind w:firstLine="720"/>
        <w:jc w:val="both"/>
      </w:pPr>
      <w:r>
        <w:t>However, this does not imply th</w:t>
      </w:r>
      <w:r w:rsidR="00D114EB">
        <w:t>at these disorders are ''fake'', because</w:t>
      </w:r>
      <w:r>
        <w:t xml:space="preserve"> they can be very real to us</w:t>
      </w:r>
      <w:r w:rsidR="00D114EB">
        <w:t>,</w:t>
      </w:r>
      <w:r>
        <w:t xml:space="preserve"> nor does this mean that there was ''nothing there'' at that very time</w:t>
      </w:r>
      <w:r w:rsidR="004A5CA2">
        <w:t xml:space="preserve"> people experience these diseases</w:t>
      </w:r>
      <w:r>
        <w:t>. Being classified in a certain way allows people to conceptualize themselves in a certain way. However,</w:t>
      </w:r>
      <w:r w:rsidR="000F62BE">
        <w:t xml:space="preserve"> it does change our common understanding of</w:t>
      </w:r>
      <w:r w:rsidRPr="00B45590">
        <w:t xml:space="preserve"> pathologies</w:t>
      </w:r>
      <w:r w:rsidR="000F62BE">
        <w:t>, namely that they</w:t>
      </w:r>
      <w:r w:rsidRPr="00B45590">
        <w:t xml:space="preserve"> </w:t>
      </w:r>
      <w:r>
        <w:t xml:space="preserve">are not necessarily </w:t>
      </w:r>
      <w:r w:rsidR="000F62BE">
        <w:t xml:space="preserve">natural </w:t>
      </w:r>
      <w:r w:rsidR="0006748B">
        <w:t>(</w:t>
      </w:r>
      <w:r>
        <w:t>biological</w:t>
      </w:r>
      <w:r w:rsidR="0006748B">
        <w:t>)</w:t>
      </w:r>
      <w:r>
        <w:t xml:space="preserve"> phenomena</w:t>
      </w:r>
      <w:r w:rsidRPr="00B45590">
        <w:t xml:space="preserve">. </w:t>
      </w:r>
      <w:r w:rsidR="000F62BE">
        <w:t>Moreover, e</w:t>
      </w:r>
      <w:r>
        <w:t xml:space="preserve">ating disorders, but also hysteria, used to exclusively be applicable to </w:t>
      </w:r>
      <w:r w:rsidR="00D915C6">
        <w:t xml:space="preserve">(young) </w:t>
      </w:r>
      <w:r>
        <w:t>women</w:t>
      </w:r>
      <w:r w:rsidR="0006748B">
        <w:t>.</w:t>
      </w:r>
      <w:r w:rsidR="00BB247C">
        <w:t xml:space="preserve"> When Bordo wrote her analysis in 1993, there were almost </w:t>
      </w:r>
      <w:r w:rsidR="00BB247C">
        <w:lastRenderedPageBreak/>
        <w:t>no cases of men suffering from these pathologies, without any physiological explanation why men could not suffer from these diseases. However, during the past twenty years there has been an increase in the diagnosis of anorexia among men, that is to say it became ''possible'' for men to suffer from anorexia.</w:t>
      </w:r>
    </w:p>
    <w:p w:rsidR="00EA77F8" w:rsidRDefault="00BB247C" w:rsidP="00EA77F8">
      <w:pPr>
        <w:spacing w:after="0" w:line="360" w:lineRule="auto"/>
        <w:ind w:firstLine="720"/>
        <w:jc w:val="both"/>
      </w:pPr>
      <w:r>
        <w:t>According to Bordo (1993) e</w:t>
      </w:r>
      <w:r w:rsidR="000F62BE">
        <w:t xml:space="preserve">ating </w:t>
      </w:r>
      <w:r w:rsidR="00EA77F8">
        <w:t>disorders seem to be culturally and historically situated in advanced industrial societies. Only in the second half of the nineteenth century, more and more cases of eating disorders were reported. Eating disorders are presented in multidimensional categories, with various axes ex</w:t>
      </w:r>
      <w:r>
        <w:t>plaining them; h</w:t>
      </w:r>
      <w:r w:rsidR="00EA77F8">
        <w:t xml:space="preserve">owever, the unifying factor is our culture. </w:t>
      </w:r>
      <w:r>
        <w:t>Like Hacking, Bordo argues that</w:t>
      </w:r>
      <w:r w:rsidR="0006748B">
        <w:t xml:space="preserve"> o</w:t>
      </w:r>
      <w:r w:rsidR="00EA77F8">
        <w:t xml:space="preserve">ur culture </w:t>
      </w:r>
      <w:r>
        <w:t>has</w:t>
      </w:r>
      <w:r w:rsidR="00EA77F8">
        <w:t xml:space="preserve"> mad</w:t>
      </w:r>
      <w:r w:rsidR="00196A84">
        <w:t>e it possible for such pathologies</w:t>
      </w:r>
      <w:r w:rsidR="00EA77F8">
        <w:t xml:space="preserve"> to come into existence</w:t>
      </w:r>
      <w:r w:rsidR="00EA77F8">
        <w:rPr>
          <w:rStyle w:val="FootnoteReference"/>
        </w:rPr>
        <w:footnoteReference w:id="33"/>
      </w:r>
      <w:r w:rsidR="00EA77F8">
        <w:t xml:space="preserve">. </w:t>
      </w:r>
    </w:p>
    <w:p w:rsidR="00EA77F8" w:rsidRDefault="00EA77F8" w:rsidP="003E1ADA">
      <w:pPr>
        <w:pStyle w:val="Heading1"/>
      </w:pPr>
      <w:bookmarkStart w:id="73" w:name="_Toc428284502"/>
      <w:r>
        <w:t>Intersubjectivity</w:t>
      </w:r>
      <w:bookmarkEnd w:id="73"/>
    </w:p>
    <w:p w:rsidR="00EA77F8" w:rsidRDefault="00D114EB" w:rsidP="00EA77F8">
      <w:pPr>
        <w:spacing w:after="0" w:line="360" w:lineRule="auto"/>
        <w:jc w:val="both"/>
      </w:pPr>
      <w:r>
        <w:t>Another important aspect of Foucault</w:t>
      </w:r>
      <w:r w:rsidRPr="00337E9E">
        <w:t>'</w:t>
      </w:r>
      <w:r>
        <w:t xml:space="preserve">s genealogical </w:t>
      </w:r>
      <w:r w:rsidR="00C95006">
        <w:t>analysis</w:t>
      </w:r>
      <w:r>
        <w:t xml:space="preserve"> is the analysis of discourse </w:t>
      </w:r>
      <w:r w:rsidR="00121F04">
        <w:t>that</w:t>
      </w:r>
      <w:r>
        <w:t xml:space="preserve"> constitutes </w:t>
      </w:r>
      <w:r w:rsidR="00286615">
        <w:t>intersubjective relations.</w:t>
      </w:r>
      <w:r>
        <w:t xml:space="preserve"> </w:t>
      </w:r>
      <w:r w:rsidR="00EA77F8">
        <w:t xml:space="preserve">According to Foucault </w:t>
      </w:r>
      <w:r w:rsidR="00196A84">
        <w:t xml:space="preserve">our notion of </w:t>
      </w:r>
      <w:r w:rsidR="00EA77F8">
        <w:t>subjectivity</w:t>
      </w:r>
      <w:r w:rsidR="00196A84">
        <w:rPr>
          <w:rStyle w:val="FootnoteReference"/>
        </w:rPr>
        <w:footnoteReference w:id="34"/>
      </w:r>
      <w:r w:rsidR="00EA77F8">
        <w:t xml:space="preserve"> is a product of modern power relations. Therefore, intersubjectivity has to be a product of modern power relations as well. The relations between subjects are constituted by the disciplinary power </w:t>
      </w:r>
      <w:r w:rsidR="001D26B9">
        <w:t>structures</w:t>
      </w:r>
      <w:r w:rsidR="00EA77F8">
        <w:t xml:space="preserve">. We can only understand intersubjectivity by taking a closer look at the discourse in which subjects find themselves. With a discourse analysis we can investigate how the relations between </w:t>
      </w:r>
      <w:r w:rsidR="00D915C6">
        <w:t>people</w:t>
      </w:r>
      <w:r w:rsidR="00EA77F8">
        <w:t xml:space="preserve"> are constructed. Tischner and Malson (2010) note, that there is not one </w:t>
      </w:r>
      <w:r>
        <w:t xml:space="preserve">right </w:t>
      </w:r>
      <w:r w:rsidR="00EA77F8">
        <w:t>w</w:t>
      </w:r>
      <w:r w:rsidR="001D26B9">
        <w:t>ay to do a discourse analysis; t</w:t>
      </w:r>
      <w:r w:rsidR="00EA77F8">
        <w:t>herefore</w:t>
      </w:r>
      <w:r w:rsidR="001D26B9">
        <w:t>,</w:t>
      </w:r>
      <w:r w:rsidR="00EA77F8">
        <w:t xml:space="preserve"> I </w:t>
      </w:r>
      <w:r>
        <w:t xml:space="preserve">will </w:t>
      </w:r>
      <w:r w:rsidR="00EA77F8">
        <w:t xml:space="preserve">give a broad analysis of the current discourse </w:t>
      </w:r>
      <w:r w:rsidR="00286615">
        <w:t>concerning</w:t>
      </w:r>
      <w:r w:rsidR="00EA77F8">
        <w:t xml:space="preserve"> obesity. </w:t>
      </w:r>
    </w:p>
    <w:p w:rsidR="00EA77F8" w:rsidRDefault="00E332CA" w:rsidP="003E1ADA">
      <w:pPr>
        <w:pStyle w:val="Heading2"/>
      </w:pPr>
      <w:bookmarkStart w:id="74" w:name="_Toc428284503"/>
      <w:r>
        <w:t>Inhibition and consumption</w:t>
      </w:r>
      <w:bookmarkEnd w:id="74"/>
    </w:p>
    <w:p w:rsidR="004D7AA7" w:rsidRDefault="004D7AA7" w:rsidP="00D915C6">
      <w:pPr>
        <w:spacing w:after="0" w:line="360" w:lineRule="auto"/>
        <w:jc w:val="both"/>
      </w:pPr>
      <w:r>
        <w:t xml:space="preserve">The obese body </w:t>
      </w:r>
      <w:r w:rsidR="00D114EB">
        <w:t>has</w:t>
      </w:r>
      <w:r>
        <w:t xml:space="preserve"> not always </w:t>
      </w:r>
      <w:r w:rsidR="00D114EB">
        <w:t xml:space="preserve">been </w:t>
      </w:r>
      <w:r>
        <w:t xml:space="preserve">a mark for discrimination. Until the end of the nineteenth century, discrimination was primarily based on class, religion, race and gender. </w:t>
      </w:r>
      <w:r w:rsidR="001219F0">
        <w:t>During that period in history obesity represented</w:t>
      </w:r>
      <w:r>
        <w:t xml:space="preserve"> the bourgeois, success and wealth. However, at one point the </w:t>
      </w:r>
      <w:r w:rsidR="00A06DF8">
        <w:t>wealthy</w:t>
      </w:r>
      <w:r w:rsidR="001219F0">
        <w:t xml:space="preserve"> no longer wanted </w:t>
      </w:r>
      <w:r>
        <w:t xml:space="preserve">to show their </w:t>
      </w:r>
      <w:r w:rsidR="00E332CA">
        <w:t>success</w:t>
      </w:r>
      <w:r>
        <w:t xml:space="preserve"> and power</w:t>
      </w:r>
      <w:r w:rsidR="001219F0">
        <w:t xml:space="preserve"> </w:t>
      </w:r>
      <w:r w:rsidR="009B7D17">
        <w:t>through</w:t>
      </w:r>
      <w:r w:rsidR="001219F0">
        <w:t xml:space="preserve"> the obese body</w:t>
      </w:r>
      <w:r>
        <w:t xml:space="preserve">. </w:t>
      </w:r>
      <w:r w:rsidR="006A7A52">
        <w:t>They started valuing control over desires and urges.</w:t>
      </w:r>
      <w:r>
        <w:t xml:space="preserve"> The slender body </w:t>
      </w:r>
      <w:r w:rsidR="006A7A52">
        <w:t>became to represent control over appetite, which became highly valued</w:t>
      </w:r>
      <w:r>
        <w:t xml:space="preserve">. </w:t>
      </w:r>
      <w:r w:rsidR="002A2BCE">
        <w:t>In other words</w:t>
      </w:r>
      <w:r w:rsidR="009B7D17">
        <w:t>, s</w:t>
      </w:r>
      <w:r w:rsidR="006A7A52">
        <w:t xml:space="preserve">ocial power became connected to the ability to control and manage </w:t>
      </w:r>
      <w:r w:rsidR="00E332CA">
        <w:t>the desire to eat</w:t>
      </w:r>
      <w:r w:rsidR="006A7A52">
        <w:t xml:space="preserve">. </w:t>
      </w:r>
      <w:r>
        <w:t>The acceptance of obesity disappeared in the ni</w:t>
      </w:r>
      <w:r w:rsidR="009B7D17">
        <w:t>neteen century</w:t>
      </w:r>
      <w:r w:rsidR="00BB39B8">
        <w:t>, and the slender body became a beauty ideal</w:t>
      </w:r>
      <w:r w:rsidR="009B7D17">
        <w:t xml:space="preserve"> </w:t>
      </w:r>
      <w:r>
        <w:t>(Bordo, 1993, pp. 191-192).</w:t>
      </w:r>
    </w:p>
    <w:p w:rsidR="00EB3494" w:rsidRDefault="00D114EB" w:rsidP="000D329D">
      <w:pPr>
        <w:spacing w:after="0" w:line="360" w:lineRule="auto"/>
        <w:ind w:firstLine="720"/>
        <w:jc w:val="both"/>
      </w:pPr>
      <w:r>
        <w:t>Our culture developed in such a way in which the inhibition of urges an</w:t>
      </w:r>
      <w:r w:rsidR="000D329D">
        <w:t xml:space="preserve">d desires became highly valued. </w:t>
      </w:r>
      <w:r>
        <w:t xml:space="preserve">During the same period the </w:t>
      </w:r>
      <w:r w:rsidR="000D329D">
        <w:t>ideal of the free market</w:t>
      </w:r>
      <w:r w:rsidR="00EB3494">
        <w:t>, capitalism</w:t>
      </w:r>
      <w:r w:rsidR="000D329D">
        <w:t xml:space="preserve"> and consumerism</w:t>
      </w:r>
      <w:r w:rsidR="001D65E0">
        <w:t>,</w:t>
      </w:r>
      <w:r w:rsidR="000D329D">
        <w:t xml:space="preserve"> </w:t>
      </w:r>
      <w:r w:rsidR="001D65E0">
        <w:t xml:space="preserve">as a part of </w:t>
      </w:r>
      <w:r w:rsidR="001D65E0">
        <w:lastRenderedPageBreak/>
        <w:t xml:space="preserve">the neo-liberal ideology, </w:t>
      </w:r>
      <w:r w:rsidR="000D329D">
        <w:t>became highly valued</w:t>
      </w:r>
      <w:r w:rsidR="001D65E0">
        <w:t xml:space="preserve"> as well</w:t>
      </w:r>
      <w:r w:rsidR="000D329D">
        <w:t xml:space="preserve">. </w:t>
      </w:r>
      <w:r w:rsidR="00BB39B8">
        <w:t>A tension developed: o</w:t>
      </w:r>
      <w:r w:rsidR="00EB3494">
        <w:t>n the one hand</w:t>
      </w:r>
      <w:r w:rsidR="001D65E0">
        <w:t xml:space="preserve"> people had to control their urges</w:t>
      </w:r>
      <w:r w:rsidR="00EB3494">
        <w:t xml:space="preserve"> and</w:t>
      </w:r>
      <w:r w:rsidR="00E332CA">
        <w:t>,</w:t>
      </w:r>
      <w:r w:rsidR="00EB3494">
        <w:t xml:space="preserve"> on the other hand</w:t>
      </w:r>
      <w:r w:rsidR="00E332CA">
        <w:t>,</w:t>
      </w:r>
      <w:r w:rsidR="001D65E0">
        <w:t xml:space="preserve"> people had </w:t>
      </w:r>
      <w:r w:rsidR="00E332CA">
        <w:t>were ought</w:t>
      </w:r>
      <w:r w:rsidR="001D65E0">
        <w:t xml:space="preserve"> </w:t>
      </w:r>
      <w:r w:rsidR="00E332CA">
        <w:t xml:space="preserve">to </w:t>
      </w:r>
      <w:r w:rsidR="001D65E0">
        <w:t>consume</w:t>
      </w:r>
      <w:r w:rsidR="00EB3494">
        <w:t xml:space="preserve"> as much as </w:t>
      </w:r>
      <w:r w:rsidR="001D65E0">
        <w:t>they could</w:t>
      </w:r>
      <w:r w:rsidR="00EB3494">
        <w:t xml:space="preserve"> </w:t>
      </w:r>
      <w:r w:rsidR="001D65E0">
        <w:t>in order for</w:t>
      </w:r>
      <w:r w:rsidR="00EB3494">
        <w:t xml:space="preserve"> companies </w:t>
      </w:r>
      <w:r w:rsidR="00E332CA">
        <w:t>to make more</w:t>
      </w:r>
      <w:r w:rsidR="00EB3494">
        <w:t xml:space="preserve"> profit.</w:t>
      </w:r>
      <w:r w:rsidR="00BB39B8">
        <w:t xml:space="preserve"> T</w:t>
      </w:r>
      <w:r w:rsidR="000D329D">
        <w:t xml:space="preserve">he </w:t>
      </w:r>
      <w:r w:rsidR="00EB3494">
        <w:t xml:space="preserve">ideal of the </w:t>
      </w:r>
      <w:r w:rsidR="000D329D">
        <w:t>free market c</w:t>
      </w:r>
      <w:r w:rsidR="00BB39B8">
        <w:t>ould</w:t>
      </w:r>
      <w:r w:rsidR="000D329D">
        <w:t xml:space="preserve"> only be realized to its fullest potential when there is an unlimited possibility for consumption. Consum</w:t>
      </w:r>
      <w:r w:rsidR="00E332CA">
        <w:t>ption</w:t>
      </w:r>
      <w:r w:rsidR="000D329D">
        <w:t xml:space="preserve"> has become one of the main activities of the </w:t>
      </w:r>
      <w:r w:rsidR="000D329D">
        <w:rPr>
          <w:i/>
        </w:rPr>
        <w:t>homo economicus</w:t>
      </w:r>
      <w:r w:rsidR="000D329D">
        <w:t>. This focus on consumption enables companies to increase their profit by tempting people to buy their products</w:t>
      </w:r>
      <w:r w:rsidR="00EB3494">
        <w:t xml:space="preserve">. The freedom of consumption became elevated above the governmental interference to protect their citizens against </w:t>
      </w:r>
      <w:r w:rsidR="001D65E0">
        <w:t xml:space="preserve">the </w:t>
      </w:r>
      <w:r w:rsidR="00BB39B8">
        <w:t xml:space="preserve">(excessive) </w:t>
      </w:r>
      <w:r w:rsidR="001D65E0">
        <w:t>consumption of specific (</w:t>
      </w:r>
      <w:r w:rsidR="00EB3494" w:rsidRPr="001D65E0">
        <w:t>unhealthy</w:t>
      </w:r>
      <w:r w:rsidR="001D65E0">
        <w:t>)</w:t>
      </w:r>
      <w:r w:rsidR="00EB3494">
        <w:t xml:space="preserve"> products. In order for companies to make a profit unlimited possibilities for consumption had to be assured.</w:t>
      </w:r>
      <w:r w:rsidR="001D65E0">
        <w:t xml:space="preserve"> </w:t>
      </w:r>
    </w:p>
    <w:p w:rsidR="000D329D" w:rsidRDefault="00EB3494" w:rsidP="000D329D">
      <w:pPr>
        <w:spacing w:after="0" w:line="360" w:lineRule="auto"/>
        <w:ind w:firstLine="720"/>
        <w:jc w:val="both"/>
      </w:pPr>
      <w:r>
        <w:t>However, f</w:t>
      </w:r>
      <w:r w:rsidR="000D329D">
        <w:t xml:space="preserve">or the free market to be successful people are supposed to rationally control their consumption, they are supposed to make a cost-benefit analysis before making decisions. </w:t>
      </w:r>
      <w:r w:rsidR="001D65E0">
        <w:t xml:space="preserve">That is </w:t>
      </w:r>
      <w:r w:rsidR="00121F04">
        <w:t xml:space="preserve">to say, </w:t>
      </w:r>
      <w:r w:rsidR="001D65E0">
        <w:t xml:space="preserve">people are supposed to be able to rationally decide for themselves which products they want to buy and what is good for them. </w:t>
      </w:r>
      <w:r w:rsidR="000D329D">
        <w:t>As a result of this, people are supposed to rationally control over their urges and desires. The obese body has become a sign of the failure to control one's eating habits. Hence, the obese person is perceived as lazy, less competent and lacking of self-control and will-power. Consequently, obese bodies are perceived as offensive bodies, because the obese body represents moral traits that go against the ideals in our culture (which are rational control over one's urges and decision); therefore, the obese body lacks moral worth in our culture.</w:t>
      </w:r>
    </w:p>
    <w:p w:rsidR="00FC475C" w:rsidRDefault="00FC475C" w:rsidP="00FC475C">
      <w:pPr>
        <w:spacing w:after="0" w:line="360" w:lineRule="auto"/>
        <w:ind w:firstLine="708"/>
        <w:jc w:val="both"/>
      </w:pPr>
      <w:r>
        <w:t xml:space="preserve">In sum, </w:t>
      </w:r>
      <w:r w:rsidR="00FA0B92">
        <w:t xml:space="preserve">there seems to be a paradox in </w:t>
      </w:r>
      <w:r w:rsidR="000D329D">
        <w:t>our society</w:t>
      </w:r>
      <w:r w:rsidR="00FA0B92">
        <w:t xml:space="preserve">, on the one hand </w:t>
      </w:r>
      <w:r>
        <w:t>people are supposed to consume and buy products whenever they want, but on the other hand people are supp</w:t>
      </w:r>
      <w:r w:rsidR="002A2BCE">
        <w:t>osed to control their urges</w:t>
      </w:r>
      <w:r>
        <w:t xml:space="preserve">. The obese </w:t>
      </w:r>
      <w:r w:rsidR="00C95006">
        <w:t>body represents</w:t>
      </w:r>
      <w:r>
        <w:t xml:space="preserve"> the failure for ha</w:t>
      </w:r>
      <w:r w:rsidR="004C75B3">
        <w:t>ving control over one</w:t>
      </w:r>
      <w:r w:rsidR="00D1243D">
        <w:t>'</w:t>
      </w:r>
      <w:r w:rsidR="004C75B3">
        <w:t>s urges</w:t>
      </w:r>
      <w:r>
        <w:t xml:space="preserve"> and therefore </w:t>
      </w:r>
      <w:r w:rsidR="00D1243D">
        <w:t xml:space="preserve">the obese body </w:t>
      </w:r>
      <w:r>
        <w:t xml:space="preserve">lacks moral worth. </w:t>
      </w:r>
      <w:r w:rsidR="00FA0B92">
        <w:t xml:space="preserve">What does this paradox </w:t>
      </w:r>
      <w:r w:rsidR="00695F42">
        <w:t>mean for the responsibility</w:t>
      </w:r>
      <w:r w:rsidR="00D1243D">
        <w:t xml:space="preserve"> of people for their </w:t>
      </w:r>
      <w:r w:rsidR="00BB39B8">
        <w:t>obese body</w:t>
      </w:r>
      <w:r w:rsidR="00695F42">
        <w:t>? When people are supposed, encouraged and influenced to consume, can we still hold them individually responsible for their consumption</w:t>
      </w:r>
      <w:r w:rsidR="004C75B3">
        <w:t xml:space="preserve"> and their obese body</w:t>
      </w:r>
      <w:r w:rsidR="00695F42">
        <w:t xml:space="preserve">? </w:t>
      </w:r>
    </w:p>
    <w:p w:rsidR="009B7D17" w:rsidRDefault="00695F42" w:rsidP="004C75B3">
      <w:pPr>
        <w:spacing w:after="0" w:line="360" w:lineRule="auto"/>
        <w:ind w:firstLine="708"/>
        <w:jc w:val="both"/>
      </w:pPr>
      <w:r>
        <w:t xml:space="preserve">The answer could be found in Merleau-Ponty's notion of consciousness, in which consciousness is </w:t>
      </w:r>
      <w:r w:rsidRPr="00337E9E">
        <w:t>''</w:t>
      </w:r>
      <w:r>
        <w:t>I can</w:t>
      </w:r>
      <w:r w:rsidRPr="00337E9E">
        <w:t>''</w:t>
      </w:r>
      <w:r>
        <w:t xml:space="preserve">. That is to say, people are capable of making their </w:t>
      </w:r>
      <w:r w:rsidR="00803A52">
        <w:t>own choices and people can be he</w:t>
      </w:r>
      <w:r>
        <w:t>ld responsible for their choices. However, these choices are always made within a specific context</w:t>
      </w:r>
      <w:r w:rsidR="004C75B3">
        <w:t>, i</w:t>
      </w:r>
      <w:r>
        <w:t>n this</w:t>
      </w:r>
      <w:r w:rsidR="00292671">
        <w:t xml:space="preserve"> case, the neo-liberal context. We should be aware of the fact that the possibility for people to over-consume is facilitated by the hegemonic ideology </w:t>
      </w:r>
      <w:r w:rsidR="00234F0F">
        <w:t>that highly values consumption and profit</w:t>
      </w:r>
      <w:r w:rsidR="00BB39B8">
        <w:t xml:space="preserve">. </w:t>
      </w:r>
      <w:r w:rsidR="00C95006">
        <w:t xml:space="preserve">An ideology </w:t>
      </w:r>
      <w:r w:rsidR="00C95006">
        <w:lastRenderedPageBreak/>
        <w:t xml:space="preserve">that equates interference from the government in consumer freedom with the interference in radical political freedom. </w:t>
      </w:r>
      <w:r w:rsidR="001D65E0">
        <w:t>Obesity has become an embodiment of excessive consumerism</w:t>
      </w:r>
      <w:r w:rsidR="001D65E0">
        <w:rPr>
          <w:rStyle w:val="FootnoteReference"/>
        </w:rPr>
        <w:footnoteReference w:id="35"/>
      </w:r>
      <w:r w:rsidR="001D65E0">
        <w:t>.</w:t>
      </w:r>
      <w:r w:rsidR="004C75B3">
        <w:t xml:space="preserve"> </w:t>
      </w:r>
    </w:p>
    <w:p w:rsidR="00EA77F8" w:rsidRDefault="00292671" w:rsidP="003E1ADA">
      <w:pPr>
        <w:pStyle w:val="Heading2"/>
      </w:pPr>
      <w:bookmarkStart w:id="75" w:name="_Toc428284504"/>
      <w:r>
        <w:t>Acknowledgement and acceptance</w:t>
      </w:r>
      <w:bookmarkEnd w:id="75"/>
    </w:p>
    <w:p w:rsidR="00EA77F8" w:rsidRPr="00337E9E" w:rsidRDefault="00BB39B8" w:rsidP="00EA77F8">
      <w:pPr>
        <w:spacing w:after="0" w:line="360" w:lineRule="auto"/>
        <w:jc w:val="both"/>
      </w:pPr>
      <w:r>
        <w:t>As I said before, t</w:t>
      </w:r>
      <w:r w:rsidR="00EA77F8">
        <w:t xml:space="preserve">he fat acceptance movement </w:t>
      </w:r>
      <w:r w:rsidR="00234F0F">
        <w:t>is concerned with</w:t>
      </w:r>
      <w:r w:rsidR="00EA77F8">
        <w:t xml:space="preserve"> the </w:t>
      </w:r>
      <w:r w:rsidR="00B34C1D">
        <w:t>acknowledgement</w:t>
      </w:r>
      <w:r w:rsidR="00EA77F8">
        <w:t xml:space="preserve"> of </w:t>
      </w:r>
      <w:r w:rsidR="001D26B9">
        <w:t xml:space="preserve">the </w:t>
      </w:r>
      <w:r w:rsidR="00EA77F8">
        <w:t xml:space="preserve">discrimination obese people experience. Moreover, they argue for the acceptance of </w:t>
      </w:r>
      <w:r w:rsidR="00234F0F">
        <w:t>obesity</w:t>
      </w:r>
      <w:r w:rsidR="00EA77F8">
        <w:t xml:space="preserve">. To a great extent power relations prevent these claims to be taken serious. </w:t>
      </w:r>
      <w:r>
        <w:t>Rational control over your urges</w:t>
      </w:r>
      <w:r w:rsidR="00EA77F8">
        <w:t xml:space="preserve"> is a highly</w:t>
      </w:r>
      <w:r w:rsidR="00DA5A30">
        <w:t xml:space="preserve"> valued aspect in our society and t</w:t>
      </w:r>
      <w:r w:rsidR="00EA77F8">
        <w:t xml:space="preserve">he obese body represents a failure </w:t>
      </w:r>
      <w:r>
        <w:t>of this control</w:t>
      </w:r>
      <w:r w:rsidR="00EA77F8">
        <w:t xml:space="preserve">. When the obese body is portrayed in such a way, why would their claims for </w:t>
      </w:r>
      <w:r w:rsidR="00292671">
        <w:t>acknowledgement</w:t>
      </w:r>
      <w:r w:rsidR="00EA77F8" w:rsidRPr="00337E9E">
        <w:t xml:space="preserve"> of the fact that they are being discriminated against be taken seriously? </w:t>
      </w:r>
    </w:p>
    <w:p w:rsidR="00F06444" w:rsidRDefault="00EA77F8" w:rsidP="00E04BA8">
      <w:pPr>
        <w:spacing w:after="0" w:line="360" w:lineRule="auto"/>
        <w:jc w:val="both"/>
      </w:pPr>
      <w:r w:rsidRPr="00337E9E">
        <w:tab/>
      </w:r>
      <w:r w:rsidR="00E04BA8" w:rsidRPr="00337E9E">
        <w:t>Discrimination against obese people is ofte</w:t>
      </w:r>
      <w:r w:rsidR="00B778CD">
        <w:t>n supported by</w:t>
      </w:r>
      <w:r w:rsidR="00E04BA8" w:rsidRPr="00337E9E">
        <w:t xml:space="preserve"> </w:t>
      </w:r>
      <w:r w:rsidR="00234F0F" w:rsidRPr="00337E9E">
        <w:t>''</w:t>
      </w:r>
      <w:r w:rsidR="00E04BA8" w:rsidRPr="00337E9E">
        <w:t>valid</w:t>
      </w:r>
      <w:r w:rsidR="00234F0F" w:rsidRPr="00337E9E">
        <w:t>''</w:t>
      </w:r>
      <w:r w:rsidR="00E04BA8" w:rsidRPr="00337E9E">
        <w:t xml:space="preserve"> reasoning within the p</w:t>
      </w:r>
      <w:r w:rsidR="00F06444">
        <w:t xml:space="preserve">articular discourse, supposedly supported by </w:t>
      </w:r>
      <w:r w:rsidR="00234F0F" w:rsidRPr="00337E9E">
        <w:t>''</w:t>
      </w:r>
      <w:r w:rsidR="00F06444">
        <w:t>medical evidence</w:t>
      </w:r>
      <w:r w:rsidR="00234F0F" w:rsidRPr="00337E9E">
        <w:t>''</w:t>
      </w:r>
      <w:r w:rsidR="00F06444">
        <w:t>.</w:t>
      </w:r>
      <w:r w:rsidR="00337E9E" w:rsidRPr="00337E9E">
        <w:t xml:space="preserve"> </w:t>
      </w:r>
      <w:r w:rsidR="00F06444">
        <w:t>However,</w:t>
      </w:r>
      <w:r w:rsidR="00E04BA8" w:rsidRPr="00337E9E">
        <w:t xml:space="preserve"> </w:t>
      </w:r>
      <w:r w:rsidR="00337E9E" w:rsidRPr="00337E9E">
        <w:t xml:space="preserve">medical claims about the </w:t>
      </w:r>
      <w:r w:rsidR="00A95C37">
        <w:t>obesity</w:t>
      </w:r>
      <w:r w:rsidR="00E04BA8" w:rsidRPr="00337E9E">
        <w:t xml:space="preserve"> are a matter of knowledge. That is to say, the</w:t>
      </w:r>
      <w:r w:rsidR="00B778CD">
        <w:t>re</w:t>
      </w:r>
      <w:r w:rsidR="00E04BA8" w:rsidRPr="00337E9E">
        <w:t xml:space="preserve"> are empirical propositions withi</w:t>
      </w:r>
      <w:r w:rsidR="00853997">
        <w:t xml:space="preserve">n a scientific discipline that </w:t>
      </w:r>
      <w:r w:rsidR="00B778CD">
        <w:t xml:space="preserve">are </w:t>
      </w:r>
      <w:r w:rsidR="00E04BA8" w:rsidRPr="00337E9E">
        <w:t xml:space="preserve">prone to doubt, critique, counterevidence, </w:t>
      </w:r>
      <w:r w:rsidR="002E5E84">
        <w:t xml:space="preserve">conduct </w:t>
      </w:r>
      <w:r w:rsidR="00E04BA8" w:rsidRPr="00337E9E">
        <w:t>follow-up studies and so forth.</w:t>
      </w:r>
      <w:r w:rsidR="007F11AF">
        <w:t xml:space="preserve"> </w:t>
      </w:r>
      <w:r w:rsidR="00E04BA8" w:rsidRPr="00337E9E">
        <w:t xml:space="preserve">Moreover, physicians or other medical experts </w:t>
      </w:r>
      <w:r w:rsidR="00A95C37">
        <w:t>are in principle open for revising</w:t>
      </w:r>
      <w:r w:rsidR="00E04BA8" w:rsidRPr="00337E9E">
        <w:t xml:space="preserve"> their beliefs about obesity based on new empirical data</w:t>
      </w:r>
      <w:r w:rsidR="00A95C37">
        <w:rPr>
          <w:rStyle w:val="FootnoteReference"/>
        </w:rPr>
        <w:footnoteReference w:id="36"/>
      </w:r>
      <w:r w:rsidR="00E04BA8" w:rsidRPr="00337E9E">
        <w:t xml:space="preserve">. However, </w:t>
      </w:r>
      <w:r w:rsidR="002F5CEE">
        <w:t>the knowledge derived from investigating empirical propositions and interpreting empirical data about</w:t>
      </w:r>
      <w:r w:rsidR="00E04BA8" w:rsidRPr="00337E9E">
        <w:t xml:space="preserve"> obesity can become certainties</w:t>
      </w:r>
      <w:r w:rsidR="002F5CEE">
        <w:t xml:space="preserve"> </w:t>
      </w:r>
      <w:r w:rsidR="002F5CEE" w:rsidRPr="00337E9E">
        <w:t>in disc</w:t>
      </w:r>
      <w:r w:rsidR="002F5CEE">
        <w:t>ourse</w:t>
      </w:r>
      <w:r w:rsidR="002F5CEE">
        <w:rPr>
          <w:rStyle w:val="FootnoteReference"/>
        </w:rPr>
        <w:t xml:space="preserve"> </w:t>
      </w:r>
      <w:r w:rsidR="00337E9E">
        <w:rPr>
          <w:rStyle w:val="FootnoteReference"/>
        </w:rPr>
        <w:footnoteReference w:id="37"/>
      </w:r>
      <w:r w:rsidR="00E04BA8" w:rsidRPr="00337E9E">
        <w:t>.</w:t>
      </w:r>
      <w:r w:rsidR="002F5CEE">
        <w:t xml:space="preserve"> A classic example from epistemology is the Copernican revolution. Due to new empirical propositions, that were are </w:t>
      </w:r>
      <w:r w:rsidR="002F5CEE" w:rsidRPr="00337E9E">
        <w:t>prone to doubt, critique, counterevidence</w:t>
      </w:r>
      <w:r w:rsidR="002F5CEE">
        <w:t>, led scientists to believe that heliocentrism rather than geocentrism was true. Now, in the year 2015, this is no longer a matter of knowledge. Ordinary people are unfamiliar with any of the reasons or arguments for heliocentrism. Indeed, the sun is the center of the universe and this is certain. This particular belief is no longer a matter of knowledge and has become immune to doubt.</w:t>
      </w:r>
      <w:r w:rsidR="007F11AF">
        <w:t xml:space="preserve"> </w:t>
      </w:r>
      <w:r w:rsidR="002F5CEE">
        <w:t>Similarly, o</w:t>
      </w:r>
      <w:r w:rsidR="00E04BA8" w:rsidRPr="00337E9E">
        <w:t>ur discursive medical kno</w:t>
      </w:r>
      <w:r w:rsidR="00234F0F">
        <w:t>wledge</w:t>
      </w:r>
      <w:r w:rsidR="002F5CEE">
        <w:t xml:space="preserve"> has become</w:t>
      </w:r>
      <w:r w:rsidR="00234F0F">
        <w:t xml:space="preserve"> immune to doubt and unquestionable</w:t>
      </w:r>
      <w:r w:rsidR="002F5CEE">
        <w:t xml:space="preserve"> for a lot of people</w:t>
      </w:r>
      <w:r w:rsidR="00234F0F">
        <w:t xml:space="preserve">; </w:t>
      </w:r>
      <w:r w:rsidR="00F06444">
        <w:t xml:space="preserve">these certainties become </w:t>
      </w:r>
      <w:r w:rsidR="002F5CEE">
        <w:t>supportive for</w:t>
      </w:r>
      <w:r w:rsidR="00F06444">
        <w:t xml:space="preserve"> prejudice </w:t>
      </w:r>
      <w:r w:rsidR="002F5CEE">
        <w:t>and</w:t>
      </w:r>
      <w:r w:rsidR="00F06444">
        <w:t xml:space="preserve"> </w:t>
      </w:r>
      <w:r w:rsidR="002F5CEE">
        <w:t>discrimination.</w:t>
      </w:r>
      <w:r w:rsidR="00F06444">
        <w:t xml:space="preserve"> </w:t>
      </w:r>
    </w:p>
    <w:p w:rsidR="00337E9E" w:rsidRDefault="00F06444" w:rsidP="00A95C37">
      <w:pPr>
        <w:spacing w:after="0" w:line="360" w:lineRule="auto"/>
        <w:ind w:firstLine="720"/>
        <w:jc w:val="both"/>
      </w:pPr>
      <w:r>
        <w:t xml:space="preserve">For example, </w:t>
      </w:r>
      <w:r w:rsidR="005314A7">
        <w:t>the supposed causa</w:t>
      </w:r>
      <w:r w:rsidR="00C95006">
        <w:t xml:space="preserve">l explanations for obesity, that is, </w:t>
      </w:r>
      <w:r w:rsidR="005314A7">
        <w:t xml:space="preserve">having </w:t>
      </w:r>
      <w:r>
        <w:t>a higher energy</w:t>
      </w:r>
      <w:r w:rsidR="005314A7">
        <w:t xml:space="preserve"> </w:t>
      </w:r>
      <w:r w:rsidR="00C95006">
        <w:t>intake than energy expenditure; t</w:t>
      </w:r>
      <w:r>
        <w:t xml:space="preserve">his </w:t>
      </w:r>
      <w:r w:rsidR="005314A7">
        <w:t>medical knowledge</w:t>
      </w:r>
      <w:r>
        <w:t xml:space="preserve"> has become a certainty in society.</w:t>
      </w:r>
      <w:r w:rsidR="00234F0F">
        <w:t xml:space="preserve"> </w:t>
      </w:r>
      <w:r>
        <w:t>This certainty has led people to believe that obese people</w:t>
      </w:r>
      <w:r w:rsidR="006B2145">
        <w:t xml:space="preserve"> are lazy</w:t>
      </w:r>
      <w:r w:rsidR="005314A7">
        <w:t xml:space="preserve">, greedy </w:t>
      </w:r>
      <w:r>
        <w:t>and incapable of controlling their urges</w:t>
      </w:r>
      <w:r w:rsidR="00A95C37">
        <w:t xml:space="preserve">. That is to say, if </w:t>
      </w:r>
      <w:r w:rsidR="00A95C37" w:rsidRPr="00A95C37">
        <w:t>obesity is caused by a misbalance in energy intake and energy expenditure</w:t>
      </w:r>
      <w:r w:rsidR="00A95C37">
        <w:t xml:space="preserve"> (this is the certainty) than people must be lazy</w:t>
      </w:r>
      <w:r w:rsidR="005314A7">
        <w:t>, greedy</w:t>
      </w:r>
      <w:r w:rsidR="00A95C37">
        <w:t xml:space="preserve"> and not be able to control their urges otherwise their energy </w:t>
      </w:r>
      <w:r w:rsidR="00A95C37">
        <w:lastRenderedPageBreak/>
        <w:t>expenditure would higher than their energy intake</w:t>
      </w:r>
      <w:r>
        <w:t xml:space="preserve">. However, new </w:t>
      </w:r>
      <w:r w:rsidR="005314A7">
        <w:t>medical knowledge</w:t>
      </w:r>
      <w:r>
        <w:t xml:space="preserve">, which I discussed in this thesis, </w:t>
      </w:r>
      <w:r w:rsidR="00C95006">
        <w:t>has</w:t>
      </w:r>
      <w:r>
        <w:t xml:space="preserve"> shown that the balance in energy intake and expenditure </w:t>
      </w:r>
      <w:r w:rsidR="00234F0F">
        <w:t xml:space="preserve">is an oversimplification of the </w:t>
      </w:r>
      <w:r w:rsidR="005314A7">
        <w:t>causes</w:t>
      </w:r>
      <w:r w:rsidR="00234F0F">
        <w:t xml:space="preserve"> of obesity.</w:t>
      </w:r>
      <w:r w:rsidR="006B2145">
        <w:t xml:space="preserve"> </w:t>
      </w:r>
      <w:r w:rsidR="00554D5B" w:rsidRPr="00337E9E">
        <w:t>These certainties about the obese body support the negative attitude</w:t>
      </w:r>
      <w:r w:rsidR="00554D5B">
        <w:t xml:space="preserve">s towards obese people </w:t>
      </w:r>
      <w:r w:rsidR="00554D5B" w:rsidRPr="00337E9E">
        <w:t xml:space="preserve">and eventually lead to </w:t>
      </w:r>
      <w:r w:rsidR="006B2145">
        <w:t xml:space="preserve">prejudice and </w:t>
      </w:r>
      <w:r w:rsidR="00554D5B" w:rsidRPr="00337E9E">
        <w:t xml:space="preserve">discrimination. </w:t>
      </w:r>
      <w:r w:rsidR="00E04BA8" w:rsidRPr="00337E9E">
        <w:t xml:space="preserve">Discourse prevents obese people to get </w:t>
      </w:r>
      <w:r w:rsidR="00292671">
        <w:t>acknowledgement</w:t>
      </w:r>
      <w:r w:rsidR="00E04BA8" w:rsidRPr="00337E9E">
        <w:t xml:space="preserve"> for their claim that they are discriminated</w:t>
      </w:r>
      <w:r w:rsidR="006B2145">
        <w:t xml:space="preserve">, because these forms of discrimination are legitimized by the </w:t>
      </w:r>
      <w:r w:rsidR="00234F0F">
        <w:t>(</w:t>
      </w:r>
      <w:r w:rsidR="006B2145">
        <w:t>medical</w:t>
      </w:r>
      <w:r w:rsidR="00234F0F">
        <w:t>)</w:t>
      </w:r>
      <w:r w:rsidR="006B2145">
        <w:t xml:space="preserve"> certainties in society</w:t>
      </w:r>
      <w:r w:rsidR="00E04BA8" w:rsidRPr="00337E9E">
        <w:t xml:space="preserve">. </w:t>
      </w:r>
    </w:p>
    <w:p w:rsidR="00EA77F8" w:rsidRDefault="00234F0F" w:rsidP="005839E4">
      <w:pPr>
        <w:spacing w:after="0" w:line="360" w:lineRule="auto"/>
        <w:ind w:firstLine="720"/>
        <w:jc w:val="both"/>
      </w:pPr>
      <w:r>
        <w:t>Furthermore</w:t>
      </w:r>
      <w:r w:rsidR="00EA77F8">
        <w:t xml:space="preserve">, the normalization in our society prevents people from accepting deviance as something that is normal. </w:t>
      </w:r>
      <w:r w:rsidR="006B2145">
        <w:t>Obesity cannot be accepted</w:t>
      </w:r>
      <w:r w:rsidR="00EA77F8">
        <w:t xml:space="preserve"> because obesity is </w:t>
      </w:r>
      <w:r w:rsidR="006B2145">
        <w:t xml:space="preserve">defined as </w:t>
      </w:r>
      <w:r>
        <w:t>deviant; that is to say, o</w:t>
      </w:r>
      <w:r w:rsidR="005839E4">
        <w:t>besity</w:t>
      </w:r>
      <w:r>
        <w:t xml:space="preserve"> has got the label of a disease</w:t>
      </w:r>
      <w:r w:rsidR="005839E4">
        <w:t xml:space="preserve">. However, that does not mean that this cannot change. There is always the possibility of this label being adjusted or changed. Nevertheless, as long as this label is still there, the </w:t>
      </w:r>
      <w:r>
        <w:t>obesity will not be accepted as something</w:t>
      </w:r>
      <w:r w:rsidR="005839E4">
        <w:t xml:space="preserve"> </w:t>
      </w:r>
      <w:r w:rsidR="005839E4" w:rsidRPr="00337E9E">
        <w:t>"</w:t>
      </w:r>
      <w:r w:rsidR="005839E4">
        <w:t>normal</w:t>
      </w:r>
      <w:r w:rsidR="005839E4" w:rsidRPr="00337E9E">
        <w:t>"</w:t>
      </w:r>
      <w:r w:rsidR="005839E4">
        <w:t xml:space="preserve">. In sum, in our society the obese body represents negative moral traits. </w:t>
      </w:r>
      <w:r w:rsidR="00C95006">
        <w:t xml:space="preserve">In addition, obesity is a pathology, a sickness. </w:t>
      </w:r>
      <w:r w:rsidR="005839E4">
        <w:t xml:space="preserve">Hence, the discrimination is not acknowledged and the </w:t>
      </w:r>
      <w:r>
        <w:t>obesity</w:t>
      </w:r>
      <w:r w:rsidR="005839E4">
        <w:t xml:space="preserve"> is not accepted as </w:t>
      </w:r>
      <w:r>
        <w:t>something</w:t>
      </w:r>
      <w:r w:rsidR="005839E4">
        <w:t xml:space="preserve"> </w:t>
      </w:r>
      <w:r w:rsidR="005839E4" w:rsidRPr="00337E9E">
        <w:t>"</w:t>
      </w:r>
      <w:r w:rsidR="005839E4">
        <w:t>normal</w:t>
      </w:r>
      <w:r w:rsidR="005839E4" w:rsidRPr="00337E9E">
        <w:t>"</w:t>
      </w:r>
      <w:r w:rsidR="005839E4">
        <w:t>.</w:t>
      </w:r>
    </w:p>
    <w:p w:rsidR="00EA77F8" w:rsidRDefault="00EA77F8" w:rsidP="003E1ADA">
      <w:pPr>
        <w:pStyle w:val="Heading1"/>
      </w:pPr>
      <w:bookmarkStart w:id="76" w:name="_Toc428284505"/>
      <w:r>
        <w:t>Discussion</w:t>
      </w:r>
      <w:bookmarkEnd w:id="76"/>
    </w:p>
    <w:p w:rsidR="00EA77F8" w:rsidRPr="00D40EE8" w:rsidRDefault="00F652E1" w:rsidP="00EA77F8">
      <w:pPr>
        <w:spacing w:line="360" w:lineRule="auto"/>
        <w:jc w:val="both"/>
      </w:pPr>
      <w:r>
        <w:t>I will start by discussing</w:t>
      </w:r>
      <w:r w:rsidR="005E20B5">
        <w:t xml:space="preserve"> whether a discourse analysis is capable of capturing all aspects of </w:t>
      </w:r>
      <w:r w:rsidR="00337E9E">
        <w:t>the human being and the experiences of the oppressed human being</w:t>
      </w:r>
      <w:r w:rsidR="005E20B5">
        <w:t xml:space="preserve">. I will discuss the claim from Alcoff </w:t>
      </w:r>
      <w:r w:rsidR="004E2D95">
        <w:t xml:space="preserve">(2000) </w:t>
      </w:r>
      <w:r w:rsidR="005E20B5">
        <w:t xml:space="preserve">that a discourse analysis cannot investigate the </w:t>
      </w:r>
      <w:r w:rsidR="00DA5A30">
        <w:t>experiences from people who are</w:t>
      </w:r>
      <w:r w:rsidR="005E20B5">
        <w:t xml:space="preserve"> oppressed</w:t>
      </w:r>
      <w:r>
        <w:t xml:space="preserve">. </w:t>
      </w:r>
      <w:r w:rsidR="001F2A4E">
        <w:t xml:space="preserve">This claim is important to discuss, because if the discourse analysis cannot reveal the claims from people who are oppressed, we could not investigate the claims made by the fat acceptance movement. </w:t>
      </w:r>
      <w:r w:rsidR="00EA77F8">
        <w:t xml:space="preserve">After this </w:t>
      </w:r>
      <w:r>
        <w:t>I will argue</w:t>
      </w:r>
      <w:r w:rsidR="005E20B5">
        <w:t xml:space="preserve"> why Foucault presupposes both subjectivity and intersubjectivity in his genealogical analysis.</w:t>
      </w:r>
      <w:r w:rsidR="00EA77F8">
        <w:t xml:space="preserve"> Lastly, I will argue why a discourse analysis does not necessarily result in the rejection of our medical knowledge</w:t>
      </w:r>
      <w:r w:rsidR="00853997">
        <w:t>.</w:t>
      </w:r>
    </w:p>
    <w:p w:rsidR="005E20B5" w:rsidRPr="0096535A" w:rsidRDefault="005E20B5" w:rsidP="005E20B5">
      <w:pPr>
        <w:pStyle w:val="Heading2"/>
      </w:pPr>
      <w:bookmarkStart w:id="77" w:name="_Toc428284506"/>
      <w:r>
        <w:t>Discourse analysis</w:t>
      </w:r>
      <w:bookmarkEnd w:id="77"/>
    </w:p>
    <w:p w:rsidR="005E20B5" w:rsidRDefault="005E20B5" w:rsidP="005E20B5">
      <w:pPr>
        <w:spacing w:after="0" w:line="360" w:lineRule="auto"/>
        <w:jc w:val="both"/>
      </w:pPr>
      <w:r>
        <w:t xml:space="preserve">Is a discourse analysis the best way to analyze </w:t>
      </w:r>
      <w:r w:rsidR="00627AD7">
        <w:t xml:space="preserve">the </w:t>
      </w:r>
      <w:r>
        <w:t xml:space="preserve">experiences of people </w:t>
      </w:r>
      <w:r w:rsidR="00320A45">
        <w:t>who are not accepted by the discourse</w:t>
      </w:r>
      <w:r w:rsidR="00853997">
        <w:t>, such as obese people</w:t>
      </w:r>
      <w:r>
        <w:t xml:space="preserve">? How can we investigate the experience of the oppressed when we investigate the dominant discourse? </w:t>
      </w:r>
      <w:r w:rsidR="001F2A4E">
        <w:t xml:space="preserve">In other words, how can we investigate obesity and the experience of obese people if we can only investigate the dominant discourse that suppresses them? </w:t>
      </w:r>
      <w:r w:rsidR="00AA55FA">
        <w:t xml:space="preserve">Foucault claims that discourse shapes experiences, it </w:t>
      </w:r>
      <w:r w:rsidR="00627AD7">
        <w:t>is</w:t>
      </w:r>
      <w:r w:rsidR="00AA55FA">
        <w:t xml:space="preserve"> impossible to experience outside of this discourse; therefore s</w:t>
      </w:r>
      <w:r>
        <w:t xml:space="preserve">ome feminists have argued that a discourse analysis is oppressive, rather than liberating. </w:t>
      </w:r>
      <w:r w:rsidRPr="0096535A">
        <w:t>Alcoff (2000) argues that when we accept Foucault</w:t>
      </w:r>
      <w:r w:rsidR="00F652E1">
        <w:t>'</w:t>
      </w:r>
      <w:r w:rsidRPr="0096535A">
        <w:t>s analysis of discourse</w:t>
      </w:r>
      <w:r>
        <w:t xml:space="preserve">, we cannot address </w:t>
      </w:r>
      <w:r w:rsidR="001D573B" w:rsidRPr="00320A45">
        <w:lastRenderedPageBreak/>
        <w:t>experiences</w:t>
      </w:r>
      <w:r>
        <w:t xml:space="preserve"> </w:t>
      </w:r>
      <w:r w:rsidR="00627AD7">
        <w:t>that</w:t>
      </w:r>
      <w:r>
        <w:t xml:space="preserve"> are </w:t>
      </w:r>
      <w:r w:rsidR="00AA55FA" w:rsidRPr="0096535A">
        <w:t>"</w:t>
      </w:r>
      <w:r>
        <w:t>outside</w:t>
      </w:r>
      <w:r w:rsidR="00AA55FA" w:rsidRPr="0096535A">
        <w:t>"</w:t>
      </w:r>
      <w:r>
        <w:t xml:space="preserve"> of this discourse. Experiences </w:t>
      </w:r>
      <w:r w:rsidR="00627AD7">
        <w:t>that</w:t>
      </w:r>
      <w:r>
        <w:t xml:space="preserve"> are not recognized by the discourse become unnamable and meaningless in a discourse analysis.</w:t>
      </w:r>
      <w:r w:rsidRPr="0096535A">
        <w:t xml:space="preserve"> </w:t>
      </w:r>
    </w:p>
    <w:p w:rsidR="005E20B5" w:rsidRPr="0096535A" w:rsidRDefault="002E1FFC" w:rsidP="005E20B5">
      <w:pPr>
        <w:spacing w:after="0" w:line="360" w:lineRule="auto"/>
        <w:ind w:firstLine="708"/>
        <w:jc w:val="both"/>
      </w:pPr>
      <w:r w:rsidRPr="00337E9E">
        <w:t xml:space="preserve">For example, the notion of rape within marriage did not always exist. When someone was getting married and said "I do" that also meant that they consented to the sexual relationship; this made rape within marriage impossible. According to Alcoff the experience of rape within marriage was unnamable and inarticulate, but </w:t>
      </w:r>
      <w:r w:rsidR="00AA55FA">
        <w:t xml:space="preserve">the experience did exist. If </w:t>
      </w:r>
      <w:r w:rsidR="00C95006">
        <w:t>an</w:t>
      </w:r>
      <w:r w:rsidRPr="00337E9E">
        <w:t xml:space="preserve"> experience can only exist within discourse, the experience of being raped within marriage would not make any sense or would not even be meaningful (Alcoff, 2000, pp. 255-257). Therefore a discourse analysis fails to address and acknowledge experiences outside of discourse. This would mean that the analysis of the discourse concerned with obesity could not reveal the experiences of obese people </w:t>
      </w:r>
      <w:r w:rsidR="00121F04">
        <w:t>that</w:t>
      </w:r>
      <w:r w:rsidRPr="00337E9E">
        <w:t xml:space="preserve"> are inarticulate in this discourse.</w:t>
      </w:r>
    </w:p>
    <w:p w:rsidR="005E20B5" w:rsidRDefault="001F2A4E" w:rsidP="005E20B5">
      <w:pPr>
        <w:spacing w:after="0" w:line="360" w:lineRule="auto"/>
        <w:ind w:firstLine="708"/>
        <w:jc w:val="both"/>
      </w:pPr>
      <w:r>
        <w:t>W</w:t>
      </w:r>
      <w:r w:rsidR="005E20B5" w:rsidRPr="0096535A">
        <w:t xml:space="preserve">hat Alcoff fails to explain is how </w:t>
      </w:r>
      <w:r>
        <w:t>people</w:t>
      </w:r>
      <w:r w:rsidR="005E20B5" w:rsidRPr="0096535A">
        <w:t xml:space="preserve"> </w:t>
      </w:r>
      <w:r>
        <w:t>can have unnamable experiences and h</w:t>
      </w:r>
      <w:r w:rsidR="005E20B5" w:rsidRPr="0096535A">
        <w:t>ow can we know an unnamable experience?</w:t>
      </w:r>
      <w:r>
        <w:t xml:space="preserve"> </w:t>
      </w:r>
      <w:r w:rsidR="00AA55FA">
        <w:t xml:space="preserve">The way we experience is already a product from discourse, because we understand our experiences in the concepts from this discourse. Moreover, the discourse produces experiences. </w:t>
      </w:r>
      <w:r>
        <w:t>W</w:t>
      </w:r>
      <w:r w:rsidR="005E20B5" w:rsidRPr="0096535A">
        <w:t>e cannot rationally reconstruct the experience of women "that were raped within marriage" without using our concepts that were not present in that time.</w:t>
      </w:r>
      <w:r w:rsidR="00694459">
        <w:t xml:space="preserve"> </w:t>
      </w:r>
      <w:r w:rsidR="005E20B5" w:rsidRPr="0096535A">
        <w:t xml:space="preserve">We cannot understand or know their experience, because we can only look back at their experiences with our concepts. </w:t>
      </w:r>
      <w:r w:rsidR="00121F04">
        <w:t>Furthermore</w:t>
      </w:r>
      <w:r w:rsidR="005E20B5">
        <w:t>, t</w:t>
      </w:r>
      <w:r w:rsidR="005E20B5" w:rsidRPr="0096535A">
        <w:t>he fact that our concepts</w:t>
      </w:r>
      <w:r>
        <w:t xml:space="preserve"> (of rape within marriage)</w:t>
      </w:r>
      <w:r w:rsidR="005E20B5" w:rsidRPr="0096535A">
        <w:t xml:space="preserve"> did not exist back than does not mean that their experiences were meaningless. Their experience did get meaning in their discourse, but this had a different meaning than it has for us now. We can only speculate about their experiences, we cannot know or really understand their experience.</w:t>
      </w:r>
      <w:r w:rsidR="005E20B5">
        <w:t xml:space="preserve"> Therefore, a discourse analysis </w:t>
      </w:r>
      <w:r w:rsidR="00853997">
        <w:t xml:space="preserve">is </w:t>
      </w:r>
      <w:r w:rsidR="005E20B5">
        <w:t xml:space="preserve">the best way to reveal how the power structures have shaped experiences. We cannot investigate experiences outside of this discourse and it does not make sense to try to understand the history by using our concepts. </w:t>
      </w:r>
      <w:r w:rsidR="00AA55FA">
        <w:t>In sum, our experiences are produced by discourse and we can only understand these experiences within our discourse. If we want to analyze obesity we can only analyze it within the discourse and with the concepts of this discourse.</w:t>
      </w:r>
    </w:p>
    <w:p w:rsidR="00627AD7" w:rsidRDefault="00627AD7" w:rsidP="005E20B5">
      <w:pPr>
        <w:spacing w:after="0" w:line="360" w:lineRule="auto"/>
        <w:ind w:firstLine="708"/>
        <w:jc w:val="both"/>
      </w:pPr>
      <w:r>
        <w:t xml:space="preserve">Nevertheless, by choosing to only use Foucault's genealogical analysis, I am in some sense limiting my analysis. During his ethical phase, which I discussed earlier in this chapter, Foucault turns his attention to subjectivity. </w:t>
      </w:r>
      <w:r w:rsidR="00AD2803">
        <w:t xml:space="preserve">Subjectivity is not denied by Foucault in his later work, he </w:t>
      </w:r>
      <w:r w:rsidR="004E6A5D">
        <w:t>only uses</w:t>
      </w:r>
      <w:r w:rsidR="00AD2803">
        <w:t xml:space="preserve"> a different notion of subjectivity; i.e. subjectivity is a matter of working on the self, to shape your own conduct. In the </w:t>
      </w:r>
      <w:r w:rsidR="004E6A5D" w:rsidRPr="0096535A">
        <w:t>"</w:t>
      </w:r>
      <w:r w:rsidR="00AD2803" w:rsidRPr="004E6A5D">
        <w:t>care of the self</w:t>
      </w:r>
      <w:r w:rsidR="00AD2803">
        <w:t xml:space="preserve"> Foucault finds ethics and a possibility for resistance. </w:t>
      </w:r>
      <w:r w:rsidR="00C95006">
        <w:t xml:space="preserve">Foucault argues that the subject constitutes itself in relation to power (Kelly, 2013). </w:t>
      </w:r>
      <w:r w:rsidR="00E16BF7">
        <w:t xml:space="preserve">This turn to the subject and working on the </w:t>
      </w:r>
      <w:r w:rsidR="00E16BF7">
        <w:lastRenderedPageBreak/>
        <w:t xml:space="preserve">self could be used in further research and will shed more light on obesity and the practices of dieting and exercising (see also Heyes, 2007). </w:t>
      </w:r>
      <w:r w:rsidR="004E6A5D">
        <w:t xml:space="preserve">I will shortly come back to his third phase when I discuss resistance. </w:t>
      </w:r>
      <w:r w:rsidR="00E16BF7">
        <w:t>Nonetheless, in the next part I will argue why Foucault already presupposes subjectivity in his genealogical phase.</w:t>
      </w:r>
    </w:p>
    <w:p w:rsidR="00EA77F8" w:rsidRPr="0051396B" w:rsidRDefault="00EA77F8" w:rsidP="003E1ADA">
      <w:pPr>
        <w:pStyle w:val="Heading2"/>
      </w:pPr>
      <w:bookmarkStart w:id="78" w:name="_Toc428284507"/>
      <w:r>
        <w:t>(Inter)subjectivity</w:t>
      </w:r>
      <w:bookmarkEnd w:id="78"/>
    </w:p>
    <w:p w:rsidR="00AA55FA" w:rsidRDefault="00AA55FA" w:rsidP="00EA77F8">
      <w:pPr>
        <w:spacing w:after="0" w:line="360" w:lineRule="auto"/>
        <w:jc w:val="both"/>
      </w:pPr>
      <w:r>
        <w:t>Foucault's genealogical analysis and Merleau-Ponty's phenomenology should be used simultaneously.</w:t>
      </w:r>
      <w:r w:rsidR="00100FFE">
        <w:t xml:space="preserve"> One main theoretical disagreement between the two is about the status of subjectivity</w:t>
      </w:r>
      <w:r>
        <w:t>. According to Merleau-Ponty we can understand human beings as subjects</w:t>
      </w:r>
      <w:r w:rsidR="00935F4B">
        <w:t>;</w:t>
      </w:r>
      <w:r>
        <w:t xml:space="preserve"> however, according to Foucault </w:t>
      </w:r>
      <w:r w:rsidR="006C3590">
        <w:t>our notion of subjectivity is completely produced by power structures. In this paragraph I will argue that even in his genealogical phase Foucault presupposes subjectivity. Therefore, the major disagreement between Foucault and Merleau-Ponty seems to be out of the way</w:t>
      </w:r>
      <w:r w:rsidR="00100FFE">
        <w:t xml:space="preserve">; hence, Merleau-Ponty's phenomenology and Foucault's genealogy </w:t>
      </w:r>
      <w:r w:rsidR="00E16BF7">
        <w:t>do not contradict each other on this point anymore.</w:t>
      </w:r>
    </w:p>
    <w:p w:rsidR="00EA77F8" w:rsidRPr="00341D7C" w:rsidRDefault="00EA77F8" w:rsidP="00100FFE">
      <w:pPr>
        <w:spacing w:after="0" w:line="360" w:lineRule="auto"/>
        <w:ind w:firstLine="708"/>
        <w:jc w:val="both"/>
      </w:pPr>
      <w:r w:rsidRPr="0096535A">
        <w:t xml:space="preserve">Foucault argues that the notion of subjectivity is a product of discourse and therefore subjectivity does </w:t>
      </w:r>
      <w:r>
        <w:t>not exist as a natural kind</w:t>
      </w:r>
      <w:r w:rsidRPr="0096535A">
        <w:t xml:space="preserve">. However, Crossley (1993) argues that Foucault implicitly assumes subjectivity in his analysis of disciplinary power. </w:t>
      </w:r>
      <w:r w:rsidR="00935F4B">
        <w:t>First of all, w</w:t>
      </w:r>
      <w:r w:rsidRPr="0096535A">
        <w:t>hen Foucault discusses the Panopticon he assumes that the prison</w:t>
      </w:r>
      <w:r>
        <w:t>er is aware of the fact that</w:t>
      </w:r>
      <w:r w:rsidRPr="0096535A">
        <w:t xml:space="preserve"> </w:t>
      </w:r>
      <w:r>
        <w:t>he/she</w:t>
      </w:r>
      <w:r w:rsidRPr="0096535A">
        <w:t xml:space="preserve"> might be watched.</w:t>
      </w:r>
      <w:r w:rsidR="00100FFE">
        <w:t xml:space="preserve"> In order for the prisoner to be able to experience visibility, this prisoner needs to be capable of meaningful experience. In other words, the prisoner has to contribute meaning to the gaze, before it can experience visibility. </w:t>
      </w:r>
      <w:r w:rsidRPr="0096535A">
        <w:t>Crossley (1993) rightly concludes that Foucault</w:t>
      </w:r>
      <w:r>
        <w:t xml:space="preserve"> therefore</w:t>
      </w:r>
      <w:r w:rsidRPr="0096535A">
        <w:t xml:space="preserve"> presupposes a phenomenology </w:t>
      </w:r>
      <w:r w:rsidR="00100FFE">
        <w:t>of meaningful experience</w:t>
      </w:r>
      <w:r w:rsidRPr="0096535A">
        <w:t>.</w:t>
      </w:r>
      <w:r w:rsidR="00694459">
        <w:t xml:space="preserve"> </w:t>
      </w:r>
      <w:r w:rsidR="00100FFE">
        <w:t>What this means is that</w:t>
      </w:r>
      <w:r w:rsidR="00337E9E">
        <w:t xml:space="preserve"> the prisoner has to be a subject, because of the subjective experience of being </w:t>
      </w:r>
      <w:r w:rsidR="00554D5B">
        <w:t>visible;</w:t>
      </w:r>
      <w:r w:rsidR="00337E9E">
        <w:t xml:space="preserve"> this experience has a phenomenological component. </w:t>
      </w:r>
      <w:r w:rsidRPr="0096535A">
        <w:t xml:space="preserve">The prisoner </w:t>
      </w:r>
      <w:r>
        <w:t>does</w:t>
      </w:r>
      <w:r w:rsidRPr="0096535A">
        <w:t xml:space="preserve"> not </w:t>
      </w:r>
      <w:r>
        <w:t xml:space="preserve">only has to </w:t>
      </w:r>
      <w:r w:rsidRPr="0096535A">
        <w:t>be capable of experiencing the gaze from the watchtower. The prisoner needs to be capable of attributing meaning to this gaze.</w:t>
      </w:r>
      <w:r>
        <w:t xml:space="preserve"> If this gaze would be meaningless, the gaze would have no effect on the prisoner.</w:t>
      </w:r>
      <w:r w:rsidRPr="0096535A">
        <w:t xml:space="preserve"> </w:t>
      </w:r>
      <w:r>
        <w:t xml:space="preserve">People need to be capable of a subjective experience of the gaze and of normalization. </w:t>
      </w:r>
    </w:p>
    <w:p w:rsidR="00935F4B" w:rsidRDefault="00935F4B" w:rsidP="00EA77F8">
      <w:pPr>
        <w:spacing w:after="0" w:line="360" w:lineRule="auto"/>
        <w:ind w:firstLine="708"/>
        <w:jc w:val="both"/>
      </w:pPr>
      <w:r>
        <w:t>Secondly, n</w:t>
      </w:r>
      <w:r w:rsidR="00337E9E">
        <w:t>ot only does Foucault presuppose a phenomenology of perception, his whole notion of objectification presupposes a subject which is objectified.</w:t>
      </w:r>
      <w:r w:rsidR="00EA77F8">
        <w:t xml:space="preserve"> </w:t>
      </w:r>
      <w:r w:rsidR="00EA77F8" w:rsidRPr="0096535A">
        <w:t>Objectification by defi</w:t>
      </w:r>
      <w:r w:rsidR="00EA77F8">
        <w:t>nition means becoming an object; this</w:t>
      </w:r>
      <w:r w:rsidR="00EA77F8" w:rsidRPr="0096535A">
        <w:t xml:space="preserve"> implies that </w:t>
      </w:r>
      <w:r w:rsidR="00EA77F8">
        <w:t>the prisoner</w:t>
      </w:r>
      <w:r w:rsidR="00EA77F8" w:rsidRPr="0096535A">
        <w:t xml:space="preserve"> was not an object before the objectification. Only su</w:t>
      </w:r>
      <w:r w:rsidR="00EA77F8">
        <w:t>bjects can become objectified, because an object cannot be objectified.</w:t>
      </w:r>
      <w:r w:rsidR="00EA77F8" w:rsidRPr="0096535A">
        <w:t xml:space="preserve"> Therefore</w:t>
      </w:r>
      <w:r w:rsidR="004214C9">
        <w:t>,</w:t>
      </w:r>
      <w:r w:rsidR="00EA77F8" w:rsidRPr="0096535A">
        <w:t xml:space="preserve"> the gaze presupposes subjectivity which can be objectified</w:t>
      </w:r>
      <w:r w:rsidR="004214C9">
        <w:t xml:space="preserve">. </w:t>
      </w:r>
      <w:r w:rsidR="00EA77F8">
        <w:t xml:space="preserve">Even though Foucault argues that our notion of subjectivity is the product of our discourse; Foucault himself presupposed subjectivity in this analysis of power. </w:t>
      </w:r>
    </w:p>
    <w:p w:rsidR="00EA77F8" w:rsidRDefault="00935F4B" w:rsidP="00EA77F8">
      <w:pPr>
        <w:spacing w:after="0" w:line="360" w:lineRule="auto"/>
        <w:ind w:firstLine="708"/>
        <w:jc w:val="both"/>
      </w:pPr>
      <w:r>
        <w:lastRenderedPageBreak/>
        <w:t xml:space="preserve">Thirdly, Foucault in some way acknowledges the existence of subjectivity in his genealogical phase. To have power over someone presupposes a free will of the other </w:t>
      </w:r>
      <w:r w:rsidR="00C95006">
        <w:t>person;</w:t>
      </w:r>
      <w:r>
        <w:t xml:space="preserve"> otherwise there would not be power. In other words, power has to be accompanied with the possibility for resistance, othe</w:t>
      </w:r>
      <w:r w:rsidR="004E6A5D">
        <w:t>rwise it would not be power; h</w:t>
      </w:r>
      <w:r>
        <w:t>ence, power has to presuppose subjectivity.</w:t>
      </w:r>
    </w:p>
    <w:p w:rsidR="00EA77F8" w:rsidRPr="001C21CF" w:rsidRDefault="00337E9E" w:rsidP="006E40E4">
      <w:pPr>
        <w:spacing w:after="0" w:line="360" w:lineRule="auto"/>
        <w:ind w:firstLine="708"/>
        <w:jc w:val="both"/>
      </w:pPr>
      <w:r>
        <w:t>Next to the presupposition of subjectivity</w:t>
      </w:r>
      <w:r w:rsidR="00EA77F8">
        <w:t xml:space="preserve"> Foucault als</w:t>
      </w:r>
      <w:r w:rsidR="00A56600">
        <w:t>o</w:t>
      </w:r>
      <w:r w:rsidR="002A2BCE">
        <w:t xml:space="preserve"> presupposes intersubjectivity; i.e. </w:t>
      </w:r>
      <w:r w:rsidR="00EA77F8">
        <w:t>the notion o</w:t>
      </w:r>
      <w:r w:rsidR="00EA77F8" w:rsidRPr="0096535A">
        <w:t>f the objectifying gaze presupposes intersubjectivity. The gaze is not actually from someone else who is watching. The prisoner does not know whether</w:t>
      </w:r>
      <w:r w:rsidR="00EA77F8">
        <w:t xml:space="preserve"> someone is actually watching. However, h</w:t>
      </w:r>
      <w:r w:rsidR="00EA77F8" w:rsidRPr="0096535A">
        <w:t>e</w:t>
      </w:r>
      <w:r w:rsidR="00EA77F8">
        <w:t>/she</w:t>
      </w:r>
      <w:r w:rsidR="00EA77F8" w:rsidRPr="0096535A">
        <w:t xml:space="preserve"> experiences </w:t>
      </w:r>
      <w:r w:rsidR="00EA77F8">
        <w:t>the possibility of being watched</w:t>
      </w:r>
      <w:r w:rsidR="00935F4B">
        <w:t xml:space="preserve"> by </w:t>
      </w:r>
      <w:r w:rsidR="00935F4B" w:rsidRPr="001C21CF">
        <w:rPr>
          <w:i/>
        </w:rPr>
        <w:t>some</w:t>
      </w:r>
      <w:r w:rsidR="001C21CF" w:rsidRPr="001C21CF">
        <w:rPr>
          <w:i/>
        </w:rPr>
        <w:t>body</w:t>
      </w:r>
      <w:r w:rsidR="00EA77F8" w:rsidRPr="0096535A">
        <w:t xml:space="preserve"> </w:t>
      </w:r>
      <w:r w:rsidR="00EA77F8">
        <w:t>(Crossley, 1993)</w:t>
      </w:r>
      <w:r w:rsidR="00EA77F8" w:rsidRPr="0096535A">
        <w:t>.</w:t>
      </w:r>
      <w:r w:rsidR="00EA77F8">
        <w:t xml:space="preserve"> </w:t>
      </w:r>
      <w:r w:rsidR="00A56600">
        <w:t>T</w:t>
      </w:r>
      <w:r w:rsidR="00EA77F8">
        <w:t xml:space="preserve">he prisoner has to presuppose the possible presence of the </w:t>
      </w:r>
      <w:r w:rsidR="00EA77F8" w:rsidRPr="001C21CF">
        <w:rPr>
          <w:i/>
        </w:rPr>
        <w:t>other</w:t>
      </w:r>
      <w:r w:rsidR="00A56600">
        <w:t xml:space="preserve"> who is gazing</w:t>
      </w:r>
      <w:r w:rsidR="00EA77F8">
        <w:t xml:space="preserve">. Without the presupposition of </w:t>
      </w:r>
      <w:r w:rsidR="00EA77F8" w:rsidRPr="0050421A">
        <w:rPr>
          <w:i/>
        </w:rPr>
        <w:t>someone</w:t>
      </w:r>
      <w:r w:rsidR="00EA77F8">
        <w:t xml:space="preserve"> else watching, the gaze would not mean anything. </w:t>
      </w:r>
      <w:r w:rsidR="00EA77F8" w:rsidRPr="0096535A">
        <w:t xml:space="preserve">"Without this substructure of intersubjective meaning, which the Panopticon feeds off and manipulates, the building would be nothing more than a collection of bricks. The power </w:t>
      </w:r>
      <w:r w:rsidR="00E16BF7">
        <w:t>that</w:t>
      </w:r>
      <w:r w:rsidR="00EA77F8" w:rsidRPr="0096535A">
        <w:t xml:space="preserve"> </w:t>
      </w:r>
      <w:r w:rsidR="00E16BF7">
        <w:t>effects</w:t>
      </w:r>
      <w:r w:rsidR="00EA77F8" w:rsidRPr="0096535A">
        <w:t xml:space="preserve"> within it is effected precisely through the interhuman meanings which it embodies and communicates" (Crossley, 1993, p. 406).</w:t>
      </w:r>
      <w:r w:rsidR="00935F4B">
        <w:t xml:space="preserve"> In that case it does not matter whether t</w:t>
      </w:r>
      <w:r w:rsidR="00935F4B" w:rsidRPr="0096535A">
        <w:t>he gaze is an int</w:t>
      </w:r>
      <w:r w:rsidR="00935F4B">
        <w:t>ernalized gaze, because before the gaze can be internalized it already has to presuppose intersubjectivity.</w:t>
      </w:r>
      <w:r w:rsidR="001C21CF">
        <w:t xml:space="preserve"> In other words, the notion of the gaze is based on the experience of </w:t>
      </w:r>
      <w:r w:rsidR="001C21CF">
        <w:rPr>
          <w:i/>
        </w:rPr>
        <w:t>somebody</w:t>
      </w:r>
      <w:r w:rsidR="001C21CF">
        <w:t xml:space="preserve"> watching.</w:t>
      </w:r>
    </w:p>
    <w:p w:rsidR="00EA77F8" w:rsidRDefault="00EA77F8" w:rsidP="003E1ADA">
      <w:pPr>
        <w:pStyle w:val="Heading2"/>
      </w:pPr>
      <w:bookmarkStart w:id="79" w:name="_Toc428284508"/>
      <w:r>
        <w:t>Medical knowledge</w:t>
      </w:r>
      <w:bookmarkEnd w:id="79"/>
    </w:p>
    <w:p w:rsidR="00EA77F8" w:rsidRDefault="00EA77F8" w:rsidP="006E4493">
      <w:pPr>
        <w:spacing w:after="0" w:line="360" w:lineRule="auto"/>
        <w:jc w:val="both"/>
      </w:pPr>
      <w:r>
        <w:t xml:space="preserve">Foucault argues </w:t>
      </w:r>
      <w:r w:rsidR="00E16BF7">
        <w:t>that power-knowledge relations produce all of our knowledge about obesity</w:t>
      </w:r>
      <w:r>
        <w:t>. Some people even argue that objective norms about a healthy body ar</w:t>
      </w:r>
      <w:r w:rsidR="006D67E0">
        <w:t>e in fact historical artifacts.</w:t>
      </w:r>
      <w:r>
        <w:t xml:space="preserve"> Through this discursive knowledge we understand the materiality of the body. A discourse analysis enables us to critically investigate this knowledge, but it does not enable us to just reject this knowledge. We cannot and should not reject our knowledge about the possible health risks of being obese.</w:t>
      </w:r>
      <w:r w:rsidR="004D3AEC">
        <w:t xml:space="preserve"> The status of obesity is thus different than the status of transien</w:t>
      </w:r>
      <w:r w:rsidR="008C66E0">
        <w:t>t illnesses. Obesity has</w:t>
      </w:r>
      <w:r w:rsidR="004D3AEC">
        <w:t xml:space="preserve"> </w:t>
      </w:r>
      <w:r w:rsidR="006E4493">
        <w:t>''</w:t>
      </w:r>
      <w:r w:rsidR="004D3AEC">
        <w:t>natural</w:t>
      </w:r>
      <w:r w:rsidR="006E4493">
        <w:t>''</w:t>
      </w:r>
      <w:r w:rsidR="004D3AEC">
        <w:t xml:space="preserve"> physiological consequences fo</w:t>
      </w:r>
      <w:r w:rsidR="008C66E0">
        <w:t>r humans (and</w:t>
      </w:r>
      <w:r w:rsidR="006E4493">
        <w:t xml:space="preserve"> also for animals</w:t>
      </w:r>
      <w:r w:rsidR="008C66E0">
        <w:t>)</w:t>
      </w:r>
      <w:r w:rsidR="006E4493">
        <w:t>; i</w:t>
      </w:r>
      <w:r w:rsidR="004D3AEC">
        <w:t>rrespectively whether we label fat as beautiful, disgusting, normal o</w:t>
      </w:r>
      <w:r w:rsidR="006E4493">
        <w:t>r</w:t>
      </w:r>
      <w:r w:rsidR="004D3AEC">
        <w:t xml:space="preserve"> abnormal.</w:t>
      </w:r>
      <w:r>
        <w:t xml:space="preserve"> The way we understand the body is indeed completely discursive, however the body as such is not</w:t>
      </w:r>
      <w:r w:rsidR="004D3AEC">
        <w:t xml:space="preserve">. </w:t>
      </w:r>
      <w:r>
        <w:t>Moreover, the fact that obese people suffer from health issues, is not depended on discourse. These health issues will occur no matter in which discourse the body is located.</w:t>
      </w:r>
      <w:r w:rsidR="00A56600">
        <w:t xml:space="preserve"> Whether </w:t>
      </w:r>
      <w:r w:rsidR="004E6A5D">
        <w:t>obesity</w:t>
      </w:r>
      <w:r w:rsidR="00A56600">
        <w:t xml:space="preserve"> is a sign for wealth or for laziness does not change the fact that the </w:t>
      </w:r>
      <w:r w:rsidR="004E6A5D">
        <w:t>obesity</w:t>
      </w:r>
      <w:r w:rsidR="00A56600">
        <w:t xml:space="preserve"> is</w:t>
      </w:r>
      <w:r w:rsidR="006E4493">
        <w:t xml:space="preserve"> detrimental to people's health.</w:t>
      </w:r>
      <w:r w:rsidR="008C66E0">
        <w:t xml:space="preserve"> However, these empirical propositions about the obese body are susceptible for discussion and refutation; hence these empirical propositions are not certainties.</w:t>
      </w:r>
    </w:p>
    <w:p w:rsidR="00E16BF7" w:rsidRPr="00D12498" w:rsidRDefault="00E16BF7" w:rsidP="006E4493">
      <w:pPr>
        <w:spacing w:after="0" w:line="360" w:lineRule="auto"/>
        <w:jc w:val="both"/>
      </w:pPr>
      <w:r>
        <w:tab/>
        <w:t xml:space="preserve">In this chapter I have argued that by labeling obesity a disease it became legitimate to treat and prevent obesity. However, there are good reasons for labeling obesity a disease and detrimental to </w:t>
      </w:r>
      <w:r>
        <w:lastRenderedPageBreak/>
        <w:t xml:space="preserve">people's health. </w:t>
      </w:r>
      <w:r w:rsidR="001D71A4">
        <w:t>Through this classification we understand the materiality of the obese body. As Hacking (2007) argues, it does not matter how we define it, there are more and more people becoming obese</w:t>
      </w:r>
      <w:r w:rsidR="004E6A5D">
        <w:t xml:space="preserve"> and this should be a concern for public health</w:t>
      </w:r>
      <w:r w:rsidR="001D71A4">
        <w:t xml:space="preserve">. </w:t>
      </w:r>
    </w:p>
    <w:p w:rsidR="00EA77F8" w:rsidRPr="00961E76" w:rsidRDefault="00EA77F8" w:rsidP="003E1ADA">
      <w:pPr>
        <w:pStyle w:val="Heading1"/>
      </w:pPr>
      <w:bookmarkStart w:id="80" w:name="_Toc428284509"/>
      <w:r w:rsidRPr="00961E76">
        <w:t>Conclusion</w:t>
      </w:r>
      <w:bookmarkEnd w:id="80"/>
    </w:p>
    <w:p w:rsidR="00597816" w:rsidRDefault="00EA77F8" w:rsidP="00EA77F8">
      <w:pPr>
        <w:spacing w:after="0" w:line="360" w:lineRule="auto"/>
        <w:jc w:val="both"/>
      </w:pPr>
      <w:r>
        <w:t xml:space="preserve">A genealogical </w:t>
      </w:r>
      <w:r w:rsidR="004E098B">
        <w:t>analysis of</w:t>
      </w:r>
      <w:r>
        <w:t xml:space="preserve"> obesity seems the best way to reveal the po</w:t>
      </w:r>
      <w:r w:rsidR="00B07CA3">
        <w:t>wer structures that have shaped the position of the obesity in our society</w:t>
      </w:r>
      <w:r>
        <w:t>.</w:t>
      </w:r>
      <w:r w:rsidR="004E098B">
        <w:t xml:space="preserve"> </w:t>
      </w:r>
      <w:r>
        <w:t xml:space="preserve">Observations, normalization and examinations are important mechanisms of </w:t>
      </w:r>
      <w:r w:rsidR="004E098B">
        <w:t>this disciplinary power</w:t>
      </w:r>
      <w:r>
        <w:t xml:space="preserve">. </w:t>
      </w:r>
      <w:r w:rsidR="00B07CA3">
        <w:t>Disciplinary power seems to produce passive bodies, which lack agency</w:t>
      </w:r>
      <w:r>
        <w:t xml:space="preserve">. Moreover, these </w:t>
      </w:r>
      <w:r w:rsidR="00A56600">
        <w:t>mechanisms</w:t>
      </w:r>
      <w:r>
        <w:t xml:space="preserve"> produce the possible id</w:t>
      </w:r>
      <w:r w:rsidR="00B07CA3">
        <w:t>entities like the obese person and the anorexic person.</w:t>
      </w:r>
      <w:r>
        <w:t xml:space="preserve"> </w:t>
      </w:r>
      <w:r w:rsidR="004E098B">
        <w:t xml:space="preserve">The </w:t>
      </w:r>
      <w:r w:rsidR="00B07CA3">
        <w:t xml:space="preserve">classification of the </w:t>
      </w:r>
      <w:r w:rsidR="00597816">
        <w:t>obesity as a disease</w:t>
      </w:r>
      <w:r w:rsidR="00B07CA3">
        <w:t xml:space="preserve"> and </w:t>
      </w:r>
      <w:r w:rsidR="00597816">
        <w:t xml:space="preserve">the obese body as a </w:t>
      </w:r>
      <w:r w:rsidR="00B07CA3">
        <w:t>deviant body</w:t>
      </w:r>
      <w:r w:rsidR="004E098B">
        <w:t xml:space="preserve"> is supported and legitimized by the medical knowledge</w:t>
      </w:r>
      <w:r w:rsidR="00694351">
        <w:t xml:space="preserve"> </w:t>
      </w:r>
      <w:r w:rsidR="004E098B">
        <w:t xml:space="preserve">about the </w:t>
      </w:r>
      <w:r w:rsidR="00597816">
        <w:t>obesity</w:t>
      </w:r>
      <w:r w:rsidR="004E098B">
        <w:t xml:space="preserve">. </w:t>
      </w:r>
      <w:r w:rsidR="00597816">
        <w:t xml:space="preserve">However, I concluded this chapter by arguing that no matter what discourse shapes the way we perceive or understand </w:t>
      </w:r>
      <w:r w:rsidR="004E6A5D">
        <w:t>obesity</w:t>
      </w:r>
      <w:r w:rsidR="00597816">
        <w:t xml:space="preserve">, </w:t>
      </w:r>
      <w:r w:rsidR="004E6A5D">
        <w:t>medical knowledge</w:t>
      </w:r>
      <w:r w:rsidR="00597816">
        <w:t xml:space="preserve"> remains that obesity itself is a risk to people's health. Based on a genealogical analysis of this knowledge, we should not reject this knowledge. However, this does not mean that we should reject the claims for acknowledgement of discrimination.</w:t>
      </w:r>
    </w:p>
    <w:p w:rsidR="00A56600" w:rsidRDefault="000C5E54" w:rsidP="00597816">
      <w:pPr>
        <w:spacing w:after="0" w:line="360" w:lineRule="auto"/>
        <w:ind w:firstLine="720"/>
        <w:jc w:val="both"/>
      </w:pPr>
      <w:r>
        <w:t>By the</w:t>
      </w:r>
      <w:r w:rsidR="00597816">
        <w:t xml:space="preserve"> normalization of the body weight,</w:t>
      </w:r>
      <w:r w:rsidR="00EA77F8">
        <w:t xml:space="preserve"> the acceptance of obesity as </w:t>
      </w:r>
      <w:r w:rsidR="00597816">
        <w:t xml:space="preserve">something </w:t>
      </w:r>
      <w:r w:rsidR="00EA77F8">
        <w:t xml:space="preserve">normal </w:t>
      </w:r>
      <w:r w:rsidR="00597816">
        <w:t>is</w:t>
      </w:r>
      <w:r w:rsidR="00EA77F8">
        <w:t xml:space="preserve"> hindered. However, </w:t>
      </w:r>
      <w:r w:rsidR="00B07CA3">
        <w:t>there is always the possibility for resistance to these power structures</w:t>
      </w:r>
      <w:r w:rsidR="00EA77F8">
        <w:t xml:space="preserve">. </w:t>
      </w:r>
      <w:r w:rsidR="00B07CA3">
        <w:t xml:space="preserve">People are not completely docile bodies, they are to some extent subjects who posses agency. </w:t>
      </w:r>
      <w:r w:rsidR="00EA77F8">
        <w:t xml:space="preserve">Nevertheless, when everything is discursive, how can people resist the normalizing effect of the discourse? </w:t>
      </w:r>
      <w:r w:rsidR="004E098B">
        <w:t>And should we resist the norms concerning the obese body?</w:t>
      </w:r>
      <w:r w:rsidR="00A56600">
        <w:tab/>
        <w:t xml:space="preserve"> </w:t>
      </w:r>
    </w:p>
    <w:p w:rsidR="00B07CA3" w:rsidRDefault="00EA77F8" w:rsidP="00EA77F8">
      <w:pPr>
        <w:spacing w:after="0" w:line="360" w:lineRule="auto"/>
        <w:jc w:val="both"/>
      </w:pPr>
      <w:r>
        <w:tab/>
      </w:r>
      <w:r w:rsidR="004E098B">
        <w:t>Another key thing to remember is that t</w:t>
      </w:r>
      <w:r>
        <w:t xml:space="preserve">he discourse analysis has revealed that there is a paradox in our society. On the one hand people are supposed to consume as much as they can, but on the other hand people are supposed to control their desires. </w:t>
      </w:r>
      <w:r w:rsidR="006D67E0">
        <w:t>Obesity has become</w:t>
      </w:r>
      <w:r w:rsidR="00577713">
        <w:t xml:space="preserve"> a sign for lazi</w:t>
      </w:r>
      <w:r w:rsidR="006D67E0">
        <w:t>ness and a lack of self-control and therefore</w:t>
      </w:r>
      <w:r w:rsidR="00577713">
        <w:t xml:space="preserve"> </w:t>
      </w:r>
      <w:r w:rsidR="006D67E0">
        <w:t>o</w:t>
      </w:r>
      <w:r>
        <w:t>besity has become to signify a lack of moral worth in our society</w:t>
      </w:r>
      <w:r w:rsidR="004E098B">
        <w:t xml:space="preserve">. </w:t>
      </w:r>
    </w:p>
    <w:p w:rsidR="00D17CA1" w:rsidRDefault="00D17CA1" w:rsidP="00EA77F8">
      <w:pPr>
        <w:spacing w:after="0" w:line="360" w:lineRule="auto"/>
        <w:jc w:val="both"/>
      </w:pPr>
      <w:r>
        <w:tab/>
        <w:t xml:space="preserve">With the genealogical analysis I have revealed how the obese body has become to represent </w:t>
      </w:r>
      <w:r w:rsidR="004E6A5D">
        <w:t>negative traits</w:t>
      </w:r>
      <w:r>
        <w:t xml:space="preserve">. However, with this genealogical analysis we cannot investigate to </w:t>
      </w:r>
      <w:r w:rsidR="00121F04">
        <w:t>what</w:t>
      </w:r>
      <w:r>
        <w:t xml:space="preserve"> extent this influences the experiences from obese people. In other words, we cannot reveal how obese people experience normalization and discrimination. Therefore, we need the phenomenological analysis of experiences. In the next chapter I will bring these two approaches together.</w:t>
      </w:r>
    </w:p>
    <w:p w:rsidR="00EA77F8" w:rsidRDefault="004E098B" w:rsidP="00EA77F8">
      <w:pPr>
        <w:spacing w:after="0" w:line="360" w:lineRule="auto"/>
        <w:jc w:val="both"/>
      </w:pPr>
      <w:r>
        <w:tab/>
      </w:r>
      <w:r w:rsidR="00D17CA1">
        <w:t xml:space="preserve"> </w:t>
      </w:r>
    </w:p>
    <w:p w:rsidR="00A56600" w:rsidRDefault="00A56600" w:rsidP="00EA77F8">
      <w:pPr>
        <w:spacing w:after="0" w:line="360" w:lineRule="auto"/>
        <w:jc w:val="both"/>
      </w:pPr>
    </w:p>
    <w:p w:rsidR="00EA77F8" w:rsidRDefault="00EA77F8" w:rsidP="00EA77F8">
      <w:r>
        <w:br w:type="page"/>
      </w:r>
    </w:p>
    <w:p w:rsidR="006916B6" w:rsidRPr="00E41A82" w:rsidRDefault="00801116" w:rsidP="006916B6">
      <w:pPr>
        <w:pStyle w:val="Title"/>
      </w:pPr>
      <w:bookmarkStart w:id="81" w:name="_Toc428284510"/>
      <w:r>
        <w:lastRenderedPageBreak/>
        <w:t>Freedom versus care</w:t>
      </w:r>
      <w:bookmarkEnd w:id="81"/>
    </w:p>
    <w:p w:rsidR="006916B6" w:rsidRPr="00DA6525" w:rsidRDefault="006916B6" w:rsidP="006916B6">
      <w:pPr>
        <w:spacing w:after="0" w:line="360" w:lineRule="auto"/>
        <w:jc w:val="both"/>
      </w:pPr>
      <w:r w:rsidRPr="00DA6525">
        <w:t xml:space="preserve">In this chapter I will argue that </w:t>
      </w:r>
      <w:r>
        <w:t>the</w:t>
      </w:r>
      <w:r w:rsidRPr="00DA6525">
        <w:t xml:space="preserve"> phenomenological approach </w:t>
      </w:r>
      <w:r>
        <w:t>and the</w:t>
      </w:r>
      <w:r w:rsidRPr="00DA6525">
        <w:t xml:space="preserve"> genealogical approach are less incompatible as might seem in the first </w:t>
      </w:r>
      <w:r w:rsidR="005867F2">
        <w:t>sight</w:t>
      </w:r>
      <w:r>
        <w:t>.</w:t>
      </w:r>
      <w:r w:rsidR="000476AC">
        <w:t xml:space="preserve"> I will </w:t>
      </w:r>
      <w:r w:rsidR="00030BC6">
        <w:t xml:space="preserve">firstly </w:t>
      </w:r>
      <w:r w:rsidRPr="00DA6525">
        <w:t>discuss what the b</w:t>
      </w:r>
      <w:r w:rsidR="005867F2">
        <w:t xml:space="preserve">enefits are when we use both </w:t>
      </w:r>
      <w:r w:rsidR="00554D5B">
        <w:t>approaches</w:t>
      </w:r>
      <w:r w:rsidR="000476AC">
        <w:t xml:space="preserve"> and how we should understand </w:t>
      </w:r>
      <w:r w:rsidR="004E6A5D">
        <w:t>obesity</w:t>
      </w:r>
      <w:r w:rsidR="000476AC">
        <w:t xml:space="preserve"> by using both approaches.</w:t>
      </w:r>
      <w:r>
        <w:t xml:space="preserve"> </w:t>
      </w:r>
      <w:r w:rsidRPr="00DA6525">
        <w:t xml:space="preserve">Secondly, </w:t>
      </w:r>
      <w:r w:rsidR="000476AC">
        <w:t>i</w:t>
      </w:r>
      <w:r>
        <w:t xml:space="preserve">n the section on the body </w:t>
      </w:r>
      <w:r w:rsidRPr="00DA6525">
        <w:t>I will elaborate on the issue of gender.</w:t>
      </w:r>
      <w:r>
        <w:t xml:space="preserve"> Contrary to feminist analysis of slenderness,</w:t>
      </w:r>
      <w:r w:rsidRPr="00DA6525">
        <w:t xml:space="preserve"> I will argue that both men and women are pressured by the norm of a slender </w:t>
      </w:r>
      <w:r>
        <w:t>and muscled body.</w:t>
      </w:r>
      <w:r w:rsidRPr="00DA6525">
        <w:t xml:space="preserve"> </w:t>
      </w:r>
      <w:r>
        <w:t>After this, I will discuss why not all people have been successful in losing weight, despite the norm of slenderness.</w:t>
      </w:r>
      <w:r w:rsidR="00A77A57">
        <w:t xml:space="preserve"> </w:t>
      </w:r>
      <w:r w:rsidRPr="00DA6525">
        <w:t>Thirdly</w:t>
      </w:r>
      <w:r>
        <w:t>,</w:t>
      </w:r>
      <w:r w:rsidRPr="00DA6525">
        <w:t xml:space="preserve"> I will discuss </w:t>
      </w:r>
      <w:r w:rsidR="000476AC">
        <w:t>in what way</w:t>
      </w:r>
      <w:r w:rsidRPr="00DA6525">
        <w:t xml:space="preserve"> people are capable to resist the discourse and power structures that shape them. </w:t>
      </w:r>
      <w:r>
        <w:t xml:space="preserve">Moreover, I will discuss whether we should use these possibilities for resistance in order to resist the "anti-obesity" discourse. </w:t>
      </w:r>
      <w:r w:rsidRPr="00DA6525">
        <w:t xml:space="preserve">Fourthly, </w:t>
      </w:r>
      <w:r>
        <w:t>I</w:t>
      </w:r>
      <w:r w:rsidRPr="00DA6525">
        <w:t xml:space="preserve"> will discuss why intersubjective relations</w:t>
      </w:r>
      <w:r>
        <w:t xml:space="preserve"> are important for our identity and positive self-realization. </w:t>
      </w:r>
      <w:r w:rsidR="004E6A5D">
        <w:t>Fifthly</w:t>
      </w:r>
      <w:r w:rsidR="00A77A57">
        <w:t>,</w:t>
      </w:r>
      <w:r>
        <w:t xml:space="preserve"> I will evaluate the claims for </w:t>
      </w:r>
      <w:r w:rsidR="00030BC6">
        <w:t>acknowledgement and acceptance</w:t>
      </w:r>
      <w:r>
        <w:t xml:space="preserve"> made by the fat acceptance movement.</w:t>
      </w:r>
    </w:p>
    <w:p w:rsidR="006916B6" w:rsidRDefault="006916B6" w:rsidP="006916B6">
      <w:pPr>
        <w:pStyle w:val="Heading1"/>
        <w:rPr>
          <w:rFonts w:ascii="Calibri"/>
        </w:rPr>
      </w:pPr>
      <w:bookmarkStart w:id="82" w:name="_Toc428284511"/>
      <w:r>
        <w:t>Introduction</w:t>
      </w:r>
      <w:bookmarkEnd w:id="82"/>
      <w:r>
        <w:t xml:space="preserve"> </w:t>
      </w:r>
    </w:p>
    <w:p w:rsidR="006916B6" w:rsidRDefault="006916B6" w:rsidP="006916B6">
      <w:pPr>
        <w:spacing w:after="0" w:line="360" w:lineRule="auto"/>
        <w:jc w:val="both"/>
      </w:pPr>
      <w:r>
        <w:t>Merleau</w:t>
      </w:r>
      <w:r w:rsidR="00E02B28">
        <w:t>-</w:t>
      </w:r>
      <w:r>
        <w:t xml:space="preserve">Ponty and Foucault both argue that we should not approach the human only by looking at biological processes (Crossley, 1996). Merleau-Ponty and Foucault stress the importance of the sociological and historical structures </w:t>
      </w:r>
      <w:r w:rsidR="00121F04">
        <w:t>that</w:t>
      </w:r>
      <w:r>
        <w:t xml:space="preserve"> conduct certain behavior and create specific habits. However, the way Merleau-Ponty and Foucault understand these structures and the way they approach the human being is very different. </w:t>
      </w:r>
    </w:p>
    <w:p w:rsidR="006916B6" w:rsidRDefault="006916B6" w:rsidP="006916B6">
      <w:pPr>
        <w:pStyle w:val="Heading2"/>
      </w:pPr>
      <w:bookmarkStart w:id="83" w:name="_Toc428284512"/>
      <w:r>
        <w:t>Experience versus discourse</w:t>
      </w:r>
      <w:bookmarkEnd w:id="83"/>
      <w:r>
        <w:tab/>
        <w:t xml:space="preserve"> </w:t>
      </w:r>
    </w:p>
    <w:p w:rsidR="006916B6" w:rsidRDefault="006916B6" w:rsidP="004A6ACE">
      <w:pPr>
        <w:spacing w:after="0" w:line="360" w:lineRule="auto"/>
        <w:jc w:val="both"/>
      </w:pPr>
      <w:r>
        <w:t xml:space="preserve">With a discourse analysis we can investigate how power structures shape our experiences. Moreover, we can reveal how contingent the experiences of our identities are. The analysis of discourse focuses on the macro </w:t>
      </w:r>
      <w:r w:rsidR="00030BC6">
        <w:t>structures in society</w:t>
      </w:r>
      <w:r>
        <w:t xml:space="preserve">. However, Gutting (2002, p. 81) rightly argues that just investigating these structures is </w:t>
      </w:r>
      <w:r w:rsidR="004239DF">
        <w:t>too limited</w:t>
      </w:r>
      <w:r>
        <w:t xml:space="preserve">. We need to investigate how these structures enter the lives of individuals; therefore we should investigate the experiences of people. If we want to understand the effects of these power structures, we need some </w:t>
      </w:r>
      <w:r w:rsidR="004239DF">
        <w:t>understanding of the experience</w:t>
      </w:r>
      <w:r>
        <w:t xml:space="preserve"> of these structures. The phenomenological analysis of experiences is concerned with the micro </w:t>
      </w:r>
      <w:r w:rsidR="00030BC6">
        <w:t>level in society, the individuals</w:t>
      </w:r>
      <w:r>
        <w:t>. Both the macro and micro analysis can go together.</w:t>
      </w:r>
      <w:r w:rsidR="00A77A57">
        <w:t xml:space="preserve"> For example, we can investigate that there are power structures that pressure both men and women to have a slender body. However, we </w:t>
      </w:r>
      <w:r w:rsidR="00A77A57">
        <w:lastRenderedPageBreak/>
        <w:t xml:space="preserve">need an analysis of their actual experiences in order for us to evaluate how this pressure might have a different effect </w:t>
      </w:r>
      <w:r w:rsidR="00A73D90">
        <w:t>on</w:t>
      </w:r>
      <w:r w:rsidR="00A77A57">
        <w:t xml:space="preserve"> men than it has on women.</w:t>
      </w:r>
    </w:p>
    <w:p w:rsidR="006916B6" w:rsidRDefault="006916B6" w:rsidP="006916B6">
      <w:pPr>
        <w:spacing w:after="0" w:line="360" w:lineRule="auto"/>
        <w:ind w:firstLine="708"/>
        <w:jc w:val="both"/>
      </w:pPr>
      <w:r>
        <w:t>Moreover, the analysis of discourse and the analysis of experiences do not exclude each other. First of all</w:t>
      </w:r>
      <w:r w:rsidR="00A77A57">
        <w:t>,</w:t>
      </w:r>
      <w:r>
        <w:t xml:space="preserve"> Merleau-Ponty has never denied the fact that the environment shapes the experiences of the subjects. Merleau-Ponty acknowledges the historical and sociological context that influences the experiences of the subject (Levin, 2008, p. 163). Moreover, Merleau-Ponty acknowledges that when we describe our experience by language, this experience has already become discursive by the mere fact that it is described by language (</w:t>
      </w:r>
      <w:r w:rsidR="005771F3">
        <w:t>Levin, 2008</w:t>
      </w:r>
      <w:r>
        <w:t>, pp. 138-140</w:t>
      </w:r>
      <w:r w:rsidR="009E5FCF">
        <w:t>).</w:t>
      </w:r>
      <w:r w:rsidR="00694459">
        <w:t xml:space="preserve"> </w:t>
      </w:r>
      <w:r w:rsidR="004A6ACE">
        <w:t xml:space="preserve">That is, </w:t>
      </w:r>
      <w:r>
        <w:t xml:space="preserve">Merleau-Ponty </w:t>
      </w:r>
      <w:r w:rsidR="009E5FCF">
        <w:t>does not deny</w:t>
      </w:r>
      <w:r>
        <w:t xml:space="preserve"> the existence and mediating effect of discourse</w:t>
      </w:r>
      <w:r w:rsidR="00030BC6">
        <w:t xml:space="preserve">. </w:t>
      </w:r>
      <w:r>
        <w:t>Secondly, Foucault presupposes that subjects are capable of meaningful experiences of the objectifying gaze and their visibility. If we want to get a complete understanding of obesity we need both forms of analysis.</w:t>
      </w:r>
      <w:r w:rsidR="00A73D90">
        <w:t xml:space="preserve"> Despite the</w:t>
      </w:r>
      <w:r w:rsidR="00A77A57">
        <w:t xml:space="preserve"> differences between the two forms of analysis, they can and should be used simultaneously.</w:t>
      </w:r>
    </w:p>
    <w:p w:rsidR="006916B6" w:rsidRDefault="006916B6" w:rsidP="004A6ACE">
      <w:pPr>
        <w:spacing w:after="0" w:line="360" w:lineRule="auto"/>
        <w:ind w:firstLine="360"/>
        <w:jc w:val="both"/>
        <w:rPr>
          <w:rFonts w:ascii="Cambria"/>
          <w:b/>
          <w:color w:val="4F81BD"/>
          <w:sz w:val="26"/>
          <w:szCs w:val="26"/>
        </w:rPr>
      </w:pPr>
      <w:r>
        <w:t xml:space="preserve">For the critical evaluation of obesity we also need both discourse analysis and phenomenology. By investigating discourse we can reveal how power structures situate and hierarchize bodies in our society. Hereby, we can critically reflect on the classification and hierarchization of bodies. Moreover, investigating these structures will reveal why some claims for </w:t>
      </w:r>
      <w:r w:rsidR="00CF5DEF">
        <w:t>acknowledgement and acceptance</w:t>
      </w:r>
      <w:r>
        <w:t xml:space="preserve"> are not heard in society. However, that does not give us insight into the actual experience of these structures. We need to understand how these structures affect people in their daily lives. For example, power structures can be experienced as v</w:t>
      </w:r>
      <w:r w:rsidR="00E02B28">
        <w:t>ery negative and discriminative, but</w:t>
      </w:r>
      <w:r>
        <w:t xml:space="preserve"> power structures can also be experienced as positive and enabling. If we gain a better insight into the experiences of these power structures, we can come to a better critical evaluation of these power structures. </w:t>
      </w:r>
    </w:p>
    <w:p w:rsidR="006916B6" w:rsidRDefault="006916B6" w:rsidP="006916B6">
      <w:pPr>
        <w:pStyle w:val="Heading1"/>
      </w:pPr>
      <w:bookmarkStart w:id="84" w:name="_Toc428284513"/>
      <w:r>
        <w:t>The Body</w:t>
      </w:r>
      <w:bookmarkEnd w:id="84"/>
    </w:p>
    <w:p w:rsidR="006916B6" w:rsidRDefault="006916B6" w:rsidP="006916B6">
      <w:pPr>
        <w:spacing w:after="0" w:line="360" w:lineRule="auto"/>
        <w:jc w:val="both"/>
      </w:pPr>
      <w:r>
        <w:t>For both Merleau-Ponty and Foucault the body plays a central role in their analysis. Both situate the body in relation to the environment and both analyze behavior and bodily habits</w:t>
      </w:r>
      <w:r w:rsidR="004A6ACE">
        <w:t>. Moreover, both tent to neglect the role that gender in their analyses; therefore I will now discuss the role of gender.</w:t>
      </w:r>
    </w:p>
    <w:p w:rsidR="006916B6" w:rsidRDefault="006916B6" w:rsidP="006916B6">
      <w:pPr>
        <w:pStyle w:val="Heading2"/>
        <w:tabs>
          <w:tab w:val="left" w:pos="720"/>
          <w:tab w:val="left" w:pos="1440"/>
          <w:tab w:val="right" w:pos="9360"/>
        </w:tabs>
      </w:pPr>
      <w:bookmarkStart w:id="85" w:name="_Toc428284514"/>
      <w:r>
        <w:t>Gender</w:t>
      </w:r>
      <w:bookmarkEnd w:id="85"/>
      <w:r>
        <w:tab/>
      </w:r>
    </w:p>
    <w:p w:rsidR="006916B6" w:rsidRDefault="006916B6" w:rsidP="006916B6">
      <w:pPr>
        <w:spacing w:after="0" w:line="360" w:lineRule="auto"/>
        <w:jc w:val="both"/>
      </w:pPr>
      <w:r>
        <w:t>Many feminists have used Foucault's genealogy to address the issue of gender</w:t>
      </w:r>
      <w:r w:rsidR="00A95F82">
        <w:t xml:space="preserve"> when discussing obesity</w:t>
      </w:r>
      <w:r>
        <w:t>. Both Bordo (1990) and Bartky (1993) argue that women are especially pressured into docility due to the patriarchal society in which women live. Is it still the case that the beauty and health norms are more pressing for women than for men? Or can we indicate a shift towards men as well?</w:t>
      </w:r>
    </w:p>
    <w:p w:rsidR="009E5FCF" w:rsidRDefault="004E6A5D" w:rsidP="006916B6">
      <w:pPr>
        <w:spacing w:after="0" w:line="360" w:lineRule="auto"/>
        <w:jc w:val="both"/>
      </w:pPr>
      <w:r>
        <w:rPr>
          <w:noProof/>
          <w:lang w:val="nl-NL" w:eastAsia="nl-NL"/>
        </w:rPr>
        <w:lastRenderedPageBreak/>
        <w:drawing>
          <wp:anchor distT="0" distB="0" distL="114300" distR="114300" simplePos="0" relativeHeight="251653632" behindDoc="0" locked="0" layoutInCell="1" allowOverlap="1">
            <wp:simplePos x="0" y="0"/>
            <wp:positionH relativeFrom="column">
              <wp:posOffset>3560445</wp:posOffset>
            </wp:positionH>
            <wp:positionV relativeFrom="paragraph">
              <wp:posOffset>1118870</wp:posOffset>
            </wp:positionV>
            <wp:extent cx="2332355" cy="2346960"/>
            <wp:effectExtent l="19050" t="0" r="0" b="0"/>
            <wp:wrapSquare wrapText="bothSides"/>
            <wp:docPr id="1" name="Afbeelding 4" descr="Miami Life POWER MAXX Fitness Trampo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ami Life POWER MAXX Fitness Trampoline"/>
                    <pic:cNvPicPr>
                      <a:picLocks noChangeAspect="1" noChangeArrowheads="1"/>
                    </pic:cNvPicPr>
                  </pic:nvPicPr>
                  <pic:blipFill>
                    <a:blip r:embed="rId13" cstate="print"/>
                    <a:srcRect/>
                    <a:stretch>
                      <a:fillRect/>
                    </a:stretch>
                  </pic:blipFill>
                  <pic:spPr bwMode="auto">
                    <a:xfrm>
                      <a:off x="0" y="0"/>
                      <a:ext cx="2332355" cy="2346960"/>
                    </a:xfrm>
                    <a:prstGeom prst="rect">
                      <a:avLst/>
                    </a:prstGeom>
                    <a:noFill/>
                    <a:ln w="9525">
                      <a:noFill/>
                      <a:miter lim="800000"/>
                      <a:headEnd/>
                      <a:tailEnd/>
                    </a:ln>
                  </pic:spPr>
                </pic:pic>
              </a:graphicData>
            </a:graphic>
          </wp:anchor>
        </w:drawing>
      </w:r>
      <w:r w:rsidR="006916B6">
        <w:tab/>
        <w:t>Women in general experience a stronger pressure to confirm to the b</w:t>
      </w:r>
      <w:r w:rsidR="009246A8">
        <w:t>eauty norms in society than men; e</w:t>
      </w:r>
      <w:r w:rsidR="006916B6">
        <w:t>specially since the 1960's in which slimness became the ideal of femininity</w:t>
      </w:r>
      <w:r w:rsidR="000E4495">
        <w:t xml:space="preserve"> (Tischner and Malson, 2010)</w:t>
      </w:r>
      <w:r w:rsidR="006916B6">
        <w:t xml:space="preserve">. That is not to say there is no pressure for men. The pressure for men to confirm to beauty ideals has been growing significantly. For example, </w:t>
      </w:r>
      <w:r w:rsidR="009E5FCF">
        <w:t xml:space="preserve">the </w:t>
      </w:r>
      <w:r w:rsidR="006916B6">
        <w:t>commercials from the Miami Life Fitness Trampoline are both directed tow</w:t>
      </w:r>
      <w:r>
        <w:t>ards men and women (see figure 3</w:t>
      </w:r>
      <w:r w:rsidR="006916B6">
        <w:t>). Men are also supposed to train their body and keep the body healthy. Weight loss advertisements are becoming directed to both men and women or even exclusively to men. The focus of these commercials for men is mostly on getting a muscled body and for women getting a slim body.</w:t>
      </w:r>
      <w:r w:rsidR="009E5FCF">
        <w:t xml:space="preserve"> </w:t>
      </w:r>
    </w:p>
    <w:p w:rsidR="006916B6" w:rsidRDefault="004E6A5D" w:rsidP="006916B6">
      <w:pPr>
        <w:spacing w:after="0" w:line="360" w:lineRule="auto"/>
        <w:jc w:val="both"/>
      </w:pPr>
      <w:r>
        <w:rPr>
          <w:noProof/>
          <w:lang w:val="nl-NL" w:eastAsia="nl-NL"/>
        </w:rPr>
        <w:pict>
          <v:shape id="Text Box 9" o:spid="_x0000_s1028" type="#_x0000_t202" style="position:absolute;left:0;text-align:left;margin-left:281.3pt;margin-top:55.7pt;width:178.7pt;height:31.95pt;z-index:25165875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" stroked="f">
            <v:textbox style="mso-fit-shape-to-text:t" inset="0,0,0,0">
              <w:txbxContent>
                <w:p w:rsidR="00587C44" w:rsidRDefault="00587C44" w:rsidP="006916B6">
                  <w:pPr>
                    <w:pStyle w:val="Caption"/>
                  </w:pPr>
                  <w:r>
                    <w:t>Figure 3: German advertisement for the Miami Life Fitness Trampoline</w:t>
                  </w:r>
                </w:p>
              </w:txbxContent>
            </v:textbox>
            <w10:wrap type="square"/>
          </v:shape>
        </w:pict>
      </w:r>
      <w:r>
        <w:rPr>
          <w:noProof/>
          <w:lang w:val="nl-NL" w:eastAsia="nl-NL"/>
        </w:rPr>
        <w:drawing>
          <wp:anchor distT="0" distB="0" distL="114300" distR="114300" simplePos="0" relativeHeight="251656704" behindDoc="0" locked="0" layoutInCell="1" allowOverlap="1">
            <wp:simplePos x="0" y="0"/>
            <wp:positionH relativeFrom="column">
              <wp:posOffset>3280410</wp:posOffset>
            </wp:positionH>
            <wp:positionV relativeFrom="paragraph">
              <wp:posOffset>2382520</wp:posOffset>
            </wp:positionV>
            <wp:extent cx="2468880" cy="1596390"/>
            <wp:effectExtent l="19050" t="0" r="7620" b="0"/>
            <wp:wrapSquare wrapText="bothSides"/>
            <wp:docPr id="4" name="Picture 1" descr="http://blog.purentonline.com/wp-content/uploads/2012/06/dolce-gabbana-light-blue-pour-homm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purentonline.com/wp-content/uploads/2012/06/dolce-gabbana-light-blue-pour-homme-2.jpg"/>
                    <pic:cNvPicPr>
                      <a:picLocks noChangeAspect="1" noChangeArrowheads="1"/>
                    </pic:cNvPicPr>
                  </pic:nvPicPr>
                  <pic:blipFill>
                    <a:blip r:embed="rId14" cstate="print"/>
                    <a:srcRect/>
                    <a:stretch>
                      <a:fillRect/>
                    </a:stretch>
                  </pic:blipFill>
                  <pic:spPr bwMode="auto">
                    <a:xfrm>
                      <a:off x="0" y="0"/>
                      <a:ext cx="2468880" cy="1596390"/>
                    </a:xfrm>
                    <a:prstGeom prst="rect">
                      <a:avLst/>
                    </a:prstGeom>
                    <a:noFill/>
                    <a:ln w="9525">
                      <a:noFill/>
                      <a:miter lim="800000"/>
                      <a:headEnd/>
                      <a:tailEnd/>
                    </a:ln>
                  </pic:spPr>
                </pic:pic>
              </a:graphicData>
            </a:graphic>
          </wp:anchor>
        </w:drawing>
      </w:r>
      <w:r>
        <w:rPr>
          <w:noProof/>
          <w:lang w:val="nl-NL" w:eastAsia="nl-NL"/>
        </w:rPr>
        <w:pict>
          <v:shape id="Text Box 12" o:spid="_x0000_s1029" type="#_x0000_t202" style="position:absolute;left:0;text-align:left;margin-left:257.35pt;margin-top:329.6pt;width:194.6pt;height:21pt;z-index:2516638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" stroked="f">
            <v:textbox style="mso-fit-shape-to-text:t" inset="0,0,0,0">
              <w:txbxContent>
                <w:p w:rsidR="00587C44" w:rsidRPr="00A609A5" w:rsidRDefault="00587C44" w:rsidP="009E5FCF">
                  <w:pPr>
                    <w:pStyle w:val="Caption"/>
                    <w:rPr>
                      <w:noProof/>
                    </w:rPr>
                  </w:pPr>
                  <w:r>
                    <w:t xml:space="preserve">Figure 4: Dolce &amp; </w:t>
                  </w:r>
                  <w:proofErr w:type="spellStart"/>
                  <w:r>
                    <w:t>Gabbana</w:t>
                  </w:r>
                  <w:proofErr w:type="spellEnd"/>
                  <w:r>
                    <w:t xml:space="preserve"> advertisement</w:t>
                  </w:r>
                </w:p>
              </w:txbxContent>
            </v:textbox>
            <w10:wrap type="square"/>
          </v:shape>
        </w:pict>
      </w:r>
      <w:r w:rsidR="006916B6">
        <w:tab/>
      </w:r>
      <w:r w:rsidR="00C756A9">
        <w:t>M</w:t>
      </w:r>
      <w:r w:rsidR="006916B6">
        <w:t xml:space="preserve">uscularity is no longer something that is associated with the working class. The muscled body has become a representation of a healthy body. When you search on Google images with the terms </w:t>
      </w:r>
      <w:r w:rsidR="006916B6">
        <w:rPr>
          <w:i/>
        </w:rPr>
        <w:t xml:space="preserve">healthy, male </w:t>
      </w:r>
      <w:r w:rsidR="006916B6">
        <w:t xml:space="preserve">and </w:t>
      </w:r>
      <w:r w:rsidR="006916B6">
        <w:rPr>
          <w:i/>
        </w:rPr>
        <w:t>body</w:t>
      </w:r>
      <w:r w:rsidR="006916B6">
        <w:t xml:space="preserve"> your result will show you many images of muscled bodies</w:t>
      </w:r>
      <w:r w:rsidR="00C756A9">
        <w:t xml:space="preserve"> (see figure </w:t>
      </w:r>
      <w:r>
        <w:t>4</w:t>
      </w:r>
      <w:r w:rsidR="00C756A9">
        <w:rPr>
          <w:rStyle w:val="FootnoteReference"/>
        </w:rPr>
        <w:footnoteReference w:id="38"/>
      </w:r>
      <w:r w:rsidR="00C756A9">
        <w:t>)</w:t>
      </w:r>
      <w:r w:rsidR="006916B6">
        <w:t xml:space="preserve">. </w:t>
      </w:r>
      <w:r w:rsidR="00C756A9">
        <w:t>Masculinity has become a positive aspect of a healthy male body, as a result of this t</w:t>
      </w:r>
      <w:r w:rsidR="006916B6">
        <w:t>here has been a</w:t>
      </w:r>
      <w:r w:rsidR="00401AFF">
        <w:t>n</w:t>
      </w:r>
      <w:r w:rsidR="006916B6">
        <w:t xml:space="preserve"> increase in shops specialized</w:t>
      </w:r>
      <w:r w:rsidR="00401AFF">
        <w:t xml:space="preserve"> in health and fitness products;</w:t>
      </w:r>
      <w:r w:rsidR="006916B6">
        <w:t xml:space="preserve"> for example</w:t>
      </w:r>
      <w:r w:rsidR="00401AFF">
        <w:t>,</w:t>
      </w:r>
      <w:r w:rsidR="006916B6">
        <w:t xml:space="preserve"> the Body &amp; Fitshop and XXL Nutrition. In these (online) shops people can buy diet products, nutrition supplements, products for muscle gaining et</w:t>
      </w:r>
      <w:r w:rsidR="00121F04">
        <w:t xml:space="preserve"> </w:t>
      </w:r>
      <w:r w:rsidR="006916B6">
        <w:t xml:space="preserve">cetera. All these products are for the improvement of the (healthy) body. In the beginning these products were mainly targeted towards men, but nowadays there is an increasing assortment for women as well. Moreover, by targeting both men and women these companies have increased their market value and thereby increased their profit. </w:t>
      </w:r>
      <w:r w:rsidR="00B7093E">
        <w:t xml:space="preserve">The whole health </w:t>
      </w:r>
      <w:r w:rsidR="004A6ACE">
        <w:t>''</w:t>
      </w:r>
      <w:r w:rsidR="00B7093E">
        <w:t>indoctrination</w:t>
      </w:r>
      <w:r w:rsidR="004A6ACE">
        <w:t>''</w:t>
      </w:r>
      <w:r w:rsidR="00B7093E">
        <w:t xml:space="preserve"> has made it possible for companies to increase the profit. </w:t>
      </w:r>
      <w:r w:rsidR="00121F04">
        <w:t>Furthermore</w:t>
      </w:r>
      <w:r w:rsidR="006916B6">
        <w:t xml:space="preserve"> this increase in legal products to improve the body, there has also been an increase in the commerce and use of anabolic steroids. In 2012 the number of websites that offered </w:t>
      </w:r>
      <w:r w:rsidR="006916B6">
        <w:lastRenderedPageBreak/>
        <w:t xml:space="preserve">anabolic steroids increased with 35%. It has been estimated that around 165.000 amateur sportspeople in The Netherlands use anabolic steroids (RTL Nieuws, 2013). </w:t>
      </w:r>
    </w:p>
    <w:p w:rsidR="002F5E73" w:rsidRDefault="006916B6" w:rsidP="006916B6">
      <w:pPr>
        <w:spacing w:after="0" w:line="360" w:lineRule="auto"/>
        <w:jc w:val="both"/>
      </w:pPr>
      <w:r>
        <w:tab/>
        <w:t>In sum, I accept the arguments from Bordo (1990) and Bartky (1993) that beauty ideals have historically been more pressing for women than for men. However, as I have argued also male bodies have become pressured by an ideal of beauty and health. Commercials are not only targeting women any more, they are also addressing men. Moreover, the increase in body supplements for men (and women) and the increase in the use of anabolic steroids indicate an increase in pressure for men to live up to these beauty and health standards in society. Men can no longer ''escape'' the normalizing norms in society.</w:t>
      </w:r>
      <w:r w:rsidR="002F5E73">
        <w:t xml:space="preserve"> </w:t>
      </w:r>
    </w:p>
    <w:p w:rsidR="006916B6" w:rsidRDefault="002F5E73" w:rsidP="002F5E73">
      <w:pPr>
        <w:spacing w:after="0" w:line="360" w:lineRule="auto"/>
        <w:ind w:firstLine="720"/>
        <w:jc w:val="both"/>
      </w:pPr>
      <w:r>
        <w:t xml:space="preserve">Nevertheless, I did not investigate the extent to which women and men can be differently affected by these norms about a healthy and beautiful body. </w:t>
      </w:r>
      <w:r w:rsidR="004A6ACE">
        <w:t xml:space="preserve">For example, it is still the case that more women than men have anorexia. </w:t>
      </w:r>
      <w:r>
        <w:t xml:space="preserve">Moreover, I have not investigated whether men face the same harsh judgments about their body as women do. That is to say, I did not investigate whether obese men and obese women face a different judgment by other people. </w:t>
      </w:r>
      <w:r w:rsidR="00121F04">
        <w:t>Furthermore</w:t>
      </w:r>
      <w:r>
        <w:t xml:space="preserve">, I did not elaborate on the possibilities men (and women) have to compensate for their bodies. </w:t>
      </w:r>
      <w:r w:rsidR="00C035F5">
        <w:t xml:space="preserve">The fact that we still live with the Cartesian </w:t>
      </w:r>
      <w:r w:rsidR="00C95006">
        <w:t>heritage,</w:t>
      </w:r>
      <w:r w:rsidR="00C035F5">
        <w:t xml:space="preserve"> in which women are </w:t>
      </w:r>
      <w:r w:rsidR="00B7093E">
        <w:t xml:space="preserve">more closely </w:t>
      </w:r>
      <w:r w:rsidR="00C035F5">
        <w:t>defined by their body than men</w:t>
      </w:r>
      <w:r w:rsidR="00401AFF">
        <w:t>,</w:t>
      </w:r>
      <w:r w:rsidR="00C035F5">
        <w:t xml:space="preserve"> could imply that men have more options to compensate for their bodies. It might be easier for men to compensate for their obese body with a certain status or money than women can. </w:t>
      </w:r>
      <w:r>
        <w:t>More specific research has to be done in this respect.</w:t>
      </w:r>
      <w:r w:rsidR="009246A8">
        <w:t xml:space="preserve"> </w:t>
      </w:r>
      <w:r w:rsidR="000C4B7F">
        <w:t>What I have established is that there is a pressure for both men and women to be thin, nevertheless we see that more and more people are becoming obese. How can we explain that more people are becoming obese?</w:t>
      </w:r>
    </w:p>
    <w:p w:rsidR="006916B6" w:rsidRDefault="006916B6" w:rsidP="006916B6">
      <w:pPr>
        <w:pStyle w:val="Heading2"/>
      </w:pPr>
      <w:bookmarkStart w:id="86" w:name="_Toc428284515"/>
      <w:r>
        <w:t>Why not all people are thin</w:t>
      </w:r>
      <w:r w:rsidR="00B5188B">
        <w:t>?</w:t>
      </w:r>
      <w:bookmarkEnd w:id="86"/>
    </w:p>
    <w:p w:rsidR="006916B6" w:rsidRDefault="00B5188B" w:rsidP="006916B6">
      <w:pPr>
        <w:spacing w:after="0" w:line="360" w:lineRule="auto"/>
        <w:jc w:val="both"/>
      </w:pPr>
      <w:r>
        <w:t xml:space="preserve">Both Merleau-Ponty and Foucault argue that people </w:t>
      </w:r>
      <w:r w:rsidRPr="00B5188B">
        <w:rPr>
          <w:i/>
        </w:rPr>
        <w:t>can</w:t>
      </w:r>
      <w:r>
        <w:t xml:space="preserve"> acquire new habits;</w:t>
      </w:r>
      <w:r w:rsidR="006916B6">
        <w:t xml:space="preserve"> this</w:t>
      </w:r>
      <w:r>
        <w:t>,</w:t>
      </w:r>
      <w:r w:rsidR="006916B6">
        <w:t xml:space="preserve"> however does not mean that people always do acquire the habits that discourse teaches them. People do not by definition acquire the new habits and skills prescribed by discourse. </w:t>
      </w:r>
      <w:r w:rsidR="009246A8">
        <w:t>For example, n</w:t>
      </w:r>
      <w:r w:rsidR="006916B6">
        <w:t xml:space="preserve">ot all obese people are dieting and exercising. What is the reason that not every obese person acquires the habits necessary to lose weight? If the norm for slenderness is so strong, why are more and more people becoming obese? </w:t>
      </w:r>
    </w:p>
    <w:p w:rsidR="006916B6" w:rsidRDefault="006916B6" w:rsidP="006916B6">
      <w:pPr>
        <w:pStyle w:val="Heading3"/>
      </w:pPr>
      <w:bookmarkStart w:id="87" w:name="_Toc428284516"/>
      <w:r>
        <w:t>False beliefs about weight loss</w:t>
      </w:r>
      <w:bookmarkEnd w:id="87"/>
    </w:p>
    <w:p w:rsidR="006916B6" w:rsidRDefault="006916B6" w:rsidP="006916B6">
      <w:pPr>
        <w:spacing w:after="0" w:line="360" w:lineRule="auto"/>
        <w:jc w:val="both"/>
      </w:pPr>
      <w:r>
        <w:t>Some fat activists argue that people do not lose weight because dieting and exercising are not the best practices to lose weight. Campos (2010, p. 46) argues that if dieting and exercising would work to lose weight there would be way less obese people</w:t>
      </w:r>
      <w:r w:rsidR="004C1976">
        <w:t xml:space="preserve">. He argues that many obese people have tried dieting and </w:t>
      </w:r>
      <w:r w:rsidR="004C1976">
        <w:lastRenderedPageBreak/>
        <w:t>exercising, however, these attempts did not result in weight loss.</w:t>
      </w:r>
      <w:r w:rsidR="001349E0">
        <w:t xml:space="preserve"> Obese people who start dieting and exercising want to lose weight. That is to say, they belief that this is the way to proceed in order to lose weight. However, as soon as they fail they argue that the methods they have used are not suffi</w:t>
      </w:r>
      <w:r w:rsidR="000C4B7F">
        <w:t>cient methods for losing weight</w:t>
      </w:r>
      <w:r w:rsidR="001349E0">
        <w:t xml:space="preserve">. Arguing that dieting and exercising do not work in order to lose weight </w:t>
      </w:r>
      <w:r w:rsidR="000C4B7F">
        <w:t>could be seen as</w:t>
      </w:r>
      <w:r w:rsidR="001349E0">
        <w:t xml:space="preserve"> a way of dealing with their failed attempts to lose weight.</w:t>
      </w:r>
      <w:r w:rsidR="007F11AF">
        <w:t xml:space="preserve"> </w:t>
      </w:r>
    </w:p>
    <w:p w:rsidR="006916B6" w:rsidRDefault="00A95C37" w:rsidP="00F81FF0">
      <w:pPr>
        <w:spacing w:after="0" w:line="360" w:lineRule="auto"/>
        <w:ind w:firstLine="708"/>
        <w:jc w:val="both"/>
      </w:pPr>
      <w:r>
        <w:t>However, t</w:t>
      </w:r>
      <w:r w:rsidR="006916B6">
        <w:t>he diets by themselves do work to lose weight, but people cannot sustain to be on</w:t>
      </w:r>
      <w:r w:rsidR="00F81FF0">
        <w:t xml:space="preserve"> a diet; i</w:t>
      </w:r>
      <w:r>
        <w:t>t would probably not be healthy to stay on a diet.</w:t>
      </w:r>
      <w:r w:rsidR="006916B6">
        <w:t xml:space="preserve"> This does not mean that the diets in themselves are not successful</w:t>
      </w:r>
      <w:r w:rsidR="00D5127F">
        <w:t xml:space="preserve"> (see also Hill and Wyatt, 2007)</w:t>
      </w:r>
      <w:r>
        <w:t xml:space="preserve">. However, after someone stops dieting they are likely to gain back the weight (and probably even more weight) than they have lost in the first place. </w:t>
      </w:r>
      <w:r w:rsidR="00F81FF0">
        <w:t xml:space="preserve">Therefore, lifestyle changes are probably better ways to lose weight than through a short term diet. We have to be aware that dieting and lifestyle changes are often mistaken with each other. The overall proposed mechanism for people to lose weight, is by changing their lifestyle, and this mechanism has been proven to work (Wadden </w:t>
      </w:r>
      <w:r w:rsidR="00F81FF0">
        <w:rPr>
          <w:i/>
        </w:rPr>
        <w:t>et al,</w:t>
      </w:r>
      <w:r w:rsidR="00F81FF0">
        <w:t xml:space="preserve"> 2004). Dieting will induce weight loss I the short term, but after the diet people are likely to put back on the weight. However, the mechanism of changing your lifestyle will induce weight loss in the long term.</w:t>
      </w:r>
      <w:r w:rsidR="006916B6">
        <w:t xml:space="preserve"> </w:t>
      </w:r>
    </w:p>
    <w:p w:rsidR="006916B6" w:rsidRDefault="002C75FA" w:rsidP="006916B6">
      <w:pPr>
        <w:pStyle w:val="Heading3"/>
      </w:pPr>
      <w:r>
        <w:rPr>
          <w:noProof/>
          <w:lang w:val="nl-NL" w:eastAsia="nl-NL"/>
        </w:rPr>
        <w:drawing>
          <wp:anchor distT="0" distB="0" distL="114300" distR="114300" simplePos="0" relativeHeight="251665920" behindDoc="0" locked="0" layoutInCell="1" allowOverlap="1">
            <wp:simplePos x="0" y="0"/>
            <wp:positionH relativeFrom="column">
              <wp:posOffset>2286635</wp:posOffset>
            </wp:positionH>
            <wp:positionV relativeFrom="paragraph">
              <wp:posOffset>440055</wp:posOffset>
            </wp:positionV>
            <wp:extent cx="3682365" cy="1850390"/>
            <wp:effectExtent l="19050" t="0" r="0" b="0"/>
            <wp:wrapSquare wrapText="bothSides"/>
            <wp:docPr id="5" name="Picture 1" descr="http://phongle.weebly.com/uploads/2/3/9/7/23973692/9287942_or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hongle.weebly.com/uploads/2/3/9/7/23973692/9287942_orig.jpg"/>
                    <pic:cNvPicPr>
                      <a:picLocks noChangeAspect="1" noChangeArrowheads="1"/>
                    </pic:cNvPicPr>
                  </pic:nvPicPr>
                  <pic:blipFill>
                    <a:blip r:embed="rId15" cstate="print"/>
                    <a:srcRect/>
                    <a:stretch>
                      <a:fillRect/>
                    </a:stretch>
                  </pic:blipFill>
                  <pic:spPr bwMode="auto">
                    <a:xfrm>
                      <a:off x="0" y="0"/>
                      <a:ext cx="3682365" cy="1850390"/>
                    </a:xfrm>
                    <a:prstGeom prst="rect">
                      <a:avLst/>
                    </a:prstGeom>
                    <a:noFill/>
                    <a:ln w="9525">
                      <a:noFill/>
                      <a:miter lim="800000"/>
                      <a:headEnd/>
                      <a:tailEnd/>
                    </a:ln>
                  </pic:spPr>
                </pic:pic>
              </a:graphicData>
            </a:graphic>
          </wp:anchor>
        </w:drawing>
      </w:r>
      <w:bookmarkStart w:id="88" w:name="_Toc428284517"/>
      <w:r w:rsidR="006916B6">
        <w:t>Material body</w:t>
      </w:r>
      <w:bookmarkEnd w:id="88"/>
    </w:p>
    <w:p w:rsidR="006916B6" w:rsidRDefault="0033172D" w:rsidP="006916B6">
      <w:pPr>
        <w:spacing w:after="0" w:line="360" w:lineRule="auto"/>
        <w:jc w:val="both"/>
      </w:pPr>
      <w:r>
        <w:rPr>
          <w:noProof/>
          <w:lang w:val="nl-NL" w:eastAsia="nl-NL"/>
        </w:rPr>
        <w:pict>
          <v:shape id="Text Box 15" o:spid="_x0000_s1030" type="#_x0000_t202" style="position:absolute;left:0;text-align:left;margin-left:179.85pt;margin-top:161.3pt;width:290.1pt;height:2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" stroked="f">
            <v:textbox style="mso-fit-shape-to-text:t" inset="0,0,0,0">
              <w:txbxContent>
                <w:p w:rsidR="00587C44" w:rsidRPr="00564FF6" w:rsidRDefault="00587C44" w:rsidP="006D40B1">
                  <w:pPr>
                    <w:pStyle w:val="Caption"/>
                    <w:rPr>
                      <w:noProof/>
                    </w:rPr>
                  </w:pPr>
                  <w:r>
                    <w:t>Figure 5: McDonalds advertisement</w:t>
                  </w:r>
                </w:p>
              </w:txbxContent>
            </v:textbox>
            <w10:wrap type="square"/>
          </v:shape>
        </w:pict>
      </w:r>
      <w:r w:rsidR="006916B6">
        <w:t>A part of the explanation why not all people are capable of acquiring the habits necessary to lose weight could be found in the materiality of the body. Not all people are capable of acquiring the habits prescribed by discourse. For example, someone with obesity might never acquire the same bodily habits as someone who is very thin and athletic. Whether people actually can answer to the disciplinary norms in society depend</w:t>
      </w:r>
      <w:r w:rsidR="001D2014">
        <w:t>s</w:t>
      </w:r>
      <w:r w:rsidR="006916B6">
        <w:t xml:space="preserve"> on their actual body. For example, someone </w:t>
      </w:r>
      <w:r w:rsidR="001D2014">
        <w:t>who</w:t>
      </w:r>
      <w:r w:rsidR="006916B6">
        <w:t xml:space="preserve"> is handicapped and morbidly obese might not be capable of exercising. </w:t>
      </w:r>
    </w:p>
    <w:p w:rsidR="006916B6" w:rsidRDefault="006916B6" w:rsidP="006916B6">
      <w:pPr>
        <w:spacing w:after="0" w:line="360" w:lineRule="auto"/>
        <w:ind w:firstLine="708"/>
        <w:jc w:val="both"/>
      </w:pPr>
      <w:r>
        <w:t xml:space="preserve">In addition, bodies have material evolutionary pre-dispositions to like sweet, salty and fat food. These genetic pre-dispositions evolved in times of scarcity of products containing high-energy levels. Eating these products has a pleasuring effect on the human being (Birch, 1999, p. 57). These feelings of satisfaction and pleasure are similar to those of addictions. The same patterns of neural activity are </w:t>
      </w:r>
      <w:r>
        <w:lastRenderedPageBreak/>
        <w:t xml:space="preserve">found in people who claim to have an eating addiction as in people who are addicted to other substances (Gearhardt </w:t>
      </w:r>
      <w:r>
        <w:rPr>
          <w:i/>
        </w:rPr>
        <w:t>et al,</w:t>
      </w:r>
      <w:r>
        <w:t xml:space="preserve"> 2011). These pre-dispositions make it really hard to control one's eating habits. Discourse does not affect or change this materiality of the body, it only affects the way we understand this materiality.</w:t>
      </w:r>
      <w:r w:rsidR="006D40B1">
        <w:t xml:space="preserve"> Moreover, fast-food companies have designed their food in such a way to satisfy these desires. An advertisement from McDonalds is a striking example </w:t>
      </w:r>
      <w:r w:rsidR="009246A8">
        <w:t>of</w:t>
      </w:r>
      <w:r w:rsidR="006D40B1">
        <w:t xml:space="preserve"> this</w:t>
      </w:r>
      <w:r w:rsidR="009246A8">
        <w:t xml:space="preserve"> development</w:t>
      </w:r>
      <w:r w:rsidR="006D40B1">
        <w:t xml:space="preserve"> (see figure </w:t>
      </w:r>
      <w:r w:rsidR="004E6A5D">
        <w:t>5</w:t>
      </w:r>
      <w:r w:rsidR="006D40B1">
        <w:rPr>
          <w:rStyle w:val="FootnoteReference"/>
        </w:rPr>
        <w:footnoteReference w:id="39"/>
      </w:r>
      <w:r w:rsidR="006D40B1">
        <w:t>).</w:t>
      </w:r>
      <w:r w:rsidR="00694459">
        <w:t xml:space="preserve"> </w:t>
      </w:r>
    </w:p>
    <w:p w:rsidR="006916B6" w:rsidRDefault="006916B6" w:rsidP="006916B6">
      <w:pPr>
        <w:pStyle w:val="Heading3"/>
      </w:pPr>
      <w:bookmarkStart w:id="89" w:name="_Toc428284518"/>
      <w:r>
        <w:t>Inequality</w:t>
      </w:r>
      <w:bookmarkEnd w:id="89"/>
    </w:p>
    <w:p w:rsidR="006916B6" w:rsidRDefault="009246A8" w:rsidP="00E86F6F">
      <w:pPr>
        <w:spacing w:after="0" w:line="360" w:lineRule="auto"/>
        <w:jc w:val="both"/>
      </w:pPr>
      <w:r>
        <w:t xml:space="preserve">Our material body, however, is not the whole reason people are not capable of losing weight. </w:t>
      </w:r>
      <w:r w:rsidR="006916B6">
        <w:t xml:space="preserve">Both Merleau-Ponty and Foucault stress the influence of the environment on our </w:t>
      </w:r>
      <w:r w:rsidR="000C4B7F">
        <w:t>bodies</w:t>
      </w:r>
      <w:r w:rsidR="006916B6">
        <w:t xml:space="preserve">. The environment influences to what extent people are capable of losing weight and making the </w:t>
      </w:r>
      <w:r w:rsidR="006916B6">
        <w:rPr>
          <w:i/>
        </w:rPr>
        <w:t>right</w:t>
      </w:r>
      <w:r w:rsidR="006916B6">
        <w:t xml:space="preserve"> choices. The way a specific environment is shaped, shapes the options and thereby potential choices people </w:t>
      </w:r>
      <w:r>
        <w:t>have</w:t>
      </w:r>
      <w:r w:rsidR="006916B6">
        <w:t>. Investigating the environment has shown us that in areas where more people with low levels of income live the possibilities for physical activity are less extensive. Moreover, the availability of high-energy fast food is more extensive in those areas. While in the areas where richer people live more healthy options are availab</w:t>
      </w:r>
      <w:r w:rsidR="00EE6012">
        <w:t>le. The environment thus limits</w:t>
      </w:r>
      <w:r w:rsidR="006916B6">
        <w:t xml:space="preserve"> th</w:t>
      </w:r>
      <w:r w:rsidR="00EE6012">
        <w:t xml:space="preserve">e </w:t>
      </w:r>
      <w:r w:rsidR="001D2014">
        <w:t>options available for people</w:t>
      </w:r>
      <w:r>
        <w:t xml:space="preserve">. However, Booth </w:t>
      </w:r>
      <w:r w:rsidRPr="006B72DF">
        <w:rPr>
          <w:i/>
        </w:rPr>
        <w:t>et al</w:t>
      </w:r>
      <w:r w:rsidR="000C4B7F">
        <w:t xml:space="preserve"> (2005) argue that more</w:t>
      </w:r>
      <w:r>
        <w:t xml:space="preserve"> research has to be done to really understand in what way neighborhoods influence the risk of becoming obese. </w:t>
      </w:r>
    </w:p>
    <w:p w:rsidR="006916B6" w:rsidRDefault="006916B6" w:rsidP="006916B6">
      <w:pPr>
        <w:spacing w:after="0" w:line="360" w:lineRule="auto"/>
        <w:ind w:firstLine="720"/>
        <w:jc w:val="both"/>
      </w:pPr>
      <w:r>
        <w:t>Inequality plays an</w:t>
      </w:r>
      <w:r w:rsidR="009246A8">
        <w:t>other</w:t>
      </w:r>
      <w:r>
        <w:t xml:space="preserve"> important role to the extent that people are capable of disciplining their body and losing weight. People with fewer resources have fewer possibilities to embody new habits. Moreover, rich people can hire personal trainers who help them lose the weight. The fact that </w:t>
      </w:r>
      <w:r w:rsidR="001D2014">
        <w:t xml:space="preserve">some people have to hire </w:t>
      </w:r>
      <w:r>
        <w:t xml:space="preserve">personal trainers </w:t>
      </w:r>
      <w:r w:rsidR="001D2014">
        <w:t xml:space="preserve">in order </w:t>
      </w:r>
      <w:r>
        <w:t xml:space="preserve">to lose weight indicates how hard it is to actually lose weight. </w:t>
      </w:r>
      <w:r w:rsidR="00121F04">
        <w:t>Furthermore</w:t>
      </w:r>
      <w:r>
        <w:t>, rich people also have more money to buy healthy products and to inform themselves by dieticians. When unhealthy high-energy food is less expensive than healthy food, poorer people have a reduced possibility to live a healthy life because they cannot afford to buy healthy products</w:t>
      </w:r>
      <w:r w:rsidR="001D2014">
        <w:t>.</w:t>
      </w:r>
      <w:r>
        <w:t xml:space="preserve"> </w:t>
      </w:r>
    </w:p>
    <w:p w:rsidR="006916B6" w:rsidRDefault="006916B6" w:rsidP="006916B6">
      <w:pPr>
        <w:pStyle w:val="Heading3"/>
      </w:pPr>
      <w:bookmarkStart w:id="90" w:name="_Toc428284519"/>
      <w:r>
        <w:t>It is hard to lose weight</w:t>
      </w:r>
      <w:bookmarkEnd w:id="90"/>
    </w:p>
    <w:p w:rsidR="006916B6" w:rsidRDefault="006916B6" w:rsidP="006916B6">
      <w:pPr>
        <w:spacing w:after="0" w:line="360" w:lineRule="auto"/>
        <w:jc w:val="both"/>
      </w:pPr>
      <w:r>
        <w:t>Various factors influence whether people are successful in embodying the habits necessary to lose weight. All of these factors make it really hard to lose weight. Disciplining your body through dieting and exercising is for many people really hard. Only a few obese people succeed losing weight through dieting and exercising. The material body, our pre-disposition to like salt, sugar and fat, the availability of high-</w:t>
      </w:r>
      <w:r>
        <w:lastRenderedPageBreak/>
        <w:t>energy food and the socioeconomic structures play crucial roles in whether disciplining the body is successful.</w:t>
      </w:r>
      <w:r w:rsidR="00694459">
        <w:t xml:space="preserve"> </w:t>
      </w:r>
      <w:r w:rsidR="00C95006">
        <w:t>There</w:t>
      </w:r>
      <w:r w:rsidR="009246A8">
        <w:t xml:space="preserve"> are many other factors that also play a part in explaining why people do not succeed in losing weight, which I did not discuss here; such as psychological and stress factors, cultural, </w:t>
      </w:r>
      <w:r w:rsidR="004E6A5D">
        <w:rPr>
          <w:noProof/>
          <w:lang w:val="nl-NL" w:eastAsia="nl-NL"/>
        </w:rPr>
        <w:drawing>
          <wp:anchor distT="0" distB="0" distL="114300" distR="114300" simplePos="0" relativeHeight="251654656" behindDoc="0" locked="0" layoutInCell="1" allowOverlap="1">
            <wp:simplePos x="0" y="0"/>
            <wp:positionH relativeFrom="column">
              <wp:posOffset>3785235</wp:posOffset>
            </wp:positionH>
            <wp:positionV relativeFrom="paragraph">
              <wp:posOffset>975995</wp:posOffset>
            </wp:positionV>
            <wp:extent cx="1911985" cy="1917065"/>
            <wp:effectExtent l="19050" t="0" r="0" b="0"/>
            <wp:wrapSquare wrapText="bothSides"/>
            <wp:docPr id="2" name="Afbeelding 4" descr="http://www.tommyteleshopping.com/media/catalog/product/cache/1/image/9df78eab33525d08d6e5fb8d27136e95/c/a/cami_shaper_-_s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tommyteleshopping.com/media/catalog/product/cache/1/image/9df78eab33525d08d6e5fb8d27136e95/c/a/cami_shaper_-_set.jpg"/>
                    <pic:cNvPicPr>
                      <a:picLocks noChangeAspect="1" noChangeArrowheads="1"/>
                    </pic:cNvPicPr>
                  </pic:nvPicPr>
                  <pic:blipFill>
                    <a:blip r:embed="rId16" cstate="print"/>
                    <a:srcRect/>
                    <a:stretch>
                      <a:fillRect/>
                    </a:stretch>
                  </pic:blipFill>
                  <pic:spPr bwMode="auto">
                    <a:xfrm>
                      <a:off x="0" y="0"/>
                      <a:ext cx="1911985" cy="1917065"/>
                    </a:xfrm>
                    <a:prstGeom prst="rect">
                      <a:avLst/>
                    </a:prstGeom>
                    <a:noFill/>
                    <a:ln w="9525">
                      <a:noFill/>
                      <a:miter lim="800000"/>
                      <a:headEnd/>
                      <a:tailEnd/>
                    </a:ln>
                  </pic:spPr>
                </pic:pic>
              </a:graphicData>
            </a:graphic>
          </wp:anchor>
        </w:drawing>
      </w:r>
      <w:r w:rsidR="009246A8">
        <w:t xml:space="preserve">but also the social environment of people. Further research should consider these factors and how these prevent people from acquire the </w:t>
      </w:r>
      <w:r w:rsidR="001D2014" w:rsidRPr="008C084F">
        <w:rPr>
          <w:rFonts w:hAnsi="Calibri"/>
        </w:rPr>
        <w:t>''</w:t>
      </w:r>
      <w:r w:rsidR="009246A8">
        <w:t>right</w:t>
      </w:r>
      <w:r w:rsidR="001D2014" w:rsidRPr="008C084F">
        <w:rPr>
          <w:rFonts w:hAnsi="Calibri"/>
        </w:rPr>
        <w:t>''</w:t>
      </w:r>
      <w:r w:rsidR="009246A8">
        <w:t xml:space="preserve"> habits to lose weight.</w:t>
      </w:r>
    </w:p>
    <w:p w:rsidR="006916B6" w:rsidRDefault="004E6A5D" w:rsidP="006916B6">
      <w:pPr>
        <w:spacing w:after="0" w:line="360" w:lineRule="auto"/>
        <w:jc w:val="both"/>
      </w:pPr>
      <w:r>
        <w:rPr>
          <w:noProof/>
          <w:lang w:val="nl-NL" w:eastAsia="nl-NL"/>
        </w:rPr>
        <w:pict>
          <v:shape id="Text Box 13" o:spid="_x0000_s1031" type="#_x0000_t202" style="position:absolute;left:0;text-align:left;margin-left:299.85pt;margin-top:119.55pt;width:150.6pt;height:21pt;z-index:25166489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" stroked="f">
            <v:textbox style="mso-fit-shape-to-text:t" inset="0,0,0,0">
              <w:txbxContent>
                <w:p w:rsidR="00587C44" w:rsidRPr="00166FDE" w:rsidRDefault="00587C44" w:rsidP="002F5E73">
                  <w:pPr>
                    <w:pStyle w:val="Caption"/>
                    <w:rPr>
                      <w:noProof/>
                    </w:rPr>
                  </w:pPr>
                  <w:r>
                    <w:t>Figure 6: Cami Shaper</w:t>
                  </w:r>
                </w:p>
              </w:txbxContent>
            </v:textbox>
            <w10:wrap type="square"/>
          </v:shape>
        </w:pict>
      </w:r>
      <w:r w:rsidR="006916B6">
        <w:tab/>
        <w:t xml:space="preserve">The fact that losing weight is really hard is also indicated by the high availability of weight loss products that require way less disciplining. </w:t>
      </w:r>
      <w:r w:rsidR="006916B6" w:rsidRPr="00106A3E">
        <w:t xml:space="preserve">The diet industry has increased massively, with new diet pills, diet programs and exercise products entering the market every day (Heyes, 2007, p. 67). </w:t>
      </w:r>
      <w:r w:rsidR="006916B6">
        <w:t xml:space="preserve">Commercial companies have created products that reshape the body, </w:t>
      </w:r>
      <w:r w:rsidR="00DB0276">
        <w:t xml:space="preserve">without requiring people to </w:t>
      </w:r>
      <w:r w:rsidR="000C4B7F">
        <w:t>make an</w:t>
      </w:r>
      <w:r w:rsidR="00DB0276">
        <w:t xml:space="preserve"> effort</w:t>
      </w:r>
      <w:r w:rsidR="006916B6">
        <w:t xml:space="preserve">. For example, figure shaping underwear like </w:t>
      </w:r>
      <w:r w:rsidR="006916B6">
        <w:rPr>
          <w:i/>
        </w:rPr>
        <w:t xml:space="preserve">cami shaper </w:t>
      </w:r>
      <w:r w:rsidR="006916B6">
        <w:t xml:space="preserve">(see figure </w:t>
      </w:r>
      <w:r>
        <w:t>6</w:t>
      </w:r>
      <w:r w:rsidR="006916B6">
        <w:rPr>
          <w:rStyle w:val="FootnoteReference"/>
        </w:rPr>
        <w:footnoteReference w:id="40"/>
      </w:r>
      <w:r w:rsidR="00BC2A9C">
        <w:t>)</w:t>
      </w:r>
      <w:r w:rsidR="006916B6">
        <w:t>.</w:t>
      </w:r>
      <w:r w:rsidR="001D2014">
        <w:t xml:space="preserve"> Diet </w:t>
      </w:r>
      <w:r w:rsidR="006916B6">
        <w:t>pills</w:t>
      </w:r>
      <w:r w:rsidR="0021161B">
        <w:t xml:space="preserve">, like </w:t>
      </w:r>
      <w:r w:rsidR="00C95006">
        <w:rPr>
          <w:i/>
        </w:rPr>
        <w:t>XLS</w:t>
      </w:r>
      <w:r w:rsidR="0021161B">
        <w:rPr>
          <w:i/>
        </w:rPr>
        <w:t xml:space="preserve"> Medical</w:t>
      </w:r>
      <w:r w:rsidR="006916B6">
        <w:t xml:space="preserve"> promise fat burning capacities and quick weight loss. Next to these, there are also products </w:t>
      </w:r>
      <w:r w:rsidR="00121F04">
        <w:t>that</w:t>
      </w:r>
      <w:r w:rsidR="006916B6">
        <w:t xml:space="preserve"> serve as a replacement for exercising. For example, the </w:t>
      </w:r>
      <w:proofErr w:type="spellStart"/>
      <w:r w:rsidR="006916B6">
        <w:rPr>
          <w:i/>
        </w:rPr>
        <w:t>gymform</w:t>
      </w:r>
      <w:proofErr w:type="spellEnd"/>
      <w:r w:rsidR="006916B6">
        <w:rPr>
          <w:i/>
        </w:rPr>
        <w:t xml:space="preserve"> dual shaper</w:t>
      </w:r>
      <w:r w:rsidR="006916B6">
        <w:t xml:space="preserve"> promises that it will train your muscles and will make you lose fat quicker than by exercising. </w:t>
      </w:r>
      <w:r w:rsidR="001D2014">
        <w:t xml:space="preserve">There is thus an commercial interests in the </w:t>
      </w:r>
      <w:r w:rsidR="00DB0276">
        <w:t xml:space="preserve">beauty </w:t>
      </w:r>
      <w:r w:rsidR="0021161B">
        <w:t>ideals in society. I am not judging people who decide to have an ''easy fix'' for their body weight. However, I will argue</w:t>
      </w:r>
      <w:r w:rsidR="007F11AF">
        <w:t xml:space="preserve"> </w:t>
      </w:r>
      <w:r w:rsidR="0021161B">
        <w:t>that the norm of slenderness should be replaced by the norm of health. The above stated products tend to hide the ne</w:t>
      </w:r>
      <w:r w:rsidR="009F20E8">
        <w:t>gative effects of excessive fat. Moreover, they tend to hide the negative effects that the consumption of these products can have on people</w:t>
      </w:r>
      <w:r w:rsidR="00952B2D">
        <w:t xml:space="preserve">, </w:t>
      </w:r>
      <w:r w:rsidR="009F20E8">
        <w:t>e.g. diet pills can have serious negative effects on the health of people (Anderson, 2014).</w:t>
      </w:r>
    </w:p>
    <w:p w:rsidR="006916B6" w:rsidRDefault="006916B6" w:rsidP="006916B6">
      <w:pPr>
        <w:pStyle w:val="Heading3"/>
      </w:pPr>
      <w:bookmarkStart w:id="91" w:name="_Toc428284520"/>
      <w:r>
        <w:t>Concluding</w:t>
      </w:r>
      <w:bookmarkEnd w:id="91"/>
    </w:p>
    <w:p w:rsidR="006916B6" w:rsidRDefault="006916B6" w:rsidP="006916B6">
      <w:pPr>
        <w:spacing w:after="0" w:line="360" w:lineRule="auto"/>
        <w:jc w:val="both"/>
      </w:pPr>
      <w:r>
        <w:t xml:space="preserve">Not everyone is capable of acquiring the right skills and habits in order to lose weight. This is not only due to the materiality </w:t>
      </w:r>
      <w:r w:rsidR="00DB0276">
        <w:t>of the body or the lack of self-</w:t>
      </w:r>
      <w:r>
        <w:t xml:space="preserve">control over one's </w:t>
      </w:r>
      <w:r w:rsidR="00DB0276">
        <w:t>(</w:t>
      </w:r>
      <w:r>
        <w:t>eating</w:t>
      </w:r>
      <w:r w:rsidR="00DB0276">
        <w:t>)</w:t>
      </w:r>
      <w:r>
        <w:t xml:space="preserve"> habits. The inequality in the availability of options also plays a crucial role. The problem of obesity is most prevalent among the lower socioeconomic classes. Increased inequality has been shown to increase the prevalence of obesity. Due to inequality healthy options are less accessible for people with lower incomes. Moreover, the increase in high-energy food has also facilitated people to overeat. </w:t>
      </w:r>
    </w:p>
    <w:p w:rsidR="006916B6" w:rsidRDefault="006916B6" w:rsidP="006916B6">
      <w:pPr>
        <w:spacing w:after="0" w:line="360" w:lineRule="auto"/>
        <w:jc w:val="both"/>
      </w:pPr>
      <w:r>
        <w:tab/>
        <w:t xml:space="preserve">The way society is organized facilitates the occurrence of obesity. We should critically evaluate the unequal structures in our society that have enabled the obesity epidemic to gain such immense </w:t>
      </w:r>
      <w:r>
        <w:lastRenderedPageBreak/>
        <w:t xml:space="preserve">proportions. </w:t>
      </w:r>
      <w:r w:rsidR="00DB0276">
        <w:t>We can conclude that a</w:t>
      </w:r>
      <w:r>
        <w:t>lso society is responsible for the prevalence of obesity.</w:t>
      </w:r>
      <w:r w:rsidR="002657ED">
        <w:t xml:space="preserve"> Moreover, as we have seen in the chapter on Foucault, </w:t>
      </w:r>
      <w:r w:rsidR="00DB0276">
        <w:t>the</w:t>
      </w:r>
      <w:r w:rsidR="002657ED">
        <w:t xml:space="preserve"> unlimited </w:t>
      </w:r>
      <w:r w:rsidR="00DB0276">
        <w:t xml:space="preserve">possibilities for consumption </w:t>
      </w:r>
      <w:r w:rsidR="002657ED">
        <w:t>also plays a significant role in the explanation of why people are becoming more and more obese.</w:t>
      </w:r>
    </w:p>
    <w:p w:rsidR="006916B6" w:rsidRDefault="006916B6" w:rsidP="006916B6">
      <w:pPr>
        <w:pStyle w:val="Heading1"/>
      </w:pPr>
      <w:bookmarkStart w:id="92" w:name="_Toc428284521"/>
      <w:r>
        <w:t>Agency</w:t>
      </w:r>
      <w:bookmarkEnd w:id="92"/>
      <w:r>
        <w:t xml:space="preserve"> </w:t>
      </w:r>
      <w:r>
        <w:tab/>
        <w:t xml:space="preserve"> </w:t>
      </w:r>
    </w:p>
    <w:p w:rsidR="006916B6" w:rsidRDefault="006916B6" w:rsidP="006916B6">
      <w:pPr>
        <w:spacing w:after="0" w:line="360" w:lineRule="auto"/>
        <w:jc w:val="both"/>
      </w:pPr>
      <w:r>
        <w:t xml:space="preserve">Some authors argue that a genealogical analysis of human beings robs the human subjects from their interior, leaving them with no agency, control or feelings, because a genealogical analysis reduces agency, control and feelings to internalized norms (Levin, 2008, p. 131). How can we struggle against the constructed identities when we are just passive docile bodies? How can we resist discourse when all are actions are produced by discourse? Should we resist the norm of slenderness? </w:t>
      </w:r>
    </w:p>
    <w:p w:rsidR="006916B6" w:rsidRPr="00E41A82" w:rsidRDefault="006916B6" w:rsidP="006916B6">
      <w:pPr>
        <w:pStyle w:val="Heading2"/>
      </w:pPr>
      <w:bookmarkStart w:id="93" w:name="_Toc428284522"/>
      <w:r w:rsidRPr="00E41A82">
        <w:t>Resistance</w:t>
      </w:r>
      <w:bookmarkEnd w:id="93"/>
    </w:p>
    <w:p w:rsidR="006916B6" w:rsidRDefault="006916B6" w:rsidP="006916B6">
      <w:pPr>
        <w:spacing w:after="0" w:line="360" w:lineRule="auto"/>
        <w:jc w:val="both"/>
      </w:pPr>
      <w:r>
        <w:t>There are several possibilities of re</w:t>
      </w:r>
      <w:r w:rsidR="005A3DB6">
        <w:t>sistance within the discourse. Yet, r</w:t>
      </w:r>
      <w:r>
        <w:t xml:space="preserve">esisting norms in society also means creating new norms. </w:t>
      </w:r>
      <w:r w:rsidR="00A10674">
        <w:t>For example, f</w:t>
      </w:r>
      <w:r>
        <w:t xml:space="preserve">or a long time the norm for women was to have big breasts and a small behind. Women who did not fit this beauty ideal were fighting against this norm. They argued for the acknowledgement of the beauty of a big behind. This resistance to the norm changed the norm by creating a new norm; which admired the beauty of a big behind. </w:t>
      </w:r>
      <w:r w:rsidR="005E47FA">
        <w:t>This, however, does not per se mean that the new norm is an improvement.</w:t>
      </w:r>
      <w:r>
        <w:t xml:space="preserve"> </w:t>
      </w:r>
    </w:p>
    <w:p w:rsidR="00453F27" w:rsidRDefault="00453F27" w:rsidP="006916B6">
      <w:pPr>
        <w:spacing w:after="0" w:line="360" w:lineRule="auto"/>
        <w:jc w:val="both"/>
      </w:pPr>
      <w:r>
        <w:tab/>
        <w:t>Nevertheless</w:t>
      </w:r>
      <w:r w:rsidR="005314A7">
        <w:t xml:space="preserve">, a new norm could also mean </w:t>
      </w:r>
      <w:r>
        <w:t>improvement. We should resist the strong norm for a slender body, the constant focus</w:t>
      </w:r>
      <w:r w:rsidR="005314A7">
        <w:t xml:space="preserve"> on calories,</w:t>
      </w:r>
      <w:r>
        <w:t xml:space="preserve"> fat</w:t>
      </w:r>
      <w:r w:rsidR="005314A7">
        <w:t xml:space="preserve"> and losing weight</w:t>
      </w:r>
      <w:r>
        <w:t>. If we</w:t>
      </w:r>
      <w:r w:rsidR="005314A7">
        <w:t xml:space="preserve"> want</w:t>
      </w:r>
      <w:r>
        <w:t xml:space="preserve"> to replace this norm, we better replace it with the norm of a healthy body. In other words, rather than focusing on the beauty of the body in terms of (extreme) slenderness, we </w:t>
      </w:r>
      <w:r w:rsidR="005314A7">
        <w:t>should</w:t>
      </w:r>
      <w:r>
        <w:t xml:space="preserve"> focus on the health of our bodies. Slenderness is </w:t>
      </w:r>
      <w:r w:rsidR="00C95006">
        <w:t>neither a necessary nor</w:t>
      </w:r>
      <w:r w:rsidR="005314A7">
        <w:t xml:space="preserve"> a sufficient s</w:t>
      </w:r>
      <w:r>
        <w:t>ign of health</w:t>
      </w:r>
      <w:r w:rsidR="005314A7">
        <w:t xml:space="preserve">. Similarly, </w:t>
      </w:r>
      <w:r w:rsidR="005A3DB6">
        <w:t xml:space="preserve">the practice of </w:t>
      </w:r>
      <w:r w:rsidR="00C95006">
        <w:t>dieting that comes along with the norm of slenderness</w:t>
      </w:r>
      <w:r>
        <w:t xml:space="preserve"> </w:t>
      </w:r>
      <w:r w:rsidR="005A3DB6">
        <w:t>is not necessarily healthy. The</w:t>
      </w:r>
      <w:r>
        <w:t xml:space="preserve"> norm of he</w:t>
      </w:r>
      <w:r w:rsidR="00A06DF8">
        <w:t xml:space="preserve">alth will also be oppressive </w:t>
      </w:r>
      <w:r w:rsidR="005314A7">
        <w:t>to a certain extent, however focusing on health rather than</w:t>
      </w:r>
      <w:r w:rsidR="00C61141">
        <w:t xml:space="preserve"> slenderness </w:t>
      </w:r>
      <w:r w:rsidR="005314A7">
        <w:t xml:space="preserve">can account for </w:t>
      </w:r>
      <w:r w:rsidR="00C61141">
        <w:t>more bodily diversity (</w:t>
      </w:r>
      <w:r w:rsidR="00A06DF8">
        <w:t>e.g.</w:t>
      </w:r>
      <w:r w:rsidR="00C61141">
        <w:t xml:space="preserve"> overweight is not necessarily unhealthy)</w:t>
      </w:r>
      <w:r w:rsidR="00A06DF8">
        <w:t xml:space="preserve"> and </w:t>
      </w:r>
      <w:r w:rsidR="00C61141">
        <w:t>improve people's quality of life</w:t>
      </w:r>
      <w:r w:rsidR="00A06DF8">
        <w:t>.</w:t>
      </w:r>
      <w:r w:rsidR="00843812">
        <w:t xml:space="preserve"> </w:t>
      </w:r>
      <w:r w:rsidR="005A3DB6">
        <w:t xml:space="preserve">Important to note, is that we should not use the BMI as an indicator for health. </w:t>
      </w:r>
      <w:r w:rsidR="00C95006">
        <w:t xml:space="preserve">As I explained throughout this thesis the BMI is a poor tool to determine people's body composition and health. </w:t>
      </w:r>
      <w:r w:rsidR="00843812">
        <w:t>Furthermore, by focusing on health instead of slenderness losing weight will no longer be the primary focus for obese people. Instead taking care of the body will become the main focus, which</w:t>
      </w:r>
      <w:r w:rsidR="005A3DB6">
        <w:t xml:space="preserve"> from the perspective of Foucault (in his third phase) could be evaluated as an ethical practice.</w:t>
      </w:r>
    </w:p>
    <w:p w:rsidR="006916B6" w:rsidRDefault="006916B6" w:rsidP="006916B6">
      <w:pPr>
        <w:pStyle w:val="Heading3"/>
      </w:pPr>
      <w:bookmarkStart w:id="94" w:name="_Toc428284523"/>
      <w:r>
        <w:lastRenderedPageBreak/>
        <w:t>Genealogical approach</w:t>
      </w:r>
      <w:bookmarkEnd w:id="94"/>
      <w:r>
        <w:t xml:space="preserve"> </w:t>
      </w:r>
    </w:p>
    <w:p w:rsidR="006916B6" w:rsidRDefault="006916B6" w:rsidP="006916B6">
      <w:pPr>
        <w:spacing w:after="0" w:line="360" w:lineRule="auto"/>
        <w:jc w:val="both"/>
      </w:pPr>
      <w:r>
        <w:t xml:space="preserve">The fact that we cannot find resistance </w:t>
      </w:r>
      <w:r w:rsidR="00DB0276">
        <w:t>outside of discourse</w:t>
      </w:r>
      <w:r w:rsidR="00DB0276">
        <w:rPr>
          <w:rStyle w:val="FootnoteReference"/>
        </w:rPr>
        <w:footnoteReference w:id="41"/>
      </w:r>
      <w:r w:rsidR="00C61141">
        <w:t xml:space="preserve"> does</w:t>
      </w:r>
      <w:r>
        <w:t xml:space="preserve"> not mean that we are powerless victims of discourse. Firstly, a genealogical analysis can reveal the (contingency of the) power structures in society. We can investigate and understand the power relations that have generated the discourse (Levin, 2008). We can investigate the construction of the obese person, the use of the BMI and dieting and exercising. </w:t>
      </w:r>
      <w:r w:rsidR="00DB0276">
        <w:t xml:space="preserve">Levin </w:t>
      </w:r>
      <w:r>
        <w:t xml:space="preserve">(2008, p. 197) states that we can recognize our discursive history and we can thereby alter our present and </w:t>
      </w:r>
      <w:r w:rsidR="004239DF">
        <w:t>our</w:t>
      </w:r>
      <w:r>
        <w:t xml:space="preserve"> future. </w:t>
      </w:r>
    </w:p>
    <w:p w:rsidR="006916B6" w:rsidRDefault="006916B6" w:rsidP="00C61141">
      <w:pPr>
        <w:spacing w:after="0" w:line="360" w:lineRule="auto"/>
        <w:ind w:firstLine="708"/>
        <w:jc w:val="both"/>
      </w:pPr>
      <w:r>
        <w:t xml:space="preserve">For example, it used to be medical </w:t>
      </w:r>
      <w:r w:rsidR="002657ED">
        <w:t>knowledge (which became a certainty through discourse)</w:t>
      </w:r>
      <w:r>
        <w:t xml:space="preserve"> that human beings were not one race, but that there were different human races, like black people and white people. </w:t>
      </w:r>
      <w:r w:rsidR="005E47FA">
        <w:t>With</w:t>
      </w:r>
      <w:r>
        <w:t xml:space="preserve"> this knowledge society was arranged in such a way that white people were superior. Nowadays, we say that race is a social construct with no biological basis, but back then race was a natural kind.</w:t>
      </w:r>
      <w:r w:rsidR="002657ED">
        <w:t xml:space="preserve"> New knowledge about the human </w:t>
      </w:r>
      <w:r w:rsidR="00C03D10">
        <w:t>being</w:t>
      </w:r>
      <w:r w:rsidR="002657ED">
        <w:t xml:space="preserve"> proved that human beings were one race.</w:t>
      </w:r>
      <w:r>
        <w:t xml:space="preserve"> </w:t>
      </w:r>
      <w:r w:rsidR="00C03D10">
        <w:t>The new empirical proposition states that there</w:t>
      </w:r>
      <w:r>
        <w:t xml:space="preserve"> is no genetic basis to claim that there are various human races. At most </w:t>
      </w:r>
      <w:r w:rsidR="00C03D10">
        <w:t>people</w:t>
      </w:r>
      <w:r>
        <w:t xml:space="preserve"> could say that genetic mutations have caused human bodies to adept to the environment. For example, humans have a darker skin color around the equator. </w:t>
      </w:r>
      <w:r w:rsidR="00522B40">
        <w:t>The power structures shape our knowledge about the body. In this case the dominant group (white people) produced medical knowledge about the human being, which portrayed black people as inferior.</w:t>
      </w:r>
      <w:r w:rsidR="00C61141">
        <w:t xml:space="preserve"> </w:t>
      </w:r>
      <w:r>
        <w:t xml:space="preserve">What the example of race illustrates is that our knowledge about the body is not stable but is subjected to constant change. </w:t>
      </w:r>
      <w:r w:rsidR="00522B40">
        <w:t xml:space="preserve">Empirical propositions about the body are always open for discussion. </w:t>
      </w:r>
      <w:r w:rsidR="002657ED">
        <w:t xml:space="preserve">Eventually the new </w:t>
      </w:r>
      <w:r w:rsidR="00C03D10">
        <w:t>empirical</w:t>
      </w:r>
      <w:r w:rsidR="002657ED">
        <w:t xml:space="preserve"> propositions</w:t>
      </w:r>
      <w:r w:rsidR="00522B40">
        <w:t xml:space="preserve"> (that human beings are one race)</w:t>
      </w:r>
      <w:r w:rsidR="002657ED">
        <w:t xml:space="preserve"> changed the certainties</w:t>
      </w:r>
      <w:r w:rsidR="00522B40">
        <w:t xml:space="preserve"> (that black people are of an inferior race)</w:t>
      </w:r>
      <w:r w:rsidR="002657ED">
        <w:t xml:space="preserve"> in discourse. </w:t>
      </w:r>
    </w:p>
    <w:p w:rsidR="006916B6" w:rsidRDefault="006916B6" w:rsidP="006916B6">
      <w:pPr>
        <w:spacing w:after="0" w:line="360" w:lineRule="auto"/>
        <w:jc w:val="both"/>
      </w:pPr>
      <w:r>
        <w:tab/>
      </w:r>
      <w:r w:rsidR="002657ED">
        <w:t>Despite the revealing capability of a genealogical analysis</w:t>
      </w:r>
      <w:r w:rsidR="00C03D10">
        <w:t xml:space="preserve"> we</w:t>
      </w:r>
      <w:r>
        <w:t xml:space="preserve"> cannot completely understand how these power structures shape our being. We cannot step outside discourse to understand the discourse in which we find ourselves. On the surface we can recognize the power structures that have shaped us, but not</w:t>
      </w:r>
      <w:r w:rsidR="004239DF">
        <w:t xml:space="preserve"> to</w:t>
      </w:r>
      <w:r>
        <w:t xml:space="preserve"> the extent that we can completely reflect on them. Moreover, the fact that we can, to some extent, recognize the power structures that have shaped us does not mean that we can break with these power structures. We cannot rationally change these power structures and their effects on the way we understand ourselves, i.e. power structures are internalized in our whole embodied being. </w:t>
      </w:r>
    </w:p>
    <w:p w:rsidR="006916B6" w:rsidRDefault="006916B6" w:rsidP="006916B6">
      <w:pPr>
        <w:spacing w:after="0" w:line="360" w:lineRule="auto"/>
        <w:ind w:firstLine="708"/>
        <w:jc w:val="both"/>
      </w:pPr>
      <w:r>
        <w:t xml:space="preserve">Nevertheless, this does not mean that we are completely powerless towards these power structures. To some extent we can recognize these power structures that have shaped our being. In </w:t>
      </w:r>
      <w:r>
        <w:lastRenderedPageBreak/>
        <w:t>other words</w:t>
      </w:r>
      <w:r w:rsidR="00C61141">
        <w:t>,</w:t>
      </w:r>
      <w:r>
        <w:t xml:space="preserve"> we can recognize the contingency of our being. The recognition of power structures does not lead to direct changes in power structures, because we cannot disconnect from these power structures. The genealogical approach offers a possibility to critically evaluate the power structures. For example, the genealogical approach has revealed how contingent the knowledge about the ''black human race'' is and how power structures have shaped this knowledge. The genealogical analysis can provide people with the knowledge and insights to protest and resist these structures in society. </w:t>
      </w:r>
    </w:p>
    <w:p w:rsidR="006916B6" w:rsidRPr="006F124A" w:rsidRDefault="0021197B" w:rsidP="002657ED">
      <w:pPr>
        <w:spacing w:after="0" w:line="360" w:lineRule="auto"/>
        <w:ind w:firstLine="708"/>
        <w:jc w:val="both"/>
      </w:pPr>
      <w:r>
        <w:t xml:space="preserve">How should we use the genealogical approach in the light of obesity? </w:t>
      </w:r>
      <w:r w:rsidR="006916B6">
        <w:t xml:space="preserve">In the chapter on Foucault I argued why the genealogical approach does not enable us to reject the medical knowledge about </w:t>
      </w:r>
      <w:r w:rsidR="00C61141">
        <w:t>obesity</w:t>
      </w:r>
      <w:r w:rsidR="006916B6">
        <w:t xml:space="preserve">. </w:t>
      </w:r>
      <w:r w:rsidR="006916B6" w:rsidRPr="006F124A">
        <w:t>No matter in which discourse we find ourselves, obesity will have a negative effect on the overall health of people.</w:t>
      </w:r>
      <w:r w:rsidR="00F016CC">
        <w:t xml:space="preserve"> These </w:t>
      </w:r>
      <w:r w:rsidR="00E04BA8">
        <w:t>empirical</w:t>
      </w:r>
      <w:r w:rsidR="00F016CC">
        <w:t xml:space="preserve"> propositions can only be rejected with valid argumentation.</w:t>
      </w:r>
      <w:r w:rsidR="006916B6" w:rsidRPr="006F124A">
        <w:t xml:space="preserve"> We should not try to resist this medical knowledge, because there are no valid arguments for assuming this knowledge is false.</w:t>
      </w:r>
      <w:r w:rsidR="00414128">
        <w:t xml:space="preserve"> </w:t>
      </w:r>
    </w:p>
    <w:p w:rsidR="006916B6" w:rsidRPr="006F124A" w:rsidRDefault="006916B6" w:rsidP="006916B6">
      <w:pPr>
        <w:spacing w:after="0" w:line="360" w:lineRule="auto"/>
        <w:jc w:val="both"/>
      </w:pPr>
      <w:r w:rsidRPr="006F124A">
        <w:tab/>
      </w:r>
      <w:r w:rsidR="0021197B">
        <w:t>I</w:t>
      </w:r>
      <w:r w:rsidRPr="006F124A">
        <w:t xml:space="preserve">nstead of resisting this medical knowledge we should resist the constant focus on </w:t>
      </w:r>
      <w:r w:rsidR="00522B40">
        <w:t>the obese body</w:t>
      </w:r>
      <w:r w:rsidRPr="006F124A">
        <w:t xml:space="preserve">. </w:t>
      </w:r>
      <w:r w:rsidR="0021197B" w:rsidRPr="006F124A">
        <w:t xml:space="preserve">More attention should be addressed to the various structures that enable obesity to become a problem. We should resists and fight these underlying structures, but that requires us to firstly acknowledge the effects of these structures. </w:t>
      </w:r>
      <w:r w:rsidRPr="006F124A">
        <w:t>In agreement with Scott-Dixon (2008, p. 29) I would argue that the focus should be on the underlying structures and system</w:t>
      </w:r>
      <w:r>
        <w:t>s</w:t>
      </w:r>
      <w:r w:rsidRPr="006F124A">
        <w:t xml:space="preserve"> that are a threat to public health, such as bad nutrition, lack of exercise, poor quality of life and inequality. </w:t>
      </w:r>
      <w:r w:rsidR="0021197B">
        <w:t>However, is public health more important than people</w:t>
      </w:r>
      <w:r w:rsidR="00C03D10">
        <w:t>'</w:t>
      </w:r>
      <w:r w:rsidR="0021197B">
        <w:t>s decisions to life the good life</w:t>
      </w:r>
      <w:r w:rsidR="00C03D10">
        <w:t xml:space="preserve"> of their own choosing</w:t>
      </w:r>
      <w:r w:rsidR="0021197B">
        <w:t xml:space="preserve">? </w:t>
      </w:r>
      <w:r w:rsidR="00554D5B">
        <w:t xml:space="preserve">Can and should the government hold public health over the freedom of people? </w:t>
      </w:r>
      <w:r w:rsidR="0021197B">
        <w:t>These are important questions that need to be addressed in the light of social justice</w:t>
      </w:r>
      <w:r w:rsidR="00C61141">
        <w:t>, which I will do in the end of this chapter.</w:t>
      </w:r>
    </w:p>
    <w:p w:rsidR="006916B6" w:rsidRDefault="006916B6" w:rsidP="006916B6">
      <w:pPr>
        <w:pStyle w:val="Heading3"/>
      </w:pPr>
      <w:bookmarkStart w:id="95" w:name="_Toc428284524"/>
      <w:r>
        <w:t>Collective action</w:t>
      </w:r>
      <w:bookmarkEnd w:id="95"/>
    </w:p>
    <w:p w:rsidR="006916B6" w:rsidRDefault="00881317" w:rsidP="006916B6">
      <w:pPr>
        <w:spacing w:after="0" w:line="360" w:lineRule="auto"/>
        <w:jc w:val="both"/>
      </w:pPr>
      <w:r>
        <w:t>Secondly</w:t>
      </w:r>
      <w:r w:rsidR="006916B6">
        <w:t xml:space="preserve">, a possibility for resistance could be found in an aspect of shared identity. When people </w:t>
      </w:r>
      <w:r w:rsidR="00C03D10">
        <w:t>have experiences</w:t>
      </w:r>
      <w:r w:rsidR="006916B6">
        <w:t xml:space="preserve"> of the same shared identity this </w:t>
      </w:r>
      <w:r w:rsidR="00C03D10">
        <w:t xml:space="preserve">can </w:t>
      </w:r>
      <w:r w:rsidR="006916B6">
        <w:t xml:space="preserve">provide them with possibilities to take collective action (Levin, 2008, p. 126). That is to say, collective action can only come about when people have mutual (negative) experiences. However, just a mutual experience of identity will not result in collective action. The mutual experience of the identity needs to have a component that motivates people to take collective action. For example, the (shared) experience of discrimination can be a motivation for collective action. </w:t>
      </w:r>
      <w:r w:rsidR="00C61141">
        <w:t>Obese people</w:t>
      </w:r>
      <w:r w:rsidR="006916B6">
        <w:t xml:space="preserve"> </w:t>
      </w:r>
      <w:r w:rsidR="00C61141">
        <w:t xml:space="preserve">experiences </w:t>
      </w:r>
      <w:r w:rsidR="00CF5DEF">
        <w:t>prejudice and discrimination</w:t>
      </w:r>
      <w:r w:rsidR="00C61141">
        <w:t>; t</w:t>
      </w:r>
      <w:r w:rsidR="006916B6">
        <w:t xml:space="preserve">hese shared experiences provide the basis of collective action. The shared identity of the obese body and the shared experiences of the obese body provide the basis for the fat acceptance movement. Moreover, listening to the voices of those who are discriminated can reveal a form of struggle to the normative discourse. Foucault </w:t>
      </w:r>
      <w:r w:rsidR="006916B6">
        <w:lastRenderedPageBreak/>
        <w:t xml:space="preserve">argues that if we </w:t>
      </w:r>
      <w:r w:rsidR="00F016CC">
        <w:t xml:space="preserve">concern </w:t>
      </w:r>
      <w:r w:rsidR="00B3206C">
        <w:t>ourselves with</w:t>
      </w:r>
      <w:r w:rsidR="006916B6">
        <w:t xml:space="preserve"> these claims, we are enabled to </w:t>
      </w:r>
      <w:r w:rsidR="004239DF">
        <w:t>enquire</w:t>
      </w:r>
      <w:r w:rsidR="006916B6">
        <w:t xml:space="preserve"> a critical reflection of the power structures in society and thereby find resistance (Pickett, 1996, p. 457).</w:t>
      </w:r>
    </w:p>
    <w:p w:rsidR="006916B6" w:rsidRPr="006F124A" w:rsidRDefault="006916B6" w:rsidP="006916B6">
      <w:pPr>
        <w:spacing w:after="0" w:line="360" w:lineRule="auto"/>
        <w:jc w:val="both"/>
      </w:pPr>
      <w:r>
        <w:tab/>
      </w:r>
      <w:r w:rsidRPr="006F124A">
        <w:t xml:space="preserve">The collective experience of prejudice and discrimination of obese people can be a source for the resistance against the prejudices </w:t>
      </w:r>
      <w:r w:rsidR="00B3206C">
        <w:t>towards</w:t>
      </w:r>
      <w:r w:rsidRPr="006F124A">
        <w:t xml:space="preserve"> obese people. The collective organization of the fat acceptance movement can be a resistance towards fat shaming a negative attitude towards obese people. We should resists against the negative judgments made about people's personhood based on their obese body. We should also resist against the negative bias towards obese people among medical professionals. </w:t>
      </w:r>
    </w:p>
    <w:p w:rsidR="006916B6" w:rsidRDefault="006916B6" w:rsidP="006916B6">
      <w:pPr>
        <w:pStyle w:val="Heading3"/>
      </w:pPr>
      <w:bookmarkStart w:id="96" w:name="_Toc428284525"/>
      <w:r>
        <w:t>Normalization</w:t>
      </w:r>
      <w:bookmarkEnd w:id="96"/>
    </w:p>
    <w:p w:rsidR="006916B6" w:rsidRDefault="00414128" w:rsidP="006916B6">
      <w:pPr>
        <w:spacing w:after="0" w:line="360" w:lineRule="auto"/>
        <w:jc w:val="both"/>
      </w:pPr>
      <w:r>
        <w:t>Thirdly</w:t>
      </w:r>
      <w:r w:rsidR="006916B6">
        <w:t xml:space="preserve">, normalization is not only oppressive but can also be generative. Normalization </w:t>
      </w:r>
      <w:r w:rsidR="00881317">
        <w:t>support</w:t>
      </w:r>
      <w:r w:rsidR="00C61141">
        <w:t>s</w:t>
      </w:r>
      <w:r w:rsidR="00881317">
        <w:t xml:space="preserve"> people to</w:t>
      </w:r>
      <w:r w:rsidR="006916B6">
        <w:t xml:space="preserve"> generate new skills and habits </w:t>
      </w:r>
      <w:r w:rsidR="00121F04">
        <w:t>that</w:t>
      </w:r>
      <w:r w:rsidR="006916B6">
        <w:t xml:space="preserve"> can be very empowering</w:t>
      </w:r>
      <w:r w:rsidR="00B3206C">
        <w:t xml:space="preserve"> and serve as a source for resisting (other) norms in society</w:t>
      </w:r>
      <w:r w:rsidR="006916B6" w:rsidRPr="00A34FA0">
        <w:t xml:space="preserve">. Heyes (2007, p. 67) argues that dieting can generate new skills that go beyond the original activity. </w:t>
      </w:r>
      <w:r w:rsidR="006916B6">
        <w:t xml:space="preserve">For example, women who are stuck in a job where little space for personal accomplishment is possible, being able to take action towards a certain goal can be very empowering. </w:t>
      </w:r>
      <w:r w:rsidR="00121F04">
        <w:t>In addition</w:t>
      </w:r>
      <w:r w:rsidR="006916B6">
        <w:t>, losing weight for many women is a way for them to enable them to do more things. For example, it will make them able to play soccer with their children. They are enabled to increase their skills and options by dieting. But at the same time they narrow down the options that they hav</w:t>
      </w:r>
      <w:r w:rsidR="00B3206C">
        <w:t xml:space="preserve">e, by refusing certain </w:t>
      </w:r>
      <w:r w:rsidR="00831337">
        <w:t xml:space="preserve">kinds of </w:t>
      </w:r>
      <w:r w:rsidR="00B3206C">
        <w:t xml:space="preserve">food </w:t>
      </w:r>
      <w:r w:rsidR="006916B6">
        <w:t xml:space="preserve">(Heyes, 2007, pp. 78-79). Also exercising can be very empowering for women and men. Exercising can make people rethink their relation with their body. By exercising people can develop new habits and new capacities </w:t>
      </w:r>
      <w:r w:rsidR="00121F04">
        <w:t>which</w:t>
      </w:r>
      <w:r w:rsidR="006916B6">
        <w:t xml:space="preserve"> they had not discovered earlier. Some might even experience their fatness as positive in sports like weightlifting (Scott-Dixon, 2008, p. 40). </w:t>
      </w:r>
    </w:p>
    <w:p w:rsidR="006916B6" w:rsidRDefault="006916B6" w:rsidP="006916B6">
      <w:pPr>
        <w:spacing w:after="0" w:line="360" w:lineRule="auto"/>
        <w:jc w:val="both"/>
      </w:pPr>
      <w:r>
        <w:tab/>
      </w:r>
      <w:r w:rsidR="00554D5B">
        <w:t>Heyes'</w:t>
      </w:r>
      <w:r>
        <w:t xml:space="preserve"> analysis of the generative effect of normalization reveals that normalization can be both repressive and generative. Normalization does not force us to see subjects who start dieting and exercising as powerless victims of discourse. I agree with Scott-Dixon (2008) that people who eat healthy, exercise on a daily basis and watch their weight are not just victims of beauty and health norms. They are taking control over their lives and they take care of their bodies. Furthermore, taking on these habits can have a positive effect on the overall health of the body; which can result in feelings of empowerment and control over your body. </w:t>
      </w:r>
    </w:p>
    <w:p w:rsidR="00455434" w:rsidRDefault="0021197B" w:rsidP="006916B6">
      <w:pPr>
        <w:spacing w:after="0" w:line="360" w:lineRule="auto"/>
        <w:jc w:val="both"/>
      </w:pPr>
      <w:r>
        <w:tab/>
        <w:t xml:space="preserve">However, it might be a </w:t>
      </w:r>
      <w:r w:rsidRPr="00881317">
        <w:rPr>
          <w:i/>
        </w:rPr>
        <w:t>dangerous</w:t>
      </w:r>
      <w:r>
        <w:t xml:space="preserve"> argument to accept the generative effect of normalization. </w:t>
      </w:r>
      <w:r w:rsidR="00881317">
        <w:t xml:space="preserve">The argument that normalization can be generative and therefore positive can also be abused to force people to normalize. </w:t>
      </w:r>
      <w:r>
        <w:t xml:space="preserve">I have to make an analogy with gender here. </w:t>
      </w:r>
      <w:r w:rsidR="00881317">
        <w:t>For example, John</w:t>
      </w:r>
      <w:r>
        <w:t xml:space="preserve"> do</w:t>
      </w:r>
      <w:r w:rsidR="00881317">
        <w:t>es</w:t>
      </w:r>
      <w:r>
        <w:t xml:space="preserve"> not feel comfortable with the normalizing effect </w:t>
      </w:r>
      <w:r w:rsidR="00C61141">
        <w:t>that the norm of masculinity have on him</w:t>
      </w:r>
      <w:r>
        <w:t xml:space="preserve">. </w:t>
      </w:r>
      <w:r w:rsidR="00881317">
        <w:t>He</w:t>
      </w:r>
      <w:r>
        <w:t xml:space="preserve"> experience</w:t>
      </w:r>
      <w:r w:rsidR="00881317">
        <w:t>s</w:t>
      </w:r>
      <w:r>
        <w:t xml:space="preserve"> </w:t>
      </w:r>
      <w:r w:rsidR="00881317">
        <w:t xml:space="preserve">that </w:t>
      </w:r>
      <w:r w:rsidR="00881317">
        <w:lastRenderedPageBreak/>
        <w:t>he feels more comfortable when he is wearing female clothes</w:t>
      </w:r>
      <w:r>
        <w:t>.</w:t>
      </w:r>
      <w:r w:rsidR="00881317">
        <w:t xml:space="preserve"> By putting </w:t>
      </w:r>
      <w:r w:rsidR="000416F3">
        <w:t xml:space="preserve">on </w:t>
      </w:r>
      <w:r w:rsidR="00881317">
        <w:t>these clothes, he resists the norm in society that men are not supposed to wear female clothes.</w:t>
      </w:r>
      <w:r w:rsidR="000416F3">
        <w:t xml:space="preserve"> In the light of the generative effect of normalization it could be argued that John would be better off in society if he would just embody the necessary masculine norms; i.e. he has a higher chance of finding a job when he is wearing male clothes instead of female clothes. In this case, the normalization is in some sense generative (higher chance of finding a job) but on the other hand it is still oppressive and preventing John from being able to be whoever he wants to be. </w:t>
      </w:r>
      <w:r w:rsidR="00455434">
        <w:t xml:space="preserve">In sum, normalization can be very generative, but also in </w:t>
      </w:r>
      <w:r w:rsidR="00C81065">
        <w:t>the generative capacity</w:t>
      </w:r>
      <w:r w:rsidR="00B3206C">
        <w:t xml:space="preserve"> </w:t>
      </w:r>
      <w:r w:rsidR="00C81065">
        <w:t xml:space="preserve">normalization can be </w:t>
      </w:r>
      <w:r w:rsidR="00B3206C">
        <w:t>very oppressive</w:t>
      </w:r>
      <w:r w:rsidR="00455434">
        <w:t xml:space="preserve"> and we have to be aware of this. </w:t>
      </w:r>
      <w:r w:rsidR="00C61141">
        <w:t>T</w:t>
      </w:r>
      <w:r w:rsidR="008155C8">
        <w:t xml:space="preserve">he generativeness of normalization might be abused as an argument to normalize people who otherwise would deviate from the norm. </w:t>
      </w:r>
    </w:p>
    <w:p w:rsidR="00414128" w:rsidRDefault="00414128" w:rsidP="00414128">
      <w:pPr>
        <w:pStyle w:val="Heading3"/>
      </w:pPr>
      <w:bookmarkStart w:id="97" w:name="_Toc428284526"/>
      <w:r>
        <w:t>Care of the self</w:t>
      </w:r>
      <w:bookmarkEnd w:id="97"/>
    </w:p>
    <w:p w:rsidR="00414128" w:rsidRPr="006F124A" w:rsidRDefault="006A2783" w:rsidP="00414128">
      <w:pPr>
        <w:spacing w:line="360" w:lineRule="auto"/>
        <w:jc w:val="both"/>
      </w:pPr>
      <w:r>
        <w:t>Lastly, Foucault is more elaborate on the position of resistance to power structures in his third phase. I</w:t>
      </w:r>
      <w:r w:rsidR="00414128">
        <w:t xml:space="preserve">n the chapter on Foucault I have shortly elaborated on his third phase in which he returned to subjectivity. In this phase Foucault elaborates on how the subject </w:t>
      </w:r>
      <w:r>
        <w:t>could</w:t>
      </w:r>
      <w:r w:rsidR="00414128">
        <w:t xml:space="preserve"> work on itself. Losing weight, reversing your lifestyle and starting to exercise could be understood as a way for people to work on themselves, to create their own subjectivity.</w:t>
      </w:r>
      <w:r>
        <w:t xml:space="preserve"> This could be an ethical process instead of oppressing.</w:t>
      </w:r>
      <w:r w:rsidR="00414128">
        <w:t xml:space="preserve"> Moreover, this working on the self could also be seen as a way for people to constitute their relation with the power stru</w:t>
      </w:r>
      <w:r w:rsidR="00C95006">
        <w:t>ctures in society. In Foucault'</w:t>
      </w:r>
      <w:r w:rsidR="00414128">
        <w:t>s work on ethics and subjectivity</w:t>
      </w:r>
      <w:r>
        <w:t>, on which I did not elaborate extensively due to the length of this thesis and the conscious choice for the genealogical analysis,</w:t>
      </w:r>
      <w:r w:rsidR="00414128">
        <w:t xml:space="preserve"> a more elaborate notion of resistance to power structures could be found.</w:t>
      </w:r>
      <w:r>
        <w:t xml:space="preserve"> However, as Heyes (2007) reveals, the third phase of Foucault's work can shed light on the practice of dieting. Therefore, further research on obesity should be concerned with the third phase in the work of Foucault.</w:t>
      </w:r>
    </w:p>
    <w:p w:rsidR="006916B6" w:rsidRDefault="006916B6" w:rsidP="006916B6">
      <w:pPr>
        <w:pStyle w:val="Heading1"/>
      </w:pPr>
      <w:bookmarkStart w:id="98" w:name="_Toc428284527"/>
      <w:r>
        <w:t>Intersubjectivity</w:t>
      </w:r>
      <w:bookmarkEnd w:id="98"/>
      <w:r>
        <w:tab/>
      </w:r>
    </w:p>
    <w:p w:rsidR="006916B6" w:rsidRDefault="006916B6" w:rsidP="006916B6">
      <w:pPr>
        <w:spacing w:after="0" w:line="360" w:lineRule="auto"/>
        <w:jc w:val="both"/>
      </w:pPr>
      <w:r>
        <w:t>Our identity is completely constructed in our intersubjective relations. The way I understand myself is a product of intersubjective relations in which the concepts are created through which I understand myself. How the intersubjective relations look like has an important effect on the construction and validation of people's identities. Power mechanisms produce identities, which become internalized identities, i.e. embodied identities. The article from Samantha Murray (2005) illustrates how strong the internalized norms are and how negatively these norms influence her self-realization/identity formation.</w:t>
      </w:r>
    </w:p>
    <w:p w:rsidR="008155C8" w:rsidRDefault="006916B6" w:rsidP="006916B6">
      <w:pPr>
        <w:spacing w:after="0" w:line="360" w:lineRule="auto"/>
        <w:ind w:firstLine="708"/>
        <w:jc w:val="both"/>
      </w:pPr>
      <w:r>
        <w:t xml:space="preserve">Samantha Murray is a researcher at the Macquarie University in Sydney Australia. In 2005 her article </w:t>
      </w:r>
      <w:r w:rsidR="008155C8">
        <w:rPr>
          <w:i/>
        </w:rPr>
        <w:t>Doing politics or selling out? Living the f</w:t>
      </w:r>
      <w:r>
        <w:rPr>
          <w:i/>
        </w:rPr>
        <w:t xml:space="preserve">at </w:t>
      </w:r>
      <w:r w:rsidR="008155C8">
        <w:rPr>
          <w:i/>
        </w:rPr>
        <w:t>b</w:t>
      </w:r>
      <w:r>
        <w:rPr>
          <w:i/>
        </w:rPr>
        <w:t xml:space="preserve">ody </w:t>
      </w:r>
      <w:r>
        <w:t xml:space="preserve">was published in an academic journal. In this </w:t>
      </w:r>
      <w:r>
        <w:lastRenderedPageBreak/>
        <w:t xml:space="preserve">article Murray reveals her experiences of the fat body; she illustrates how her identity, as an ''offensive'' fat body, has become an embodied identity. Murray (2005) explains that she has tried to experience her obese body as something of which she could be proud of. However, she realizes that she could not really feel proud about her obese body. She </w:t>
      </w:r>
      <w:r w:rsidR="00C61141">
        <w:t>acknowledges</w:t>
      </w:r>
      <w:r>
        <w:t xml:space="preserve"> that she has completely internalized the "knowledge" about her ''offensive'' fat body. Murray has internalized the norm that obese bodies are deviant and </w:t>
      </w:r>
      <w:r w:rsidR="00C61141">
        <w:t>''</w:t>
      </w:r>
      <w:r>
        <w:t>disgusting</w:t>
      </w:r>
      <w:r w:rsidR="00C61141">
        <w:t>''</w:t>
      </w:r>
      <w:r>
        <w:t xml:space="preserve">. While the fat acceptance movement was promoting to accept and celebrate people's fat bodies, Murray could not forget the dominant discourses </w:t>
      </w:r>
      <w:r w:rsidR="00121F04">
        <w:t>that</w:t>
      </w:r>
      <w:r>
        <w:t xml:space="preserve"> shaped her own understanding of her obese body (Murray, 2005, pp. 269-270). The norms in our intersubjective relations influence the self-realization of people and become embodied </w:t>
      </w:r>
      <w:r w:rsidR="00C95006">
        <w:t>norms;</w:t>
      </w:r>
      <w:r w:rsidR="008155C8">
        <w:t xml:space="preserve"> this however is not necessarily a bad thing</w:t>
      </w:r>
      <w:r>
        <w:t>.</w:t>
      </w:r>
      <w:r w:rsidR="008155C8">
        <w:t xml:space="preserve"> </w:t>
      </w:r>
      <w:r w:rsidR="002524FC">
        <w:t xml:space="preserve">Should we consider the obese body as something we should be proud of? </w:t>
      </w:r>
      <w:r w:rsidR="00C61141">
        <w:t>Is it necessary for a positive self-realization to celebrate excessive fat</w:t>
      </w:r>
      <w:r w:rsidR="002524FC">
        <w:t>? I will come back to these questions when I discuss the acceptance of obesity.</w:t>
      </w:r>
    </w:p>
    <w:p w:rsidR="006916B6" w:rsidRDefault="006916B6" w:rsidP="006916B6">
      <w:pPr>
        <w:pStyle w:val="Heading2"/>
      </w:pPr>
      <w:bookmarkStart w:id="99" w:name="_Toc428284528"/>
      <w:r>
        <w:t>Social justice</w:t>
      </w:r>
      <w:bookmarkEnd w:id="99"/>
    </w:p>
    <w:p w:rsidR="00CF5DEF" w:rsidRDefault="006916B6" w:rsidP="006916B6">
      <w:pPr>
        <w:spacing w:after="0" w:line="360" w:lineRule="auto"/>
        <w:jc w:val="both"/>
      </w:pPr>
      <w:r>
        <w:t>Honneth (1997) argue</w:t>
      </w:r>
      <w:r w:rsidR="002524FC">
        <w:t>s</w:t>
      </w:r>
      <w:r w:rsidR="00B3206C">
        <w:t xml:space="preserve"> that</w:t>
      </w:r>
      <w:r>
        <w:t xml:space="preserve"> ''our notion of social justice is also very closely linked to how, and as what, subjects mutually recognize each other'' (p. 17). The positive realization of our identity is dependent on the </w:t>
      </w:r>
      <w:r w:rsidR="00C61141">
        <w:t xml:space="preserve">acknowledgement and </w:t>
      </w:r>
      <w:r w:rsidR="00CF5DEF">
        <w:t xml:space="preserve">acceptance </w:t>
      </w:r>
      <w:r>
        <w:t>of who we are. In other words, positive self-realization requires the recognition of an identity as a valid and worthwhile identity in our society. This positive self-realization can become disturbed by the denial of recognition for people's positive identity. Moreover, when subjects expe</w:t>
      </w:r>
      <w:r w:rsidR="00831337">
        <w:t>rience a moral misdeed or social injustice</w:t>
      </w:r>
      <w:r>
        <w:t xml:space="preserve">, there must always be an aspect of </w:t>
      </w:r>
      <w:r w:rsidR="00C61141">
        <w:t xml:space="preserve">acknowledgement and acceptance </w:t>
      </w:r>
      <w:r>
        <w:t xml:space="preserve">withheld. The experience of moral injustice, together with the neglect to recognize this moral injustice will result in a negative self-realization of people (Honneth, 1997). The basis for claims for recognition </w:t>
      </w:r>
      <w:r w:rsidR="002524FC">
        <w:t xml:space="preserve">and acknowledgement </w:t>
      </w:r>
      <w:r>
        <w:t xml:space="preserve">should be found in phenomenology, i.e. the experience of moral injustice. </w:t>
      </w:r>
      <w:r w:rsidR="00CF5DEF">
        <w:tab/>
      </w:r>
    </w:p>
    <w:p w:rsidR="006916B6" w:rsidRDefault="006916B6" w:rsidP="006916B6">
      <w:pPr>
        <w:spacing w:after="0" w:line="360" w:lineRule="auto"/>
        <w:jc w:val="both"/>
      </w:pPr>
      <w:r>
        <w:tab/>
        <w:t xml:space="preserve">Despite the various different identities people have, we can recognize each other based on our mutual embodiment. Based on our mutual embodiment we can </w:t>
      </w:r>
      <w:r w:rsidR="002524FC">
        <w:t xml:space="preserve">acknowledge and </w:t>
      </w:r>
      <w:r>
        <w:t>recognize the other as subject, i.e. we can relate to the other human being. Due to our mutual embodiment we can recognize that the other is capable of meaningful experience. This mutual embodiment is the basis for political and</w:t>
      </w:r>
      <w:r w:rsidR="00B3206C">
        <w:t xml:space="preserve"> moral relations between people.</w:t>
      </w:r>
      <w:r>
        <w:t xml:space="preserve"> </w:t>
      </w:r>
    </w:p>
    <w:p w:rsidR="00E52554" w:rsidRDefault="002524FC" w:rsidP="006916B6">
      <w:pPr>
        <w:spacing w:after="0" w:line="360" w:lineRule="auto"/>
        <w:jc w:val="both"/>
      </w:pPr>
      <w:r>
        <w:tab/>
      </w:r>
      <w:r w:rsidR="00E52554">
        <w:t xml:space="preserve">I would argue that not acknowledging people's experience of discrimination can also have a negative influence on people's self-realization. Moreover, it could even be unjust not to acknowledge the actual discrimination of obese people. Also not accepting a specific body, as a form of bodily diversity can have negative effects on people's self-realization and self-esteem. The denial of </w:t>
      </w:r>
      <w:r w:rsidR="00E52554">
        <w:lastRenderedPageBreak/>
        <w:t>acknowledgement and acceptance can thus have negative results for the identity formation of that person.</w:t>
      </w:r>
    </w:p>
    <w:p w:rsidR="006916B6" w:rsidRPr="00DA6525" w:rsidRDefault="002524FC" w:rsidP="00E52554">
      <w:pPr>
        <w:spacing w:after="0" w:line="360" w:lineRule="auto"/>
        <w:ind w:firstLine="360"/>
        <w:jc w:val="both"/>
      </w:pPr>
      <w:r>
        <w:t>The claims</w:t>
      </w:r>
      <w:r w:rsidR="006916B6">
        <w:t xml:space="preserve"> for </w:t>
      </w:r>
      <w:r>
        <w:t>acknowledgement</w:t>
      </w:r>
      <w:r w:rsidR="006916B6">
        <w:t xml:space="preserve"> </w:t>
      </w:r>
      <w:r>
        <w:t xml:space="preserve">and acceptance </w:t>
      </w:r>
      <w:r w:rsidR="006916B6">
        <w:t xml:space="preserve">made by the fat acceptance movement are not </w:t>
      </w:r>
      <w:r>
        <w:t>heard</w:t>
      </w:r>
      <w:r w:rsidR="006916B6">
        <w:t xml:space="preserve"> in our society. The fat acceptance movement argues that obese people experience moral injustice on a daily basis, such as discrimination. Moreover, prejudices about the obese body have a negative effect on the self-realization of obese people, who internalize and embody these prejudices</w:t>
      </w:r>
      <w:r w:rsidR="00B3206C">
        <w:t xml:space="preserve"> as the testimony from Murray (2005) clearly illustrates</w:t>
      </w:r>
      <w:r w:rsidR="006916B6">
        <w:t xml:space="preserve">. In the chapter on Foucault I explained that discourse prevents the claims made by the fat acceptance movement to be </w:t>
      </w:r>
      <w:r>
        <w:t>acknowledged</w:t>
      </w:r>
      <w:r w:rsidR="006916B6">
        <w:t xml:space="preserve">. However, the investigation of the experiences of </w:t>
      </w:r>
      <w:r w:rsidR="00E52554">
        <w:t>obese people has revealed that obese people are discriminated (see chapter two)</w:t>
      </w:r>
      <w:r w:rsidR="006916B6">
        <w:t xml:space="preserve">, without these experiences getting </w:t>
      </w:r>
      <w:r>
        <w:t>acknowledged</w:t>
      </w:r>
      <w:r w:rsidR="006916B6">
        <w:t xml:space="preserve"> in society. </w:t>
      </w:r>
      <w:r>
        <w:t>In the next paragraph I will evaluate whether we should acknowledge the experiences of discrimination. And whether we should accept obesity.</w:t>
      </w:r>
    </w:p>
    <w:p w:rsidR="006916B6" w:rsidRDefault="002524FC" w:rsidP="006916B6">
      <w:pPr>
        <w:pStyle w:val="Heading1"/>
      </w:pPr>
      <w:bookmarkStart w:id="100" w:name="_Toc428284529"/>
      <w:r>
        <w:t>Acknowledging and accepting obesity?</w:t>
      </w:r>
      <w:bookmarkEnd w:id="100"/>
    </w:p>
    <w:p w:rsidR="006916B6" w:rsidRDefault="002A0BFA" w:rsidP="006916B6">
      <w:pPr>
        <w:spacing w:after="0" w:line="360" w:lineRule="auto"/>
        <w:jc w:val="both"/>
      </w:pPr>
      <w:r>
        <w:t xml:space="preserve">The discrimination experienced by obese people has not been acknowledged due to the structures in our discourse. However, that is no excuse for ignoring these claims of acknowledgement. As we have seen we can resist discourse because we can reflect on discourse to a certain extent. We are capable of seeing how this discourse denies obese people acknowledgement and how discourse legitimizes discrimination. I already argued that we can relate to the prejudice and discrimination people experience based on our mutual embodiment. Therefore, we should acknowledge the discrimination experienced by obese people and we should do everything we can to prevent this from happening. </w:t>
      </w:r>
    </w:p>
    <w:p w:rsidR="006916B6" w:rsidRPr="00E41A82" w:rsidRDefault="00B40138" w:rsidP="006916B6">
      <w:pPr>
        <w:pStyle w:val="Heading2"/>
      </w:pPr>
      <w:bookmarkStart w:id="101" w:name="_Toc428284530"/>
      <w:r>
        <w:t>Acknowledging p</w:t>
      </w:r>
      <w:r w:rsidR="006916B6" w:rsidRPr="00E41A82">
        <w:t>rejudice and discrimination</w:t>
      </w:r>
      <w:bookmarkEnd w:id="101"/>
    </w:p>
    <w:p w:rsidR="006916B6" w:rsidRDefault="006916B6" w:rsidP="006916B6">
      <w:pPr>
        <w:spacing w:after="0" w:line="360" w:lineRule="auto"/>
        <w:jc w:val="both"/>
      </w:pPr>
      <w:r>
        <w:t xml:space="preserve">Prejudice towards obese people can be found in various aspects of society. </w:t>
      </w:r>
      <w:r w:rsidR="00A1276E">
        <w:t>For example, n</w:t>
      </w:r>
      <w:r>
        <w:t xml:space="preserve">egative judgments about obese people </w:t>
      </w:r>
      <w:r w:rsidR="00F81C5D">
        <w:t>among</w:t>
      </w:r>
      <w:r>
        <w:t xml:space="preserve"> medical professionals could deter obese people to look for medical help</w:t>
      </w:r>
      <w:r w:rsidR="006D111A">
        <w:t>; that is, people are afraid of being treated less because of their weight</w:t>
      </w:r>
      <w:r>
        <w:t xml:space="preserve"> (WHO, 2000, pp. 55-56).</w:t>
      </w:r>
      <w:r w:rsidR="00694459">
        <w:t xml:space="preserve"> </w:t>
      </w:r>
      <w:r w:rsidR="00C95006">
        <w:t xml:space="preserve">As I discussed in chapter two, prejudice can influence the diagnosis, care and clinical judgment of the obese patient. </w:t>
      </w:r>
      <w:r w:rsidR="006D111A">
        <w:t xml:space="preserve">We have to make people aware of the prejudices they hold against obese people. </w:t>
      </w:r>
      <w:r w:rsidR="00121F04">
        <w:t>Furthermore,</w:t>
      </w:r>
      <w:r w:rsidR="006D111A">
        <w:t xml:space="preserve"> we have to make people aware of the discrimination of obese people. </w:t>
      </w:r>
      <w:r w:rsidR="007457EC">
        <w:t xml:space="preserve">By making people aware of this discrimination, we acknowledge that this discrimination exists and that </w:t>
      </w:r>
      <w:r w:rsidR="00A1276E">
        <w:t>we take</w:t>
      </w:r>
      <w:r w:rsidR="007457EC">
        <w:t xml:space="preserve"> discrimination seriously.</w:t>
      </w:r>
    </w:p>
    <w:p w:rsidR="006916B6" w:rsidRDefault="006C203B" w:rsidP="006916B6">
      <w:pPr>
        <w:spacing w:after="0" w:line="360" w:lineRule="auto"/>
        <w:ind w:firstLine="708"/>
        <w:jc w:val="both"/>
      </w:pPr>
      <w:r>
        <w:t>Nevertheless, t</w:t>
      </w:r>
      <w:r w:rsidR="006916B6">
        <w:t>o only make people aware of their prejudice towards obese people will not result in less prejudice. Prejudice exists in various forms</w:t>
      </w:r>
      <w:r w:rsidR="00F81C5D">
        <w:t xml:space="preserve"> (explicit and implicit)</w:t>
      </w:r>
      <w:r w:rsidR="006916B6">
        <w:t xml:space="preserve">, towards various kinds of human </w:t>
      </w:r>
      <w:r w:rsidR="006916B6">
        <w:lastRenderedPageBreak/>
        <w:t>beings</w:t>
      </w:r>
      <w:r w:rsidR="00F81C5D">
        <w:t>,</w:t>
      </w:r>
      <w:r>
        <w:t xml:space="preserve"> this does not mean that it is right but o</w:t>
      </w:r>
      <w:r w:rsidR="006916B6">
        <w:t xml:space="preserve">nly making people aware of their prejudice will not make this prejudice disappear. </w:t>
      </w:r>
      <w:r w:rsidR="007457EC">
        <w:t>Therefore,</w:t>
      </w:r>
      <w:r w:rsidR="006916B6">
        <w:t xml:space="preserve"> we should</w:t>
      </w:r>
      <w:r w:rsidR="007457EC">
        <w:t xml:space="preserve"> also</w:t>
      </w:r>
      <w:r w:rsidR="006916B6">
        <w:t xml:space="preserve"> make sure that people get the same equal treatment despit</w:t>
      </w:r>
      <w:r w:rsidR="00F81C5D">
        <w:t>e the</w:t>
      </w:r>
      <w:r w:rsidR="006916B6">
        <w:t xml:space="preserve"> prejudice. This prejudice should never lead to a</w:t>
      </w:r>
      <w:r w:rsidR="007457EC">
        <w:t xml:space="preserve"> less adequate</w:t>
      </w:r>
      <w:r w:rsidR="006916B6">
        <w:t xml:space="preserve"> (medical) treatment of the obese person. </w:t>
      </w:r>
      <w:r w:rsidR="0005052D">
        <w:t>For example, i</w:t>
      </w:r>
      <w:r w:rsidR="006916B6">
        <w:t xml:space="preserve">n the United States insurance companies are not obliged to cover the treatment of obesity, despite the fact that obesity has been labeled as a </w:t>
      </w:r>
      <w:r w:rsidR="0005052D">
        <w:t xml:space="preserve">physical </w:t>
      </w:r>
      <w:r w:rsidR="006916B6">
        <w:t>disease; this leads to an unequal treatment of obese people. The government should make sure people are treated equally. Even though we might hold smokers responsible for their own lung cancer and obese people for their obesity (and the related health issues) they should both get the same treatment as other people</w:t>
      </w:r>
      <w:r w:rsidR="007457EC">
        <w:t xml:space="preserve"> get</w:t>
      </w:r>
      <w:r w:rsidR="006916B6">
        <w:t>. The government should safeguard the equal trea</w:t>
      </w:r>
      <w:r w:rsidR="007457EC">
        <w:t>tment of people and thus also the equal</w:t>
      </w:r>
      <w:r w:rsidR="006916B6">
        <w:t xml:space="preserve"> people with obesity.</w:t>
      </w:r>
      <w:r w:rsidR="007457EC">
        <w:t xml:space="preserve"> </w:t>
      </w:r>
    </w:p>
    <w:p w:rsidR="000239B0" w:rsidRDefault="002A0BFA" w:rsidP="002A0BFA">
      <w:pPr>
        <w:spacing w:after="0" w:line="360" w:lineRule="auto"/>
        <w:ind w:firstLine="360"/>
        <w:jc w:val="both"/>
      </w:pPr>
      <w:r>
        <w:t xml:space="preserve">However, more research about the various kinds of prejudice and discrimination of the obese </w:t>
      </w:r>
      <w:r w:rsidR="000239B0">
        <w:t>people</w:t>
      </w:r>
      <w:r>
        <w:t xml:space="preserve"> has to be done, because not all experiences of prejudice or discrimination can and should be labeled as </w:t>
      </w:r>
      <w:r w:rsidR="000239B0">
        <w:t>such</w:t>
      </w:r>
      <w:r>
        <w:t xml:space="preserve">. For example, when a doctor tells a patient that he/she needs to lose weight because this is better for his/her health, this doctor does not judge the obese person based on a prejudice. Nevertheless, many fat activists claim that this is a form of prejudice. However, medical doctors are </w:t>
      </w:r>
      <w:r>
        <w:rPr>
          <w:i/>
        </w:rPr>
        <w:t>expected</w:t>
      </w:r>
      <w:r>
        <w:t xml:space="preserve"> to judge obese people based on knowledge. When a doctor treats the patient based on </w:t>
      </w:r>
      <w:r w:rsidR="000239B0">
        <w:t>knowledge</w:t>
      </w:r>
      <w:r>
        <w:t>, that doctor does not make decisions based on prejudice; or at least this is how it should be.</w:t>
      </w:r>
    </w:p>
    <w:p w:rsidR="002A0BFA" w:rsidRPr="00F714EF" w:rsidRDefault="002A0BFA" w:rsidP="002A0BFA">
      <w:pPr>
        <w:spacing w:after="0" w:line="360" w:lineRule="auto"/>
        <w:ind w:firstLine="360"/>
        <w:jc w:val="both"/>
      </w:pPr>
      <w:r>
        <w:t xml:space="preserve">Another example </w:t>
      </w:r>
      <w:r w:rsidR="000239B0">
        <w:t xml:space="preserve">of a claim made about someone being discriminated is </w:t>
      </w:r>
      <w:r>
        <w:t>the example of a girl who is complaining that she and her husband were denied access to a helicopter because they were considered to be too heavy for the vehicle. She complains that this is a form of prejudice and that it is discrimination</w:t>
      </w:r>
      <w:r>
        <w:rPr>
          <w:i/>
        </w:rPr>
        <w:t>.</w:t>
      </w:r>
      <w:r>
        <w:t xml:space="preserve"> However, this is not a form of prejudice or discrimination and we should defiantly not treat it as such. The reason they were denied on that helicopter was due to safety reasons, which prescribe a maximum weight on the helicopter. </w:t>
      </w:r>
      <w:r w:rsidR="000239B0">
        <w:t xml:space="preserve">In sum, we have to acknowledge the experience of prejudice and </w:t>
      </w:r>
      <w:r w:rsidR="00C95006">
        <w:t>discrimination;</w:t>
      </w:r>
      <w:r w:rsidR="000239B0">
        <w:t xml:space="preserve"> however that does not mean that we should label all experiences as such. </w:t>
      </w:r>
    </w:p>
    <w:p w:rsidR="006916B6" w:rsidRDefault="00B40138" w:rsidP="006916B6">
      <w:pPr>
        <w:pStyle w:val="Heading2"/>
      </w:pPr>
      <w:bookmarkStart w:id="102" w:name="_Toc428284531"/>
      <w:r>
        <w:t>Accepting</w:t>
      </w:r>
      <w:r w:rsidR="006916B6">
        <w:t xml:space="preserve"> obesity</w:t>
      </w:r>
      <w:bookmarkEnd w:id="102"/>
    </w:p>
    <w:p w:rsidR="00A75DC1" w:rsidRDefault="006916B6" w:rsidP="0028644A">
      <w:pPr>
        <w:spacing w:after="0" w:line="360" w:lineRule="auto"/>
        <w:jc w:val="both"/>
      </w:pPr>
      <w:r>
        <w:t>Apart from</w:t>
      </w:r>
      <w:r w:rsidRPr="00676D3B">
        <w:t xml:space="preserve"> the </w:t>
      </w:r>
      <w:r w:rsidR="00B40138">
        <w:t>acknowledgement</w:t>
      </w:r>
      <w:r w:rsidRPr="00676D3B">
        <w:t xml:space="preserve"> of discrimination the fat acceptance</w:t>
      </w:r>
      <w:r>
        <w:t xml:space="preserve"> movement</w:t>
      </w:r>
      <w:r w:rsidRPr="00676D3B">
        <w:t xml:space="preserve"> strives for the acceptance </w:t>
      </w:r>
      <w:r w:rsidR="00DF2B3C">
        <w:t xml:space="preserve">of </w:t>
      </w:r>
      <w:r w:rsidR="00920786">
        <w:t>obesity</w:t>
      </w:r>
      <w:r w:rsidRPr="00676D3B">
        <w:t xml:space="preserve">. </w:t>
      </w:r>
      <w:r w:rsidR="00061E29">
        <w:t>They argue for the acceptance of</w:t>
      </w:r>
      <w:r w:rsidR="007F11AF">
        <w:t xml:space="preserve"> </w:t>
      </w:r>
      <w:r w:rsidR="00061E29">
        <w:t>obesity as something that is not unhealthy per se. Moreover, t</w:t>
      </w:r>
      <w:r w:rsidRPr="00676D3B">
        <w:t>hey strive for the social acceptance of bodily diversity</w:t>
      </w:r>
      <w:r w:rsidR="00061E29">
        <w:t xml:space="preserve"> in the form of the obese body</w:t>
      </w:r>
      <w:r w:rsidRPr="00676D3B">
        <w:t>.</w:t>
      </w:r>
      <w:r w:rsidR="0028644A">
        <w:t xml:space="preserve"> </w:t>
      </w:r>
      <w:r w:rsidR="00E04BA8">
        <w:t>The</w:t>
      </w:r>
      <w:r w:rsidR="00504FB0">
        <w:t xml:space="preserve"> claim for the </w:t>
      </w:r>
      <w:r w:rsidR="00B40138">
        <w:t>acceptance</w:t>
      </w:r>
      <w:r w:rsidR="00504FB0">
        <w:t xml:space="preserve"> of the obese body as just another form of bodily diversity is based on the claim that you can be healthy at every size (see also </w:t>
      </w:r>
      <w:r w:rsidR="00504FB0" w:rsidRPr="00504FB0">
        <w:t>Health At Every Size</w:t>
      </w:r>
      <w:r w:rsidR="00504FB0">
        <w:t>, n.d.).</w:t>
      </w:r>
      <w:r w:rsidR="00E04BA8">
        <w:t xml:space="preserve"> However, the empirical proposition is that the obese body is an unhealthy body. Obesity is detrimental to people</w:t>
      </w:r>
      <w:r w:rsidR="00DF2B3C">
        <w:t>'</w:t>
      </w:r>
      <w:r w:rsidR="00E04BA8">
        <w:t xml:space="preserve">s health and even when people do not experience their obese body as unhealthy, they are at a high risk of </w:t>
      </w:r>
      <w:r w:rsidR="00E04BA8">
        <w:lastRenderedPageBreak/>
        <w:t xml:space="preserve">developing various obesity related diseases. The premise that we should accept the obese body as a form of bodily diversity because you can be healthy at every size is faulted. </w:t>
      </w:r>
    </w:p>
    <w:p w:rsidR="007F4AB0" w:rsidRDefault="000239B0" w:rsidP="007F4AB0">
      <w:pPr>
        <w:spacing w:after="0" w:line="360" w:lineRule="auto"/>
        <w:ind w:firstLine="720"/>
        <w:jc w:val="both"/>
      </w:pPr>
      <w:r>
        <w:t>Nevertheless, b</w:t>
      </w:r>
      <w:r w:rsidR="00A75DC1">
        <w:t xml:space="preserve">odily diversity is </w:t>
      </w:r>
      <w:r>
        <w:t xml:space="preserve">and should </w:t>
      </w:r>
      <w:r w:rsidR="00A75DC1">
        <w:t xml:space="preserve">not only </w:t>
      </w:r>
      <w:r>
        <w:t xml:space="preserve">be </w:t>
      </w:r>
      <w:r w:rsidR="00A75DC1">
        <w:t>for healthy bodies. Bodily diversity should also be about people who are sick and therefore have a different body (for example, people with skin diseases or people who are in a wheelchair). We should accept that people can have diffe</w:t>
      </w:r>
      <w:r>
        <w:t>rent bodies, due to</w:t>
      </w:r>
      <w:r w:rsidR="00A75DC1">
        <w:t xml:space="preserve"> diseases. Despite the fact that the obese body is an unhealthy body, we can still accept and respect this body. In other words, we should accept the obese body as another form of bodily diversity. </w:t>
      </w:r>
      <w:r w:rsidR="00801116">
        <w:t>Moreover, we can understand how the discourse has shaped our negative prejudices towards obese people.</w:t>
      </w:r>
      <w:r w:rsidR="00A75DC1">
        <w:t xml:space="preserve"> </w:t>
      </w:r>
      <w:r w:rsidR="00801116">
        <w:t xml:space="preserve">We should not let these prejudices prevent the acceptance obese bodies in our society. </w:t>
      </w:r>
      <w:r w:rsidR="00A75DC1">
        <w:t xml:space="preserve">We should treat </w:t>
      </w:r>
      <w:r w:rsidR="00801116">
        <w:t>obese people</w:t>
      </w:r>
      <w:r w:rsidR="00A75DC1">
        <w:t xml:space="preserve"> with respect and their experiences of discrimination </w:t>
      </w:r>
      <w:r>
        <w:t xml:space="preserve">should be taken </w:t>
      </w:r>
      <w:r w:rsidR="00A75DC1">
        <w:t>serious</w:t>
      </w:r>
      <w:r>
        <w:t>ly</w:t>
      </w:r>
      <w:r w:rsidR="00A75DC1">
        <w:t xml:space="preserve">. </w:t>
      </w:r>
      <w:r w:rsidR="007F4AB0">
        <w:t>We have to accept that some people are obese</w:t>
      </w:r>
      <w:r w:rsidR="00801116">
        <w:t xml:space="preserve"> and that some people are bigger than other people</w:t>
      </w:r>
      <w:r w:rsidR="007F4AB0">
        <w:t>.</w:t>
      </w:r>
      <w:r>
        <w:t xml:space="preserve"> Even when there is a norm of a healthy body in society, we can and should accept</w:t>
      </w:r>
      <w:r w:rsidR="007F11AF">
        <w:t xml:space="preserve"> </w:t>
      </w:r>
      <w:r>
        <w:t>the obese body as another form of bodily diversity.</w:t>
      </w:r>
    </w:p>
    <w:p w:rsidR="00B40138" w:rsidRDefault="000239B0" w:rsidP="0028644A">
      <w:pPr>
        <w:spacing w:after="0" w:line="360" w:lineRule="auto"/>
        <w:jc w:val="both"/>
      </w:pPr>
      <w:r>
        <w:tab/>
        <w:t>However, a</w:t>
      </w:r>
      <w:r w:rsidR="007F4AB0">
        <w:t xml:space="preserve">ccepting the obese body does not mean that we have to accept obesity as such. For example, accepting a malformed body due to a specific disease does not mean we have to accept the disease that has caused it. Or not accepting smoking </w:t>
      </w:r>
      <w:r w:rsidR="00061E29">
        <w:t xml:space="preserve">as something that is healthy </w:t>
      </w:r>
      <w:r w:rsidR="007F4AB0">
        <w:t xml:space="preserve">does not mean that we should not accept the smoker as such. Accepting the obese body does not mean that we </w:t>
      </w:r>
      <w:r w:rsidR="00FB7F06">
        <w:t xml:space="preserve">have to accept the disease obesity and the health problems that is causes. </w:t>
      </w:r>
      <w:r>
        <w:t xml:space="preserve">If we would accept obesity why would not we accept anorexia as well? </w:t>
      </w:r>
      <w:r w:rsidR="00FB7F06">
        <w:t xml:space="preserve">In conclusion, we should accept the obese </w:t>
      </w:r>
      <w:r w:rsidR="00C95006">
        <w:t>body;</w:t>
      </w:r>
      <w:r w:rsidR="00FB7F06">
        <w:t xml:space="preserve"> however we should not accept obesity as such.</w:t>
      </w:r>
      <w:r w:rsidR="007F11AF">
        <w:t xml:space="preserve"> </w:t>
      </w:r>
    </w:p>
    <w:p w:rsidR="00114A8D" w:rsidRDefault="00DB139D" w:rsidP="00DB139D">
      <w:pPr>
        <w:pStyle w:val="Heading3"/>
        <w:rPr>
          <w:lang w:val="nl-NL"/>
        </w:rPr>
      </w:pPr>
      <w:bookmarkStart w:id="103" w:name="_Toc428284532"/>
      <w:r>
        <w:rPr>
          <w:lang w:val="nl-NL"/>
        </w:rPr>
        <w:t>Self-realization</w:t>
      </w:r>
      <w:bookmarkEnd w:id="103"/>
    </w:p>
    <w:p w:rsidR="00DB139D" w:rsidRPr="00DB139D" w:rsidRDefault="00DB139D" w:rsidP="00DB139D">
      <w:pPr>
        <w:spacing w:after="0" w:line="360" w:lineRule="auto"/>
        <w:jc w:val="both"/>
      </w:pPr>
      <w:r w:rsidRPr="00DB139D">
        <w:t>What does accepting the o</w:t>
      </w:r>
      <w:r>
        <w:t xml:space="preserve">bese body and not accepting obesity as such mean for the self-realization of people? </w:t>
      </w:r>
      <w:r w:rsidR="00C95006">
        <w:t xml:space="preserve">When we accept the obese body, we have to treat the obese body with respect. </w:t>
      </w:r>
      <w:r>
        <w:t>Accepting the obese body as a form of bodily diversity, will have positive effects on the self-realization of people. However, because we do not accept obesity as such we should also not celebrate excessive fat. Something that is detrimental to people</w:t>
      </w:r>
      <w:r w:rsidR="000239B0">
        <w:t>'</w:t>
      </w:r>
      <w:r>
        <w:t xml:space="preserve">s health should not be something to be celebrated. </w:t>
      </w:r>
      <w:r w:rsidR="00952B2D">
        <w:t xml:space="preserve">It is hard to see the value in excessive fat. </w:t>
      </w:r>
      <w:r>
        <w:t>That is to say, a</w:t>
      </w:r>
      <w:r>
        <w:rPr>
          <w:rFonts w:asciiTheme="minorHAnsi" w:hAnsiTheme="minorHAnsi"/>
        </w:rPr>
        <w:t xml:space="preserve"> sick body is not something to be celebrated, for example we do not celebrate people</w:t>
      </w:r>
      <w:r w:rsidR="000239B0">
        <w:t>'</w:t>
      </w:r>
      <w:r>
        <w:rPr>
          <w:rFonts w:asciiTheme="minorHAnsi" w:hAnsiTheme="minorHAnsi"/>
        </w:rPr>
        <w:t>s skin conditions or the diseases that caused them to be in a wheelchair. If we would celebrate obesity as something people should be proud of, why would not we celebrate anorexia as well? We should not c</w:t>
      </w:r>
      <w:r w:rsidR="000239B0">
        <w:rPr>
          <w:rFonts w:asciiTheme="minorHAnsi" w:hAnsiTheme="minorHAnsi"/>
        </w:rPr>
        <w:t>elebrate an aspect about people</w:t>
      </w:r>
      <w:r w:rsidR="000239B0">
        <w:t>'</w:t>
      </w:r>
      <w:r>
        <w:rPr>
          <w:rFonts w:asciiTheme="minorHAnsi" w:hAnsiTheme="minorHAnsi"/>
        </w:rPr>
        <w:t xml:space="preserve">s bodies that is making them sick; i.e. we should not celebrate excessive amounts of fat. In sum, we should accept the obese body as a form of bodily diversity, however, that does not mean that we should celebrate excessive amounts of fat. </w:t>
      </w:r>
      <w:r w:rsidR="00C95006">
        <w:rPr>
          <w:rFonts w:asciiTheme="minorHAnsi" w:hAnsiTheme="minorHAnsi"/>
        </w:rPr>
        <w:t xml:space="preserve">In </w:t>
      </w:r>
      <w:r w:rsidR="00C95006">
        <w:rPr>
          <w:rFonts w:asciiTheme="minorHAnsi" w:hAnsiTheme="minorHAnsi"/>
        </w:rPr>
        <w:lastRenderedPageBreak/>
        <w:t xml:space="preserve">sum, there is thus a tension between accepting bodily diversity and not celebrating this diversity as such. </w:t>
      </w:r>
      <w:r>
        <w:rPr>
          <w:rFonts w:asciiTheme="minorHAnsi" w:hAnsiTheme="minorHAnsi"/>
        </w:rPr>
        <w:t>That is, not recognizing it</w:t>
      </w:r>
      <w:r w:rsidR="000239B0">
        <w:rPr>
          <w:rFonts w:asciiTheme="minorHAnsi" w:hAnsiTheme="minorHAnsi"/>
        </w:rPr>
        <w:t xml:space="preserve"> as a positive aspect of people</w:t>
      </w:r>
      <w:r w:rsidR="000239B0">
        <w:t>'</w:t>
      </w:r>
      <w:r>
        <w:rPr>
          <w:rFonts w:asciiTheme="minorHAnsi" w:hAnsiTheme="minorHAnsi"/>
        </w:rPr>
        <w:t>s identity.</w:t>
      </w:r>
    </w:p>
    <w:p w:rsidR="00D24C29" w:rsidRDefault="00D24C29" w:rsidP="00D24C29">
      <w:pPr>
        <w:pStyle w:val="Heading3"/>
      </w:pPr>
      <w:bookmarkStart w:id="104" w:name="_Toc428284533"/>
      <w:r w:rsidRPr="00FB7F06">
        <w:t>The ro</w:t>
      </w:r>
      <w:r>
        <w:t>le of the government</w:t>
      </w:r>
      <w:bookmarkEnd w:id="104"/>
    </w:p>
    <w:p w:rsidR="00D24C29" w:rsidRPr="00511414" w:rsidRDefault="00D24C29" w:rsidP="00511414">
      <w:pPr>
        <w:spacing w:after="0" w:line="360" w:lineRule="auto"/>
        <w:jc w:val="both"/>
        <w:rPr>
          <w:rFonts w:asciiTheme="minorHAnsi" w:hAnsiTheme="minorHAnsi"/>
        </w:rPr>
      </w:pPr>
      <w:r>
        <w:t xml:space="preserve">What does this mean for the role of the government if we do not accept obesity? Should the government try to prevent and combat obesity? </w:t>
      </w:r>
      <w:r w:rsidR="006D40B1">
        <w:rPr>
          <w:rFonts w:asciiTheme="minorHAnsi" w:hAnsiTheme="minorHAnsi"/>
        </w:rPr>
        <w:t>That is to say</w:t>
      </w:r>
      <w:r w:rsidR="00085C4C" w:rsidRPr="006D40B1">
        <w:rPr>
          <w:rFonts w:asciiTheme="minorHAnsi" w:hAnsiTheme="minorHAnsi"/>
        </w:rPr>
        <w:t>, should public health be more important than people</w:t>
      </w:r>
      <w:r w:rsidR="00DF2B3C">
        <w:rPr>
          <w:rFonts w:asciiTheme="minorHAnsi" w:hAnsiTheme="minorHAnsi"/>
        </w:rPr>
        <w:t>'</w:t>
      </w:r>
      <w:r w:rsidR="00085C4C" w:rsidRPr="006D40B1">
        <w:rPr>
          <w:rFonts w:asciiTheme="minorHAnsi" w:hAnsiTheme="minorHAnsi"/>
        </w:rPr>
        <w:t xml:space="preserve">s own decisions to live the good life? </w:t>
      </w:r>
      <w:r w:rsidR="00FB7F06">
        <w:t xml:space="preserve">I </w:t>
      </w:r>
      <w:r w:rsidR="003622C7">
        <w:t>will</w:t>
      </w:r>
      <w:r w:rsidR="00511414">
        <w:t xml:space="preserve"> argue that</w:t>
      </w:r>
      <w:r w:rsidR="00FB7F06">
        <w:t xml:space="preserve"> the government should try to prevent obesity. First of all</w:t>
      </w:r>
      <w:r w:rsidR="00511414">
        <w:t xml:space="preserve"> because</w:t>
      </w:r>
      <w:r w:rsidR="00FB7F06">
        <w:t xml:space="preserve"> obesity is a disease that effects almost 12% of the Dutch population, causing many health problems</w:t>
      </w:r>
      <w:r w:rsidR="003622C7">
        <w:t xml:space="preserve"> and is likely to become a bigger problem</w:t>
      </w:r>
      <w:r w:rsidR="00FB7F06">
        <w:t>. The treatment of these health problems cost</w:t>
      </w:r>
      <w:r w:rsidR="00511414">
        <w:t>s</w:t>
      </w:r>
      <w:r w:rsidR="00FB7F06">
        <w:t xml:space="preserve"> our society a lot of money. Obesity brings a </w:t>
      </w:r>
      <w:r w:rsidR="00511414">
        <w:t>lot of economic costs with it; i.e. t</w:t>
      </w:r>
      <w:r w:rsidR="00FB7F06">
        <w:t xml:space="preserve">he government has an interest in preventing obesity. Secondly, obesity is not something that does not affect others. </w:t>
      </w:r>
      <w:r w:rsidR="00C95006">
        <w:t xml:space="preserve">The unhealthy lifestyle of parents affects the lives of their children, who are not capable of choosing otherwise. </w:t>
      </w:r>
      <w:r w:rsidR="00FB7F06">
        <w:t xml:space="preserve">We have to protect children from the bad choices that their parents make. Thirdly, obesity will have lasting negative effects for the future generations, because it changes our bodies in such a way that it will negatively affect our children who are not born yet. </w:t>
      </w:r>
    </w:p>
    <w:p w:rsidR="00511414" w:rsidRDefault="00061E29" w:rsidP="00511414">
      <w:pPr>
        <w:spacing w:after="0" w:line="360" w:lineRule="auto"/>
        <w:ind w:firstLine="432"/>
        <w:jc w:val="both"/>
        <w:rPr>
          <w:rFonts w:asciiTheme="minorHAnsi" w:hAnsiTheme="minorHAnsi"/>
        </w:rPr>
      </w:pPr>
      <w:r>
        <w:rPr>
          <w:rFonts w:asciiTheme="minorHAnsi" w:hAnsiTheme="minorHAnsi"/>
        </w:rPr>
        <w:t>However, preventing obesity in the name of</w:t>
      </w:r>
      <w:r w:rsidR="00511414">
        <w:rPr>
          <w:rFonts w:asciiTheme="minorHAnsi" w:hAnsiTheme="minorHAnsi"/>
        </w:rPr>
        <w:t xml:space="preserve"> caring for the community should </w:t>
      </w:r>
      <w:r w:rsidR="003622C7">
        <w:rPr>
          <w:rFonts w:asciiTheme="minorHAnsi" w:hAnsiTheme="minorHAnsi"/>
        </w:rPr>
        <w:t xml:space="preserve">at the same time </w:t>
      </w:r>
      <w:r w:rsidR="00511414">
        <w:rPr>
          <w:rFonts w:asciiTheme="minorHAnsi" w:hAnsiTheme="minorHAnsi"/>
        </w:rPr>
        <w:t>respect the freedom of people to live the good life. People should be able to live the good life of their own choosing. People have agency to make their own decisions and these decisions, even if we do not agree with them, should be respected as long as they do not hurt other people. People should be able to decide for themselves whether they want to consume unhealthy food.</w:t>
      </w:r>
      <w:r w:rsidR="00B42E45">
        <w:rPr>
          <w:rFonts w:asciiTheme="minorHAnsi" w:hAnsiTheme="minorHAnsi"/>
        </w:rPr>
        <w:t xml:space="preserve"> However, I think that the government should try to prevent people from the excessive consumption of products that negatively influence the functioning of the body.</w:t>
      </w:r>
      <w:r w:rsidR="00511414">
        <w:rPr>
          <w:rFonts w:asciiTheme="minorHAnsi" w:hAnsiTheme="minorHAnsi"/>
        </w:rPr>
        <w:t xml:space="preserve"> In sum, there will remain a tension between caring for the community and respecting individual freedom. In the next parts I will try to shed some light on how to deal with this tension.</w:t>
      </w:r>
    </w:p>
    <w:p w:rsidR="00511414" w:rsidRPr="00511414" w:rsidRDefault="00511414" w:rsidP="00511414">
      <w:pPr>
        <w:pStyle w:val="Heading4"/>
      </w:pPr>
      <w:bookmarkStart w:id="105" w:name="_Toc428284534"/>
      <w:r>
        <w:t>Changing structures</w:t>
      </w:r>
      <w:bookmarkEnd w:id="105"/>
    </w:p>
    <w:p w:rsidR="00D24C29" w:rsidRDefault="00511414" w:rsidP="00511414">
      <w:pPr>
        <w:spacing w:after="0" w:line="360" w:lineRule="auto"/>
        <w:jc w:val="both"/>
        <w:rPr>
          <w:rFonts w:asciiTheme="minorHAnsi" w:hAnsiTheme="minorHAnsi"/>
        </w:rPr>
      </w:pPr>
      <w:r>
        <w:rPr>
          <w:rFonts w:asciiTheme="minorHAnsi" w:hAnsiTheme="minorHAnsi"/>
        </w:rPr>
        <w:t>A</w:t>
      </w:r>
      <w:r w:rsidR="00D24C29">
        <w:rPr>
          <w:rFonts w:asciiTheme="minorHAnsi" w:hAnsiTheme="minorHAnsi"/>
        </w:rPr>
        <w:t xml:space="preserve">s I argued throughout this thesis, the unequal structures in society shape the options </w:t>
      </w:r>
      <w:r w:rsidR="00931FC1">
        <w:rPr>
          <w:rFonts w:asciiTheme="minorHAnsi" w:hAnsiTheme="minorHAnsi"/>
        </w:rPr>
        <w:t>available</w:t>
      </w:r>
      <w:r w:rsidR="00D24C29">
        <w:rPr>
          <w:rFonts w:asciiTheme="minorHAnsi" w:hAnsiTheme="minorHAnsi"/>
        </w:rPr>
        <w:t xml:space="preserve"> </w:t>
      </w:r>
      <w:r w:rsidR="00931FC1">
        <w:rPr>
          <w:rFonts w:asciiTheme="minorHAnsi" w:hAnsiTheme="minorHAnsi"/>
        </w:rPr>
        <w:t xml:space="preserve">for people. When people do not </w:t>
      </w:r>
      <w:r w:rsidR="00D24C29">
        <w:rPr>
          <w:rFonts w:asciiTheme="minorHAnsi" w:hAnsiTheme="minorHAnsi"/>
        </w:rPr>
        <w:t xml:space="preserve">have the means to buy healthy products, their options are limited. Therefore, the government should increase the options </w:t>
      </w:r>
      <w:r w:rsidR="00931FC1">
        <w:rPr>
          <w:rFonts w:asciiTheme="minorHAnsi" w:hAnsiTheme="minorHAnsi"/>
        </w:rPr>
        <w:t>available</w:t>
      </w:r>
      <w:r w:rsidR="00D24C29">
        <w:rPr>
          <w:rFonts w:asciiTheme="minorHAnsi" w:hAnsiTheme="minorHAnsi"/>
        </w:rPr>
        <w:t xml:space="preserve"> for poor people. In other words, the government has to increase </w:t>
      </w:r>
      <w:r w:rsidR="00931FC1">
        <w:rPr>
          <w:rFonts w:asciiTheme="minorHAnsi" w:hAnsiTheme="minorHAnsi"/>
        </w:rPr>
        <w:t xml:space="preserve">the </w:t>
      </w:r>
      <w:r w:rsidR="00D24C29">
        <w:rPr>
          <w:rFonts w:asciiTheme="minorHAnsi" w:hAnsiTheme="minorHAnsi"/>
        </w:rPr>
        <w:t xml:space="preserve">options for people in poorer </w:t>
      </w:r>
      <w:r w:rsidR="00C95006">
        <w:rPr>
          <w:rFonts w:asciiTheme="minorHAnsi" w:hAnsiTheme="minorHAnsi"/>
        </w:rPr>
        <w:t>areas</w:t>
      </w:r>
      <w:r w:rsidR="00D24C29">
        <w:rPr>
          <w:rFonts w:asciiTheme="minorHAnsi" w:hAnsiTheme="minorHAnsi"/>
        </w:rPr>
        <w:t xml:space="preserve"> so </w:t>
      </w:r>
      <w:r w:rsidR="00931FC1">
        <w:rPr>
          <w:rFonts w:asciiTheme="minorHAnsi" w:hAnsiTheme="minorHAnsi"/>
        </w:rPr>
        <w:t>they</w:t>
      </w:r>
      <w:r w:rsidR="00D24C29">
        <w:rPr>
          <w:rFonts w:asciiTheme="minorHAnsi" w:hAnsiTheme="minorHAnsi"/>
        </w:rPr>
        <w:t xml:space="preserve"> actually have a </w:t>
      </w:r>
      <w:r w:rsidR="00931FC1">
        <w:rPr>
          <w:rFonts w:asciiTheme="minorHAnsi" w:hAnsiTheme="minorHAnsi"/>
        </w:rPr>
        <w:t xml:space="preserve">real </w:t>
      </w:r>
      <w:r w:rsidR="00D24C29">
        <w:rPr>
          <w:rFonts w:asciiTheme="minorHAnsi" w:hAnsiTheme="minorHAnsi"/>
        </w:rPr>
        <w:t>choice between unhealthy and healthy products.</w:t>
      </w:r>
      <w:r w:rsidR="004138D7">
        <w:rPr>
          <w:rFonts w:asciiTheme="minorHAnsi" w:hAnsiTheme="minorHAnsi"/>
        </w:rPr>
        <w:t xml:space="preserve"> Consequently, the government has to change the unequal structures in society, which limit the options </w:t>
      </w:r>
      <w:r w:rsidR="00931FC1">
        <w:rPr>
          <w:rFonts w:asciiTheme="minorHAnsi" w:hAnsiTheme="minorHAnsi"/>
        </w:rPr>
        <w:t>available</w:t>
      </w:r>
      <w:r w:rsidR="004138D7">
        <w:rPr>
          <w:rFonts w:asciiTheme="minorHAnsi" w:hAnsiTheme="minorHAnsi"/>
        </w:rPr>
        <w:t xml:space="preserve"> for people</w:t>
      </w:r>
      <w:r w:rsidR="00D24C29">
        <w:rPr>
          <w:rFonts w:asciiTheme="minorHAnsi" w:hAnsiTheme="minorHAnsi"/>
        </w:rPr>
        <w:t>.</w:t>
      </w:r>
      <w:r>
        <w:rPr>
          <w:rFonts w:asciiTheme="minorHAnsi" w:hAnsiTheme="minorHAnsi"/>
        </w:rPr>
        <w:t xml:space="preserve"> </w:t>
      </w:r>
      <w:r w:rsidR="00A511C8">
        <w:rPr>
          <w:rFonts w:asciiTheme="minorHAnsi" w:hAnsiTheme="minorHAnsi"/>
        </w:rPr>
        <w:t>Keeping the status quo is way more limiting on people</w:t>
      </w:r>
      <w:r w:rsidR="00573369" w:rsidRPr="00337E9E">
        <w:t>'</w:t>
      </w:r>
      <w:r w:rsidR="00A511C8">
        <w:rPr>
          <w:rFonts w:asciiTheme="minorHAnsi" w:hAnsiTheme="minorHAnsi"/>
        </w:rPr>
        <w:t xml:space="preserve">s options than increasing the options. What might these changes look like? For example, certain environmental changes could be made, so people have more incentives for physical </w:t>
      </w:r>
      <w:r w:rsidR="00A511C8">
        <w:rPr>
          <w:rFonts w:asciiTheme="minorHAnsi" w:hAnsiTheme="minorHAnsi"/>
        </w:rPr>
        <w:lastRenderedPageBreak/>
        <w:t xml:space="preserve">activity. </w:t>
      </w:r>
      <w:r w:rsidR="00121F04">
        <w:rPr>
          <w:rFonts w:asciiTheme="minorHAnsi" w:hAnsiTheme="minorHAnsi"/>
        </w:rPr>
        <w:t>Furthermore</w:t>
      </w:r>
      <w:r w:rsidR="00A511C8">
        <w:rPr>
          <w:rFonts w:asciiTheme="minorHAnsi" w:hAnsiTheme="minorHAnsi"/>
        </w:rPr>
        <w:t>, the government could make sure enough supermarkets are available in poorer areas. That is to say, the government should try to prevent food deserts</w:t>
      </w:r>
      <w:r w:rsidR="00A511C8">
        <w:rPr>
          <w:rStyle w:val="FootnoteReference"/>
          <w:rFonts w:asciiTheme="minorHAnsi" w:hAnsiTheme="minorHAnsi"/>
        </w:rPr>
        <w:footnoteReference w:id="42"/>
      </w:r>
      <w:r w:rsidR="00A511C8">
        <w:rPr>
          <w:rFonts w:asciiTheme="minorHAnsi" w:hAnsiTheme="minorHAnsi"/>
        </w:rPr>
        <w:t xml:space="preserve">, like we see in the United States. </w:t>
      </w:r>
    </w:p>
    <w:p w:rsidR="00D24C29" w:rsidRDefault="00D24C29" w:rsidP="00D24C29">
      <w:pPr>
        <w:spacing w:after="0" w:line="360" w:lineRule="auto"/>
        <w:jc w:val="both"/>
        <w:rPr>
          <w:rFonts w:asciiTheme="minorHAnsi" w:hAnsiTheme="minorHAnsi"/>
        </w:rPr>
      </w:pPr>
      <w:r>
        <w:rPr>
          <w:rFonts w:asciiTheme="minorHAnsi" w:hAnsiTheme="minorHAnsi"/>
        </w:rPr>
        <w:tab/>
      </w:r>
      <w:r w:rsidR="00076363">
        <w:rPr>
          <w:rFonts w:asciiTheme="minorHAnsi" w:hAnsiTheme="minorHAnsi"/>
        </w:rPr>
        <w:t xml:space="preserve">Next to the fact that people should have the real option between unhealthy and healthy products, they should also have the information needed to make a decision. </w:t>
      </w:r>
      <w:r>
        <w:rPr>
          <w:rFonts w:asciiTheme="minorHAnsi" w:hAnsiTheme="minorHAnsi"/>
        </w:rPr>
        <w:t>People should have the information about healthy and unhealthy food</w:t>
      </w:r>
      <w:r w:rsidR="004138D7">
        <w:rPr>
          <w:rFonts w:asciiTheme="minorHAnsi" w:hAnsiTheme="minorHAnsi"/>
        </w:rPr>
        <w:t>. With enough information they can make their own decisions what they want to eat and if they want to exercise.</w:t>
      </w:r>
      <w:r>
        <w:rPr>
          <w:rFonts w:asciiTheme="minorHAnsi" w:hAnsiTheme="minorHAnsi"/>
        </w:rPr>
        <w:t xml:space="preserve"> The government thus has to use bio-power to teach people about a healthy diet and about a healthy weight. People should be able to make an informed decision on what to eat and how to live. Bio-power in the form of health campaigns, information at schools </w:t>
      </w:r>
      <w:r w:rsidR="004138D7">
        <w:rPr>
          <w:rFonts w:asciiTheme="minorHAnsi" w:hAnsiTheme="minorHAnsi"/>
        </w:rPr>
        <w:t>et</w:t>
      </w:r>
      <w:r w:rsidR="00121F04">
        <w:rPr>
          <w:rFonts w:asciiTheme="minorHAnsi" w:hAnsiTheme="minorHAnsi"/>
        </w:rPr>
        <w:t xml:space="preserve"> </w:t>
      </w:r>
      <w:r w:rsidR="004138D7">
        <w:rPr>
          <w:rFonts w:asciiTheme="minorHAnsi" w:hAnsiTheme="minorHAnsi"/>
        </w:rPr>
        <w:t>cetera can thus be very informing and thereby increasing the capability of people to make a decision.</w:t>
      </w:r>
      <w:r w:rsidR="00061E29">
        <w:rPr>
          <w:rFonts w:asciiTheme="minorHAnsi" w:hAnsiTheme="minorHAnsi"/>
        </w:rPr>
        <w:t xml:space="preserve"> </w:t>
      </w:r>
      <w:r w:rsidR="00C95006">
        <w:rPr>
          <w:rFonts w:asciiTheme="minorHAnsi" w:hAnsiTheme="minorHAnsi"/>
        </w:rPr>
        <w:t>People have to be enabled to make an informed decision.</w:t>
      </w:r>
    </w:p>
    <w:p w:rsidR="004138D7" w:rsidRDefault="004138D7" w:rsidP="004138D7">
      <w:pPr>
        <w:pStyle w:val="Heading4"/>
      </w:pPr>
      <w:bookmarkStart w:id="106" w:name="_Toc428284535"/>
      <w:r>
        <w:t>Consumer freedom</w:t>
      </w:r>
      <w:bookmarkEnd w:id="106"/>
    </w:p>
    <w:p w:rsidR="00076363" w:rsidRDefault="004138D7" w:rsidP="00C115C5">
      <w:pPr>
        <w:spacing w:after="0" w:line="360" w:lineRule="auto"/>
        <w:jc w:val="both"/>
        <w:rPr>
          <w:rFonts w:asciiTheme="minorHAnsi" w:hAnsiTheme="minorHAnsi"/>
        </w:rPr>
      </w:pPr>
      <w:r>
        <w:t xml:space="preserve">The government has to increase the options for people, so they can make a </w:t>
      </w:r>
      <w:r w:rsidR="003434DE">
        <w:rPr>
          <w:rFonts w:asciiTheme="minorHAnsi" w:hAnsiTheme="minorHAnsi"/>
        </w:rPr>
        <w:t>real</w:t>
      </w:r>
      <w:r>
        <w:rPr>
          <w:rFonts w:asciiTheme="minorHAnsi" w:hAnsiTheme="minorHAnsi"/>
        </w:rPr>
        <w:t xml:space="preserve"> choice to which li</w:t>
      </w:r>
      <w:r w:rsidR="00C115C5">
        <w:rPr>
          <w:rFonts w:asciiTheme="minorHAnsi" w:hAnsiTheme="minorHAnsi"/>
        </w:rPr>
        <w:t>f</w:t>
      </w:r>
      <w:r w:rsidR="00076363">
        <w:rPr>
          <w:rFonts w:asciiTheme="minorHAnsi" w:hAnsiTheme="minorHAnsi"/>
        </w:rPr>
        <w:t>e they want to live (and what products they want to consume). O</w:t>
      </w:r>
      <w:r w:rsidR="000D6225">
        <w:rPr>
          <w:rFonts w:asciiTheme="minorHAnsi" w:hAnsiTheme="minorHAnsi"/>
        </w:rPr>
        <w:t>n the one hand people should be free and able to live the good life</w:t>
      </w:r>
      <w:r w:rsidR="00E332CA">
        <w:rPr>
          <w:rFonts w:asciiTheme="minorHAnsi" w:hAnsiTheme="minorHAnsi"/>
        </w:rPr>
        <w:t xml:space="preserve"> and</w:t>
      </w:r>
      <w:r w:rsidR="000D6225">
        <w:rPr>
          <w:rFonts w:asciiTheme="minorHAnsi" w:hAnsiTheme="minorHAnsi"/>
        </w:rPr>
        <w:t xml:space="preserve"> the government should protect this freedom. On the other hand, the government also has the responsibility for caring for the </w:t>
      </w:r>
      <w:r w:rsidR="00C95006">
        <w:rPr>
          <w:rFonts w:asciiTheme="minorHAnsi" w:hAnsiTheme="minorHAnsi"/>
        </w:rPr>
        <w:t>community;</w:t>
      </w:r>
      <w:r w:rsidR="000D6225">
        <w:rPr>
          <w:rFonts w:asciiTheme="minorHAnsi" w:hAnsiTheme="minorHAnsi"/>
        </w:rPr>
        <w:t xml:space="preserve"> this sometimes means limiting people</w:t>
      </w:r>
      <w:r w:rsidR="00573369" w:rsidRPr="00337E9E">
        <w:t>'</w:t>
      </w:r>
      <w:r w:rsidR="000D6225">
        <w:rPr>
          <w:rFonts w:asciiTheme="minorHAnsi" w:hAnsiTheme="minorHAnsi"/>
        </w:rPr>
        <w:t xml:space="preserve">s options. </w:t>
      </w:r>
    </w:p>
    <w:p w:rsidR="00076363" w:rsidRDefault="00076363" w:rsidP="00076363">
      <w:pPr>
        <w:spacing w:after="0" w:line="360" w:lineRule="auto"/>
        <w:ind w:firstLine="720"/>
        <w:jc w:val="both"/>
        <w:rPr>
          <w:rFonts w:asciiTheme="minorHAnsi" w:hAnsiTheme="minorHAnsi"/>
        </w:rPr>
      </w:pPr>
      <w:r>
        <w:rPr>
          <w:rFonts w:asciiTheme="minorHAnsi" w:hAnsiTheme="minorHAnsi"/>
        </w:rPr>
        <w:t xml:space="preserve">How does the Dutch government balance the individual freedom with the care for the community? </w:t>
      </w:r>
      <w:r w:rsidR="000D6225">
        <w:rPr>
          <w:rFonts w:asciiTheme="minorHAnsi" w:hAnsiTheme="minorHAnsi"/>
        </w:rPr>
        <w:t>The government tries to protect people from con</w:t>
      </w:r>
      <w:r>
        <w:rPr>
          <w:rFonts w:asciiTheme="minorHAnsi" w:hAnsiTheme="minorHAnsi"/>
        </w:rPr>
        <w:t>suming products that will have negative</w:t>
      </w:r>
      <w:r w:rsidR="000D6225">
        <w:rPr>
          <w:rFonts w:asciiTheme="minorHAnsi" w:hAnsiTheme="minorHAnsi"/>
        </w:rPr>
        <w:t xml:space="preserve"> </w:t>
      </w:r>
      <w:r>
        <w:rPr>
          <w:rFonts w:asciiTheme="minorHAnsi" w:hAnsiTheme="minorHAnsi"/>
        </w:rPr>
        <w:t>effects</w:t>
      </w:r>
      <w:r w:rsidR="000D6225">
        <w:rPr>
          <w:rFonts w:asciiTheme="minorHAnsi" w:hAnsiTheme="minorHAnsi"/>
        </w:rPr>
        <w:t xml:space="preserve"> </w:t>
      </w:r>
      <w:r>
        <w:rPr>
          <w:rFonts w:asciiTheme="minorHAnsi" w:hAnsiTheme="minorHAnsi"/>
        </w:rPr>
        <w:t>on</w:t>
      </w:r>
      <w:r w:rsidR="000D6225">
        <w:rPr>
          <w:rFonts w:asciiTheme="minorHAnsi" w:hAnsiTheme="minorHAnsi"/>
        </w:rPr>
        <w:t xml:space="preserve"> </w:t>
      </w:r>
      <w:r>
        <w:rPr>
          <w:rFonts w:asciiTheme="minorHAnsi" w:hAnsiTheme="minorHAnsi"/>
        </w:rPr>
        <w:t xml:space="preserve">the </w:t>
      </w:r>
      <w:r w:rsidR="000D6225">
        <w:rPr>
          <w:rFonts w:asciiTheme="minorHAnsi" w:hAnsiTheme="minorHAnsi"/>
        </w:rPr>
        <w:t xml:space="preserve">functioning of the body. </w:t>
      </w:r>
      <w:r>
        <w:rPr>
          <w:rFonts w:asciiTheme="minorHAnsi" w:hAnsiTheme="minorHAnsi"/>
        </w:rPr>
        <w:t>For example, h</w:t>
      </w:r>
      <w:r w:rsidR="000D6225">
        <w:rPr>
          <w:rFonts w:asciiTheme="minorHAnsi" w:hAnsiTheme="minorHAnsi"/>
        </w:rPr>
        <w:t>eroin, which will immediately have a negative effect on the functioning of the body, is pro</w:t>
      </w:r>
      <w:r w:rsidR="00F3622A">
        <w:rPr>
          <w:rFonts w:asciiTheme="minorHAnsi" w:hAnsiTheme="minorHAnsi"/>
        </w:rPr>
        <w:t>hibited. Smoking and alcohol also have a negative effect on the functioning of</w:t>
      </w:r>
      <w:r>
        <w:rPr>
          <w:rFonts w:asciiTheme="minorHAnsi" w:hAnsiTheme="minorHAnsi"/>
        </w:rPr>
        <w:t xml:space="preserve"> the body. However, because the</w:t>
      </w:r>
      <w:r w:rsidR="00F3622A">
        <w:rPr>
          <w:rFonts w:asciiTheme="minorHAnsi" w:hAnsiTheme="minorHAnsi"/>
        </w:rPr>
        <w:t xml:space="preserve"> negative effect</w:t>
      </w:r>
      <w:r>
        <w:rPr>
          <w:rFonts w:asciiTheme="minorHAnsi" w:hAnsiTheme="minorHAnsi"/>
        </w:rPr>
        <w:t>s are less severe</w:t>
      </w:r>
      <w:r w:rsidR="00F3622A">
        <w:rPr>
          <w:rFonts w:asciiTheme="minorHAnsi" w:hAnsiTheme="minorHAnsi"/>
        </w:rPr>
        <w:t>, these products are still available</w:t>
      </w:r>
      <w:r>
        <w:rPr>
          <w:rFonts w:asciiTheme="minorHAnsi" w:hAnsiTheme="minorHAnsi"/>
        </w:rPr>
        <w:t>,</w:t>
      </w:r>
      <w:r w:rsidR="00F3622A">
        <w:rPr>
          <w:rFonts w:asciiTheme="minorHAnsi" w:hAnsiTheme="minorHAnsi"/>
        </w:rPr>
        <w:t xml:space="preserve"> be it against a higher price and </w:t>
      </w:r>
      <w:r w:rsidR="00E332CA">
        <w:rPr>
          <w:rFonts w:asciiTheme="minorHAnsi" w:hAnsiTheme="minorHAnsi"/>
        </w:rPr>
        <w:t>allowed when one has reached</w:t>
      </w:r>
      <w:r w:rsidR="00F3622A">
        <w:rPr>
          <w:rFonts w:asciiTheme="minorHAnsi" w:hAnsiTheme="minorHAnsi"/>
        </w:rPr>
        <w:t xml:space="preserve"> a certain age</w:t>
      </w:r>
      <w:r>
        <w:rPr>
          <w:rStyle w:val="FootnoteReference"/>
          <w:rFonts w:asciiTheme="minorHAnsi" w:hAnsiTheme="minorHAnsi"/>
        </w:rPr>
        <w:footnoteReference w:id="43"/>
      </w:r>
      <w:r w:rsidR="00F3622A">
        <w:rPr>
          <w:rFonts w:asciiTheme="minorHAnsi" w:hAnsiTheme="minorHAnsi"/>
        </w:rPr>
        <w:t>.</w:t>
      </w:r>
      <w:r w:rsidR="00694351">
        <w:rPr>
          <w:rFonts w:asciiTheme="minorHAnsi" w:hAnsiTheme="minorHAnsi"/>
        </w:rPr>
        <w:t xml:space="preserve"> </w:t>
      </w:r>
      <w:r>
        <w:rPr>
          <w:rFonts w:asciiTheme="minorHAnsi" w:hAnsiTheme="minorHAnsi"/>
        </w:rPr>
        <w:t>The government thus tries to reduce the consumption of (or even ban) products that have a negative effect on the functioning of the body.</w:t>
      </w:r>
    </w:p>
    <w:p w:rsidR="006514C0" w:rsidRDefault="00F3622A" w:rsidP="00076363">
      <w:pPr>
        <w:spacing w:after="0" w:line="360" w:lineRule="auto"/>
        <w:ind w:firstLine="720"/>
        <w:jc w:val="both"/>
        <w:rPr>
          <w:rFonts w:asciiTheme="minorHAnsi" w:hAnsiTheme="minorHAnsi"/>
        </w:rPr>
      </w:pPr>
      <w:r>
        <w:rPr>
          <w:rFonts w:asciiTheme="minorHAnsi" w:hAnsiTheme="minorHAnsi"/>
        </w:rPr>
        <w:t xml:space="preserve">Food is </w:t>
      </w:r>
      <w:r w:rsidR="00076363">
        <w:rPr>
          <w:rFonts w:asciiTheme="minorHAnsi" w:hAnsiTheme="minorHAnsi"/>
        </w:rPr>
        <w:t xml:space="preserve">also </w:t>
      </w:r>
      <w:r>
        <w:rPr>
          <w:rFonts w:asciiTheme="minorHAnsi" w:hAnsiTheme="minorHAnsi"/>
        </w:rPr>
        <w:t xml:space="preserve">something that can negatively </w:t>
      </w:r>
      <w:r w:rsidR="00076363">
        <w:rPr>
          <w:rFonts w:asciiTheme="minorHAnsi" w:hAnsiTheme="minorHAnsi"/>
        </w:rPr>
        <w:t>a</w:t>
      </w:r>
      <w:r>
        <w:rPr>
          <w:rFonts w:asciiTheme="minorHAnsi" w:hAnsiTheme="minorHAnsi"/>
        </w:rPr>
        <w:t>ffect the functioning of the body</w:t>
      </w:r>
      <w:r w:rsidR="006A0259">
        <w:rPr>
          <w:rFonts w:asciiTheme="minorHAnsi" w:hAnsiTheme="minorHAnsi"/>
        </w:rPr>
        <w:t>.</w:t>
      </w:r>
      <w:r w:rsidR="006514C0">
        <w:rPr>
          <w:rFonts w:asciiTheme="minorHAnsi" w:hAnsiTheme="minorHAnsi"/>
        </w:rPr>
        <w:t xml:space="preserve"> Why has not the government tried to reduce the consumption of some of these food products that will negatively influence the functioning of the body? Why do we limit people</w:t>
      </w:r>
      <w:r w:rsidR="00573369" w:rsidRPr="00337E9E">
        <w:t>'</w:t>
      </w:r>
      <w:r w:rsidR="006514C0">
        <w:rPr>
          <w:rFonts w:asciiTheme="minorHAnsi" w:hAnsiTheme="minorHAnsi"/>
        </w:rPr>
        <w:t xml:space="preserve">s freedom to buy alcohol and cigarettes </w:t>
      </w:r>
      <w:r w:rsidR="006514C0">
        <w:rPr>
          <w:rFonts w:asciiTheme="minorHAnsi" w:hAnsiTheme="minorHAnsi"/>
        </w:rPr>
        <w:lastRenderedPageBreak/>
        <w:t>and not l</w:t>
      </w:r>
      <w:r w:rsidR="00573369">
        <w:rPr>
          <w:rFonts w:asciiTheme="minorHAnsi" w:hAnsiTheme="minorHAnsi"/>
        </w:rPr>
        <w:t>imit people</w:t>
      </w:r>
      <w:r w:rsidR="00573369" w:rsidRPr="00337E9E">
        <w:t>'</w:t>
      </w:r>
      <w:r w:rsidR="006514C0">
        <w:rPr>
          <w:rFonts w:asciiTheme="minorHAnsi" w:hAnsiTheme="minorHAnsi"/>
        </w:rPr>
        <w:t xml:space="preserve">s freedom when it comes to food that will make </w:t>
      </w:r>
      <w:r w:rsidR="003F13CD">
        <w:rPr>
          <w:rFonts w:asciiTheme="minorHAnsi" w:hAnsiTheme="minorHAnsi"/>
        </w:rPr>
        <w:t>their</w:t>
      </w:r>
      <w:r w:rsidR="006514C0">
        <w:rPr>
          <w:rFonts w:asciiTheme="minorHAnsi" w:hAnsiTheme="minorHAnsi"/>
        </w:rPr>
        <w:t xml:space="preserve"> body malfunction in the long run? Why should not</w:t>
      </w:r>
      <w:r w:rsidR="00694351">
        <w:rPr>
          <w:rFonts w:asciiTheme="minorHAnsi" w:hAnsiTheme="minorHAnsi"/>
        </w:rPr>
        <w:t xml:space="preserve"> </w:t>
      </w:r>
      <w:r w:rsidR="006514C0">
        <w:rPr>
          <w:rFonts w:asciiTheme="minorHAnsi" w:hAnsiTheme="minorHAnsi"/>
        </w:rPr>
        <w:t xml:space="preserve">we raise a sugar tax or raise fat tax? </w:t>
      </w:r>
    </w:p>
    <w:p w:rsidR="003F13CD" w:rsidRDefault="003F13CD" w:rsidP="003F13CD">
      <w:pPr>
        <w:spacing w:after="0" w:line="360" w:lineRule="auto"/>
        <w:ind w:firstLine="720"/>
        <w:jc w:val="both"/>
        <w:rPr>
          <w:rFonts w:asciiTheme="minorHAnsi" w:hAnsiTheme="minorHAnsi"/>
        </w:rPr>
      </w:pPr>
      <w:r>
        <w:rPr>
          <w:rFonts w:asciiTheme="minorHAnsi" w:hAnsiTheme="minorHAnsi"/>
        </w:rPr>
        <w:t>Limiting people´s</w:t>
      </w:r>
      <w:r w:rsidR="006514C0">
        <w:rPr>
          <w:rFonts w:asciiTheme="minorHAnsi" w:hAnsiTheme="minorHAnsi"/>
        </w:rPr>
        <w:t xml:space="preserve"> possibilit</w:t>
      </w:r>
      <w:r>
        <w:rPr>
          <w:rFonts w:asciiTheme="minorHAnsi" w:hAnsiTheme="minorHAnsi"/>
        </w:rPr>
        <w:t>ies</w:t>
      </w:r>
      <w:r w:rsidR="006514C0">
        <w:rPr>
          <w:rFonts w:asciiTheme="minorHAnsi" w:hAnsiTheme="minorHAnsi"/>
        </w:rPr>
        <w:t xml:space="preserve"> to buy </w:t>
      </w:r>
      <w:r>
        <w:rPr>
          <w:rFonts w:asciiTheme="minorHAnsi" w:hAnsiTheme="minorHAnsi"/>
        </w:rPr>
        <w:t xml:space="preserve">specific </w:t>
      </w:r>
      <w:r w:rsidR="006514C0">
        <w:rPr>
          <w:rFonts w:asciiTheme="minorHAnsi" w:hAnsiTheme="minorHAnsi"/>
        </w:rPr>
        <w:t xml:space="preserve">products </w:t>
      </w:r>
      <w:r>
        <w:rPr>
          <w:rFonts w:asciiTheme="minorHAnsi" w:hAnsiTheme="minorHAnsi"/>
        </w:rPr>
        <w:t xml:space="preserve">is often framed as if it would limit people´s freedom. For example, the marketing of cigarettes </w:t>
      </w:r>
      <w:r w:rsidR="00DB0776">
        <w:rPr>
          <w:rFonts w:asciiTheme="minorHAnsi" w:hAnsiTheme="minorHAnsi"/>
        </w:rPr>
        <w:t>by</w:t>
      </w:r>
      <w:r>
        <w:rPr>
          <w:rFonts w:asciiTheme="minorHAnsi" w:hAnsiTheme="minorHAnsi"/>
        </w:rPr>
        <w:t xml:space="preserve"> Marlboro is completely focused on the image of </w:t>
      </w:r>
      <w:r w:rsidR="00E332CA">
        <w:rPr>
          <w:rFonts w:asciiTheme="minorHAnsi" w:hAnsiTheme="minorHAnsi"/>
        </w:rPr>
        <w:t>cowboys.</w:t>
      </w:r>
      <w:r w:rsidR="00DB0776">
        <w:rPr>
          <w:rFonts w:asciiTheme="minorHAnsi" w:hAnsiTheme="minorHAnsi"/>
        </w:rPr>
        <w:t xml:space="preserve"> They were portrayed as</w:t>
      </w:r>
      <w:r>
        <w:rPr>
          <w:rFonts w:asciiTheme="minorHAnsi" w:hAnsiTheme="minorHAnsi"/>
        </w:rPr>
        <w:t xml:space="preserve"> </w:t>
      </w:r>
      <w:r w:rsidR="00DB0776">
        <w:rPr>
          <w:rFonts w:asciiTheme="minorHAnsi" w:hAnsiTheme="minorHAnsi"/>
        </w:rPr>
        <w:t xml:space="preserve">truly free </w:t>
      </w:r>
      <w:r>
        <w:rPr>
          <w:rFonts w:asciiTheme="minorHAnsi" w:hAnsiTheme="minorHAnsi"/>
        </w:rPr>
        <w:t>m</w:t>
      </w:r>
      <w:r w:rsidR="00E332CA">
        <w:rPr>
          <w:rFonts w:asciiTheme="minorHAnsi" w:hAnsiTheme="minorHAnsi"/>
        </w:rPr>
        <w:t>e</w:t>
      </w:r>
      <w:r>
        <w:rPr>
          <w:rFonts w:asciiTheme="minorHAnsi" w:hAnsiTheme="minorHAnsi"/>
        </w:rPr>
        <w:t>n</w:t>
      </w:r>
      <w:r w:rsidR="00DB0776">
        <w:rPr>
          <w:rFonts w:asciiTheme="minorHAnsi" w:hAnsiTheme="minorHAnsi"/>
        </w:rPr>
        <w:t>, alone</w:t>
      </w:r>
      <w:r w:rsidR="00E332CA">
        <w:rPr>
          <w:rFonts w:asciiTheme="minorHAnsi" w:hAnsiTheme="minorHAnsi"/>
        </w:rPr>
        <w:t xml:space="preserve"> in nature</w:t>
      </w:r>
      <w:r>
        <w:rPr>
          <w:rFonts w:asciiTheme="minorHAnsi" w:hAnsiTheme="minorHAnsi"/>
        </w:rPr>
        <w:t xml:space="preserve">, </w:t>
      </w:r>
      <w:r w:rsidR="00E332CA">
        <w:rPr>
          <w:rFonts w:asciiTheme="minorHAnsi" w:hAnsiTheme="minorHAnsi"/>
        </w:rPr>
        <w:t xml:space="preserve">making their </w:t>
      </w:r>
      <w:r w:rsidR="00DB0776">
        <w:rPr>
          <w:rFonts w:asciiTheme="minorHAnsi" w:hAnsiTheme="minorHAnsi"/>
        </w:rPr>
        <w:t>own decisions because they are unattached and unaffected by society</w:t>
      </w:r>
      <w:r>
        <w:rPr>
          <w:rFonts w:asciiTheme="minorHAnsi" w:hAnsiTheme="minorHAnsi"/>
        </w:rPr>
        <w:t>. Buying and smoking cigarettes is presented as a way to be</w:t>
      </w:r>
      <w:r w:rsidR="00DB0776">
        <w:rPr>
          <w:rFonts w:asciiTheme="minorHAnsi" w:hAnsiTheme="minorHAnsi"/>
        </w:rPr>
        <w:t xml:space="preserve"> truly</w:t>
      </w:r>
      <w:r>
        <w:rPr>
          <w:rFonts w:asciiTheme="minorHAnsi" w:hAnsiTheme="minorHAnsi"/>
        </w:rPr>
        <w:t xml:space="preserve"> free and</w:t>
      </w:r>
      <w:r w:rsidR="00DB0776">
        <w:rPr>
          <w:rFonts w:asciiTheme="minorHAnsi" w:hAnsiTheme="minorHAnsi"/>
        </w:rPr>
        <w:t xml:space="preserve"> as</w:t>
      </w:r>
      <w:r>
        <w:rPr>
          <w:rFonts w:asciiTheme="minorHAnsi" w:hAnsiTheme="minorHAnsi"/>
        </w:rPr>
        <w:t xml:space="preserve"> enjoy</w:t>
      </w:r>
      <w:r w:rsidR="00DB0776">
        <w:rPr>
          <w:rFonts w:asciiTheme="minorHAnsi" w:hAnsiTheme="minorHAnsi"/>
        </w:rPr>
        <w:t>ment of</w:t>
      </w:r>
      <w:r>
        <w:rPr>
          <w:rFonts w:asciiTheme="minorHAnsi" w:hAnsiTheme="minorHAnsi"/>
        </w:rPr>
        <w:t xml:space="preserve"> life. Being able to buy cigarettes is framed as freedom.</w:t>
      </w:r>
      <w:r w:rsidR="00694351">
        <w:rPr>
          <w:rFonts w:asciiTheme="minorHAnsi" w:hAnsiTheme="minorHAnsi"/>
        </w:rPr>
        <w:t xml:space="preserve"> </w:t>
      </w:r>
      <w:r>
        <w:rPr>
          <w:rFonts w:asciiTheme="minorHAnsi" w:hAnsiTheme="minorHAnsi"/>
        </w:rPr>
        <w:t>When you buy your cigarettes, you are also buying t</w:t>
      </w:r>
      <w:r w:rsidR="00DB0776">
        <w:rPr>
          <w:rFonts w:asciiTheme="minorHAnsi" w:hAnsiTheme="minorHAnsi"/>
        </w:rPr>
        <w:t>he image of a free man, who makes his</w:t>
      </w:r>
      <w:r>
        <w:rPr>
          <w:rFonts w:asciiTheme="minorHAnsi" w:hAnsiTheme="minorHAnsi"/>
        </w:rPr>
        <w:t xml:space="preserve"> own decision</w:t>
      </w:r>
      <w:r w:rsidR="00DB0776">
        <w:rPr>
          <w:rFonts w:asciiTheme="minorHAnsi" w:hAnsiTheme="minorHAnsi"/>
        </w:rPr>
        <w:t>s</w:t>
      </w:r>
      <w:r>
        <w:rPr>
          <w:rFonts w:asciiTheme="minorHAnsi" w:hAnsiTheme="minorHAnsi"/>
        </w:rPr>
        <w:t>.</w:t>
      </w:r>
      <w:r w:rsidR="00283F7B">
        <w:rPr>
          <w:rFonts w:asciiTheme="minorHAnsi" w:hAnsiTheme="minorHAnsi"/>
        </w:rPr>
        <w:t xml:space="preserve"> Limiting the possibilities to buy cigarettes is framed as a direct limitation of </w:t>
      </w:r>
      <w:r w:rsidR="00061E29">
        <w:rPr>
          <w:rFonts w:asciiTheme="minorHAnsi" w:hAnsiTheme="minorHAnsi"/>
        </w:rPr>
        <w:t>some kind of radical political</w:t>
      </w:r>
      <w:r w:rsidR="00283F7B">
        <w:rPr>
          <w:rFonts w:asciiTheme="minorHAnsi" w:hAnsiTheme="minorHAnsi"/>
        </w:rPr>
        <w:t xml:space="preserve"> freedom. </w:t>
      </w:r>
      <w:r w:rsidR="00DB0776">
        <w:rPr>
          <w:rFonts w:asciiTheme="minorHAnsi" w:hAnsiTheme="minorHAnsi"/>
        </w:rPr>
        <w:t>Yet, i</w:t>
      </w:r>
      <w:r w:rsidR="00283F7B">
        <w:rPr>
          <w:rFonts w:asciiTheme="minorHAnsi" w:hAnsiTheme="minorHAnsi"/>
        </w:rPr>
        <w:t>t is an illusion that smoking is freedom, because people who smoke are lit</w:t>
      </w:r>
      <w:r w:rsidR="00DB0776">
        <w:rPr>
          <w:rFonts w:asciiTheme="minorHAnsi" w:hAnsiTheme="minorHAnsi"/>
        </w:rPr>
        <w:t>erally addicted to this habit. T</w:t>
      </w:r>
      <w:r w:rsidR="00283F7B">
        <w:rPr>
          <w:rFonts w:asciiTheme="minorHAnsi" w:hAnsiTheme="minorHAnsi"/>
        </w:rPr>
        <w:t>he advertisement sell</w:t>
      </w:r>
      <w:r w:rsidR="00DB0776">
        <w:rPr>
          <w:rFonts w:asciiTheme="minorHAnsi" w:hAnsiTheme="minorHAnsi"/>
        </w:rPr>
        <w:t>s</w:t>
      </w:r>
      <w:r w:rsidR="00283F7B">
        <w:rPr>
          <w:rFonts w:asciiTheme="minorHAnsi" w:hAnsiTheme="minorHAnsi"/>
        </w:rPr>
        <w:t xml:space="preserve"> an </w:t>
      </w:r>
      <w:r w:rsidR="00061E29">
        <w:rPr>
          <w:rFonts w:asciiTheme="minorHAnsi" w:hAnsiTheme="minorHAnsi"/>
        </w:rPr>
        <w:t>“</w:t>
      </w:r>
      <w:r w:rsidR="00283F7B">
        <w:rPr>
          <w:rFonts w:asciiTheme="minorHAnsi" w:hAnsiTheme="minorHAnsi"/>
        </w:rPr>
        <w:t>illusion of freedom</w:t>
      </w:r>
      <w:r w:rsidR="00061E29">
        <w:rPr>
          <w:rFonts w:asciiTheme="minorHAnsi" w:hAnsiTheme="minorHAnsi"/>
        </w:rPr>
        <w:t>”</w:t>
      </w:r>
      <w:r w:rsidR="00283F7B">
        <w:rPr>
          <w:rFonts w:asciiTheme="minorHAnsi" w:hAnsiTheme="minorHAnsi"/>
        </w:rPr>
        <w:t>.</w:t>
      </w:r>
      <w:r w:rsidR="00061E29">
        <w:rPr>
          <w:rFonts w:asciiTheme="minorHAnsi" w:hAnsiTheme="minorHAnsi"/>
        </w:rPr>
        <w:t xml:space="preserve"> That is to say, freedom has become intrinsically associated with </w:t>
      </w:r>
      <w:r w:rsidR="00DB0776">
        <w:rPr>
          <w:rFonts w:asciiTheme="minorHAnsi" w:hAnsiTheme="minorHAnsi"/>
        </w:rPr>
        <w:t xml:space="preserve">this particular product. </w:t>
      </w:r>
    </w:p>
    <w:p w:rsidR="003F13CD" w:rsidRDefault="00BF5BFA" w:rsidP="003F13CD">
      <w:pPr>
        <w:spacing w:after="0" w:line="360" w:lineRule="auto"/>
        <w:ind w:firstLine="720"/>
        <w:jc w:val="both"/>
        <w:rPr>
          <w:rFonts w:asciiTheme="minorHAnsi" w:hAnsiTheme="minorHAnsi"/>
        </w:rPr>
      </w:pPr>
      <w:r>
        <w:rPr>
          <w:rFonts w:asciiTheme="minorHAnsi" w:hAnsiTheme="minorHAnsi"/>
          <w:noProof/>
          <w:lang w:val="nl-NL" w:eastAsia="nl-NL"/>
        </w:rPr>
        <w:drawing>
          <wp:anchor distT="0" distB="0" distL="114300" distR="114300" simplePos="0" relativeHeight="251678208" behindDoc="0" locked="0" layoutInCell="1" allowOverlap="1">
            <wp:simplePos x="0" y="0"/>
            <wp:positionH relativeFrom="column">
              <wp:posOffset>2399665</wp:posOffset>
            </wp:positionH>
            <wp:positionV relativeFrom="paragraph">
              <wp:posOffset>617220</wp:posOffset>
            </wp:positionV>
            <wp:extent cx="3587115" cy="1887220"/>
            <wp:effectExtent l="19050" t="0" r="0" b="0"/>
            <wp:wrapSquare wrapText="bothSides"/>
            <wp:docPr id="7" name="Picture 4" descr="https://linayippy.files.wordpress.com/2008/11/promo_home_lun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inayippy.files.wordpress.com/2008/11/promo_home_lunch.jpg"/>
                    <pic:cNvPicPr>
                      <a:picLocks noChangeAspect="1" noChangeArrowheads="1"/>
                    </pic:cNvPicPr>
                  </pic:nvPicPr>
                  <pic:blipFill>
                    <a:blip r:embed="rId17" cstate="print"/>
                    <a:srcRect/>
                    <a:stretch>
                      <a:fillRect/>
                    </a:stretch>
                  </pic:blipFill>
                  <pic:spPr bwMode="auto">
                    <a:xfrm>
                      <a:off x="0" y="0"/>
                      <a:ext cx="3587115" cy="1887220"/>
                    </a:xfrm>
                    <a:prstGeom prst="rect">
                      <a:avLst/>
                    </a:prstGeom>
                    <a:noFill/>
                    <a:ln w="9525">
                      <a:noFill/>
                      <a:miter lim="800000"/>
                      <a:headEnd/>
                      <a:tailEnd/>
                    </a:ln>
                  </pic:spPr>
                </pic:pic>
              </a:graphicData>
            </a:graphic>
          </wp:anchor>
        </w:drawing>
      </w:r>
      <w:r w:rsidR="0033172D">
        <w:rPr>
          <w:rFonts w:asciiTheme="minorHAnsi" w:hAnsiTheme="minorHAnsi"/>
          <w:noProof/>
          <w:lang w:val="nl-NL" w:eastAsia="nl-NL"/>
        </w:rPr>
        <w:pict>
          <v:shape id="_x0000_s1033" type="#_x0000_t202" style="position:absolute;left:0;text-align:left;margin-left:188.75pt;margin-top:209.4pt;width:282.1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" stroked="f">
            <v:textbox style="mso-fit-shape-to-text:t" inset="0,0,0,0">
              <w:txbxContent>
                <w:p w:rsidR="00587C44" w:rsidRPr="00567DDA" w:rsidRDefault="00587C44" w:rsidP="003F13CD">
                  <w:pPr>
                    <w:pStyle w:val="Caption"/>
                    <w:rPr>
                      <w:noProof/>
                    </w:rPr>
                  </w:pPr>
                  <w:r>
                    <w:t>Figure 7: McDonalds advertisement</w:t>
                  </w:r>
                </w:p>
              </w:txbxContent>
            </v:textbox>
            <w10:wrap type="square"/>
          </v:shape>
        </w:pict>
      </w:r>
      <w:r w:rsidR="003F13CD">
        <w:rPr>
          <w:rFonts w:asciiTheme="minorHAnsi" w:hAnsiTheme="minorHAnsi"/>
        </w:rPr>
        <w:t>Another example is that eating fast-food is presented as something</w:t>
      </w:r>
      <w:r w:rsidR="00B97AB6">
        <w:rPr>
          <w:rFonts w:asciiTheme="minorHAnsi" w:hAnsiTheme="minorHAnsi"/>
        </w:rPr>
        <w:t xml:space="preserve"> that you should be entitled to,</w:t>
      </w:r>
      <w:r w:rsidR="003F13CD">
        <w:rPr>
          <w:rFonts w:asciiTheme="minorHAnsi" w:hAnsiTheme="minorHAnsi"/>
        </w:rPr>
        <w:t xml:space="preserve"> it is a form of freedom (see figure </w:t>
      </w:r>
      <w:r w:rsidR="004E6A5D">
        <w:rPr>
          <w:rFonts w:asciiTheme="minorHAnsi" w:hAnsiTheme="minorHAnsi"/>
        </w:rPr>
        <w:t>7</w:t>
      </w:r>
      <w:r w:rsidR="003F13CD">
        <w:rPr>
          <w:rStyle w:val="FootnoteReference"/>
          <w:rFonts w:asciiTheme="minorHAnsi" w:hAnsiTheme="minorHAnsi"/>
        </w:rPr>
        <w:footnoteReference w:id="44"/>
      </w:r>
      <w:r w:rsidR="003F13CD">
        <w:rPr>
          <w:rFonts w:asciiTheme="minorHAnsi" w:hAnsiTheme="minorHAnsi"/>
        </w:rPr>
        <w:t>). Unlimited possibilities to eat whatever people want is something people are entitled to. People are told they have a right to the consumption of these products a right for enjoyment.</w:t>
      </w:r>
      <w:r w:rsidR="00283F7B">
        <w:rPr>
          <w:rFonts w:asciiTheme="minorHAnsi" w:hAnsiTheme="minorHAnsi"/>
        </w:rPr>
        <w:t xml:space="preserve"> </w:t>
      </w:r>
      <w:r w:rsidR="00061E29">
        <w:rPr>
          <w:rFonts w:asciiTheme="minorHAnsi" w:hAnsiTheme="minorHAnsi"/>
        </w:rPr>
        <w:t>However, t</w:t>
      </w:r>
      <w:r w:rsidR="00801116">
        <w:rPr>
          <w:rFonts w:asciiTheme="minorHAnsi" w:hAnsiTheme="minorHAnsi"/>
        </w:rPr>
        <w:t>he malfunctioning effect of these products is eliminated under the guise of enjoyment.</w:t>
      </w:r>
      <w:r w:rsidR="00061E29">
        <w:rPr>
          <w:rFonts w:asciiTheme="minorHAnsi" w:hAnsiTheme="minorHAnsi"/>
        </w:rPr>
        <w:t xml:space="preserve"> In some sense we could even say that people have become “addicted” to these products as a result of their genetic pre-disposition discussed in chapter two. It is hard to see how excessive consumption of these products </w:t>
      </w:r>
      <w:r w:rsidR="00B97AB6">
        <w:rPr>
          <w:rFonts w:asciiTheme="minorHAnsi" w:hAnsiTheme="minorHAnsi"/>
        </w:rPr>
        <w:t xml:space="preserve">is related to freedom apart as a form of marketing. </w:t>
      </w:r>
    </w:p>
    <w:p w:rsidR="00801116" w:rsidRDefault="00061E29" w:rsidP="00076363">
      <w:pPr>
        <w:spacing w:after="0" w:line="360" w:lineRule="auto"/>
        <w:ind w:firstLine="720"/>
        <w:jc w:val="both"/>
        <w:rPr>
          <w:rFonts w:asciiTheme="minorHAnsi" w:hAnsiTheme="minorHAnsi"/>
        </w:rPr>
      </w:pPr>
      <w:r>
        <w:rPr>
          <w:rFonts w:asciiTheme="minorHAnsi" w:hAnsiTheme="minorHAnsi"/>
        </w:rPr>
        <w:t>O</w:t>
      </w:r>
      <w:r w:rsidR="003F13CD">
        <w:rPr>
          <w:rFonts w:asciiTheme="minorHAnsi" w:hAnsiTheme="minorHAnsi"/>
        </w:rPr>
        <w:t xml:space="preserve">nly in the short term do these products generate enjoyment (for example, the </w:t>
      </w:r>
      <w:r w:rsidR="00B97AB6">
        <w:rPr>
          <w:rFonts w:asciiTheme="minorHAnsi" w:hAnsiTheme="minorHAnsi"/>
        </w:rPr>
        <w:t xml:space="preserve">satisfaction </w:t>
      </w:r>
      <w:r w:rsidR="003F13CD">
        <w:rPr>
          <w:rFonts w:asciiTheme="minorHAnsi" w:hAnsiTheme="minorHAnsi"/>
        </w:rPr>
        <w:t xml:space="preserve">of smoking a cigarette, or the </w:t>
      </w:r>
      <w:r w:rsidR="00B97AB6">
        <w:rPr>
          <w:rFonts w:asciiTheme="minorHAnsi" w:hAnsiTheme="minorHAnsi"/>
        </w:rPr>
        <w:t>feeling of content</w:t>
      </w:r>
      <w:r w:rsidR="00283F7B">
        <w:rPr>
          <w:rFonts w:asciiTheme="minorHAnsi" w:hAnsiTheme="minorHAnsi"/>
        </w:rPr>
        <w:t xml:space="preserve"> when eating fast-food); yet, </w:t>
      </w:r>
      <w:r w:rsidR="003F13CD">
        <w:rPr>
          <w:rFonts w:asciiTheme="minorHAnsi" w:hAnsiTheme="minorHAnsi"/>
        </w:rPr>
        <w:t xml:space="preserve">in the long run this will have a negative effect on the functioning of the body. People do have the right to buy products that will result in enjoyment. Yet, </w:t>
      </w:r>
      <w:r w:rsidR="00B97AB6">
        <w:rPr>
          <w:rFonts w:asciiTheme="minorHAnsi" w:hAnsiTheme="minorHAnsi"/>
        </w:rPr>
        <w:t xml:space="preserve">if </w:t>
      </w:r>
      <w:r w:rsidR="003F13CD">
        <w:rPr>
          <w:rFonts w:asciiTheme="minorHAnsi" w:hAnsiTheme="minorHAnsi"/>
        </w:rPr>
        <w:t xml:space="preserve">these products </w:t>
      </w:r>
      <w:r w:rsidR="00B97AB6">
        <w:rPr>
          <w:rFonts w:asciiTheme="minorHAnsi" w:hAnsiTheme="minorHAnsi"/>
        </w:rPr>
        <w:t xml:space="preserve">have negative effects on our health in the long run, such as </w:t>
      </w:r>
      <w:r w:rsidR="003F13CD">
        <w:rPr>
          <w:rFonts w:asciiTheme="minorHAnsi" w:hAnsiTheme="minorHAnsi"/>
        </w:rPr>
        <w:t xml:space="preserve">lung </w:t>
      </w:r>
      <w:r w:rsidR="003F13CD">
        <w:rPr>
          <w:rFonts w:asciiTheme="minorHAnsi" w:hAnsiTheme="minorHAnsi"/>
        </w:rPr>
        <w:lastRenderedPageBreak/>
        <w:t>cancer (in the case of cigarettes), liver cancer (in the case of alcohol) and hypertension, diabetes, obesity (in the case of fast-food)</w:t>
      </w:r>
      <w:r w:rsidR="00B97AB6">
        <w:rPr>
          <w:rFonts w:asciiTheme="minorHAnsi" w:hAnsiTheme="minorHAnsi"/>
        </w:rPr>
        <w:t xml:space="preserve"> the government should try to limit excessive consumption of these products</w:t>
      </w:r>
      <w:r w:rsidR="003F13CD">
        <w:rPr>
          <w:rFonts w:asciiTheme="minorHAnsi" w:hAnsiTheme="minorHAnsi"/>
        </w:rPr>
        <w:t xml:space="preserve">. </w:t>
      </w:r>
      <w:r>
        <w:rPr>
          <w:rFonts w:asciiTheme="minorHAnsi" w:hAnsiTheme="minorHAnsi"/>
        </w:rPr>
        <w:t xml:space="preserve">These negative effects will eventually lead to high costs for health care and thus for the community. </w:t>
      </w:r>
      <w:r w:rsidR="00675CF0">
        <w:rPr>
          <w:rFonts w:asciiTheme="minorHAnsi" w:hAnsiTheme="minorHAnsi"/>
        </w:rPr>
        <w:t>Next to that, the government has a duty to protect and take care of its citizens, this sometimes triumphs people</w:t>
      </w:r>
      <w:r w:rsidR="00573369" w:rsidRPr="00337E9E">
        <w:t>'</w:t>
      </w:r>
      <w:r w:rsidR="00675CF0">
        <w:rPr>
          <w:rFonts w:asciiTheme="minorHAnsi" w:hAnsiTheme="minorHAnsi"/>
        </w:rPr>
        <w:t>s consumer freedom.</w:t>
      </w:r>
      <w:r w:rsidR="00B97AB6">
        <w:rPr>
          <w:rFonts w:asciiTheme="minorHAnsi" w:hAnsiTheme="minorHAnsi"/>
        </w:rPr>
        <w:t xml:space="preserve"> </w:t>
      </w:r>
      <w:r w:rsidR="00675CF0">
        <w:rPr>
          <w:rFonts w:asciiTheme="minorHAnsi" w:hAnsiTheme="minorHAnsi"/>
        </w:rPr>
        <w:t>That is to say, l</w:t>
      </w:r>
      <w:r w:rsidR="00283F7B">
        <w:rPr>
          <w:rFonts w:asciiTheme="minorHAnsi" w:hAnsiTheme="minorHAnsi"/>
        </w:rPr>
        <w:t>imiting the consumption possibilities is</w:t>
      </w:r>
      <w:r w:rsidR="006514C0">
        <w:rPr>
          <w:rFonts w:asciiTheme="minorHAnsi" w:hAnsiTheme="minorHAnsi"/>
        </w:rPr>
        <w:t xml:space="preserve"> not a form of limiting people</w:t>
      </w:r>
      <w:r w:rsidR="00573369" w:rsidRPr="00337E9E">
        <w:t>'</w:t>
      </w:r>
      <w:r w:rsidR="006514C0">
        <w:rPr>
          <w:rFonts w:asciiTheme="minorHAnsi" w:hAnsiTheme="minorHAnsi"/>
        </w:rPr>
        <w:t xml:space="preserve">s political </w:t>
      </w:r>
      <w:r w:rsidR="00C95006">
        <w:rPr>
          <w:rFonts w:asciiTheme="minorHAnsi" w:hAnsiTheme="minorHAnsi"/>
        </w:rPr>
        <w:t>freedom;</w:t>
      </w:r>
      <w:r w:rsidR="006514C0">
        <w:rPr>
          <w:rFonts w:asciiTheme="minorHAnsi" w:hAnsiTheme="minorHAnsi"/>
        </w:rPr>
        <w:t xml:space="preserve"> it is a form of limiting people</w:t>
      </w:r>
      <w:r w:rsidR="00573369" w:rsidRPr="00337E9E">
        <w:t>'</w:t>
      </w:r>
      <w:r w:rsidR="006514C0">
        <w:rPr>
          <w:rFonts w:asciiTheme="minorHAnsi" w:hAnsiTheme="minorHAnsi"/>
        </w:rPr>
        <w:t>s consumer freedom</w:t>
      </w:r>
      <w:r w:rsidR="006514C0">
        <w:rPr>
          <w:rStyle w:val="FootnoteReference"/>
          <w:rFonts w:asciiTheme="minorHAnsi" w:hAnsiTheme="minorHAnsi"/>
        </w:rPr>
        <w:footnoteReference w:id="45"/>
      </w:r>
      <w:r w:rsidR="006514C0">
        <w:rPr>
          <w:rFonts w:asciiTheme="minorHAnsi" w:hAnsiTheme="minorHAnsi"/>
        </w:rPr>
        <w:t xml:space="preserve">. </w:t>
      </w:r>
      <w:r w:rsidR="003F13CD">
        <w:rPr>
          <w:rFonts w:asciiTheme="minorHAnsi" w:hAnsiTheme="minorHAnsi"/>
        </w:rPr>
        <w:t>Limiting people</w:t>
      </w:r>
      <w:r w:rsidR="00573369" w:rsidRPr="00337E9E">
        <w:t>'</w:t>
      </w:r>
      <w:r w:rsidR="003F13CD">
        <w:rPr>
          <w:rFonts w:asciiTheme="minorHAnsi" w:hAnsiTheme="minorHAnsi"/>
        </w:rPr>
        <w:t xml:space="preserve">s consumer freedom is something we already do; i.e. the government protects people by taking certain choices away </w:t>
      </w:r>
      <w:r w:rsidR="003F13CD" w:rsidRPr="003F13CD">
        <w:rPr>
          <w:rFonts w:asciiTheme="minorHAnsi" w:hAnsiTheme="minorHAnsi"/>
        </w:rPr>
        <w:t>(</w:t>
      </w:r>
      <w:r w:rsidR="00B97AB6">
        <w:rPr>
          <w:rFonts w:asciiTheme="minorHAnsi" w:hAnsiTheme="minorHAnsi"/>
        </w:rPr>
        <w:t>e.g. drug prohibition) or</w:t>
      </w:r>
      <w:r w:rsidR="003F13CD">
        <w:rPr>
          <w:rFonts w:asciiTheme="minorHAnsi" w:hAnsiTheme="minorHAnsi"/>
        </w:rPr>
        <w:t xml:space="preserve"> </w:t>
      </w:r>
      <w:r w:rsidR="005A3DB6">
        <w:rPr>
          <w:rFonts w:asciiTheme="minorHAnsi" w:hAnsiTheme="minorHAnsi"/>
        </w:rPr>
        <w:t>demotivate</w:t>
      </w:r>
      <w:r w:rsidR="003F13CD">
        <w:rPr>
          <w:rFonts w:asciiTheme="minorHAnsi" w:hAnsiTheme="minorHAnsi"/>
        </w:rPr>
        <w:t xml:space="preserve"> certain </w:t>
      </w:r>
      <w:r w:rsidR="00B97AB6">
        <w:rPr>
          <w:rFonts w:asciiTheme="minorHAnsi" w:hAnsiTheme="minorHAnsi"/>
        </w:rPr>
        <w:t>options</w:t>
      </w:r>
      <w:r w:rsidR="003F13CD">
        <w:rPr>
          <w:rFonts w:asciiTheme="minorHAnsi" w:hAnsiTheme="minorHAnsi"/>
        </w:rPr>
        <w:t xml:space="preserve"> (</w:t>
      </w:r>
      <w:r w:rsidR="00B97AB6">
        <w:rPr>
          <w:rFonts w:asciiTheme="minorHAnsi" w:hAnsiTheme="minorHAnsi"/>
        </w:rPr>
        <w:t xml:space="preserve">e.g. </w:t>
      </w:r>
      <w:r w:rsidR="003F13CD">
        <w:rPr>
          <w:rFonts w:asciiTheme="minorHAnsi" w:hAnsiTheme="minorHAnsi"/>
        </w:rPr>
        <w:t xml:space="preserve">increasing the prices </w:t>
      </w:r>
      <w:r w:rsidR="00B97AB6">
        <w:rPr>
          <w:rFonts w:asciiTheme="minorHAnsi" w:hAnsiTheme="minorHAnsi"/>
        </w:rPr>
        <w:t>and setting</w:t>
      </w:r>
      <w:r w:rsidR="003F13CD">
        <w:rPr>
          <w:rFonts w:asciiTheme="minorHAnsi" w:hAnsiTheme="minorHAnsi"/>
        </w:rPr>
        <w:t xml:space="preserve"> an age limit).</w:t>
      </w:r>
      <w:r w:rsidR="00801116">
        <w:rPr>
          <w:rFonts w:asciiTheme="minorHAnsi" w:hAnsiTheme="minorHAnsi"/>
        </w:rPr>
        <w:t xml:space="preserve"> </w:t>
      </w:r>
    </w:p>
    <w:p w:rsidR="006514C0" w:rsidRDefault="00F036D0" w:rsidP="00076363">
      <w:pPr>
        <w:spacing w:after="0" w:line="360" w:lineRule="auto"/>
        <w:ind w:firstLine="720"/>
        <w:jc w:val="both"/>
        <w:rPr>
          <w:rFonts w:asciiTheme="minorHAnsi" w:hAnsiTheme="minorHAnsi"/>
        </w:rPr>
      </w:pPr>
      <w:r>
        <w:rPr>
          <w:rFonts w:asciiTheme="minorHAnsi" w:hAnsiTheme="minorHAnsi"/>
        </w:rPr>
        <w:t>In sum, limiting people</w:t>
      </w:r>
      <w:r w:rsidR="00573369" w:rsidRPr="00337E9E">
        <w:t>'</w:t>
      </w:r>
      <w:r>
        <w:rPr>
          <w:rFonts w:asciiTheme="minorHAnsi" w:hAnsiTheme="minorHAnsi"/>
        </w:rPr>
        <w:t xml:space="preserve">s consumer freedom is </w:t>
      </w:r>
      <w:r w:rsidR="00573369">
        <w:rPr>
          <w:rFonts w:asciiTheme="minorHAnsi" w:hAnsiTheme="minorHAnsi"/>
        </w:rPr>
        <w:t>not the same as limiting people</w:t>
      </w:r>
      <w:r w:rsidR="00573369" w:rsidRPr="00337E9E">
        <w:t>'</w:t>
      </w:r>
      <w:r>
        <w:rPr>
          <w:rFonts w:asciiTheme="minorHAnsi" w:hAnsiTheme="minorHAnsi"/>
        </w:rPr>
        <w:t>s political freedom.</w:t>
      </w:r>
      <w:r w:rsidR="00694351">
        <w:rPr>
          <w:rFonts w:asciiTheme="minorHAnsi" w:hAnsiTheme="minorHAnsi"/>
        </w:rPr>
        <w:t xml:space="preserve"> </w:t>
      </w:r>
      <w:r>
        <w:rPr>
          <w:rFonts w:asciiTheme="minorHAnsi" w:hAnsiTheme="minorHAnsi"/>
        </w:rPr>
        <w:t>The</w:t>
      </w:r>
      <w:r w:rsidR="00573369">
        <w:rPr>
          <w:rFonts w:asciiTheme="minorHAnsi" w:hAnsiTheme="minorHAnsi"/>
        </w:rPr>
        <w:t xml:space="preserve"> government has to limit people</w:t>
      </w:r>
      <w:r w:rsidR="00573369" w:rsidRPr="00337E9E">
        <w:t>'</w:t>
      </w:r>
      <w:r>
        <w:rPr>
          <w:rFonts w:asciiTheme="minorHAnsi" w:hAnsiTheme="minorHAnsi"/>
        </w:rPr>
        <w:t xml:space="preserve">s consumer freedom in order to ensure the health of the community. However, that does not have to mean that people no longer should have the possibility for the enjoyment of fast-food or unhealthy products. People should be able to consume these products, yet the government has to try to prevent people from misusing these products. </w:t>
      </w:r>
      <w:r w:rsidR="00675CF0">
        <w:rPr>
          <w:rFonts w:asciiTheme="minorHAnsi" w:hAnsiTheme="minorHAnsi"/>
        </w:rPr>
        <w:t>What should the government do?</w:t>
      </w:r>
    </w:p>
    <w:p w:rsidR="00F036D0" w:rsidRPr="00675CF0" w:rsidRDefault="006F7DC5" w:rsidP="00675CF0">
      <w:pPr>
        <w:spacing w:after="0" w:line="360" w:lineRule="auto"/>
        <w:ind w:firstLine="720"/>
        <w:jc w:val="both"/>
      </w:pPr>
      <w:r>
        <w:rPr>
          <w:rFonts w:asciiTheme="minorHAnsi" w:hAnsiTheme="minorHAnsi"/>
        </w:rPr>
        <w:t>G</w:t>
      </w:r>
      <w:r w:rsidR="00F036D0">
        <w:rPr>
          <w:rFonts w:asciiTheme="minorHAnsi" w:hAnsiTheme="minorHAnsi"/>
        </w:rPr>
        <w:t>overnment</w:t>
      </w:r>
      <w:r>
        <w:rPr>
          <w:rFonts w:asciiTheme="minorHAnsi" w:hAnsiTheme="minorHAnsi"/>
        </w:rPr>
        <w:t>s can</w:t>
      </w:r>
      <w:r w:rsidR="00F036D0">
        <w:rPr>
          <w:rFonts w:asciiTheme="minorHAnsi" w:hAnsiTheme="minorHAnsi"/>
        </w:rPr>
        <w:t xml:space="preserve"> raise a </w:t>
      </w:r>
      <w:r>
        <w:rPr>
          <w:rFonts w:asciiTheme="minorHAnsi" w:hAnsiTheme="minorHAnsi"/>
        </w:rPr>
        <w:t xml:space="preserve">sugar </w:t>
      </w:r>
      <w:r w:rsidR="00F036D0">
        <w:rPr>
          <w:rFonts w:asciiTheme="minorHAnsi" w:hAnsiTheme="minorHAnsi"/>
        </w:rPr>
        <w:t>and saturated fat</w:t>
      </w:r>
      <w:r>
        <w:rPr>
          <w:rFonts w:asciiTheme="minorHAnsi" w:hAnsiTheme="minorHAnsi"/>
        </w:rPr>
        <w:t xml:space="preserve"> tax. H</w:t>
      </w:r>
      <w:r w:rsidR="00F036D0">
        <w:rPr>
          <w:rFonts w:asciiTheme="minorHAnsi" w:hAnsiTheme="minorHAnsi"/>
        </w:rPr>
        <w:t>ereby the unhealthy products will become more expensive</w:t>
      </w:r>
      <w:r>
        <w:rPr>
          <w:rFonts w:asciiTheme="minorHAnsi" w:hAnsiTheme="minorHAnsi"/>
        </w:rPr>
        <w:t xml:space="preserve"> and decrease the consumption of these products</w:t>
      </w:r>
      <w:r w:rsidR="00F036D0">
        <w:rPr>
          <w:rFonts w:asciiTheme="minorHAnsi" w:hAnsiTheme="minorHAnsi"/>
        </w:rPr>
        <w:t xml:space="preserve">. </w:t>
      </w:r>
      <w:r w:rsidR="00675CF0">
        <w:rPr>
          <w:rFonts w:asciiTheme="minorHAnsi" w:hAnsiTheme="minorHAnsi"/>
        </w:rPr>
        <w:t>This will probably have negative effects on the profit of companies, however through this tax companies will be forced to decrease the amount of sugar and fat in their products. Secondly, the government should ban</w:t>
      </w:r>
      <w:r>
        <w:rPr>
          <w:rFonts w:asciiTheme="minorHAnsi" w:hAnsiTheme="minorHAnsi"/>
        </w:rPr>
        <w:t xml:space="preserve"> unhealthy products from school </w:t>
      </w:r>
      <w:r w:rsidR="00675CF0">
        <w:rPr>
          <w:rFonts w:asciiTheme="minorHAnsi" w:hAnsiTheme="minorHAnsi"/>
        </w:rPr>
        <w:t>and sport canteens. Thirdly</w:t>
      </w:r>
      <w:r w:rsidR="00F036D0">
        <w:rPr>
          <w:rFonts w:asciiTheme="minorHAnsi" w:hAnsiTheme="minorHAnsi"/>
        </w:rPr>
        <w:t xml:space="preserve">, the government </w:t>
      </w:r>
      <w:r>
        <w:rPr>
          <w:rFonts w:asciiTheme="minorHAnsi" w:hAnsiTheme="minorHAnsi"/>
        </w:rPr>
        <w:t>can</w:t>
      </w:r>
      <w:r w:rsidR="00F036D0">
        <w:rPr>
          <w:rFonts w:asciiTheme="minorHAnsi" w:hAnsiTheme="minorHAnsi"/>
        </w:rPr>
        <w:t xml:space="preserve"> ban fast-food commercials directed towards children</w:t>
      </w:r>
      <w:r>
        <w:rPr>
          <w:rFonts w:asciiTheme="minorHAnsi" w:hAnsiTheme="minorHAnsi"/>
        </w:rPr>
        <w:t xml:space="preserve"> or ban the toys companies often provide when buying such a meal which subsequently stimul</w:t>
      </w:r>
      <w:bookmarkStart w:id="107" w:name="_GoBack"/>
      <w:bookmarkEnd w:id="107"/>
      <w:r>
        <w:rPr>
          <w:rFonts w:asciiTheme="minorHAnsi" w:hAnsiTheme="minorHAnsi"/>
        </w:rPr>
        <w:t>ates consumption of these unhealthy products</w:t>
      </w:r>
      <w:r w:rsidR="00F036D0">
        <w:rPr>
          <w:rFonts w:asciiTheme="minorHAnsi" w:hAnsiTheme="minorHAnsi"/>
        </w:rPr>
        <w:t>.</w:t>
      </w:r>
      <w:r w:rsidR="00694351">
        <w:rPr>
          <w:rFonts w:asciiTheme="minorHAnsi" w:hAnsiTheme="minorHAnsi"/>
        </w:rPr>
        <w:t xml:space="preserve"> </w:t>
      </w:r>
      <w:r>
        <w:rPr>
          <w:rFonts w:asciiTheme="minorHAnsi" w:hAnsiTheme="minorHAnsi"/>
        </w:rPr>
        <w:t xml:space="preserve">These are examples of the measures governments could implement. Nevertheless, there needs to be further research on the efficacy of these kind of measures and the possible negative side-effects for the economy. These negative side-effects </w:t>
      </w:r>
      <w:r w:rsidR="00D37A90">
        <w:rPr>
          <w:rFonts w:asciiTheme="minorHAnsi" w:hAnsiTheme="minorHAnsi"/>
        </w:rPr>
        <w:t>on the economy are not merely related to the</w:t>
      </w:r>
      <w:r>
        <w:rPr>
          <w:rFonts w:asciiTheme="minorHAnsi" w:hAnsiTheme="minorHAnsi"/>
        </w:rPr>
        <w:t xml:space="preserve"> profits of these big fast-food companies</w:t>
      </w:r>
      <w:r w:rsidR="00D37A90">
        <w:rPr>
          <w:rFonts w:asciiTheme="minorHAnsi" w:hAnsiTheme="minorHAnsi"/>
        </w:rPr>
        <w:t xml:space="preserve"> but also cross-border trading and job loss. However, I have argued that the government should intervene in the consumer freedom concerning unhealthy food because there are sufficient reasons why obesity should be prevented. </w:t>
      </w:r>
    </w:p>
    <w:p w:rsidR="006916B6" w:rsidRPr="00DD330C" w:rsidRDefault="006916B6" w:rsidP="006916B6">
      <w:pPr>
        <w:pStyle w:val="Heading1"/>
      </w:pPr>
      <w:bookmarkStart w:id="108" w:name="_Toc428284536"/>
      <w:r w:rsidRPr="00DD330C">
        <w:lastRenderedPageBreak/>
        <w:t>Conclusion</w:t>
      </w:r>
      <w:bookmarkEnd w:id="108"/>
    </w:p>
    <w:p w:rsidR="006916B6" w:rsidRDefault="008903ED" w:rsidP="00980270">
      <w:pPr>
        <w:spacing w:after="0" w:line="360" w:lineRule="auto"/>
        <w:jc w:val="both"/>
      </w:pPr>
      <w:r w:rsidRPr="008903ED">
        <w:t xml:space="preserve">In this chapter I have argued why we need both a phenomenological analysis as well as a genealogical analysis in order to investigate and evaluate obesity. </w:t>
      </w:r>
      <w:r>
        <w:t>I have argued that both men and women are pressured to discipline their body in such a way</w:t>
      </w:r>
      <w:r w:rsidR="00EE4DF3">
        <w:t xml:space="preserve"> as</w:t>
      </w:r>
      <w:r>
        <w:t xml:space="preserve"> to create a slim. However, further research needs to be done whether men and women experience these pressures similarly.</w:t>
      </w:r>
      <w:r w:rsidR="00694459">
        <w:t xml:space="preserve"> </w:t>
      </w:r>
      <w:r>
        <w:t xml:space="preserve">Despite the strong norm for a slender body, there has been an increase in obesity. </w:t>
      </w:r>
      <w:r w:rsidR="007C7E4F">
        <w:t xml:space="preserve">I have argued that part of the explanation should be found in the materiality of the body, i.e. the evolutionary pre-disposition of the body. Together with the inequality in our society and the neo-liberal ideology of consumerism people are facilitated to become obese. </w:t>
      </w:r>
    </w:p>
    <w:p w:rsidR="007C7E4F" w:rsidRDefault="007C7E4F" w:rsidP="00980270">
      <w:pPr>
        <w:spacing w:after="0" w:line="360" w:lineRule="auto"/>
        <w:jc w:val="both"/>
      </w:pPr>
      <w:r>
        <w:tab/>
        <w:t>Notwithstanding</w:t>
      </w:r>
      <w:r w:rsidR="00980270">
        <w:t>,</w:t>
      </w:r>
      <w:r>
        <w:t xml:space="preserve"> the strong pressure of power structures through normalization, there are possibilities to resist these power structures from within the discourse. </w:t>
      </w:r>
      <w:r w:rsidR="00980270">
        <w:t xml:space="preserve">This resistance could be found in the genealogical analysis, the experience of a collective identity, and possibly in normalization. However, we should only resist normalization in our society based on valid arguments. Moreover, resistance against the obesity discourse is only likely to be successful if valid arguments are supporting the claims for resistance. </w:t>
      </w:r>
    </w:p>
    <w:p w:rsidR="00DA7854" w:rsidRPr="00434C75" w:rsidRDefault="00980270" w:rsidP="00434C75">
      <w:pPr>
        <w:spacing w:line="360" w:lineRule="auto"/>
        <w:jc w:val="both"/>
        <w:rPr>
          <w:rFonts w:asciiTheme="minorHAnsi" w:hAnsiTheme="minorHAnsi"/>
        </w:rPr>
      </w:pPr>
      <w:r>
        <w:tab/>
      </w:r>
      <w:r w:rsidRPr="00434C75">
        <w:rPr>
          <w:rFonts w:asciiTheme="minorHAnsi" w:hAnsiTheme="minorHAnsi"/>
        </w:rPr>
        <w:t xml:space="preserve">In this chapter I argued that based on the phenomenology we can </w:t>
      </w:r>
      <w:r w:rsidR="006A0259">
        <w:rPr>
          <w:rFonts w:asciiTheme="minorHAnsi" w:hAnsiTheme="minorHAnsi"/>
        </w:rPr>
        <w:t>acknowledge</w:t>
      </w:r>
      <w:r w:rsidRPr="00434C75">
        <w:rPr>
          <w:rFonts w:asciiTheme="minorHAnsi" w:hAnsiTheme="minorHAnsi"/>
        </w:rPr>
        <w:t xml:space="preserve"> the experience of discrimination that people can have. Due to our mutual embodiment we can relate to the other as subject and their experiences. I argued that we should </w:t>
      </w:r>
      <w:r w:rsidR="006A0259">
        <w:rPr>
          <w:rFonts w:asciiTheme="minorHAnsi" w:hAnsiTheme="minorHAnsi"/>
        </w:rPr>
        <w:t>acknowledge</w:t>
      </w:r>
      <w:r w:rsidRPr="00434C75">
        <w:rPr>
          <w:rFonts w:asciiTheme="minorHAnsi" w:hAnsiTheme="minorHAnsi"/>
        </w:rPr>
        <w:t xml:space="preserve"> the prejudice towards obese people and how this leads to discrimination.</w:t>
      </w:r>
      <w:r w:rsidR="00DD330C" w:rsidRPr="00434C75">
        <w:rPr>
          <w:rFonts w:asciiTheme="minorHAnsi" w:hAnsiTheme="minorHAnsi"/>
        </w:rPr>
        <w:t xml:space="preserve"> </w:t>
      </w:r>
      <w:r w:rsidR="00675CF0">
        <w:rPr>
          <w:rFonts w:asciiTheme="minorHAnsi" w:hAnsiTheme="minorHAnsi"/>
        </w:rPr>
        <w:t xml:space="preserve">Next to that, </w:t>
      </w:r>
      <w:r w:rsidR="00DD330C" w:rsidRPr="00434C75">
        <w:rPr>
          <w:rFonts w:asciiTheme="minorHAnsi" w:hAnsiTheme="minorHAnsi"/>
        </w:rPr>
        <w:t xml:space="preserve">I argued that we should accept </w:t>
      </w:r>
      <w:r w:rsidR="006A0259">
        <w:rPr>
          <w:rFonts w:asciiTheme="minorHAnsi" w:hAnsiTheme="minorHAnsi"/>
        </w:rPr>
        <w:t>the obese body</w:t>
      </w:r>
      <w:r w:rsidR="00DD330C" w:rsidRPr="00434C75">
        <w:rPr>
          <w:rFonts w:asciiTheme="minorHAnsi" w:hAnsiTheme="minorHAnsi"/>
        </w:rPr>
        <w:t xml:space="preserve"> as a</w:t>
      </w:r>
      <w:r w:rsidR="006A0259">
        <w:rPr>
          <w:rFonts w:asciiTheme="minorHAnsi" w:hAnsiTheme="minorHAnsi"/>
        </w:rPr>
        <w:t>nother form of bodily diversity</w:t>
      </w:r>
      <w:r w:rsidR="00DD330C" w:rsidRPr="00434C75">
        <w:rPr>
          <w:rFonts w:asciiTheme="minorHAnsi" w:hAnsiTheme="minorHAnsi"/>
        </w:rPr>
        <w:t>.</w:t>
      </w:r>
      <w:r w:rsidR="006A0259">
        <w:rPr>
          <w:rFonts w:asciiTheme="minorHAnsi" w:hAnsiTheme="minorHAnsi"/>
        </w:rPr>
        <w:t xml:space="preserve"> However, we should not accept obesity; i.e. we need to prevent obesity. This should be done by changing the structures in society, in order to increase the available options for people and by informing people about the right choices</w:t>
      </w:r>
      <w:r w:rsidR="00DD330C" w:rsidRPr="00434C75">
        <w:rPr>
          <w:rFonts w:asciiTheme="minorHAnsi" w:hAnsiTheme="minorHAnsi"/>
        </w:rPr>
        <w:t>.</w:t>
      </w:r>
      <w:r w:rsidR="006A0259">
        <w:rPr>
          <w:rFonts w:asciiTheme="minorHAnsi" w:hAnsiTheme="minorHAnsi"/>
        </w:rPr>
        <w:t xml:space="preserve"> Moreover, the government should limit people</w:t>
      </w:r>
      <w:r w:rsidR="00573369" w:rsidRPr="00337E9E">
        <w:t>'</w:t>
      </w:r>
      <w:r w:rsidR="006A0259">
        <w:rPr>
          <w:rFonts w:asciiTheme="minorHAnsi" w:hAnsiTheme="minorHAnsi"/>
        </w:rPr>
        <w:t>s consumer freedom, in order to protect people. That is, people have the right for enjoyment of these products</w:t>
      </w:r>
      <w:r w:rsidR="00573F68">
        <w:rPr>
          <w:rFonts w:asciiTheme="minorHAnsi" w:hAnsiTheme="minorHAnsi"/>
        </w:rPr>
        <w:t>;</w:t>
      </w:r>
      <w:r w:rsidR="006A0259">
        <w:rPr>
          <w:rFonts w:asciiTheme="minorHAnsi" w:hAnsiTheme="minorHAnsi"/>
        </w:rPr>
        <w:t xml:space="preserve"> however, the government should prevent p</w:t>
      </w:r>
      <w:r w:rsidR="00573F68">
        <w:rPr>
          <w:rFonts w:asciiTheme="minorHAnsi" w:hAnsiTheme="minorHAnsi"/>
        </w:rPr>
        <w:t>eople from excessive use of the</w:t>
      </w:r>
      <w:r w:rsidR="006A0259">
        <w:rPr>
          <w:rFonts w:asciiTheme="minorHAnsi" w:hAnsiTheme="minorHAnsi"/>
        </w:rPr>
        <w:t xml:space="preserve"> product</w:t>
      </w:r>
      <w:r w:rsidR="00573F68">
        <w:rPr>
          <w:rFonts w:asciiTheme="minorHAnsi" w:hAnsiTheme="minorHAnsi"/>
        </w:rPr>
        <w:t>s</w:t>
      </w:r>
      <w:r w:rsidR="006A0259">
        <w:rPr>
          <w:rFonts w:asciiTheme="minorHAnsi" w:hAnsiTheme="minorHAnsi"/>
        </w:rPr>
        <w:t xml:space="preserve"> </w:t>
      </w:r>
      <w:r w:rsidR="00573F68">
        <w:rPr>
          <w:rFonts w:asciiTheme="minorHAnsi" w:hAnsiTheme="minorHAnsi"/>
        </w:rPr>
        <w:t>that</w:t>
      </w:r>
      <w:r w:rsidR="006A0259">
        <w:rPr>
          <w:rFonts w:asciiTheme="minorHAnsi" w:hAnsiTheme="minorHAnsi"/>
        </w:rPr>
        <w:t xml:space="preserve"> will result in malfunctioning of the body.</w:t>
      </w:r>
      <w:r w:rsidR="00DA7854" w:rsidRPr="00434C75">
        <w:rPr>
          <w:rFonts w:asciiTheme="minorHAnsi" w:hAnsiTheme="minorHAnsi"/>
        </w:rPr>
        <w:br w:type="page"/>
      </w:r>
    </w:p>
    <w:p w:rsidR="00DA7854" w:rsidRDefault="00DA7854" w:rsidP="00DA7854">
      <w:pPr>
        <w:pStyle w:val="Title"/>
      </w:pPr>
      <w:bookmarkStart w:id="109" w:name="_Toc428284537"/>
      <w:r>
        <w:lastRenderedPageBreak/>
        <w:t>Conclusion</w:t>
      </w:r>
      <w:bookmarkEnd w:id="109"/>
    </w:p>
    <w:p w:rsidR="00803A52" w:rsidRPr="00302D4A" w:rsidRDefault="00DA7854" w:rsidP="00680C93">
      <w:pPr>
        <w:spacing w:after="0" w:line="360" w:lineRule="auto"/>
        <w:jc w:val="both"/>
      </w:pPr>
      <w:r>
        <w:t xml:space="preserve">Obesity has become one of the main </w:t>
      </w:r>
      <w:r w:rsidR="0080135D">
        <w:t xml:space="preserve">threats to </w:t>
      </w:r>
      <w:r>
        <w:t xml:space="preserve">health in the past twenty years. Despite various (governmental) health campaigns more and more people are becoming obese. </w:t>
      </w:r>
      <w:r w:rsidR="00302D4A">
        <w:t xml:space="preserve">Moreover, in spite of a strong norm to have a slender body, people do not seem to </w:t>
      </w:r>
      <w:r w:rsidR="00B45C38">
        <w:t xml:space="preserve">acquire the habits </w:t>
      </w:r>
      <w:r w:rsidR="00302D4A">
        <w:t xml:space="preserve">or </w:t>
      </w:r>
      <w:r w:rsidR="00B45C38">
        <w:t xml:space="preserve">make the choices </w:t>
      </w:r>
      <w:r w:rsidR="00121F04">
        <w:t>that</w:t>
      </w:r>
      <w:r w:rsidR="00B45C38">
        <w:t xml:space="preserve"> a</w:t>
      </w:r>
      <w:r w:rsidR="00302D4A">
        <w:t>re necessary for losing weight.</w:t>
      </w:r>
      <w:r w:rsidR="005546CA">
        <w:t xml:space="preserve"> </w:t>
      </w:r>
      <w:r w:rsidR="00114A8D">
        <w:t xml:space="preserve">The </w:t>
      </w:r>
      <w:r w:rsidR="005546CA">
        <w:t xml:space="preserve">number of obese people is </w:t>
      </w:r>
      <w:r w:rsidR="00C95006">
        <w:t>increasing;</w:t>
      </w:r>
      <w:r w:rsidR="00114A8D">
        <w:t xml:space="preserve"> however</w:t>
      </w:r>
      <w:r w:rsidR="005546CA">
        <w:t xml:space="preserve"> the acceptance of the obese person has been declining</w:t>
      </w:r>
      <w:r w:rsidR="000F635C">
        <w:t xml:space="preserve">. </w:t>
      </w:r>
      <w:r w:rsidR="00347F06">
        <w:t xml:space="preserve">That is, the obese body has become to represent laziness, lack of will-power and therefore a lack of moral worth. </w:t>
      </w:r>
      <w:r w:rsidR="00067184">
        <w:t xml:space="preserve">As a reaction to this </w:t>
      </w:r>
      <w:r>
        <w:t>negativ</w:t>
      </w:r>
      <w:r w:rsidR="005546CA">
        <w:t xml:space="preserve">e attention for the </w:t>
      </w:r>
      <w:r w:rsidR="00114A8D">
        <w:t>obesity</w:t>
      </w:r>
      <w:r w:rsidR="005546CA">
        <w:t>,</w:t>
      </w:r>
      <w:r w:rsidR="00616372">
        <w:t xml:space="preserve"> critical</w:t>
      </w:r>
      <w:r>
        <w:t xml:space="preserve"> weight studies emerged.</w:t>
      </w:r>
      <w:r w:rsidR="002D4364">
        <w:t xml:space="preserve"> </w:t>
      </w:r>
      <w:r w:rsidR="000F635C">
        <w:t>C</w:t>
      </w:r>
      <w:r w:rsidR="002D4364">
        <w:t xml:space="preserve">ritical weight studies argue for more attention </w:t>
      </w:r>
      <w:r w:rsidR="000F635C">
        <w:t xml:space="preserve">for </w:t>
      </w:r>
      <w:r w:rsidR="002D4364">
        <w:t xml:space="preserve">the external factors that influence </w:t>
      </w:r>
      <w:r w:rsidR="00114A8D">
        <w:t>prevalence of obesity</w:t>
      </w:r>
      <w:r w:rsidR="002D4364">
        <w:t xml:space="preserve">. </w:t>
      </w:r>
      <w:r w:rsidR="000F635C">
        <w:t>They</w:t>
      </w:r>
      <w:r w:rsidR="00472F65">
        <w:t xml:space="preserve"> </w:t>
      </w:r>
      <w:r w:rsidR="00680C93">
        <w:t>argue for a broader perspective on obesity and more attention for obesity from the perspective of social justice.</w:t>
      </w:r>
      <w:r>
        <w:t xml:space="preserve"> Nonetheless, social justice scholars have not been that concerned with obesity.</w:t>
      </w:r>
      <w:r w:rsidR="00BF5BFA">
        <w:t xml:space="preserve"> Yet,</w:t>
      </w:r>
      <w:r w:rsidR="00B45C38">
        <w:t xml:space="preserve"> we as a society should be concerned with obesity</w:t>
      </w:r>
      <w:r w:rsidR="000F635C">
        <w:t xml:space="preserve"> from a broader perspective than the medical perspective;</w:t>
      </w:r>
      <w:r w:rsidR="00B45C38">
        <w:t xml:space="preserve"> because </w:t>
      </w:r>
      <w:r w:rsidR="000F635C">
        <w:t>obesity</w:t>
      </w:r>
      <w:r w:rsidR="00B45C38">
        <w:t xml:space="preserve"> is </w:t>
      </w:r>
      <w:r w:rsidR="00067184">
        <w:t>facilitated</w:t>
      </w:r>
      <w:r w:rsidR="00B45C38">
        <w:t xml:space="preserve"> by inequality, a threat to personal and public health</w:t>
      </w:r>
      <w:r w:rsidR="0083254D">
        <w:t>, a burden on our health care costs</w:t>
      </w:r>
      <w:r w:rsidR="00B45C38">
        <w:t xml:space="preserve"> and a source for prejudice and discrimination that damages people's self-realization.</w:t>
      </w:r>
      <w:r w:rsidR="00803A52">
        <w:t xml:space="preserve"> By using an interdisciplinary approach new insights concerning obesity are developed.</w:t>
      </w:r>
      <w:r w:rsidR="00573369">
        <w:t xml:space="preserve"> </w:t>
      </w:r>
    </w:p>
    <w:p w:rsidR="00302D4A" w:rsidRDefault="00680C93" w:rsidP="00302D4A">
      <w:pPr>
        <w:spacing w:after="0" w:line="360" w:lineRule="auto"/>
        <w:jc w:val="both"/>
      </w:pPr>
      <w:r>
        <w:rPr>
          <w:color w:val="FF0000"/>
        </w:rPr>
        <w:tab/>
      </w:r>
      <w:r w:rsidR="00DA7854">
        <w:t xml:space="preserve">The phenomenology </w:t>
      </w:r>
      <w:r w:rsidR="00BF5BFA">
        <w:t>of</w:t>
      </w:r>
      <w:r w:rsidR="00DA7854">
        <w:t xml:space="preserve"> Merleau-Ponty has shown us that we need to understand the obese body </w:t>
      </w:r>
      <w:r w:rsidR="00A6714B">
        <w:t>by its experiences and relation to the environment</w:t>
      </w:r>
      <w:r w:rsidR="00DA7854">
        <w:t>. The environment and especially inequality in this environment play</w:t>
      </w:r>
      <w:r w:rsidR="00DD3BCF">
        <w:t>s</w:t>
      </w:r>
      <w:r w:rsidR="00DA7854">
        <w:t xml:space="preserve"> a facilitating role </w:t>
      </w:r>
      <w:r w:rsidR="00616372">
        <w:t>in</w:t>
      </w:r>
      <w:r w:rsidR="00924722">
        <w:t xml:space="preserve"> the prevalence of obesity</w:t>
      </w:r>
      <w:r w:rsidR="00DA7854">
        <w:t xml:space="preserve">. </w:t>
      </w:r>
      <w:r>
        <w:t xml:space="preserve">Obesity has become a sign of inequality in the society. </w:t>
      </w:r>
      <w:r w:rsidR="002D4364">
        <w:t xml:space="preserve">We should </w:t>
      </w:r>
      <w:r w:rsidR="000F635C">
        <w:t xml:space="preserve">defiantly </w:t>
      </w:r>
      <w:r w:rsidR="002D4364">
        <w:t>be concerned with inequality in our society when that (indi</w:t>
      </w:r>
      <w:r w:rsidR="00A6714B">
        <w:t>rectly) leads to health problems such as obesity.</w:t>
      </w:r>
      <w:r w:rsidR="00EE3DB9">
        <w:t xml:space="preserve"> </w:t>
      </w:r>
      <w:r w:rsidR="00121F04">
        <w:t>Furthermore</w:t>
      </w:r>
      <w:r w:rsidR="00EE3DB9">
        <w:t>, i</w:t>
      </w:r>
      <w:r w:rsidR="00BF5BFA">
        <w:t xml:space="preserve">nequality </w:t>
      </w:r>
      <w:r w:rsidR="002D4364">
        <w:t>limits th</w:t>
      </w:r>
      <w:r w:rsidR="00114A8D">
        <w:t xml:space="preserve">e </w:t>
      </w:r>
      <w:r w:rsidR="00DD3BCF">
        <w:t xml:space="preserve">healthy </w:t>
      </w:r>
      <w:r w:rsidR="00114A8D">
        <w:t>options available for people; h</w:t>
      </w:r>
      <w:r w:rsidR="002D4364">
        <w:t xml:space="preserve">ereby the agency and the possibilities for people to acquire new habits are limited. Even if we grant people agency, as Merleau-Ponty does, we have to acknowledge that people are not responsible for the </w:t>
      </w:r>
      <w:r w:rsidR="00EE4DF3">
        <w:t>options</w:t>
      </w:r>
      <w:r w:rsidR="002D4364">
        <w:t xml:space="preserve"> available for them. </w:t>
      </w:r>
      <w:r w:rsidR="00AF1863">
        <w:t>In other words</w:t>
      </w:r>
      <w:r w:rsidR="002D4364">
        <w:t>, society provides people with specifi</w:t>
      </w:r>
      <w:r w:rsidR="00AF1863">
        <w:t xml:space="preserve">c </w:t>
      </w:r>
      <w:r w:rsidR="0083254D">
        <w:t xml:space="preserve">unhealthy </w:t>
      </w:r>
      <w:r w:rsidR="00AF1863">
        <w:t xml:space="preserve">options and </w:t>
      </w:r>
      <w:r w:rsidR="00DD3BCF">
        <w:t>that also makes society responsible for the prevalence of obesity</w:t>
      </w:r>
      <w:r w:rsidR="002D4364">
        <w:t>.</w:t>
      </w:r>
      <w:r w:rsidR="007F11AF">
        <w:t xml:space="preserve"> </w:t>
      </w:r>
    </w:p>
    <w:p w:rsidR="00302D4A" w:rsidRDefault="00302D4A" w:rsidP="00302D4A">
      <w:pPr>
        <w:spacing w:after="0" w:line="360" w:lineRule="auto"/>
        <w:jc w:val="both"/>
      </w:pPr>
      <w:r>
        <w:tab/>
      </w:r>
      <w:r w:rsidR="0083254D">
        <w:t>More</w:t>
      </w:r>
      <w:r>
        <w:t xml:space="preserve"> (empirical) research about the structures that enable the high prevalence of obesity is necessary. </w:t>
      </w:r>
      <w:r w:rsidR="00B90447">
        <w:t>With more k</w:t>
      </w:r>
      <w:r w:rsidR="00A6714B">
        <w:t>nowledge about these structures and the mechanisms through which they work</w:t>
      </w:r>
      <w:r w:rsidR="009175B1">
        <w:t>, we are enabled to change these structures</w:t>
      </w:r>
      <w:r w:rsidR="00DD3BCF">
        <w:t xml:space="preserve">. </w:t>
      </w:r>
      <w:r w:rsidR="00B90447">
        <w:t>Important to note is that an interdisciplinary approach is crucial in this respect. There are so many axes concerning obesity that only a</w:t>
      </w:r>
      <w:r w:rsidR="00A6714B">
        <w:t>n</w:t>
      </w:r>
      <w:r w:rsidR="00B90447">
        <w:t xml:space="preserve"> interdisciplinary </w:t>
      </w:r>
      <w:r w:rsidR="004914BB">
        <w:t xml:space="preserve">(or multidisciplinary) </w:t>
      </w:r>
      <w:r w:rsidR="00B90447">
        <w:t xml:space="preserve">approach will be capable of capturing all of these aspects. </w:t>
      </w:r>
    </w:p>
    <w:p w:rsidR="00284C81" w:rsidRDefault="00A751EF" w:rsidP="00284C81">
      <w:pPr>
        <w:spacing w:after="0" w:line="360" w:lineRule="auto"/>
        <w:jc w:val="both"/>
      </w:pPr>
      <w:r>
        <w:lastRenderedPageBreak/>
        <w:tab/>
      </w:r>
      <w:r w:rsidR="0083254D">
        <w:t xml:space="preserve">However, with the analysis of </w:t>
      </w:r>
      <w:r>
        <w:t>Merleau-</w:t>
      </w:r>
      <w:r w:rsidR="009175B1">
        <w:t xml:space="preserve">Ponty </w:t>
      </w:r>
      <w:r w:rsidR="0083254D">
        <w:t xml:space="preserve">we cannot take into account how these structures in the environment are produced by power structures. </w:t>
      </w:r>
      <w:r w:rsidR="00DE539D">
        <w:t xml:space="preserve">Foucault argues that we should investigate the power structures that produce </w:t>
      </w:r>
      <w:r w:rsidR="00A6714B">
        <w:t>the way we understand obesity</w:t>
      </w:r>
      <w:r w:rsidR="00DE539D">
        <w:t xml:space="preserve">. </w:t>
      </w:r>
      <w:r w:rsidR="0083254D">
        <w:t>That is,</w:t>
      </w:r>
      <w:r w:rsidR="00DE539D">
        <w:t xml:space="preserve"> </w:t>
      </w:r>
      <w:r w:rsidR="00DA7854">
        <w:t xml:space="preserve">people behave according to the norms and identities that are </w:t>
      </w:r>
      <w:r w:rsidR="00BB7C51">
        <w:t>produced by</w:t>
      </w:r>
      <w:r w:rsidR="00DA7854">
        <w:t xml:space="preserve"> power </w:t>
      </w:r>
      <w:r w:rsidR="00A6714B">
        <w:t>structures</w:t>
      </w:r>
      <w:r w:rsidR="00DA7854">
        <w:t xml:space="preserve">. </w:t>
      </w:r>
      <w:r w:rsidR="00A9133A">
        <w:t xml:space="preserve">Bodies that deviate from the norm </w:t>
      </w:r>
      <w:r w:rsidR="00BF5BFA">
        <w:t xml:space="preserve">are </w:t>
      </w:r>
      <w:r w:rsidR="00DD3BCF">
        <w:t xml:space="preserve">portrayed as </w:t>
      </w:r>
      <w:r w:rsidR="00BF5BFA">
        <w:t>ugly and undesirable bodies</w:t>
      </w:r>
      <w:r w:rsidR="00A9133A">
        <w:t>.</w:t>
      </w:r>
      <w:r w:rsidR="00DA7854">
        <w:t xml:space="preserve"> </w:t>
      </w:r>
      <w:r w:rsidR="00302D4A">
        <w:t>The obese body</w:t>
      </w:r>
      <w:r w:rsidR="00BF5BFA">
        <w:t xml:space="preserve"> (and also the overweight body) h</w:t>
      </w:r>
      <w:r w:rsidR="00302D4A">
        <w:t xml:space="preserve">as become a pathological body </w:t>
      </w:r>
      <w:r w:rsidR="00121F04">
        <w:t>that</w:t>
      </w:r>
      <w:r w:rsidR="00302D4A">
        <w:t xml:space="preserve"> deviates from the norm</w:t>
      </w:r>
      <w:r w:rsidR="00284C81">
        <w:t xml:space="preserve"> and which needs to be disciplined into slenderness</w:t>
      </w:r>
      <w:r w:rsidR="00302D4A">
        <w:t xml:space="preserve">. </w:t>
      </w:r>
      <w:r w:rsidR="00BF5BFA">
        <w:t xml:space="preserve">I argued that we should stop focusing on the norm of a slender body and instead focus on the norm of a healthy body. </w:t>
      </w:r>
      <w:r w:rsidR="00DD3BCF">
        <w:t>This requires us to stop equating a s</w:t>
      </w:r>
      <w:r w:rsidR="0083254D">
        <w:t>lender body with a healthy body, because not every slender body is a healthy body. The</w:t>
      </w:r>
      <w:r w:rsidR="00BF5BFA">
        <w:t xml:space="preserve"> norm of a healthy body </w:t>
      </w:r>
      <w:r w:rsidR="00DD3BCF">
        <w:t>will allow</w:t>
      </w:r>
      <w:r w:rsidR="00BF5BFA">
        <w:t xml:space="preserve"> for more bodily diversity</w:t>
      </w:r>
      <w:r w:rsidR="0083254D">
        <w:t xml:space="preserve"> and confirming to the norm of a healthy body will probably improve people's quality of life</w:t>
      </w:r>
      <w:r w:rsidR="00BF5BFA">
        <w:t>. Moreover, this norm will help us care for obese people (because they are sick) instead of labeling them as ugly and undesirable.</w:t>
      </w:r>
      <w:r w:rsidR="00302D4A">
        <w:tab/>
      </w:r>
    </w:p>
    <w:p w:rsidR="005B6AF6" w:rsidRDefault="00284C81" w:rsidP="00DA286F">
      <w:pPr>
        <w:spacing w:after="0" w:line="360" w:lineRule="auto"/>
        <w:jc w:val="both"/>
      </w:pPr>
      <w:r>
        <w:tab/>
      </w:r>
      <w:r w:rsidR="005B6AF6">
        <w:t xml:space="preserve">The analysis of power structures has also shed light on the way discourse prevents the possibilities for the </w:t>
      </w:r>
      <w:r w:rsidR="009175B1">
        <w:t>acknowledgement</w:t>
      </w:r>
      <w:r w:rsidR="005B6AF6">
        <w:t xml:space="preserve"> of discrimination of obese people. However, </w:t>
      </w:r>
      <w:r>
        <w:t xml:space="preserve">Merleau-Ponty argues that we can recognize each other based on our mutual embodiment. The </w:t>
      </w:r>
      <w:r w:rsidR="009175B1">
        <w:t>acknowledgement</w:t>
      </w:r>
      <w:r>
        <w:t xml:space="preserve"> of moral wrongdoing is important because this </w:t>
      </w:r>
      <w:r w:rsidR="009175B1">
        <w:t>acknowledgement</w:t>
      </w:r>
      <w:r>
        <w:t xml:space="preserve"> is constitutive for people's positive self-realization. Due t</w:t>
      </w:r>
      <w:r w:rsidR="005B6AF6">
        <w:t xml:space="preserve">o our mutual embodiment we can relate to the discrimination experienced by obese people, despite the discourse. </w:t>
      </w:r>
    </w:p>
    <w:p w:rsidR="008F7B78" w:rsidRDefault="005B6AF6" w:rsidP="005B6AF6">
      <w:pPr>
        <w:spacing w:after="0" w:line="360" w:lineRule="auto"/>
        <w:ind w:firstLine="720"/>
        <w:jc w:val="both"/>
      </w:pPr>
      <w:r>
        <w:t xml:space="preserve">What would this acknowledgement of discrimination mean for social justice? </w:t>
      </w:r>
      <w:r w:rsidR="00A50E89">
        <w:t>W</w:t>
      </w:r>
      <w:r w:rsidR="00284C81">
        <w:t>e v</w:t>
      </w:r>
      <w:r w:rsidR="00A50E89">
        <w:t>alue the equal worth of people; therefore, we should protect the equal treatment of people.</w:t>
      </w:r>
      <w:r w:rsidR="00284C81">
        <w:t xml:space="preserve"> That is to say, the government should try to ban institutionalized discrimination of obes</w:t>
      </w:r>
      <w:r w:rsidR="00A50E89">
        <w:t>e people and make sure, through policy, that obese people are protected from discrimination.</w:t>
      </w:r>
      <w:r>
        <w:t xml:space="preserve"> Furthermore, research needs to be done on how to change the implicit prejudice towards obese people among health care professionals, because these prejudices could influence the treatment obese people get.</w:t>
      </w:r>
      <w:r w:rsidR="00284C81">
        <w:tab/>
      </w:r>
    </w:p>
    <w:p w:rsidR="002E7536" w:rsidRDefault="00AB4F70" w:rsidP="00CF2F51">
      <w:pPr>
        <w:spacing w:after="0" w:line="360" w:lineRule="auto"/>
        <w:jc w:val="both"/>
      </w:pPr>
      <w:r>
        <w:tab/>
      </w:r>
      <w:r w:rsidR="00DA286F">
        <w:t>Next to the acknowledgement of prejudice and discrimination we should accept the obese body</w:t>
      </w:r>
      <w:r w:rsidR="00284C81">
        <w:t xml:space="preserve"> as another form of bodily diversity.</w:t>
      </w:r>
      <w:r w:rsidR="00DA7854">
        <w:t xml:space="preserve"> </w:t>
      </w:r>
      <w:r w:rsidR="009175B1">
        <w:t>We should accept bodies that deviate from the norm (due to illness)</w:t>
      </w:r>
      <w:r w:rsidR="00DA286F">
        <w:t>; i.e. we should accept the obese body</w:t>
      </w:r>
      <w:r w:rsidR="009175B1">
        <w:t xml:space="preserve">. </w:t>
      </w:r>
      <w:r w:rsidR="005B6AF6">
        <w:t xml:space="preserve">Even if we change the norm to a healthy body, we still need to accept bodies that deviate from this norm. </w:t>
      </w:r>
      <w:r w:rsidR="009175B1">
        <w:t>However, that does not mean that we should accept obesity or celebrate people</w:t>
      </w:r>
      <w:r w:rsidR="00DA286F">
        <w:t>'</w:t>
      </w:r>
      <w:r w:rsidR="009175B1">
        <w:t xml:space="preserve">s excessive fat. </w:t>
      </w:r>
      <w:r w:rsidR="00DA7854">
        <w:t>Obesity is a disease and detrimental for people's health and as a society we should not accept a disease.</w:t>
      </w:r>
      <w:r w:rsidR="0083254D">
        <w:t xml:space="preserve"> Moreover, we should not celebrate excessive fat when it is making people sick.</w:t>
      </w:r>
      <w:r w:rsidR="00DA7854">
        <w:t xml:space="preserve"> </w:t>
      </w:r>
      <w:r w:rsidR="0074661C">
        <w:t xml:space="preserve">Important to note is that there is always a possibility for changing this conclusion. </w:t>
      </w:r>
      <w:r w:rsidR="002A2BCE">
        <w:t>T</w:t>
      </w:r>
      <w:r w:rsidR="0074661C">
        <w:t xml:space="preserve">his conclusion is based on the empirical </w:t>
      </w:r>
      <w:r w:rsidR="008F7B78">
        <w:t>proposition</w:t>
      </w:r>
      <w:r w:rsidR="0074661C">
        <w:t xml:space="preserve"> that obesity is </w:t>
      </w:r>
      <w:r w:rsidR="005B6AF6">
        <w:t>detrimental</w:t>
      </w:r>
      <w:r w:rsidR="0074661C">
        <w:t xml:space="preserve"> for </w:t>
      </w:r>
      <w:r w:rsidR="005B6AF6">
        <w:t xml:space="preserve">people's health, </w:t>
      </w:r>
      <w:r w:rsidR="005B6AF6">
        <w:lastRenderedPageBreak/>
        <w:t>which should</w:t>
      </w:r>
      <w:r w:rsidR="0074661C">
        <w:t xml:space="preserve"> always be open for debate and revision.</w:t>
      </w:r>
      <w:r w:rsidR="00DA286F">
        <w:t xml:space="preserve"> In sum, we should accept the obese person and their difference in </w:t>
      </w:r>
      <w:r w:rsidR="00C95006">
        <w:t>embodiment;</w:t>
      </w:r>
      <w:r w:rsidR="00DA286F">
        <w:t xml:space="preserve"> however, we should not accept obesity as such.</w:t>
      </w:r>
      <w:r w:rsidR="007F11AF">
        <w:t xml:space="preserve"> </w:t>
      </w:r>
      <w:r w:rsidR="0083254D">
        <w:t>Obesity is something that needs to be prevented by the government.</w:t>
      </w:r>
    </w:p>
    <w:p w:rsidR="005B6AF6" w:rsidRDefault="005B6AF6" w:rsidP="00CF2F51">
      <w:pPr>
        <w:spacing w:after="0" w:line="360" w:lineRule="auto"/>
        <w:jc w:val="both"/>
      </w:pPr>
      <w:r>
        <w:tab/>
        <w:t>The government should try to prevent obesity, because it is a threat to publi</w:t>
      </w:r>
      <w:r w:rsidR="0083254D">
        <w:t>c health, it brings high health</w:t>
      </w:r>
      <w:r>
        <w:t>care costs with it and it affects our children and future generations. Firstly, the government has to change the unequal structures in society that facilitate obesity. Secondly, the government should use bio-power as a way of informing people on h</w:t>
      </w:r>
      <w:r w:rsidR="00DB69D0">
        <w:t>ow to make a healthy choice</w:t>
      </w:r>
      <w:r w:rsidR="0083254D">
        <w:t>. P</w:t>
      </w:r>
      <w:r w:rsidR="00DB69D0">
        <w:t>eople have the capability to make their own decisions people can decide for themselves what to do with this information. Thirdly, the government has to limit people's consumer freedom in such a way that they limit people</w:t>
      </w:r>
      <w:r w:rsidR="0036150E">
        <w:t>'</w:t>
      </w:r>
      <w:r w:rsidR="00DB69D0">
        <w:t xml:space="preserve">s options to consume products that have a negative effect on the body. </w:t>
      </w:r>
      <w:r w:rsidR="0083254D">
        <w:t xml:space="preserve">This will limit people's agency in some sense, however we can legitimize this limitation. </w:t>
      </w:r>
      <w:r w:rsidR="00DB69D0">
        <w:t>People have the right for th</w:t>
      </w:r>
      <w:r w:rsidR="0083254D">
        <w:t>e enjoyment of these products; yet</w:t>
      </w:r>
      <w:r w:rsidR="00DB69D0">
        <w:t>, these products have in potential</w:t>
      </w:r>
      <w:r w:rsidR="0083254D">
        <w:t xml:space="preserve"> an addicting and effect on people. Moreover, these products have a negative effect on the functioning of the body in the long run, therefore </w:t>
      </w:r>
      <w:r w:rsidR="00DB69D0">
        <w:t>the government should try to prevent</w:t>
      </w:r>
      <w:r w:rsidR="0083254D">
        <w:t xml:space="preserve"> </w:t>
      </w:r>
      <w:r w:rsidR="00DB69D0">
        <w:t>people from excessive consumption of these products.</w:t>
      </w:r>
      <w:r w:rsidR="0083254D">
        <w:t xml:space="preserve"> Hereby, limitation of the consumer freedom can be legitimized.</w:t>
      </w:r>
      <w:r w:rsidR="00573F68">
        <w:t xml:space="preserve"> Nevertheless, there will always be a tension between people's freedom to make their own decisions and the duty the government has to protect its citizens.</w:t>
      </w:r>
    </w:p>
    <w:p w:rsidR="00854115" w:rsidRDefault="00AB4F70" w:rsidP="00573F68">
      <w:pPr>
        <w:spacing w:after="0" w:line="360" w:lineRule="auto"/>
        <w:jc w:val="both"/>
        <w:rPr>
          <w:i/>
        </w:rPr>
      </w:pPr>
      <w:r>
        <w:tab/>
      </w:r>
      <w:r w:rsidR="0074661C">
        <w:t xml:space="preserve"> </w:t>
      </w:r>
      <w:r w:rsidR="00DB69D0">
        <w:t xml:space="preserve">This thesis has provided a normative basis for the understanding of obesity and also for the evaluation of obesity as such. Moreover, </w:t>
      </w:r>
      <w:r w:rsidR="00803A52">
        <w:t>this thesis</w:t>
      </w:r>
      <w:r w:rsidR="00DB69D0">
        <w:t xml:space="preserve"> has provided normative arguments for why the government should interfere in people's </w:t>
      </w:r>
      <w:r w:rsidR="00573F68">
        <w:t>consumer freedom</w:t>
      </w:r>
      <w:r w:rsidR="00DB69D0">
        <w:t>. Hopefully, with this thesis we can come to better policy in order to prevent obesity but at the same time treat obese people with</w:t>
      </w:r>
      <w:r w:rsidR="00573F68">
        <w:t xml:space="preserve"> same</w:t>
      </w:r>
      <w:r w:rsidR="00DB69D0">
        <w:t xml:space="preserve"> the respect and dignity </w:t>
      </w:r>
      <w:r w:rsidR="00573F68">
        <w:t>we treat other people.</w:t>
      </w:r>
      <w:r w:rsidR="00DA7854">
        <w:tab/>
      </w:r>
    </w:p>
    <w:p w:rsidR="00E5231C" w:rsidRDefault="003863B1" w:rsidP="003863B1">
      <w:pPr>
        <w:pStyle w:val="Title"/>
      </w:pPr>
      <w:r>
        <w:rPr>
          <w:i/>
        </w:rPr>
        <w:br w:type="page"/>
      </w:r>
      <w:bookmarkStart w:id="110" w:name="_Toc428284538"/>
      <w:r w:rsidR="0080135D">
        <w:lastRenderedPageBreak/>
        <w:t>Bibliography</w:t>
      </w:r>
      <w:bookmarkEnd w:id="110"/>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Aho, K.A. (2009) </w:t>
      </w:r>
      <w:r w:rsidRPr="004F29A6">
        <w:rPr>
          <w:rFonts w:asciiTheme="minorHAnsi" w:hAnsiTheme="minorHAnsi"/>
          <w:i/>
        </w:rPr>
        <w:t>Heidegger's Neglect of the Body</w:t>
      </w:r>
      <w:r w:rsidRPr="004F29A6">
        <w:rPr>
          <w:rFonts w:asciiTheme="minorHAnsi" w:hAnsiTheme="minorHAnsi"/>
        </w:rPr>
        <w:t>. New York: SUNY Press.</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rPr>
        <w:t xml:space="preserve">Alcoff, L.M. (2000) Merleau-Ponty and feminist theory on experience. In: F. Evans and L. </w:t>
      </w:r>
      <w:proofErr w:type="spellStart"/>
      <w:r w:rsidRPr="004F29A6">
        <w:rPr>
          <w:rFonts w:asciiTheme="minorHAnsi" w:hAnsiTheme="minorHAnsi"/>
        </w:rPr>
        <w:t>Lawlor</w:t>
      </w:r>
      <w:proofErr w:type="spellEnd"/>
      <w:r w:rsidRPr="004F29A6">
        <w:rPr>
          <w:rFonts w:asciiTheme="minorHAnsi" w:hAnsiTheme="minorHAnsi"/>
        </w:rPr>
        <w:t xml:space="preserve"> (eds.) </w:t>
      </w:r>
      <w:r w:rsidRPr="004F29A6">
        <w:rPr>
          <w:rFonts w:asciiTheme="minorHAnsi" w:hAnsiTheme="minorHAnsi"/>
          <w:i/>
        </w:rPr>
        <w:t>Chiasms: Merleau-Ponty's Notion of Flesh</w:t>
      </w:r>
      <w:r w:rsidRPr="004F29A6">
        <w:rPr>
          <w:rFonts w:asciiTheme="minorHAnsi" w:hAnsiTheme="minorHAnsi"/>
        </w:rPr>
        <w:t>. New York: SUNY Press, pp. 251-271.</w:t>
      </w:r>
    </w:p>
    <w:p w:rsidR="00C6135E" w:rsidRPr="004F29A6" w:rsidRDefault="00C6135E" w:rsidP="004F29A6">
      <w:pPr>
        <w:pStyle w:val="NoSpacing"/>
        <w:spacing w:after="100" w:line="276" w:lineRule="auto"/>
        <w:ind w:left="450" w:hanging="450"/>
        <w:jc w:val="both"/>
        <w:rPr>
          <w:rFonts w:asciiTheme="minorHAnsi" w:hAnsiTheme="minorHAnsi"/>
        </w:rPr>
      </w:pPr>
      <w:r w:rsidRPr="004F29A6">
        <w:rPr>
          <w:rFonts w:asciiTheme="minorHAnsi" w:hAnsiTheme="minorHAnsi"/>
        </w:rPr>
        <w:t>Alles is Gezondheid (no date)</w:t>
      </w:r>
      <w:r w:rsidRPr="004F29A6">
        <w:rPr>
          <w:rFonts w:asciiTheme="minorHAnsi" w:hAnsiTheme="minorHAnsi"/>
          <w:i/>
        </w:rPr>
        <w:t xml:space="preserve"> Alles is Gezondheid. </w:t>
      </w:r>
      <w:r w:rsidRPr="004F29A6">
        <w:rPr>
          <w:rFonts w:asciiTheme="minorHAnsi" w:hAnsiTheme="minorHAnsi"/>
        </w:rPr>
        <w:t>Available at:</w:t>
      </w:r>
      <w:r w:rsidRPr="004F29A6">
        <w:rPr>
          <w:rFonts w:asciiTheme="minorHAnsi" w:hAnsiTheme="minorHAnsi"/>
          <w:i/>
        </w:rPr>
        <w:t xml:space="preserve"> </w:t>
      </w:r>
      <w:r w:rsidRPr="004F29A6">
        <w:rPr>
          <w:rFonts w:asciiTheme="minorHAnsi" w:hAnsiTheme="minorHAnsi"/>
        </w:rPr>
        <w:t>http://www.allesisgezondheid.nl/, accessed 1 June 2015.</w:t>
      </w:r>
    </w:p>
    <w:p w:rsidR="00C6135E" w:rsidRPr="004F29A6" w:rsidRDefault="00C6135E" w:rsidP="004F29A6">
      <w:pPr>
        <w:spacing w:after="100"/>
        <w:ind w:left="426" w:hanging="426"/>
        <w:jc w:val="both"/>
        <w:rPr>
          <w:rFonts w:asciiTheme="minorHAnsi" w:hAnsiTheme="minorHAnsi"/>
        </w:rPr>
      </w:pPr>
      <w:r w:rsidRPr="004F29A6">
        <w:rPr>
          <w:rFonts w:asciiTheme="minorHAnsi" w:hAnsiTheme="minorHAnsi"/>
          <w:shd w:val="clear" w:color="auto" w:fill="FFFFFF"/>
        </w:rPr>
        <w:t>American Psychiatric Association (2003)</w:t>
      </w:r>
      <w:r w:rsidRPr="004F29A6">
        <w:rPr>
          <w:rStyle w:val="apple-converted-space"/>
          <w:rFonts w:asciiTheme="minorHAnsi" w:hAnsiTheme="minorHAnsi" w:cs="Arial"/>
          <w:shd w:val="clear" w:color="auto" w:fill="FFFFFF"/>
        </w:rPr>
        <w:t> </w:t>
      </w:r>
      <w:r w:rsidRPr="004F29A6">
        <w:rPr>
          <w:rFonts w:asciiTheme="minorHAnsi" w:hAnsiTheme="minorHAnsi"/>
          <w:i/>
          <w:iCs/>
          <w:shd w:val="clear" w:color="auto" w:fill="FFFFFF"/>
        </w:rPr>
        <w:t>Diagnostic and Statistical Manual of Mental Disorders (DSM-5</w:t>
      </w:r>
      <w:r w:rsidRPr="004F29A6">
        <w:rPr>
          <w:rFonts w:asciiTheme="minorHAnsi" w:hAnsiTheme="minorHAnsi"/>
        </w:rPr>
        <w:t>®)</w:t>
      </w:r>
      <w:r w:rsidRPr="004F29A6">
        <w:rPr>
          <w:rFonts w:asciiTheme="minorHAnsi" w:hAnsiTheme="minorHAnsi"/>
          <w:i/>
          <w:iCs/>
          <w:shd w:val="clear" w:color="auto" w:fill="FFFFFF"/>
        </w:rPr>
        <w:t>.</w:t>
      </w:r>
      <w:r w:rsidRPr="004F29A6">
        <w:rPr>
          <w:rFonts w:asciiTheme="minorHAnsi" w:hAnsiTheme="minorHAnsi"/>
          <w:shd w:val="clear" w:color="auto" w:fill="FFFFFF"/>
        </w:rPr>
        <w:t xml:space="preserve"> Arlington: American Psychiatric Publishing. Available at:</w:t>
      </w:r>
      <w:r w:rsidR="00694351" w:rsidRPr="004F29A6">
        <w:rPr>
          <w:rFonts w:asciiTheme="minorHAnsi" w:hAnsiTheme="minorHAnsi"/>
          <w:shd w:val="clear" w:color="auto" w:fill="FFFFFF"/>
        </w:rPr>
        <w:t xml:space="preserve"> </w:t>
      </w:r>
      <w:r w:rsidRPr="004F29A6">
        <w:rPr>
          <w:rFonts w:asciiTheme="minorHAnsi" w:hAnsiTheme="minorHAnsi"/>
          <w:shd w:val="clear" w:color="auto" w:fill="FFFFFF"/>
        </w:rPr>
        <w:t>dsm.psychiatryonline.org, accessed 4 May 2015.</w:t>
      </w:r>
    </w:p>
    <w:p w:rsidR="009F20E8" w:rsidRPr="004F29A6" w:rsidRDefault="009F20E8"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Anderson, L. (2014) </w:t>
      </w:r>
      <w:r w:rsidRPr="004F29A6">
        <w:rPr>
          <w:rFonts w:asciiTheme="minorHAnsi" w:hAnsiTheme="minorHAnsi"/>
          <w:i/>
        </w:rPr>
        <w:t>Side Effects of Weight Loss Drugs (Diet Pills)</w:t>
      </w:r>
      <w:r w:rsidRPr="004F29A6">
        <w:rPr>
          <w:rFonts w:asciiTheme="minorHAnsi" w:hAnsiTheme="minorHAnsi"/>
        </w:rPr>
        <w:t xml:space="preserve"> Available at: http://www.drugs.com/article/side-effects-weight-loss-drugs.html, accessed 25 August 2015. </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Armstrong, D. (1995) The rise of surveillance medicine. </w:t>
      </w:r>
      <w:r w:rsidRPr="004F29A6">
        <w:rPr>
          <w:rFonts w:asciiTheme="minorHAnsi" w:hAnsiTheme="minorHAnsi"/>
          <w:i/>
        </w:rPr>
        <w:t>Sociology of Health &amp; Illness</w:t>
      </w:r>
      <w:r w:rsidRPr="004F29A6">
        <w:rPr>
          <w:rFonts w:asciiTheme="minorHAnsi" w:hAnsiTheme="minorHAnsi"/>
        </w:rPr>
        <w:t xml:space="preserve"> 17(3): 393-404.</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Bar-Haim, Y., </w:t>
      </w:r>
      <w:proofErr w:type="spellStart"/>
      <w:r w:rsidRPr="004F29A6">
        <w:rPr>
          <w:rFonts w:asciiTheme="minorHAnsi" w:hAnsiTheme="minorHAnsi" w:cs="Arial"/>
          <w:shd w:val="clear" w:color="auto" w:fill="FFFFFF"/>
        </w:rPr>
        <w:t>Ziv</w:t>
      </w:r>
      <w:proofErr w:type="spellEnd"/>
      <w:r w:rsidRPr="004F29A6">
        <w:rPr>
          <w:rFonts w:asciiTheme="minorHAnsi" w:hAnsiTheme="minorHAnsi" w:cs="Arial"/>
          <w:shd w:val="clear" w:color="auto" w:fill="FFFFFF"/>
        </w:rPr>
        <w:t xml:space="preserve">, T., </w:t>
      </w:r>
      <w:proofErr w:type="spellStart"/>
      <w:r w:rsidRPr="004F29A6">
        <w:rPr>
          <w:rFonts w:asciiTheme="minorHAnsi" w:hAnsiTheme="minorHAnsi" w:cs="Arial"/>
          <w:shd w:val="clear" w:color="auto" w:fill="FFFFFF"/>
        </w:rPr>
        <w:t>Lamy</w:t>
      </w:r>
      <w:proofErr w:type="spellEnd"/>
      <w:r w:rsidRPr="004F29A6">
        <w:rPr>
          <w:rFonts w:asciiTheme="minorHAnsi" w:hAnsiTheme="minorHAnsi" w:cs="Arial"/>
          <w:shd w:val="clear" w:color="auto" w:fill="FFFFFF"/>
        </w:rPr>
        <w:t xml:space="preserve">, D. and </w:t>
      </w:r>
      <w:proofErr w:type="spellStart"/>
      <w:r w:rsidRPr="004F29A6">
        <w:rPr>
          <w:rFonts w:asciiTheme="minorHAnsi" w:hAnsiTheme="minorHAnsi" w:cs="Arial"/>
          <w:shd w:val="clear" w:color="auto" w:fill="FFFFFF"/>
        </w:rPr>
        <w:t>Hodes</w:t>
      </w:r>
      <w:proofErr w:type="spellEnd"/>
      <w:r w:rsidRPr="004F29A6">
        <w:rPr>
          <w:rFonts w:asciiTheme="minorHAnsi" w:hAnsiTheme="minorHAnsi" w:cs="Arial"/>
          <w:shd w:val="clear" w:color="auto" w:fill="FFFFFF"/>
        </w:rPr>
        <w:t>, R.M. (2006) Nature and nurture in own-race face processing. </w:t>
      </w:r>
      <w:r w:rsidRPr="004F29A6">
        <w:rPr>
          <w:rFonts w:asciiTheme="minorHAnsi" w:hAnsiTheme="minorHAnsi" w:cs="Arial"/>
          <w:i/>
          <w:shd w:val="clear" w:color="auto" w:fill="FFFFFF"/>
        </w:rPr>
        <w:t>Psychological Science</w:t>
      </w:r>
      <w:r w:rsidRPr="004F29A6">
        <w:rPr>
          <w:rFonts w:asciiTheme="minorHAnsi" w:hAnsiTheme="minorHAnsi" w:cs="Arial"/>
          <w:shd w:val="clear" w:color="auto" w:fill="FFFFFF"/>
        </w:rPr>
        <w:t> 17(2): 159-163.</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Bartky, S.L. (1990) </w:t>
      </w:r>
      <w:r w:rsidRPr="004F29A6">
        <w:rPr>
          <w:rFonts w:asciiTheme="minorHAnsi" w:hAnsiTheme="minorHAnsi" w:cs="Arial"/>
          <w:i/>
          <w:shd w:val="clear" w:color="auto" w:fill="FFFFFF"/>
        </w:rPr>
        <w:t>Femininity and Domination: Studies in the Phenomenology of Oppression</w:t>
      </w:r>
      <w:r w:rsidRPr="004F29A6">
        <w:rPr>
          <w:rFonts w:asciiTheme="minorHAnsi" w:hAnsiTheme="minorHAnsi" w:cs="Arial"/>
          <w:shd w:val="clear" w:color="auto" w:fill="FFFFFF"/>
        </w:rPr>
        <w:t>. New York: Routledge.</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cs="Arial"/>
          <w:shd w:val="clear" w:color="auto" w:fill="FFFFFF"/>
        </w:rPr>
        <w:t>Birch, L.L. (1999) Development of food preferences. </w:t>
      </w:r>
      <w:r w:rsidRPr="004F29A6">
        <w:rPr>
          <w:rFonts w:asciiTheme="minorHAnsi" w:hAnsiTheme="minorHAnsi" w:cs="Arial"/>
          <w:i/>
          <w:shd w:val="clear" w:color="auto" w:fill="FFFFFF"/>
        </w:rPr>
        <w:t>Annual Review of Nutrition</w:t>
      </w:r>
      <w:r w:rsidRPr="004F29A6">
        <w:rPr>
          <w:rFonts w:asciiTheme="minorHAnsi" w:hAnsiTheme="minorHAnsi" w:cs="Arial"/>
          <w:shd w:val="clear" w:color="auto" w:fill="FFFFFF"/>
        </w:rPr>
        <w:t> 19(1): 41-62.</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Booth, K.M., Pinkston, M.M. and Poston, W.S.C. (2005) Obesity and the built environment. </w:t>
      </w:r>
      <w:r w:rsidRPr="004F29A6">
        <w:rPr>
          <w:rFonts w:asciiTheme="minorHAnsi" w:hAnsiTheme="minorHAnsi" w:cs="Arial"/>
          <w:i/>
          <w:shd w:val="clear" w:color="auto" w:fill="FFFFFF"/>
        </w:rPr>
        <w:t>Journal of the American Dietetic Association</w:t>
      </w:r>
      <w:r w:rsidRPr="004F29A6">
        <w:rPr>
          <w:rFonts w:asciiTheme="minorHAnsi" w:hAnsiTheme="minorHAnsi" w:cs="Arial"/>
          <w:shd w:val="clear" w:color="auto" w:fill="FFFFFF"/>
        </w:rPr>
        <w:t> 105(5): 110-117.</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Campos, P. (2010) Does fat kill? In: E. Rich, L.F. Monaghan and L. </w:t>
      </w:r>
      <w:proofErr w:type="spellStart"/>
      <w:r w:rsidRPr="004F29A6">
        <w:rPr>
          <w:rFonts w:asciiTheme="minorHAnsi" w:hAnsiTheme="minorHAnsi"/>
        </w:rPr>
        <w:t>Aphramor</w:t>
      </w:r>
      <w:proofErr w:type="spellEnd"/>
      <w:r w:rsidRPr="004F29A6">
        <w:rPr>
          <w:rFonts w:asciiTheme="minorHAnsi" w:hAnsiTheme="minorHAnsi"/>
        </w:rPr>
        <w:t xml:space="preserve"> (eds.) </w:t>
      </w:r>
      <w:r w:rsidRPr="004F29A6">
        <w:rPr>
          <w:rFonts w:asciiTheme="minorHAnsi" w:hAnsiTheme="minorHAnsi"/>
          <w:i/>
        </w:rPr>
        <w:t xml:space="preserve">Debating Obesity Critical Perspectives. </w:t>
      </w:r>
      <w:r w:rsidRPr="004F29A6">
        <w:rPr>
          <w:rFonts w:asciiTheme="minorHAnsi" w:hAnsiTheme="minorHAnsi"/>
        </w:rPr>
        <w:t>London: Palgrave Macmillan, pp. 36-59.</w:t>
      </w:r>
    </w:p>
    <w:p w:rsidR="00C6135E" w:rsidRPr="004F29A6" w:rsidRDefault="00C6135E" w:rsidP="004F29A6">
      <w:pPr>
        <w:pStyle w:val="FootnoteText"/>
        <w:spacing w:after="100" w:line="276" w:lineRule="auto"/>
        <w:ind w:left="450" w:hanging="450"/>
        <w:jc w:val="both"/>
        <w:rPr>
          <w:rFonts w:asciiTheme="minorHAnsi" w:hAnsiTheme="minorHAnsi"/>
          <w:sz w:val="22"/>
          <w:szCs w:val="22"/>
        </w:rPr>
      </w:pPr>
      <w:r w:rsidRPr="004F29A6">
        <w:rPr>
          <w:rFonts w:asciiTheme="minorHAnsi" w:hAnsiTheme="minorHAnsi"/>
          <w:sz w:val="22"/>
          <w:szCs w:val="22"/>
        </w:rPr>
        <w:t xml:space="preserve">Carman, T. (1999) The body in Husserl and Merleau-Ponty. </w:t>
      </w:r>
      <w:r w:rsidRPr="004F29A6">
        <w:rPr>
          <w:rFonts w:asciiTheme="minorHAnsi" w:hAnsiTheme="minorHAnsi"/>
          <w:i/>
          <w:sz w:val="22"/>
          <w:szCs w:val="22"/>
        </w:rPr>
        <w:t>Philosophical Topics</w:t>
      </w:r>
      <w:r w:rsidRPr="004F29A6">
        <w:rPr>
          <w:rFonts w:asciiTheme="minorHAnsi" w:hAnsiTheme="minorHAnsi"/>
          <w:sz w:val="22"/>
          <w:szCs w:val="22"/>
        </w:rPr>
        <w:t xml:space="preserve"> 27(2): 205-226.</w:t>
      </w:r>
    </w:p>
    <w:p w:rsidR="00DD33E9" w:rsidRPr="004F29A6" w:rsidRDefault="00DD33E9" w:rsidP="004F29A6">
      <w:pPr>
        <w:pStyle w:val="FootnoteText"/>
        <w:spacing w:after="100" w:line="276" w:lineRule="auto"/>
        <w:ind w:left="450" w:hanging="450"/>
        <w:jc w:val="both"/>
        <w:rPr>
          <w:rFonts w:asciiTheme="minorHAnsi" w:hAnsiTheme="minorHAnsi"/>
          <w:sz w:val="22"/>
          <w:szCs w:val="22"/>
        </w:rPr>
      </w:pPr>
      <w:r w:rsidRPr="004F29A6">
        <w:rPr>
          <w:rFonts w:asciiTheme="minorHAnsi" w:hAnsiTheme="minorHAnsi" w:cs="Arial"/>
          <w:sz w:val="22"/>
          <w:szCs w:val="22"/>
          <w:shd w:val="clear" w:color="auto" w:fill="FFFFFF"/>
        </w:rPr>
        <w:t xml:space="preserve">Carr, D. and Friedman, M.A. (2005). Is obesity stigmatizing? Body weight, perceived discrimination, and psychological well-being in the United States. </w:t>
      </w:r>
      <w:r w:rsidRPr="004F29A6">
        <w:rPr>
          <w:rFonts w:asciiTheme="minorHAnsi" w:hAnsiTheme="minorHAnsi" w:cs="Arial"/>
          <w:i/>
          <w:iCs/>
          <w:sz w:val="22"/>
          <w:szCs w:val="22"/>
          <w:shd w:val="clear" w:color="auto" w:fill="FFFFFF"/>
        </w:rPr>
        <w:t>Journal of Health and Social Behavior</w:t>
      </w:r>
      <w:r w:rsidRPr="004F29A6">
        <w:rPr>
          <w:rFonts w:asciiTheme="minorHAnsi" w:hAnsiTheme="minorHAnsi" w:cs="Arial"/>
          <w:sz w:val="22"/>
          <w:szCs w:val="22"/>
          <w:shd w:val="clear" w:color="auto" w:fill="FFFFFF"/>
        </w:rPr>
        <w:t>,</w:t>
      </w:r>
      <w:r w:rsidRPr="004F29A6">
        <w:rPr>
          <w:rStyle w:val="apple-converted-space"/>
          <w:rFonts w:asciiTheme="minorHAnsi" w:hAnsiTheme="minorHAnsi" w:cs="Arial"/>
          <w:sz w:val="22"/>
          <w:szCs w:val="22"/>
          <w:shd w:val="clear" w:color="auto" w:fill="FFFFFF"/>
        </w:rPr>
        <w:t> </w:t>
      </w:r>
      <w:r w:rsidRPr="004F29A6">
        <w:rPr>
          <w:rFonts w:asciiTheme="minorHAnsi" w:hAnsiTheme="minorHAnsi" w:cs="Arial"/>
          <w:iCs/>
          <w:sz w:val="22"/>
          <w:szCs w:val="22"/>
          <w:shd w:val="clear" w:color="auto" w:fill="FFFFFF"/>
        </w:rPr>
        <w:t>46</w:t>
      </w:r>
      <w:r w:rsidRPr="004F29A6">
        <w:rPr>
          <w:rFonts w:asciiTheme="minorHAnsi" w:hAnsiTheme="minorHAnsi" w:cs="Arial"/>
          <w:sz w:val="22"/>
          <w:szCs w:val="22"/>
          <w:shd w:val="clear" w:color="auto" w:fill="FFFFFF"/>
        </w:rPr>
        <w:t>(3)</w:t>
      </w:r>
      <w:r w:rsidR="004F29A6" w:rsidRPr="004F29A6">
        <w:rPr>
          <w:rFonts w:asciiTheme="minorHAnsi" w:hAnsiTheme="minorHAnsi" w:cs="Arial"/>
          <w:sz w:val="22"/>
          <w:szCs w:val="22"/>
          <w:shd w:val="clear" w:color="auto" w:fill="FFFFFF"/>
        </w:rPr>
        <w:t>:</w:t>
      </w:r>
      <w:r w:rsidRPr="004F29A6">
        <w:rPr>
          <w:rFonts w:asciiTheme="minorHAnsi" w:hAnsiTheme="minorHAnsi" w:cs="Arial"/>
          <w:sz w:val="22"/>
          <w:szCs w:val="22"/>
          <w:shd w:val="clear" w:color="auto" w:fill="FFFFFF"/>
        </w:rPr>
        <w:t xml:space="preserve"> 244-259.</w:t>
      </w:r>
    </w:p>
    <w:p w:rsidR="00C6135E" w:rsidRPr="004F29A6" w:rsidRDefault="00C6135E" w:rsidP="004F29A6">
      <w:pPr>
        <w:spacing w:after="100"/>
        <w:ind w:left="450" w:hanging="450"/>
        <w:jc w:val="both"/>
        <w:rPr>
          <w:rFonts w:asciiTheme="minorHAnsi" w:hAnsiTheme="minorHAnsi" w:cs="Arial"/>
          <w:shd w:val="clear" w:color="auto" w:fill="FFFFFF"/>
        </w:rPr>
      </w:pPr>
      <w:proofErr w:type="spellStart"/>
      <w:r w:rsidRPr="004F29A6">
        <w:rPr>
          <w:rFonts w:asciiTheme="minorHAnsi" w:hAnsiTheme="minorHAnsi" w:cs="Arial"/>
          <w:shd w:val="clear" w:color="auto" w:fill="FFFFFF"/>
        </w:rPr>
        <w:t>Chernin</w:t>
      </w:r>
      <w:proofErr w:type="spellEnd"/>
      <w:r w:rsidRPr="004F29A6">
        <w:rPr>
          <w:rFonts w:asciiTheme="minorHAnsi" w:hAnsiTheme="minorHAnsi" w:cs="Arial"/>
          <w:shd w:val="clear" w:color="auto" w:fill="FFFFFF"/>
        </w:rPr>
        <w:t>, K. (1981) </w:t>
      </w:r>
      <w:r w:rsidRPr="004F29A6">
        <w:rPr>
          <w:rFonts w:asciiTheme="minorHAnsi" w:hAnsiTheme="minorHAnsi" w:cs="Arial"/>
          <w:i/>
          <w:shd w:val="clear" w:color="auto" w:fill="FFFFFF"/>
        </w:rPr>
        <w:t>The Obsession: Reflections on the Tyranny of Slenderness</w:t>
      </w:r>
      <w:r w:rsidRPr="004F29A6">
        <w:rPr>
          <w:rFonts w:asciiTheme="minorHAnsi" w:hAnsiTheme="minorHAnsi" w:cs="Arial"/>
          <w:shd w:val="clear" w:color="auto" w:fill="FFFFFF"/>
        </w:rPr>
        <w:t>. New York: Harper &amp; Row.</w:t>
      </w:r>
    </w:p>
    <w:p w:rsidR="00C6135E" w:rsidRPr="004F29A6" w:rsidRDefault="00C6135E" w:rsidP="004F29A6">
      <w:pPr>
        <w:spacing w:after="100"/>
        <w:ind w:left="450" w:hanging="450"/>
        <w:jc w:val="both"/>
        <w:rPr>
          <w:rFonts w:asciiTheme="minorHAnsi" w:hAnsiTheme="minorHAnsi"/>
          <w:iCs/>
          <w:shd w:val="clear" w:color="auto" w:fill="FFFFFF"/>
        </w:rPr>
      </w:pPr>
      <w:r w:rsidRPr="004F29A6">
        <w:rPr>
          <w:rFonts w:asciiTheme="minorHAnsi" w:hAnsiTheme="minorHAnsi"/>
          <w:iCs/>
          <w:shd w:val="clear" w:color="auto" w:fill="FFFFFF"/>
        </w:rPr>
        <w:t xml:space="preserve">Cooper, C. (2010) Fat studies: mapping the field. </w:t>
      </w:r>
      <w:r w:rsidRPr="004F29A6">
        <w:rPr>
          <w:rFonts w:asciiTheme="minorHAnsi" w:hAnsiTheme="minorHAnsi"/>
          <w:i/>
          <w:iCs/>
          <w:shd w:val="clear" w:color="auto" w:fill="FFFFFF"/>
        </w:rPr>
        <w:t xml:space="preserve">Sociology Compass </w:t>
      </w:r>
      <w:r w:rsidRPr="004F29A6">
        <w:rPr>
          <w:rFonts w:asciiTheme="minorHAnsi" w:hAnsiTheme="minorHAnsi"/>
          <w:iCs/>
          <w:shd w:val="clear" w:color="auto" w:fill="FFFFFF"/>
        </w:rPr>
        <w:t>4(12): 1020-1034.</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Crossley, N. (1993) The politics of the gaze: between Foucault and Merleau-Ponty. </w:t>
      </w:r>
      <w:r w:rsidRPr="004F29A6">
        <w:rPr>
          <w:rFonts w:asciiTheme="minorHAnsi" w:hAnsiTheme="minorHAnsi" w:cs="Arial"/>
          <w:i/>
          <w:shd w:val="clear" w:color="auto" w:fill="FFFFFF"/>
        </w:rPr>
        <w:t>Human Studies </w:t>
      </w:r>
      <w:r w:rsidRPr="004F29A6">
        <w:rPr>
          <w:rFonts w:asciiTheme="minorHAnsi" w:hAnsiTheme="minorHAnsi" w:cs="Arial"/>
          <w:shd w:val="clear" w:color="auto" w:fill="FFFFFF"/>
        </w:rPr>
        <w:t>16(4)</w:t>
      </w:r>
      <w:r w:rsidR="004F29A6" w:rsidRPr="004F29A6">
        <w:rPr>
          <w:rFonts w:asciiTheme="minorHAnsi" w:hAnsiTheme="minorHAnsi" w:cs="Arial"/>
          <w:shd w:val="clear" w:color="auto" w:fill="FFFFFF"/>
        </w:rPr>
        <w:t>:</w:t>
      </w:r>
      <w:r w:rsidRPr="004F29A6">
        <w:rPr>
          <w:rFonts w:asciiTheme="minorHAnsi" w:hAnsiTheme="minorHAnsi" w:cs="Arial"/>
          <w:shd w:val="clear" w:color="auto" w:fill="FFFFFF"/>
        </w:rPr>
        <w:t xml:space="preserve"> 399-419.</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Crossley, N. (1996) Body-subject/body-power: agency, inscription and control in Foucault and Merleau-Ponty. </w:t>
      </w:r>
      <w:r w:rsidRPr="004F29A6">
        <w:rPr>
          <w:rFonts w:asciiTheme="minorHAnsi" w:hAnsiTheme="minorHAnsi" w:cs="Arial"/>
          <w:i/>
          <w:shd w:val="clear" w:color="auto" w:fill="FFFFFF"/>
        </w:rPr>
        <w:t>Body &amp; Society</w:t>
      </w:r>
      <w:r w:rsidRPr="004F29A6">
        <w:rPr>
          <w:rFonts w:asciiTheme="minorHAnsi" w:hAnsiTheme="minorHAnsi" w:cs="Arial"/>
          <w:shd w:val="clear" w:color="auto" w:fill="FFFFFF"/>
        </w:rPr>
        <w:t> 2(2): 99-116.</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Dehue, T. (2010).</w:t>
      </w:r>
      <w:r w:rsidR="00694351" w:rsidRPr="004F29A6">
        <w:rPr>
          <w:rStyle w:val="apple-converted-space"/>
          <w:rFonts w:asciiTheme="minorHAnsi" w:hAnsiTheme="minorHAnsi" w:cs="Arial"/>
          <w:shd w:val="clear" w:color="auto" w:fill="FFFFFF"/>
        </w:rPr>
        <w:t xml:space="preserve"> </w:t>
      </w:r>
      <w:r w:rsidRPr="004F29A6">
        <w:rPr>
          <w:rFonts w:asciiTheme="minorHAnsi" w:hAnsiTheme="minorHAnsi" w:cs="Arial"/>
          <w:i/>
          <w:iCs/>
          <w:shd w:val="clear" w:color="auto" w:fill="FFFFFF"/>
        </w:rPr>
        <w:t xml:space="preserve">De </w:t>
      </w:r>
      <w:proofErr w:type="spellStart"/>
      <w:r w:rsidRPr="004F29A6">
        <w:rPr>
          <w:rFonts w:asciiTheme="minorHAnsi" w:hAnsiTheme="minorHAnsi" w:cs="Arial"/>
          <w:i/>
          <w:iCs/>
          <w:shd w:val="clear" w:color="auto" w:fill="FFFFFF"/>
        </w:rPr>
        <w:t>Depressie-Epidemie</w:t>
      </w:r>
      <w:proofErr w:type="spellEnd"/>
      <w:r w:rsidRPr="004F29A6">
        <w:rPr>
          <w:rFonts w:asciiTheme="minorHAnsi" w:hAnsiTheme="minorHAnsi" w:cs="Arial"/>
          <w:shd w:val="clear" w:color="auto" w:fill="FFFFFF"/>
        </w:rPr>
        <w:t>. Amsterdam: Atlas Contact.</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Evans, B. and Colls, R. (2009) Measuring fatness, governing bodies: The </w:t>
      </w:r>
      <w:proofErr w:type="spellStart"/>
      <w:r w:rsidRPr="004F29A6">
        <w:rPr>
          <w:rFonts w:asciiTheme="minorHAnsi" w:hAnsiTheme="minorHAnsi" w:cs="Arial"/>
          <w:shd w:val="clear" w:color="auto" w:fill="FFFFFF"/>
        </w:rPr>
        <w:t>spatialities</w:t>
      </w:r>
      <w:proofErr w:type="spellEnd"/>
      <w:r w:rsidRPr="004F29A6">
        <w:rPr>
          <w:rFonts w:asciiTheme="minorHAnsi" w:hAnsiTheme="minorHAnsi" w:cs="Arial"/>
          <w:shd w:val="clear" w:color="auto" w:fill="FFFFFF"/>
        </w:rPr>
        <w:t xml:space="preserve"> of the Body Mass Index (BMI) in anti</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obesity politics. </w:t>
      </w:r>
      <w:r w:rsidRPr="004F29A6">
        <w:rPr>
          <w:rFonts w:asciiTheme="minorHAnsi" w:hAnsiTheme="minorHAnsi" w:cs="Arial"/>
          <w:i/>
          <w:shd w:val="clear" w:color="auto" w:fill="FFFFFF"/>
        </w:rPr>
        <w:t xml:space="preserve">Antipode </w:t>
      </w:r>
      <w:r w:rsidRPr="004F29A6">
        <w:rPr>
          <w:rFonts w:asciiTheme="minorHAnsi" w:hAnsiTheme="minorHAnsi" w:cs="Arial"/>
          <w:shd w:val="clear" w:color="auto" w:fill="FFFFFF"/>
        </w:rPr>
        <w:t>41(5): 1051-1083.</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lastRenderedPageBreak/>
        <w:t xml:space="preserve">Flegal, K.M., </w:t>
      </w:r>
      <w:proofErr w:type="spellStart"/>
      <w:r w:rsidRPr="004F29A6">
        <w:rPr>
          <w:rFonts w:asciiTheme="minorHAnsi" w:hAnsiTheme="minorHAnsi"/>
        </w:rPr>
        <w:t>Graubard</w:t>
      </w:r>
      <w:proofErr w:type="spellEnd"/>
      <w:r w:rsidRPr="004F29A6">
        <w:rPr>
          <w:rFonts w:asciiTheme="minorHAnsi" w:hAnsiTheme="minorHAnsi"/>
        </w:rPr>
        <w:t>, B.I., Williamson, D.F. and Gail, M. (2005) Excess deaths associated wit</w:t>
      </w:r>
      <w:r w:rsidR="00FA56D6" w:rsidRPr="004F29A6">
        <w:rPr>
          <w:rFonts w:asciiTheme="minorHAnsi" w:hAnsiTheme="minorHAnsi"/>
        </w:rPr>
        <w:t>h underweight, overweight, and o</w:t>
      </w:r>
      <w:r w:rsidRPr="004F29A6">
        <w:rPr>
          <w:rFonts w:asciiTheme="minorHAnsi" w:hAnsiTheme="minorHAnsi"/>
        </w:rPr>
        <w:t xml:space="preserve">besity. </w:t>
      </w:r>
      <w:r w:rsidR="00FA56D6" w:rsidRPr="004F29A6">
        <w:rPr>
          <w:rFonts w:asciiTheme="minorHAnsi" w:hAnsiTheme="minorHAnsi"/>
          <w:i/>
        </w:rPr>
        <w:t>JAMA</w:t>
      </w:r>
      <w:r w:rsidRPr="004F29A6">
        <w:rPr>
          <w:rFonts w:asciiTheme="minorHAnsi" w:hAnsiTheme="minorHAnsi"/>
          <w:i/>
        </w:rPr>
        <w:t xml:space="preserve"> </w:t>
      </w:r>
      <w:r w:rsidRPr="004F29A6">
        <w:rPr>
          <w:rFonts w:asciiTheme="minorHAnsi" w:hAnsiTheme="minorHAnsi"/>
        </w:rPr>
        <w:t>293(15): 1861 - 1876.</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Foucault, M. (1970) </w:t>
      </w:r>
      <w:r w:rsidRPr="004F29A6">
        <w:rPr>
          <w:rFonts w:asciiTheme="minorHAnsi" w:hAnsiTheme="minorHAnsi"/>
          <w:i/>
        </w:rPr>
        <w:t xml:space="preserve">The Order of Things: An Archaeology of the Human Sciences. </w:t>
      </w:r>
      <w:r w:rsidRPr="004F29A6">
        <w:rPr>
          <w:rFonts w:asciiTheme="minorHAnsi" w:hAnsiTheme="minorHAnsi"/>
        </w:rPr>
        <w:t xml:space="preserve">Bristol: </w:t>
      </w:r>
      <w:proofErr w:type="spellStart"/>
      <w:r w:rsidRPr="004F29A6">
        <w:rPr>
          <w:rFonts w:asciiTheme="minorHAnsi" w:hAnsiTheme="minorHAnsi"/>
        </w:rPr>
        <w:t>Tavistock</w:t>
      </w:r>
      <w:proofErr w:type="spellEnd"/>
      <w:r w:rsidRPr="004F29A6">
        <w:rPr>
          <w:rFonts w:asciiTheme="minorHAnsi" w:hAnsiTheme="minorHAnsi"/>
        </w:rPr>
        <w:t xml:space="preserve"> Publications Limited. </w:t>
      </w:r>
    </w:p>
    <w:p w:rsidR="00FF2254" w:rsidRPr="004F29A6" w:rsidRDefault="00FF2254" w:rsidP="004F29A6">
      <w:pPr>
        <w:tabs>
          <w:tab w:val="left" w:pos="3429"/>
        </w:tabs>
        <w:spacing w:after="100"/>
        <w:ind w:left="450" w:hanging="450"/>
        <w:jc w:val="both"/>
        <w:rPr>
          <w:rFonts w:asciiTheme="minorHAnsi" w:hAnsiTheme="minorHAnsi"/>
        </w:rPr>
      </w:pPr>
      <w:r w:rsidRPr="004F29A6">
        <w:rPr>
          <w:rFonts w:asciiTheme="minorHAnsi" w:hAnsiTheme="minorHAnsi"/>
        </w:rPr>
        <w:t>Foucault, M. (197</w:t>
      </w:r>
      <w:r w:rsidR="000B0CE8" w:rsidRPr="004F29A6">
        <w:rPr>
          <w:rFonts w:asciiTheme="minorHAnsi" w:hAnsiTheme="minorHAnsi"/>
        </w:rPr>
        <w:t>7</w:t>
      </w:r>
      <w:r w:rsidR="00084439" w:rsidRPr="004F29A6">
        <w:rPr>
          <w:rFonts w:asciiTheme="minorHAnsi" w:hAnsiTheme="minorHAnsi"/>
        </w:rPr>
        <w:t xml:space="preserve">) </w:t>
      </w:r>
      <w:r w:rsidR="00084439" w:rsidRPr="004F29A6">
        <w:rPr>
          <w:rFonts w:asciiTheme="minorHAnsi" w:hAnsiTheme="minorHAnsi"/>
          <w:i/>
        </w:rPr>
        <w:t xml:space="preserve">Discipline and Punish. The Birth of the Prison. </w:t>
      </w:r>
      <w:r w:rsidR="00084439" w:rsidRPr="004F29A6">
        <w:rPr>
          <w:rFonts w:asciiTheme="minorHAnsi" w:hAnsiTheme="minorHAnsi"/>
        </w:rPr>
        <w:t>Trans. A. Sheridan. London: Penguin Books.</w:t>
      </w:r>
    </w:p>
    <w:p w:rsidR="00C6135E" w:rsidRPr="004F29A6" w:rsidRDefault="00C6135E" w:rsidP="004F29A6">
      <w:pPr>
        <w:tabs>
          <w:tab w:val="left" w:pos="3429"/>
        </w:tabs>
        <w:spacing w:after="100"/>
        <w:ind w:left="3429" w:hanging="3429"/>
        <w:jc w:val="both"/>
        <w:rPr>
          <w:rFonts w:asciiTheme="minorHAnsi" w:hAnsiTheme="minorHAnsi"/>
        </w:rPr>
      </w:pPr>
      <w:r w:rsidRPr="004F29A6">
        <w:rPr>
          <w:rFonts w:asciiTheme="minorHAnsi" w:hAnsiTheme="minorHAnsi"/>
        </w:rPr>
        <w:t xml:space="preserve">Foucault, M. (1990) </w:t>
      </w:r>
      <w:r w:rsidRPr="004F29A6">
        <w:rPr>
          <w:rFonts w:asciiTheme="minorHAnsi" w:hAnsiTheme="minorHAnsi"/>
          <w:i/>
        </w:rPr>
        <w:t xml:space="preserve">The History of Sexuality. Volume 1: An Introduction. </w:t>
      </w:r>
      <w:r w:rsidRPr="004F29A6">
        <w:rPr>
          <w:rFonts w:asciiTheme="minorHAnsi" w:hAnsiTheme="minorHAnsi"/>
        </w:rPr>
        <w:t>New York: Vintage books.</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Foucault, M. (1992) </w:t>
      </w:r>
      <w:r w:rsidRPr="004F29A6">
        <w:rPr>
          <w:rFonts w:asciiTheme="minorHAnsi" w:hAnsiTheme="minorHAnsi" w:cs="Arial"/>
          <w:i/>
          <w:shd w:val="clear" w:color="auto" w:fill="FFFFFF"/>
        </w:rPr>
        <w:t xml:space="preserve">The History of Sexuality. </w:t>
      </w:r>
      <w:r w:rsidRPr="004F29A6">
        <w:rPr>
          <w:rStyle w:val="apple-converted-space"/>
          <w:rFonts w:asciiTheme="minorHAnsi" w:hAnsiTheme="minorHAnsi" w:cs="Arial"/>
          <w:i/>
          <w:shd w:val="clear" w:color="auto" w:fill="FFFFFF"/>
        </w:rPr>
        <w:t>Volume 2:</w:t>
      </w:r>
      <w:r w:rsidRPr="004F29A6">
        <w:rPr>
          <w:rStyle w:val="apple-converted-space"/>
          <w:rFonts w:asciiTheme="minorHAnsi" w:hAnsiTheme="minorHAnsi" w:cs="Arial"/>
          <w:shd w:val="clear" w:color="auto" w:fill="FFFFFF"/>
        </w:rPr>
        <w:t xml:space="preserve"> </w:t>
      </w:r>
      <w:r w:rsidRPr="004F29A6">
        <w:rPr>
          <w:rStyle w:val="apple-converted-space"/>
          <w:rFonts w:asciiTheme="minorHAnsi" w:hAnsiTheme="minorHAnsi" w:cs="Arial"/>
          <w:i/>
          <w:shd w:val="clear" w:color="auto" w:fill="FFFFFF"/>
        </w:rPr>
        <w:t>T</w:t>
      </w:r>
      <w:r w:rsidRPr="004F29A6">
        <w:rPr>
          <w:rFonts w:asciiTheme="minorHAnsi" w:hAnsiTheme="minorHAnsi" w:cs="Arial"/>
          <w:i/>
          <w:shd w:val="clear" w:color="auto" w:fill="FFFFFF"/>
        </w:rPr>
        <w:t xml:space="preserve">he Use of Pleasure. </w:t>
      </w:r>
      <w:r w:rsidRPr="004F29A6">
        <w:rPr>
          <w:rStyle w:val="apple-converted-space"/>
          <w:rFonts w:asciiTheme="minorHAnsi" w:hAnsiTheme="minorHAnsi" w:cs="Arial"/>
          <w:shd w:val="clear" w:color="auto" w:fill="FFFFFF"/>
        </w:rPr>
        <w:t>London: Penguin</w:t>
      </w:r>
      <w:r w:rsidR="00084439" w:rsidRPr="004F29A6">
        <w:rPr>
          <w:rStyle w:val="apple-converted-space"/>
          <w:rFonts w:asciiTheme="minorHAnsi" w:hAnsiTheme="minorHAnsi" w:cs="Arial"/>
          <w:shd w:val="clear" w:color="auto" w:fill="FFFFFF"/>
        </w:rPr>
        <w:t xml:space="preserve"> Books</w:t>
      </w:r>
      <w:r w:rsidRPr="004F29A6">
        <w:rPr>
          <w:rStyle w:val="apple-converted-space"/>
          <w:rFonts w:asciiTheme="minorHAnsi" w:hAnsiTheme="minorHAnsi" w:cs="Arial"/>
          <w:shd w:val="clear" w:color="auto" w:fill="FFFFFF"/>
        </w:rPr>
        <w:t>.</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Foucault, M. (1994) </w:t>
      </w:r>
      <w:r w:rsidRPr="004F29A6">
        <w:rPr>
          <w:rFonts w:asciiTheme="minorHAnsi" w:hAnsiTheme="minorHAnsi" w:cs="Arial"/>
          <w:i/>
          <w:shd w:val="clear" w:color="auto" w:fill="FFFFFF"/>
        </w:rPr>
        <w:t>The Birth of the Clinic</w:t>
      </w:r>
      <w:r w:rsidRPr="004F29A6">
        <w:rPr>
          <w:rFonts w:asciiTheme="minorHAnsi" w:hAnsiTheme="minorHAnsi" w:cs="Arial"/>
          <w:shd w:val="clear" w:color="auto" w:fill="FFFFFF"/>
        </w:rPr>
        <w:t>. New York: Vintage books.</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Foucault, M. (2006) </w:t>
      </w:r>
      <w:r w:rsidRPr="004F29A6">
        <w:rPr>
          <w:rFonts w:asciiTheme="minorHAnsi" w:hAnsiTheme="minorHAnsi" w:cs="Arial"/>
          <w:i/>
          <w:shd w:val="clear" w:color="auto" w:fill="FFFFFF"/>
        </w:rPr>
        <w:t xml:space="preserve">History of Madness. </w:t>
      </w:r>
      <w:r w:rsidRPr="004F29A6">
        <w:rPr>
          <w:rFonts w:asciiTheme="minorHAnsi" w:hAnsiTheme="minorHAnsi" w:cs="Arial"/>
          <w:shd w:val="clear" w:color="auto" w:fill="FFFFFF"/>
        </w:rPr>
        <w:t xml:space="preserve">London: Routledge </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cs="Arial"/>
          <w:shd w:val="clear" w:color="auto" w:fill="FFFFFF"/>
        </w:rPr>
        <w:t>Foucault, M. (2012) </w:t>
      </w:r>
      <w:r w:rsidRPr="004F29A6">
        <w:rPr>
          <w:rFonts w:asciiTheme="minorHAnsi" w:hAnsiTheme="minorHAnsi" w:cs="Arial"/>
          <w:i/>
          <w:shd w:val="clear" w:color="auto" w:fill="FFFFFF"/>
        </w:rPr>
        <w:t>The History of Sexuality, Volume 3: The Care of the Self</w:t>
      </w:r>
      <w:r w:rsidRPr="004F29A6">
        <w:rPr>
          <w:rFonts w:asciiTheme="minorHAnsi" w:hAnsiTheme="minorHAnsi" w:cs="Arial"/>
          <w:shd w:val="clear" w:color="auto" w:fill="FFFFFF"/>
        </w:rPr>
        <w:t>. New York: Vintage Books.</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Fraser, N. (1995) From redistribution to recognition? Dilemmas of justice in a 'post-socialist' age.</w:t>
      </w:r>
      <w:r w:rsidRPr="004F29A6">
        <w:rPr>
          <w:rStyle w:val="apple-converted-space"/>
          <w:rFonts w:asciiTheme="minorHAnsi" w:eastAsiaTheme="majorEastAsia" w:hAnsiTheme="minorHAnsi" w:cs="Arial"/>
          <w:shd w:val="clear" w:color="auto" w:fill="FFFFFF"/>
        </w:rPr>
        <w:t> </w:t>
      </w:r>
      <w:r w:rsidRPr="004F29A6">
        <w:rPr>
          <w:rFonts w:asciiTheme="minorHAnsi" w:hAnsiTheme="minorHAnsi" w:cs="Arial"/>
          <w:i/>
          <w:iCs/>
          <w:shd w:val="clear" w:color="auto" w:fill="FFFFFF"/>
        </w:rPr>
        <w:t>New Left Review</w:t>
      </w:r>
      <w:r w:rsidRPr="004F29A6">
        <w:rPr>
          <w:rFonts w:asciiTheme="minorHAnsi" w:hAnsiTheme="minorHAnsi" w:cs="Arial"/>
          <w:shd w:val="clear" w:color="auto" w:fill="FFFFFF"/>
        </w:rPr>
        <w:t>, 68-68.</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Fraser, N. and Honneth, A. (2003) </w:t>
      </w:r>
      <w:r w:rsidRPr="004F29A6">
        <w:rPr>
          <w:rFonts w:asciiTheme="minorHAnsi" w:hAnsiTheme="minorHAnsi" w:cs="Arial"/>
          <w:i/>
          <w:iCs/>
          <w:shd w:val="clear" w:color="auto" w:fill="FFFFFF"/>
        </w:rPr>
        <w:t>Redistribution or Recognition?: a Political-Philosophical Exchange</w:t>
      </w:r>
      <w:r w:rsidRPr="004F29A6">
        <w:rPr>
          <w:rFonts w:asciiTheme="minorHAnsi" w:hAnsiTheme="minorHAnsi" w:cs="Arial"/>
          <w:shd w:val="clear" w:color="auto" w:fill="FFFFFF"/>
        </w:rPr>
        <w:t>. London: Verso.</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Gastaldo, D. (1997) Is health in education good for you? Re-thinking health education through the concept of bio-power. In: R. </w:t>
      </w:r>
      <w:proofErr w:type="spellStart"/>
      <w:r w:rsidRPr="004F29A6">
        <w:rPr>
          <w:rFonts w:asciiTheme="minorHAnsi" w:hAnsiTheme="minorHAnsi" w:cs="Arial"/>
          <w:shd w:val="clear" w:color="auto" w:fill="FFFFFF"/>
        </w:rPr>
        <w:t>Bunton</w:t>
      </w:r>
      <w:proofErr w:type="spellEnd"/>
      <w:r w:rsidRPr="004F29A6">
        <w:rPr>
          <w:rFonts w:asciiTheme="minorHAnsi" w:hAnsiTheme="minorHAnsi" w:cs="Arial"/>
          <w:shd w:val="clear" w:color="auto" w:fill="FFFFFF"/>
        </w:rPr>
        <w:t xml:space="preserve"> and A. Petersen (eds.) </w:t>
      </w:r>
      <w:r w:rsidRPr="004F29A6">
        <w:rPr>
          <w:rFonts w:asciiTheme="minorHAnsi" w:hAnsiTheme="minorHAnsi" w:cs="Arial"/>
          <w:i/>
          <w:shd w:val="clear" w:color="auto" w:fill="FFFFFF"/>
        </w:rPr>
        <w:t>Foucault, health and medicine</w:t>
      </w:r>
      <w:r w:rsidRPr="004F29A6">
        <w:rPr>
          <w:rFonts w:asciiTheme="minorHAnsi" w:hAnsiTheme="minorHAnsi" w:cs="Arial"/>
          <w:shd w:val="clear" w:color="auto" w:fill="FFFFFF"/>
        </w:rPr>
        <w:t>. New York: Routledge, pp.</w:t>
      </w:r>
      <w:r w:rsidRPr="004F29A6">
        <w:rPr>
          <w:rFonts w:asciiTheme="minorHAnsi" w:hAnsiTheme="minorHAnsi"/>
        </w:rPr>
        <w:t xml:space="preserve"> 113-133.</w:t>
      </w:r>
    </w:p>
    <w:p w:rsidR="00C6135E" w:rsidRPr="004F29A6" w:rsidRDefault="00C6135E" w:rsidP="004F29A6">
      <w:pPr>
        <w:spacing w:after="100"/>
        <w:ind w:left="450" w:hanging="450"/>
        <w:jc w:val="both"/>
        <w:rPr>
          <w:rFonts w:asciiTheme="minorHAnsi" w:hAnsiTheme="minorHAnsi" w:cs="Arial"/>
          <w:shd w:val="clear" w:color="auto" w:fill="FFFFFF"/>
          <w:lang w:val="nl-NL"/>
        </w:rPr>
      </w:pPr>
      <w:r w:rsidRPr="004F29A6">
        <w:rPr>
          <w:rFonts w:asciiTheme="minorHAnsi" w:hAnsiTheme="minorHAnsi" w:cs="Arial"/>
          <w:shd w:val="clear" w:color="auto" w:fill="FFFFFF"/>
        </w:rPr>
        <w:t xml:space="preserve">Gearhardt, A.N., </w:t>
      </w:r>
      <w:proofErr w:type="spellStart"/>
      <w:r w:rsidRPr="004F29A6">
        <w:rPr>
          <w:rFonts w:asciiTheme="minorHAnsi" w:hAnsiTheme="minorHAnsi" w:cs="Arial"/>
          <w:shd w:val="clear" w:color="auto" w:fill="FFFFFF"/>
        </w:rPr>
        <w:t>Yokum</w:t>
      </w:r>
      <w:proofErr w:type="spellEnd"/>
      <w:r w:rsidRPr="004F29A6">
        <w:rPr>
          <w:rFonts w:asciiTheme="minorHAnsi" w:hAnsiTheme="minorHAnsi" w:cs="Arial"/>
          <w:shd w:val="clear" w:color="auto" w:fill="FFFFFF"/>
        </w:rPr>
        <w:t xml:space="preserve">, S., Orr, P.T., </w:t>
      </w:r>
      <w:proofErr w:type="spellStart"/>
      <w:r w:rsidRPr="004F29A6">
        <w:rPr>
          <w:rFonts w:asciiTheme="minorHAnsi" w:hAnsiTheme="minorHAnsi" w:cs="Arial"/>
          <w:shd w:val="clear" w:color="auto" w:fill="FFFFFF"/>
        </w:rPr>
        <w:t>Stice</w:t>
      </w:r>
      <w:proofErr w:type="spellEnd"/>
      <w:r w:rsidRPr="004F29A6">
        <w:rPr>
          <w:rFonts w:asciiTheme="minorHAnsi" w:hAnsiTheme="minorHAnsi" w:cs="Arial"/>
          <w:shd w:val="clear" w:color="auto" w:fill="FFFFFF"/>
        </w:rPr>
        <w:t>, E., Corbin, W.R. and Brownell, K.D. (2011) Neural correlates of food addiction. </w:t>
      </w:r>
      <w:proofErr w:type="spellStart"/>
      <w:r w:rsidRPr="004F29A6">
        <w:rPr>
          <w:rFonts w:asciiTheme="minorHAnsi" w:hAnsiTheme="minorHAnsi" w:cs="Arial"/>
          <w:i/>
          <w:shd w:val="clear" w:color="auto" w:fill="FFFFFF"/>
          <w:lang w:val="nl-NL"/>
        </w:rPr>
        <w:t>Archives</w:t>
      </w:r>
      <w:proofErr w:type="spellEnd"/>
      <w:r w:rsidRPr="004F29A6">
        <w:rPr>
          <w:rFonts w:asciiTheme="minorHAnsi" w:hAnsiTheme="minorHAnsi" w:cs="Arial"/>
          <w:i/>
          <w:shd w:val="clear" w:color="auto" w:fill="FFFFFF"/>
          <w:lang w:val="nl-NL"/>
        </w:rPr>
        <w:t xml:space="preserve"> of </w:t>
      </w:r>
      <w:proofErr w:type="spellStart"/>
      <w:r w:rsidRPr="004F29A6">
        <w:rPr>
          <w:rFonts w:asciiTheme="minorHAnsi" w:hAnsiTheme="minorHAnsi" w:cs="Arial"/>
          <w:i/>
          <w:shd w:val="clear" w:color="auto" w:fill="FFFFFF"/>
          <w:lang w:val="nl-NL"/>
        </w:rPr>
        <w:t>general</w:t>
      </w:r>
      <w:proofErr w:type="spellEnd"/>
      <w:r w:rsidRPr="004F29A6">
        <w:rPr>
          <w:rFonts w:asciiTheme="minorHAnsi" w:hAnsiTheme="minorHAnsi" w:cs="Arial"/>
          <w:i/>
          <w:shd w:val="clear" w:color="auto" w:fill="FFFFFF"/>
          <w:lang w:val="nl-NL"/>
        </w:rPr>
        <w:t xml:space="preserve"> </w:t>
      </w:r>
      <w:proofErr w:type="spellStart"/>
      <w:r w:rsidRPr="004F29A6">
        <w:rPr>
          <w:rFonts w:asciiTheme="minorHAnsi" w:hAnsiTheme="minorHAnsi" w:cs="Arial"/>
          <w:i/>
          <w:shd w:val="clear" w:color="auto" w:fill="FFFFFF"/>
          <w:lang w:val="nl-NL"/>
        </w:rPr>
        <w:t>psychiatry</w:t>
      </w:r>
      <w:proofErr w:type="spellEnd"/>
      <w:r w:rsidRPr="004F29A6">
        <w:rPr>
          <w:rFonts w:asciiTheme="minorHAnsi" w:hAnsiTheme="minorHAnsi" w:cs="Arial"/>
          <w:shd w:val="clear" w:color="auto" w:fill="FFFFFF"/>
          <w:lang w:val="nl-NL"/>
        </w:rPr>
        <w:t> 68(8): 808-816.</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lang w:val="nl-NL"/>
        </w:rPr>
        <w:t xml:space="preserve">Gezondheidsmonitor (2013) </w:t>
      </w:r>
      <w:r w:rsidRPr="004F29A6">
        <w:rPr>
          <w:rFonts w:asciiTheme="minorHAnsi" w:hAnsiTheme="minorHAnsi"/>
          <w:i/>
          <w:lang w:val="nl-NL"/>
        </w:rPr>
        <w:t>Gezondheidsmonitor 2012.</w:t>
      </w:r>
      <w:r w:rsidRPr="004F29A6">
        <w:rPr>
          <w:rFonts w:asciiTheme="minorHAnsi" w:hAnsiTheme="minorHAnsi"/>
          <w:lang w:val="nl-NL"/>
        </w:rPr>
        <w:t xml:space="preserve"> Centraal Bureau voor de Statistiek (CBS), </w:t>
      </w:r>
      <w:r w:rsidRPr="004F29A6">
        <w:rPr>
          <w:rFonts w:asciiTheme="minorHAnsi" w:hAnsiTheme="minorHAnsi" w:cs="Arial"/>
          <w:lang w:val="nl-NL"/>
        </w:rPr>
        <w:t>Rijksinstituut</w:t>
      </w:r>
      <w:r w:rsidR="00694351" w:rsidRPr="004F29A6">
        <w:rPr>
          <w:rFonts w:asciiTheme="minorHAnsi" w:hAnsiTheme="minorHAnsi" w:cs="Arial"/>
          <w:lang w:val="nl-NL"/>
        </w:rPr>
        <w:t xml:space="preserve"> </w:t>
      </w:r>
      <w:r w:rsidRPr="004F29A6">
        <w:rPr>
          <w:rFonts w:asciiTheme="minorHAnsi" w:hAnsiTheme="minorHAnsi" w:cs="Arial"/>
          <w:lang w:val="nl-NL"/>
        </w:rPr>
        <w:t xml:space="preserve">voor Volksgezondheid en Milieu (RIVM) and </w:t>
      </w:r>
      <w:proofErr w:type="spellStart"/>
      <w:r w:rsidRPr="004F29A6">
        <w:rPr>
          <w:rFonts w:asciiTheme="minorHAnsi" w:hAnsiTheme="minorHAnsi" w:cs="Arial"/>
          <w:lang w:val="nl-NL"/>
        </w:rPr>
        <w:t>GGD</w:t>
      </w:r>
      <w:r w:rsidR="00573369" w:rsidRPr="00573369">
        <w:rPr>
          <w:lang w:val="nl-NL"/>
        </w:rPr>
        <w:t>'</w:t>
      </w:r>
      <w:r w:rsidRPr="004F29A6">
        <w:rPr>
          <w:rFonts w:asciiTheme="minorHAnsi" w:hAnsiTheme="minorHAnsi" w:cs="Arial"/>
          <w:lang w:val="nl-NL"/>
        </w:rPr>
        <w:t>en</w:t>
      </w:r>
      <w:proofErr w:type="spellEnd"/>
      <w:r w:rsidRPr="004F29A6">
        <w:rPr>
          <w:rFonts w:asciiTheme="minorHAnsi" w:hAnsiTheme="minorHAnsi" w:cs="Arial"/>
          <w:lang w:val="nl-NL"/>
        </w:rPr>
        <w:t xml:space="preserve"> Nederland. </w:t>
      </w:r>
      <w:r w:rsidRPr="004F29A6">
        <w:rPr>
          <w:rFonts w:asciiTheme="minorHAnsi" w:hAnsiTheme="minorHAnsi" w:cs="Arial"/>
        </w:rPr>
        <w:t>Data published 12 September 2013.</w:t>
      </w:r>
      <w:r w:rsidRPr="004F29A6">
        <w:rPr>
          <w:rStyle w:val="apple-converted-space"/>
          <w:rFonts w:asciiTheme="minorHAnsi" w:hAnsiTheme="minorHAnsi" w:cs="Arial"/>
        </w:rPr>
        <w:t> </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Groven, K.S., </w:t>
      </w:r>
      <w:proofErr w:type="spellStart"/>
      <w:r w:rsidRPr="004F29A6">
        <w:rPr>
          <w:rFonts w:asciiTheme="minorHAnsi" w:hAnsiTheme="minorHAnsi"/>
        </w:rPr>
        <w:t>Engelsrud</w:t>
      </w:r>
      <w:proofErr w:type="spellEnd"/>
      <w:r w:rsidRPr="004F29A6">
        <w:rPr>
          <w:rFonts w:asciiTheme="minorHAnsi" w:hAnsiTheme="minorHAnsi"/>
        </w:rPr>
        <w:t xml:space="preserve">, G.N.D., </w:t>
      </w:r>
      <w:proofErr w:type="spellStart"/>
      <w:r w:rsidRPr="004F29A6">
        <w:rPr>
          <w:rFonts w:asciiTheme="minorHAnsi" w:hAnsiTheme="minorHAnsi"/>
        </w:rPr>
        <w:t>Råheim</w:t>
      </w:r>
      <w:proofErr w:type="spellEnd"/>
      <w:r w:rsidRPr="004F29A6">
        <w:rPr>
          <w:rFonts w:asciiTheme="minorHAnsi" w:hAnsiTheme="minorHAnsi"/>
        </w:rPr>
        <w:t xml:space="preserve">, M. (2012) Living with bodily change after weight loss surgery women's experience of food and ''dumping''. </w:t>
      </w:r>
      <w:r w:rsidRPr="004F29A6">
        <w:rPr>
          <w:rFonts w:asciiTheme="minorHAnsi" w:hAnsiTheme="minorHAnsi"/>
          <w:i/>
        </w:rPr>
        <w:t xml:space="preserve">Practice and Phenomenology </w:t>
      </w:r>
      <w:r w:rsidRPr="004F29A6">
        <w:rPr>
          <w:rFonts w:asciiTheme="minorHAnsi" w:hAnsiTheme="minorHAnsi"/>
        </w:rPr>
        <w:t>6(1): 36-54.</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Gutting, G. (2002) Foucault's philosophy of experience. </w:t>
      </w:r>
      <w:r w:rsidRPr="004F29A6">
        <w:rPr>
          <w:rFonts w:asciiTheme="minorHAnsi" w:hAnsiTheme="minorHAnsi"/>
          <w:i/>
        </w:rPr>
        <w:t xml:space="preserve">Boundary 2 </w:t>
      </w:r>
      <w:r w:rsidRPr="004F29A6">
        <w:rPr>
          <w:rFonts w:asciiTheme="minorHAnsi" w:hAnsiTheme="minorHAnsi"/>
        </w:rPr>
        <w:t>29(2): 69-85.</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Gutting, G. (2005) </w:t>
      </w:r>
      <w:r w:rsidRPr="004F29A6">
        <w:rPr>
          <w:rFonts w:asciiTheme="minorHAnsi" w:hAnsiTheme="minorHAnsi"/>
          <w:i/>
        </w:rPr>
        <w:t>Foucault: a Very Short Introduction.</w:t>
      </w:r>
      <w:r w:rsidRPr="004F29A6">
        <w:rPr>
          <w:rFonts w:asciiTheme="minorHAnsi" w:hAnsiTheme="minorHAnsi"/>
        </w:rPr>
        <w:t xml:space="preserve"> Oxford: Oxford University Press.</w:t>
      </w:r>
    </w:p>
    <w:p w:rsidR="002C7C8C" w:rsidRPr="004F29A6" w:rsidRDefault="002C7C8C"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Hacking, I. (1991). A tradition of natural kinds.</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Philosophical Studies</w:t>
      </w:r>
      <w:r w:rsidRPr="004F29A6">
        <w:rPr>
          <w:rFonts w:asciiTheme="minorHAnsi" w:hAnsiTheme="minorHAnsi" w:cs="Arial"/>
          <w:shd w:val="clear" w:color="auto" w:fill="FFFFFF"/>
        </w:rPr>
        <w:t>,</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61</w:t>
      </w:r>
      <w:r w:rsidRPr="004F29A6">
        <w:rPr>
          <w:rFonts w:asciiTheme="minorHAnsi" w:hAnsiTheme="minorHAnsi" w:cs="Arial"/>
          <w:shd w:val="clear" w:color="auto" w:fill="FFFFFF"/>
        </w:rPr>
        <w:t>(1): 109-126.</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Hacking, I. (1998)</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Mad Travelers: Reflections on the Reality of Transient Mental Illnesses</w:t>
      </w:r>
      <w:r w:rsidRPr="004F29A6">
        <w:rPr>
          <w:rFonts w:asciiTheme="minorHAnsi" w:hAnsiTheme="minorHAnsi" w:cs="Arial"/>
          <w:shd w:val="clear" w:color="auto" w:fill="FFFFFF"/>
        </w:rPr>
        <w:t>. Virginia: University of Virginia Press.</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Hacking, I. (1999) Making up people.</w:t>
      </w:r>
      <w:r w:rsidRPr="004F29A6">
        <w:rPr>
          <w:rStyle w:val="apple-converted-space"/>
          <w:rFonts w:asciiTheme="minorHAnsi" w:hAnsiTheme="minorHAnsi" w:cs="Arial"/>
          <w:shd w:val="clear" w:color="auto" w:fill="FFFFFF"/>
        </w:rPr>
        <w:t xml:space="preserve"> In: M. </w:t>
      </w:r>
      <w:proofErr w:type="spellStart"/>
      <w:r w:rsidRPr="004F29A6">
        <w:rPr>
          <w:rStyle w:val="apple-converted-space"/>
          <w:rFonts w:asciiTheme="minorHAnsi" w:hAnsiTheme="minorHAnsi" w:cs="Arial"/>
          <w:shd w:val="clear" w:color="auto" w:fill="FFFFFF"/>
        </w:rPr>
        <w:t>Biagiolo</w:t>
      </w:r>
      <w:proofErr w:type="spellEnd"/>
      <w:r w:rsidRPr="004F29A6">
        <w:rPr>
          <w:rStyle w:val="apple-converted-space"/>
          <w:rFonts w:asciiTheme="minorHAnsi" w:hAnsiTheme="minorHAnsi" w:cs="Arial"/>
          <w:shd w:val="clear" w:color="auto" w:fill="FFFFFF"/>
        </w:rPr>
        <w:t xml:space="preserve"> and P.L. </w:t>
      </w:r>
      <w:proofErr w:type="spellStart"/>
      <w:r w:rsidRPr="004F29A6">
        <w:rPr>
          <w:rStyle w:val="apple-converted-space"/>
          <w:rFonts w:asciiTheme="minorHAnsi" w:hAnsiTheme="minorHAnsi" w:cs="Arial"/>
          <w:shd w:val="clear" w:color="auto" w:fill="FFFFFF"/>
        </w:rPr>
        <w:t>Galison</w:t>
      </w:r>
      <w:proofErr w:type="spellEnd"/>
      <w:r w:rsidRPr="004F29A6">
        <w:rPr>
          <w:rStyle w:val="apple-converted-space"/>
          <w:rFonts w:asciiTheme="minorHAnsi" w:hAnsiTheme="minorHAnsi" w:cs="Arial"/>
          <w:shd w:val="clear" w:color="auto" w:fill="FFFFFF"/>
        </w:rPr>
        <w:t xml:space="preserve"> (eds.) </w:t>
      </w:r>
      <w:r w:rsidRPr="004F29A6">
        <w:rPr>
          <w:rStyle w:val="apple-converted-space"/>
          <w:rFonts w:asciiTheme="minorHAnsi" w:hAnsiTheme="minorHAnsi" w:cs="Arial"/>
          <w:i/>
          <w:shd w:val="clear" w:color="auto" w:fill="FFFFFF"/>
        </w:rPr>
        <w:t>T</w:t>
      </w:r>
      <w:r w:rsidRPr="004F29A6">
        <w:rPr>
          <w:rFonts w:asciiTheme="minorHAnsi" w:hAnsiTheme="minorHAnsi" w:cs="Arial"/>
          <w:i/>
          <w:iCs/>
          <w:shd w:val="clear" w:color="auto" w:fill="FFFFFF"/>
        </w:rPr>
        <w:t>he Science Studies Reader</w:t>
      </w:r>
      <w:r w:rsidRPr="004F29A6">
        <w:rPr>
          <w:rFonts w:asciiTheme="minorHAnsi" w:hAnsiTheme="minorHAnsi" w:cs="Arial"/>
          <w:shd w:val="clear" w:color="auto" w:fill="FFFFFF"/>
        </w:rPr>
        <w:t>. New York: Routledge, pp. 161-171</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Hales, C.N. and Barker, D.J. (2001) The thrifty phenotype hypothesis.</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British Medical Bulletin</w:t>
      </w:r>
      <w:r w:rsidRPr="004F29A6">
        <w:rPr>
          <w:rStyle w:val="apple-converted-space"/>
          <w:rFonts w:asciiTheme="minorHAnsi" w:hAnsiTheme="minorHAnsi" w:cs="Arial"/>
          <w:i/>
          <w:shd w:val="clear" w:color="auto" w:fill="FFFFFF"/>
        </w:rPr>
        <w:t> </w:t>
      </w:r>
      <w:r w:rsidRPr="004F29A6">
        <w:rPr>
          <w:rFonts w:asciiTheme="minorHAnsi" w:hAnsiTheme="minorHAnsi" w:cs="Arial"/>
          <w:iCs/>
          <w:shd w:val="clear" w:color="auto" w:fill="FFFFFF"/>
        </w:rPr>
        <w:t>60</w:t>
      </w:r>
      <w:r w:rsidRPr="004F29A6">
        <w:rPr>
          <w:rFonts w:asciiTheme="minorHAnsi" w:hAnsiTheme="minorHAnsi" w:cs="Arial"/>
          <w:shd w:val="clear" w:color="auto" w:fill="FFFFFF"/>
        </w:rPr>
        <w:t>(1): 5-20.</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t xml:space="preserve">Health At Every Size, (no date) </w:t>
      </w:r>
      <w:r w:rsidR="00571733" w:rsidRPr="004F29A6">
        <w:rPr>
          <w:rFonts w:asciiTheme="minorHAnsi" w:hAnsiTheme="minorHAnsi"/>
        </w:rPr>
        <w:t>The p</w:t>
      </w:r>
      <w:r w:rsidRPr="004F29A6">
        <w:rPr>
          <w:rFonts w:asciiTheme="minorHAnsi" w:hAnsiTheme="minorHAnsi"/>
        </w:rPr>
        <w:t>ledge</w:t>
      </w:r>
      <w:r w:rsidRPr="004F29A6">
        <w:rPr>
          <w:rFonts w:asciiTheme="minorHAnsi" w:hAnsiTheme="minorHAnsi"/>
          <w:i/>
        </w:rPr>
        <w:t xml:space="preserve">. </w:t>
      </w:r>
      <w:r w:rsidRPr="004F29A6">
        <w:rPr>
          <w:rFonts w:asciiTheme="minorHAnsi" w:hAnsiTheme="minorHAnsi"/>
        </w:rPr>
        <w:t>Available at: http://www.haescommunity.org/, accessed 8 July 2015.</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rPr>
        <w:lastRenderedPageBreak/>
        <w:t xml:space="preserve">Heyes, C. (2007) </w:t>
      </w:r>
      <w:r w:rsidRPr="004F29A6">
        <w:rPr>
          <w:rFonts w:asciiTheme="minorHAnsi" w:hAnsiTheme="minorHAnsi"/>
          <w:i/>
        </w:rPr>
        <w:t>Self-Transformations. Foucault, Ethics, and Normalized Bodies</w:t>
      </w:r>
      <w:r w:rsidRPr="004F29A6">
        <w:rPr>
          <w:rFonts w:asciiTheme="minorHAnsi" w:hAnsiTheme="minorHAnsi"/>
        </w:rPr>
        <w:t>. New York: Oxford University Press, Inc.</w:t>
      </w:r>
    </w:p>
    <w:p w:rsidR="004C1976" w:rsidRPr="004F29A6" w:rsidRDefault="004C1976" w:rsidP="004F29A6">
      <w:pPr>
        <w:tabs>
          <w:tab w:val="left" w:pos="3429"/>
        </w:tabs>
        <w:spacing w:after="100"/>
        <w:ind w:left="450" w:hanging="450"/>
        <w:jc w:val="both"/>
        <w:rPr>
          <w:rFonts w:asciiTheme="minorHAnsi" w:hAnsiTheme="minorHAnsi"/>
          <w:lang w:val="nl-NL"/>
        </w:rPr>
      </w:pPr>
      <w:r w:rsidRPr="004F29A6">
        <w:rPr>
          <w:rFonts w:asciiTheme="minorHAnsi" w:hAnsiTheme="minorHAnsi" w:cs="Arial"/>
          <w:color w:val="222222"/>
          <w:shd w:val="clear" w:color="auto" w:fill="FFFFFF"/>
        </w:rPr>
        <w:t>Hill, J.O. and Wyatt, H.</w:t>
      </w:r>
      <w:r w:rsidR="00D5127F" w:rsidRPr="004F29A6">
        <w:rPr>
          <w:rFonts w:asciiTheme="minorHAnsi" w:hAnsiTheme="minorHAnsi" w:cs="Arial"/>
          <w:color w:val="222222"/>
          <w:shd w:val="clear" w:color="auto" w:fill="FFFFFF"/>
        </w:rPr>
        <w:t>R. (2007) Diets do w</w:t>
      </w:r>
      <w:r w:rsidRPr="004F29A6">
        <w:rPr>
          <w:rFonts w:asciiTheme="minorHAnsi" w:hAnsiTheme="minorHAnsi" w:cs="Arial"/>
          <w:color w:val="222222"/>
          <w:shd w:val="clear" w:color="auto" w:fill="FFFFFF"/>
        </w:rPr>
        <w:t>ork.</w:t>
      </w:r>
      <w:r w:rsidRPr="004F29A6">
        <w:rPr>
          <w:rStyle w:val="apple-converted-space"/>
          <w:rFonts w:asciiTheme="minorHAnsi" w:hAnsiTheme="minorHAnsi" w:cs="Arial"/>
          <w:color w:val="222222"/>
          <w:shd w:val="clear" w:color="auto" w:fill="FFFFFF"/>
        </w:rPr>
        <w:t> </w:t>
      </w:r>
      <w:proofErr w:type="spellStart"/>
      <w:r w:rsidRPr="004F29A6">
        <w:rPr>
          <w:rFonts w:asciiTheme="minorHAnsi" w:hAnsiTheme="minorHAnsi" w:cs="Arial"/>
          <w:i/>
          <w:iCs/>
          <w:color w:val="222222"/>
          <w:shd w:val="clear" w:color="auto" w:fill="FFFFFF"/>
          <w:lang w:val="nl-NL"/>
        </w:rPr>
        <w:t>Obesity</w:t>
      </w:r>
      <w:proofErr w:type="spellEnd"/>
      <w:r w:rsidRPr="004F29A6">
        <w:rPr>
          <w:rFonts w:asciiTheme="minorHAnsi" w:hAnsiTheme="minorHAnsi" w:cs="Arial"/>
          <w:i/>
          <w:iCs/>
          <w:color w:val="222222"/>
          <w:shd w:val="clear" w:color="auto" w:fill="FFFFFF"/>
          <w:lang w:val="nl-NL"/>
        </w:rPr>
        <w:t xml:space="preserve"> Management</w:t>
      </w:r>
      <w:r w:rsidRPr="004F29A6">
        <w:rPr>
          <w:rFonts w:asciiTheme="minorHAnsi" w:hAnsiTheme="minorHAnsi" w:cs="Arial"/>
          <w:color w:val="222222"/>
          <w:shd w:val="clear" w:color="auto" w:fill="FFFFFF"/>
          <w:lang w:val="nl-NL"/>
        </w:rPr>
        <w:t>,</w:t>
      </w:r>
      <w:r w:rsidRPr="004F29A6">
        <w:rPr>
          <w:rStyle w:val="apple-converted-space"/>
          <w:rFonts w:asciiTheme="minorHAnsi" w:hAnsiTheme="minorHAnsi" w:cs="Arial"/>
          <w:color w:val="222222"/>
          <w:shd w:val="clear" w:color="auto" w:fill="FFFFFF"/>
          <w:lang w:val="nl-NL"/>
        </w:rPr>
        <w:t> </w:t>
      </w:r>
      <w:r w:rsidRPr="004F29A6">
        <w:rPr>
          <w:rFonts w:asciiTheme="minorHAnsi" w:hAnsiTheme="minorHAnsi" w:cs="Arial"/>
          <w:iCs/>
          <w:color w:val="222222"/>
          <w:shd w:val="clear" w:color="auto" w:fill="FFFFFF"/>
          <w:lang w:val="nl-NL"/>
        </w:rPr>
        <w:t>3</w:t>
      </w:r>
      <w:r w:rsidR="004F29A6" w:rsidRPr="004F29A6">
        <w:rPr>
          <w:rFonts w:asciiTheme="minorHAnsi" w:hAnsiTheme="minorHAnsi" w:cs="Arial"/>
          <w:color w:val="222222"/>
          <w:shd w:val="clear" w:color="auto" w:fill="FFFFFF"/>
          <w:lang w:val="nl-NL"/>
        </w:rPr>
        <w:t>(4):</w:t>
      </w:r>
      <w:r w:rsidRPr="004F29A6">
        <w:rPr>
          <w:rFonts w:asciiTheme="minorHAnsi" w:hAnsiTheme="minorHAnsi" w:cs="Arial"/>
          <w:color w:val="222222"/>
          <w:shd w:val="clear" w:color="auto" w:fill="FFFFFF"/>
          <w:lang w:val="nl-NL"/>
        </w:rPr>
        <w:t xml:space="preserve"> 153-154.</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lang w:val="nl-NL"/>
        </w:rPr>
        <w:t xml:space="preserve">Hoek, H.W. and </w:t>
      </w:r>
      <w:proofErr w:type="spellStart"/>
      <w:r w:rsidRPr="004F29A6">
        <w:rPr>
          <w:rFonts w:asciiTheme="minorHAnsi" w:hAnsiTheme="minorHAnsi" w:cs="Arial"/>
          <w:shd w:val="clear" w:color="auto" w:fill="FFFFFF"/>
          <w:lang w:val="nl-NL"/>
        </w:rPr>
        <w:t>Elburg</w:t>
      </w:r>
      <w:proofErr w:type="spellEnd"/>
      <w:r w:rsidRPr="004F29A6">
        <w:rPr>
          <w:rFonts w:asciiTheme="minorHAnsi" w:hAnsiTheme="minorHAnsi" w:cs="Arial"/>
          <w:shd w:val="clear" w:color="auto" w:fill="FFFFFF"/>
          <w:lang w:val="nl-NL"/>
        </w:rPr>
        <w:t xml:space="preserve">, van A.A. (2014) </w:t>
      </w:r>
      <w:proofErr w:type="spellStart"/>
      <w:r w:rsidRPr="004F29A6">
        <w:rPr>
          <w:rFonts w:asciiTheme="minorHAnsi" w:hAnsiTheme="minorHAnsi" w:cs="Arial"/>
          <w:shd w:val="clear" w:color="auto" w:fill="FFFFFF"/>
          <w:lang w:val="nl-NL"/>
        </w:rPr>
        <w:t>Voedings</w:t>
      </w:r>
      <w:proofErr w:type="spellEnd"/>
      <w:r w:rsidRPr="004F29A6">
        <w:rPr>
          <w:rFonts w:asciiTheme="minorHAnsi" w:hAnsiTheme="minorHAnsi" w:cs="Arial"/>
          <w:shd w:val="clear" w:color="auto" w:fill="FFFFFF"/>
          <w:lang w:val="nl-NL"/>
        </w:rPr>
        <w:t xml:space="preserve">- en eetstoornissen in de DSM-5. </w:t>
      </w:r>
      <w:proofErr w:type="spellStart"/>
      <w:r w:rsidRPr="004F29A6">
        <w:rPr>
          <w:rFonts w:asciiTheme="minorHAnsi" w:hAnsiTheme="minorHAnsi" w:cs="Arial"/>
          <w:i/>
          <w:shd w:val="clear" w:color="auto" w:fill="FFFFFF"/>
        </w:rPr>
        <w:t>Tijdschrift</w:t>
      </w:r>
      <w:proofErr w:type="spellEnd"/>
      <w:r w:rsidRPr="004F29A6">
        <w:rPr>
          <w:rFonts w:asciiTheme="minorHAnsi" w:hAnsiTheme="minorHAnsi" w:cs="Arial"/>
          <w:i/>
          <w:shd w:val="clear" w:color="auto" w:fill="FFFFFF"/>
        </w:rPr>
        <w:t xml:space="preserve"> </w:t>
      </w:r>
      <w:proofErr w:type="spellStart"/>
      <w:r w:rsidRPr="004F29A6">
        <w:rPr>
          <w:rFonts w:asciiTheme="minorHAnsi" w:hAnsiTheme="minorHAnsi" w:cs="Arial"/>
          <w:i/>
          <w:shd w:val="clear" w:color="auto" w:fill="FFFFFF"/>
        </w:rPr>
        <w:t>voor</w:t>
      </w:r>
      <w:proofErr w:type="spellEnd"/>
      <w:r w:rsidRPr="004F29A6">
        <w:rPr>
          <w:rFonts w:asciiTheme="minorHAnsi" w:hAnsiTheme="minorHAnsi" w:cs="Arial"/>
          <w:i/>
          <w:shd w:val="clear" w:color="auto" w:fill="FFFFFF"/>
        </w:rPr>
        <w:t xml:space="preserve"> </w:t>
      </w:r>
      <w:proofErr w:type="spellStart"/>
      <w:r w:rsidRPr="004F29A6">
        <w:rPr>
          <w:rFonts w:asciiTheme="minorHAnsi" w:hAnsiTheme="minorHAnsi" w:cs="Arial"/>
          <w:i/>
          <w:shd w:val="clear" w:color="auto" w:fill="FFFFFF"/>
        </w:rPr>
        <w:t>Psychiatrie</w:t>
      </w:r>
      <w:proofErr w:type="spellEnd"/>
      <w:r w:rsidRPr="004F29A6">
        <w:rPr>
          <w:rFonts w:asciiTheme="minorHAnsi" w:hAnsiTheme="minorHAnsi" w:cs="Arial"/>
          <w:shd w:val="clear" w:color="auto" w:fill="FFFFFF"/>
        </w:rPr>
        <w:t xml:space="preserve"> 56(3): 187-191.</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cs="Arial"/>
          <w:shd w:val="clear" w:color="auto" w:fill="FFFFFF"/>
        </w:rPr>
        <w:t>Honneth, A. (1997). Recognition and moral obligation.</w:t>
      </w:r>
      <w:r w:rsidRPr="004F29A6">
        <w:rPr>
          <w:rStyle w:val="apple-converted-space"/>
          <w:rFonts w:asciiTheme="minorHAnsi" w:eastAsiaTheme="majorEastAsia" w:hAnsiTheme="minorHAnsi" w:cs="Arial"/>
          <w:shd w:val="clear" w:color="auto" w:fill="FFFFFF"/>
        </w:rPr>
        <w:t> </w:t>
      </w:r>
      <w:r w:rsidRPr="004F29A6">
        <w:rPr>
          <w:rFonts w:asciiTheme="minorHAnsi" w:hAnsiTheme="minorHAnsi" w:cs="Arial"/>
          <w:i/>
          <w:iCs/>
          <w:shd w:val="clear" w:color="auto" w:fill="FFFFFF"/>
        </w:rPr>
        <w:t>Social Research</w:t>
      </w:r>
      <w:r w:rsidRPr="004F29A6">
        <w:rPr>
          <w:rFonts w:asciiTheme="minorHAnsi" w:hAnsiTheme="minorHAnsi" w:cs="Arial"/>
          <w:shd w:val="clear" w:color="auto" w:fill="FFFFFF"/>
        </w:rPr>
        <w:t>: 16-35.</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Hopkins, P. (2012). Everyday politics of fat. </w:t>
      </w:r>
      <w:r w:rsidRPr="004F29A6">
        <w:rPr>
          <w:rFonts w:asciiTheme="minorHAnsi" w:hAnsiTheme="minorHAnsi" w:cs="Arial"/>
          <w:i/>
          <w:shd w:val="clear" w:color="auto" w:fill="FFFFFF"/>
        </w:rPr>
        <w:t>Antipode</w:t>
      </w:r>
      <w:r w:rsidRPr="004F29A6">
        <w:rPr>
          <w:rFonts w:asciiTheme="minorHAnsi" w:hAnsiTheme="minorHAnsi" w:cs="Arial"/>
          <w:shd w:val="clear" w:color="auto" w:fill="FFFFFF"/>
        </w:rPr>
        <w:t xml:space="preserve"> 44(4): 1227-1246.</w:t>
      </w:r>
      <w:r w:rsidRPr="004F29A6">
        <w:rPr>
          <w:rFonts w:asciiTheme="minorHAnsi" w:hAnsiTheme="minorHAnsi"/>
          <w:i/>
        </w:rPr>
        <w:t xml:space="preserve"> </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James, D. (2004) Factors influencing food choices, dietary intake, and nutrition-related attitudes among African Americans: application of a culturally sensitive model.</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Ethnicity and Health</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9</w:t>
      </w:r>
      <w:r w:rsidRPr="004F29A6">
        <w:rPr>
          <w:rFonts w:asciiTheme="minorHAnsi" w:hAnsiTheme="minorHAnsi" w:cs="Arial"/>
          <w:shd w:val="clear" w:color="auto" w:fill="FFFFFF"/>
        </w:rPr>
        <w:t>(4): 349-367.</w:t>
      </w:r>
    </w:p>
    <w:p w:rsidR="00C6135E" w:rsidRPr="004F29A6" w:rsidRDefault="00C6135E" w:rsidP="004F29A6">
      <w:pPr>
        <w:tabs>
          <w:tab w:val="left" w:pos="3429"/>
        </w:tabs>
        <w:spacing w:after="100"/>
        <w:ind w:left="450" w:hanging="450"/>
        <w:jc w:val="both"/>
        <w:rPr>
          <w:rFonts w:asciiTheme="minorHAnsi" w:hAnsiTheme="minorHAnsi"/>
        </w:rPr>
      </w:pPr>
      <w:proofErr w:type="spellStart"/>
      <w:r w:rsidRPr="004F29A6">
        <w:rPr>
          <w:rFonts w:asciiTheme="minorHAnsi" w:hAnsiTheme="minorHAnsi"/>
        </w:rPr>
        <w:t>Karskens</w:t>
      </w:r>
      <w:proofErr w:type="spellEnd"/>
      <w:r w:rsidRPr="004F29A6">
        <w:rPr>
          <w:rFonts w:asciiTheme="minorHAnsi" w:hAnsiTheme="minorHAnsi"/>
        </w:rPr>
        <w:t xml:space="preserve">, M. (2012) </w:t>
      </w:r>
      <w:r w:rsidRPr="004F29A6">
        <w:rPr>
          <w:rFonts w:asciiTheme="minorHAnsi" w:hAnsiTheme="minorHAnsi"/>
          <w:i/>
        </w:rPr>
        <w:t xml:space="preserve">Foucault. </w:t>
      </w:r>
      <w:r w:rsidRPr="004F29A6">
        <w:rPr>
          <w:rFonts w:asciiTheme="minorHAnsi" w:hAnsiTheme="minorHAnsi"/>
        </w:rPr>
        <w:t>Amsterdam: Boom.</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Kelly, D.J., Quinn, P.C., Slater, A.M., Lee, K., Gibson, A., Smith, M. and </w:t>
      </w:r>
      <w:proofErr w:type="spellStart"/>
      <w:r w:rsidRPr="004F29A6">
        <w:rPr>
          <w:rFonts w:asciiTheme="minorHAnsi" w:hAnsiTheme="minorHAnsi" w:cs="Arial"/>
          <w:shd w:val="clear" w:color="auto" w:fill="FFFFFF"/>
        </w:rPr>
        <w:t>Pascalis</w:t>
      </w:r>
      <w:proofErr w:type="spellEnd"/>
      <w:r w:rsidRPr="004F29A6">
        <w:rPr>
          <w:rFonts w:asciiTheme="minorHAnsi" w:hAnsiTheme="minorHAnsi" w:cs="Arial"/>
          <w:shd w:val="clear" w:color="auto" w:fill="FFFFFF"/>
        </w:rPr>
        <w:t>, O. (2005) Three</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month</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olds, but not newborns, prefer own</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race faces. </w:t>
      </w:r>
      <w:r w:rsidRPr="004F29A6">
        <w:rPr>
          <w:rFonts w:asciiTheme="minorHAnsi" w:hAnsiTheme="minorHAnsi" w:cs="Arial"/>
          <w:i/>
          <w:shd w:val="clear" w:color="auto" w:fill="FFFFFF"/>
        </w:rPr>
        <w:t>Developmental Science</w:t>
      </w:r>
      <w:r w:rsidRPr="004F29A6">
        <w:rPr>
          <w:rFonts w:asciiTheme="minorHAnsi" w:hAnsiTheme="minorHAnsi" w:cs="Arial"/>
          <w:shd w:val="clear" w:color="auto" w:fill="FFFFFF"/>
        </w:rPr>
        <w:t> 8(6): F31-F36.</w:t>
      </w:r>
    </w:p>
    <w:p w:rsidR="00C6135E" w:rsidRPr="004F29A6" w:rsidRDefault="00C6135E" w:rsidP="004F29A6">
      <w:pPr>
        <w:tabs>
          <w:tab w:val="left" w:pos="3429"/>
        </w:tabs>
        <w:spacing w:after="100"/>
        <w:ind w:left="450" w:hanging="450"/>
        <w:jc w:val="both"/>
        <w:rPr>
          <w:rFonts w:asciiTheme="minorHAnsi" w:hAnsiTheme="minorHAnsi"/>
          <w:lang w:eastAsia="nl-NL"/>
        </w:rPr>
      </w:pPr>
      <w:r w:rsidRPr="004F29A6">
        <w:rPr>
          <w:rFonts w:asciiTheme="minorHAnsi" w:hAnsiTheme="minorHAnsi"/>
        </w:rPr>
        <w:t xml:space="preserve">Kopelman, P. (2007) Health risks associated with overweight and obesity. </w:t>
      </w:r>
      <w:r w:rsidRPr="004F29A6">
        <w:rPr>
          <w:rFonts w:asciiTheme="minorHAnsi" w:hAnsiTheme="minorHAnsi"/>
          <w:i/>
        </w:rPr>
        <w:t xml:space="preserve">Obesity Reviews </w:t>
      </w:r>
      <w:r w:rsidRPr="004F29A6">
        <w:rPr>
          <w:rFonts w:asciiTheme="minorHAnsi" w:hAnsiTheme="minorHAnsi"/>
        </w:rPr>
        <w:t>8 (suppl.1): 13-17.</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Kopelman, P.G. (2000) Obesity as a medical problem. </w:t>
      </w:r>
      <w:r w:rsidRPr="004F29A6">
        <w:rPr>
          <w:rFonts w:asciiTheme="minorHAnsi" w:hAnsiTheme="minorHAnsi"/>
          <w:i/>
        </w:rPr>
        <w:t>Nature</w:t>
      </w:r>
      <w:r w:rsidRPr="004F29A6">
        <w:rPr>
          <w:rFonts w:asciiTheme="minorHAnsi" w:hAnsiTheme="minorHAnsi"/>
        </w:rPr>
        <w:t xml:space="preserve"> 404(6778): 635-643.</w:t>
      </w:r>
    </w:p>
    <w:p w:rsidR="00C6135E" w:rsidRPr="004F29A6" w:rsidRDefault="00C6135E" w:rsidP="004F29A6">
      <w:pPr>
        <w:pStyle w:val="NoSpacing"/>
        <w:spacing w:after="100" w:line="276" w:lineRule="auto"/>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Kramer, C.K., </w:t>
      </w:r>
      <w:proofErr w:type="spellStart"/>
      <w:r w:rsidRPr="004F29A6">
        <w:rPr>
          <w:rFonts w:asciiTheme="minorHAnsi" w:hAnsiTheme="minorHAnsi" w:cs="Arial"/>
          <w:shd w:val="clear" w:color="auto" w:fill="FFFFFF"/>
        </w:rPr>
        <w:t>Zinman</w:t>
      </w:r>
      <w:proofErr w:type="spellEnd"/>
      <w:r w:rsidRPr="004F29A6">
        <w:rPr>
          <w:rFonts w:asciiTheme="minorHAnsi" w:hAnsiTheme="minorHAnsi" w:cs="Arial"/>
          <w:shd w:val="clear" w:color="auto" w:fill="FFFFFF"/>
        </w:rPr>
        <w:t xml:space="preserve">, B. and </w:t>
      </w:r>
      <w:proofErr w:type="spellStart"/>
      <w:r w:rsidRPr="004F29A6">
        <w:rPr>
          <w:rFonts w:asciiTheme="minorHAnsi" w:hAnsiTheme="minorHAnsi" w:cs="Arial"/>
          <w:shd w:val="clear" w:color="auto" w:fill="FFFFFF"/>
        </w:rPr>
        <w:t>Retnakaran</w:t>
      </w:r>
      <w:proofErr w:type="spellEnd"/>
      <w:r w:rsidRPr="004F29A6">
        <w:rPr>
          <w:rFonts w:asciiTheme="minorHAnsi" w:hAnsiTheme="minorHAnsi" w:cs="Arial"/>
          <w:shd w:val="clear" w:color="auto" w:fill="FFFFFF"/>
        </w:rPr>
        <w:t>, R. (2013) Are metabolically healthy overweight and obesity benign conditions?: A systematic review and meta-analysis.</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Annals of Internal Medicine</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159</w:t>
      </w:r>
      <w:r w:rsidRPr="004F29A6">
        <w:rPr>
          <w:rFonts w:asciiTheme="minorHAnsi" w:hAnsiTheme="minorHAnsi" w:cs="Arial"/>
          <w:shd w:val="clear" w:color="auto" w:fill="FFFFFF"/>
        </w:rPr>
        <w:t>(11): 758-769.</w:t>
      </w:r>
    </w:p>
    <w:p w:rsidR="00C6135E" w:rsidRPr="004F29A6" w:rsidRDefault="00C6135E" w:rsidP="004F29A6">
      <w:pPr>
        <w:spacing w:after="100"/>
        <w:ind w:left="450" w:hanging="450"/>
        <w:jc w:val="both"/>
        <w:rPr>
          <w:rFonts w:asciiTheme="minorHAnsi" w:hAnsiTheme="minorHAnsi"/>
          <w:lang w:val="en-GB"/>
        </w:rPr>
      </w:pPr>
      <w:r w:rsidRPr="004F29A6">
        <w:rPr>
          <w:rFonts w:asciiTheme="minorHAnsi" w:hAnsiTheme="minorHAnsi"/>
        </w:rPr>
        <w:t>Levin, J. (2008) Bodies and Subjects in Merleau-Ponty and Foucault: Towards a Phenomenological/Poststructuralist Feminist Theory of Embodied Subjectivity. PhD dissertation, The Pennsylvania State University, State College, Pennsylvania.</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Lewis, M. and Staehler, T.</w:t>
      </w:r>
      <w:r w:rsidRPr="004F29A6">
        <w:rPr>
          <w:rFonts w:asciiTheme="minorHAnsi" w:hAnsiTheme="minorHAnsi"/>
          <w:i/>
        </w:rPr>
        <w:t xml:space="preserve"> </w:t>
      </w:r>
      <w:r w:rsidRPr="004F29A6">
        <w:rPr>
          <w:rFonts w:asciiTheme="minorHAnsi" w:hAnsiTheme="minorHAnsi"/>
        </w:rPr>
        <w:t xml:space="preserve">(2010) </w:t>
      </w:r>
      <w:r w:rsidRPr="004F29A6">
        <w:rPr>
          <w:rFonts w:asciiTheme="minorHAnsi" w:hAnsiTheme="minorHAnsi"/>
          <w:i/>
        </w:rPr>
        <w:t xml:space="preserve">Phenomenology: An Introduction. </w:t>
      </w:r>
      <w:r w:rsidRPr="004F29A6">
        <w:rPr>
          <w:rFonts w:asciiTheme="minorHAnsi" w:hAnsiTheme="minorHAnsi"/>
        </w:rPr>
        <w:t>London: Continuum.</w:t>
      </w:r>
    </w:p>
    <w:p w:rsidR="00C6135E" w:rsidRPr="004F29A6" w:rsidRDefault="00C6135E" w:rsidP="004F29A6">
      <w:pPr>
        <w:spacing w:after="100"/>
        <w:ind w:left="450" w:hanging="450"/>
        <w:jc w:val="both"/>
        <w:rPr>
          <w:rFonts w:asciiTheme="minorHAnsi" w:hAnsiTheme="minorHAnsi" w:cs="Arial"/>
          <w:shd w:val="clear" w:color="auto" w:fill="FFFFFF"/>
        </w:rPr>
      </w:pPr>
      <w:proofErr w:type="spellStart"/>
      <w:r w:rsidRPr="004F29A6">
        <w:rPr>
          <w:rFonts w:asciiTheme="minorHAnsi" w:hAnsiTheme="minorHAnsi" w:cs="Arial"/>
          <w:shd w:val="clear" w:color="auto" w:fill="FFFFFF"/>
        </w:rPr>
        <w:t>McNay</w:t>
      </w:r>
      <w:proofErr w:type="spellEnd"/>
      <w:r w:rsidRPr="004F29A6">
        <w:rPr>
          <w:rFonts w:asciiTheme="minorHAnsi" w:hAnsiTheme="minorHAnsi" w:cs="Arial"/>
          <w:shd w:val="clear" w:color="auto" w:fill="FFFFFF"/>
        </w:rPr>
        <w:t xml:space="preserve">, L. (1991) The </w:t>
      </w:r>
      <w:proofErr w:type="spellStart"/>
      <w:r w:rsidRPr="004F29A6">
        <w:rPr>
          <w:rFonts w:asciiTheme="minorHAnsi" w:hAnsiTheme="minorHAnsi" w:cs="Arial"/>
          <w:shd w:val="clear" w:color="auto" w:fill="FFFFFF"/>
        </w:rPr>
        <w:t>Foucauldian</w:t>
      </w:r>
      <w:proofErr w:type="spellEnd"/>
      <w:r w:rsidRPr="004F29A6">
        <w:rPr>
          <w:rFonts w:asciiTheme="minorHAnsi" w:hAnsiTheme="minorHAnsi" w:cs="Arial"/>
          <w:shd w:val="clear" w:color="auto" w:fill="FFFFFF"/>
        </w:rPr>
        <w:t xml:space="preserve"> body and the exclusion of experience. </w:t>
      </w:r>
      <w:proofErr w:type="spellStart"/>
      <w:r w:rsidRPr="004F29A6">
        <w:rPr>
          <w:rFonts w:asciiTheme="minorHAnsi" w:hAnsiTheme="minorHAnsi" w:cs="Arial"/>
          <w:i/>
          <w:shd w:val="clear" w:color="auto" w:fill="FFFFFF"/>
        </w:rPr>
        <w:t>Hypatia</w:t>
      </w:r>
      <w:proofErr w:type="spellEnd"/>
      <w:r w:rsidRPr="004F29A6">
        <w:rPr>
          <w:rFonts w:asciiTheme="minorHAnsi" w:hAnsiTheme="minorHAnsi" w:cs="Arial"/>
          <w:shd w:val="clear" w:color="auto" w:fill="FFFFFF"/>
        </w:rPr>
        <w:t> 6(3): 125-139.</w:t>
      </w:r>
    </w:p>
    <w:p w:rsidR="00B95CF9" w:rsidRPr="004F29A6" w:rsidRDefault="00B95CF9" w:rsidP="004F29A6">
      <w:pPr>
        <w:spacing w:after="100"/>
        <w:ind w:left="450" w:hanging="450"/>
        <w:jc w:val="both"/>
        <w:rPr>
          <w:rFonts w:asciiTheme="minorHAnsi" w:hAnsiTheme="minorHAnsi"/>
        </w:rPr>
      </w:pPr>
      <w:r w:rsidRPr="004F29A6">
        <w:rPr>
          <w:rFonts w:asciiTheme="minorHAnsi" w:hAnsiTheme="minorHAnsi"/>
        </w:rPr>
        <w:t xml:space="preserve">Medical News Today (2014) What are calories? What is a calorie. </w:t>
      </w:r>
      <w:proofErr w:type="spellStart"/>
      <w:r w:rsidRPr="004F29A6">
        <w:rPr>
          <w:rFonts w:asciiTheme="minorHAnsi" w:hAnsiTheme="minorHAnsi"/>
        </w:rPr>
        <w:t>Avaliable</w:t>
      </w:r>
      <w:proofErr w:type="spellEnd"/>
      <w:r w:rsidRPr="004F29A6">
        <w:rPr>
          <w:rFonts w:asciiTheme="minorHAnsi" w:hAnsiTheme="minorHAnsi"/>
        </w:rPr>
        <w:t xml:space="preserve"> at: http://www.medicalnewstoday.com/articles/263028.php, accessed 19 August 2015.</w:t>
      </w:r>
    </w:p>
    <w:p w:rsidR="00C6135E" w:rsidRPr="004F29A6" w:rsidRDefault="00C6135E" w:rsidP="004F29A6">
      <w:pPr>
        <w:spacing w:after="100"/>
        <w:ind w:left="450" w:hanging="450"/>
        <w:jc w:val="both"/>
        <w:rPr>
          <w:rFonts w:asciiTheme="minorHAnsi" w:hAnsiTheme="minorHAnsi"/>
        </w:rPr>
      </w:pPr>
      <w:proofErr w:type="spellStart"/>
      <w:r w:rsidRPr="004F29A6">
        <w:rPr>
          <w:rFonts w:asciiTheme="minorHAnsi" w:hAnsiTheme="minorHAnsi"/>
          <w:lang w:val="nl-NL"/>
        </w:rPr>
        <w:t>Merleau-Ponty</w:t>
      </w:r>
      <w:proofErr w:type="spellEnd"/>
      <w:r w:rsidRPr="004F29A6">
        <w:rPr>
          <w:rFonts w:asciiTheme="minorHAnsi" w:hAnsiTheme="minorHAnsi"/>
          <w:lang w:val="nl-NL"/>
        </w:rPr>
        <w:t>, M. (1997)</w:t>
      </w:r>
      <w:r w:rsidRPr="004F29A6">
        <w:rPr>
          <w:rFonts w:asciiTheme="minorHAnsi" w:hAnsiTheme="minorHAnsi"/>
          <w:i/>
          <w:lang w:val="nl-NL"/>
        </w:rPr>
        <w:t xml:space="preserve"> Fenomenologie van de Waarneming. </w:t>
      </w:r>
      <w:r w:rsidRPr="004F29A6">
        <w:rPr>
          <w:rFonts w:asciiTheme="minorHAnsi" w:hAnsiTheme="minorHAnsi"/>
        </w:rPr>
        <w:t xml:space="preserve">Trans. R. </w:t>
      </w:r>
      <w:proofErr w:type="spellStart"/>
      <w:r w:rsidRPr="004F29A6">
        <w:rPr>
          <w:rFonts w:asciiTheme="minorHAnsi" w:hAnsiTheme="minorHAnsi"/>
        </w:rPr>
        <w:t>Vlasblom</w:t>
      </w:r>
      <w:proofErr w:type="spellEnd"/>
      <w:r w:rsidRPr="004F29A6">
        <w:rPr>
          <w:rFonts w:asciiTheme="minorHAnsi" w:hAnsiTheme="minorHAnsi"/>
        </w:rPr>
        <w:t xml:space="preserve"> and D. </w:t>
      </w:r>
      <w:proofErr w:type="spellStart"/>
      <w:r w:rsidRPr="004F29A6">
        <w:rPr>
          <w:rFonts w:asciiTheme="minorHAnsi" w:hAnsiTheme="minorHAnsi"/>
        </w:rPr>
        <w:t>Tiemersma</w:t>
      </w:r>
      <w:proofErr w:type="spellEnd"/>
      <w:r w:rsidRPr="004F29A6">
        <w:rPr>
          <w:rFonts w:asciiTheme="minorHAnsi" w:hAnsiTheme="minorHAnsi"/>
        </w:rPr>
        <w:t>. Amsterdam: Ambo.</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Merleau-Ponty, M. (2002) </w:t>
      </w:r>
      <w:r w:rsidRPr="004F29A6">
        <w:rPr>
          <w:rFonts w:asciiTheme="minorHAnsi" w:hAnsiTheme="minorHAnsi"/>
          <w:i/>
        </w:rPr>
        <w:t xml:space="preserve">Phenomenology of Perception. </w:t>
      </w:r>
      <w:r w:rsidRPr="004F29A6">
        <w:rPr>
          <w:rFonts w:asciiTheme="minorHAnsi" w:hAnsiTheme="minorHAnsi"/>
        </w:rPr>
        <w:t>Trans. C. Smith. London: Routledge.</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Mokdad, A.H., Ford, E.S., Bowman, B.A., Dietz, W.H., </w:t>
      </w:r>
      <w:proofErr w:type="spellStart"/>
      <w:r w:rsidRPr="004F29A6">
        <w:rPr>
          <w:rFonts w:asciiTheme="minorHAnsi" w:hAnsiTheme="minorHAnsi"/>
        </w:rPr>
        <w:t>Vinivor</w:t>
      </w:r>
      <w:proofErr w:type="spellEnd"/>
      <w:r w:rsidRPr="004F29A6">
        <w:rPr>
          <w:rFonts w:asciiTheme="minorHAnsi" w:hAnsiTheme="minorHAnsi"/>
        </w:rPr>
        <w:t xml:space="preserve">, F., Bales, V.S. and Marks, J. S. (2003) Prevalence of obesity, diabetes, and obesity-related health risk factors, 2001. </w:t>
      </w:r>
      <w:r w:rsidRPr="004F29A6">
        <w:rPr>
          <w:rFonts w:asciiTheme="minorHAnsi" w:hAnsiTheme="minorHAnsi"/>
          <w:i/>
        </w:rPr>
        <w:t xml:space="preserve">JAMA </w:t>
      </w:r>
      <w:r w:rsidRPr="004F29A6">
        <w:rPr>
          <w:rFonts w:asciiTheme="minorHAnsi" w:hAnsiTheme="minorHAnsi"/>
        </w:rPr>
        <w:t>289(1): 76-79.</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Monaghan, L.F., Rich, E. and </w:t>
      </w:r>
      <w:proofErr w:type="spellStart"/>
      <w:r w:rsidRPr="004F29A6">
        <w:rPr>
          <w:rFonts w:asciiTheme="minorHAnsi" w:hAnsiTheme="minorHAnsi"/>
        </w:rPr>
        <w:t>A</w:t>
      </w:r>
      <w:r w:rsidR="00FA56D6" w:rsidRPr="004F29A6">
        <w:rPr>
          <w:rFonts w:asciiTheme="minorHAnsi" w:hAnsiTheme="minorHAnsi"/>
        </w:rPr>
        <w:t>phramor</w:t>
      </w:r>
      <w:proofErr w:type="spellEnd"/>
      <w:r w:rsidR="00FA56D6" w:rsidRPr="004F29A6">
        <w:rPr>
          <w:rFonts w:asciiTheme="minorHAnsi" w:hAnsiTheme="minorHAnsi"/>
        </w:rPr>
        <w:t>, L. (2010) Conclusion: reflections on and developing critical w</w:t>
      </w:r>
      <w:r w:rsidRPr="004F29A6">
        <w:rPr>
          <w:rFonts w:asciiTheme="minorHAnsi" w:hAnsiTheme="minorHAnsi"/>
        </w:rPr>
        <w:t xml:space="preserve">eight studies. In: E. Rich, L.F. Monaghan and L. </w:t>
      </w:r>
      <w:proofErr w:type="spellStart"/>
      <w:r w:rsidRPr="004F29A6">
        <w:rPr>
          <w:rFonts w:asciiTheme="minorHAnsi" w:hAnsiTheme="minorHAnsi"/>
        </w:rPr>
        <w:t>Aphramor</w:t>
      </w:r>
      <w:proofErr w:type="spellEnd"/>
      <w:r w:rsidRPr="004F29A6">
        <w:rPr>
          <w:rFonts w:asciiTheme="minorHAnsi" w:hAnsiTheme="minorHAnsi"/>
        </w:rPr>
        <w:t xml:space="preserve"> (eds.) </w:t>
      </w:r>
      <w:r w:rsidRPr="004F29A6">
        <w:rPr>
          <w:rFonts w:asciiTheme="minorHAnsi" w:hAnsiTheme="minorHAnsi"/>
          <w:i/>
        </w:rPr>
        <w:t xml:space="preserve">Debating Obesity Critical Perspectives. </w:t>
      </w:r>
      <w:r w:rsidRPr="004F29A6">
        <w:rPr>
          <w:rFonts w:asciiTheme="minorHAnsi" w:hAnsiTheme="minorHAnsi"/>
        </w:rPr>
        <w:t>London: Palgrave Macmillan, pp. 219-258.</w:t>
      </w:r>
    </w:p>
    <w:p w:rsidR="00C6135E" w:rsidRPr="004F29A6" w:rsidRDefault="00C6135E" w:rsidP="004F29A6">
      <w:pPr>
        <w:spacing w:after="100"/>
        <w:ind w:left="450" w:hanging="450"/>
        <w:jc w:val="both"/>
        <w:rPr>
          <w:rFonts w:asciiTheme="minorHAnsi" w:hAnsiTheme="minorHAnsi"/>
          <w:lang w:eastAsia="nl-NL"/>
        </w:rPr>
      </w:pPr>
      <w:r w:rsidRPr="004F29A6">
        <w:rPr>
          <w:rFonts w:asciiTheme="minorHAnsi" w:hAnsiTheme="minorHAnsi" w:cs="Arial"/>
          <w:shd w:val="clear" w:color="auto" w:fill="FFFFFF"/>
        </w:rPr>
        <w:t>Moore, C.J. and Cunningham, S.A. (2012) Social position, psychological stress, and obesity: a systematic review.</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Journal of the Academy of Nutrition and Dietetics</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112</w:t>
      </w:r>
      <w:r w:rsidRPr="004F29A6">
        <w:rPr>
          <w:rFonts w:asciiTheme="minorHAnsi" w:hAnsiTheme="minorHAnsi" w:cs="Arial"/>
          <w:shd w:val="clear" w:color="auto" w:fill="FFFFFF"/>
        </w:rPr>
        <w:t>(4): 518-526.</w:t>
      </w:r>
    </w:p>
    <w:p w:rsidR="00C6135E" w:rsidRPr="004F29A6" w:rsidRDefault="00C6135E" w:rsidP="004F29A6">
      <w:pPr>
        <w:spacing w:after="100"/>
        <w:ind w:left="450" w:hanging="450"/>
        <w:jc w:val="both"/>
        <w:rPr>
          <w:rFonts w:asciiTheme="minorHAnsi" w:hAnsiTheme="minorHAnsi"/>
        </w:rPr>
      </w:pPr>
      <w:proofErr w:type="spellStart"/>
      <w:r w:rsidRPr="004F29A6">
        <w:rPr>
          <w:rFonts w:asciiTheme="minorHAnsi" w:hAnsiTheme="minorHAnsi" w:cs="Arial"/>
          <w:shd w:val="clear" w:color="auto" w:fill="FFFFFF"/>
        </w:rPr>
        <w:lastRenderedPageBreak/>
        <w:t>Morabito</w:t>
      </w:r>
      <w:proofErr w:type="spellEnd"/>
      <w:r w:rsidRPr="004F29A6">
        <w:rPr>
          <w:rFonts w:asciiTheme="minorHAnsi" w:hAnsiTheme="minorHAnsi" w:cs="Arial"/>
          <w:shd w:val="clear" w:color="auto" w:fill="FFFFFF"/>
        </w:rPr>
        <w:t>, A. (2015) I gained 43 pounds to prove obese people are lazy. 16 January 2015</w:t>
      </w:r>
      <w:r w:rsidR="00FA56D6" w:rsidRPr="004F29A6">
        <w:rPr>
          <w:rFonts w:asciiTheme="minorHAnsi" w:hAnsiTheme="minorHAnsi" w:cs="Arial"/>
          <w:shd w:val="clear" w:color="auto" w:fill="FFFFFF"/>
        </w:rPr>
        <w:t xml:space="preserve">. Available at: </w:t>
      </w:r>
      <w:r w:rsidRPr="004F29A6">
        <w:rPr>
          <w:rFonts w:asciiTheme="minorHAnsi" w:hAnsiTheme="minorHAnsi" w:cs="Arial"/>
          <w:shd w:val="clear" w:color="auto" w:fill="FFFFFF"/>
        </w:rPr>
        <w:t>http://nypost.com/2015/01/16/i-gained-43-pounds-to-prove-obese-people-are-lazy/, accessed 22 July 2015.</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Morris, K.</w:t>
      </w:r>
      <w:r w:rsidR="00FA56D6" w:rsidRPr="004F29A6">
        <w:rPr>
          <w:rFonts w:asciiTheme="minorHAnsi" w:hAnsiTheme="minorHAnsi"/>
        </w:rPr>
        <w:t>J. (2013) Merleau-Ponty and phenomenology of p</w:t>
      </w:r>
      <w:r w:rsidRPr="004F29A6">
        <w:rPr>
          <w:rFonts w:asciiTheme="minorHAnsi" w:hAnsiTheme="minorHAnsi"/>
        </w:rPr>
        <w:t xml:space="preserve">erception, by Komarine Romdenh-Romluc. </w:t>
      </w:r>
      <w:r w:rsidRPr="004F29A6">
        <w:rPr>
          <w:rFonts w:asciiTheme="minorHAnsi" w:hAnsiTheme="minorHAnsi"/>
          <w:i/>
        </w:rPr>
        <w:t xml:space="preserve">European Journal of Philosophy </w:t>
      </w:r>
      <w:r w:rsidRPr="004F29A6">
        <w:rPr>
          <w:rFonts w:asciiTheme="minorHAnsi" w:hAnsiTheme="minorHAnsi"/>
        </w:rPr>
        <w:t>21(issue supplement S2): e11-e15.</w:t>
      </w:r>
    </w:p>
    <w:p w:rsidR="00C6135E" w:rsidRPr="004F29A6" w:rsidRDefault="00C6135E" w:rsidP="004F29A6">
      <w:pPr>
        <w:pStyle w:val="NoSpacing"/>
        <w:spacing w:after="100" w:line="276" w:lineRule="auto"/>
        <w:ind w:left="450" w:hanging="450"/>
        <w:jc w:val="both"/>
        <w:rPr>
          <w:rFonts w:asciiTheme="minorHAnsi" w:hAnsiTheme="minorHAnsi"/>
          <w:lang w:val="en-GB"/>
        </w:rPr>
      </w:pPr>
      <w:proofErr w:type="spellStart"/>
      <w:r w:rsidRPr="004F29A6">
        <w:rPr>
          <w:rFonts w:asciiTheme="minorHAnsi" w:hAnsiTheme="minorHAnsi"/>
          <w:lang w:val="en-GB"/>
        </w:rPr>
        <w:t>Moyal-Sharrock</w:t>
      </w:r>
      <w:proofErr w:type="spellEnd"/>
      <w:r w:rsidRPr="004F29A6">
        <w:rPr>
          <w:rFonts w:asciiTheme="minorHAnsi" w:hAnsiTheme="minorHAnsi"/>
          <w:lang w:val="en-GB"/>
        </w:rPr>
        <w:t xml:space="preserve">, D. (2004) </w:t>
      </w:r>
      <w:r w:rsidRPr="004F29A6">
        <w:rPr>
          <w:rFonts w:asciiTheme="minorHAnsi" w:hAnsiTheme="minorHAnsi"/>
          <w:i/>
          <w:lang w:val="en-GB"/>
        </w:rPr>
        <w:t>Understanding Wittgenstein's On Certainty.</w:t>
      </w:r>
      <w:r w:rsidRPr="004F29A6">
        <w:rPr>
          <w:rFonts w:asciiTheme="minorHAnsi" w:hAnsiTheme="minorHAnsi"/>
          <w:lang w:val="en-GB"/>
        </w:rPr>
        <w:t xml:space="preserve"> London: Palgrave Macmillan.</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Murray, S. (2005) Doing politics or selling out? Living the fat body. </w:t>
      </w:r>
      <w:r w:rsidRPr="004F29A6">
        <w:rPr>
          <w:rFonts w:asciiTheme="minorHAnsi" w:hAnsiTheme="minorHAnsi" w:cs="Arial"/>
          <w:i/>
          <w:shd w:val="clear" w:color="auto" w:fill="FFFFFF"/>
        </w:rPr>
        <w:t>Women's Studies</w:t>
      </w:r>
      <w:r w:rsidRPr="004F29A6">
        <w:rPr>
          <w:rFonts w:asciiTheme="minorHAnsi" w:hAnsiTheme="minorHAnsi" w:cs="Arial"/>
          <w:shd w:val="clear" w:color="auto" w:fill="FFFFFF"/>
        </w:rPr>
        <w:t> 34(3-4): 265-277.</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NAAFA (no date) The issues. Available at: http://www.naafaonline.com/dev2/about/, accessed 01 August 2015.</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O'Leary, T. (2010) Michel Foucault. In t</w:t>
      </w:r>
      <w:r w:rsidR="003B4AB0" w:rsidRPr="004F29A6">
        <w:rPr>
          <w:rFonts w:asciiTheme="minorHAnsi" w:hAnsiTheme="minorHAnsi" w:cs="Arial"/>
          <w:shd w:val="clear" w:color="auto" w:fill="FFFFFF"/>
        </w:rPr>
        <w:t>he history of c</w:t>
      </w:r>
      <w:r w:rsidRPr="004F29A6">
        <w:rPr>
          <w:rFonts w:asciiTheme="minorHAnsi" w:hAnsiTheme="minorHAnsi" w:cs="Arial"/>
          <w:shd w:val="clear" w:color="auto" w:fill="FFFFFF"/>
        </w:rPr>
        <w:t xml:space="preserve">ontinental </w:t>
      </w:r>
      <w:r w:rsidR="003B4AB0" w:rsidRPr="004F29A6">
        <w:rPr>
          <w:rFonts w:asciiTheme="minorHAnsi" w:hAnsiTheme="minorHAnsi" w:cs="Arial"/>
          <w:shd w:val="clear" w:color="auto" w:fill="FFFFFF"/>
        </w:rPr>
        <w:t>p</w:t>
      </w:r>
      <w:r w:rsidRPr="004F29A6">
        <w:rPr>
          <w:rFonts w:asciiTheme="minorHAnsi" w:hAnsiTheme="minorHAnsi" w:cs="Arial"/>
          <w:shd w:val="clear" w:color="auto" w:fill="FFFFFF"/>
        </w:rPr>
        <w:t xml:space="preserve">hilosophy. In: A.D. Schrift (ed.) </w:t>
      </w:r>
      <w:proofErr w:type="spellStart"/>
      <w:r w:rsidRPr="004F29A6">
        <w:rPr>
          <w:rFonts w:asciiTheme="minorHAnsi" w:hAnsiTheme="minorHAnsi" w:cs="Arial"/>
          <w:shd w:val="clear" w:color="auto" w:fill="FFFFFF"/>
        </w:rPr>
        <w:t>Poststructuralism</w:t>
      </w:r>
      <w:proofErr w:type="spellEnd"/>
      <w:r w:rsidRPr="004F29A6">
        <w:rPr>
          <w:rFonts w:asciiTheme="minorHAnsi" w:hAnsiTheme="minorHAnsi" w:cs="Arial"/>
          <w:shd w:val="clear" w:color="auto" w:fill="FFFFFF"/>
        </w:rPr>
        <w:t xml:space="preserve"> and Critical Theory's Second Generation (Vol. 6). </w:t>
      </w:r>
      <w:proofErr w:type="spellStart"/>
      <w:r w:rsidRPr="004F29A6">
        <w:rPr>
          <w:rFonts w:asciiTheme="minorHAnsi" w:hAnsiTheme="minorHAnsi" w:cs="Arial"/>
          <w:shd w:val="clear" w:color="auto" w:fill="FFFFFF"/>
        </w:rPr>
        <w:t>Durnham</w:t>
      </w:r>
      <w:proofErr w:type="spellEnd"/>
      <w:r w:rsidRPr="004F29A6">
        <w:rPr>
          <w:rFonts w:asciiTheme="minorHAnsi" w:hAnsiTheme="minorHAnsi" w:cs="Arial"/>
          <w:shd w:val="clear" w:color="auto" w:fill="FFFFFF"/>
        </w:rPr>
        <w:t>: Acumen, pp. 67-90.</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Olk</w:t>
      </w:r>
      <w:r w:rsidR="003B4AB0" w:rsidRPr="004F29A6">
        <w:rPr>
          <w:rFonts w:asciiTheme="minorHAnsi" w:hAnsiTheme="minorHAnsi" w:cs="Arial"/>
          <w:shd w:val="clear" w:color="auto" w:fill="FFFFFF"/>
        </w:rPr>
        <w:t>owski, D. (2006) Introduction: t</w:t>
      </w:r>
      <w:r w:rsidRPr="004F29A6">
        <w:rPr>
          <w:rFonts w:asciiTheme="minorHAnsi" w:hAnsiTheme="minorHAnsi" w:cs="Arial"/>
          <w:shd w:val="clear" w:color="auto" w:fill="FFFFFF"/>
        </w:rPr>
        <w:t>he situated subject.</w:t>
      </w:r>
      <w:r w:rsidRPr="004F29A6">
        <w:rPr>
          <w:rStyle w:val="apple-converted-space"/>
          <w:rFonts w:asciiTheme="minorHAnsi" w:hAnsiTheme="minorHAnsi" w:cs="Arial"/>
          <w:shd w:val="clear" w:color="auto" w:fill="FFFFFF"/>
        </w:rPr>
        <w:t> </w:t>
      </w:r>
      <w:r w:rsidRPr="004F29A6">
        <w:rPr>
          <w:rFonts w:asciiTheme="minorHAnsi" w:hAnsiTheme="minorHAnsi" w:cs="Arial"/>
          <w:shd w:val="clear" w:color="auto" w:fill="FFFFFF"/>
        </w:rPr>
        <w:t xml:space="preserve">In: D. Olkowski and G. Weiss (eds.) </w:t>
      </w:r>
      <w:r w:rsidRPr="004F29A6">
        <w:rPr>
          <w:rFonts w:asciiTheme="minorHAnsi" w:hAnsiTheme="minorHAnsi" w:cs="Arial"/>
          <w:i/>
          <w:iCs/>
          <w:shd w:val="clear" w:color="auto" w:fill="FFFFFF"/>
        </w:rPr>
        <w:t>Feminist Interpretations of Maurice Merleau-Ponty</w:t>
      </w:r>
      <w:r w:rsidRPr="004F29A6">
        <w:rPr>
          <w:rFonts w:asciiTheme="minorHAnsi" w:hAnsiTheme="minorHAnsi" w:cs="Arial"/>
          <w:shd w:val="clear" w:color="auto" w:fill="FFFFFF"/>
        </w:rPr>
        <w:t>. University Park, PA: The Pennsylvania State University Press, pp. 1-24.</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Orbach, S. (1978) </w:t>
      </w:r>
      <w:r w:rsidRPr="004F29A6">
        <w:rPr>
          <w:rFonts w:asciiTheme="minorHAnsi" w:hAnsiTheme="minorHAnsi" w:cs="Arial"/>
          <w:i/>
          <w:shd w:val="clear" w:color="auto" w:fill="FFFFFF"/>
        </w:rPr>
        <w:t>Fat is</w:t>
      </w:r>
      <w:r w:rsidR="003B4AB0" w:rsidRPr="004F29A6">
        <w:rPr>
          <w:rFonts w:asciiTheme="minorHAnsi" w:hAnsiTheme="minorHAnsi" w:cs="Arial"/>
          <w:i/>
          <w:shd w:val="clear" w:color="auto" w:fill="FFFFFF"/>
        </w:rPr>
        <w:t xml:space="preserve"> a Feminist Issue: a Self-help Guide for Compulsive E</w:t>
      </w:r>
      <w:r w:rsidRPr="004F29A6">
        <w:rPr>
          <w:rFonts w:asciiTheme="minorHAnsi" w:hAnsiTheme="minorHAnsi" w:cs="Arial"/>
          <w:i/>
          <w:shd w:val="clear" w:color="auto" w:fill="FFFFFF"/>
        </w:rPr>
        <w:t>aters</w:t>
      </w:r>
      <w:r w:rsidRPr="004F29A6">
        <w:rPr>
          <w:rFonts w:asciiTheme="minorHAnsi" w:hAnsiTheme="minorHAnsi" w:cs="Arial"/>
          <w:shd w:val="clear" w:color="auto" w:fill="FFFFFF"/>
        </w:rPr>
        <w:t>. New York: Berkley-Paddington.</w:t>
      </w:r>
    </w:p>
    <w:p w:rsidR="00C6135E" w:rsidRPr="004F29A6" w:rsidRDefault="00C6135E" w:rsidP="004F29A6">
      <w:pPr>
        <w:pStyle w:val="NoSpacing"/>
        <w:spacing w:after="100" w:line="276" w:lineRule="auto"/>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Parker, S., </w:t>
      </w:r>
      <w:proofErr w:type="spellStart"/>
      <w:r w:rsidRPr="004F29A6">
        <w:rPr>
          <w:rFonts w:asciiTheme="minorHAnsi" w:hAnsiTheme="minorHAnsi" w:cs="Arial"/>
          <w:shd w:val="clear" w:color="auto" w:fill="FFFFFF"/>
        </w:rPr>
        <w:t>Nichter</w:t>
      </w:r>
      <w:proofErr w:type="spellEnd"/>
      <w:r w:rsidRPr="004F29A6">
        <w:rPr>
          <w:rFonts w:asciiTheme="minorHAnsi" w:hAnsiTheme="minorHAnsi" w:cs="Arial"/>
          <w:shd w:val="clear" w:color="auto" w:fill="FFFFFF"/>
        </w:rPr>
        <w:t xml:space="preserve">, M., </w:t>
      </w:r>
      <w:proofErr w:type="spellStart"/>
      <w:r w:rsidRPr="004F29A6">
        <w:rPr>
          <w:rFonts w:asciiTheme="minorHAnsi" w:hAnsiTheme="minorHAnsi" w:cs="Arial"/>
          <w:shd w:val="clear" w:color="auto" w:fill="FFFFFF"/>
        </w:rPr>
        <w:t>Nichter</w:t>
      </w:r>
      <w:proofErr w:type="spellEnd"/>
      <w:r w:rsidRPr="004F29A6">
        <w:rPr>
          <w:rFonts w:asciiTheme="minorHAnsi" w:hAnsiTheme="minorHAnsi" w:cs="Arial"/>
          <w:shd w:val="clear" w:color="auto" w:fill="FFFFFF"/>
        </w:rPr>
        <w:t xml:space="preserve">, M., </w:t>
      </w:r>
      <w:proofErr w:type="spellStart"/>
      <w:r w:rsidRPr="004F29A6">
        <w:rPr>
          <w:rFonts w:asciiTheme="minorHAnsi" w:hAnsiTheme="minorHAnsi" w:cs="Arial"/>
          <w:shd w:val="clear" w:color="auto" w:fill="FFFFFF"/>
        </w:rPr>
        <w:t>Vuckovic</w:t>
      </w:r>
      <w:proofErr w:type="spellEnd"/>
      <w:r w:rsidRPr="004F29A6">
        <w:rPr>
          <w:rFonts w:asciiTheme="minorHAnsi" w:hAnsiTheme="minorHAnsi" w:cs="Arial"/>
          <w:shd w:val="clear" w:color="auto" w:fill="FFFFFF"/>
        </w:rPr>
        <w:t xml:space="preserve">, N., Sims, C. and </w:t>
      </w:r>
      <w:proofErr w:type="spellStart"/>
      <w:r w:rsidRPr="004F29A6">
        <w:rPr>
          <w:rFonts w:asciiTheme="minorHAnsi" w:hAnsiTheme="minorHAnsi" w:cs="Arial"/>
          <w:shd w:val="clear" w:color="auto" w:fill="FFFFFF"/>
        </w:rPr>
        <w:t>Ritenbaugh</w:t>
      </w:r>
      <w:proofErr w:type="spellEnd"/>
      <w:r w:rsidRPr="004F29A6">
        <w:rPr>
          <w:rFonts w:asciiTheme="minorHAnsi" w:hAnsiTheme="minorHAnsi" w:cs="Arial"/>
          <w:shd w:val="clear" w:color="auto" w:fill="FFFFFF"/>
        </w:rPr>
        <w:t>, C. (1995) Body image and weight conce</w:t>
      </w:r>
      <w:r w:rsidR="003B4AB0" w:rsidRPr="004F29A6">
        <w:rPr>
          <w:rFonts w:asciiTheme="minorHAnsi" w:hAnsiTheme="minorHAnsi" w:cs="Arial"/>
          <w:shd w:val="clear" w:color="auto" w:fill="FFFFFF"/>
        </w:rPr>
        <w:t>rns among African American and w</w:t>
      </w:r>
      <w:r w:rsidRPr="004F29A6">
        <w:rPr>
          <w:rFonts w:asciiTheme="minorHAnsi" w:hAnsiTheme="minorHAnsi" w:cs="Arial"/>
          <w:shd w:val="clear" w:color="auto" w:fill="FFFFFF"/>
        </w:rPr>
        <w:t>hite adolescent fema</w:t>
      </w:r>
      <w:r w:rsidR="003B4AB0" w:rsidRPr="004F29A6">
        <w:rPr>
          <w:rFonts w:asciiTheme="minorHAnsi" w:hAnsiTheme="minorHAnsi" w:cs="Arial"/>
          <w:shd w:val="clear" w:color="auto" w:fill="FFFFFF"/>
        </w:rPr>
        <w:t>les: d</w:t>
      </w:r>
      <w:r w:rsidRPr="004F29A6">
        <w:rPr>
          <w:rFonts w:asciiTheme="minorHAnsi" w:hAnsiTheme="minorHAnsi" w:cs="Arial"/>
          <w:shd w:val="clear" w:color="auto" w:fill="FFFFFF"/>
        </w:rPr>
        <w:t>ifferences that make a difference.</w:t>
      </w:r>
      <w:r w:rsidRPr="004F29A6">
        <w:rPr>
          <w:rStyle w:val="apple-converted-space"/>
          <w:rFonts w:asciiTheme="minorHAnsi" w:hAnsiTheme="minorHAnsi" w:cs="Arial"/>
          <w:shd w:val="clear" w:color="auto" w:fill="FFFFFF"/>
        </w:rPr>
        <w:t> </w:t>
      </w:r>
      <w:r w:rsidR="003B4AB0" w:rsidRPr="004F29A6">
        <w:rPr>
          <w:rFonts w:asciiTheme="minorHAnsi" w:hAnsiTheme="minorHAnsi" w:cs="Arial"/>
          <w:i/>
          <w:iCs/>
          <w:shd w:val="clear" w:color="auto" w:fill="FFFFFF"/>
        </w:rPr>
        <w:t>Human O</w:t>
      </w:r>
      <w:r w:rsidRPr="004F29A6">
        <w:rPr>
          <w:rFonts w:asciiTheme="minorHAnsi" w:hAnsiTheme="minorHAnsi" w:cs="Arial"/>
          <w:i/>
          <w:iCs/>
          <w:shd w:val="clear" w:color="auto" w:fill="FFFFFF"/>
        </w:rPr>
        <w:t xml:space="preserve">rganization </w:t>
      </w:r>
      <w:r w:rsidRPr="004F29A6">
        <w:rPr>
          <w:rFonts w:asciiTheme="minorHAnsi" w:hAnsiTheme="minorHAnsi" w:cs="Arial"/>
          <w:iCs/>
          <w:shd w:val="clear" w:color="auto" w:fill="FFFFFF"/>
        </w:rPr>
        <w:t>54</w:t>
      </w:r>
      <w:r w:rsidRPr="004F29A6">
        <w:rPr>
          <w:rFonts w:asciiTheme="minorHAnsi" w:hAnsiTheme="minorHAnsi" w:cs="Arial"/>
          <w:shd w:val="clear" w:color="auto" w:fill="FFFFFF"/>
        </w:rPr>
        <w:t>(2): 103-114.</w:t>
      </w:r>
    </w:p>
    <w:p w:rsidR="00C6135E" w:rsidRPr="004F29A6" w:rsidRDefault="003B4AB0" w:rsidP="004F29A6">
      <w:pPr>
        <w:spacing w:after="100"/>
        <w:ind w:left="450" w:hanging="450"/>
        <w:jc w:val="both"/>
        <w:rPr>
          <w:rFonts w:asciiTheme="minorHAnsi" w:hAnsiTheme="minorHAnsi"/>
          <w:i/>
          <w:lang w:val="nl-NL"/>
        </w:rPr>
      </w:pPr>
      <w:r w:rsidRPr="004F29A6">
        <w:rPr>
          <w:rFonts w:asciiTheme="minorHAnsi" w:hAnsiTheme="minorHAnsi"/>
        </w:rPr>
        <w:t>Parkins, W. (2000) Protesting like a girl: embodiment, d</w:t>
      </w:r>
      <w:r w:rsidR="00C6135E" w:rsidRPr="004F29A6">
        <w:rPr>
          <w:rFonts w:asciiTheme="minorHAnsi" w:hAnsiTheme="minorHAnsi"/>
        </w:rPr>
        <w:t xml:space="preserve">issent and </w:t>
      </w:r>
      <w:r w:rsidRPr="004F29A6">
        <w:rPr>
          <w:rFonts w:asciiTheme="minorHAnsi" w:hAnsiTheme="minorHAnsi"/>
        </w:rPr>
        <w:t>feminist a</w:t>
      </w:r>
      <w:r w:rsidR="00C6135E" w:rsidRPr="004F29A6">
        <w:rPr>
          <w:rFonts w:asciiTheme="minorHAnsi" w:hAnsiTheme="minorHAnsi"/>
        </w:rPr>
        <w:t xml:space="preserve">gency. </w:t>
      </w:r>
      <w:r w:rsidR="00C6135E" w:rsidRPr="004F29A6">
        <w:rPr>
          <w:rFonts w:asciiTheme="minorHAnsi" w:hAnsiTheme="minorHAnsi"/>
          <w:i/>
          <w:lang w:val="nl-NL"/>
        </w:rPr>
        <w:t xml:space="preserve">Feminist </w:t>
      </w:r>
      <w:proofErr w:type="spellStart"/>
      <w:r w:rsidR="00C6135E" w:rsidRPr="004F29A6">
        <w:rPr>
          <w:rFonts w:asciiTheme="minorHAnsi" w:hAnsiTheme="minorHAnsi"/>
          <w:i/>
          <w:lang w:val="nl-NL"/>
        </w:rPr>
        <w:t>Theory</w:t>
      </w:r>
      <w:proofErr w:type="spellEnd"/>
      <w:r w:rsidR="00C6135E" w:rsidRPr="004F29A6">
        <w:rPr>
          <w:rFonts w:asciiTheme="minorHAnsi" w:hAnsiTheme="minorHAnsi"/>
          <w:i/>
          <w:lang w:val="nl-NL"/>
        </w:rPr>
        <w:t xml:space="preserve"> </w:t>
      </w:r>
      <w:r w:rsidR="00C6135E" w:rsidRPr="004F29A6">
        <w:rPr>
          <w:rFonts w:asciiTheme="minorHAnsi" w:hAnsiTheme="minorHAnsi"/>
          <w:lang w:val="nl-NL"/>
        </w:rPr>
        <w:t>1(1): 59–78.</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lang w:val="nl-NL"/>
        </w:rPr>
        <w:t xml:space="preserve">Peperstraten, van F. (2007) </w:t>
      </w:r>
      <w:r w:rsidRPr="004F29A6">
        <w:rPr>
          <w:rFonts w:asciiTheme="minorHAnsi" w:hAnsiTheme="minorHAnsi"/>
          <w:i/>
          <w:lang w:val="nl-NL"/>
        </w:rPr>
        <w:t>Samenleving ter Discussie. Een In</w:t>
      </w:r>
      <w:r w:rsidR="003B4AB0" w:rsidRPr="004F29A6">
        <w:rPr>
          <w:rFonts w:asciiTheme="minorHAnsi" w:hAnsiTheme="minorHAnsi"/>
          <w:i/>
          <w:lang w:val="nl-NL"/>
        </w:rPr>
        <w:t>leiding in de Sociale Filosofie</w:t>
      </w:r>
      <w:r w:rsidRPr="004F29A6">
        <w:rPr>
          <w:rFonts w:asciiTheme="minorHAnsi" w:hAnsiTheme="minorHAnsi"/>
          <w:i/>
          <w:lang w:val="nl-NL"/>
        </w:rPr>
        <w:t>.</w:t>
      </w:r>
      <w:r w:rsidRPr="004F29A6">
        <w:rPr>
          <w:rFonts w:asciiTheme="minorHAnsi" w:hAnsiTheme="minorHAnsi"/>
          <w:lang w:val="nl-NL"/>
        </w:rPr>
        <w:t xml:space="preserve"> </w:t>
      </w:r>
      <w:proofErr w:type="spellStart"/>
      <w:r w:rsidRPr="004F29A6">
        <w:rPr>
          <w:rFonts w:asciiTheme="minorHAnsi" w:hAnsiTheme="minorHAnsi"/>
        </w:rPr>
        <w:t>Bussum</w:t>
      </w:r>
      <w:proofErr w:type="spellEnd"/>
      <w:r w:rsidRPr="004F29A6">
        <w:rPr>
          <w:rFonts w:asciiTheme="minorHAnsi" w:hAnsiTheme="minorHAnsi"/>
        </w:rPr>
        <w:t xml:space="preserve">: </w:t>
      </w:r>
      <w:proofErr w:type="spellStart"/>
      <w:r w:rsidRPr="004F29A6">
        <w:rPr>
          <w:rFonts w:asciiTheme="minorHAnsi" w:hAnsiTheme="minorHAnsi"/>
        </w:rPr>
        <w:t>Uitgeverij</w:t>
      </w:r>
      <w:proofErr w:type="spellEnd"/>
      <w:r w:rsidRPr="004F29A6">
        <w:rPr>
          <w:rFonts w:asciiTheme="minorHAnsi" w:hAnsiTheme="minorHAnsi"/>
        </w:rPr>
        <w:t xml:space="preserve"> </w:t>
      </w:r>
      <w:proofErr w:type="spellStart"/>
      <w:r w:rsidRPr="004F29A6">
        <w:rPr>
          <w:rFonts w:asciiTheme="minorHAnsi" w:hAnsiTheme="minorHAnsi"/>
        </w:rPr>
        <w:t>Coutinho</w:t>
      </w:r>
      <w:proofErr w:type="spellEnd"/>
      <w:r w:rsidRPr="004F29A6">
        <w:rPr>
          <w:rFonts w:asciiTheme="minorHAnsi" w:hAnsiTheme="minorHAnsi" w:cs="Arial"/>
          <w:shd w:val="clear" w:color="auto" w:fill="FFFFFF"/>
        </w:rPr>
        <w:t xml:space="preserve"> </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cs="Arial"/>
          <w:shd w:val="clear" w:color="auto" w:fill="FFFFFF"/>
        </w:rPr>
        <w:t>Pickett, B.L. (1996) Foucault and the politics of resistance. </w:t>
      </w:r>
      <w:r w:rsidRPr="004F29A6">
        <w:rPr>
          <w:rFonts w:asciiTheme="minorHAnsi" w:hAnsiTheme="minorHAnsi" w:cs="Arial"/>
          <w:i/>
          <w:shd w:val="clear" w:color="auto" w:fill="FFFFFF"/>
        </w:rPr>
        <w:t>Polity</w:t>
      </w:r>
      <w:r w:rsidRPr="004F29A6">
        <w:rPr>
          <w:rFonts w:asciiTheme="minorHAnsi" w:hAnsiTheme="minorHAnsi" w:cs="Arial"/>
          <w:shd w:val="clear" w:color="auto" w:fill="FFFFFF"/>
        </w:rPr>
        <w:t>: 445-466.</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Popkin, B.</w:t>
      </w:r>
      <w:r w:rsidR="003B4AB0" w:rsidRPr="004F29A6">
        <w:rPr>
          <w:rFonts w:asciiTheme="minorHAnsi" w:hAnsiTheme="minorHAnsi" w:cs="Arial"/>
          <w:shd w:val="clear" w:color="auto" w:fill="FFFFFF"/>
        </w:rPr>
        <w:t xml:space="preserve">M., </w:t>
      </w:r>
      <w:proofErr w:type="spellStart"/>
      <w:r w:rsidRPr="004F29A6">
        <w:rPr>
          <w:rFonts w:asciiTheme="minorHAnsi" w:hAnsiTheme="minorHAnsi" w:cs="Arial"/>
          <w:shd w:val="clear" w:color="auto" w:fill="FFFFFF"/>
        </w:rPr>
        <w:t>Duffey</w:t>
      </w:r>
      <w:proofErr w:type="spellEnd"/>
      <w:r w:rsidRPr="004F29A6">
        <w:rPr>
          <w:rFonts w:asciiTheme="minorHAnsi" w:hAnsiTheme="minorHAnsi" w:cs="Arial"/>
          <w:shd w:val="clear" w:color="auto" w:fill="FFFFFF"/>
        </w:rPr>
        <w:t>, K. and Gordon-Larsen, P. (2005). Environmental influences on food choice, physical activity and energy balance. </w:t>
      </w:r>
      <w:r w:rsidRPr="004F29A6">
        <w:rPr>
          <w:rFonts w:asciiTheme="minorHAnsi" w:hAnsiTheme="minorHAnsi" w:cs="Arial"/>
          <w:i/>
          <w:shd w:val="clear" w:color="auto" w:fill="FFFFFF"/>
        </w:rPr>
        <w:t>Physiology &amp; Behavior</w:t>
      </w:r>
      <w:r w:rsidRPr="004F29A6">
        <w:rPr>
          <w:rFonts w:asciiTheme="minorHAnsi" w:hAnsiTheme="minorHAnsi" w:cs="Arial"/>
          <w:shd w:val="clear" w:color="auto" w:fill="FFFFFF"/>
        </w:rPr>
        <w:t> 86(5): 603-613.</w:t>
      </w:r>
    </w:p>
    <w:p w:rsidR="00C6135E" w:rsidRPr="004F29A6" w:rsidRDefault="00C6135E" w:rsidP="004F29A6">
      <w:pPr>
        <w:tabs>
          <w:tab w:val="left" w:pos="3429"/>
        </w:tabs>
        <w:spacing w:after="100"/>
        <w:ind w:left="450" w:hanging="450"/>
        <w:jc w:val="both"/>
        <w:rPr>
          <w:rFonts w:asciiTheme="minorHAnsi" w:hAnsiTheme="minorHAnsi"/>
          <w:lang w:val="nl-NL"/>
        </w:rPr>
      </w:pPr>
      <w:r w:rsidRPr="004F29A6">
        <w:rPr>
          <w:rFonts w:asciiTheme="minorHAnsi" w:hAnsiTheme="minorHAnsi"/>
        </w:rPr>
        <w:t xml:space="preserve">Price, J. and </w:t>
      </w:r>
      <w:proofErr w:type="spellStart"/>
      <w:r w:rsidRPr="004F29A6">
        <w:rPr>
          <w:rFonts w:asciiTheme="minorHAnsi" w:hAnsiTheme="minorHAnsi"/>
        </w:rPr>
        <w:t>Shildrick</w:t>
      </w:r>
      <w:proofErr w:type="spellEnd"/>
      <w:r w:rsidRPr="004F29A6">
        <w:rPr>
          <w:rFonts w:asciiTheme="minorHAnsi" w:hAnsiTheme="minorHAnsi"/>
        </w:rPr>
        <w:t>, M. (1999) Openings on the body: a critical introduction</w:t>
      </w:r>
      <w:r w:rsidRPr="004F29A6">
        <w:rPr>
          <w:rFonts w:asciiTheme="minorHAnsi" w:hAnsiTheme="minorHAnsi"/>
          <w:i/>
        </w:rPr>
        <w:t xml:space="preserve">. </w:t>
      </w:r>
      <w:r w:rsidRPr="004F29A6">
        <w:rPr>
          <w:rFonts w:asciiTheme="minorHAnsi" w:hAnsiTheme="minorHAnsi"/>
        </w:rPr>
        <w:t xml:space="preserve">In: J. Price and M. </w:t>
      </w:r>
      <w:proofErr w:type="spellStart"/>
      <w:r w:rsidRPr="004F29A6">
        <w:rPr>
          <w:rFonts w:asciiTheme="minorHAnsi" w:hAnsiTheme="minorHAnsi"/>
        </w:rPr>
        <w:t>Shildrick</w:t>
      </w:r>
      <w:proofErr w:type="spellEnd"/>
      <w:r w:rsidRPr="004F29A6">
        <w:rPr>
          <w:rFonts w:asciiTheme="minorHAnsi" w:hAnsiTheme="minorHAnsi"/>
        </w:rPr>
        <w:t xml:space="preserve"> (eds.) </w:t>
      </w:r>
      <w:r w:rsidRPr="004F29A6">
        <w:rPr>
          <w:rFonts w:asciiTheme="minorHAnsi" w:hAnsiTheme="minorHAnsi"/>
          <w:i/>
        </w:rPr>
        <w:t>Feminist T</w:t>
      </w:r>
      <w:r w:rsidR="003B4AB0" w:rsidRPr="004F29A6">
        <w:rPr>
          <w:rFonts w:asciiTheme="minorHAnsi" w:hAnsiTheme="minorHAnsi"/>
          <w:i/>
        </w:rPr>
        <w:t>heory and the Body: a R</w:t>
      </w:r>
      <w:r w:rsidRPr="004F29A6">
        <w:rPr>
          <w:rFonts w:asciiTheme="minorHAnsi" w:hAnsiTheme="minorHAnsi"/>
          <w:i/>
        </w:rPr>
        <w:t xml:space="preserve">eader. </w:t>
      </w:r>
      <w:proofErr w:type="spellStart"/>
      <w:r w:rsidRPr="004F29A6">
        <w:rPr>
          <w:rFonts w:asciiTheme="minorHAnsi" w:hAnsiTheme="minorHAnsi"/>
          <w:lang w:val="nl-NL"/>
        </w:rPr>
        <w:t>Edinburgh</w:t>
      </w:r>
      <w:proofErr w:type="spellEnd"/>
      <w:r w:rsidRPr="004F29A6">
        <w:rPr>
          <w:rFonts w:asciiTheme="minorHAnsi" w:hAnsiTheme="minorHAnsi"/>
          <w:lang w:val="nl-NL"/>
        </w:rPr>
        <w:t xml:space="preserve">: </w:t>
      </w:r>
      <w:proofErr w:type="spellStart"/>
      <w:r w:rsidRPr="004F29A6">
        <w:rPr>
          <w:rFonts w:asciiTheme="minorHAnsi" w:hAnsiTheme="minorHAnsi"/>
          <w:lang w:val="nl-NL"/>
        </w:rPr>
        <w:t>Edinburgh</w:t>
      </w:r>
      <w:proofErr w:type="spellEnd"/>
      <w:r w:rsidRPr="004F29A6">
        <w:rPr>
          <w:rFonts w:asciiTheme="minorHAnsi" w:hAnsiTheme="minorHAnsi"/>
          <w:lang w:val="nl-NL"/>
        </w:rPr>
        <w:t xml:space="preserve"> </w:t>
      </w:r>
      <w:proofErr w:type="spellStart"/>
      <w:r w:rsidRPr="004F29A6">
        <w:rPr>
          <w:rFonts w:asciiTheme="minorHAnsi" w:hAnsiTheme="minorHAnsi"/>
          <w:lang w:val="nl-NL"/>
        </w:rPr>
        <w:t>University</w:t>
      </w:r>
      <w:proofErr w:type="spellEnd"/>
      <w:r w:rsidRPr="004F29A6">
        <w:rPr>
          <w:rFonts w:asciiTheme="minorHAnsi" w:hAnsiTheme="minorHAnsi"/>
          <w:lang w:val="nl-NL"/>
        </w:rPr>
        <w:t xml:space="preserve"> </w:t>
      </w:r>
      <w:proofErr w:type="spellStart"/>
      <w:r w:rsidRPr="004F29A6">
        <w:rPr>
          <w:rFonts w:asciiTheme="minorHAnsi" w:hAnsiTheme="minorHAnsi"/>
          <w:lang w:val="nl-NL"/>
        </w:rPr>
        <w:t>Press</w:t>
      </w:r>
      <w:proofErr w:type="spellEnd"/>
      <w:r w:rsidRPr="004F29A6">
        <w:rPr>
          <w:rFonts w:asciiTheme="minorHAnsi" w:hAnsiTheme="minorHAnsi"/>
          <w:lang w:val="nl-NL"/>
        </w:rPr>
        <w:t>, pp. 1-14.</w:t>
      </w:r>
    </w:p>
    <w:p w:rsidR="005E1ADC" w:rsidRPr="004F29A6" w:rsidRDefault="005E1ADC" w:rsidP="004F29A6">
      <w:pPr>
        <w:tabs>
          <w:tab w:val="left" w:pos="3429"/>
        </w:tabs>
        <w:spacing w:after="100"/>
        <w:ind w:left="450" w:hanging="450"/>
        <w:jc w:val="both"/>
        <w:rPr>
          <w:rFonts w:asciiTheme="minorHAnsi" w:hAnsiTheme="minorHAnsi"/>
        </w:rPr>
      </w:pPr>
      <w:proofErr w:type="spellStart"/>
      <w:r w:rsidRPr="004F29A6">
        <w:rPr>
          <w:rFonts w:asciiTheme="minorHAnsi" w:hAnsiTheme="minorHAnsi"/>
          <w:lang w:val="nl-NL"/>
        </w:rPr>
        <w:t>Priscilla</w:t>
      </w:r>
      <w:proofErr w:type="spellEnd"/>
      <w:r w:rsidRPr="004F29A6">
        <w:rPr>
          <w:rFonts w:asciiTheme="minorHAnsi" w:hAnsiTheme="minorHAnsi"/>
          <w:lang w:val="nl-NL"/>
        </w:rPr>
        <w:t xml:space="preserve"> (2015) Binnen een maand een </w:t>
      </w:r>
      <w:proofErr w:type="spellStart"/>
      <w:r w:rsidRPr="004F29A6">
        <w:rPr>
          <w:rFonts w:asciiTheme="minorHAnsi" w:hAnsiTheme="minorHAnsi"/>
          <w:lang w:val="nl-NL"/>
        </w:rPr>
        <w:t>bikiniproof</w:t>
      </w:r>
      <w:proofErr w:type="spellEnd"/>
      <w:r w:rsidRPr="004F29A6">
        <w:rPr>
          <w:rFonts w:asciiTheme="minorHAnsi" w:hAnsiTheme="minorHAnsi"/>
          <w:lang w:val="nl-NL"/>
        </w:rPr>
        <w:t xml:space="preserve"> lichaam</w:t>
      </w:r>
      <w:r w:rsidRPr="004F29A6">
        <w:rPr>
          <w:rFonts w:asciiTheme="minorHAnsi" w:hAnsiTheme="minorHAnsi"/>
          <w:i/>
          <w:lang w:val="nl-NL"/>
        </w:rPr>
        <w:t>!</w:t>
      </w:r>
      <w:r w:rsidRPr="004F29A6">
        <w:rPr>
          <w:rFonts w:asciiTheme="minorHAnsi" w:hAnsiTheme="minorHAnsi"/>
          <w:lang w:val="nl-NL"/>
        </w:rPr>
        <w:t xml:space="preserve"> </w:t>
      </w:r>
      <w:proofErr w:type="spellStart"/>
      <w:r w:rsidRPr="004F29A6">
        <w:rPr>
          <w:rFonts w:asciiTheme="minorHAnsi" w:hAnsiTheme="minorHAnsi"/>
        </w:rPr>
        <w:t>Avaliable</w:t>
      </w:r>
      <w:proofErr w:type="spellEnd"/>
      <w:r w:rsidRPr="004F29A6">
        <w:rPr>
          <w:rFonts w:asciiTheme="minorHAnsi" w:hAnsiTheme="minorHAnsi"/>
        </w:rPr>
        <w:t xml:space="preserve"> at: http://www.fashionscene.nl/beauty/173281/binnen-maand-bikiniproof-lichaam, accessed 20 July 2015.</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Puhl, R. and Brownell, K.D. (2001) Bias, discrimination, and obesity. </w:t>
      </w:r>
      <w:r w:rsidRPr="004F29A6">
        <w:rPr>
          <w:rFonts w:asciiTheme="minorHAnsi" w:hAnsiTheme="minorHAnsi" w:cs="Arial"/>
          <w:i/>
          <w:shd w:val="clear" w:color="auto" w:fill="FFFFFF"/>
        </w:rPr>
        <w:t>Obesity Research</w:t>
      </w:r>
      <w:r w:rsidRPr="004F29A6">
        <w:rPr>
          <w:rFonts w:asciiTheme="minorHAnsi" w:hAnsiTheme="minorHAnsi" w:cs="Arial"/>
          <w:shd w:val="clear" w:color="auto" w:fill="FFFFFF"/>
        </w:rPr>
        <w:t> 9(12): 788-805.</w:t>
      </w:r>
    </w:p>
    <w:p w:rsidR="00D1039C" w:rsidRPr="004F29A6" w:rsidRDefault="00D1039C"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Puhl, R.M., </w:t>
      </w:r>
      <w:proofErr w:type="spellStart"/>
      <w:r w:rsidRPr="004F29A6">
        <w:rPr>
          <w:rFonts w:asciiTheme="minorHAnsi" w:hAnsiTheme="minorHAnsi" w:cs="Arial"/>
          <w:shd w:val="clear" w:color="auto" w:fill="FFFFFF"/>
        </w:rPr>
        <w:t>Luedicke</w:t>
      </w:r>
      <w:proofErr w:type="spellEnd"/>
      <w:r w:rsidRPr="004F29A6">
        <w:rPr>
          <w:rFonts w:asciiTheme="minorHAnsi" w:hAnsiTheme="minorHAnsi" w:cs="Arial"/>
          <w:shd w:val="clear" w:color="auto" w:fill="FFFFFF"/>
        </w:rPr>
        <w:t xml:space="preserve">, J. and </w:t>
      </w:r>
      <w:proofErr w:type="spellStart"/>
      <w:r w:rsidRPr="004F29A6">
        <w:rPr>
          <w:rFonts w:asciiTheme="minorHAnsi" w:hAnsiTheme="minorHAnsi" w:cs="Arial"/>
          <w:shd w:val="clear" w:color="auto" w:fill="FFFFFF"/>
        </w:rPr>
        <w:t>Heuer</w:t>
      </w:r>
      <w:proofErr w:type="spellEnd"/>
      <w:r w:rsidRPr="004F29A6">
        <w:rPr>
          <w:rFonts w:asciiTheme="minorHAnsi" w:hAnsiTheme="minorHAnsi" w:cs="Arial"/>
          <w:shd w:val="clear" w:color="auto" w:fill="FFFFFF"/>
        </w:rPr>
        <w:t>, C. (2011). Weight</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based victimization toward overweight adolescents: observations and reactions of peers.</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Journal of School Health</w:t>
      </w:r>
      <w:r w:rsidRPr="004F29A6">
        <w:rPr>
          <w:rFonts w:asciiTheme="minorHAnsi" w:hAnsiTheme="minorHAnsi" w:cs="Arial"/>
          <w:shd w:val="clear" w:color="auto" w:fill="FFFFFF"/>
        </w:rPr>
        <w:t>,</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81</w:t>
      </w:r>
      <w:r w:rsidR="004F29A6" w:rsidRPr="004F29A6">
        <w:rPr>
          <w:rFonts w:asciiTheme="minorHAnsi" w:hAnsiTheme="minorHAnsi" w:cs="Arial"/>
          <w:shd w:val="clear" w:color="auto" w:fill="FFFFFF"/>
        </w:rPr>
        <w:t>(11):</w:t>
      </w:r>
      <w:r w:rsidRPr="004F29A6">
        <w:rPr>
          <w:rFonts w:asciiTheme="minorHAnsi" w:hAnsiTheme="minorHAnsi" w:cs="Arial"/>
          <w:shd w:val="clear" w:color="auto" w:fill="FFFFFF"/>
        </w:rPr>
        <w:t xml:space="preserve"> 696-703.</w:t>
      </w:r>
    </w:p>
    <w:p w:rsidR="00C6135E" w:rsidRPr="004F29A6" w:rsidRDefault="00C6135E" w:rsidP="004F29A6">
      <w:pPr>
        <w:pStyle w:val="NoSpacing"/>
        <w:spacing w:after="100" w:line="276" w:lineRule="auto"/>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lastRenderedPageBreak/>
        <w:t>Raphael, D. (2007) Fat politics. The real story behind America's obesity epidemic.</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Canadian Family Physician</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53</w:t>
      </w:r>
      <w:r w:rsidRPr="004F29A6">
        <w:rPr>
          <w:rFonts w:asciiTheme="minorHAnsi" w:hAnsiTheme="minorHAnsi" w:cs="Arial"/>
          <w:shd w:val="clear" w:color="auto" w:fill="FFFFFF"/>
        </w:rPr>
        <w:t>(7): 1207-1207.</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cs="Arial"/>
          <w:shd w:val="clear" w:color="auto" w:fill="FFFFFF"/>
        </w:rPr>
        <w:t>Ravenscroft, I. (2005)</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Philosophy of Mind</w:t>
      </w:r>
      <w:r w:rsidRPr="004F29A6">
        <w:rPr>
          <w:rFonts w:asciiTheme="minorHAnsi" w:hAnsiTheme="minorHAnsi" w:cs="Arial"/>
          <w:shd w:val="clear" w:color="auto" w:fill="FFFFFF"/>
        </w:rPr>
        <w:t>.</w:t>
      </w:r>
      <w:r w:rsidRPr="004F29A6">
        <w:rPr>
          <w:rFonts w:asciiTheme="minorHAnsi" w:hAnsiTheme="minorHAnsi" w:cs="Arial"/>
          <w:i/>
          <w:shd w:val="clear" w:color="auto" w:fill="FFFFFF"/>
        </w:rPr>
        <w:t xml:space="preserve"> A Beginner's Guide.</w:t>
      </w:r>
      <w:r w:rsidRPr="004F29A6">
        <w:rPr>
          <w:rFonts w:asciiTheme="minorHAnsi" w:hAnsiTheme="minorHAnsi" w:cs="Arial"/>
          <w:shd w:val="clear" w:color="auto" w:fill="FFFFFF"/>
        </w:rPr>
        <w:t xml:space="preserve"> Oxford: Oxford University Press.</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Rich, E., Monaghan, L.F. and </w:t>
      </w:r>
      <w:proofErr w:type="spellStart"/>
      <w:r w:rsidRPr="004F29A6">
        <w:rPr>
          <w:rFonts w:asciiTheme="minorHAnsi" w:hAnsiTheme="minorHAnsi"/>
        </w:rPr>
        <w:t>Aphramor</w:t>
      </w:r>
      <w:proofErr w:type="spellEnd"/>
      <w:r w:rsidRPr="004F29A6">
        <w:rPr>
          <w:rFonts w:asciiTheme="minorHAnsi" w:hAnsiTheme="minorHAnsi"/>
        </w:rPr>
        <w:t xml:space="preserve">, L. (2010) Introduction: contesting obesity discourse and presenting an alternative. In: E. Rich, L.F. Monaghan and L. </w:t>
      </w:r>
      <w:proofErr w:type="spellStart"/>
      <w:r w:rsidRPr="004F29A6">
        <w:rPr>
          <w:rFonts w:asciiTheme="minorHAnsi" w:hAnsiTheme="minorHAnsi"/>
        </w:rPr>
        <w:t>Aphramor</w:t>
      </w:r>
      <w:proofErr w:type="spellEnd"/>
      <w:r w:rsidRPr="004F29A6">
        <w:rPr>
          <w:rFonts w:asciiTheme="minorHAnsi" w:hAnsiTheme="minorHAnsi"/>
        </w:rPr>
        <w:t xml:space="preserve"> (eds.) </w:t>
      </w:r>
      <w:r w:rsidRPr="004F29A6">
        <w:rPr>
          <w:rFonts w:asciiTheme="minorHAnsi" w:hAnsiTheme="minorHAnsi"/>
          <w:i/>
        </w:rPr>
        <w:t xml:space="preserve">Debating Obesity: Critical Perspectives. </w:t>
      </w:r>
      <w:r w:rsidRPr="004F29A6">
        <w:rPr>
          <w:rFonts w:asciiTheme="minorHAnsi" w:hAnsiTheme="minorHAnsi"/>
        </w:rPr>
        <w:t>London: Palgrave Macmillan, pp. 1-35.</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Riet, van 't J., </w:t>
      </w:r>
      <w:proofErr w:type="spellStart"/>
      <w:r w:rsidRPr="004F29A6">
        <w:rPr>
          <w:rFonts w:asciiTheme="minorHAnsi" w:hAnsiTheme="minorHAnsi" w:cs="Arial"/>
          <w:shd w:val="clear" w:color="auto" w:fill="FFFFFF"/>
        </w:rPr>
        <w:t>Sijtsema</w:t>
      </w:r>
      <w:proofErr w:type="spellEnd"/>
      <w:r w:rsidRPr="004F29A6">
        <w:rPr>
          <w:rFonts w:asciiTheme="minorHAnsi" w:hAnsiTheme="minorHAnsi" w:cs="Arial"/>
          <w:shd w:val="clear" w:color="auto" w:fill="FFFFFF"/>
        </w:rPr>
        <w:t xml:space="preserve">, S.J., </w:t>
      </w:r>
      <w:proofErr w:type="spellStart"/>
      <w:r w:rsidRPr="004F29A6">
        <w:rPr>
          <w:rFonts w:asciiTheme="minorHAnsi" w:hAnsiTheme="minorHAnsi" w:cs="Arial"/>
          <w:shd w:val="clear" w:color="auto" w:fill="FFFFFF"/>
        </w:rPr>
        <w:t>Dagevos</w:t>
      </w:r>
      <w:proofErr w:type="spellEnd"/>
      <w:r w:rsidRPr="004F29A6">
        <w:rPr>
          <w:rFonts w:asciiTheme="minorHAnsi" w:hAnsiTheme="minorHAnsi" w:cs="Arial"/>
          <w:shd w:val="clear" w:color="auto" w:fill="FFFFFF"/>
        </w:rPr>
        <w:t xml:space="preserve">, H. and De </w:t>
      </w:r>
      <w:proofErr w:type="spellStart"/>
      <w:r w:rsidRPr="004F29A6">
        <w:rPr>
          <w:rFonts w:asciiTheme="minorHAnsi" w:hAnsiTheme="minorHAnsi" w:cs="Arial"/>
          <w:shd w:val="clear" w:color="auto" w:fill="FFFFFF"/>
        </w:rPr>
        <w:t>Bruijn</w:t>
      </w:r>
      <w:proofErr w:type="spellEnd"/>
      <w:r w:rsidRPr="004F29A6">
        <w:rPr>
          <w:rFonts w:asciiTheme="minorHAnsi" w:hAnsiTheme="minorHAnsi" w:cs="Arial"/>
          <w:shd w:val="clear" w:color="auto" w:fill="FFFFFF"/>
        </w:rPr>
        <w:t xml:space="preserve">, G.J. (2011) The importance of habits in eating </w:t>
      </w:r>
      <w:proofErr w:type="spellStart"/>
      <w:r w:rsidRPr="004F29A6">
        <w:rPr>
          <w:rFonts w:asciiTheme="minorHAnsi" w:hAnsiTheme="minorHAnsi" w:cs="Arial"/>
          <w:shd w:val="clear" w:color="auto" w:fill="FFFFFF"/>
        </w:rPr>
        <w:t>behaviour</w:t>
      </w:r>
      <w:proofErr w:type="spellEnd"/>
      <w:r w:rsidRPr="004F29A6">
        <w:rPr>
          <w:rFonts w:asciiTheme="minorHAnsi" w:hAnsiTheme="minorHAnsi" w:cs="Arial"/>
          <w:shd w:val="clear" w:color="auto" w:fill="FFFFFF"/>
        </w:rPr>
        <w:t>. An overview and recommendations for future research. </w:t>
      </w:r>
      <w:r w:rsidRPr="004F29A6">
        <w:rPr>
          <w:rFonts w:asciiTheme="minorHAnsi" w:hAnsiTheme="minorHAnsi" w:cs="Arial"/>
          <w:i/>
          <w:shd w:val="clear" w:color="auto" w:fill="FFFFFF"/>
        </w:rPr>
        <w:t>Appetite</w:t>
      </w:r>
      <w:r w:rsidRPr="004F29A6">
        <w:rPr>
          <w:rFonts w:asciiTheme="minorHAnsi" w:hAnsiTheme="minorHAnsi" w:cs="Arial"/>
          <w:shd w:val="clear" w:color="auto" w:fill="FFFFFF"/>
        </w:rPr>
        <w:t> 57(3): 585-596.</w:t>
      </w:r>
    </w:p>
    <w:p w:rsidR="00C6135E" w:rsidRPr="004F29A6" w:rsidRDefault="00C6135E" w:rsidP="004F29A6">
      <w:pPr>
        <w:pStyle w:val="NoSpacing"/>
        <w:spacing w:after="100" w:line="276" w:lineRule="auto"/>
        <w:ind w:left="450" w:hanging="450"/>
        <w:jc w:val="both"/>
        <w:rPr>
          <w:rFonts w:asciiTheme="minorHAnsi" w:hAnsiTheme="minorHAnsi"/>
        </w:rPr>
      </w:pPr>
      <w:r w:rsidRPr="004F29A6">
        <w:rPr>
          <w:rFonts w:asciiTheme="minorHAnsi" w:hAnsiTheme="minorHAnsi"/>
        </w:rPr>
        <w:t xml:space="preserve">Rijksoverheid (no date) </w:t>
      </w:r>
      <w:proofErr w:type="spellStart"/>
      <w:r w:rsidRPr="004F29A6">
        <w:rPr>
          <w:rFonts w:asciiTheme="minorHAnsi" w:hAnsiTheme="minorHAnsi"/>
        </w:rPr>
        <w:t>Programma's</w:t>
      </w:r>
      <w:proofErr w:type="spellEnd"/>
      <w:r w:rsidRPr="004F29A6">
        <w:rPr>
          <w:rFonts w:asciiTheme="minorHAnsi" w:hAnsiTheme="minorHAnsi"/>
        </w:rPr>
        <w:t xml:space="preserve"> </w:t>
      </w:r>
      <w:proofErr w:type="spellStart"/>
      <w:r w:rsidRPr="004F29A6">
        <w:rPr>
          <w:rFonts w:asciiTheme="minorHAnsi" w:hAnsiTheme="minorHAnsi"/>
        </w:rPr>
        <w:t>gezond</w:t>
      </w:r>
      <w:proofErr w:type="spellEnd"/>
      <w:r w:rsidRPr="004F29A6">
        <w:rPr>
          <w:rFonts w:asciiTheme="minorHAnsi" w:hAnsiTheme="minorHAnsi"/>
        </w:rPr>
        <w:t xml:space="preserve"> </w:t>
      </w:r>
      <w:proofErr w:type="spellStart"/>
      <w:r w:rsidRPr="004F29A6">
        <w:rPr>
          <w:rFonts w:asciiTheme="minorHAnsi" w:hAnsiTheme="minorHAnsi"/>
        </w:rPr>
        <w:t>gewicht</w:t>
      </w:r>
      <w:proofErr w:type="spellEnd"/>
      <w:r w:rsidRPr="004F29A6">
        <w:rPr>
          <w:rFonts w:asciiTheme="minorHAnsi" w:hAnsiTheme="minorHAnsi"/>
        </w:rPr>
        <w:t xml:space="preserve"> en </w:t>
      </w:r>
      <w:proofErr w:type="spellStart"/>
      <w:r w:rsidRPr="004F29A6">
        <w:rPr>
          <w:rFonts w:asciiTheme="minorHAnsi" w:hAnsiTheme="minorHAnsi"/>
        </w:rPr>
        <w:t>gezonde</w:t>
      </w:r>
      <w:proofErr w:type="spellEnd"/>
      <w:r w:rsidRPr="004F29A6">
        <w:rPr>
          <w:rFonts w:asciiTheme="minorHAnsi" w:hAnsiTheme="minorHAnsi"/>
        </w:rPr>
        <w:t xml:space="preserve"> </w:t>
      </w:r>
      <w:proofErr w:type="spellStart"/>
      <w:r w:rsidRPr="004F29A6">
        <w:rPr>
          <w:rFonts w:asciiTheme="minorHAnsi" w:hAnsiTheme="minorHAnsi"/>
        </w:rPr>
        <w:t>leefstijl</w:t>
      </w:r>
      <w:proofErr w:type="spellEnd"/>
      <w:r w:rsidRPr="004F29A6">
        <w:rPr>
          <w:rFonts w:asciiTheme="minorHAnsi" w:hAnsiTheme="minorHAnsi"/>
          <w:i/>
        </w:rPr>
        <w:t xml:space="preserve">. </w:t>
      </w:r>
      <w:r w:rsidR="003B4AB0" w:rsidRPr="004F29A6">
        <w:rPr>
          <w:rFonts w:asciiTheme="minorHAnsi" w:hAnsiTheme="minorHAnsi"/>
        </w:rPr>
        <w:t>Available</w:t>
      </w:r>
      <w:r w:rsidRPr="004F29A6">
        <w:rPr>
          <w:rFonts w:asciiTheme="minorHAnsi" w:hAnsiTheme="minorHAnsi"/>
        </w:rPr>
        <w:t xml:space="preserve"> at: http://www.rijksoverheid.nl/onderwerpen/overgewicht/programma-s-gezond-gewicht-gezonde-leefstijl, accessed 1 June 2015.</w:t>
      </w:r>
    </w:p>
    <w:p w:rsidR="008F5F4A" w:rsidRPr="004F29A6" w:rsidRDefault="00C6135E" w:rsidP="004F29A6">
      <w:pPr>
        <w:pStyle w:val="FootnoteText"/>
        <w:spacing w:after="100" w:line="276" w:lineRule="auto"/>
        <w:ind w:left="450" w:hanging="450"/>
        <w:jc w:val="both"/>
        <w:rPr>
          <w:rFonts w:asciiTheme="minorHAnsi" w:hAnsiTheme="minorHAnsi"/>
          <w:sz w:val="22"/>
          <w:szCs w:val="22"/>
        </w:rPr>
      </w:pPr>
      <w:r w:rsidRPr="004F29A6">
        <w:rPr>
          <w:rFonts w:asciiTheme="minorHAnsi" w:hAnsiTheme="minorHAnsi"/>
          <w:sz w:val="22"/>
          <w:szCs w:val="22"/>
        </w:rPr>
        <w:t>Romdenh-Romluc, K. (2011)</w:t>
      </w:r>
      <w:r w:rsidRPr="004F29A6">
        <w:rPr>
          <w:rFonts w:asciiTheme="minorHAnsi" w:hAnsiTheme="minorHAnsi"/>
          <w:i/>
          <w:sz w:val="22"/>
          <w:szCs w:val="22"/>
        </w:rPr>
        <w:t xml:space="preserve"> Merleau-Ponty and Phenomenology of Perception. </w:t>
      </w:r>
      <w:r w:rsidRPr="004F29A6">
        <w:rPr>
          <w:rFonts w:asciiTheme="minorHAnsi" w:hAnsiTheme="minorHAnsi"/>
          <w:sz w:val="22"/>
          <w:szCs w:val="22"/>
        </w:rPr>
        <w:t>New York: Routledge.</w:t>
      </w:r>
    </w:p>
    <w:p w:rsidR="008F5F4A" w:rsidRPr="004F29A6" w:rsidRDefault="008F5F4A" w:rsidP="004F29A6">
      <w:pPr>
        <w:spacing w:after="0" w:line="360" w:lineRule="auto"/>
        <w:ind w:left="426" w:hanging="426"/>
        <w:jc w:val="both"/>
        <w:rPr>
          <w:rFonts w:asciiTheme="minorHAnsi" w:hAnsiTheme="minorHAnsi"/>
          <w:lang w:val="nl-NL"/>
        </w:rPr>
      </w:pPr>
      <w:r w:rsidRPr="004F29A6">
        <w:rPr>
          <w:rFonts w:asciiTheme="minorHAnsi" w:hAnsiTheme="minorHAnsi" w:cs="Arial"/>
          <w:shd w:val="clear" w:color="auto" w:fill="FFFFFF"/>
        </w:rPr>
        <w:t>Roehling, M.V. (1999). Weight</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based discrimination in employment: psychological and legal aspects.</w:t>
      </w:r>
      <w:r w:rsidRPr="004F29A6">
        <w:rPr>
          <w:rStyle w:val="apple-converted-space"/>
          <w:rFonts w:asciiTheme="minorHAnsi" w:hAnsiTheme="minorHAnsi" w:cs="Arial"/>
          <w:shd w:val="clear" w:color="auto" w:fill="FFFFFF"/>
        </w:rPr>
        <w:t> </w:t>
      </w:r>
      <w:proofErr w:type="spellStart"/>
      <w:r w:rsidRPr="004F29A6">
        <w:rPr>
          <w:rFonts w:asciiTheme="minorHAnsi" w:hAnsiTheme="minorHAnsi" w:cs="Arial"/>
          <w:i/>
          <w:iCs/>
          <w:shd w:val="clear" w:color="auto" w:fill="FFFFFF"/>
          <w:lang w:val="nl-NL"/>
        </w:rPr>
        <w:t>Personnel</w:t>
      </w:r>
      <w:proofErr w:type="spellEnd"/>
      <w:r w:rsidRPr="004F29A6">
        <w:rPr>
          <w:rFonts w:asciiTheme="minorHAnsi" w:hAnsiTheme="minorHAnsi" w:cs="Arial"/>
          <w:i/>
          <w:iCs/>
          <w:shd w:val="clear" w:color="auto" w:fill="FFFFFF"/>
          <w:lang w:val="nl-NL"/>
        </w:rPr>
        <w:t xml:space="preserve"> </w:t>
      </w:r>
      <w:proofErr w:type="spellStart"/>
      <w:r w:rsidRPr="004F29A6">
        <w:rPr>
          <w:rFonts w:asciiTheme="minorHAnsi" w:hAnsiTheme="minorHAnsi" w:cs="Arial"/>
          <w:i/>
          <w:iCs/>
          <w:shd w:val="clear" w:color="auto" w:fill="FFFFFF"/>
          <w:lang w:val="nl-NL"/>
        </w:rPr>
        <w:t>Psychology</w:t>
      </w:r>
      <w:proofErr w:type="spellEnd"/>
      <w:r w:rsidRPr="004F29A6">
        <w:rPr>
          <w:rFonts w:asciiTheme="minorHAnsi" w:hAnsiTheme="minorHAnsi" w:cs="Arial"/>
          <w:shd w:val="clear" w:color="auto" w:fill="FFFFFF"/>
          <w:lang w:val="nl-NL"/>
        </w:rPr>
        <w:t>,</w:t>
      </w:r>
      <w:r w:rsidRPr="004F29A6">
        <w:rPr>
          <w:rStyle w:val="apple-converted-space"/>
          <w:rFonts w:asciiTheme="minorHAnsi" w:hAnsiTheme="minorHAnsi" w:cs="Arial"/>
          <w:shd w:val="clear" w:color="auto" w:fill="FFFFFF"/>
          <w:lang w:val="nl-NL"/>
        </w:rPr>
        <w:t> </w:t>
      </w:r>
      <w:r w:rsidRPr="004F29A6">
        <w:rPr>
          <w:rFonts w:asciiTheme="minorHAnsi" w:hAnsiTheme="minorHAnsi" w:cs="Arial"/>
          <w:iCs/>
          <w:shd w:val="clear" w:color="auto" w:fill="FFFFFF"/>
          <w:lang w:val="nl-NL"/>
        </w:rPr>
        <w:t>52</w:t>
      </w:r>
      <w:r w:rsidRPr="004F29A6">
        <w:rPr>
          <w:rFonts w:asciiTheme="minorHAnsi" w:hAnsiTheme="minorHAnsi" w:cs="Arial"/>
          <w:shd w:val="clear" w:color="auto" w:fill="FFFFFF"/>
          <w:lang w:val="nl-NL"/>
        </w:rPr>
        <w:t>(4</w:t>
      </w:r>
      <w:r w:rsidR="004F29A6" w:rsidRPr="004F29A6">
        <w:rPr>
          <w:rFonts w:asciiTheme="minorHAnsi" w:hAnsiTheme="minorHAnsi" w:cs="Arial"/>
          <w:shd w:val="clear" w:color="auto" w:fill="FFFFFF"/>
          <w:lang w:val="nl-NL"/>
        </w:rPr>
        <w:t>):</w:t>
      </w:r>
      <w:r w:rsidRPr="004F29A6">
        <w:rPr>
          <w:rFonts w:asciiTheme="minorHAnsi" w:hAnsiTheme="minorHAnsi" w:cs="Arial"/>
          <w:shd w:val="clear" w:color="auto" w:fill="FFFFFF"/>
          <w:lang w:val="nl-NL"/>
        </w:rPr>
        <w:t xml:space="preserve"> 969-1016.</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lang w:val="nl-NL"/>
        </w:rPr>
        <w:t xml:space="preserve">RTL Nieuws (2013) Flinke toename in handel anabole </w:t>
      </w:r>
      <w:proofErr w:type="spellStart"/>
      <w:r w:rsidRPr="004F29A6">
        <w:rPr>
          <w:rFonts w:asciiTheme="minorHAnsi" w:hAnsiTheme="minorHAnsi" w:cs="Arial"/>
          <w:shd w:val="clear" w:color="auto" w:fill="FFFFFF"/>
          <w:lang w:val="nl-NL"/>
        </w:rPr>
        <w:t>steroiden</w:t>
      </w:r>
      <w:proofErr w:type="spellEnd"/>
      <w:r w:rsidRPr="004F29A6">
        <w:rPr>
          <w:rFonts w:asciiTheme="minorHAnsi" w:hAnsiTheme="minorHAnsi" w:cs="Arial"/>
          <w:shd w:val="clear" w:color="auto" w:fill="FFFFFF"/>
          <w:lang w:val="nl-NL"/>
        </w:rPr>
        <w:t xml:space="preserve">. </w:t>
      </w:r>
      <w:r w:rsidRPr="004F29A6">
        <w:rPr>
          <w:rFonts w:asciiTheme="minorHAnsi" w:hAnsiTheme="minorHAnsi" w:cs="Arial"/>
          <w:i/>
          <w:shd w:val="clear" w:color="auto" w:fill="FFFFFF"/>
        </w:rPr>
        <w:t xml:space="preserve">RTL Nieuws, </w:t>
      </w:r>
      <w:r w:rsidRPr="004F29A6">
        <w:rPr>
          <w:rFonts w:asciiTheme="minorHAnsi" w:hAnsiTheme="minorHAnsi" w:cs="Arial"/>
          <w:shd w:val="clear" w:color="auto" w:fill="FFFFFF"/>
        </w:rPr>
        <w:t xml:space="preserve">22 July. Available at: http://www.rtlnieuws.nl/nieuws/binnenland/flinke-toename-van-handel-anabole-steroiden, accessed 17 July 2015. </w:t>
      </w:r>
    </w:p>
    <w:p w:rsidR="00C6135E" w:rsidRPr="004F29A6" w:rsidRDefault="00C6135E" w:rsidP="004F29A6">
      <w:pPr>
        <w:spacing w:after="100"/>
        <w:ind w:left="450" w:hanging="450"/>
        <w:jc w:val="both"/>
        <w:rPr>
          <w:rFonts w:asciiTheme="minorHAnsi" w:hAnsiTheme="minorHAnsi"/>
          <w:i/>
          <w:iCs/>
          <w:shd w:val="clear" w:color="auto" w:fill="FFFFFF"/>
        </w:rPr>
      </w:pPr>
      <w:proofErr w:type="spellStart"/>
      <w:r w:rsidRPr="004F29A6">
        <w:rPr>
          <w:rFonts w:asciiTheme="minorHAnsi" w:hAnsiTheme="minorHAnsi"/>
          <w:iCs/>
          <w:shd w:val="clear" w:color="auto" w:fill="FFFFFF"/>
          <w:lang w:val="nl-NL"/>
        </w:rPr>
        <w:t>Savelkoul</w:t>
      </w:r>
      <w:proofErr w:type="spellEnd"/>
      <w:r w:rsidRPr="004F29A6">
        <w:rPr>
          <w:rFonts w:asciiTheme="minorHAnsi" w:hAnsiTheme="minorHAnsi"/>
          <w:iCs/>
          <w:shd w:val="clear" w:color="auto" w:fill="FFFFFF"/>
          <w:lang w:val="nl-NL"/>
        </w:rPr>
        <w:t xml:space="preserve">, M. and </w:t>
      </w:r>
      <w:proofErr w:type="spellStart"/>
      <w:r w:rsidRPr="004F29A6">
        <w:rPr>
          <w:rFonts w:asciiTheme="minorHAnsi" w:hAnsiTheme="minorHAnsi"/>
          <w:iCs/>
          <w:shd w:val="clear" w:color="auto" w:fill="FFFFFF"/>
          <w:lang w:val="nl-NL"/>
        </w:rPr>
        <w:t>Harbers</w:t>
      </w:r>
      <w:proofErr w:type="spellEnd"/>
      <w:r w:rsidRPr="004F29A6">
        <w:rPr>
          <w:rFonts w:asciiTheme="minorHAnsi" w:hAnsiTheme="minorHAnsi"/>
          <w:iCs/>
          <w:shd w:val="clear" w:color="auto" w:fill="FFFFFF"/>
          <w:lang w:val="nl-NL"/>
        </w:rPr>
        <w:t>, M.M. (2014)</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Gedetailleerde resultaten samenhang risicofactoren met gezondheid en ziekten</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In:</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 xml:space="preserve">RIVM (23 </w:t>
      </w:r>
      <w:proofErr w:type="spellStart"/>
      <w:r w:rsidRPr="004F29A6">
        <w:rPr>
          <w:rFonts w:asciiTheme="minorHAnsi" w:hAnsiTheme="minorHAnsi"/>
          <w:iCs/>
          <w:shd w:val="clear" w:color="auto" w:fill="FFFFFF"/>
          <w:lang w:val="nl-NL"/>
        </w:rPr>
        <w:t>june</w:t>
      </w:r>
      <w:proofErr w:type="spellEnd"/>
      <w:r w:rsidRPr="004F29A6">
        <w:rPr>
          <w:rFonts w:asciiTheme="minorHAnsi" w:hAnsiTheme="minorHAnsi"/>
          <w:iCs/>
          <w:shd w:val="clear" w:color="auto" w:fill="FFFFFF"/>
          <w:lang w:val="nl-NL"/>
        </w:rPr>
        <w:t xml:space="preserve"> 2014) </w:t>
      </w:r>
      <w:r w:rsidRPr="004F29A6">
        <w:rPr>
          <w:rFonts w:asciiTheme="minorHAnsi" w:hAnsiTheme="minorHAnsi"/>
          <w:i/>
          <w:iCs/>
          <w:shd w:val="clear" w:color="auto" w:fill="FFFFFF"/>
          <w:lang w:val="nl-NL"/>
        </w:rPr>
        <w:t xml:space="preserve">Volksgezondheid Toekomst Verkenning, Nationaal Kompas Volksgezondheid. </w:t>
      </w:r>
      <w:r w:rsidRPr="004F29A6">
        <w:rPr>
          <w:rFonts w:asciiTheme="minorHAnsi" w:hAnsiTheme="minorHAnsi"/>
          <w:iCs/>
          <w:shd w:val="clear" w:color="auto" w:fill="FFFFFF"/>
          <w:lang w:val="nl-NL"/>
        </w:rPr>
        <w:t>Bilthoven: RIVM</w:t>
      </w:r>
      <w:r w:rsidR="003B4AB0" w:rsidRPr="004F29A6">
        <w:rPr>
          <w:rFonts w:asciiTheme="minorHAnsi" w:hAnsiTheme="minorHAnsi"/>
          <w:i/>
          <w:iCs/>
          <w:shd w:val="clear" w:color="auto" w:fill="FFFFFF"/>
          <w:lang w:val="nl-NL"/>
        </w:rPr>
        <w:t>.</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rPr>
        <w:t xml:space="preserve">Available at: </w:t>
      </w:r>
      <w:r w:rsidRPr="004F29A6">
        <w:rPr>
          <w:rFonts w:asciiTheme="minorHAnsi" w:hAnsiTheme="minorHAnsi"/>
          <w:i/>
          <w:iCs/>
          <w:shd w:val="clear" w:color="auto" w:fill="FFFFFF"/>
        </w:rPr>
        <w:t>http://www.nationaalkompas.nl/gezondheidsdeterminanten/leefstijl/roken/samenhang/, accessed, 29 May 2015.</w:t>
      </w:r>
    </w:p>
    <w:p w:rsidR="00C6135E" w:rsidRPr="004F29A6" w:rsidRDefault="00C6135E" w:rsidP="004F29A6">
      <w:pPr>
        <w:spacing w:after="100"/>
        <w:ind w:left="450" w:hanging="450"/>
        <w:jc w:val="both"/>
        <w:rPr>
          <w:rFonts w:asciiTheme="minorHAnsi" w:hAnsiTheme="minorHAnsi"/>
          <w:iCs/>
          <w:shd w:val="clear" w:color="auto" w:fill="FFFFFF"/>
        </w:rPr>
      </w:pPr>
      <w:proofErr w:type="spellStart"/>
      <w:r w:rsidRPr="004F29A6">
        <w:rPr>
          <w:rFonts w:asciiTheme="minorHAnsi" w:hAnsiTheme="minorHAnsi"/>
          <w:iCs/>
          <w:shd w:val="clear" w:color="auto" w:fill="FFFFFF"/>
          <w:lang w:val="nl-NL"/>
        </w:rPr>
        <w:t>Savelkoul</w:t>
      </w:r>
      <w:proofErr w:type="spellEnd"/>
      <w:r w:rsidRPr="004F29A6">
        <w:rPr>
          <w:rFonts w:asciiTheme="minorHAnsi" w:hAnsiTheme="minorHAnsi"/>
          <w:iCs/>
          <w:shd w:val="clear" w:color="auto" w:fill="FFFFFF"/>
          <w:lang w:val="nl-NL"/>
        </w:rPr>
        <w:t xml:space="preserve">, M. and </w:t>
      </w:r>
      <w:proofErr w:type="spellStart"/>
      <w:r w:rsidR="003B4AB0" w:rsidRPr="004F29A6">
        <w:rPr>
          <w:rFonts w:asciiTheme="minorHAnsi" w:hAnsiTheme="minorHAnsi"/>
          <w:iCs/>
          <w:shd w:val="clear" w:color="auto" w:fill="FFFFFF"/>
          <w:lang w:val="nl-NL"/>
        </w:rPr>
        <w:t>Uiters</w:t>
      </w:r>
      <w:proofErr w:type="spellEnd"/>
      <w:r w:rsidR="003B4AB0" w:rsidRPr="004F29A6">
        <w:rPr>
          <w:rFonts w:asciiTheme="minorHAnsi" w:hAnsiTheme="minorHAnsi"/>
          <w:iCs/>
          <w:shd w:val="clear" w:color="auto" w:fill="FFFFFF"/>
          <w:lang w:val="nl-NL"/>
        </w:rPr>
        <w:t>, E. (2014) Overgewicht: z</w:t>
      </w:r>
      <w:r w:rsidRPr="004F29A6">
        <w:rPr>
          <w:rFonts w:asciiTheme="minorHAnsi" w:hAnsiTheme="minorHAnsi"/>
          <w:iCs/>
          <w:shd w:val="clear" w:color="auto" w:fill="FFFFFF"/>
          <w:lang w:val="nl-NL"/>
        </w:rPr>
        <w:t xml:space="preserve">ijn er verschillen naar sociaal economische status? In: RIVM (11 </w:t>
      </w:r>
      <w:proofErr w:type="spellStart"/>
      <w:r w:rsidRPr="004F29A6">
        <w:rPr>
          <w:rFonts w:asciiTheme="minorHAnsi" w:hAnsiTheme="minorHAnsi"/>
          <w:iCs/>
          <w:shd w:val="clear" w:color="auto" w:fill="FFFFFF"/>
          <w:lang w:val="nl-NL"/>
        </w:rPr>
        <w:t>June</w:t>
      </w:r>
      <w:proofErr w:type="spellEnd"/>
      <w:r w:rsidRPr="004F29A6">
        <w:rPr>
          <w:rFonts w:asciiTheme="minorHAnsi" w:hAnsiTheme="minorHAnsi"/>
          <w:iCs/>
          <w:shd w:val="clear" w:color="auto" w:fill="FFFFFF"/>
          <w:lang w:val="nl-NL"/>
        </w:rPr>
        <w:t xml:space="preserve"> 2014) </w:t>
      </w:r>
      <w:r w:rsidRPr="004F29A6">
        <w:rPr>
          <w:rFonts w:asciiTheme="minorHAnsi" w:hAnsiTheme="minorHAnsi"/>
          <w:i/>
          <w:iCs/>
          <w:shd w:val="clear" w:color="auto" w:fill="FFFFFF"/>
          <w:lang w:val="nl-NL"/>
        </w:rPr>
        <w:t>Volksgezondheid Toekomst Verkenning, Nationaal Kompas Volksgezondheid</w:t>
      </w:r>
      <w:r w:rsidRPr="004F29A6">
        <w:rPr>
          <w:rFonts w:asciiTheme="minorHAnsi" w:hAnsiTheme="minorHAnsi"/>
          <w:iCs/>
          <w:shd w:val="clear" w:color="auto" w:fill="FFFFFF"/>
          <w:lang w:val="nl-NL"/>
        </w:rPr>
        <w:t xml:space="preserve">. Bilthoven: RIVM. </w:t>
      </w:r>
      <w:r w:rsidRPr="004F29A6">
        <w:rPr>
          <w:rFonts w:asciiTheme="minorHAnsi" w:hAnsiTheme="minorHAnsi"/>
          <w:iCs/>
          <w:shd w:val="clear" w:color="auto" w:fill="FFFFFF"/>
        </w:rPr>
        <w:t>Available at: http://www.nationaalkompas.nl/gezondheidsdeterminanten/persoonsgebonden/overgewicht/overgewicht-zijn-er-verschillen-na</w:t>
      </w:r>
      <w:r w:rsidR="003B4AB0" w:rsidRPr="004F29A6">
        <w:rPr>
          <w:rFonts w:asciiTheme="minorHAnsi" w:hAnsiTheme="minorHAnsi"/>
          <w:iCs/>
          <w:shd w:val="clear" w:color="auto" w:fill="FFFFFF"/>
        </w:rPr>
        <w:t>ar-sociaal-economische-status/,</w:t>
      </w:r>
      <w:r w:rsidRPr="004F29A6">
        <w:rPr>
          <w:rFonts w:asciiTheme="minorHAnsi" w:hAnsiTheme="minorHAnsi"/>
          <w:iCs/>
          <w:shd w:val="clear" w:color="auto" w:fill="FFFFFF"/>
        </w:rPr>
        <w:t xml:space="preserve"> accessed 14 July 2015.</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cs="Arial"/>
          <w:shd w:val="clear" w:color="auto" w:fill="FFFFFF"/>
        </w:rPr>
        <w:t xml:space="preserve">Schokker, D.F., Visscher, T.L.S., </w:t>
      </w:r>
      <w:proofErr w:type="spellStart"/>
      <w:r w:rsidRPr="004F29A6">
        <w:rPr>
          <w:rFonts w:asciiTheme="minorHAnsi" w:hAnsiTheme="minorHAnsi" w:cs="Arial"/>
          <w:shd w:val="clear" w:color="auto" w:fill="FFFFFF"/>
        </w:rPr>
        <w:t>Nooyens</w:t>
      </w:r>
      <w:proofErr w:type="spellEnd"/>
      <w:r w:rsidRPr="004F29A6">
        <w:rPr>
          <w:rFonts w:asciiTheme="minorHAnsi" w:hAnsiTheme="minorHAnsi" w:cs="Arial"/>
          <w:shd w:val="clear" w:color="auto" w:fill="FFFFFF"/>
        </w:rPr>
        <w:t xml:space="preserve">, A.C.J., </w:t>
      </w:r>
      <w:proofErr w:type="spellStart"/>
      <w:r w:rsidRPr="004F29A6">
        <w:rPr>
          <w:rFonts w:asciiTheme="minorHAnsi" w:hAnsiTheme="minorHAnsi" w:cs="Arial"/>
          <w:shd w:val="clear" w:color="auto" w:fill="FFFFFF"/>
        </w:rPr>
        <w:t>Baak</w:t>
      </w:r>
      <w:proofErr w:type="spellEnd"/>
      <w:r w:rsidRPr="004F29A6">
        <w:rPr>
          <w:rFonts w:asciiTheme="minorHAnsi" w:hAnsiTheme="minorHAnsi" w:cs="Arial"/>
          <w:shd w:val="clear" w:color="auto" w:fill="FFFFFF"/>
        </w:rPr>
        <w:t xml:space="preserve">, van M.A. and </w:t>
      </w:r>
      <w:proofErr w:type="spellStart"/>
      <w:r w:rsidRPr="004F29A6">
        <w:rPr>
          <w:rFonts w:asciiTheme="minorHAnsi" w:hAnsiTheme="minorHAnsi" w:cs="Arial"/>
          <w:shd w:val="clear" w:color="auto" w:fill="FFFFFF"/>
        </w:rPr>
        <w:t>Seidell</w:t>
      </w:r>
      <w:proofErr w:type="spellEnd"/>
      <w:r w:rsidRPr="004F29A6">
        <w:rPr>
          <w:rFonts w:asciiTheme="minorHAnsi" w:hAnsiTheme="minorHAnsi" w:cs="Arial"/>
          <w:shd w:val="clear" w:color="auto" w:fill="FFFFFF"/>
        </w:rPr>
        <w:t xml:space="preserve">, J.C. (2007) Prevalence of overweight and obesity in the Netherlands. </w:t>
      </w:r>
      <w:r w:rsidRPr="004F29A6">
        <w:rPr>
          <w:rFonts w:asciiTheme="minorHAnsi" w:hAnsiTheme="minorHAnsi" w:cs="Arial"/>
          <w:i/>
          <w:shd w:val="clear" w:color="auto" w:fill="FFFFFF"/>
        </w:rPr>
        <w:t>Obesity Reviews</w:t>
      </w:r>
      <w:r w:rsidRPr="004F29A6">
        <w:rPr>
          <w:rFonts w:asciiTheme="minorHAnsi" w:hAnsiTheme="minorHAnsi" w:cs="Arial"/>
          <w:shd w:val="clear" w:color="auto" w:fill="FFFFFF"/>
        </w:rPr>
        <w:t> 8(2): 101-107.</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Schrift, A.D. (2010) Introduction. In: A.D. Schrift (ed.) </w:t>
      </w:r>
      <w:proofErr w:type="spellStart"/>
      <w:r w:rsidRPr="004F29A6">
        <w:rPr>
          <w:rFonts w:asciiTheme="minorHAnsi" w:hAnsiTheme="minorHAnsi" w:cs="Arial"/>
          <w:i/>
          <w:shd w:val="clear" w:color="auto" w:fill="FFFFFF"/>
        </w:rPr>
        <w:t>Poststructuralism</w:t>
      </w:r>
      <w:proofErr w:type="spellEnd"/>
      <w:r w:rsidRPr="004F29A6">
        <w:rPr>
          <w:rFonts w:asciiTheme="minorHAnsi" w:hAnsiTheme="minorHAnsi" w:cs="Arial"/>
          <w:i/>
          <w:shd w:val="clear" w:color="auto" w:fill="FFFFFF"/>
        </w:rPr>
        <w:t xml:space="preserve"> and Critical Theory's Second Generation (Vol. 6)</w:t>
      </w:r>
      <w:r w:rsidRPr="004F29A6">
        <w:rPr>
          <w:rFonts w:asciiTheme="minorHAnsi" w:hAnsiTheme="minorHAnsi" w:cs="Arial"/>
          <w:shd w:val="clear" w:color="auto" w:fill="FFFFFF"/>
        </w:rPr>
        <w:t xml:space="preserve">. </w:t>
      </w:r>
      <w:proofErr w:type="spellStart"/>
      <w:r w:rsidRPr="004F29A6">
        <w:rPr>
          <w:rFonts w:asciiTheme="minorHAnsi" w:hAnsiTheme="minorHAnsi" w:cs="Arial"/>
          <w:shd w:val="clear" w:color="auto" w:fill="FFFFFF"/>
        </w:rPr>
        <w:t>Durnham</w:t>
      </w:r>
      <w:proofErr w:type="spellEnd"/>
      <w:r w:rsidRPr="004F29A6">
        <w:rPr>
          <w:rFonts w:asciiTheme="minorHAnsi" w:hAnsiTheme="minorHAnsi" w:cs="Arial"/>
          <w:shd w:val="clear" w:color="auto" w:fill="FFFFFF"/>
        </w:rPr>
        <w:t>: Acumen, pp. 1-18.</w:t>
      </w:r>
    </w:p>
    <w:p w:rsidR="00B93F5A" w:rsidRPr="004F29A6" w:rsidRDefault="00B93F5A"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Schwartz, M.B., Chambliss, H.O.N., Brownell, K.D., Blair, S.N. and </w:t>
      </w:r>
      <w:proofErr w:type="spellStart"/>
      <w:r w:rsidRPr="004F29A6">
        <w:rPr>
          <w:rFonts w:asciiTheme="minorHAnsi" w:hAnsiTheme="minorHAnsi" w:cs="Arial"/>
          <w:shd w:val="clear" w:color="auto" w:fill="FFFFFF"/>
        </w:rPr>
        <w:t>Billington</w:t>
      </w:r>
      <w:proofErr w:type="spellEnd"/>
      <w:r w:rsidRPr="004F29A6">
        <w:rPr>
          <w:rFonts w:asciiTheme="minorHAnsi" w:hAnsiTheme="minorHAnsi" w:cs="Arial"/>
          <w:shd w:val="clear" w:color="auto" w:fill="FFFFFF"/>
        </w:rPr>
        <w:t>, C. (2003). Weight bias among health professionals specializing in obesity.</w:t>
      </w:r>
      <w:r w:rsidRPr="004F29A6">
        <w:rPr>
          <w:rStyle w:val="apple-converted-space"/>
          <w:rFonts w:asciiTheme="minorHAnsi" w:hAnsiTheme="minorHAnsi" w:cs="Arial"/>
          <w:shd w:val="clear" w:color="auto" w:fill="FFFFFF"/>
        </w:rPr>
        <w:t> </w:t>
      </w:r>
      <w:proofErr w:type="spellStart"/>
      <w:r w:rsidRPr="004F29A6">
        <w:rPr>
          <w:rFonts w:asciiTheme="minorHAnsi" w:hAnsiTheme="minorHAnsi" w:cs="Arial"/>
          <w:i/>
          <w:iCs/>
          <w:shd w:val="clear" w:color="auto" w:fill="FFFFFF"/>
        </w:rPr>
        <w:t>ObesityRresearch</w:t>
      </w:r>
      <w:proofErr w:type="spellEnd"/>
      <w:r w:rsidRPr="004F29A6">
        <w:rPr>
          <w:rFonts w:asciiTheme="minorHAnsi" w:hAnsiTheme="minorHAnsi" w:cs="Arial"/>
          <w:shd w:val="clear" w:color="auto" w:fill="FFFFFF"/>
        </w:rPr>
        <w:t>,</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11</w:t>
      </w:r>
      <w:r w:rsidRPr="004F29A6">
        <w:rPr>
          <w:rFonts w:asciiTheme="minorHAnsi" w:hAnsiTheme="minorHAnsi" w:cs="Arial"/>
          <w:shd w:val="clear" w:color="auto" w:fill="FFFFFF"/>
        </w:rPr>
        <w:t>(9): 1033-1039.</w:t>
      </w:r>
    </w:p>
    <w:p w:rsidR="00C6135E" w:rsidRPr="004F29A6" w:rsidRDefault="00C6135E" w:rsidP="004F29A6">
      <w:pPr>
        <w:spacing w:after="100"/>
        <w:ind w:left="450" w:hanging="450"/>
        <w:jc w:val="both"/>
        <w:rPr>
          <w:rFonts w:asciiTheme="minorHAnsi" w:hAnsiTheme="minorHAnsi" w:cs="Arial"/>
          <w:shd w:val="clear" w:color="auto" w:fill="FFFFFF"/>
          <w:lang w:val="nl-NL"/>
        </w:rPr>
      </w:pPr>
      <w:r w:rsidRPr="004F29A6">
        <w:rPr>
          <w:rFonts w:asciiTheme="minorHAnsi" w:hAnsiTheme="minorHAnsi" w:cs="Arial"/>
          <w:shd w:val="clear" w:color="auto" w:fill="FFFFFF"/>
        </w:rPr>
        <w:t xml:space="preserve">Scully, J.L. (2012) Disability and the thinking body. </w:t>
      </w:r>
      <w:r w:rsidRPr="004F29A6">
        <w:rPr>
          <w:rFonts w:asciiTheme="minorHAnsi" w:hAnsiTheme="minorHAnsi"/>
        </w:rPr>
        <w:t xml:space="preserve">In: S. </w:t>
      </w:r>
      <w:r w:rsidRPr="004F29A6">
        <w:rPr>
          <w:rFonts w:asciiTheme="minorHAnsi" w:hAnsiTheme="minorHAnsi" w:cs="Arial"/>
          <w:shd w:val="clear" w:color="auto" w:fill="FFFFFF"/>
        </w:rPr>
        <w:t>Gonzalez-</w:t>
      </w:r>
      <w:proofErr w:type="spellStart"/>
      <w:r w:rsidRPr="004F29A6">
        <w:rPr>
          <w:rFonts w:asciiTheme="minorHAnsi" w:hAnsiTheme="minorHAnsi" w:cs="Arial"/>
          <w:shd w:val="clear" w:color="auto" w:fill="FFFFFF"/>
        </w:rPr>
        <w:t>Arnal</w:t>
      </w:r>
      <w:proofErr w:type="spellEnd"/>
      <w:r w:rsidRPr="004F29A6">
        <w:rPr>
          <w:rFonts w:asciiTheme="minorHAnsi" w:hAnsiTheme="minorHAnsi" w:cs="Arial"/>
          <w:shd w:val="clear" w:color="auto" w:fill="FFFFFF"/>
        </w:rPr>
        <w:t xml:space="preserve">, G. </w:t>
      </w:r>
      <w:proofErr w:type="spellStart"/>
      <w:r w:rsidRPr="004F29A6">
        <w:rPr>
          <w:rFonts w:asciiTheme="minorHAnsi" w:hAnsiTheme="minorHAnsi" w:cs="Arial"/>
          <w:shd w:val="clear" w:color="auto" w:fill="FFFFFF"/>
        </w:rPr>
        <w:t>Jagger</w:t>
      </w:r>
      <w:proofErr w:type="spellEnd"/>
      <w:r w:rsidRPr="004F29A6">
        <w:rPr>
          <w:rFonts w:asciiTheme="minorHAnsi" w:hAnsiTheme="minorHAnsi" w:cs="Arial"/>
          <w:shd w:val="clear" w:color="auto" w:fill="FFFFFF"/>
        </w:rPr>
        <w:t xml:space="preserve"> and K. Lennon (eds.) </w:t>
      </w:r>
      <w:proofErr w:type="spellStart"/>
      <w:r w:rsidRPr="004F29A6">
        <w:rPr>
          <w:rFonts w:asciiTheme="minorHAnsi" w:hAnsiTheme="minorHAnsi" w:cs="Arial"/>
          <w:i/>
          <w:shd w:val="clear" w:color="auto" w:fill="FFFFFF"/>
          <w:lang w:val="nl-NL"/>
        </w:rPr>
        <w:t>Embodied</w:t>
      </w:r>
      <w:proofErr w:type="spellEnd"/>
      <w:r w:rsidRPr="004F29A6">
        <w:rPr>
          <w:rFonts w:asciiTheme="minorHAnsi" w:hAnsiTheme="minorHAnsi" w:cs="Arial"/>
          <w:i/>
          <w:shd w:val="clear" w:color="auto" w:fill="FFFFFF"/>
          <w:lang w:val="nl-NL"/>
        </w:rPr>
        <w:t xml:space="preserve"> </w:t>
      </w:r>
      <w:proofErr w:type="spellStart"/>
      <w:r w:rsidRPr="004F29A6">
        <w:rPr>
          <w:rFonts w:asciiTheme="minorHAnsi" w:hAnsiTheme="minorHAnsi" w:cs="Arial"/>
          <w:i/>
          <w:shd w:val="clear" w:color="auto" w:fill="FFFFFF"/>
          <w:lang w:val="nl-NL"/>
        </w:rPr>
        <w:t>Selves</w:t>
      </w:r>
      <w:proofErr w:type="spellEnd"/>
      <w:r w:rsidRPr="004F29A6">
        <w:rPr>
          <w:rFonts w:asciiTheme="minorHAnsi" w:hAnsiTheme="minorHAnsi" w:cs="Arial"/>
          <w:shd w:val="clear" w:color="auto" w:fill="FFFFFF"/>
          <w:lang w:val="nl-NL"/>
        </w:rPr>
        <w:t xml:space="preserve">. New York: </w:t>
      </w:r>
      <w:proofErr w:type="spellStart"/>
      <w:r w:rsidRPr="004F29A6">
        <w:rPr>
          <w:rFonts w:asciiTheme="minorHAnsi" w:hAnsiTheme="minorHAnsi" w:cs="Arial"/>
          <w:shd w:val="clear" w:color="auto" w:fill="FFFFFF"/>
          <w:lang w:val="nl-NL"/>
        </w:rPr>
        <w:t>Palgrave</w:t>
      </w:r>
      <w:proofErr w:type="spellEnd"/>
      <w:r w:rsidRPr="004F29A6">
        <w:rPr>
          <w:rFonts w:asciiTheme="minorHAnsi" w:hAnsiTheme="minorHAnsi" w:cs="Arial"/>
          <w:shd w:val="clear" w:color="auto" w:fill="FFFFFF"/>
          <w:lang w:val="nl-NL"/>
        </w:rPr>
        <w:t xml:space="preserve"> </w:t>
      </w:r>
      <w:proofErr w:type="spellStart"/>
      <w:r w:rsidRPr="004F29A6">
        <w:rPr>
          <w:rFonts w:asciiTheme="minorHAnsi" w:hAnsiTheme="minorHAnsi" w:cs="Arial"/>
          <w:shd w:val="clear" w:color="auto" w:fill="FFFFFF"/>
          <w:lang w:val="nl-NL"/>
        </w:rPr>
        <w:t>Macmillan</w:t>
      </w:r>
      <w:proofErr w:type="spellEnd"/>
      <w:r w:rsidRPr="004F29A6">
        <w:rPr>
          <w:rFonts w:asciiTheme="minorHAnsi" w:hAnsiTheme="minorHAnsi" w:cs="Arial"/>
          <w:shd w:val="clear" w:color="auto" w:fill="FFFFFF"/>
          <w:lang w:val="nl-NL"/>
        </w:rPr>
        <w:t>, pp. 139-159.</w:t>
      </w:r>
    </w:p>
    <w:p w:rsidR="00C6135E" w:rsidRPr="004F29A6" w:rsidRDefault="00C6135E" w:rsidP="004F29A6">
      <w:pPr>
        <w:spacing w:after="100"/>
        <w:ind w:left="450" w:hanging="450"/>
        <w:jc w:val="both"/>
        <w:rPr>
          <w:rFonts w:asciiTheme="minorHAnsi" w:hAnsiTheme="minorHAnsi"/>
          <w:lang w:eastAsia="nl-NL"/>
        </w:rPr>
      </w:pPr>
      <w:r w:rsidRPr="004F29A6">
        <w:rPr>
          <w:rFonts w:asciiTheme="minorHAnsi" w:hAnsiTheme="minorHAnsi"/>
          <w:lang w:val="nl-NL" w:eastAsia="nl-NL"/>
        </w:rPr>
        <w:t xml:space="preserve">Slatman, J. (2008) </w:t>
      </w:r>
      <w:r w:rsidRPr="004F29A6">
        <w:rPr>
          <w:rFonts w:asciiTheme="minorHAnsi" w:hAnsiTheme="minorHAnsi"/>
          <w:i/>
          <w:lang w:val="nl-NL"/>
        </w:rPr>
        <w:t xml:space="preserve">Vreemd Lichaam: Over Medisch Ingrijpen en Persoonlijke Identiteit. </w:t>
      </w:r>
      <w:r w:rsidRPr="004F29A6">
        <w:rPr>
          <w:rFonts w:asciiTheme="minorHAnsi" w:hAnsiTheme="minorHAnsi"/>
        </w:rPr>
        <w:t>Amsterdam: Ambo.</w:t>
      </w:r>
    </w:p>
    <w:p w:rsidR="00C6135E" w:rsidRPr="004F29A6" w:rsidRDefault="00C6135E" w:rsidP="004F29A6">
      <w:pPr>
        <w:pStyle w:val="NoSpacing"/>
        <w:spacing w:after="100" w:line="276" w:lineRule="auto"/>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lastRenderedPageBreak/>
        <w:t>Spiegelman, B.M. and Flier, J.S. (2001) Obesity and the regulation of energy balance.</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Cell</w:t>
      </w:r>
      <w:r w:rsidRPr="004F29A6">
        <w:rPr>
          <w:rStyle w:val="apple-converted-space"/>
          <w:rFonts w:asciiTheme="minorHAnsi" w:hAnsiTheme="minorHAnsi" w:cs="Arial"/>
          <w:shd w:val="clear" w:color="auto" w:fill="FFFFFF"/>
        </w:rPr>
        <w:t> </w:t>
      </w:r>
      <w:r w:rsidRPr="004F29A6">
        <w:rPr>
          <w:rFonts w:asciiTheme="minorHAnsi" w:hAnsiTheme="minorHAnsi" w:cs="Arial"/>
          <w:shd w:val="clear" w:color="auto" w:fill="FFFFFF"/>
        </w:rPr>
        <w:t xml:space="preserve">104(4): 531-543. </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Sullivan, S. (2001) </w:t>
      </w:r>
      <w:r w:rsidRPr="004F29A6">
        <w:rPr>
          <w:rFonts w:asciiTheme="minorHAnsi" w:hAnsiTheme="minorHAnsi" w:cs="Arial"/>
          <w:i/>
          <w:shd w:val="clear" w:color="auto" w:fill="FFFFFF"/>
        </w:rPr>
        <w:t>Living Across and Through Skins: Transactional Bodies, Pragmatism, and Feminism</w:t>
      </w:r>
      <w:r w:rsidRPr="004F29A6">
        <w:rPr>
          <w:rFonts w:asciiTheme="minorHAnsi" w:hAnsiTheme="minorHAnsi" w:cs="Arial"/>
          <w:shd w:val="clear" w:color="auto" w:fill="FFFFFF"/>
        </w:rPr>
        <w:t xml:space="preserve">. Bloomington: Indiana University Press. </w:t>
      </w:r>
    </w:p>
    <w:p w:rsidR="00233CFA" w:rsidRPr="004F29A6" w:rsidRDefault="00233CFA" w:rsidP="004F29A6">
      <w:pPr>
        <w:pStyle w:val="NoSpacing"/>
        <w:ind w:left="426" w:hanging="426"/>
        <w:jc w:val="both"/>
        <w:rPr>
          <w:rFonts w:asciiTheme="minorHAnsi" w:hAnsiTheme="minorHAnsi"/>
          <w:lang w:eastAsia="nl-NL"/>
        </w:rPr>
      </w:pPr>
      <w:r w:rsidRPr="004F29A6">
        <w:rPr>
          <w:rFonts w:asciiTheme="minorHAnsi" w:hAnsiTheme="minorHAnsi"/>
          <w:shd w:val="clear" w:color="auto" w:fill="FFFFFF"/>
        </w:rPr>
        <w:t xml:space="preserve">Sutin, A.R. and Terracciano, A. (2013). Perceived weight discrimination and obesity. </w:t>
      </w:r>
      <w:proofErr w:type="spellStart"/>
      <w:r w:rsidRPr="004F29A6">
        <w:rPr>
          <w:rFonts w:asciiTheme="minorHAnsi" w:hAnsiTheme="minorHAnsi"/>
          <w:i/>
          <w:shd w:val="clear" w:color="auto" w:fill="FFFFFF"/>
        </w:rPr>
        <w:t>Plos</w:t>
      </w:r>
      <w:proofErr w:type="spellEnd"/>
      <w:r w:rsidRPr="004F29A6">
        <w:rPr>
          <w:rFonts w:asciiTheme="minorHAnsi" w:hAnsiTheme="minorHAnsi"/>
          <w:i/>
          <w:shd w:val="clear" w:color="auto" w:fill="FFFFFF"/>
        </w:rPr>
        <w:t xml:space="preserve"> one,</w:t>
      </w:r>
      <w:r w:rsidRPr="004F29A6">
        <w:rPr>
          <w:rFonts w:asciiTheme="minorHAnsi" w:hAnsiTheme="minorHAnsi"/>
          <w:shd w:val="clear" w:color="auto" w:fill="FFFFFF"/>
        </w:rPr>
        <w:t xml:space="preserve"> online publication 24 July 2014, </w:t>
      </w:r>
      <w:proofErr w:type="spellStart"/>
      <w:r w:rsidRPr="004F29A6">
        <w:rPr>
          <w:rFonts w:asciiTheme="minorHAnsi" w:hAnsiTheme="minorHAnsi"/>
          <w:lang w:eastAsia="nl-NL"/>
        </w:rPr>
        <w:t>doi</w:t>
      </w:r>
      <w:proofErr w:type="spellEnd"/>
      <w:r w:rsidRPr="004F29A6">
        <w:rPr>
          <w:rFonts w:asciiTheme="minorHAnsi" w:hAnsiTheme="minorHAnsi"/>
          <w:lang w:eastAsia="nl-NL"/>
        </w:rPr>
        <w:t>: 10.1371/journal.pone.0070048</w:t>
      </w:r>
      <w:r w:rsidR="00D1039C" w:rsidRPr="004F29A6">
        <w:rPr>
          <w:rFonts w:asciiTheme="minorHAnsi" w:hAnsiTheme="minorHAnsi"/>
          <w:lang w:eastAsia="nl-NL"/>
        </w:rPr>
        <w:t>.</w:t>
      </w:r>
    </w:p>
    <w:p w:rsidR="00233CFA" w:rsidRPr="004F29A6" w:rsidRDefault="00233CFA" w:rsidP="004F29A6">
      <w:pPr>
        <w:spacing w:after="100"/>
        <w:ind w:left="450" w:hanging="450"/>
        <w:jc w:val="both"/>
        <w:rPr>
          <w:rFonts w:asciiTheme="minorHAnsi" w:hAnsiTheme="minorHAnsi" w:cs="Arial"/>
          <w:shd w:val="clear" w:color="auto" w:fill="FFFFFF"/>
        </w:rPr>
      </w:pP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cs="Arial"/>
          <w:shd w:val="clear" w:color="auto" w:fill="FFFFFF"/>
        </w:rPr>
        <w:t>Taylor, C. (1994). The politics of recognition.</w:t>
      </w:r>
      <w:r w:rsidRPr="004F29A6">
        <w:rPr>
          <w:rStyle w:val="apple-converted-space"/>
          <w:rFonts w:asciiTheme="minorHAnsi" w:eastAsiaTheme="majorEastAsia" w:hAnsiTheme="minorHAnsi" w:cs="Arial"/>
          <w:shd w:val="clear" w:color="auto" w:fill="FFFFFF"/>
        </w:rPr>
        <w:t xml:space="preserve"> In: A. </w:t>
      </w:r>
      <w:proofErr w:type="spellStart"/>
      <w:r w:rsidRPr="004F29A6">
        <w:rPr>
          <w:rStyle w:val="apple-converted-space"/>
          <w:rFonts w:asciiTheme="minorHAnsi" w:eastAsiaTheme="majorEastAsia" w:hAnsiTheme="minorHAnsi" w:cs="Arial"/>
          <w:shd w:val="clear" w:color="auto" w:fill="FFFFFF"/>
        </w:rPr>
        <w:t>Gutmann</w:t>
      </w:r>
      <w:proofErr w:type="spellEnd"/>
      <w:r w:rsidRPr="004F29A6">
        <w:rPr>
          <w:rStyle w:val="apple-converted-space"/>
          <w:rFonts w:asciiTheme="minorHAnsi" w:eastAsiaTheme="majorEastAsia" w:hAnsiTheme="minorHAnsi" w:cs="Arial"/>
          <w:shd w:val="clear" w:color="auto" w:fill="FFFFFF"/>
        </w:rPr>
        <w:t xml:space="preserve"> (ed.) </w:t>
      </w:r>
      <w:r w:rsidRPr="004F29A6">
        <w:rPr>
          <w:rFonts w:asciiTheme="minorHAnsi" w:hAnsiTheme="minorHAnsi" w:cs="Arial"/>
          <w:i/>
          <w:iCs/>
          <w:shd w:val="clear" w:color="auto" w:fill="FFFFFF"/>
        </w:rPr>
        <w:t>Multiculturalism: Examining the Politics of Recognition</w:t>
      </w:r>
      <w:r w:rsidRPr="004F29A6">
        <w:rPr>
          <w:rFonts w:asciiTheme="minorHAnsi" w:hAnsiTheme="minorHAnsi" w:cs="Arial"/>
          <w:shd w:val="clear" w:color="auto" w:fill="FFFFFF"/>
        </w:rPr>
        <w:t>. Princeton: Princeton University Press, pp. 25</w:t>
      </w:r>
      <w:r w:rsidR="003B4AB0" w:rsidRPr="004F29A6">
        <w:rPr>
          <w:rFonts w:asciiTheme="minorHAnsi" w:hAnsiTheme="minorHAnsi" w:cs="Arial"/>
          <w:shd w:val="clear" w:color="auto" w:fill="FFFFFF"/>
        </w:rPr>
        <w:t xml:space="preserve">-74. </w:t>
      </w:r>
      <w:r w:rsidRPr="004F29A6">
        <w:rPr>
          <w:rFonts w:asciiTheme="minorHAnsi" w:hAnsiTheme="minorHAnsi" w:cs="Arial"/>
          <w:shd w:val="clear" w:color="auto" w:fill="FFFFFF"/>
        </w:rPr>
        <w:t>Available at: http://lib.myilibrary.com/Open.aspx?id=3371</w:t>
      </w:r>
      <w:r w:rsidR="003B4AB0" w:rsidRPr="004F29A6">
        <w:rPr>
          <w:rFonts w:asciiTheme="minorHAnsi" w:hAnsiTheme="minorHAnsi" w:cs="Arial"/>
          <w:shd w:val="clear" w:color="auto" w:fill="FFFFFF"/>
        </w:rPr>
        <w:t xml:space="preserve">83, accessed </w:t>
      </w:r>
      <w:r w:rsidRPr="004F29A6">
        <w:rPr>
          <w:rFonts w:asciiTheme="minorHAnsi" w:hAnsiTheme="minorHAnsi" w:cs="Arial"/>
          <w:shd w:val="clear" w:color="auto" w:fill="FFFFFF"/>
        </w:rPr>
        <w:t>1 August 2015.</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Taylor, C. (1999) The body in Husserl and Merleau-Ponty. </w:t>
      </w:r>
      <w:r w:rsidRPr="004F29A6">
        <w:rPr>
          <w:rFonts w:asciiTheme="minorHAnsi" w:hAnsiTheme="minorHAnsi"/>
          <w:i/>
        </w:rPr>
        <w:t>Philosophical Topics</w:t>
      </w:r>
      <w:r w:rsidRPr="004F29A6">
        <w:rPr>
          <w:rFonts w:asciiTheme="minorHAnsi" w:hAnsiTheme="minorHAnsi"/>
        </w:rPr>
        <w:t xml:space="preserve"> 27(2): 205-226.</w:t>
      </w:r>
    </w:p>
    <w:p w:rsidR="001F48CF" w:rsidRPr="004F29A6" w:rsidRDefault="001F48CF" w:rsidP="004F29A6">
      <w:pPr>
        <w:spacing w:after="100"/>
        <w:ind w:left="450" w:hanging="450"/>
        <w:jc w:val="both"/>
        <w:rPr>
          <w:rFonts w:asciiTheme="minorHAnsi" w:hAnsiTheme="minorHAnsi"/>
        </w:rPr>
      </w:pPr>
      <w:r w:rsidRPr="004F29A6">
        <w:rPr>
          <w:rFonts w:asciiTheme="minorHAnsi" w:hAnsiTheme="minorHAnsi" w:cs="Arial"/>
          <w:shd w:val="clear" w:color="auto" w:fill="FFFFFF"/>
        </w:rPr>
        <w:t>Teachman, B.A. and Brownell, K D. (2001). Implicit anti-fat bias among health professionals: is anyone immune?</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 xml:space="preserve">International </w:t>
      </w:r>
      <w:r w:rsidR="0062528F" w:rsidRPr="004F29A6">
        <w:rPr>
          <w:rFonts w:asciiTheme="minorHAnsi" w:hAnsiTheme="minorHAnsi" w:cs="Arial"/>
          <w:i/>
          <w:iCs/>
          <w:shd w:val="clear" w:color="auto" w:fill="FFFFFF"/>
        </w:rPr>
        <w:t>J</w:t>
      </w:r>
      <w:r w:rsidRPr="004F29A6">
        <w:rPr>
          <w:rFonts w:asciiTheme="minorHAnsi" w:hAnsiTheme="minorHAnsi" w:cs="Arial"/>
          <w:i/>
          <w:iCs/>
          <w:shd w:val="clear" w:color="auto" w:fill="FFFFFF"/>
        </w:rPr>
        <w:t xml:space="preserve">ournal of </w:t>
      </w:r>
      <w:r w:rsidR="0062528F" w:rsidRPr="004F29A6">
        <w:rPr>
          <w:rFonts w:asciiTheme="minorHAnsi" w:hAnsiTheme="minorHAnsi" w:cs="Arial"/>
          <w:i/>
          <w:iCs/>
          <w:shd w:val="clear" w:color="auto" w:fill="FFFFFF"/>
        </w:rPr>
        <w:t>O</w:t>
      </w:r>
      <w:r w:rsidRPr="004F29A6">
        <w:rPr>
          <w:rFonts w:asciiTheme="minorHAnsi" w:hAnsiTheme="minorHAnsi" w:cs="Arial"/>
          <w:i/>
          <w:iCs/>
          <w:shd w:val="clear" w:color="auto" w:fill="FFFFFF"/>
        </w:rPr>
        <w:t>besity</w:t>
      </w:r>
      <w:r w:rsidR="0062528F" w:rsidRPr="004F29A6">
        <w:rPr>
          <w:rFonts w:asciiTheme="minorHAnsi" w:hAnsiTheme="minorHAnsi" w:cs="Arial"/>
          <w:i/>
          <w:iCs/>
          <w:shd w:val="clear" w:color="auto" w:fill="FFFFFF"/>
        </w:rPr>
        <w:t xml:space="preserve"> </w:t>
      </w:r>
      <w:r w:rsidR="0062528F" w:rsidRPr="004F29A6">
        <w:rPr>
          <w:rFonts w:asciiTheme="minorHAnsi" w:hAnsiTheme="minorHAnsi" w:cs="Arial"/>
          <w:iCs/>
          <w:shd w:val="clear" w:color="auto" w:fill="FFFFFF"/>
        </w:rPr>
        <w:t>25(10</w:t>
      </w:r>
      <w:r w:rsidR="004F29A6" w:rsidRPr="004F29A6">
        <w:rPr>
          <w:rFonts w:asciiTheme="minorHAnsi" w:hAnsiTheme="minorHAnsi" w:cs="Arial"/>
          <w:iCs/>
          <w:shd w:val="clear" w:color="auto" w:fill="FFFFFF"/>
        </w:rPr>
        <w:t>):</w:t>
      </w:r>
      <w:r w:rsidR="0062528F" w:rsidRPr="004F29A6">
        <w:rPr>
          <w:rFonts w:asciiTheme="minorHAnsi" w:hAnsiTheme="minorHAnsi" w:cs="Arial"/>
          <w:iCs/>
          <w:shd w:val="clear" w:color="auto" w:fill="FFFFFF"/>
        </w:rPr>
        <w:t xml:space="preserve"> 1525-1531 </w:t>
      </w:r>
      <w:r w:rsidRPr="004F29A6">
        <w:rPr>
          <w:rFonts w:asciiTheme="minorHAnsi" w:hAnsiTheme="minorHAnsi" w:cs="Arial"/>
          <w:shd w:val="clear" w:color="auto" w:fill="FFFFFF"/>
        </w:rPr>
        <w:t>.</w:t>
      </w:r>
    </w:p>
    <w:p w:rsidR="00C6135E" w:rsidRPr="004F29A6" w:rsidRDefault="00C6135E" w:rsidP="004F29A6">
      <w:pPr>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Throsby, K. (2008) Happy re-birthday: weight loss surgery and the ‘new me'. </w:t>
      </w:r>
      <w:r w:rsidRPr="004F29A6">
        <w:rPr>
          <w:rFonts w:asciiTheme="minorHAnsi" w:hAnsiTheme="minorHAnsi" w:cs="Arial"/>
          <w:i/>
          <w:shd w:val="clear" w:color="auto" w:fill="FFFFFF"/>
        </w:rPr>
        <w:t>Body &amp; Society</w:t>
      </w:r>
      <w:r w:rsidRPr="004F29A6">
        <w:rPr>
          <w:rFonts w:asciiTheme="minorHAnsi" w:hAnsiTheme="minorHAnsi" w:cs="Arial"/>
          <w:shd w:val="clear" w:color="auto" w:fill="FFFFFF"/>
        </w:rPr>
        <w:t> 14(1): 117-133.</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Tischner, I. and Malson, H. (2010). ''You can't be supersized?''–Exploring femininities, body size and control within the obesity terrain. In: E. Rich, L. Monaghan and L. </w:t>
      </w:r>
      <w:proofErr w:type="spellStart"/>
      <w:r w:rsidRPr="004F29A6">
        <w:rPr>
          <w:rFonts w:asciiTheme="minorHAnsi" w:hAnsiTheme="minorHAnsi" w:cs="Arial"/>
          <w:shd w:val="clear" w:color="auto" w:fill="FFFFFF"/>
        </w:rPr>
        <w:t>Aphramor</w:t>
      </w:r>
      <w:proofErr w:type="spellEnd"/>
      <w:r w:rsidRPr="004F29A6">
        <w:rPr>
          <w:rFonts w:asciiTheme="minorHAnsi" w:hAnsiTheme="minorHAnsi" w:cs="Arial"/>
          <w:shd w:val="clear" w:color="auto" w:fill="FFFFFF"/>
        </w:rPr>
        <w:t xml:space="preserve"> (eds.) </w:t>
      </w:r>
      <w:r w:rsidRPr="004F29A6">
        <w:rPr>
          <w:rFonts w:asciiTheme="minorHAnsi" w:hAnsiTheme="minorHAnsi" w:cs="Arial"/>
          <w:i/>
          <w:shd w:val="clear" w:color="auto" w:fill="FFFFFF"/>
        </w:rPr>
        <w:t>Debating Obesity: Critical Perspectives.</w:t>
      </w:r>
      <w:r w:rsidRPr="004F29A6">
        <w:rPr>
          <w:rFonts w:asciiTheme="minorHAnsi" w:hAnsiTheme="minorHAnsi" w:cs="Arial"/>
          <w:shd w:val="clear" w:color="auto" w:fill="FFFFFF"/>
        </w:rPr>
        <w:t xml:space="preserve"> Palgrave Macmillan. Available at: http://www.palgraveconnect.com/pc/doifinder/10.1057/9780230304239, accessed</w:t>
      </w:r>
      <w:r w:rsidR="00694351" w:rsidRPr="004F29A6">
        <w:rPr>
          <w:rFonts w:asciiTheme="minorHAnsi" w:hAnsiTheme="minorHAnsi" w:cs="Arial"/>
          <w:shd w:val="clear" w:color="auto" w:fill="FFFFFF"/>
        </w:rPr>
        <w:t xml:space="preserve"> </w:t>
      </w:r>
      <w:r w:rsidRPr="004F29A6">
        <w:rPr>
          <w:rFonts w:asciiTheme="minorHAnsi" w:hAnsiTheme="minorHAnsi" w:cs="Arial"/>
          <w:shd w:val="clear" w:color="auto" w:fill="FFFFFF"/>
        </w:rPr>
        <w:t>12 March 2015.</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Toombs, S.K. (2002) What does it mean to be some</w:t>
      </w:r>
      <w:r w:rsidRPr="004F29A6">
        <w:rPr>
          <w:rFonts w:asciiTheme="minorHAnsi" w:hAnsiTheme="minorHAnsi"/>
          <w:i/>
        </w:rPr>
        <w:t>body?</w:t>
      </w:r>
      <w:r w:rsidRPr="004F29A6">
        <w:rPr>
          <w:rFonts w:asciiTheme="minorHAnsi" w:hAnsiTheme="minorHAnsi"/>
        </w:rPr>
        <w:t xml:space="preserve"> Phenomenological reflections and ethical quandaries. </w:t>
      </w:r>
      <w:r w:rsidRPr="004F29A6">
        <w:rPr>
          <w:rFonts w:asciiTheme="minorHAnsi" w:hAnsiTheme="minorHAnsi"/>
          <w:i/>
        </w:rPr>
        <w:t xml:space="preserve">Philosophy and Medicine </w:t>
      </w:r>
      <w:r w:rsidRPr="004F29A6">
        <w:rPr>
          <w:rFonts w:asciiTheme="minorHAnsi" w:hAnsiTheme="minorHAnsi"/>
        </w:rPr>
        <w:t xml:space="preserve">60: 73-94. </w:t>
      </w:r>
    </w:p>
    <w:p w:rsidR="00A511C8" w:rsidRPr="004F29A6" w:rsidRDefault="00A511C8" w:rsidP="004F29A6">
      <w:pPr>
        <w:spacing w:after="100"/>
        <w:ind w:left="450" w:hanging="450"/>
        <w:jc w:val="both"/>
        <w:rPr>
          <w:rFonts w:asciiTheme="minorHAnsi" w:hAnsiTheme="minorHAnsi"/>
        </w:rPr>
      </w:pPr>
      <w:r w:rsidRPr="004F29A6">
        <w:rPr>
          <w:rFonts w:asciiTheme="minorHAnsi" w:hAnsiTheme="minorHAnsi"/>
        </w:rPr>
        <w:t>United States Department of Agriculture (USDA) (no date) Food deserts. Available at: http://apps.ams.usda.gov/fooddeserts/fooddeserts.aspx, accessed 22 August 2015.</w:t>
      </w:r>
    </w:p>
    <w:p w:rsidR="00C6135E" w:rsidRPr="004F29A6" w:rsidRDefault="00C6135E" w:rsidP="004F29A6">
      <w:pPr>
        <w:spacing w:after="100"/>
        <w:ind w:left="450" w:hanging="450"/>
        <w:jc w:val="both"/>
        <w:rPr>
          <w:rFonts w:asciiTheme="minorHAnsi" w:hAnsiTheme="minorHAnsi"/>
          <w:i/>
          <w:iCs/>
          <w:shd w:val="clear" w:color="auto" w:fill="FFFFFF"/>
        </w:rPr>
      </w:pPr>
      <w:r w:rsidRPr="004F29A6">
        <w:rPr>
          <w:rFonts w:asciiTheme="minorHAnsi" w:hAnsiTheme="minorHAnsi"/>
          <w:iCs/>
          <w:shd w:val="clear" w:color="auto" w:fill="FFFFFF"/>
          <w:lang w:val="nl-NL"/>
        </w:rPr>
        <w:t>Visscher, T.L.S.,</w:t>
      </w:r>
      <w:r w:rsidR="00694351" w:rsidRPr="004F29A6">
        <w:rPr>
          <w:rFonts w:asciiTheme="minorHAnsi" w:hAnsiTheme="minorHAnsi"/>
          <w:iCs/>
          <w:shd w:val="clear" w:color="auto" w:fill="FFFFFF"/>
          <w:lang w:val="nl-NL"/>
        </w:rPr>
        <w:t xml:space="preserve"> </w:t>
      </w:r>
      <w:proofErr w:type="spellStart"/>
      <w:r w:rsidRPr="004F29A6">
        <w:rPr>
          <w:rFonts w:asciiTheme="minorHAnsi" w:hAnsiTheme="minorHAnsi"/>
          <w:iCs/>
          <w:shd w:val="clear" w:color="auto" w:fill="FFFFFF"/>
          <w:lang w:val="nl-NL"/>
        </w:rPr>
        <w:t>Bakel</w:t>
      </w:r>
      <w:proofErr w:type="spellEnd"/>
      <w:r w:rsidRPr="004F29A6">
        <w:rPr>
          <w:rFonts w:asciiTheme="minorHAnsi" w:hAnsiTheme="minorHAnsi"/>
          <w:iCs/>
          <w:shd w:val="clear" w:color="auto" w:fill="FFFFFF"/>
          <w:lang w:val="nl-NL"/>
        </w:rPr>
        <w:t>, van A.M. and</w:t>
      </w:r>
      <w:r w:rsidR="00694351" w:rsidRPr="004F29A6">
        <w:rPr>
          <w:rFonts w:asciiTheme="minorHAnsi" w:hAnsiTheme="minorHAnsi"/>
          <w:iCs/>
          <w:shd w:val="clear" w:color="auto" w:fill="FFFFFF"/>
          <w:lang w:val="nl-NL"/>
        </w:rPr>
        <w:t xml:space="preserve"> </w:t>
      </w:r>
      <w:proofErr w:type="spellStart"/>
      <w:r w:rsidRPr="004F29A6">
        <w:rPr>
          <w:rFonts w:asciiTheme="minorHAnsi" w:hAnsiTheme="minorHAnsi"/>
          <w:iCs/>
          <w:shd w:val="clear" w:color="auto" w:fill="FFFFFF"/>
          <w:lang w:val="nl-NL"/>
        </w:rPr>
        <w:t>Zantinge</w:t>
      </w:r>
      <w:proofErr w:type="spellEnd"/>
      <w:r w:rsidRPr="004F29A6">
        <w:rPr>
          <w:rFonts w:asciiTheme="minorHAnsi" w:hAnsiTheme="minorHAnsi"/>
          <w:iCs/>
          <w:shd w:val="clear" w:color="auto" w:fill="FFFFFF"/>
          <w:lang w:val="nl-NL"/>
        </w:rPr>
        <w:t>, E.M. (2014)</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Wat zijn de mogelijke gezondheidsgevolgen van overgewicht?</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In:</w:t>
      </w:r>
      <w:r w:rsidRPr="004F29A6">
        <w:rPr>
          <w:rFonts w:asciiTheme="minorHAnsi" w:hAnsiTheme="minorHAnsi"/>
          <w:i/>
          <w:iCs/>
          <w:shd w:val="clear" w:color="auto" w:fill="FFFFFF"/>
          <w:lang w:val="nl-NL"/>
        </w:rPr>
        <w:t xml:space="preserve"> </w:t>
      </w:r>
      <w:r w:rsidRPr="004F29A6">
        <w:rPr>
          <w:rFonts w:asciiTheme="minorHAnsi" w:hAnsiTheme="minorHAnsi"/>
          <w:iCs/>
          <w:shd w:val="clear" w:color="auto" w:fill="FFFFFF"/>
          <w:lang w:val="nl-NL"/>
        </w:rPr>
        <w:t xml:space="preserve">RIVM (23 </w:t>
      </w:r>
      <w:proofErr w:type="spellStart"/>
      <w:r w:rsidRPr="004F29A6">
        <w:rPr>
          <w:rFonts w:asciiTheme="minorHAnsi" w:hAnsiTheme="minorHAnsi"/>
          <w:iCs/>
          <w:shd w:val="clear" w:color="auto" w:fill="FFFFFF"/>
          <w:lang w:val="nl-NL"/>
        </w:rPr>
        <w:t>June</w:t>
      </w:r>
      <w:proofErr w:type="spellEnd"/>
      <w:r w:rsidRPr="004F29A6">
        <w:rPr>
          <w:rFonts w:asciiTheme="minorHAnsi" w:hAnsiTheme="minorHAnsi"/>
          <w:iCs/>
          <w:shd w:val="clear" w:color="auto" w:fill="FFFFFF"/>
          <w:lang w:val="nl-NL"/>
        </w:rPr>
        <w:t xml:space="preserve"> 2014) </w:t>
      </w:r>
      <w:r w:rsidRPr="004F29A6">
        <w:rPr>
          <w:rFonts w:asciiTheme="minorHAnsi" w:hAnsiTheme="minorHAnsi"/>
          <w:i/>
          <w:iCs/>
          <w:shd w:val="clear" w:color="auto" w:fill="FFFFFF"/>
          <w:lang w:val="nl-NL"/>
        </w:rPr>
        <w:t>Volksgezondheid Toekomst Verkenning, Nationaal Kompas Volksgezondheid. Bilthoven: RIVM.</w:t>
      </w:r>
      <w:r w:rsidRPr="004F29A6">
        <w:rPr>
          <w:rFonts w:asciiTheme="minorHAnsi" w:hAnsiTheme="minorHAnsi"/>
          <w:iCs/>
          <w:shd w:val="clear" w:color="auto" w:fill="FFFFFF"/>
          <w:lang w:val="nl-NL"/>
        </w:rPr>
        <w:t xml:space="preserve"> </w:t>
      </w:r>
      <w:r w:rsidRPr="004F29A6">
        <w:rPr>
          <w:rFonts w:asciiTheme="minorHAnsi" w:hAnsiTheme="minorHAnsi"/>
          <w:iCs/>
          <w:shd w:val="clear" w:color="auto" w:fill="FFFFFF"/>
        </w:rPr>
        <w:t xml:space="preserve">Available at: </w:t>
      </w:r>
      <w:hyperlink r:id="rId18" w:history="1">
        <w:r w:rsidRPr="004F29A6">
          <w:rPr>
            <w:rStyle w:val="Hyperlink"/>
            <w:rFonts w:asciiTheme="minorHAnsi" w:hAnsiTheme="minorHAnsi"/>
            <w:i/>
            <w:iCs/>
            <w:color w:val="auto"/>
            <w:shd w:val="clear" w:color="auto" w:fill="FFFFFF"/>
          </w:rPr>
          <w:t>http://www.nationaalkompas.nl/gezondheidsdeterminanten/persoonsgebonden/overgewicht/wat-zijn-de-mogelijke-gezondheidsgevolgen-van-overgewicht/</w:t>
        </w:r>
      </w:hyperlink>
      <w:r w:rsidRPr="004F29A6">
        <w:rPr>
          <w:rFonts w:asciiTheme="minorHAnsi" w:hAnsiTheme="minorHAnsi"/>
          <w:i/>
          <w:iCs/>
          <w:shd w:val="clear" w:color="auto" w:fill="FFFFFF"/>
        </w:rPr>
        <w:t>, accessed 29 May 2015.</w:t>
      </w:r>
    </w:p>
    <w:p w:rsidR="00F81FF0" w:rsidRPr="004F29A6" w:rsidRDefault="00F81FF0" w:rsidP="004F29A6">
      <w:pPr>
        <w:spacing w:after="100"/>
        <w:ind w:left="450" w:hanging="450"/>
        <w:jc w:val="both"/>
        <w:rPr>
          <w:rFonts w:asciiTheme="minorHAnsi" w:hAnsiTheme="minorHAnsi"/>
          <w:i/>
          <w:iCs/>
          <w:shd w:val="clear" w:color="auto" w:fill="FFFFFF"/>
        </w:rPr>
      </w:pPr>
      <w:r w:rsidRPr="004F29A6">
        <w:rPr>
          <w:rFonts w:asciiTheme="minorHAnsi" w:hAnsiTheme="minorHAnsi" w:cs="Arial"/>
          <w:shd w:val="clear" w:color="auto" w:fill="FFFFFF"/>
        </w:rPr>
        <w:t xml:space="preserve">Wadden, T.A., </w:t>
      </w:r>
      <w:proofErr w:type="spellStart"/>
      <w:r w:rsidRPr="004F29A6">
        <w:rPr>
          <w:rFonts w:asciiTheme="minorHAnsi" w:hAnsiTheme="minorHAnsi" w:cs="Arial"/>
          <w:shd w:val="clear" w:color="auto" w:fill="FFFFFF"/>
        </w:rPr>
        <w:t>Butryn</w:t>
      </w:r>
      <w:proofErr w:type="spellEnd"/>
      <w:r w:rsidRPr="004F29A6">
        <w:rPr>
          <w:rFonts w:asciiTheme="minorHAnsi" w:hAnsiTheme="minorHAnsi" w:cs="Arial"/>
          <w:shd w:val="clear" w:color="auto" w:fill="FFFFFF"/>
        </w:rPr>
        <w:t>, M. L. and Byrne, K. J. (2004). Efficacy of lifestyle modification for long</w:t>
      </w:r>
      <w:r w:rsidRPr="004F29A6">
        <w:rPr>
          <w:rFonts w:asciiTheme="minorHAnsi" w:hAnsiTheme="minorHAnsi" w:cs="Cambria Math"/>
          <w:shd w:val="clear" w:color="auto" w:fill="FFFFFF"/>
        </w:rPr>
        <w:t>‐</w:t>
      </w:r>
      <w:r w:rsidRPr="004F29A6">
        <w:rPr>
          <w:rFonts w:asciiTheme="minorHAnsi" w:hAnsiTheme="minorHAnsi" w:cs="Arial"/>
          <w:shd w:val="clear" w:color="auto" w:fill="FFFFFF"/>
        </w:rPr>
        <w:t>term weight control.</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Obesity Research</w:t>
      </w:r>
      <w:r w:rsidRPr="004F29A6">
        <w:rPr>
          <w:rFonts w:asciiTheme="minorHAnsi" w:hAnsiTheme="minorHAnsi" w:cs="Arial"/>
          <w:shd w:val="clear" w:color="auto" w:fill="FFFFFF"/>
        </w:rPr>
        <w:t>,</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12</w:t>
      </w:r>
      <w:r w:rsidRPr="004F29A6">
        <w:rPr>
          <w:rFonts w:asciiTheme="minorHAnsi" w:hAnsiTheme="minorHAnsi" w:cs="Arial"/>
          <w:shd w:val="clear" w:color="auto" w:fill="FFFFFF"/>
        </w:rPr>
        <w:t>(S12): 151S-162S.</w:t>
      </w:r>
    </w:p>
    <w:p w:rsidR="00C6135E" w:rsidRPr="004F29A6" w:rsidRDefault="00C6135E" w:rsidP="004F29A6">
      <w:pPr>
        <w:spacing w:after="100"/>
        <w:ind w:left="450" w:hanging="450"/>
        <w:jc w:val="both"/>
        <w:rPr>
          <w:rFonts w:asciiTheme="minorHAnsi" w:hAnsiTheme="minorHAnsi"/>
        </w:rPr>
      </w:pPr>
      <w:r w:rsidRPr="004F29A6">
        <w:rPr>
          <w:rFonts w:asciiTheme="minorHAnsi" w:hAnsiTheme="minorHAnsi"/>
        </w:rPr>
        <w:t xml:space="preserve">Warburton, D.E.R., </w:t>
      </w:r>
      <w:proofErr w:type="spellStart"/>
      <w:r w:rsidRPr="004F29A6">
        <w:rPr>
          <w:rFonts w:asciiTheme="minorHAnsi" w:hAnsiTheme="minorHAnsi"/>
        </w:rPr>
        <w:t>Nicol</w:t>
      </w:r>
      <w:proofErr w:type="spellEnd"/>
      <w:r w:rsidRPr="004F29A6">
        <w:rPr>
          <w:rFonts w:asciiTheme="minorHAnsi" w:hAnsiTheme="minorHAnsi"/>
        </w:rPr>
        <w:t xml:space="preserve">, C.W. and </w:t>
      </w:r>
      <w:proofErr w:type="spellStart"/>
      <w:r w:rsidRPr="004F29A6">
        <w:rPr>
          <w:rFonts w:asciiTheme="minorHAnsi" w:hAnsiTheme="minorHAnsi"/>
        </w:rPr>
        <w:t>Bredin</w:t>
      </w:r>
      <w:proofErr w:type="spellEnd"/>
      <w:r w:rsidRPr="004F29A6">
        <w:rPr>
          <w:rFonts w:asciiTheme="minorHAnsi" w:hAnsiTheme="minorHAnsi"/>
        </w:rPr>
        <w:t xml:space="preserve">, S.S.D. (2006) Health benefits of physical activity: the Evidence. </w:t>
      </w:r>
      <w:r w:rsidRPr="004F29A6">
        <w:rPr>
          <w:rFonts w:asciiTheme="minorHAnsi" w:hAnsiTheme="minorHAnsi"/>
          <w:i/>
        </w:rPr>
        <w:t>CMAJ</w:t>
      </w:r>
      <w:r w:rsidRPr="004F29A6">
        <w:rPr>
          <w:rFonts w:asciiTheme="minorHAnsi" w:hAnsiTheme="minorHAnsi"/>
        </w:rPr>
        <w:t xml:space="preserve"> 174(6): 801 - 809.</w:t>
      </w:r>
    </w:p>
    <w:p w:rsidR="006F7209" w:rsidRPr="004F29A6" w:rsidRDefault="006F7209" w:rsidP="004F29A6">
      <w:pPr>
        <w:spacing w:after="100"/>
        <w:ind w:left="450" w:hanging="450"/>
        <w:jc w:val="both"/>
        <w:rPr>
          <w:rFonts w:asciiTheme="minorHAnsi" w:hAnsiTheme="minorHAnsi"/>
        </w:rPr>
      </w:pPr>
      <w:r w:rsidRPr="004F29A6">
        <w:rPr>
          <w:rFonts w:asciiTheme="minorHAnsi" w:hAnsiTheme="minorHAnsi" w:cs="Arial"/>
          <w:shd w:val="clear" w:color="auto" w:fill="FFFFFF"/>
        </w:rPr>
        <w:t>Wardle, J., Waller, J. and Jarvis, M.J. (2002). Sex differences in the association of socioeconomic status with obesity.</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American Journal of Public Health</w:t>
      </w:r>
      <w:r w:rsidRPr="004F29A6">
        <w:rPr>
          <w:rFonts w:asciiTheme="minorHAnsi" w:hAnsiTheme="minorHAnsi" w:cs="Arial"/>
          <w:shd w:val="clear" w:color="auto" w:fill="FFFFFF"/>
        </w:rPr>
        <w:t>,</w:t>
      </w:r>
      <w:r w:rsidRPr="004F29A6">
        <w:rPr>
          <w:rStyle w:val="apple-converted-space"/>
          <w:rFonts w:asciiTheme="minorHAnsi" w:hAnsiTheme="minorHAnsi" w:cs="Arial"/>
          <w:shd w:val="clear" w:color="auto" w:fill="FFFFFF"/>
        </w:rPr>
        <w:t> </w:t>
      </w:r>
      <w:r w:rsidRPr="004F29A6">
        <w:rPr>
          <w:rFonts w:asciiTheme="minorHAnsi" w:hAnsiTheme="minorHAnsi" w:cs="Arial"/>
          <w:iCs/>
          <w:shd w:val="clear" w:color="auto" w:fill="FFFFFF"/>
        </w:rPr>
        <w:t>92</w:t>
      </w:r>
      <w:r w:rsidRPr="004F29A6">
        <w:rPr>
          <w:rFonts w:asciiTheme="minorHAnsi" w:hAnsiTheme="minorHAnsi" w:cs="Arial"/>
          <w:shd w:val="clear" w:color="auto" w:fill="FFFFFF"/>
        </w:rPr>
        <w:t>(8</w:t>
      </w:r>
      <w:r w:rsidR="004F29A6" w:rsidRPr="004F29A6">
        <w:rPr>
          <w:rFonts w:asciiTheme="minorHAnsi" w:hAnsiTheme="minorHAnsi" w:cs="Arial"/>
          <w:shd w:val="clear" w:color="auto" w:fill="FFFFFF"/>
        </w:rPr>
        <w:t>):</w:t>
      </w:r>
      <w:r w:rsidRPr="004F29A6">
        <w:rPr>
          <w:rFonts w:asciiTheme="minorHAnsi" w:hAnsiTheme="minorHAnsi" w:cs="Arial"/>
          <w:shd w:val="clear" w:color="auto" w:fill="FFFFFF"/>
        </w:rPr>
        <w:t xml:space="preserve"> 1299-1304.</w:t>
      </w:r>
    </w:p>
    <w:p w:rsidR="00C6135E" w:rsidRPr="004F29A6" w:rsidRDefault="00C6135E" w:rsidP="004F29A6">
      <w:pPr>
        <w:pStyle w:val="NoSpacing"/>
        <w:spacing w:after="100" w:line="276" w:lineRule="auto"/>
        <w:ind w:left="450" w:hanging="450"/>
        <w:jc w:val="both"/>
        <w:rPr>
          <w:rFonts w:asciiTheme="minorHAnsi" w:hAnsiTheme="minorHAnsi"/>
          <w:lang w:val="en-GB"/>
        </w:rPr>
      </w:pPr>
      <w:r w:rsidRPr="004F29A6">
        <w:rPr>
          <w:rFonts w:asciiTheme="minorHAnsi" w:hAnsiTheme="minorHAnsi"/>
          <w:lang w:val="en-GB"/>
        </w:rPr>
        <w:t xml:space="preserve">Wittgenstein, L. (1969) </w:t>
      </w:r>
      <w:r w:rsidRPr="004F29A6">
        <w:rPr>
          <w:rFonts w:asciiTheme="minorHAnsi" w:hAnsiTheme="minorHAnsi"/>
          <w:i/>
          <w:lang w:val="en-GB"/>
        </w:rPr>
        <w:t>On Certainty.</w:t>
      </w:r>
      <w:r w:rsidRPr="004F29A6">
        <w:rPr>
          <w:rFonts w:asciiTheme="minorHAnsi" w:hAnsiTheme="minorHAnsi"/>
          <w:lang w:val="en-GB"/>
        </w:rPr>
        <w:t xml:space="preserve"> Trans. D. Paul and G. E. M. </w:t>
      </w:r>
      <w:proofErr w:type="spellStart"/>
      <w:r w:rsidRPr="004F29A6">
        <w:rPr>
          <w:rFonts w:asciiTheme="minorHAnsi" w:hAnsiTheme="minorHAnsi"/>
          <w:lang w:val="en-GB"/>
        </w:rPr>
        <w:t>Anscombe</w:t>
      </w:r>
      <w:proofErr w:type="spellEnd"/>
      <w:r w:rsidRPr="004F29A6">
        <w:rPr>
          <w:rFonts w:asciiTheme="minorHAnsi" w:hAnsiTheme="minorHAnsi"/>
          <w:lang w:val="en-GB"/>
        </w:rPr>
        <w:t xml:space="preserve">. Oxford: Blackwell. </w:t>
      </w:r>
    </w:p>
    <w:p w:rsidR="00C6135E" w:rsidRPr="004F29A6" w:rsidRDefault="00C6135E" w:rsidP="004F29A6">
      <w:pPr>
        <w:pStyle w:val="NoSpacing"/>
        <w:spacing w:after="100" w:line="276" w:lineRule="auto"/>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lastRenderedPageBreak/>
        <w:t>World Health Organization (2000)</w:t>
      </w:r>
      <w:r w:rsidRPr="004F29A6">
        <w:rPr>
          <w:rStyle w:val="apple-converted-space"/>
          <w:rFonts w:asciiTheme="minorHAnsi" w:hAnsiTheme="minorHAnsi" w:cs="Arial"/>
          <w:shd w:val="clear" w:color="auto" w:fill="FFFFFF"/>
        </w:rPr>
        <w:t> </w:t>
      </w:r>
      <w:r w:rsidRPr="004F29A6">
        <w:rPr>
          <w:rFonts w:asciiTheme="minorHAnsi" w:hAnsiTheme="minorHAnsi" w:cs="Arial"/>
          <w:i/>
          <w:iCs/>
          <w:shd w:val="clear" w:color="auto" w:fill="FFFFFF"/>
        </w:rPr>
        <w:t>Obesity: preventing and managing the global epidemic.</w:t>
      </w:r>
      <w:r w:rsidRPr="004F29A6">
        <w:rPr>
          <w:rFonts w:asciiTheme="minorHAnsi" w:hAnsiTheme="minorHAnsi" w:cs="Arial"/>
          <w:iCs/>
          <w:shd w:val="clear" w:color="auto" w:fill="FFFFFF"/>
        </w:rPr>
        <w:t xml:space="preserve"> World Health Organization. Report number:</w:t>
      </w:r>
      <w:r w:rsidRPr="004F29A6">
        <w:rPr>
          <w:rFonts w:asciiTheme="minorHAnsi" w:hAnsiTheme="minorHAnsi" w:cs="Arial"/>
          <w:shd w:val="clear" w:color="auto" w:fill="FFFFFF"/>
        </w:rPr>
        <w:t xml:space="preserve"> 894. </w:t>
      </w:r>
    </w:p>
    <w:p w:rsidR="00C6135E" w:rsidRPr="004F29A6" w:rsidRDefault="00C6135E" w:rsidP="004F29A6">
      <w:pPr>
        <w:tabs>
          <w:tab w:val="left" w:pos="3429"/>
        </w:tabs>
        <w:spacing w:after="100"/>
        <w:ind w:left="450" w:hanging="450"/>
        <w:jc w:val="both"/>
        <w:rPr>
          <w:rFonts w:asciiTheme="minorHAnsi" w:hAnsiTheme="minorHAnsi" w:cs="Arial"/>
          <w:shd w:val="clear" w:color="auto" w:fill="FFFFFF"/>
        </w:rPr>
      </w:pPr>
      <w:r w:rsidRPr="004F29A6">
        <w:rPr>
          <w:rFonts w:asciiTheme="minorHAnsi" w:hAnsiTheme="minorHAnsi" w:cs="Arial"/>
          <w:shd w:val="clear" w:color="auto" w:fill="FFFFFF"/>
        </w:rPr>
        <w:t xml:space="preserve">Wright, J. (2009). </w:t>
      </w:r>
      <w:proofErr w:type="spellStart"/>
      <w:r w:rsidRPr="004F29A6">
        <w:rPr>
          <w:rFonts w:asciiTheme="minorHAnsi" w:hAnsiTheme="minorHAnsi" w:cs="Arial"/>
          <w:shd w:val="clear" w:color="auto" w:fill="FFFFFF"/>
        </w:rPr>
        <w:t>Biopower</w:t>
      </w:r>
      <w:proofErr w:type="spellEnd"/>
      <w:r w:rsidRPr="004F29A6">
        <w:rPr>
          <w:rFonts w:asciiTheme="minorHAnsi" w:hAnsiTheme="minorHAnsi" w:cs="Arial"/>
          <w:shd w:val="clear" w:color="auto" w:fill="FFFFFF"/>
        </w:rPr>
        <w:t xml:space="preserve">, </w:t>
      </w:r>
      <w:proofErr w:type="spellStart"/>
      <w:r w:rsidRPr="004F29A6">
        <w:rPr>
          <w:rFonts w:asciiTheme="minorHAnsi" w:hAnsiTheme="minorHAnsi" w:cs="Arial"/>
          <w:shd w:val="clear" w:color="auto" w:fill="FFFFFF"/>
        </w:rPr>
        <w:t>biopedagogies</w:t>
      </w:r>
      <w:proofErr w:type="spellEnd"/>
      <w:r w:rsidRPr="004F29A6">
        <w:rPr>
          <w:rFonts w:asciiTheme="minorHAnsi" w:hAnsiTheme="minorHAnsi" w:cs="Arial"/>
          <w:shd w:val="clear" w:color="auto" w:fill="FFFFFF"/>
        </w:rPr>
        <w:t xml:space="preserve"> and the obesity epidemic. In: J. Wright and V. Harwood (eds.) </w:t>
      </w:r>
      <w:proofErr w:type="spellStart"/>
      <w:r w:rsidRPr="004F29A6">
        <w:rPr>
          <w:rFonts w:asciiTheme="minorHAnsi" w:hAnsiTheme="minorHAnsi" w:cs="Arial"/>
          <w:i/>
          <w:shd w:val="clear" w:color="auto" w:fill="FFFFFF"/>
        </w:rPr>
        <w:t>Biopolitics</w:t>
      </w:r>
      <w:proofErr w:type="spellEnd"/>
      <w:r w:rsidRPr="004F29A6">
        <w:rPr>
          <w:rFonts w:asciiTheme="minorHAnsi" w:hAnsiTheme="minorHAnsi" w:cs="Arial"/>
          <w:i/>
          <w:shd w:val="clear" w:color="auto" w:fill="FFFFFF"/>
        </w:rPr>
        <w:t xml:space="preserve"> and the ‘Obesity Epidemic': Governing Bodies</w:t>
      </w:r>
      <w:r w:rsidRPr="004F29A6">
        <w:rPr>
          <w:rFonts w:asciiTheme="minorHAnsi" w:hAnsiTheme="minorHAnsi" w:cs="Arial"/>
          <w:shd w:val="clear" w:color="auto" w:fill="FFFFFF"/>
        </w:rPr>
        <w:t>. New York: Taylor and Francis, pp. 1-14.</w:t>
      </w:r>
    </w:p>
    <w:p w:rsidR="00C6135E" w:rsidRPr="004F29A6" w:rsidRDefault="00C6135E" w:rsidP="004F29A6">
      <w:pPr>
        <w:tabs>
          <w:tab w:val="left" w:pos="3429"/>
        </w:tabs>
        <w:spacing w:after="100"/>
        <w:ind w:left="450" w:hanging="450"/>
        <w:jc w:val="both"/>
        <w:rPr>
          <w:rFonts w:asciiTheme="minorHAnsi" w:hAnsiTheme="minorHAnsi"/>
        </w:rPr>
      </w:pPr>
      <w:r w:rsidRPr="004F29A6">
        <w:rPr>
          <w:rFonts w:asciiTheme="minorHAnsi" w:hAnsiTheme="minorHAnsi"/>
          <w:lang w:eastAsia="nl-NL"/>
        </w:rPr>
        <w:t>Young, I.M. (2005)</w:t>
      </w:r>
      <w:r w:rsidRPr="004F29A6">
        <w:rPr>
          <w:rFonts w:asciiTheme="minorHAnsi" w:hAnsiTheme="minorHAnsi"/>
          <w:i/>
          <w:lang w:eastAsia="nl-NL"/>
        </w:rPr>
        <w:t xml:space="preserve"> On Female Body Experience:</w:t>
      </w:r>
      <w:r w:rsidRPr="004F29A6">
        <w:rPr>
          <w:rFonts w:asciiTheme="minorHAnsi" w:hAnsiTheme="minorHAnsi"/>
          <w:lang w:eastAsia="nl-NL"/>
        </w:rPr>
        <w:t xml:space="preserve"> ''</w:t>
      </w:r>
      <w:r w:rsidRPr="004F29A6">
        <w:rPr>
          <w:rFonts w:asciiTheme="minorHAnsi" w:hAnsiTheme="minorHAnsi"/>
          <w:i/>
          <w:lang w:eastAsia="nl-NL"/>
        </w:rPr>
        <w:t>Throwing like a Girl'' and Other Essays.</w:t>
      </w:r>
      <w:r w:rsidRPr="004F29A6">
        <w:rPr>
          <w:rFonts w:asciiTheme="minorHAnsi" w:hAnsiTheme="minorHAnsi"/>
          <w:lang w:eastAsia="nl-NL"/>
        </w:rPr>
        <w:t xml:space="preserve"> New York: Oxford University Press. </w:t>
      </w:r>
    </w:p>
    <w:p w:rsidR="00DA7854" w:rsidRPr="004F29A6" w:rsidRDefault="00DA7854" w:rsidP="004F29A6">
      <w:pPr>
        <w:spacing w:after="100" w:line="360" w:lineRule="auto"/>
        <w:jc w:val="both"/>
        <w:rPr>
          <w:rFonts w:asciiTheme="minorHAnsi" w:hAnsiTheme="minorHAnsi"/>
        </w:rPr>
      </w:pPr>
      <w:r w:rsidRPr="004F29A6">
        <w:rPr>
          <w:rFonts w:asciiTheme="minorHAnsi" w:hAnsiTheme="minorHAnsi"/>
        </w:rPr>
        <w:tab/>
      </w:r>
    </w:p>
    <w:p w:rsidR="005771F3" w:rsidRPr="00EB760C" w:rsidRDefault="005771F3" w:rsidP="004F29A6">
      <w:pPr>
        <w:spacing w:after="100" w:line="360" w:lineRule="auto"/>
        <w:jc w:val="both"/>
        <w:rPr>
          <w:rFonts w:asciiTheme="minorHAnsi" w:hAnsiTheme="minorHAnsi"/>
        </w:rPr>
      </w:pPr>
    </w:p>
    <w:p w:rsidR="006916B6" w:rsidRPr="00EB760C" w:rsidRDefault="006916B6" w:rsidP="004F29A6">
      <w:pPr>
        <w:spacing w:after="100" w:line="360" w:lineRule="auto"/>
        <w:jc w:val="both"/>
        <w:rPr>
          <w:rFonts w:asciiTheme="minorHAnsi" w:hAnsiTheme="minorHAnsi"/>
        </w:rPr>
      </w:pPr>
    </w:p>
    <w:p w:rsidR="006916B6" w:rsidRPr="00EB760C" w:rsidRDefault="006916B6" w:rsidP="004F29A6">
      <w:pPr>
        <w:spacing w:after="100" w:line="360" w:lineRule="auto"/>
        <w:jc w:val="both"/>
        <w:rPr>
          <w:rFonts w:asciiTheme="minorHAnsi" w:hAnsiTheme="minorHAnsi"/>
          <w:b/>
        </w:rPr>
      </w:pPr>
    </w:p>
    <w:p w:rsidR="006916B6" w:rsidRPr="00EB760C" w:rsidRDefault="006916B6" w:rsidP="004F29A6">
      <w:pPr>
        <w:spacing w:after="100" w:line="360" w:lineRule="auto"/>
        <w:jc w:val="both"/>
        <w:rPr>
          <w:rFonts w:asciiTheme="minorHAnsi" w:hAnsiTheme="minorHAnsi"/>
        </w:rPr>
      </w:pPr>
    </w:p>
    <w:p w:rsidR="006916B6" w:rsidRPr="00EB760C" w:rsidRDefault="006916B6" w:rsidP="006916B6">
      <w:pPr>
        <w:rPr>
          <w:rFonts w:asciiTheme="minorHAnsi" w:hAnsiTheme="minorHAnsi"/>
          <w:shd w:val="clear" w:color="auto" w:fill="FFFFFF"/>
        </w:rPr>
      </w:pPr>
    </w:p>
    <w:sectPr w:rsidR="006916B6" w:rsidRPr="00EB760C" w:rsidSect="00BB7A5F">
      <w:headerReference w:type="first" r:id="rId19"/>
      <w:pgSz w:w="12240" w:h="15840"/>
      <w:pgMar w:top="1440" w:right="1440" w:bottom="1440" w:left="1440" w:header="708" w:footer="708" w:gutter="0"/>
      <w:pgNumType w:start="1"/>
      <w:cols w:space="708"/>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B239A30" w15:done="0"/>
  <w15:commentEx w15:paraId="77C7288D" w15:done="0"/>
  <w15:commentEx w15:paraId="72ACF95E" w15:done="0"/>
  <w15:commentEx w15:paraId="3CA9E7C1" w15:done="0"/>
  <w15:commentEx w15:paraId="5D2C9B12" w15:done="0"/>
  <w15:commentEx w15:paraId="0F79F311" w15:done="0"/>
  <w15:commentEx w15:paraId="5CB643AD" w15:done="0"/>
  <w15:commentEx w15:paraId="330C7641" w15:done="0"/>
  <w15:commentEx w15:paraId="100F62FA" w15:done="0"/>
  <w15:commentEx w15:paraId="74C860FE" w15:done="0"/>
  <w15:commentEx w15:paraId="3C868C2E" w15:done="0"/>
  <w15:commentEx w15:paraId="10BCA6FE" w15:done="0"/>
  <w15:commentEx w15:paraId="305F0F6D" w15:done="0"/>
  <w15:commentEx w15:paraId="49DFA86E" w15:done="0"/>
  <w15:commentEx w15:paraId="244D6A04" w15:done="0"/>
  <w15:commentEx w15:paraId="48E8DE10"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C44" w:rsidRDefault="00587C44">
      <w:pPr>
        <w:spacing w:after="0" w:line="240" w:lineRule="auto"/>
      </w:pPr>
      <w:r>
        <w:separator/>
      </w:r>
    </w:p>
  </w:endnote>
  <w:endnote w:type="continuationSeparator" w:id="0">
    <w:p w:rsidR="00587C44" w:rsidRDefault="00587C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bon-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659391"/>
      <w:docPartObj>
        <w:docPartGallery w:val="Page Numbers (Bottom of Page)"/>
        <w:docPartUnique/>
      </w:docPartObj>
    </w:sdtPr>
    <w:sdtContent>
      <w:p w:rsidR="00587C44" w:rsidRDefault="00587C44">
        <w:pPr>
          <w:pStyle w:val="Footer"/>
          <w:jc w:val="right"/>
        </w:pPr>
        <w:r>
          <w:fldChar w:fldCharType="begin"/>
        </w:r>
        <w:r>
          <w:instrText xml:space="preserve"> PAGE   \* MERGEFORMAT </w:instrText>
        </w:r>
        <w:r>
          <w:fldChar w:fldCharType="separate"/>
        </w:r>
        <w:r w:rsidR="00535656">
          <w:rPr>
            <w:noProof/>
          </w:rPr>
          <w:t>77</w:t>
        </w:r>
        <w:r>
          <w:fldChar w:fldCharType="end"/>
        </w:r>
      </w:p>
    </w:sdtContent>
  </w:sdt>
  <w:p w:rsidR="00587C44" w:rsidRDefault="00587C4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9077330"/>
      <w:docPartObj>
        <w:docPartGallery w:val="Page Numbers (Bottom of Page)"/>
        <w:docPartUnique/>
      </w:docPartObj>
    </w:sdtPr>
    <w:sdtContent>
      <w:p w:rsidR="00587C44" w:rsidRPr="00D27491" w:rsidRDefault="00587C44">
        <w:pPr>
          <w:pStyle w:val="Footer"/>
          <w:jc w:val="right"/>
        </w:pPr>
        <w:r w:rsidRPr="00D27491">
          <w:fldChar w:fldCharType="begin"/>
        </w:r>
        <w:r w:rsidRPr="00D27491">
          <w:instrText xml:space="preserve"> PAGE   \* MERGEFORMAT </w:instrText>
        </w:r>
        <w:r w:rsidRPr="00D27491">
          <w:fldChar w:fldCharType="separate"/>
        </w:r>
        <w:r w:rsidR="00535656">
          <w:rPr>
            <w:noProof/>
          </w:rPr>
          <w:t>1</w:t>
        </w:r>
        <w:r w:rsidRPr="00D27491">
          <w:fldChar w:fldCharType="end"/>
        </w:r>
      </w:p>
    </w:sdtContent>
  </w:sdt>
  <w:p w:rsidR="00587C44" w:rsidRPr="00D27491" w:rsidRDefault="00587C4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C44" w:rsidRDefault="00587C44">
      <w:pPr>
        <w:spacing w:after="0" w:line="240" w:lineRule="auto"/>
      </w:pPr>
      <w:r>
        <w:separator/>
      </w:r>
    </w:p>
  </w:footnote>
  <w:footnote w:type="continuationSeparator" w:id="0">
    <w:p w:rsidR="00587C44" w:rsidRDefault="00587C44">
      <w:pPr>
        <w:spacing w:after="0" w:line="240" w:lineRule="auto"/>
      </w:pPr>
      <w:r>
        <w:continuationSeparator/>
      </w:r>
    </w:p>
  </w:footnote>
  <w:footnote w:id="1">
    <w:p w:rsidR="00587C44" w:rsidRDefault="00587C44" w:rsidP="00A76EFE">
      <w:pPr>
        <w:pStyle w:val="FootnoteText"/>
        <w:jc w:val="both"/>
        <w:rPr>
          <w:rStyle w:val="Emphasis"/>
          <w:rFonts w:hAnsi="Calibri"/>
          <w:shd w:val="clear" w:color="auto" w:fill="FFFFFF"/>
        </w:rPr>
      </w:pPr>
      <w:r w:rsidRPr="008C084F">
        <w:rPr>
          <w:rStyle w:val="FootnoteReference"/>
          <w:rFonts w:hAnsi="Calibri"/>
        </w:rPr>
        <w:footnoteRef/>
      </w:r>
      <w:r w:rsidRPr="008C084F">
        <w:rPr>
          <w:rFonts w:hAnsi="Calibri"/>
        </w:rPr>
        <w:t xml:space="preserve"> </w:t>
      </w:r>
      <w:r w:rsidRPr="008C084F">
        <w:rPr>
          <w:rStyle w:val="Emphasis"/>
          <w:rFonts w:hAnsi="Calibri"/>
          <w:shd w:val="clear" w:color="auto" w:fill="FFFFFF"/>
        </w:rPr>
        <w:t xml:space="preserve">Image courtesy of </w:t>
      </w:r>
      <w:proofErr w:type="spellStart"/>
      <w:r w:rsidRPr="008C084F">
        <w:rPr>
          <w:rStyle w:val="Emphasis"/>
          <w:rFonts w:hAnsi="Calibri"/>
          <w:shd w:val="clear" w:color="auto" w:fill="FFFFFF"/>
        </w:rPr>
        <w:t>Witthaya</w:t>
      </w:r>
      <w:proofErr w:type="spellEnd"/>
      <w:r w:rsidRPr="008C084F">
        <w:rPr>
          <w:rStyle w:val="Emphasis"/>
          <w:rFonts w:hAnsi="Calibri"/>
          <w:shd w:val="clear" w:color="auto" w:fill="FFFFFF"/>
        </w:rPr>
        <w:t xml:space="preserve"> </w:t>
      </w:r>
      <w:proofErr w:type="spellStart"/>
      <w:r w:rsidRPr="008C084F">
        <w:rPr>
          <w:rStyle w:val="Emphasis"/>
          <w:rFonts w:hAnsi="Calibri"/>
          <w:shd w:val="clear" w:color="auto" w:fill="FFFFFF"/>
        </w:rPr>
        <w:t>Phonsawat</w:t>
      </w:r>
      <w:proofErr w:type="spellEnd"/>
      <w:r w:rsidRPr="008C084F">
        <w:rPr>
          <w:rStyle w:val="Emphasis"/>
          <w:rFonts w:hAnsi="Calibri"/>
          <w:shd w:val="clear" w:color="auto" w:fill="FFFFFF"/>
        </w:rPr>
        <w:t xml:space="preserve"> at FreeDigitalPhotos.net</w:t>
      </w:r>
      <w:r w:rsidR="00535656">
        <w:rPr>
          <w:rStyle w:val="Emphasis"/>
          <w:rFonts w:hAnsi="Calibri"/>
          <w:shd w:val="clear" w:color="auto" w:fill="FFFFFF"/>
        </w:rPr>
        <w:t xml:space="preserve"> </w:t>
      </w:r>
    </w:p>
    <w:p w:rsidR="00FC0A1D" w:rsidRPr="004F29A6" w:rsidRDefault="00FC0A1D" w:rsidP="00A76EFE">
      <w:pPr>
        <w:pStyle w:val="FootnoteText"/>
        <w:jc w:val="both"/>
        <w:rPr>
          <w:rFonts w:hAnsi="Calibri"/>
          <w:i/>
          <w:iCs/>
          <w:shd w:val="clear" w:color="auto" w:fill="FFFFFF"/>
        </w:rPr>
      </w:pPr>
    </w:p>
  </w:footnote>
  <w:footnote w:id="2">
    <w:p w:rsidR="00587C44" w:rsidRPr="00F65EBD" w:rsidRDefault="00587C44" w:rsidP="00A76EFE">
      <w:pPr>
        <w:pStyle w:val="FootnoteText"/>
        <w:jc w:val="both"/>
      </w:pPr>
      <w:r>
        <w:rPr>
          <w:rStyle w:val="FootnoteReference"/>
        </w:rPr>
        <w:footnoteRef/>
      </w:r>
      <w:r>
        <w:t xml:space="preserve"> This is a sleeping disorder, which can cause pauses while breathing, or infrequent breathing.</w:t>
      </w:r>
    </w:p>
  </w:footnote>
  <w:footnote w:id="3">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Due to the fact that I am not medically trained I am not in the position to evaluate the quality of medical articles. This is the main reason why I have decided to use overview articles. </w:t>
      </w:r>
    </w:p>
  </w:footnote>
  <w:footnote w:id="4">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There are some obesity-associated syndromes, which are really rare. Fatness does run in families, but these genes are susceptibility genes. Susceptibility genes only increase the change of developing obesity, but by themselves they are not a sufficient cause of obesity (Kopelman, 2000, p. 637).</w:t>
      </w:r>
    </w:p>
  </w:footnote>
  <w:footnote w:id="5">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The population of the developing countries did not all of a sudden get different genes which </w:t>
      </w:r>
      <w:r>
        <w:rPr>
          <w:rFonts w:hAnsi="Calibri"/>
        </w:rPr>
        <w:t>caused their</w:t>
      </w:r>
      <w:r w:rsidRPr="008C084F">
        <w:rPr>
          <w:rFonts w:hAnsi="Calibri"/>
        </w:rPr>
        <w:t xml:space="preserve"> obesity.</w:t>
      </w:r>
    </w:p>
  </w:footnote>
  <w:footnote w:id="6">
    <w:p w:rsidR="00587C44" w:rsidRPr="008C084F" w:rsidRDefault="00587C44" w:rsidP="00A76EFE">
      <w:pPr>
        <w:spacing w:after="0" w:line="240" w:lineRule="auto"/>
        <w:jc w:val="both"/>
        <w:rPr>
          <w:rFonts w:hAnsi="Calibri"/>
          <w:sz w:val="20"/>
          <w:szCs w:val="20"/>
        </w:rPr>
      </w:pPr>
      <w:r w:rsidRPr="008C084F">
        <w:rPr>
          <w:rStyle w:val="FootnoteReference"/>
          <w:rFonts w:hAnsi="Calibri"/>
          <w:sz w:val="20"/>
          <w:szCs w:val="20"/>
        </w:rPr>
        <w:footnoteRef/>
      </w:r>
      <w:r w:rsidRPr="008C084F">
        <w:rPr>
          <w:rFonts w:hAnsi="Calibri"/>
          <w:sz w:val="20"/>
          <w:szCs w:val="20"/>
        </w:rPr>
        <w:t xml:space="preserve"> The problem with measuring how food/energy intake influences someone's weight is that most self-reports underestimate the actual food intake. Obese individuals underreport their fo</w:t>
      </w:r>
      <w:r>
        <w:rPr>
          <w:rFonts w:hAnsi="Calibri"/>
          <w:sz w:val="20"/>
          <w:szCs w:val="20"/>
        </w:rPr>
        <w:t xml:space="preserve">od intake by an average of 30% </w:t>
      </w:r>
      <w:r w:rsidRPr="008C084F">
        <w:rPr>
          <w:rFonts w:hAnsi="Calibri"/>
          <w:sz w:val="20"/>
          <w:szCs w:val="20"/>
        </w:rPr>
        <w:t>(Spiegelman and Flier, 2001, p. 531)</w:t>
      </w:r>
      <w:r>
        <w:rPr>
          <w:rFonts w:hAnsi="Calibri"/>
          <w:sz w:val="20"/>
          <w:szCs w:val="20"/>
        </w:rPr>
        <w:t>.</w:t>
      </w:r>
    </w:p>
  </w:footnote>
  <w:footnote w:id="7">
    <w:p w:rsidR="00587C44" w:rsidRPr="00B95CF9" w:rsidRDefault="00587C44" w:rsidP="00A76EFE">
      <w:pPr>
        <w:pStyle w:val="FootnoteText"/>
        <w:jc w:val="both"/>
      </w:pPr>
      <w:r>
        <w:rPr>
          <w:rStyle w:val="FootnoteReference"/>
        </w:rPr>
        <w:footnoteRef/>
      </w:r>
      <w:r>
        <w:t xml:space="preserve"> 1 calorie ''is the amount of energy required to raise one gram of water by one degree Celsius'' (Medical News Today, 2014).</w:t>
      </w:r>
    </w:p>
  </w:footnote>
  <w:footnote w:id="8">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This refers to the numerous biochemical processes which are necessary to keep us alive.</w:t>
      </w:r>
    </w:p>
  </w:footnote>
  <w:footnote w:id="9">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This refers to the expenditure of energy as a result of heating or cooling the body. </w:t>
      </w:r>
    </w:p>
  </w:footnote>
  <w:footnote w:id="10">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Burning at least 2000 kcal per week.</w:t>
      </w:r>
    </w:p>
  </w:footnote>
  <w:footnote w:id="11">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Fat among the organs.</w:t>
      </w:r>
    </w:p>
  </w:footnote>
  <w:footnote w:id="12">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For more detailed information see the article from Kopelman (2000) </w:t>
      </w:r>
      <w:r w:rsidRPr="008C084F">
        <w:rPr>
          <w:rFonts w:hAnsi="Calibri"/>
          <w:i/>
        </w:rPr>
        <w:t>''Obesity as a medical problem''.</w:t>
      </w:r>
    </w:p>
  </w:footnote>
  <w:footnote w:id="13">
    <w:p w:rsidR="00587C44" w:rsidRPr="00B63EBF" w:rsidRDefault="00587C44" w:rsidP="00A76EFE">
      <w:pPr>
        <w:pStyle w:val="FootnoteText"/>
        <w:jc w:val="both"/>
      </w:pPr>
      <w:r>
        <w:rPr>
          <w:rStyle w:val="FootnoteReference"/>
        </w:rPr>
        <w:footnoteRef/>
      </w:r>
      <w:r>
        <w:t xml:space="preserve"> The endocrine system regulates the hormones in your body. </w:t>
      </w:r>
    </w:p>
  </w:footnote>
  <w:footnote w:id="14">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With a ratio of 1.33 for obese men and 1.55 for obese women.</w:t>
      </w:r>
    </w:p>
  </w:footnote>
  <w:footnote w:id="15">
    <w:p w:rsidR="00587C44" w:rsidRPr="008C084F" w:rsidRDefault="00587C44" w:rsidP="00A76EFE">
      <w:pPr>
        <w:spacing w:after="0" w:line="240" w:lineRule="auto"/>
        <w:jc w:val="both"/>
        <w:rPr>
          <w:rFonts w:hAnsi="Calibri"/>
          <w:sz w:val="20"/>
          <w:szCs w:val="20"/>
        </w:rPr>
      </w:pPr>
      <w:r w:rsidRPr="008C084F">
        <w:rPr>
          <w:rStyle w:val="FootnoteReference"/>
          <w:rFonts w:hAnsi="Calibri"/>
          <w:sz w:val="20"/>
          <w:szCs w:val="20"/>
        </w:rPr>
        <w:footnoteRef/>
      </w:r>
      <w:r w:rsidRPr="008C084F">
        <w:rPr>
          <w:rFonts w:hAnsi="Calibri"/>
          <w:sz w:val="20"/>
          <w:szCs w:val="20"/>
        </w:rPr>
        <w:t xml:space="preserve"> (odds ratios = 1.55, p&lt;0.001). The numbers were corrected by age, gender, education and ethnicity. When the odds ratio is higher than 1, there is a higher chance tha</w:t>
      </w:r>
      <w:r>
        <w:rPr>
          <w:rFonts w:hAnsi="Calibri"/>
          <w:sz w:val="20"/>
          <w:szCs w:val="20"/>
        </w:rPr>
        <w:t xml:space="preserve">t someone will experience lower levels of wellbeing </w:t>
      </w:r>
      <w:r w:rsidRPr="008C084F">
        <w:rPr>
          <w:rFonts w:hAnsi="Calibri"/>
          <w:sz w:val="20"/>
          <w:szCs w:val="20"/>
        </w:rPr>
        <w:t>(Savelkoul and Harvers, 2014).</w:t>
      </w:r>
    </w:p>
  </w:footnote>
  <w:footnote w:id="16">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For more information on the Health At Every Size community see: http://www.haescommunity.org/.</w:t>
      </w:r>
    </w:p>
  </w:footnote>
  <w:footnote w:id="17">
    <w:p w:rsidR="00587C44" w:rsidRPr="008C084F" w:rsidRDefault="00587C44" w:rsidP="002A2BCE">
      <w:pPr>
        <w:pStyle w:val="FootnoteText"/>
        <w:rPr>
          <w:rFonts w:hAnsi="Calibri"/>
        </w:rPr>
      </w:pPr>
      <w:r w:rsidRPr="008C084F">
        <w:rPr>
          <w:rStyle w:val="FootnoteReference"/>
          <w:rFonts w:hAnsi="Calibri"/>
        </w:rPr>
        <w:footnoteRef/>
      </w:r>
      <w:r w:rsidRPr="008C084F">
        <w:rPr>
          <w:rFonts w:hAnsi="Calibri"/>
        </w:rPr>
        <w:t xml:space="preserve"> See also http://ilovefat.tumblr.com/; https://www.tumblr.com/tagged/fat-acceptance; http://unapologeticallyfat.blogspot.nl/.</w:t>
      </w:r>
    </w:p>
  </w:footnote>
  <w:footnote w:id="18">
    <w:p w:rsidR="00587C44" w:rsidRPr="00B93F5A" w:rsidRDefault="00587C44">
      <w:pPr>
        <w:pStyle w:val="FootnoteText"/>
      </w:pPr>
      <w:r>
        <w:rPr>
          <w:rStyle w:val="FootnoteReference"/>
        </w:rPr>
        <w:footnoteRef/>
      </w:r>
      <w:r>
        <w:t xml:space="preserve"> This was even the case for researchers who understand obesity not merely as the result of individual behavior.</w:t>
      </w:r>
    </w:p>
  </w:footnote>
  <w:footnote w:id="19">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Levin (2008) explains that in </w:t>
      </w:r>
      <w:r w:rsidRPr="008C084F">
        <w:rPr>
          <w:rFonts w:hAnsi="Calibri"/>
          <w:i/>
        </w:rPr>
        <w:t>The Structure of Behavior</w:t>
      </w:r>
      <w:r w:rsidRPr="008C084F">
        <w:rPr>
          <w:rFonts w:hAnsi="Calibri"/>
        </w:rPr>
        <w:t xml:space="preserve"> (1942) Merleau-Ponty</w:t>
      </w:r>
      <w:r w:rsidRPr="008C084F">
        <w:rPr>
          <w:rFonts w:hAnsi="Calibri"/>
          <w:i/>
        </w:rPr>
        <w:t xml:space="preserve"> </w:t>
      </w:r>
      <w:r w:rsidRPr="008C084F">
        <w:rPr>
          <w:rFonts w:hAnsi="Calibri"/>
        </w:rPr>
        <w:t xml:space="preserve">starts developing a non-dualistic account of embodied subjectivism. However, in that book he had not yet completely developed his notion of embodied subjectivism. Levin (2008) argues that Merleau-Ponty's later work </w:t>
      </w:r>
      <w:r w:rsidRPr="008C084F">
        <w:rPr>
          <w:rFonts w:hAnsi="Calibri"/>
          <w:i/>
        </w:rPr>
        <w:t xml:space="preserve">The Visible and the Invisible </w:t>
      </w:r>
      <w:r w:rsidRPr="008C084F">
        <w:rPr>
          <w:rFonts w:hAnsi="Calibri"/>
        </w:rPr>
        <w:t>(published posthumously in 1964) is more concerned with the ontology of embodied subjectivism. However, I am mostly concerned with the experience and not so much with the ontology of embodied subjectivism.</w:t>
      </w:r>
    </w:p>
  </w:footnote>
  <w:footnote w:id="20">
    <w:p w:rsidR="00587C44" w:rsidRPr="008C084F" w:rsidRDefault="00587C44" w:rsidP="00A76EFE">
      <w:pPr>
        <w:spacing w:after="0" w:line="240" w:lineRule="auto"/>
        <w:jc w:val="both"/>
        <w:rPr>
          <w:rFonts w:hAnsi="Calibri"/>
          <w:sz w:val="20"/>
          <w:szCs w:val="20"/>
        </w:rPr>
      </w:pPr>
      <w:r w:rsidRPr="008C084F">
        <w:rPr>
          <w:rStyle w:val="FootnoteReference"/>
          <w:rFonts w:hAnsi="Calibri"/>
          <w:sz w:val="20"/>
          <w:szCs w:val="20"/>
        </w:rPr>
        <w:footnoteRef/>
      </w:r>
      <w:r w:rsidRPr="008C084F">
        <w:rPr>
          <w:rFonts w:hAnsi="Calibri"/>
          <w:sz w:val="20"/>
          <w:szCs w:val="20"/>
        </w:rPr>
        <w:t>This guidebook has been perceived as clear and acce</w:t>
      </w:r>
      <w:r>
        <w:rPr>
          <w:rFonts w:hAnsi="Calibri"/>
          <w:sz w:val="20"/>
          <w:szCs w:val="20"/>
        </w:rPr>
        <w:t xml:space="preserve">ssible (Morris, 2013, p. e11). </w:t>
      </w:r>
    </w:p>
  </w:footnote>
  <w:footnote w:id="21">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The built environment includes the roads, the facilities, the number of pavement, the availability of public transport and so on.</w:t>
      </w:r>
    </w:p>
  </w:footnote>
  <w:footnote w:id="22">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Colin Smith mostly translates the French term </w:t>
      </w:r>
      <w:proofErr w:type="spellStart"/>
      <w:r w:rsidRPr="008C084F">
        <w:rPr>
          <w:rFonts w:hAnsi="Calibri"/>
          <w:i/>
        </w:rPr>
        <w:t>schéma</w:t>
      </w:r>
      <w:proofErr w:type="spellEnd"/>
      <w:r w:rsidRPr="008C084F">
        <w:rPr>
          <w:rFonts w:hAnsi="Calibri"/>
          <w:i/>
        </w:rPr>
        <w:t xml:space="preserve"> </w:t>
      </w:r>
      <w:proofErr w:type="spellStart"/>
      <w:r w:rsidRPr="008C084F">
        <w:rPr>
          <w:rFonts w:hAnsi="Calibri"/>
          <w:i/>
        </w:rPr>
        <w:t>corporel</w:t>
      </w:r>
      <w:proofErr w:type="spellEnd"/>
      <w:r w:rsidRPr="008C084F">
        <w:rPr>
          <w:rFonts w:hAnsi="Calibri"/>
        </w:rPr>
        <w:t xml:space="preserve"> as </w:t>
      </w:r>
      <w:r w:rsidRPr="008C084F">
        <w:rPr>
          <w:rFonts w:hAnsi="Calibri"/>
          <w:i/>
        </w:rPr>
        <w:t>body image</w:t>
      </w:r>
      <w:r w:rsidRPr="008C084F">
        <w:rPr>
          <w:rFonts w:hAnsi="Calibri"/>
        </w:rPr>
        <w:t xml:space="preserve">. However, Carman (1999) argues that this is the wrong translation. This error is crucial, because body image and body schema are different concepts which refer to different things. ''[…] we conceive of images as </w:t>
      </w:r>
      <w:r w:rsidRPr="008C084F">
        <w:rPr>
          <w:rFonts w:hAnsi="Calibri"/>
          <w:i/>
        </w:rPr>
        <w:t>objects of awareness</w:t>
      </w:r>
      <w:r w:rsidRPr="008C084F">
        <w:rPr>
          <w:rFonts w:hAnsi="Calibri"/>
        </w:rPr>
        <w:t xml:space="preserve">, whereas schemata are the capacities or dispositions that sketch out in advance and so structure our </w:t>
      </w:r>
      <w:r w:rsidRPr="008C084F">
        <w:rPr>
          <w:rFonts w:hAnsi="Calibri"/>
          <w:i/>
        </w:rPr>
        <w:t>awareness of objects</w:t>
      </w:r>
      <w:r w:rsidRPr="008C084F">
        <w:rPr>
          <w:rFonts w:hAnsi="Calibri"/>
        </w:rPr>
        <w:t>'' (Carman, 1999, 219, italics in original text).</w:t>
      </w:r>
    </w:p>
  </w:footnote>
  <w:footnote w:id="23">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It can be argued that in some cases unity between the material body and the sense of self was never experienced in the first place, for example in the case of transgender.</w:t>
      </w:r>
    </w:p>
  </w:footnote>
  <w:footnote w:id="24">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This is not to say that the biological aspects of the body define what it is to be a woman.</w:t>
      </w:r>
    </w:p>
  </w:footnote>
  <w:footnote w:id="25">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A term introduced by </w:t>
      </w:r>
      <w:proofErr w:type="spellStart"/>
      <w:r w:rsidRPr="008C084F">
        <w:rPr>
          <w:rFonts w:hAnsi="Calibri"/>
        </w:rPr>
        <w:t>Chernin</w:t>
      </w:r>
      <w:proofErr w:type="spellEnd"/>
      <w:r w:rsidRPr="008C084F">
        <w:rPr>
          <w:rFonts w:hAnsi="Calibri"/>
        </w:rPr>
        <w:t xml:space="preserve"> (1981).</w:t>
      </w:r>
    </w:p>
  </w:footnote>
  <w:footnote w:id="26">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This did not mean that sovereign power disappeared completely.</w:t>
      </w:r>
    </w:p>
  </w:footnote>
  <w:footnote w:id="27">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Source: http://www.paleodieet.nu/, accessed 20 July 2015.</w:t>
      </w:r>
    </w:p>
  </w:footnote>
  <w:footnote w:id="28">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See for example the blog from Priscilla (2015)</w:t>
      </w:r>
      <w:r>
        <w:rPr>
          <w:rFonts w:hAnsi="Calibri"/>
        </w:rPr>
        <w:t>.</w:t>
      </w:r>
    </w:p>
  </w:footnote>
  <w:footnote w:id="29">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https://www.youtube.com/watch?v=wy1NiIwa1-s, accessed 16 July 2015.</w:t>
      </w:r>
    </w:p>
  </w:footnote>
  <w:footnote w:id="30">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https://www.youtube.com/watch?v=B3Y-7_9Nltc, accessed 16 July 2015.</w:t>
      </w:r>
    </w:p>
  </w:footnote>
  <w:footnote w:id="31">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http://www.modifast.nl/nl/modifast-protiplus/recepten, accessed 21 July 2015.</w:t>
      </w:r>
    </w:p>
  </w:footnote>
  <w:footnote w:id="32">
    <w:p w:rsidR="00587C44" w:rsidRPr="00B81062" w:rsidRDefault="00587C44" w:rsidP="009C2845">
      <w:pPr>
        <w:pStyle w:val="FootnoteText"/>
      </w:pPr>
      <w:r>
        <w:rPr>
          <w:rStyle w:val="FootnoteReference"/>
        </w:rPr>
        <w:footnoteRef/>
      </w:r>
      <w:r>
        <w:t xml:space="preserve"> Natural kinds refer to a fact about nature which is independent from the human existence. For example, natural kinds are stones or specific substances that can be grouped together based on features that bind them as a group. We as humans recognize differences between these natural kinds, however these differences are made by nature (Hacking, 1991, p. 110).</w:t>
      </w:r>
    </w:p>
  </w:footnote>
  <w:footnote w:id="33">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The factor of culture is not a sufficient cause for eating disorders; also personal traits are important factors (Bordo, 1993).</w:t>
      </w:r>
    </w:p>
  </w:footnote>
  <w:footnote w:id="34">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w:t>
      </w:r>
      <w:r>
        <w:rPr>
          <w:rFonts w:hAnsi="Calibri"/>
        </w:rPr>
        <w:t xml:space="preserve">Including </w:t>
      </w:r>
      <w:r w:rsidRPr="008C084F">
        <w:rPr>
          <w:rFonts w:hAnsi="Calibri"/>
        </w:rPr>
        <w:t>the notion that phenomenologists use for their analysis of the human being.</w:t>
      </w:r>
    </w:p>
  </w:footnote>
  <w:footnote w:id="35">
    <w:p w:rsidR="00587C44" w:rsidRPr="001D65E0" w:rsidRDefault="00587C44" w:rsidP="00535656">
      <w:pPr>
        <w:pStyle w:val="FootnoteText"/>
        <w:jc w:val="both"/>
      </w:pPr>
      <w:r>
        <w:rPr>
          <w:rStyle w:val="FootnoteReference"/>
        </w:rPr>
        <w:footnoteRef/>
      </w:r>
      <w:r>
        <w:t xml:space="preserve"> And as Bordo (1993) argues anorexia has become the embodiment of the extreme control of one</w:t>
      </w:r>
      <w:r w:rsidRPr="00337E9E">
        <w:t>'</w:t>
      </w:r>
      <w:r>
        <w:t>s urges.</w:t>
      </w:r>
    </w:p>
  </w:footnote>
  <w:footnote w:id="36">
    <w:p w:rsidR="00587C44" w:rsidRPr="00A95C37" w:rsidRDefault="00587C44" w:rsidP="00535656">
      <w:pPr>
        <w:pStyle w:val="FootnoteText"/>
        <w:jc w:val="both"/>
      </w:pPr>
      <w:r>
        <w:rPr>
          <w:rStyle w:val="FootnoteReference"/>
        </w:rPr>
        <w:footnoteRef/>
      </w:r>
      <w:r>
        <w:t xml:space="preserve"> Nevertheless, as we have seen in chapter two there is also a prejudice towards obese people among health care professionals.</w:t>
      </w:r>
    </w:p>
  </w:footnote>
  <w:footnote w:id="37">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For more information about</w:t>
      </w:r>
      <w:r>
        <w:rPr>
          <w:rFonts w:hAnsi="Calibri"/>
        </w:rPr>
        <w:t xml:space="preserve"> </w:t>
      </w:r>
      <w:r w:rsidRPr="008C084F">
        <w:rPr>
          <w:rFonts w:hAnsi="Calibri"/>
        </w:rPr>
        <w:t xml:space="preserve">certainties see also Wittgenstein (1969) and </w:t>
      </w:r>
      <w:proofErr w:type="spellStart"/>
      <w:r w:rsidRPr="008C084F">
        <w:rPr>
          <w:rFonts w:hAnsi="Calibri"/>
        </w:rPr>
        <w:t>Moyal-Sharrock</w:t>
      </w:r>
      <w:proofErr w:type="spellEnd"/>
      <w:r w:rsidRPr="008C084F">
        <w:rPr>
          <w:rFonts w:hAnsi="Calibri"/>
        </w:rPr>
        <w:t xml:space="preserve"> (2004).</w:t>
      </w:r>
    </w:p>
  </w:footnote>
  <w:footnote w:id="38">
    <w:p w:rsidR="00587C44" w:rsidRPr="008C084F" w:rsidRDefault="00587C44" w:rsidP="00C756A9">
      <w:pPr>
        <w:pStyle w:val="FootnoteText"/>
        <w:jc w:val="both"/>
        <w:rPr>
          <w:rFonts w:hAnsi="Calibri"/>
        </w:rPr>
      </w:pPr>
      <w:r w:rsidRPr="008C084F">
        <w:rPr>
          <w:rStyle w:val="FootnoteReference"/>
          <w:rFonts w:hAnsi="Calibri"/>
        </w:rPr>
        <w:footnoteRef/>
      </w:r>
      <w:r w:rsidRPr="008C084F">
        <w:rPr>
          <w:rFonts w:hAnsi="Calibri"/>
        </w:rPr>
        <w:t xml:space="preserve"> Image taken from: http://purentonline.com/blog/lifestyle/introducing-dolce-gabbana-light-blue-pour-homme-eau-de-toilette/, </w:t>
      </w:r>
      <w:proofErr w:type="spellStart"/>
      <w:r w:rsidRPr="008C084F">
        <w:rPr>
          <w:rFonts w:hAnsi="Calibri"/>
        </w:rPr>
        <w:t>accessdate</w:t>
      </w:r>
      <w:proofErr w:type="spellEnd"/>
      <w:r w:rsidRPr="008C084F">
        <w:rPr>
          <w:rFonts w:hAnsi="Calibri"/>
        </w:rPr>
        <w:t xml:space="preserve"> 05 august 2015.</w:t>
      </w:r>
    </w:p>
  </w:footnote>
  <w:footnote w:id="39">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Image found on http://phongle.weebly.com/genre-study.html, accessed 6 August 2015. </w:t>
      </w:r>
    </w:p>
  </w:footnote>
  <w:footnote w:id="40">
    <w:p w:rsidR="00587C44" w:rsidRPr="008C084F" w:rsidRDefault="00587C44" w:rsidP="00A76EFE">
      <w:pPr>
        <w:pStyle w:val="FootnoteText"/>
        <w:jc w:val="both"/>
        <w:rPr>
          <w:rFonts w:hAnsi="Calibri"/>
        </w:rPr>
      </w:pPr>
      <w:r w:rsidRPr="008C084F">
        <w:rPr>
          <w:rStyle w:val="FootnoteReference"/>
          <w:rFonts w:hAnsi="Calibri"/>
        </w:rPr>
        <w:footnoteRef/>
      </w:r>
      <w:r w:rsidRPr="008C084F">
        <w:rPr>
          <w:rFonts w:hAnsi="Calibri"/>
        </w:rPr>
        <w:t xml:space="preserve"> URL: http://www.tommyteleshopping.com/cami-shaper.html, accessed 22 July 2015.</w:t>
      </w:r>
    </w:p>
  </w:footnote>
  <w:footnote w:id="41">
    <w:p w:rsidR="00587C44" w:rsidRPr="00DB0276" w:rsidRDefault="00587C44">
      <w:pPr>
        <w:pStyle w:val="FootnoteText"/>
      </w:pPr>
      <w:r>
        <w:rPr>
          <w:rStyle w:val="FootnoteReference"/>
        </w:rPr>
        <w:footnoteRef/>
      </w:r>
      <w:r>
        <w:t xml:space="preserve"> That is to say, it is impossible to step outside of discourse.</w:t>
      </w:r>
    </w:p>
  </w:footnote>
  <w:footnote w:id="42">
    <w:p w:rsidR="00587C44" w:rsidRPr="00A511C8" w:rsidRDefault="00587C44" w:rsidP="00535656">
      <w:pPr>
        <w:pStyle w:val="FootnoteText"/>
        <w:jc w:val="both"/>
      </w:pPr>
      <w:r>
        <w:rPr>
          <w:rStyle w:val="FootnoteReference"/>
        </w:rPr>
        <w:footnoteRef/>
      </w:r>
      <w:r>
        <w:t xml:space="preserve"> </w:t>
      </w:r>
      <w:r w:rsidRPr="00A511C8">
        <w:rPr>
          <w:rFonts w:asciiTheme="minorHAnsi" w:hAnsiTheme="minorHAnsi"/>
        </w:rPr>
        <w:t>“</w:t>
      </w:r>
      <w:r w:rsidRPr="00A511C8">
        <w:rPr>
          <w:rFonts w:asciiTheme="minorHAnsi" w:hAnsiTheme="minorHAnsi"/>
          <w:shd w:val="clear" w:color="auto" w:fill="FFFFFF"/>
        </w:rPr>
        <w:t>Food deserts are defined as urban neighborhoods and rural towns without ready access to fresh, healthy, and affordable food. Instead of supermarkets and grocery stores, these communities may have no food access or are served only by fast food restaurants and convenience stores that offer few healthy, affordable food options</w:t>
      </w:r>
      <w:r w:rsidRPr="00A511C8">
        <w:rPr>
          <w:rFonts w:asciiTheme="minorHAnsi" w:hAnsiTheme="minorHAnsi"/>
        </w:rPr>
        <w:t>” (USDA, n.d.)</w:t>
      </w:r>
    </w:p>
  </w:footnote>
  <w:footnote w:id="43">
    <w:p w:rsidR="00587C44" w:rsidRPr="00076363" w:rsidRDefault="00587C44">
      <w:pPr>
        <w:pStyle w:val="FootnoteText"/>
      </w:pPr>
      <w:r>
        <w:rPr>
          <w:rStyle w:val="FootnoteReference"/>
        </w:rPr>
        <w:footnoteRef/>
      </w:r>
      <w:r>
        <w:t xml:space="preserve"> Also the cultural acceptance plays an important role whether some products are still available. </w:t>
      </w:r>
    </w:p>
  </w:footnote>
  <w:footnote w:id="44">
    <w:p w:rsidR="00587C44" w:rsidRPr="008C084F" w:rsidRDefault="00587C44" w:rsidP="003F13CD">
      <w:pPr>
        <w:pStyle w:val="FootnoteText"/>
        <w:jc w:val="both"/>
        <w:rPr>
          <w:rFonts w:hAnsi="Calibri"/>
        </w:rPr>
      </w:pPr>
      <w:r w:rsidRPr="008C084F">
        <w:rPr>
          <w:rStyle w:val="FootnoteReference"/>
          <w:rFonts w:hAnsi="Calibri"/>
        </w:rPr>
        <w:footnoteRef/>
      </w:r>
      <w:r w:rsidRPr="008C084F">
        <w:rPr>
          <w:rFonts w:hAnsi="Calibri"/>
        </w:rPr>
        <w:t xml:space="preserve"> Advertisement found on https://linayippy.wordpress.com/2008/11/16/mega-big-mac-in-singapore/, accessed 6 august 2015. </w:t>
      </w:r>
    </w:p>
  </w:footnote>
  <w:footnote w:id="45">
    <w:p w:rsidR="00587C44" w:rsidRPr="006514C0" w:rsidRDefault="00587C44" w:rsidP="00587C44">
      <w:pPr>
        <w:pStyle w:val="FootnoteText"/>
        <w:jc w:val="both"/>
      </w:pPr>
      <w:r>
        <w:rPr>
          <w:rStyle w:val="FootnoteReference"/>
        </w:rPr>
        <w:footnoteRef/>
      </w:r>
      <w:r>
        <w:t xml:space="preserve"> </w:t>
      </w:r>
      <w:r>
        <w:rPr>
          <w:rFonts w:asciiTheme="minorHAnsi" w:hAnsiTheme="minorHAnsi"/>
        </w:rPr>
        <w:t xml:space="preserve">However, not everything that we consume is a mere form of consumption freedom. Some products we consume are necessarily for the functioning of the body. Limiting the consumption possibilities of these products, goes further than limiting people’s mere consumer freedom. For example, glasses are necessary for the functioning for certain people. Yet, the demarcation is glasses are aimed at dysfunction to function. On the contrary, drugs, alcohol and unhealthy foods allow changes from function to dysfunction.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C44" w:rsidRDefault="00587C44" w:rsidP="00BB7A5F">
    <w:pPr>
      <w:pStyle w:val="Header"/>
      <w:tabs>
        <w:tab w:val="clear" w:pos="4680"/>
        <w:tab w:val="clear" w:pos="9360"/>
        <w:tab w:val="left" w:pos="1394"/>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41585"/>
    <w:multiLevelType w:val="hybridMultilevel"/>
    <w:tmpl w:val="A8568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33A92"/>
    <w:multiLevelType w:val="multilevel"/>
    <w:tmpl w:val="FB7A1784"/>
    <w:numStyleLink w:val="ThesisOpmaakprofiel"/>
  </w:abstractNum>
  <w:abstractNum w:abstractNumId="2">
    <w:nsid w:val="09617D41"/>
    <w:multiLevelType w:val="hybridMultilevel"/>
    <w:tmpl w:val="02864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E29EF"/>
    <w:multiLevelType w:val="hybridMultilevel"/>
    <w:tmpl w:val="EB12D9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565792"/>
    <w:multiLevelType w:val="multilevel"/>
    <w:tmpl w:val="8FAC66F0"/>
    <w:lvl w:ilvl="0">
      <w:start w:val="1"/>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11261ED3"/>
    <w:multiLevelType w:val="multilevel"/>
    <w:tmpl w:val="BABC358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548DD4" w:themeColor="text2" w:themeTint="99"/>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1A94274"/>
    <w:multiLevelType w:val="multilevel"/>
    <w:tmpl w:val="FB7A1784"/>
    <w:numStyleLink w:val="ThesisOpmaakprofiel"/>
  </w:abstractNum>
  <w:abstractNum w:abstractNumId="7">
    <w:nsid w:val="146F23C0"/>
    <w:multiLevelType w:val="hybridMultilevel"/>
    <w:tmpl w:val="6CF0B4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9E4A4D"/>
    <w:multiLevelType w:val="hybridMultilevel"/>
    <w:tmpl w:val="5EDA3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C32089"/>
    <w:multiLevelType w:val="multilevel"/>
    <w:tmpl w:val="FB7A1784"/>
    <w:numStyleLink w:val="ThesisOpmaakprofiel"/>
  </w:abstractNum>
  <w:abstractNum w:abstractNumId="10">
    <w:nsid w:val="25403421"/>
    <w:multiLevelType w:val="multilevel"/>
    <w:tmpl w:val="C2D4F7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27786CEF"/>
    <w:multiLevelType w:val="multilevel"/>
    <w:tmpl w:val="939ADF90"/>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2BC90637"/>
    <w:multiLevelType w:val="multilevel"/>
    <w:tmpl w:val="157A6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C712500"/>
    <w:multiLevelType w:val="hybridMultilevel"/>
    <w:tmpl w:val="32A411D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CBC7330"/>
    <w:multiLevelType w:val="multilevel"/>
    <w:tmpl w:val="FB7A1784"/>
    <w:numStyleLink w:val="ThesisOpmaakprofiel"/>
  </w:abstractNum>
  <w:abstractNum w:abstractNumId="15">
    <w:nsid w:val="2F6A4232"/>
    <w:multiLevelType w:val="multilevel"/>
    <w:tmpl w:val="FB7A1784"/>
    <w:numStyleLink w:val="ThesisOpmaakprofiel"/>
  </w:abstractNum>
  <w:abstractNum w:abstractNumId="16">
    <w:nsid w:val="302369F3"/>
    <w:multiLevelType w:val="multilevel"/>
    <w:tmpl w:val="FB7A1784"/>
    <w:numStyleLink w:val="ThesisOpmaakprofiel"/>
  </w:abstractNum>
  <w:abstractNum w:abstractNumId="17">
    <w:nsid w:val="35FC50BF"/>
    <w:multiLevelType w:val="multilevel"/>
    <w:tmpl w:val="0409001D"/>
    <w:styleLink w:val="Opmaakprofie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3C9572CB"/>
    <w:multiLevelType w:val="multilevel"/>
    <w:tmpl w:val="C2D4F7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nsid w:val="3E561E02"/>
    <w:multiLevelType w:val="multilevel"/>
    <w:tmpl w:val="FB7A1784"/>
    <w:numStyleLink w:val="ThesisOpmaakprofiel"/>
  </w:abstractNum>
  <w:abstractNum w:abstractNumId="20">
    <w:nsid w:val="3F444A8B"/>
    <w:multiLevelType w:val="hybridMultilevel"/>
    <w:tmpl w:val="0CF8E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7949DA"/>
    <w:multiLevelType w:val="multilevel"/>
    <w:tmpl w:val="FB7A1784"/>
    <w:numStyleLink w:val="ThesisOpmaakprofiel"/>
  </w:abstractNum>
  <w:abstractNum w:abstractNumId="22">
    <w:nsid w:val="47C511B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480114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8BF7E18"/>
    <w:multiLevelType w:val="hybridMultilevel"/>
    <w:tmpl w:val="57109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8E5676"/>
    <w:multiLevelType w:val="hybridMultilevel"/>
    <w:tmpl w:val="70B65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744CE4"/>
    <w:multiLevelType w:val="hybridMultilevel"/>
    <w:tmpl w:val="3FE8F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DA35F3"/>
    <w:multiLevelType w:val="multilevel"/>
    <w:tmpl w:val="1BB2C16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nsid w:val="50824A1C"/>
    <w:multiLevelType w:val="multilevel"/>
    <w:tmpl w:val="FB7A1784"/>
    <w:styleLink w:val="ThesisOpmaakprofiel"/>
    <w:lvl w:ilvl="0">
      <w:start w:val="1"/>
      <w:numFmt w:val="decimal"/>
      <w:pStyle w:val="Title"/>
      <w:lvlText w:val="%1."/>
      <w:lvlJc w:val="left"/>
      <w:pPr>
        <w:ind w:left="360" w:hanging="360"/>
      </w:pPr>
      <w:rPr>
        <w:rFonts w:hint="default"/>
      </w:rPr>
    </w:lvl>
    <w:lvl w:ilvl="1">
      <w:start w:val="1"/>
      <w:numFmt w:val="decimal"/>
      <w:pStyle w:val="Heading1"/>
      <w:lvlText w:val="%1.%2."/>
      <w:lvlJc w:val="left"/>
      <w:pPr>
        <w:ind w:left="360" w:hanging="360"/>
      </w:pPr>
      <w:rPr>
        <w:rFonts w:hint="default"/>
      </w:rPr>
    </w:lvl>
    <w:lvl w:ilvl="2">
      <w:start w:val="1"/>
      <w:numFmt w:val="decimal"/>
      <w:pStyle w:val="Heading2"/>
      <w:lvlText w:val="%1.%2.%3."/>
      <w:lvlJc w:val="left"/>
      <w:pPr>
        <w:ind w:left="360" w:firstLine="0"/>
      </w:pPr>
      <w:rPr>
        <w:rFonts w:hint="default"/>
      </w:rPr>
    </w:lvl>
    <w:lvl w:ilvl="3">
      <w:start w:val="1"/>
      <w:numFmt w:val="decimal"/>
      <w:pStyle w:val="Heading3"/>
      <w:lvlText w:val="%1.%2.%3.%4."/>
      <w:lvlJc w:val="left"/>
      <w:pPr>
        <w:ind w:left="714" w:hanging="288"/>
      </w:pPr>
      <w:rPr>
        <w:rFonts w:hint="default"/>
      </w:rPr>
    </w:lvl>
    <w:lvl w:ilvl="4">
      <w:start w:val="1"/>
      <w:numFmt w:val="decimal"/>
      <w:pStyle w:val="Heading4"/>
      <w:lvlText w:val="%1.%2.%3.%4.%5."/>
      <w:lvlJc w:val="left"/>
      <w:pPr>
        <w:tabs>
          <w:tab w:val="num" w:pos="720"/>
        </w:tabs>
        <w:ind w:left="1080" w:hanging="360"/>
      </w:pPr>
      <w:rPr>
        <w:rFonts w:hint="default"/>
      </w:rPr>
    </w:lvl>
    <w:lvl w:ilvl="5">
      <w:start w:val="1"/>
      <w:numFmt w:val="decimal"/>
      <w:pStyle w:val="Heading5"/>
      <w:lvlText w:val="%1.%2.%3.%4.%5.%6."/>
      <w:lvlJc w:val="left"/>
      <w:pPr>
        <w:ind w:left="1440" w:firstLine="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8492396"/>
    <w:multiLevelType w:val="multilevel"/>
    <w:tmpl w:val="0409001D"/>
    <w:numStyleLink w:val="Opmaakprofiel1"/>
  </w:abstractNum>
  <w:abstractNum w:abstractNumId="30">
    <w:nsid w:val="5B0F20ED"/>
    <w:multiLevelType w:val="multilevel"/>
    <w:tmpl w:val="FB7A1784"/>
    <w:numStyleLink w:val="ThesisOpmaakprofiel"/>
  </w:abstractNum>
  <w:abstractNum w:abstractNumId="31">
    <w:nsid w:val="5F410845"/>
    <w:multiLevelType w:val="multilevel"/>
    <w:tmpl w:val="8FAC66F0"/>
    <w:lvl w:ilvl="0">
      <w:start w:val="1"/>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61833AC6"/>
    <w:multiLevelType w:val="multilevel"/>
    <w:tmpl w:val="86B66BE8"/>
    <w:lvl w:ilvl="0">
      <w:start w:val="1"/>
      <w:numFmt w:val="bullet"/>
      <w:lvlText w:val=""/>
      <w:lvlJc w:val="left"/>
      <w:pPr>
        <w:tabs>
          <w:tab w:val="left" w:pos="0"/>
        </w:tabs>
        <w:ind w:left="720" w:hanging="360"/>
      </w:pPr>
      <w:rPr>
        <w:rFonts w:ascii="Symbol" w:hAnsi="Symbol" w:hint="default"/>
        <w:sz w:val="20"/>
      </w:rPr>
    </w:lvl>
    <w:lvl w:ilvl="1">
      <w:start w:val="1"/>
      <w:numFmt w:val="bullet"/>
      <w:lvlText w:val="o"/>
      <w:lvlJc w:val="left"/>
      <w:pPr>
        <w:tabs>
          <w:tab w:val="left" w:pos="0"/>
        </w:tabs>
        <w:ind w:left="1440" w:hanging="360"/>
      </w:pPr>
      <w:rPr>
        <w:rFonts w:ascii="Courier New" w:hAnsi="Courier New" w:hint="default"/>
        <w:sz w:val="20"/>
      </w:rPr>
    </w:lvl>
    <w:lvl w:ilvl="2">
      <w:start w:val="1"/>
      <w:numFmt w:val="bullet"/>
      <w:lvlText w:val=""/>
      <w:lvlJc w:val="left"/>
      <w:pPr>
        <w:tabs>
          <w:tab w:val="left" w:pos="0"/>
        </w:tabs>
        <w:ind w:left="2160" w:hanging="360"/>
      </w:pPr>
      <w:rPr>
        <w:rFonts w:ascii="Wingdings" w:hAnsi="Wingdings" w:hint="default"/>
        <w:sz w:val="20"/>
      </w:rPr>
    </w:lvl>
    <w:lvl w:ilvl="3">
      <w:start w:val="1"/>
      <w:numFmt w:val="bullet"/>
      <w:lvlText w:val=""/>
      <w:lvlJc w:val="left"/>
      <w:pPr>
        <w:tabs>
          <w:tab w:val="left" w:pos="0"/>
        </w:tabs>
        <w:ind w:left="2880" w:hanging="360"/>
      </w:pPr>
      <w:rPr>
        <w:rFonts w:ascii="Wingdings" w:hAnsi="Wingdings" w:hint="default"/>
        <w:sz w:val="20"/>
      </w:rPr>
    </w:lvl>
    <w:lvl w:ilvl="4">
      <w:start w:val="1"/>
      <w:numFmt w:val="bullet"/>
      <w:lvlText w:val=""/>
      <w:lvlJc w:val="left"/>
      <w:pPr>
        <w:tabs>
          <w:tab w:val="left" w:pos="0"/>
        </w:tabs>
        <w:ind w:left="3600" w:hanging="360"/>
      </w:pPr>
      <w:rPr>
        <w:rFonts w:ascii="Wingdings" w:hAnsi="Wingdings" w:hint="default"/>
        <w:sz w:val="20"/>
      </w:rPr>
    </w:lvl>
    <w:lvl w:ilvl="5">
      <w:start w:val="1"/>
      <w:numFmt w:val="bullet"/>
      <w:lvlText w:val=""/>
      <w:lvlJc w:val="left"/>
      <w:pPr>
        <w:tabs>
          <w:tab w:val="left" w:pos="0"/>
        </w:tabs>
        <w:ind w:left="4320" w:hanging="360"/>
      </w:pPr>
      <w:rPr>
        <w:rFonts w:ascii="Wingdings" w:hAnsi="Wingdings" w:hint="default"/>
        <w:sz w:val="20"/>
      </w:rPr>
    </w:lvl>
    <w:lvl w:ilvl="6">
      <w:start w:val="1"/>
      <w:numFmt w:val="bullet"/>
      <w:lvlText w:val=""/>
      <w:lvlJc w:val="left"/>
      <w:pPr>
        <w:tabs>
          <w:tab w:val="left" w:pos="0"/>
        </w:tabs>
        <w:ind w:left="5040" w:hanging="360"/>
      </w:pPr>
      <w:rPr>
        <w:rFonts w:ascii="Wingdings" w:hAnsi="Wingdings" w:hint="default"/>
        <w:sz w:val="20"/>
      </w:rPr>
    </w:lvl>
    <w:lvl w:ilvl="7">
      <w:start w:val="1"/>
      <w:numFmt w:val="bullet"/>
      <w:lvlText w:val=""/>
      <w:lvlJc w:val="left"/>
      <w:pPr>
        <w:tabs>
          <w:tab w:val="left" w:pos="0"/>
        </w:tabs>
        <w:ind w:left="5760" w:hanging="360"/>
      </w:pPr>
      <w:rPr>
        <w:rFonts w:ascii="Wingdings" w:hAnsi="Wingdings" w:hint="default"/>
        <w:sz w:val="20"/>
      </w:rPr>
    </w:lvl>
    <w:lvl w:ilvl="8">
      <w:start w:val="1"/>
      <w:numFmt w:val="bullet"/>
      <w:lvlText w:val=""/>
      <w:lvlJc w:val="left"/>
      <w:pPr>
        <w:tabs>
          <w:tab w:val="left" w:pos="0"/>
        </w:tabs>
        <w:ind w:left="6480" w:hanging="360"/>
      </w:pPr>
      <w:rPr>
        <w:rFonts w:ascii="Wingdings" w:hAnsi="Wingdings" w:hint="default"/>
        <w:sz w:val="20"/>
      </w:rPr>
    </w:lvl>
  </w:abstractNum>
  <w:abstractNum w:abstractNumId="33">
    <w:nsid w:val="62117C74"/>
    <w:multiLevelType w:val="hybridMultilevel"/>
    <w:tmpl w:val="85905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3D6447E"/>
    <w:multiLevelType w:val="multilevel"/>
    <w:tmpl w:val="D1A2DFD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nsid w:val="676C6D37"/>
    <w:multiLevelType w:val="hybridMultilevel"/>
    <w:tmpl w:val="3342F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D81398"/>
    <w:multiLevelType w:val="multilevel"/>
    <w:tmpl w:val="FB7A1784"/>
    <w:numStyleLink w:val="ThesisOpmaakprofiel"/>
  </w:abstractNum>
  <w:abstractNum w:abstractNumId="37">
    <w:nsid w:val="70C05605"/>
    <w:multiLevelType w:val="multilevel"/>
    <w:tmpl w:val="AC6E7B9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nsid w:val="730A042F"/>
    <w:multiLevelType w:val="hybridMultilevel"/>
    <w:tmpl w:val="4F2245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7B0F80"/>
    <w:multiLevelType w:val="hybridMultilevel"/>
    <w:tmpl w:val="ED347B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AB00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B571671"/>
    <w:multiLevelType w:val="hybridMultilevel"/>
    <w:tmpl w:val="308024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751DBE"/>
    <w:multiLevelType w:val="multilevel"/>
    <w:tmpl w:val="F4060F82"/>
    <w:lvl w:ilvl="0">
      <w:start w:val="1"/>
      <w:numFmt w:val="decimal"/>
      <w:lvlText w:val="%1."/>
      <w:lvlJc w:val="left"/>
      <w:pPr>
        <w:ind w:left="720" w:hanging="360"/>
      </w:pPr>
      <w:rPr>
        <w:rFonts w:hint="default"/>
        <w:sz w:val="26"/>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2"/>
  </w:num>
  <w:num w:numId="2">
    <w:abstractNumId w:val="42"/>
  </w:num>
  <w:num w:numId="3">
    <w:abstractNumId w:val="20"/>
  </w:num>
  <w:num w:numId="4">
    <w:abstractNumId w:val="2"/>
  </w:num>
  <w:num w:numId="5">
    <w:abstractNumId w:val="0"/>
  </w:num>
  <w:num w:numId="6">
    <w:abstractNumId w:val="18"/>
  </w:num>
  <w:num w:numId="7">
    <w:abstractNumId w:val="38"/>
  </w:num>
  <w:num w:numId="8">
    <w:abstractNumId w:val="26"/>
  </w:num>
  <w:num w:numId="9">
    <w:abstractNumId w:val="41"/>
  </w:num>
  <w:num w:numId="10">
    <w:abstractNumId w:val="39"/>
  </w:num>
  <w:num w:numId="11">
    <w:abstractNumId w:val="7"/>
  </w:num>
  <w:num w:numId="12">
    <w:abstractNumId w:val="37"/>
  </w:num>
  <w:num w:numId="13">
    <w:abstractNumId w:val="10"/>
  </w:num>
  <w:num w:numId="14">
    <w:abstractNumId w:val="4"/>
  </w:num>
  <w:num w:numId="15">
    <w:abstractNumId w:val="31"/>
  </w:num>
  <w:num w:numId="16">
    <w:abstractNumId w:val="27"/>
  </w:num>
  <w:num w:numId="17">
    <w:abstractNumId w:val="25"/>
  </w:num>
  <w:num w:numId="18">
    <w:abstractNumId w:val="11"/>
  </w:num>
  <w:num w:numId="19">
    <w:abstractNumId w:val="33"/>
  </w:num>
  <w:num w:numId="20">
    <w:abstractNumId w:val="34"/>
  </w:num>
  <w:num w:numId="21">
    <w:abstractNumId w:val="3"/>
  </w:num>
  <w:num w:numId="22">
    <w:abstractNumId w:val="24"/>
  </w:num>
  <w:num w:numId="23">
    <w:abstractNumId w:val="35"/>
  </w:num>
  <w:num w:numId="24">
    <w:abstractNumId w:val="8"/>
  </w:num>
  <w:num w:numId="25">
    <w:abstractNumId w:val="13"/>
  </w:num>
  <w:num w:numId="26">
    <w:abstractNumId w:val="15"/>
  </w:num>
  <w:num w:numId="27">
    <w:abstractNumId w:val="30"/>
  </w:num>
  <w:num w:numId="28">
    <w:abstractNumId w:val="5"/>
  </w:num>
  <w:num w:numId="29">
    <w:abstractNumId w:val="17"/>
  </w:num>
  <w:num w:numId="30">
    <w:abstractNumId w:val="29"/>
  </w:num>
  <w:num w:numId="31">
    <w:abstractNumId w:val="40"/>
  </w:num>
  <w:num w:numId="32">
    <w:abstractNumId w:val="22"/>
  </w:num>
  <w:num w:numId="33">
    <w:abstractNumId w:val="23"/>
  </w:num>
  <w:num w:numId="34">
    <w:abstractNumId w:val="28"/>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36"/>
  </w:num>
  <w:num w:numId="38">
    <w:abstractNumId w:val="16"/>
  </w:num>
  <w:num w:numId="39">
    <w:abstractNumId w:val="19"/>
  </w:num>
  <w:num w:numId="40">
    <w:abstractNumId w:val="6"/>
  </w:num>
  <w:num w:numId="41">
    <w:abstractNumId w:val="14"/>
    <w:lvlOverride w:ilvl="0">
      <w:lvl w:ilvl="0">
        <w:numFmt w:val="decimal"/>
        <w:lvlText w:val=""/>
        <w:lvlJc w:val="left"/>
      </w:lvl>
    </w:lvlOverride>
    <w:lvlOverride w:ilvl="1">
      <w:lvl w:ilvl="1">
        <w:numFmt w:val="decimal"/>
        <w:lvlText w:val=""/>
        <w:lvlJc w:val="left"/>
      </w:lvl>
    </w:lvlOverride>
    <w:lvlOverride w:ilvl="2">
      <w:lvl w:ilvl="2">
        <w:start w:val="1"/>
        <w:numFmt w:val="decimal"/>
        <w:lvlText w:val="%1.%2.%3."/>
        <w:lvlJc w:val="left"/>
        <w:pPr>
          <w:ind w:left="720" w:hanging="288"/>
        </w:pPr>
        <w:rPr>
          <w:rFonts w:hint="default"/>
          <w:color w:val="548DD4" w:themeColor="text2" w:themeTint="99"/>
        </w:rPr>
      </w:lvl>
    </w:lvlOverride>
  </w:num>
  <w:num w:numId="42">
    <w:abstractNumId w:val="9"/>
    <w:lvlOverride w:ilvl="0">
      <w:lvl w:ilvl="0">
        <w:start w:val="1"/>
        <w:numFmt w:val="decimal"/>
        <w:lvlText w:val="%1"/>
        <w:lvlJc w:val="left"/>
        <w:pPr>
          <w:ind w:left="432" w:hanging="432"/>
        </w:pPr>
      </w:lvl>
    </w:lvlOverride>
    <w:lvlOverride w:ilvl="1">
      <w:lvl w:ilvl="1">
        <w:start w:val="1"/>
        <w:numFmt w:val="decimal"/>
        <w:lvlText w:val="%1.%2"/>
        <w:lvlJc w:val="left"/>
        <w:pPr>
          <w:ind w:left="576" w:hanging="576"/>
        </w:pPr>
      </w:lvl>
    </w:lvlOverride>
    <w:lvlOverride w:ilvl="2">
      <w:lvl w:ilvl="2">
        <w:start w:val="1"/>
        <w:numFmt w:val="decimal"/>
        <w:lvlText w:val="%1.%2.%3"/>
        <w:lvlJc w:val="left"/>
        <w:pPr>
          <w:ind w:left="720" w:hanging="720"/>
        </w:pPr>
      </w:lvl>
    </w:lvlOverride>
    <w:lvlOverride w:ilvl="3">
      <w:lvl w:ilvl="3">
        <w:start w:val="1"/>
        <w:numFmt w:val="decimal"/>
        <w:lvlText w:val="%1.%2.%3.%4"/>
        <w:lvlJc w:val="left"/>
        <w:pPr>
          <w:ind w:left="864" w:hanging="864"/>
        </w:pPr>
      </w:lvl>
    </w:lvlOverride>
    <w:lvlOverride w:ilvl="4">
      <w:lvl w:ilvl="4">
        <w:start w:val="1"/>
        <w:numFmt w:val="decimal"/>
        <w:lvlText w:val="%1.%2.%3.%4.%5"/>
        <w:lvlJc w:val="left"/>
        <w:pPr>
          <w:ind w:left="1008" w:hanging="1008"/>
        </w:pPr>
      </w:lvl>
    </w:lvlOverride>
    <w:lvlOverride w:ilvl="5">
      <w:lvl w:ilvl="5">
        <w:start w:val="1"/>
        <w:numFmt w:val="decimal"/>
        <w:lvlText w:val="%1.%2.%3.%4.%5.%6"/>
        <w:lvlJc w:val="left"/>
        <w:pPr>
          <w:ind w:left="1152" w:hanging="1152"/>
        </w:pPr>
      </w:lvl>
    </w:lvlOverride>
    <w:lvlOverride w:ilvl="6">
      <w:lvl w:ilvl="6">
        <w:start w:val="1"/>
        <w:numFmt w:val="decimal"/>
        <w:lvlText w:val="%1.%2.%3.%4.%5.%6.%7"/>
        <w:lvlJc w:val="left"/>
        <w:pPr>
          <w:ind w:left="1296" w:hanging="1296"/>
        </w:pPr>
      </w:lvl>
    </w:lvlOverride>
    <w:lvlOverride w:ilvl="7">
      <w:lvl w:ilvl="7">
        <w:start w:val="1"/>
        <w:numFmt w:val="decimal"/>
        <w:lvlText w:val="%1.%2.%3.%4.%5.%6.%7.%8"/>
        <w:lvlJc w:val="left"/>
        <w:pPr>
          <w:ind w:left="1440" w:hanging="1440"/>
        </w:pPr>
      </w:lvl>
    </w:lvlOverride>
    <w:lvlOverride w:ilvl="8">
      <w:lvl w:ilvl="8">
        <w:start w:val="1"/>
        <w:numFmt w:val="decimal"/>
        <w:lvlText w:val="%1.%2.%3.%4.%5.%6.%7.%8.%9"/>
        <w:lvlJc w:val="left"/>
        <w:pPr>
          <w:ind w:left="1584" w:hanging="1584"/>
        </w:pPr>
      </w:lvl>
    </w:lvlOverride>
  </w:num>
  <w:num w:numId="43">
    <w:abstractNumId w:val="21"/>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ijn .">
    <w15:presenceInfo w15:providerId="Windows Live" w15:userId="d0f92a8d92e082a4"/>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rsids>
    <w:rsidRoot w:val="00B75EF9"/>
    <w:rsid w:val="00000946"/>
    <w:rsid w:val="00000B32"/>
    <w:rsid w:val="00000EF9"/>
    <w:rsid w:val="00002712"/>
    <w:rsid w:val="000048F3"/>
    <w:rsid w:val="000104B7"/>
    <w:rsid w:val="00012C3F"/>
    <w:rsid w:val="00013180"/>
    <w:rsid w:val="0001678A"/>
    <w:rsid w:val="00017238"/>
    <w:rsid w:val="0002041C"/>
    <w:rsid w:val="00020E13"/>
    <w:rsid w:val="000239B0"/>
    <w:rsid w:val="00023FBB"/>
    <w:rsid w:val="00024EC0"/>
    <w:rsid w:val="00025C23"/>
    <w:rsid w:val="00030939"/>
    <w:rsid w:val="00030BC6"/>
    <w:rsid w:val="00030D77"/>
    <w:rsid w:val="0003573C"/>
    <w:rsid w:val="0003602F"/>
    <w:rsid w:val="00036695"/>
    <w:rsid w:val="000400F1"/>
    <w:rsid w:val="00040255"/>
    <w:rsid w:val="000416F3"/>
    <w:rsid w:val="00042F8A"/>
    <w:rsid w:val="00044629"/>
    <w:rsid w:val="00044744"/>
    <w:rsid w:val="00045309"/>
    <w:rsid w:val="000476AC"/>
    <w:rsid w:val="0005052D"/>
    <w:rsid w:val="0005237C"/>
    <w:rsid w:val="00061E29"/>
    <w:rsid w:val="00062777"/>
    <w:rsid w:val="000641D9"/>
    <w:rsid w:val="0006423F"/>
    <w:rsid w:val="00065E73"/>
    <w:rsid w:val="00067184"/>
    <w:rsid w:val="0006748B"/>
    <w:rsid w:val="00072688"/>
    <w:rsid w:val="00075757"/>
    <w:rsid w:val="00076363"/>
    <w:rsid w:val="000805A3"/>
    <w:rsid w:val="000809FB"/>
    <w:rsid w:val="00082551"/>
    <w:rsid w:val="00084439"/>
    <w:rsid w:val="00085C4C"/>
    <w:rsid w:val="00085E6D"/>
    <w:rsid w:val="00086739"/>
    <w:rsid w:val="000911E3"/>
    <w:rsid w:val="00092443"/>
    <w:rsid w:val="00095D61"/>
    <w:rsid w:val="000960A1"/>
    <w:rsid w:val="00096BC9"/>
    <w:rsid w:val="000A6319"/>
    <w:rsid w:val="000A7D62"/>
    <w:rsid w:val="000B0CE8"/>
    <w:rsid w:val="000B273E"/>
    <w:rsid w:val="000B2856"/>
    <w:rsid w:val="000B3045"/>
    <w:rsid w:val="000B39E0"/>
    <w:rsid w:val="000B446A"/>
    <w:rsid w:val="000B6F68"/>
    <w:rsid w:val="000C05BD"/>
    <w:rsid w:val="000C0EA3"/>
    <w:rsid w:val="000C10E1"/>
    <w:rsid w:val="000C3939"/>
    <w:rsid w:val="000C46A1"/>
    <w:rsid w:val="000C4B7F"/>
    <w:rsid w:val="000C5E54"/>
    <w:rsid w:val="000C68F0"/>
    <w:rsid w:val="000C703F"/>
    <w:rsid w:val="000D30D5"/>
    <w:rsid w:val="000D329D"/>
    <w:rsid w:val="000D60F8"/>
    <w:rsid w:val="000D6225"/>
    <w:rsid w:val="000D7241"/>
    <w:rsid w:val="000E1275"/>
    <w:rsid w:val="000E261B"/>
    <w:rsid w:val="000E4259"/>
    <w:rsid w:val="000E4312"/>
    <w:rsid w:val="000E4495"/>
    <w:rsid w:val="000E47A7"/>
    <w:rsid w:val="000E5865"/>
    <w:rsid w:val="000F6032"/>
    <w:rsid w:val="000F62BE"/>
    <w:rsid w:val="000F635C"/>
    <w:rsid w:val="001001AB"/>
    <w:rsid w:val="0010031E"/>
    <w:rsid w:val="00100FFE"/>
    <w:rsid w:val="00103336"/>
    <w:rsid w:val="001068F4"/>
    <w:rsid w:val="00114A8D"/>
    <w:rsid w:val="001162B3"/>
    <w:rsid w:val="00120029"/>
    <w:rsid w:val="001219F0"/>
    <w:rsid w:val="00121F04"/>
    <w:rsid w:val="0012408A"/>
    <w:rsid w:val="00127794"/>
    <w:rsid w:val="0012788E"/>
    <w:rsid w:val="00127CFD"/>
    <w:rsid w:val="0013347C"/>
    <w:rsid w:val="0013412F"/>
    <w:rsid w:val="001349E0"/>
    <w:rsid w:val="00136FBF"/>
    <w:rsid w:val="00140025"/>
    <w:rsid w:val="001401BC"/>
    <w:rsid w:val="00142A0C"/>
    <w:rsid w:val="001438B6"/>
    <w:rsid w:val="001457FE"/>
    <w:rsid w:val="00145976"/>
    <w:rsid w:val="00145ECD"/>
    <w:rsid w:val="001461A2"/>
    <w:rsid w:val="001467B9"/>
    <w:rsid w:val="00150A75"/>
    <w:rsid w:val="0015171B"/>
    <w:rsid w:val="00153AD5"/>
    <w:rsid w:val="001573E9"/>
    <w:rsid w:val="00161702"/>
    <w:rsid w:val="001618C5"/>
    <w:rsid w:val="00162A45"/>
    <w:rsid w:val="001659D8"/>
    <w:rsid w:val="00166DE3"/>
    <w:rsid w:val="001670E1"/>
    <w:rsid w:val="0016757A"/>
    <w:rsid w:val="00167C22"/>
    <w:rsid w:val="00171538"/>
    <w:rsid w:val="00171546"/>
    <w:rsid w:val="00173DE4"/>
    <w:rsid w:val="001744F4"/>
    <w:rsid w:val="001823FC"/>
    <w:rsid w:val="001831FD"/>
    <w:rsid w:val="0018708A"/>
    <w:rsid w:val="00187AD6"/>
    <w:rsid w:val="001922B0"/>
    <w:rsid w:val="00192850"/>
    <w:rsid w:val="00193340"/>
    <w:rsid w:val="00196617"/>
    <w:rsid w:val="00196A84"/>
    <w:rsid w:val="00197475"/>
    <w:rsid w:val="001A1321"/>
    <w:rsid w:val="001A182E"/>
    <w:rsid w:val="001A24CA"/>
    <w:rsid w:val="001A5B6B"/>
    <w:rsid w:val="001A6B72"/>
    <w:rsid w:val="001A7762"/>
    <w:rsid w:val="001A7EB4"/>
    <w:rsid w:val="001B4C78"/>
    <w:rsid w:val="001B6124"/>
    <w:rsid w:val="001B67EC"/>
    <w:rsid w:val="001C0814"/>
    <w:rsid w:val="001C0991"/>
    <w:rsid w:val="001C21CF"/>
    <w:rsid w:val="001C75A6"/>
    <w:rsid w:val="001C7A99"/>
    <w:rsid w:val="001D200B"/>
    <w:rsid w:val="001D2014"/>
    <w:rsid w:val="001D26B9"/>
    <w:rsid w:val="001D4BD9"/>
    <w:rsid w:val="001D573B"/>
    <w:rsid w:val="001D65E0"/>
    <w:rsid w:val="001D71A4"/>
    <w:rsid w:val="001E2BE7"/>
    <w:rsid w:val="001E42F6"/>
    <w:rsid w:val="001F0638"/>
    <w:rsid w:val="001F106E"/>
    <w:rsid w:val="001F2A4E"/>
    <w:rsid w:val="001F48CF"/>
    <w:rsid w:val="001F6062"/>
    <w:rsid w:val="00201AC4"/>
    <w:rsid w:val="002027DF"/>
    <w:rsid w:val="002033ED"/>
    <w:rsid w:val="0021161B"/>
    <w:rsid w:val="0021197B"/>
    <w:rsid w:val="002150EB"/>
    <w:rsid w:val="002215A9"/>
    <w:rsid w:val="00222B5A"/>
    <w:rsid w:val="0022342B"/>
    <w:rsid w:val="002277C0"/>
    <w:rsid w:val="00231E25"/>
    <w:rsid w:val="00233CFA"/>
    <w:rsid w:val="00233F66"/>
    <w:rsid w:val="00234F0F"/>
    <w:rsid w:val="0023602F"/>
    <w:rsid w:val="00240377"/>
    <w:rsid w:val="0024412D"/>
    <w:rsid w:val="00244265"/>
    <w:rsid w:val="00244436"/>
    <w:rsid w:val="00244ADF"/>
    <w:rsid w:val="00250BBE"/>
    <w:rsid w:val="0025143B"/>
    <w:rsid w:val="00251A55"/>
    <w:rsid w:val="002524FC"/>
    <w:rsid w:val="00254B44"/>
    <w:rsid w:val="00255FB5"/>
    <w:rsid w:val="00263593"/>
    <w:rsid w:val="00265751"/>
    <w:rsid w:val="002657ED"/>
    <w:rsid w:val="00267DE6"/>
    <w:rsid w:val="0027474D"/>
    <w:rsid w:val="002752EC"/>
    <w:rsid w:val="00276072"/>
    <w:rsid w:val="0027741E"/>
    <w:rsid w:val="002774A3"/>
    <w:rsid w:val="0028337F"/>
    <w:rsid w:val="00283AAF"/>
    <w:rsid w:val="00283F7B"/>
    <w:rsid w:val="00284C81"/>
    <w:rsid w:val="0028644A"/>
    <w:rsid w:val="00286615"/>
    <w:rsid w:val="00287729"/>
    <w:rsid w:val="00291239"/>
    <w:rsid w:val="00291791"/>
    <w:rsid w:val="00292671"/>
    <w:rsid w:val="00292C4B"/>
    <w:rsid w:val="00294182"/>
    <w:rsid w:val="00294EB6"/>
    <w:rsid w:val="00296281"/>
    <w:rsid w:val="00296438"/>
    <w:rsid w:val="002A05D3"/>
    <w:rsid w:val="002A0BFA"/>
    <w:rsid w:val="002A19C6"/>
    <w:rsid w:val="002A2BCE"/>
    <w:rsid w:val="002A5E39"/>
    <w:rsid w:val="002B2008"/>
    <w:rsid w:val="002B336F"/>
    <w:rsid w:val="002B3CBD"/>
    <w:rsid w:val="002B50AB"/>
    <w:rsid w:val="002B78AF"/>
    <w:rsid w:val="002C1179"/>
    <w:rsid w:val="002C2425"/>
    <w:rsid w:val="002C3A9D"/>
    <w:rsid w:val="002C4F73"/>
    <w:rsid w:val="002C75FA"/>
    <w:rsid w:val="002C7C8C"/>
    <w:rsid w:val="002D0DDF"/>
    <w:rsid w:val="002D1443"/>
    <w:rsid w:val="002D2125"/>
    <w:rsid w:val="002D3AEF"/>
    <w:rsid w:val="002D4364"/>
    <w:rsid w:val="002D6C04"/>
    <w:rsid w:val="002D7D6B"/>
    <w:rsid w:val="002E1538"/>
    <w:rsid w:val="002E1AD5"/>
    <w:rsid w:val="002E1FFC"/>
    <w:rsid w:val="002E364C"/>
    <w:rsid w:val="002E4FAB"/>
    <w:rsid w:val="002E5E84"/>
    <w:rsid w:val="002E7536"/>
    <w:rsid w:val="002F169A"/>
    <w:rsid w:val="002F59B7"/>
    <w:rsid w:val="002F5CEE"/>
    <w:rsid w:val="002F5E73"/>
    <w:rsid w:val="002F6280"/>
    <w:rsid w:val="002F7DFC"/>
    <w:rsid w:val="002F7E12"/>
    <w:rsid w:val="00301872"/>
    <w:rsid w:val="00302AD0"/>
    <w:rsid w:val="00302D4A"/>
    <w:rsid w:val="00304A27"/>
    <w:rsid w:val="003075E2"/>
    <w:rsid w:val="003106B7"/>
    <w:rsid w:val="00310BE1"/>
    <w:rsid w:val="00311853"/>
    <w:rsid w:val="00314B2B"/>
    <w:rsid w:val="0031598F"/>
    <w:rsid w:val="00320A45"/>
    <w:rsid w:val="00324BC4"/>
    <w:rsid w:val="0032686B"/>
    <w:rsid w:val="00326D02"/>
    <w:rsid w:val="003273B9"/>
    <w:rsid w:val="00327C69"/>
    <w:rsid w:val="0033172D"/>
    <w:rsid w:val="00332C04"/>
    <w:rsid w:val="0033672B"/>
    <w:rsid w:val="0033742F"/>
    <w:rsid w:val="00337578"/>
    <w:rsid w:val="00337E9E"/>
    <w:rsid w:val="00337FB4"/>
    <w:rsid w:val="003434DE"/>
    <w:rsid w:val="0034385F"/>
    <w:rsid w:val="00345637"/>
    <w:rsid w:val="00345648"/>
    <w:rsid w:val="00347F06"/>
    <w:rsid w:val="00352462"/>
    <w:rsid w:val="0035322E"/>
    <w:rsid w:val="003541C6"/>
    <w:rsid w:val="003549B6"/>
    <w:rsid w:val="0035719B"/>
    <w:rsid w:val="003576BF"/>
    <w:rsid w:val="0036150E"/>
    <w:rsid w:val="0036180F"/>
    <w:rsid w:val="003622C7"/>
    <w:rsid w:val="00363C67"/>
    <w:rsid w:val="003648CB"/>
    <w:rsid w:val="00366F8B"/>
    <w:rsid w:val="003740F3"/>
    <w:rsid w:val="00375640"/>
    <w:rsid w:val="00377041"/>
    <w:rsid w:val="00384E24"/>
    <w:rsid w:val="003863B1"/>
    <w:rsid w:val="00386D2E"/>
    <w:rsid w:val="00387116"/>
    <w:rsid w:val="0038761C"/>
    <w:rsid w:val="003900E1"/>
    <w:rsid w:val="00390578"/>
    <w:rsid w:val="00396190"/>
    <w:rsid w:val="003A3C34"/>
    <w:rsid w:val="003A3E82"/>
    <w:rsid w:val="003B207A"/>
    <w:rsid w:val="003B34CC"/>
    <w:rsid w:val="003B4AB0"/>
    <w:rsid w:val="003B4BAC"/>
    <w:rsid w:val="003B4ECB"/>
    <w:rsid w:val="003B52E1"/>
    <w:rsid w:val="003B63CB"/>
    <w:rsid w:val="003B68BE"/>
    <w:rsid w:val="003B779C"/>
    <w:rsid w:val="003C20BA"/>
    <w:rsid w:val="003C47BC"/>
    <w:rsid w:val="003C674E"/>
    <w:rsid w:val="003C6D83"/>
    <w:rsid w:val="003D7F3B"/>
    <w:rsid w:val="003E0EC6"/>
    <w:rsid w:val="003E1ADA"/>
    <w:rsid w:val="003E5C64"/>
    <w:rsid w:val="003E667F"/>
    <w:rsid w:val="003E66C3"/>
    <w:rsid w:val="003E7859"/>
    <w:rsid w:val="003F00F7"/>
    <w:rsid w:val="003F0578"/>
    <w:rsid w:val="003F0AEE"/>
    <w:rsid w:val="003F1217"/>
    <w:rsid w:val="003F138B"/>
    <w:rsid w:val="003F13CD"/>
    <w:rsid w:val="003F56B5"/>
    <w:rsid w:val="003F6F90"/>
    <w:rsid w:val="003F70AA"/>
    <w:rsid w:val="003F77FB"/>
    <w:rsid w:val="00400050"/>
    <w:rsid w:val="004005C5"/>
    <w:rsid w:val="00400B41"/>
    <w:rsid w:val="00401AFF"/>
    <w:rsid w:val="004023F5"/>
    <w:rsid w:val="004040A4"/>
    <w:rsid w:val="00412988"/>
    <w:rsid w:val="004138D7"/>
    <w:rsid w:val="00414128"/>
    <w:rsid w:val="0041747A"/>
    <w:rsid w:val="00417BA2"/>
    <w:rsid w:val="00420ABB"/>
    <w:rsid w:val="004214C9"/>
    <w:rsid w:val="00422865"/>
    <w:rsid w:val="004239DF"/>
    <w:rsid w:val="004309D5"/>
    <w:rsid w:val="00431658"/>
    <w:rsid w:val="00432B31"/>
    <w:rsid w:val="00433BBE"/>
    <w:rsid w:val="00434C75"/>
    <w:rsid w:val="00442285"/>
    <w:rsid w:val="00442309"/>
    <w:rsid w:val="00442671"/>
    <w:rsid w:val="00443568"/>
    <w:rsid w:val="004458C3"/>
    <w:rsid w:val="004459AF"/>
    <w:rsid w:val="00445AE5"/>
    <w:rsid w:val="004463E3"/>
    <w:rsid w:val="00453F27"/>
    <w:rsid w:val="00455434"/>
    <w:rsid w:val="00456A06"/>
    <w:rsid w:val="00456D95"/>
    <w:rsid w:val="00457C49"/>
    <w:rsid w:val="00463046"/>
    <w:rsid w:val="004634C4"/>
    <w:rsid w:val="004636BA"/>
    <w:rsid w:val="00463D5D"/>
    <w:rsid w:val="00464D3E"/>
    <w:rsid w:val="004665BD"/>
    <w:rsid w:val="00471605"/>
    <w:rsid w:val="00471985"/>
    <w:rsid w:val="00472AE8"/>
    <w:rsid w:val="00472F65"/>
    <w:rsid w:val="0047368E"/>
    <w:rsid w:val="00475B42"/>
    <w:rsid w:val="00475CE9"/>
    <w:rsid w:val="004766AA"/>
    <w:rsid w:val="00477AA2"/>
    <w:rsid w:val="00481143"/>
    <w:rsid w:val="00484261"/>
    <w:rsid w:val="00485FFD"/>
    <w:rsid w:val="00486373"/>
    <w:rsid w:val="004909C9"/>
    <w:rsid w:val="00490D5B"/>
    <w:rsid w:val="004914BB"/>
    <w:rsid w:val="00491852"/>
    <w:rsid w:val="00492510"/>
    <w:rsid w:val="0049449F"/>
    <w:rsid w:val="004A34EF"/>
    <w:rsid w:val="004A5CA2"/>
    <w:rsid w:val="004A67D7"/>
    <w:rsid w:val="004A6ACE"/>
    <w:rsid w:val="004B45FD"/>
    <w:rsid w:val="004B5503"/>
    <w:rsid w:val="004B5C70"/>
    <w:rsid w:val="004B68BC"/>
    <w:rsid w:val="004C170D"/>
    <w:rsid w:val="004C1976"/>
    <w:rsid w:val="004C4CEE"/>
    <w:rsid w:val="004C5EC9"/>
    <w:rsid w:val="004C6563"/>
    <w:rsid w:val="004C6E8D"/>
    <w:rsid w:val="004C75B3"/>
    <w:rsid w:val="004C7A15"/>
    <w:rsid w:val="004D0538"/>
    <w:rsid w:val="004D0A13"/>
    <w:rsid w:val="004D1BC2"/>
    <w:rsid w:val="004D26F5"/>
    <w:rsid w:val="004D3AEC"/>
    <w:rsid w:val="004D5EF0"/>
    <w:rsid w:val="004D7AA7"/>
    <w:rsid w:val="004E044C"/>
    <w:rsid w:val="004E098B"/>
    <w:rsid w:val="004E1E00"/>
    <w:rsid w:val="004E2D95"/>
    <w:rsid w:val="004E3F79"/>
    <w:rsid w:val="004E40FA"/>
    <w:rsid w:val="004E4EA5"/>
    <w:rsid w:val="004E6A5D"/>
    <w:rsid w:val="004E79B6"/>
    <w:rsid w:val="004F29A6"/>
    <w:rsid w:val="004F35A9"/>
    <w:rsid w:val="004F38FD"/>
    <w:rsid w:val="004F7E7B"/>
    <w:rsid w:val="00503CAA"/>
    <w:rsid w:val="0050421A"/>
    <w:rsid w:val="00504FB0"/>
    <w:rsid w:val="00506A74"/>
    <w:rsid w:val="00511414"/>
    <w:rsid w:val="0051147F"/>
    <w:rsid w:val="0051396B"/>
    <w:rsid w:val="00517010"/>
    <w:rsid w:val="005178CE"/>
    <w:rsid w:val="00521024"/>
    <w:rsid w:val="005216AB"/>
    <w:rsid w:val="00522A29"/>
    <w:rsid w:val="00522B40"/>
    <w:rsid w:val="005239A9"/>
    <w:rsid w:val="00524647"/>
    <w:rsid w:val="005314A7"/>
    <w:rsid w:val="005326CF"/>
    <w:rsid w:val="0053335E"/>
    <w:rsid w:val="00535656"/>
    <w:rsid w:val="00536E7A"/>
    <w:rsid w:val="00540EFF"/>
    <w:rsid w:val="00541B46"/>
    <w:rsid w:val="005443AB"/>
    <w:rsid w:val="00546DB2"/>
    <w:rsid w:val="005474B0"/>
    <w:rsid w:val="0054776B"/>
    <w:rsid w:val="00547BCB"/>
    <w:rsid w:val="005513F0"/>
    <w:rsid w:val="005546CA"/>
    <w:rsid w:val="00554D5B"/>
    <w:rsid w:val="00556521"/>
    <w:rsid w:val="00557525"/>
    <w:rsid w:val="005601D7"/>
    <w:rsid w:val="005610A3"/>
    <w:rsid w:val="0056383F"/>
    <w:rsid w:val="005644FD"/>
    <w:rsid w:val="00564E7E"/>
    <w:rsid w:val="0056588E"/>
    <w:rsid w:val="0056704A"/>
    <w:rsid w:val="00571733"/>
    <w:rsid w:val="00573369"/>
    <w:rsid w:val="005735CD"/>
    <w:rsid w:val="00573F68"/>
    <w:rsid w:val="00574163"/>
    <w:rsid w:val="005752B0"/>
    <w:rsid w:val="005771F3"/>
    <w:rsid w:val="00577713"/>
    <w:rsid w:val="00581EDD"/>
    <w:rsid w:val="005839E4"/>
    <w:rsid w:val="005845A6"/>
    <w:rsid w:val="00585522"/>
    <w:rsid w:val="005867F2"/>
    <w:rsid w:val="0058693E"/>
    <w:rsid w:val="00587C44"/>
    <w:rsid w:val="00591D00"/>
    <w:rsid w:val="005939BE"/>
    <w:rsid w:val="00594023"/>
    <w:rsid w:val="005948C1"/>
    <w:rsid w:val="00597816"/>
    <w:rsid w:val="00597EF2"/>
    <w:rsid w:val="005A0C54"/>
    <w:rsid w:val="005A1216"/>
    <w:rsid w:val="005A23C8"/>
    <w:rsid w:val="005A2B0B"/>
    <w:rsid w:val="005A3DB6"/>
    <w:rsid w:val="005A3E04"/>
    <w:rsid w:val="005A5B7D"/>
    <w:rsid w:val="005B03BB"/>
    <w:rsid w:val="005B1DBF"/>
    <w:rsid w:val="005B2012"/>
    <w:rsid w:val="005B307A"/>
    <w:rsid w:val="005B329B"/>
    <w:rsid w:val="005B35AD"/>
    <w:rsid w:val="005B3D8D"/>
    <w:rsid w:val="005B4610"/>
    <w:rsid w:val="005B5AA2"/>
    <w:rsid w:val="005B65A4"/>
    <w:rsid w:val="005B6AF6"/>
    <w:rsid w:val="005C001A"/>
    <w:rsid w:val="005C1747"/>
    <w:rsid w:val="005C26EA"/>
    <w:rsid w:val="005C3C99"/>
    <w:rsid w:val="005C6152"/>
    <w:rsid w:val="005C7104"/>
    <w:rsid w:val="005C763E"/>
    <w:rsid w:val="005D0F72"/>
    <w:rsid w:val="005D3B67"/>
    <w:rsid w:val="005D4760"/>
    <w:rsid w:val="005D4AE7"/>
    <w:rsid w:val="005D4EE9"/>
    <w:rsid w:val="005D544C"/>
    <w:rsid w:val="005E12B6"/>
    <w:rsid w:val="005E1ADC"/>
    <w:rsid w:val="005E20B5"/>
    <w:rsid w:val="005E30E7"/>
    <w:rsid w:val="005E3DA0"/>
    <w:rsid w:val="005E47FA"/>
    <w:rsid w:val="005E7795"/>
    <w:rsid w:val="005E7CD1"/>
    <w:rsid w:val="005F072F"/>
    <w:rsid w:val="005F1540"/>
    <w:rsid w:val="005F34EB"/>
    <w:rsid w:val="005F7F87"/>
    <w:rsid w:val="00600CE6"/>
    <w:rsid w:val="006011C2"/>
    <w:rsid w:val="006035FE"/>
    <w:rsid w:val="00604983"/>
    <w:rsid w:val="006054E2"/>
    <w:rsid w:val="00605BBF"/>
    <w:rsid w:val="0061056E"/>
    <w:rsid w:val="006108ED"/>
    <w:rsid w:val="00611459"/>
    <w:rsid w:val="00611B7C"/>
    <w:rsid w:val="006121D6"/>
    <w:rsid w:val="00616372"/>
    <w:rsid w:val="00620960"/>
    <w:rsid w:val="0062167D"/>
    <w:rsid w:val="00624E28"/>
    <w:rsid w:val="006250C4"/>
    <w:rsid w:val="0062528F"/>
    <w:rsid w:val="0062571B"/>
    <w:rsid w:val="00625DDD"/>
    <w:rsid w:val="00627AD7"/>
    <w:rsid w:val="00631AB5"/>
    <w:rsid w:val="00631B37"/>
    <w:rsid w:val="00632420"/>
    <w:rsid w:val="00632B1F"/>
    <w:rsid w:val="00637B8D"/>
    <w:rsid w:val="00641393"/>
    <w:rsid w:val="00643BE9"/>
    <w:rsid w:val="006441E4"/>
    <w:rsid w:val="0064465F"/>
    <w:rsid w:val="00644CC8"/>
    <w:rsid w:val="006451B1"/>
    <w:rsid w:val="00646966"/>
    <w:rsid w:val="00647F14"/>
    <w:rsid w:val="00650558"/>
    <w:rsid w:val="006506F1"/>
    <w:rsid w:val="00650B36"/>
    <w:rsid w:val="0065146B"/>
    <w:rsid w:val="006514C0"/>
    <w:rsid w:val="00654862"/>
    <w:rsid w:val="006558DE"/>
    <w:rsid w:val="00656492"/>
    <w:rsid w:val="00663D9D"/>
    <w:rsid w:val="00664AC4"/>
    <w:rsid w:val="00670913"/>
    <w:rsid w:val="0067291E"/>
    <w:rsid w:val="0067399C"/>
    <w:rsid w:val="00674361"/>
    <w:rsid w:val="00675CF0"/>
    <w:rsid w:val="00680C03"/>
    <w:rsid w:val="00680C93"/>
    <w:rsid w:val="00681305"/>
    <w:rsid w:val="00683638"/>
    <w:rsid w:val="00686183"/>
    <w:rsid w:val="00686991"/>
    <w:rsid w:val="00687B3E"/>
    <w:rsid w:val="00690965"/>
    <w:rsid w:val="0069145C"/>
    <w:rsid w:val="006916B6"/>
    <w:rsid w:val="00694351"/>
    <w:rsid w:val="00694459"/>
    <w:rsid w:val="006944A3"/>
    <w:rsid w:val="0069582D"/>
    <w:rsid w:val="00695F42"/>
    <w:rsid w:val="00697FF4"/>
    <w:rsid w:val="006A0259"/>
    <w:rsid w:val="006A2783"/>
    <w:rsid w:val="006A3E1F"/>
    <w:rsid w:val="006A5848"/>
    <w:rsid w:val="006A7A52"/>
    <w:rsid w:val="006B2145"/>
    <w:rsid w:val="006B4305"/>
    <w:rsid w:val="006B7751"/>
    <w:rsid w:val="006C0154"/>
    <w:rsid w:val="006C0D1D"/>
    <w:rsid w:val="006C203B"/>
    <w:rsid w:val="006C321D"/>
    <w:rsid w:val="006C3590"/>
    <w:rsid w:val="006D111A"/>
    <w:rsid w:val="006D40B1"/>
    <w:rsid w:val="006D5B12"/>
    <w:rsid w:val="006D6769"/>
    <w:rsid w:val="006D67E0"/>
    <w:rsid w:val="006E031C"/>
    <w:rsid w:val="006E40E4"/>
    <w:rsid w:val="006E4493"/>
    <w:rsid w:val="006E544C"/>
    <w:rsid w:val="006E6781"/>
    <w:rsid w:val="006E7A39"/>
    <w:rsid w:val="006F124A"/>
    <w:rsid w:val="006F35C8"/>
    <w:rsid w:val="006F3FE8"/>
    <w:rsid w:val="006F64A4"/>
    <w:rsid w:val="006F71EC"/>
    <w:rsid w:val="006F7209"/>
    <w:rsid w:val="006F7DC5"/>
    <w:rsid w:val="00703420"/>
    <w:rsid w:val="007042C6"/>
    <w:rsid w:val="007119E5"/>
    <w:rsid w:val="00712975"/>
    <w:rsid w:val="00714676"/>
    <w:rsid w:val="007156BC"/>
    <w:rsid w:val="00715CD8"/>
    <w:rsid w:val="00722001"/>
    <w:rsid w:val="00724327"/>
    <w:rsid w:val="007300DA"/>
    <w:rsid w:val="00732F41"/>
    <w:rsid w:val="00733D27"/>
    <w:rsid w:val="00734793"/>
    <w:rsid w:val="00734795"/>
    <w:rsid w:val="00735381"/>
    <w:rsid w:val="00735D0A"/>
    <w:rsid w:val="00736DA7"/>
    <w:rsid w:val="00741418"/>
    <w:rsid w:val="00744CEA"/>
    <w:rsid w:val="007457EC"/>
    <w:rsid w:val="0074661C"/>
    <w:rsid w:val="0074703C"/>
    <w:rsid w:val="00752961"/>
    <w:rsid w:val="00753811"/>
    <w:rsid w:val="0075387D"/>
    <w:rsid w:val="00755C24"/>
    <w:rsid w:val="00761349"/>
    <w:rsid w:val="00763744"/>
    <w:rsid w:val="00764E91"/>
    <w:rsid w:val="007652DE"/>
    <w:rsid w:val="00771173"/>
    <w:rsid w:val="00772711"/>
    <w:rsid w:val="00773464"/>
    <w:rsid w:val="007739D1"/>
    <w:rsid w:val="00775C31"/>
    <w:rsid w:val="00782373"/>
    <w:rsid w:val="007878E3"/>
    <w:rsid w:val="0079120E"/>
    <w:rsid w:val="00793BC8"/>
    <w:rsid w:val="007A1F9E"/>
    <w:rsid w:val="007A202C"/>
    <w:rsid w:val="007A2AA9"/>
    <w:rsid w:val="007A5666"/>
    <w:rsid w:val="007A5AD8"/>
    <w:rsid w:val="007A5BF1"/>
    <w:rsid w:val="007B0663"/>
    <w:rsid w:val="007B12EE"/>
    <w:rsid w:val="007B1A94"/>
    <w:rsid w:val="007B3441"/>
    <w:rsid w:val="007B44AC"/>
    <w:rsid w:val="007B73E5"/>
    <w:rsid w:val="007C013D"/>
    <w:rsid w:val="007C1D85"/>
    <w:rsid w:val="007C3060"/>
    <w:rsid w:val="007C6295"/>
    <w:rsid w:val="007C6A0A"/>
    <w:rsid w:val="007C6AC4"/>
    <w:rsid w:val="007C7E4F"/>
    <w:rsid w:val="007D4BED"/>
    <w:rsid w:val="007D6B46"/>
    <w:rsid w:val="007E00FD"/>
    <w:rsid w:val="007E22D5"/>
    <w:rsid w:val="007E2770"/>
    <w:rsid w:val="007E6B9A"/>
    <w:rsid w:val="007F11AF"/>
    <w:rsid w:val="007F41FF"/>
    <w:rsid w:val="007F4AB0"/>
    <w:rsid w:val="007F5205"/>
    <w:rsid w:val="007F58D7"/>
    <w:rsid w:val="00801116"/>
    <w:rsid w:val="0080135D"/>
    <w:rsid w:val="00802254"/>
    <w:rsid w:val="00802C38"/>
    <w:rsid w:val="00803A52"/>
    <w:rsid w:val="00804B06"/>
    <w:rsid w:val="008060A3"/>
    <w:rsid w:val="0080760C"/>
    <w:rsid w:val="00807E7A"/>
    <w:rsid w:val="0081099A"/>
    <w:rsid w:val="00810B8E"/>
    <w:rsid w:val="00810D28"/>
    <w:rsid w:val="00811616"/>
    <w:rsid w:val="00812E0F"/>
    <w:rsid w:val="00813396"/>
    <w:rsid w:val="008155C8"/>
    <w:rsid w:val="00816AFA"/>
    <w:rsid w:val="00821287"/>
    <w:rsid w:val="008223EC"/>
    <w:rsid w:val="00823546"/>
    <w:rsid w:val="008248DE"/>
    <w:rsid w:val="00825532"/>
    <w:rsid w:val="00825859"/>
    <w:rsid w:val="00825F38"/>
    <w:rsid w:val="008260D5"/>
    <w:rsid w:val="0082647C"/>
    <w:rsid w:val="00826F2E"/>
    <w:rsid w:val="00827AF4"/>
    <w:rsid w:val="00831337"/>
    <w:rsid w:val="0083254D"/>
    <w:rsid w:val="00834E36"/>
    <w:rsid w:val="00837B14"/>
    <w:rsid w:val="00843812"/>
    <w:rsid w:val="008438D8"/>
    <w:rsid w:val="00844704"/>
    <w:rsid w:val="00846A84"/>
    <w:rsid w:val="00850275"/>
    <w:rsid w:val="008526E8"/>
    <w:rsid w:val="00853997"/>
    <w:rsid w:val="00854115"/>
    <w:rsid w:val="008571A0"/>
    <w:rsid w:val="008608E7"/>
    <w:rsid w:val="00861C92"/>
    <w:rsid w:val="00863517"/>
    <w:rsid w:val="008635AE"/>
    <w:rsid w:val="00864413"/>
    <w:rsid w:val="0086537D"/>
    <w:rsid w:val="00867D14"/>
    <w:rsid w:val="00870104"/>
    <w:rsid w:val="0087038D"/>
    <w:rsid w:val="00871268"/>
    <w:rsid w:val="00872C50"/>
    <w:rsid w:val="0088056F"/>
    <w:rsid w:val="00880E7D"/>
    <w:rsid w:val="00881317"/>
    <w:rsid w:val="00885D0D"/>
    <w:rsid w:val="00886870"/>
    <w:rsid w:val="008903ED"/>
    <w:rsid w:val="0089063E"/>
    <w:rsid w:val="008928A2"/>
    <w:rsid w:val="008937B5"/>
    <w:rsid w:val="00895962"/>
    <w:rsid w:val="008A00A5"/>
    <w:rsid w:val="008A0EDF"/>
    <w:rsid w:val="008B00A7"/>
    <w:rsid w:val="008B2854"/>
    <w:rsid w:val="008B409B"/>
    <w:rsid w:val="008C084F"/>
    <w:rsid w:val="008C5A23"/>
    <w:rsid w:val="008C5D56"/>
    <w:rsid w:val="008C66E0"/>
    <w:rsid w:val="008D56F4"/>
    <w:rsid w:val="008D5984"/>
    <w:rsid w:val="008D6A17"/>
    <w:rsid w:val="008D702F"/>
    <w:rsid w:val="008D7BB6"/>
    <w:rsid w:val="008E02F6"/>
    <w:rsid w:val="008E07CB"/>
    <w:rsid w:val="008E13EA"/>
    <w:rsid w:val="008E2CAC"/>
    <w:rsid w:val="008E3898"/>
    <w:rsid w:val="008E3F99"/>
    <w:rsid w:val="008E4612"/>
    <w:rsid w:val="008E51CE"/>
    <w:rsid w:val="008E5A11"/>
    <w:rsid w:val="008E6DB2"/>
    <w:rsid w:val="008F3558"/>
    <w:rsid w:val="008F4EE3"/>
    <w:rsid w:val="008F4F16"/>
    <w:rsid w:val="008F5189"/>
    <w:rsid w:val="008F5F4A"/>
    <w:rsid w:val="008F7B78"/>
    <w:rsid w:val="00900339"/>
    <w:rsid w:val="00900444"/>
    <w:rsid w:val="009006CB"/>
    <w:rsid w:val="00902E4D"/>
    <w:rsid w:val="009034ED"/>
    <w:rsid w:val="00904673"/>
    <w:rsid w:val="00904D7F"/>
    <w:rsid w:val="00904DF0"/>
    <w:rsid w:val="00904F0B"/>
    <w:rsid w:val="009061E5"/>
    <w:rsid w:val="00907574"/>
    <w:rsid w:val="00912E2B"/>
    <w:rsid w:val="00913384"/>
    <w:rsid w:val="00913540"/>
    <w:rsid w:val="00913D92"/>
    <w:rsid w:val="00915D5E"/>
    <w:rsid w:val="009175B1"/>
    <w:rsid w:val="009177EA"/>
    <w:rsid w:val="00917958"/>
    <w:rsid w:val="00920786"/>
    <w:rsid w:val="0092131E"/>
    <w:rsid w:val="0092144E"/>
    <w:rsid w:val="00921723"/>
    <w:rsid w:val="00921D06"/>
    <w:rsid w:val="00922531"/>
    <w:rsid w:val="009246A8"/>
    <w:rsid w:val="00924722"/>
    <w:rsid w:val="00924BF0"/>
    <w:rsid w:val="009251F2"/>
    <w:rsid w:val="00925E9B"/>
    <w:rsid w:val="009318CF"/>
    <w:rsid w:val="00931FC1"/>
    <w:rsid w:val="00933AD2"/>
    <w:rsid w:val="00933B0B"/>
    <w:rsid w:val="00935F4B"/>
    <w:rsid w:val="00937805"/>
    <w:rsid w:val="00941885"/>
    <w:rsid w:val="0094199C"/>
    <w:rsid w:val="0094492F"/>
    <w:rsid w:val="009454B9"/>
    <w:rsid w:val="00947B35"/>
    <w:rsid w:val="00951478"/>
    <w:rsid w:val="00952B2D"/>
    <w:rsid w:val="00954296"/>
    <w:rsid w:val="0095576E"/>
    <w:rsid w:val="00961E76"/>
    <w:rsid w:val="00963114"/>
    <w:rsid w:val="00965B97"/>
    <w:rsid w:val="00967DE8"/>
    <w:rsid w:val="009703CA"/>
    <w:rsid w:val="00970CA0"/>
    <w:rsid w:val="00971D3C"/>
    <w:rsid w:val="00972779"/>
    <w:rsid w:val="00972F05"/>
    <w:rsid w:val="00973475"/>
    <w:rsid w:val="009764C0"/>
    <w:rsid w:val="00980270"/>
    <w:rsid w:val="00980BFB"/>
    <w:rsid w:val="00986B62"/>
    <w:rsid w:val="009876BB"/>
    <w:rsid w:val="00990B29"/>
    <w:rsid w:val="009920A5"/>
    <w:rsid w:val="009958B6"/>
    <w:rsid w:val="00996843"/>
    <w:rsid w:val="00996908"/>
    <w:rsid w:val="009973AC"/>
    <w:rsid w:val="009A0389"/>
    <w:rsid w:val="009A12C6"/>
    <w:rsid w:val="009A2C2A"/>
    <w:rsid w:val="009A34DA"/>
    <w:rsid w:val="009A39CE"/>
    <w:rsid w:val="009A3A19"/>
    <w:rsid w:val="009A5995"/>
    <w:rsid w:val="009B4908"/>
    <w:rsid w:val="009B4C6B"/>
    <w:rsid w:val="009B67C3"/>
    <w:rsid w:val="009B7D17"/>
    <w:rsid w:val="009C0AAD"/>
    <w:rsid w:val="009C2845"/>
    <w:rsid w:val="009C2FEF"/>
    <w:rsid w:val="009C3869"/>
    <w:rsid w:val="009C45B1"/>
    <w:rsid w:val="009C616A"/>
    <w:rsid w:val="009C6573"/>
    <w:rsid w:val="009C7FDA"/>
    <w:rsid w:val="009D1089"/>
    <w:rsid w:val="009D2A18"/>
    <w:rsid w:val="009D371F"/>
    <w:rsid w:val="009E0068"/>
    <w:rsid w:val="009E1C6E"/>
    <w:rsid w:val="009E5ACD"/>
    <w:rsid w:val="009E5FCF"/>
    <w:rsid w:val="009F1225"/>
    <w:rsid w:val="009F20E8"/>
    <w:rsid w:val="00A04313"/>
    <w:rsid w:val="00A06DF8"/>
    <w:rsid w:val="00A079BF"/>
    <w:rsid w:val="00A10674"/>
    <w:rsid w:val="00A1276E"/>
    <w:rsid w:val="00A1277E"/>
    <w:rsid w:val="00A16257"/>
    <w:rsid w:val="00A16FF0"/>
    <w:rsid w:val="00A17EA6"/>
    <w:rsid w:val="00A2253D"/>
    <w:rsid w:val="00A24CB7"/>
    <w:rsid w:val="00A2646E"/>
    <w:rsid w:val="00A265CC"/>
    <w:rsid w:val="00A30775"/>
    <w:rsid w:val="00A31078"/>
    <w:rsid w:val="00A31527"/>
    <w:rsid w:val="00A3326A"/>
    <w:rsid w:val="00A436A0"/>
    <w:rsid w:val="00A438D2"/>
    <w:rsid w:val="00A444DC"/>
    <w:rsid w:val="00A44983"/>
    <w:rsid w:val="00A463DB"/>
    <w:rsid w:val="00A50E89"/>
    <w:rsid w:val="00A511C8"/>
    <w:rsid w:val="00A53B46"/>
    <w:rsid w:val="00A541CE"/>
    <w:rsid w:val="00A55905"/>
    <w:rsid w:val="00A55B60"/>
    <w:rsid w:val="00A56600"/>
    <w:rsid w:val="00A5749A"/>
    <w:rsid w:val="00A57CDC"/>
    <w:rsid w:val="00A6090F"/>
    <w:rsid w:val="00A645CE"/>
    <w:rsid w:val="00A6714B"/>
    <w:rsid w:val="00A716D6"/>
    <w:rsid w:val="00A73D90"/>
    <w:rsid w:val="00A74A5B"/>
    <w:rsid w:val="00A751EF"/>
    <w:rsid w:val="00A75DC1"/>
    <w:rsid w:val="00A75ECF"/>
    <w:rsid w:val="00A76EFE"/>
    <w:rsid w:val="00A77A57"/>
    <w:rsid w:val="00A81AA4"/>
    <w:rsid w:val="00A82184"/>
    <w:rsid w:val="00A83EC6"/>
    <w:rsid w:val="00A842F5"/>
    <w:rsid w:val="00A85B05"/>
    <w:rsid w:val="00A90FFB"/>
    <w:rsid w:val="00A9133A"/>
    <w:rsid w:val="00A929DB"/>
    <w:rsid w:val="00A93874"/>
    <w:rsid w:val="00A94653"/>
    <w:rsid w:val="00A94E1E"/>
    <w:rsid w:val="00A95A9F"/>
    <w:rsid w:val="00A95C37"/>
    <w:rsid w:val="00A95F82"/>
    <w:rsid w:val="00A96D01"/>
    <w:rsid w:val="00AA2FCE"/>
    <w:rsid w:val="00AA3A98"/>
    <w:rsid w:val="00AA55FA"/>
    <w:rsid w:val="00AA5606"/>
    <w:rsid w:val="00AA5BBB"/>
    <w:rsid w:val="00AA6215"/>
    <w:rsid w:val="00AA6584"/>
    <w:rsid w:val="00AB0474"/>
    <w:rsid w:val="00AB0DF9"/>
    <w:rsid w:val="00AB0EA3"/>
    <w:rsid w:val="00AB139F"/>
    <w:rsid w:val="00AB244A"/>
    <w:rsid w:val="00AB4663"/>
    <w:rsid w:val="00AB4F70"/>
    <w:rsid w:val="00AB5562"/>
    <w:rsid w:val="00AB5A25"/>
    <w:rsid w:val="00AB71A3"/>
    <w:rsid w:val="00AC2CF4"/>
    <w:rsid w:val="00AD2803"/>
    <w:rsid w:val="00AD3A2D"/>
    <w:rsid w:val="00AD5B25"/>
    <w:rsid w:val="00AD5E6A"/>
    <w:rsid w:val="00AD63DE"/>
    <w:rsid w:val="00AD68D1"/>
    <w:rsid w:val="00AE00DA"/>
    <w:rsid w:val="00AE0D2C"/>
    <w:rsid w:val="00AE349C"/>
    <w:rsid w:val="00AE4AC7"/>
    <w:rsid w:val="00AE6D75"/>
    <w:rsid w:val="00AF1863"/>
    <w:rsid w:val="00AF3444"/>
    <w:rsid w:val="00AF4DBA"/>
    <w:rsid w:val="00AF5ED1"/>
    <w:rsid w:val="00B017F5"/>
    <w:rsid w:val="00B02910"/>
    <w:rsid w:val="00B04C00"/>
    <w:rsid w:val="00B05CFD"/>
    <w:rsid w:val="00B06C79"/>
    <w:rsid w:val="00B07CA3"/>
    <w:rsid w:val="00B156E7"/>
    <w:rsid w:val="00B17093"/>
    <w:rsid w:val="00B2155A"/>
    <w:rsid w:val="00B2273E"/>
    <w:rsid w:val="00B230A4"/>
    <w:rsid w:val="00B252D2"/>
    <w:rsid w:val="00B263FD"/>
    <w:rsid w:val="00B3206C"/>
    <w:rsid w:val="00B33544"/>
    <w:rsid w:val="00B33634"/>
    <w:rsid w:val="00B34C1D"/>
    <w:rsid w:val="00B35605"/>
    <w:rsid w:val="00B362E2"/>
    <w:rsid w:val="00B36EF5"/>
    <w:rsid w:val="00B40138"/>
    <w:rsid w:val="00B423CA"/>
    <w:rsid w:val="00B42649"/>
    <w:rsid w:val="00B42E45"/>
    <w:rsid w:val="00B43991"/>
    <w:rsid w:val="00B43BC5"/>
    <w:rsid w:val="00B43F1A"/>
    <w:rsid w:val="00B44C9D"/>
    <w:rsid w:val="00B45590"/>
    <w:rsid w:val="00B45C38"/>
    <w:rsid w:val="00B51563"/>
    <w:rsid w:val="00B516C5"/>
    <w:rsid w:val="00B5188B"/>
    <w:rsid w:val="00B52DB4"/>
    <w:rsid w:val="00B54E13"/>
    <w:rsid w:val="00B60B3D"/>
    <w:rsid w:val="00B615F4"/>
    <w:rsid w:val="00B629EE"/>
    <w:rsid w:val="00B63BBD"/>
    <w:rsid w:val="00B63EBF"/>
    <w:rsid w:val="00B64905"/>
    <w:rsid w:val="00B66A90"/>
    <w:rsid w:val="00B7093E"/>
    <w:rsid w:val="00B74B0D"/>
    <w:rsid w:val="00B75441"/>
    <w:rsid w:val="00B754AC"/>
    <w:rsid w:val="00B75EF9"/>
    <w:rsid w:val="00B763D6"/>
    <w:rsid w:val="00B778CD"/>
    <w:rsid w:val="00B77DC6"/>
    <w:rsid w:val="00B77FE8"/>
    <w:rsid w:val="00B81062"/>
    <w:rsid w:val="00B8168B"/>
    <w:rsid w:val="00B81BE0"/>
    <w:rsid w:val="00B84B68"/>
    <w:rsid w:val="00B85CAB"/>
    <w:rsid w:val="00B90447"/>
    <w:rsid w:val="00B90E4E"/>
    <w:rsid w:val="00B91FEB"/>
    <w:rsid w:val="00B9325D"/>
    <w:rsid w:val="00B934AD"/>
    <w:rsid w:val="00B93715"/>
    <w:rsid w:val="00B93F5A"/>
    <w:rsid w:val="00B93FEA"/>
    <w:rsid w:val="00B95CF9"/>
    <w:rsid w:val="00B95F46"/>
    <w:rsid w:val="00B97AB6"/>
    <w:rsid w:val="00BA126A"/>
    <w:rsid w:val="00BA1E13"/>
    <w:rsid w:val="00BA4100"/>
    <w:rsid w:val="00BA497C"/>
    <w:rsid w:val="00BB066E"/>
    <w:rsid w:val="00BB20FE"/>
    <w:rsid w:val="00BB247C"/>
    <w:rsid w:val="00BB39B8"/>
    <w:rsid w:val="00BB62F2"/>
    <w:rsid w:val="00BB7A5F"/>
    <w:rsid w:val="00BB7C51"/>
    <w:rsid w:val="00BC278C"/>
    <w:rsid w:val="00BC27EA"/>
    <w:rsid w:val="00BC2A9C"/>
    <w:rsid w:val="00BC40C0"/>
    <w:rsid w:val="00BC46C4"/>
    <w:rsid w:val="00BD35E5"/>
    <w:rsid w:val="00BD446A"/>
    <w:rsid w:val="00BD4A06"/>
    <w:rsid w:val="00BD773C"/>
    <w:rsid w:val="00BD7F68"/>
    <w:rsid w:val="00BE75FC"/>
    <w:rsid w:val="00BF1A7F"/>
    <w:rsid w:val="00BF26DB"/>
    <w:rsid w:val="00BF2B73"/>
    <w:rsid w:val="00BF33E9"/>
    <w:rsid w:val="00BF5BFA"/>
    <w:rsid w:val="00BF657A"/>
    <w:rsid w:val="00C00BDD"/>
    <w:rsid w:val="00C03168"/>
    <w:rsid w:val="00C035F5"/>
    <w:rsid w:val="00C03D10"/>
    <w:rsid w:val="00C041FE"/>
    <w:rsid w:val="00C0555E"/>
    <w:rsid w:val="00C1117C"/>
    <w:rsid w:val="00C1126F"/>
    <w:rsid w:val="00C114CF"/>
    <w:rsid w:val="00C115C5"/>
    <w:rsid w:val="00C247D3"/>
    <w:rsid w:val="00C36853"/>
    <w:rsid w:val="00C42F5F"/>
    <w:rsid w:val="00C4365F"/>
    <w:rsid w:val="00C45636"/>
    <w:rsid w:val="00C45870"/>
    <w:rsid w:val="00C4587A"/>
    <w:rsid w:val="00C505C2"/>
    <w:rsid w:val="00C51A8B"/>
    <w:rsid w:val="00C51FF3"/>
    <w:rsid w:val="00C53B73"/>
    <w:rsid w:val="00C56052"/>
    <w:rsid w:val="00C57FB8"/>
    <w:rsid w:val="00C61141"/>
    <w:rsid w:val="00C6121C"/>
    <w:rsid w:val="00C6135E"/>
    <w:rsid w:val="00C62FCF"/>
    <w:rsid w:val="00C6371E"/>
    <w:rsid w:val="00C641E7"/>
    <w:rsid w:val="00C665F0"/>
    <w:rsid w:val="00C7138E"/>
    <w:rsid w:val="00C756A9"/>
    <w:rsid w:val="00C76D13"/>
    <w:rsid w:val="00C81065"/>
    <w:rsid w:val="00C82054"/>
    <w:rsid w:val="00C8428A"/>
    <w:rsid w:val="00C856E7"/>
    <w:rsid w:val="00C86A66"/>
    <w:rsid w:val="00C871FF"/>
    <w:rsid w:val="00C87741"/>
    <w:rsid w:val="00C901FE"/>
    <w:rsid w:val="00C93569"/>
    <w:rsid w:val="00C95006"/>
    <w:rsid w:val="00C958F4"/>
    <w:rsid w:val="00CA193D"/>
    <w:rsid w:val="00CA2DA7"/>
    <w:rsid w:val="00CA31C2"/>
    <w:rsid w:val="00CA4074"/>
    <w:rsid w:val="00CA5385"/>
    <w:rsid w:val="00CA554C"/>
    <w:rsid w:val="00CA64BC"/>
    <w:rsid w:val="00CA66B5"/>
    <w:rsid w:val="00CA73DF"/>
    <w:rsid w:val="00CA7D45"/>
    <w:rsid w:val="00CB1252"/>
    <w:rsid w:val="00CB3B4F"/>
    <w:rsid w:val="00CB3E6A"/>
    <w:rsid w:val="00CB7C1A"/>
    <w:rsid w:val="00CB7CA3"/>
    <w:rsid w:val="00CC054A"/>
    <w:rsid w:val="00CC334C"/>
    <w:rsid w:val="00CC3FB6"/>
    <w:rsid w:val="00CC57A4"/>
    <w:rsid w:val="00CC5AA4"/>
    <w:rsid w:val="00CC76F3"/>
    <w:rsid w:val="00CD3363"/>
    <w:rsid w:val="00CD38F1"/>
    <w:rsid w:val="00CD4F1F"/>
    <w:rsid w:val="00CD5C57"/>
    <w:rsid w:val="00CD6007"/>
    <w:rsid w:val="00CD77C4"/>
    <w:rsid w:val="00CE0E8A"/>
    <w:rsid w:val="00CE4B77"/>
    <w:rsid w:val="00CE6019"/>
    <w:rsid w:val="00CE6EAE"/>
    <w:rsid w:val="00CF13D7"/>
    <w:rsid w:val="00CF1951"/>
    <w:rsid w:val="00CF2F51"/>
    <w:rsid w:val="00CF505D"/>
    <w:rsid w:val="00CF5DEF"/>
    <w:rsid w:val="00CF71D2"/>
    <w:rsid w:val="00D0230D"/>
    <w:rsid w:val="00D07CFA"/>
    <w:rsid w:val="00D1039C"/>
    <w:rsid w:val="00D107B7"/>
    <w:rsid w:val="00D10AD6"/>
    <w:rsid w:val="00D114EB"/>
    <w:rsid w:val="00D11B9B"/>
    <w:rsid w:val="00D1243D"/>
    <w:rsid w:val="00D12498"/>
    <w:rsid w:val="00D12CC6"/>
    <w:rsid w:val="00D142ED"/>
    <w:rsid w:val="00D14424"/>
    <w:rsid w:val="00D14E2A"/>
    <w:rsid w:val="00D15C83"/>
    <w:rsid w:val="00D17CA1"/>
    <w:rsid w:val="00D207B4"/>
    <w:rsid w:val="00D217E7"/>
    <w:rsid w:val="00D24C29"/>
    <w:rsid w:val="00D27491"/>
    <w:rsid w:val="00D276F4"/>
    <w:rsid w:val="00D30054"/>
    <w:rsid w:val="00D30DBA"/>
    <w:rsid w:val="00D3313E"/>
    <w:rsid w:val="00D33147"/>
    <w:rsid w:val="00D3374E"/>
    <w:rsid w:val="00D35407"/>
    <w:rsid w:val="00D37047"/>
    <w:rsid w:val="00D373CB"/>
    <w:rsid w:val="00D37A90"/>
    <w:rsid w:val="00D40EE8"/>
    <w:rsid w:val="00D415BC"/>
    <w:rsid w:val="00D42A3C"/>
    <w:rsid w:val="00D43819"/>
    <w:rsid w:val="00D466D2"/>
    <w:rsid w:val="00D47478"/>
    <w:rsid w:val="00D50ED7"/>
    <w:rsid w:val="00D510AC"/>
    <w:rsid w:val="00D5127F"/>
    <w:rsid w:val="00D550C5"/>
    <w:rsid w:val="00D60542"/>
    <w:rsid w:val="00D61EE2"/>
    <w:rsid w:val="00D627FF"/>
    <w:rsid w:val="00D639DA"/>
    <w:rsid w:val="00D6432B"/>
    <w:rsid w:val="00D65794"/>
    <w:rsid w:val="00D72112"/>
    <w:rsid w:val="00D7382E"/>
    <w:rsid w:val="00D73912"/>
    <w:rsid w:val="00D73A5D"/>
    <w:rsid w:val="00D75498"/>
    <w:rsid w:val="00D76203"/>
    <w:rsid w:val="00D80E44"/>
    <w:rsid w:val="00D84606"/>
    <w:rsid w:val="00D85A8C"/>
    <w:rsid w:val="00D90B71"/>
    <w:rsid w:val="00D915C6"/>
    <w:rsid w:val="00D92821"/>
    <w:rsid w:val="00D95A66"/>
    <w:rsid w:val="00DA017E"/>
    <w:rsid w:val="00DA22DC"/>
    <w:rsid w:val="00DA286F"/>
    <w:rsid w:val="00DA5A30"/>
    <w:rsid w:val="00DA67FD"/>
    <w:rsid w:val="00DA7854"/>
    <w:rsid w:val="00DB0276"/>
    <w:rsid w:val="00DB0776"/>
    <w:rsid w:val="00DB139D"/>
    <w:rsid w:val="00DB1EC0"/>
    <w:rsid w:val="00DB396B"/>
    <w:rsid w:val="00DB61F0"/>
    <w:rsid w:val="00DB69D0"/>
    <w:rsid w:val="00DC1A8E"/>
    <w:rsid w:val="00DD14EE"/>
    <w:rsid w:val="00DD24AE"/>
    <w:rsid w:val="00DD2956"/>
    <w:rsid w:val="00DD330C"/>
    <w:rsid w:val="00DD33E9"/>
    <w:rsid w:val="00DD3BCF"/>
    <w:rsid w:val="00DD77E4"/>
    <w:rsid w:val="00DE3984"/>
    <w:rsid w:val="00DE3CC2"/>
    <w:rsid w:val="00DE539D"/>
    <w:rsid w:val="00DE76F6"/>
    <w:rsid w:val="00DF2435"/>
    <w:rsid w:val="00DF2B3C"/>
    <w:rsid w:val="00DF58DB"/>
    <w:rsid w:val="00DF5CC4"/>
    <w:rsid w:val="00E011AF"/>
    <w:rsid w:val="00E013D6"/>
    <w:rsid w:val="00E01EB4"/>
    <w:rsid w:val="00E01F5D"/>
    <w:rsid w:val="00E02B28"/>
    <w:rsid w:val="00E036CA"/>
    <w:rsid w:val="00E04274"/>
    <w:rsid w:val="00E04BA8"/>
    <w:rsid w:val="00E058EF"/>
    <w:rsid w:val="00E05D9F"/>
    <w:rsid w:val="00E104AE"/>
    <w:rsid w:val="00E114FC"/>
    <w:rsid w:val="00E12934"/>
    <w:rsid w:val="00E1355A"/>
    <w:rsid w:val="00E15ACE"/>
    <w:rsid w:val="00E15ADE"/>
    <w:rsid w:val="00E16BF7"/>
    <w:rsid w:val="00E20E29"/>
    <w:rsid w:val="00E27F0A"/>
    <w:rsid w:val="00E332CA"/>
    <w:rsid w:val="00E35CE1"/>
    <w:rsid w:val="00E37F49"/>
    <w:rsid w:val="00E427F9"/>
    <w:rsid w:val="00E4286B"/>
    <w:rsid w:val="00E44A48"/>
    <w:rsid w:val="00E44CB9"/>
    <w:rsid w:val="00E478C0"/>
    <w:rsid w:val="00E51144"/>
    <w:rsid w:val="00E51E22"/>
    <w:rsid w:val="00E5220A"/>
    <w:rsid w:val="00E5231C"/>
    <w:rsid w:val="00E52554"/>
    <w:rsid w:val="00E56334"/>
    <w:rsid w:val="00E56635"/>
    <w:rsid w:val="00E56CF2"/>
    <w:rsid w:val="00E577D5"/>
    <w:rsid w:val="00E63AF4"/>
    <w:rsid w:val="00E64BA2"/>
    <w:rsid w:val="00E70EF0"/>
    <w:rsid w:val="00E746C7"/>
    <w:rsid w:val="00E74C43"/>
    <w:rsid w:val="00E75D6F"/>
    <w:rsid w:val="00E75EA0"/>
    <w:rsid w:val="00E776F8"/>
    <w:rsid w:val="00E80437"/>
    <w:rsid w:val="00E80964"/>
    <w:rsid w:val="00E83FF6"/>
    <w:rsid w:val="00E85C85"/>
    <w:rsid w:val="00E86607"/>
    <w:rsid w:val="00E86F6F"/>
    <w:rsid w:val="00E9353C"/>
    <w:rsid w:val="00E952AF"/>
    <w:rsid w:val="00E95645"/>
    <w:rsid w:val="00E96277"/>
    <w:rsid w:val="00E96980"/>
    <w:rsid w:val="00E96D67"/>
    <w:rsid w:val="00E97DE8"/>
    <w:rsid w:val="00EA05ED"/>
    <w:rsid w:val="00EA4494"/>
    <w:rsid w:val="00EA77F8"/>
    <w:rsid w:val="00EB2383"/>
    <w:rsid w:val="00EB3494"/>
    <w:rsid w:val="00EB3F7F"/>
    <w:rsid w:val="00EB49EB"/>
    <w:rsid w:val="00EB4CC0"/>
    <w:rsid w:val="00EB66FD"/>
    <w:rsid w:val="00EB6E06"/>
    <w:rsid w:val="00EB760C"/>
    <w:rsid w:val="00EC1E34"/>
    <w:rsid w:val="00EC3959"/>
    <w:rsid w:val="00EC638F"/>
    <w:rsid w:val="00ED1A46"/>
    <w:rsid w:val="00ED3380"/>
    <w:rsid w:val="00ED33A8"/>
    <w:rsid w:val="00ED33B2"/>
    <w:rsid w:val="00ED377D"/>
    <w:rsid w:val="00ED439A"/>
    <w:rsid w:val="00EE0000"/>
    <w:rsid w:val="00EE0A21"/>
    <w:rsid w:val="00EE21C6"/>
    <w:rsid w:val="00EE3DB9"/>
    <w:rsid w:val="00EE4DF3"/>
    <w:rsid w:val="00EE6012"/>
    <w:rsid w:val="00EF0645"/>
    <w:rsid w:val="00EF2553"/>
    <w:rsid w:val="00EF3764"/>
    <w:rsid w:val="00EF3A14"/>
    <w:rsid w:val="00EF7461"/>
    <w:rsid w:val="00F00AD8"/>
    <w:rsid w:val="00F00F5D"/>
    <w:rsid w:val="00F01688"/>
    <w:rsid w:val="00F016CC"/>
    <w:rsid w:val="00F0358D"/>
    <w:rsid w:val="00F036D0"/>
    <w:rsid w:val="00F06444"/>
    <w:rsid w:val="00F10004"/>
    <w:rsid w:val="00F10D92"/>
    <w:rsid w:val="00F1149A"/>
    <w:rsid w:val="00F12DA0"/>
    <w:rsid w:val="00F13231"/>
    <w:rsid w:val="00F172BB"/>
    <w:rsid w:val="00F2111B"/>
    <w:rsid w:val="00F21D90"/>
    <w:rsid w:val="00F22B3C"/>
    <w:rsid w:val="00F22CC1"/>
    <w:rsid w:val="00F24CD4"/>
    <w:rsid w:val="00F25657"/>
    <w:rsid w:val="00F26082"/>
    <w:rsid w:val="00F270CE"/>
    <w:rsid w:val="00F306BE"/>
    <w:rsid w:val="00F33862"/>
    <w:rsid w:val="00F35035"/>
    <w:rsid w:val="00F3622A"/>
    <w:rsid w:val="00F37E47"/>
    <w:rsid w:val="00F4099E"/>
    <w:rsid w:val="00F460E9"/>
    <w:rsid w:val="00F53FF2"/>
    <w:rsid w:val="00F54899"/>
    <w:rsid w:val="00F552CD"/>
    <w:rsid w:val="00F55580"/>
    <w:rsid w:val="00F561C7"/>
    <w:rsid w:val="00F57100"/>
    <w:rsid w:val="00F60144"/>
    <w:rsid w:val="00F6192D"/>
    <w:rsid w:val="00F62A3C"/>
    <w:rsid w:val="00F63534"/>
    <w:rsid w:val="00F652E1"/>
    <w:rsid w:val="00F65777"/>
    <w:rsid w:val="00F65EBD"/>
    <w:rsid w:val="00F67FBE"/>
    <w:rsid w:val="00F714EF"/>
    <w:rsid w:val="00F73EAA"/>
    <w:rsid w:val="00F740D8"/>
    <w:rsid w:val="00F74A42"/>
    <w:rsid w:val="00F809A6"/>
    <w:rsid w:val="00F80B1D"/>
    <w:rsid w:val="00F810DE"/>
    <w:rsid w:val="00F816AA"/>
    <w:rsid w:val="00F81C5D"/>
    <w:rsid w:val="00F81FF0"/>
    <w:rsid w:val="00F85D7C"/>
    <w:rsid w:val="00F86AC2"/>
    <w:rsid w:val="00F87507"/>
    <w:rsid w:val="00F879EB"/>
    <w:rsid w:val="00F9324B"/>
    <w:rsid w:val="00F94667"/>
    <w:rsid w:val="00F94D7E"/>
    <w:rsid w:val="00F94E27"/>
    <w:rsid w:val="00F95B83"/>
    <w:rsid w:val="00F979FB"/>
    <w:rsid w:val="00FA0B92"/>
    <w:rsid w:val="00FA3F85"/>
    <w:rsid w:val="00FA56D6"/>
    <w:rsid w:val="00FA5854"/>
    <w:rsid w:val="00FA7D27"/>
    <w:rsid w:val="00FB301D"/>
    <w:rsid w:val="00FB437B"/>
    <w:rsid w:val="00FB5277"/>
    <w:rsid w:val="00FB68E8"/>
    <w:rsid w:val="00FB7F06"/>
    <w:rsid w:val="00FC0A1D"/>
    <w:rsid w:val="00FC330B"/>
    <w:rsid w:val="00FC475C"/>
    <w:rsid w:val="00FC61F5"/>
    <w:rsid w:val="00FC6CB6"/>
    <w:rsid w:val="00FC6F4F"/>
    <w:rsid w:val="00FD234D"/>
    <w:rsid w:val="00FD4410"/>
    <w:rsid w:val="00FD5470"/>
    <w:rsid w:val="00FE054F"/>
    <w:rsid w:val="00FE3AD9"/>
    <w:rsid w:val="00FE3CF5"/>
    <w:rsid w:val="00FE3FD1"/>
    <w:rsid w:val="00FE43A4"/>
    <w:rsid w:val="00FE4ED1"/>
    <w:rsid w:val="00FE546E"/>
    <w:rsid w:val="00FE6F6F"/>
    <w:rsid w:val="00FE726C"/>
    <w:rsid w:val="00FF1034"/>
    <w:rsid w:val="00FF2254"/>
    <w:rsid w:val="00FF302B"/>
    <w:rsid w:val="00FF4220"/>
    <w:rsid w:val="00FF7D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0A21"/>
  </w:style>
  <w:style w:type="paragraph" w:styleId="Heading1">
    <w:name w:val="heading 1"/>
    <w:basedOn w:val="Normal"/>
    <w:link w:val="Heading1Char"/>
    <w:uiPriority w:val="9"/>
    <w:qFormat/>
    <w:rsid w:val="00D30054"/>
    <w:pPr>
      <w:keepNext/>
      <w:keepLines/>
      <w:numPr>
        <w:ilvl w:val="1"/>
        <w:numId w:val="43"/>
      </w:numPr>
      <w:spacing w:before="480" w:after="0"/>
      <w:outlineLvl w:val="0"/>
    </w:pPr>
    <w:rPr>
      <w:rFonts w:ascii="Cambria"/>
      <w:b/>
      <w:color w:val="365F91"/>
      <w:sz w:val="28"/>
      <w:szCs w:val="28"/>
    </w:rPr>
  </w:style>
  <w:style w:type="paragraph" w:styleId="Heading2">
    <w:name w:val="heading 2"/>
    <w:basedOn w:val="Normal"/>
    <w:link w:val="Heading2Char"/>
    <w:uiPriority w:val="9"/>
    <w:qFormat/>
    <w:rsid w:val="00D30054"/>
    <w:pPr>
      <w:keepNext/>
      <w:keepLines/>
      <w:numPr>
        <w:ilvl w:val="2"/>
        <w:numId w:val="43"/>
      </w:numPr>
      <w:spacing w:before="200" w:after="0"/>
      <w:outlineLvl w:val="1"/>
    </w:pPr>
    <w:rPr>
      <w:rFonts w:ascii="Cambria"/>
      <w:b/>
      <w:color w:val="4F81BD"/>
      <w:sz w:val="26"/>
      <w:szCs w:val="26"/>
    </w:rPr>
  </w:style>
  <w:style w:type="paragraph" w:styleId="Heading3">
    <w:name w:val="heading 3"/>
    <w:basedOn w:val="Normal"/>
    <w:link w:val="Heading3Char"/>
    <w:uiPriority w:val="9"/>
    <w:qFormat/>
    <w:rsid w:val="00D30054"/>
    <w:pPr>
      <w:keepNext/>
      <w:keepLines/>
      <w:numPr>
        <w:ilvl w:val="3"/>
        <w:numId w:val="43"/>
      </w:numPr>
      <w:spacing w:before="200" w:after="0"/>
      <w:ind w:left="720"/>
      <w:outlineLvl w:val="2"/>
    </w:pPr>
    <w:rPr>
      <w:rFonts w:ascii="Cambria"/>
      <w:b/>
      <w:color w:val="4F81BD"/>
    </w:rPr>
  </w:style>
  <w:style w:type="paragraph" w:styleId="Heading4">
    <w:name w:val="heading 4"/>
    <w:basedOn w:val="Normal"/>
    <w:link w:val="Heading4Char"/>
    <w:uiPriority w:val="9"/>
    <w:qFormat/>
    <w:rsid w:val="00D30054"/>
    <w:pPr>
      <w:keepNext/>
      <w:keepLines/>
      <w:numPr>
        <w:ilvl w:val="4"/>
        <w:numId w:val="43"/>
      </w:numPr>
      <w:spacing w:before="200" w:after="0"/>
      <w:outlineLvl w:val="3"/>
    </w:pPr>
    <w:rPr>
      <w:rFonts w:ascii="Cambria"/>
      <w:b/>
      <w:i/>
      <w:color w:val="4F81BD"/>
    </w:rPr>
  </w:style>
  <w:style w:type="paragraph" w:styleId="Heading5">
    <w:name w:val="heading 5"/>
    <w:basedOn w:val="Normal"/>
    <w:link w:val="Heading5Char"/>
    <w:uiPriority w:val="9"/>
    <w:qFormat/>
    <w:rsid w:val="00D30054"/>
    <w:pPr>
      <w:keepNext/>
      <w:keepLines/>
      <w:numPr>
        <w:ilvl w:val="5"/>
        <w:numId w:val="43"/>
      </w:numPr>
      <w:spacing w:before="200" w:after="0"/>
      <w:outlineLvl w:val="4"/>
    </w:pPr>
    <w:rPr>
      <w:rFonts w:ascii="Cambria"/>
      <w:color w:val="243F60"/>
    </w:rPr>
  </w:style>
  <w:style w:type="paragraph" w:styleId="Heading6">
    <w:name w:val="heading 6"/>
    <w:basedOn w:val="Normal"/>
    <w:link w:val="Heading6Char"/>
    <w:uiPriority w:val="9"/>
    <w:qFormat/>
    <w:rsid w:val="00EE0A21"/>
    <w:pPr>
      <w:keepNext/>
      <w:keepLines/>
      <w:spacing w:before="200" w:after="0"/>
      <w:outlineLvl w:val="5"/>
    </w:pPr>
    <w:rPr>
      <w:rFonts w:ascii="Cambria"/>
      <w:i/>
      <w:color w:val="243F60"/>
    </w:rPr>
  </w:style>
  <w:style w:type="paragraph" w:styleId="Heading7">
    <w:name w:val="heading 7"/>
    <w:basedOn w:val="Normal"/>
    <w:link w:val="Heading7Char"/>
    <w:uiPriority w:val="9"/>
    <w:qFormat/>
    <w:rsid w:val="00EE0A21"/>
    <w:pPr>
      <w:keepNext/>
      <w:keepLines/>
      <w:spacing w:before="200" w:after="0"/>
      <w:outlineLvl w:val="6"/>
    </w:pPr>
    <w:rPr>
      <w:rFonts w:ascii="Cambria"/>
      <w:i/>
      <w:color w:val="404040"/>
    </w:rPr>
  </w:style>
  <w:style w:type="paragraph" w:styleId="Heading8">
    <w:name w:val="heading 8"/>
    <w:basedOn w:val="Normal"/>
    <w:link w:val="Heading8Char"/>
    <w:uiPriority w:val="9"/>
    <w:qFormat/>
    <w:rsid w:val="00EE0A21"/>
    <w:pPr>
      <w:keepNext/>
      <w:keepLines/>
      <w:spacing w:before="200" w:after="0"/>
      <w:outlineLvl w:val="7"/>
    </w:pPr>
    <w:rPr>
      <w:rFonts w:ascii="Cambria"/>
      <w:color w:val="404040"/>
      <w:sz w:val="20"/>
      <w:szCs w:val="20"/>
    </w:rPr>
  </w:style>
  <w:style w:type="paragraph" w:styleId="Heading9">
    <w:name w:val="heading 9"/>
    <w:basedOn w:val="Normal"/>
    <w:next w:val="Normal"/>
    <w:link w:val="Heading9Char"/>
    <w:uiPriority w:val="9"/>
    <w:semiHidden/>
    <w:unhideWhenUsed/>
    <w:qFormat/>
    <w:rsid w:val="009C0AA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E0A21"/>
    <w:pPr>
      <w:spacing w:after="0" w:line="240" w:lineRule="auto"/>
    </w:pPr>
  </w:style>
  <w:style w:type="paragraph" w:styleId="FootnoteText">
    <w:name w:val="footnote text"/>
    <w:basedOn w:val="Normal"/>
    <w:link w:val="FootnoteTextChar"/>
    <w:uiPriority w:val="99"/>
    <w:rsid w:val="00EE0A21"/>
    <w:pPr>
      <w:spacing w:after="0" w:line="240" w:lineRule="auto"/>
    </w:pPr>
    <w:rPr>
      <w:sz w:val="20"/>
      <w:szCs w:val="20"/>
    </w:rPr>
  </w:style>
  <w:style w:type="character" w:customStyle="1" w:styleId="FootnoteTextChar">
    <w:name w:val="Footnote Text Char"/>
    <w:basedOn w:val="DefaultParagraphFont"/>
    <w:link w:val="FootnoteText"/>
    <w:uiPriority w:val="99"/>
    <w:rsid w:val="00EE0A21"/>
    <w:rPr>
      <w:sz w:val="20"/>
      <w:szCs w:val="20"/>
    </w:rPr>
  </w:style>
  <w:style w:type="character" w:styleId="FootnoteReference">
    <w:name w:val="footnote reference"/>
    <w:basedOn w:val="DefaultParagraphFont"/>
    <w:uiPriority w:val="99"/>
    <w:rsid w:val="00EE0A21"/>
    <w:rPr>
      <w:vertAlign w:val="superscript"/>
    </w:rPr>
  </w:style>
  <w:style w:type="character" w:styleId="CommentReference">
    <w:name w:val="annotation reference"/>
    <w:basedOn w:val="DefaultParagraphFont"/>
    <w:uiPriority w:val="99"/>
    <w:rsid w:val="00EE0A21"/>
    <w:rPr>
      <w:sz w:val="16"/>
      <w:szCs w:val="16"/>
    </w:rPr>
  </w:style>
  <w:style w:type="paragraph" w:styleId="CommentText">
    <w:name w:val="annotation text"/>
    <w:basedOn w:val="Normal"/>
    <w:link w:val="CommentTextChar"/>
    <w:uiPriority w:val="99"/>
    <w:rsid w:val="00EE0A21"/>
    <w:pPr>
      <w:spacing w:line="240" w:lineRule="auto"/>
    </w:pPr>
    <w:rPr>
      <w:sz w:val="20"/>
      <w:szCs w:val="20"/>
    </w:rPr>
  </w:style>
  <w:style w:type="character" w:customStyle="1" w:styleId="CommentTextChar">
    <w:name w:val="Comment Text Char"/>
    <w:basedOn w:val="DefaultParagraphFont"/>
    <w:link w:val="CommentText"/>
    <w:uiPriority w:val="99"/>
    <w:rsid w:val="00EE0A21"/>
    <w:rPr>
      <w:sz w:val="20"/>
      <w:szCs w:val="20"/>
    </w:rPr>
  </w:style>
  <w:style w:type="paragraph" w:styleId="CommentSubject">
    <w:name w:val="annotation subject"/>
    <w:basedOn w:val="CommentText"/>
    <w:link w:val="CommentSubjectChar"/>
    <w:uiPriority w:val="99"/>
    <w:rsid w:val="00EE0A21"/>
    <w:rPr>
      <w:b/>
    </w:rPr>
  </w:style>
  <w:style w:type="character" w:customStyle="1" w:styleId="CommentSubjectChar">
    <w:name w:val="Comment Subject Char"/>
    <w:basedOn w:val="CommentTextChar"/>
    <w:link w:val="CommentSubject"/>
    <w:uiPriority w:val="99"/>
    <w:rsid w:val="00EE0A21"/>
    <w:rPr>
      <w:b/>
      <w:sz w:val="20"/>
      <w:szCs w:val="20"/>
    </w:rPr>
  </w:style>
  <w:style w:type="paragraph" w:styleId="BalloonText">
    <w:name w:val="Balloon Text"/>
    <w:basedOn w:val="Normal"/>
    <w:link w:val="BalloonTextChar"/>
    <w:uiPriority w:val="99"/>
    <w:rsid w:val="00EE0A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E0A21"/>
    <w:rPr>
      <w:rFonts w:ascii="Tahoma" w:hAnsi="Tahoma" w:cs="Tahoma"/>
      <w:sz w:val="16"/>
      <w:szCs w:val="16"/>
    </w:rPr>
  </w:style>
  <w:style w:type="character" w:customStyle="1" w:styleId="Heading2Char">
    <w:name w:val="Heading 2 Char"/>
    <w:basedOn w:val="DefaultParagraphFont"/>
    <w:link w:val="Heading2"/>
    <w:uiPriority w:val="9"/>
    <w:rsid w:val="00D30054"/>
    <w:rPr>
      <w:rFonts w:ascii="Cambria"/>
      <w:b/>
      <w:color w:val="4F81BD"/>
      <w:sz w:val="26"/>
      <w:szCs w:val="26"/>
    </w:rPr>
  </w:style>
  <w:style w:type="character" w:customStyle="1" w:styleId="Heading1Char">
    <w:name w:val="Heading 1 Char"/>
    <w:basedOn w:val="DefaultParagraphFont"/>
    <w:link w:val="Heading1"/>
    <w:uiPriority w:val="9"/>
    <w:rsid w:val="00D30054"/>
    <w:rPr>
      <w:rFonts w:ascii="Cambria"/>
      <w:b/>
      <w:color w:val="365F91"/>
      <w:sz w:val="28"/>
      <w:szCs w:val="28"/>
    </w:rPr>
  </w:style>
  <w:style w:type="character" w:customStyle="1" w:styleId="apple-converted-space">
    <w:name w:val="apple-converted-space"/>
    <w:basedOn w:val="DefaultParagraphFont"/>
    <w:rsid w:val="00EE0A21"/>
  </w:style>
  <w:style w:type="character" w:customStyle="1" w:styleId="Heading3Char">
    <w:name w:val="Heading 3 Char"/>
    <w:basedOn w:val="DefaultParagraphFont"/>
    <w:link w:val="Heading3"/>
    <w:uiPriority w:val="9"/>
    <w:rsid w:val="00D30054"/>
    <w:rPr>
      <w:rFonts w:ascii="Cambria"/>
      <w:b/>
      <w:color w:val="4F81BD"/>
    </w:rPr>
  </w:style>
  <w:style w:type="character" w:customStyle="1" w:styleId="Heading4Char">
    <w:name w:val="Heading 4 Char"/>
    <w:basedOn w:val="DefaultParagraphFont"/>
    <w:link w:val="Heading4"/>
    <w:uiPriority w:val="9"/>
    <w:rsid w:val="00D30054"/>
    <w:rPr>
      <w:rFonts w:ascii="Cambria"/>
      <w:b/>
      <w:i/>
      <w:color w:val="4F81BD"/>
    </w:rPr>
  </w:style>
  <w:style w:type="character" w:customStyle="1" w:styleId="Heading5Char">
    <w:name w:val="Heading 5 Char"/>
    <w:basedOn w:val="DefaultParagraphFont"/>
    <w:link w:val="Heading5"/>
    <w:uiPriority w:val="9"/>
    <w:rsid w:val="00D30054"/>
    <w:rPr>
      <w:rFonts w:ascii="Cambria"/>
      <w:color w:val="243F60"/>
    </w:rPr>
  </w:style>
  <w:style w:type="character" w:customStyle="1" w:styleId="Heading6Char">
    <w:name w:val="Heading 6 Char"/>
    <w:basedOn w:val="DefaultParagraphFont"/>
    <w:link w:val="Heading6"/>
    <w:uiPriority w:val="9"/>
    <w:rsid w:val="00EE0A21"/>
    <w:rPr>
      <w:rFonts w:ascii="Cambria"/>
      <w:i/>
      <w:color w:val="243F60"/>
    </w:rPr>
  </w:style>
  <w:style w:type="character" w:customStyle="1" w:styleId="Heading7Char">
    <w:name w:val="Heading 7 Char"/>
    <w:basedOn w:val="DefaultParagraphFont"/>
    <w:link w:val="Heading7"/>
    <w:uiPriority w:val="9"/>
    <w:rsid w:val="00EE0A21"/>
    <w:rPr>
      <w:rFonts w:ascii="Cambria"/>
      <w:i/>
      <w:color w:val="404040"/>
    </w:rPr>
  </w:style>
  <w:style w:type="character" w:customStyle="1" w:styleId="Heading8Char">
    <w:name w:val="Heading 8 Char"/>
    <w:basedOn w:val="DefaultParagraphFont"/>
    <w:link w:val="Heading8"/>
    <w:uiPriority w:val="9"/>
    <w:rsid w:val="00EE0A21"/>
    <w:rPr>
      <w:rFonts w:ascii="Cambria"/>
      <w:color w:val="404040"/>
      <w:sz w:val="20"/>
      <w:szCs w:val="20"/>
    </w:rPr>
  </w:style>
  <w:style w:type="paragraph" w:styleId="Header">
    <w:name w:val="header"/>
    <w:basedOn w:val="Normal"/>
    <w:link w:val="HeaderChar"/>
    <w:uiPriority w:val="99"/>
    <w:rsid w:val="00EE0A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0A21"/>
  </w:style>
  <w:style w:type="paragraph" w:styleId="Footer">
    <w:name w:val="footer"/>
    <w:basedOn w:val="Normal"/>
    <w:link w:val="FooterChar"/>
    <w:uiPriority w:val="99"/>
    <w:rsid w:val="00EE0A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0A21"/>
  </w:style>
  <w:style w:type="paragraph" w:styleId="NormalWeb">
    <w:name w:val="Normal (Web)"/>
    <w:basedOn w:val="Normal"/>
    <w:uiPriority w:val="99"/>
    <w:rsid w:val="00EE0A21"/>
    <w:pPr>
      <w:spacing w:before="100" w:beforeAutospacing="1" w:after="100" w:afterAutospacing="1" w:line="240" w:lineRule="auto"/>
    </w:pPr>
    <w:rPr>
      <w:rFonts w:ascii="Times New Roman"/>
      <w:sz w:val="24"/>
      <w:szCs w:val="24"/>
    </w:rPr>
  </w:style>
  <w:style w:type="character" w:customStyle="1" w:styleId="authors">
    <w:name w:val="authors"/>
    <w:basedOn w:val="DefaultParagraphFont"/>
    <w:rsid w:val="00EE0A21"/>
  </w:style>
  <w:style w:type="character" w:customStyle="1" w:styleId="publicationyear">
    <w:name w:val="publicationyear"/>
    <w:basedOn w:val="DefaultParagraphFont"/>
    <w:rsid w:val="00EE0A21"/>
  </w:style>
  <w:style w:type="character" w:customStyle="1" w:styleId="title-with-parent">
    <w:name w:val="title-with-parent"/>
    <w:basedOn w:val="DefaultParagraphFont"/>
    <w:rsid w:val="00EE0A21"/>
  </w:style>
  <w:style w:type="character" w:customStyle="1" w:styleId="journal">
    <w:name w:val="journal"/>
    <w:basedOn w:val="DefaultParagraphFont"/>
    <w:rsid w:val="00EE0A21"/>
  </w:style>
  <w:style w:type="character" w:customStyle="1" w:styleId="volume">
    <w:name w:val="volume"/>
    <w:basedOn w:val="DefaultParagraphFont"/>
    <w:rsid w:val="00EE0A21"/>
  </w:style>
  <w:style w:type="character" w:customStyle="1" w:styleId="issue">
    <w:name w:val="issue"/>
    <w:basedOn w:val="DefaultParagraphFont"/>
    <w:rsid w:val="00EE0A21"/>
  </w:style>
  <w:style w:type="character" w:customStyle="1" w:styleId="pages">
    <w:name w:val="pages"/>
    <w:basedOn w:val="DefaultParagraphFont"/>
    <w:rsid w:val="00EE0A21"/>
  </w:style>
  <w:style w:type="character" w:styleId="Hyperlink">
    <w:name w:val="Hyperlink"/>
    <w:basedOn w:val="DefaultParagraphFont"/>
    <w:uiPriority w:val="99"/>
    <w:unhideWhenUsed/>
    <w:rsid w:val="00D72112"/>
    <w:rPr>
      <w:color w:val="0000FF" w:themeColor="hyperlink"/>
      <w:u w:val="single"/>
    </w:rPr>
  </w:style>
  <w:style w:type="paragraph" w:styleId="Title">
    <w:name w:val="Title"/>
    <w:basedOn w:val="Normal"/>
    <w:next w:val="Normal"/>
    <w:link w:val="TitleChar"/>
    <w:uiPriority w:val="10"/>
    <w:qFormat/>
    <w:rsid w:val="00D30054"/>
    <w:pPr>
      <w:numPr>
        <w:numId w:val="43"/>
      </w:num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30054"/>
    <w:rPr>
      <w:rFonts w:asciiTheme="majorHAnsi" w:eastAsiaTheme="majorEastAsia" w:hAnsiTheme="majorHAnsi" w:cstheme="majorBidi"/>
      <w:color w:val="17365D" w:themeColor="text2" w:themeShade="BF"/>
      <w:spacing w:val="5"/>
      <w:kern w:val="28"/>
      <w:sz w:val="52"/>
      <w:szCs w:val="52"/>
    </w:rPr>
  </w:style>
  <w:style w:type="paragraph" w:styleId="Caption">
    <w:name w:val="caption"/>
    <w:basedOn w:val="Normal"/>
    <w:next w:val="Normal"/>
    <w:uiPriority w:val="35"/>
    <w:unhideWhenUsed/>
    <w:qFormat/>
    <w:rsid w:val="00AE6D75"/>
    <w:pPr>
      <w:spacing w:line="240" w:lineRule="auto"/>
    </w:pPr>
    <w:rPr>
      <w:b/>
      <w:bCs/>
      <w:color w:val="4F81BD" w:themeColor="accent1"/>
      <w:sz w:val="18"/>
      <w:szCs w:val="18"/>
    </w:rPr>
  </w:style>
  <w:style w:type="table" w:styleId="TableGrid">
    <w:name w:val="Table Grid"/>
    <w:basedOn w:val="TableNormal"/>
    <w:uiPriority w:val="59"/>
    <w:rsid w:val="00EA77F8"/>
    <w:pPr>
      <w:spacing w:after="0" w:line="240" w:lineRule="auto"/>
    </w:pPr>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EA77F8"/>
    <w:pPr>
      <w:spacing w:after="0" w:line="240" w:lineRule="auto"/>
    </w:pPr>
    <w:rPr>
      <w:rFonts w:asciiTheme="minorHAnsi" w:eastAsiaTheme="minorHAnsi" w:hAnsiTheme="minorHAnsi" w:cstheme="minorBidi"/>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EA77F8"/>
    <w:pPr>
      <w:spacing w:after="0" w:line="240" w:lineRule="auto"/>
    </w:pPr>
    <w:rPr>
      <w:rFonts w:asciiTheme="minorHAnsi" w:eastAsiaTheme="minorHAnsi" w:hAnsiTheme="minorHAnsi" w:cstheme="minorBid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5">
    <w:name w:val="Light Grid Accent 5"/>
    <w:basedOn w:val="TableNormal"/>
    <w:uiPriority w:val="62"/>
    <w:rsid w:val="00EA77F8"/>
    <w:pPr>
      <w:spacing w:after="0" w:line="240" w:lineRule="auto"/>
    </w:pPr>
    <w:rPr>
      <w:rFonts w:asciiTheme="minorHAnsi" w:eastAsiaTheme="minorHAnsi" w:hAnsiTheme="minorHAnsi" w:cstheme="minorBid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5">
    <w:name w:val="Medium Shading 1 Accent 5"/>
    <w:basedOn w:val="TableNormal"/>
    <w:uiPriority w:val="63"/>
    <w:rsid w:val="00EA77F8"/>
    <w:pPr>
      <w:spacing w:after="0" w:line="240" w:lineRule="auto"/>
    </w:pPr>
    <w:rPr>
      <w:rFonts w:asciiTheme="minorHAnsi" w:eastAsiaTheme="minorHAnsi" w:hAnsiTheme="minorHAnsi" w:cstheme="minorBidi"/>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List2-Accent5">
    <w:name w:val="Medium List 2 Accent 5"/>
    <w:basedOn w:val="TableNormal"/>
    <w:uiPriority w:val="66"/>
    <w:rsid w:val="00EA77F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EA77F8"/>
    <w:pPr>
      <w:spacing w:after="0" w:line="240" w:lineRule="auto"/>
    </w:pPr>
    <w:rPr>
      <w:rFonts w:asciiTheme="minorHAnsi" w:eastAsiaTheme="minorHAnsi" w:hAnsiTheme="minorHAnsi" w:cstheme="minorBidi"/>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3-Accent5">
    <w:name w:val="Medium Grid 3 Accent 5"/>
    <w:basedOn w:val="TableNormal"/>
    <w:uiPriority w:val="69"/>
    <w:rsid w:val="00EA77F8"/>
    <w:pPr>
      <w:spacing w:after="0" w:line="240" w:lineRule="auto"/>
    </w:pPr>
    <w:rPr>
      <w:rFonts w:asciiTheme="minorHAnsi" w:eastAsiaTheme="minorHAnsi" w:hAnsiTheme="minorHAnsi" w:cstheme="minorBidi"/>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styleId="FollowedHyperlink">
    <w:name w:val="FollowedHyperlink"/>
    <w:basedOn w:val="DefaultParagraphFont"/>
    <w:uiPriority w:val="99"/>
    <w:semiHidden/>
    <w:unhideWhenUsed/>
    <w:rsid w:val="00EA77F8"/>
    <w:rPr>
      <w:color w:val="800080" w:themeColor="followedHyperlink"/>
      <w:u w:val="single"/>
    </w:rPr>
  </w:style>
  <w:style w:type="table" w:customStyle="1" w:styleId="MediumList1-Accent11">
    <w:name w:val="Medium List 1 - Accent 11"/>
    <w:basedOn w:val="TableNormal"/>
    <w:uiPriority w:val="65"/>
    <w:rsid w:val="00EA77F8"/>
    <w:pPr>
      <w:spacing w:after="0" w:line="240" w:lineRule="auto"/>
    </w:pPr>
    <w:rPr>
      <w:rFonts w:asciiTheme="minorHAnsi" w:eastAsiaTheme="minorHAnsi" w:hAnsiTheme="minorHAnsi" w:cstheme="minorBidi"/>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styleId="ListParagraph">
    <w:name w:val="List Paragraph"/>
    <w:basedOn w:val="Normal"/>
    <w:uiPriority w:val="34"/>
    <w:qFormat/>
    <w:rsid w:val="00EA77F8"/>
    <w:pPr>
      <w:ind w:left="720"/>
      <w:contextualSpacing/>
    </w:pPr>
    <w:rPr>
      <w:lang w:val="nl-NL"/>
    </w:rPr>
  </w:style>
  <w:style w:type="paragraph" w:styleId="TOCHeading">
    <w:name w:val="TOC Heading"/>
    <w:basedOn w:val="Heading1"/>
    <w:next w:val="Normal"/>
    <w:uiPriority w:val="39"/>
    <w:semiHidden/>
    <w:unhideWhenUsed/>
    <w:qFormat/>
    <w:rsid w:val="000E47A7"/>
    <w:pPr>
      <w:outlineLvl w:val="9"/>
    </w:pPr>
    <w:rPr>
      <w:rFonts w:asciiTheme="majorHAnsi" w:eastAsiaTheme="majorEastAsia" w:hAnsiTheme="majorHAnsi" w:cstheme="majorBidi"/>
      <w:bCs/>
      <w:color w:val="365F91" w:themeColor="accent1" w:themeShade="BF"/>
      <w:lang w:val="nl-NL"/>
    </w:rPr>
  </w:style>
  <w:style w:type="paragraph" w:styleId="TOC2">
    <w:name w:val="toc 2"/>
    <w:basedOn w:val="Normal"/>
    <w:next w:val="Normal"/>
    <w:autoRedefine/>
    <w:uiPriority w:val="39"/>
    <w:unhideWhenUsed/>
    <w:rsid w:val="000E47A7"/>
    <w:pPr>
      <w:spacing w:before="120" w:after="0"/>
      <w:ind w:left="220"/>
    </w:pPr>
    <w:rPr>
      <w:rFonts w:asciiTheme="minorHAnsi" w:hAnsiTheme="minorHAnsi"/>
      <w:i/>
      <w:iCs/>
      <w:sz w:val="20"/>
      <w:szCs w:val="20"/>
    </w:rPr>
  </w:style>
  <w:style w:type="paragraph" w:styleId="TOC3">
    <w:name w:val="toc 3"/>
    <w:basedOn w:val="Normal"/>
    <w:next w:val="Normal"/>
    <w:autoRedefine/>
    <w:uiPriority w:val="39"/>
    <w:unhideWhenUsed/>
    <w:rsid w:val="000E47A7"/>
    <w:pPr>
      <w:spacing w:after="0"/>
      <w:ind w:left="440"/>
    </w:pPr>
    <w:rPr>
      <w:rFonts w:asciiTheme="minorHAnsi" w:hAnsiTheme="minorHAnsi"/>
      <w:sz w:val="20"/>
      <w:szCs w:val="20"/>
    </w:rPr>
  </w:style>
  <w:style w:type="paragraph" w:styleId="TOC1">
    <w:name w:val="toc 1"/>
    <w:basedOn w:val="Normal"/>
    <w:next w:val="Normal"/>
    <w:autoRedefine/>
    <w:uiPriority w:val="39"/>
    <w:unhideWhenUsed/>
    <w:rsid w:val="00DE76F6"/>
    <w:pPr>
      <w:spacing w:before="240" w:after="120"/>
    </w:pPr>
    <w:rPr>
      <w:rFonts w:asciiTheme="minorHAnsi" w:hAnsiTheme="minorHAnsi"/>
      <w:b/>
      <w:bCs/>
      <w:sz w:val="20"/>
      <w:szCs w:val="20"/>
    </w:rPr>
  </w:style>
  <w:style w:type="paragraph" w:styleId="TOC4">
    <w:name w:val="toc 4"/>
    <w:basedOn w:val="Normal"/>
    <w:next w:val="Normal"/>
    <w:autoRedefine/>
    <w:uiPriority w:val="39"/>
    <w:unhideWhenUsed/>
    <w:rsid w:val="00DE76F6"/>
    <w:pPr>
      <w:spacing w:after="0"/>
      <w:ind w:left="660"/>
    </w:pPr>
    <w:rPr>
      <w:rFonts w:asciiTheme="minorHAnsi" w:hAnsiTheme="minorHAnsi"/>
      <w:sz w:val="20"/>
      <w:szCs w:val="20"/>
    </w:rPr>
  </w:style>
  <w:style w:type="paragraph" w:styleId="TOC5">
    <w:name w:val="toc 5"/>
    <w:basedOn w:val="Normal"/>
    <w:next w:val="Normal"/>
    <w:autoRedefine/>
    <w:uiPriority w:val="39"/>
    <w:unhideWhenUsed/>
    <w:rsid w:val="00DE76F6"/>
    <w:pPr>
      <w:spacing w:after="0"/>
      <w:ind w:left="880"/>
    </w:pPr>
    <w:rPr>
      <w:rFonts w:asciiTheme="minorHAnsi" w:hAnsiTheme="minorHAnsi"/>
      <w:sz w:val="20"/>
      <w:szCs w:val="20"/>
    </w:rPr>
  </w:style>
  <w:style w:type="paragraph" w:styleId="TOC6">
    <w:name w:val="toc 6"/>
    <w:basedOn w:val="Normal"/>
    <w:next w:val="Normal"/>
    <w:autoRedefine/>
    <w:uiPriority w:val="39"/>
    <w:unhideWhenUsed/>
    <w:rsid w:val="00DE76F6"/>
    <w:pPr>
      <w:spacing w:after="0"/>
      <w:ind w:left="1100"/>
    </w:pPr>
    <w:rPr>
      <w:rFonts w:asciiTheme="minorHAnsi" w:hAnsiTheme="minorHAnsi"/>
      <w:sz w:val="20"/>
      <w:szCs w:val="20"/>
    </w:rPr>
  </w:style>
  <w:style w:type="paragraph" w:styleId="TOC7">
    <w:name w:val="toc 7"/>
    <w:basedOn w:val="Normal"/>
    <w:next w:val="Normal"/>
    <w:autoRedefine/>
    <w:uiPriority w:val="39"/>
    <w:unhideWhenUsed/>
    <w:rsid w:val="00DE76F6"/>
    <w:pPr>
      <w:spacing w:after="0"/>
      <w:ind w:left="1320"/>
    </w:pPr>
    <w:rPr>
      <w:rFonts w:asciiTheme="minorHAnsi" w:hAnsiTheme="minorHAnsi"/>
      <w:sz w:val="20"/>
      <w:szCs w:val="20"/>
    </w:rPr>
  </w:style>
  <w:style w:type="paragraph" w:styleId="TOC8">
    <w:name w:val="toc 8"/>
    <w:basedOn w:val="Normal"/>
    <w:next w:val="Normal"/>
    <w:autoRedefine/>
    <w:uiPriority w:val="39"/>
    <w:unhideWhenUsed/>
    <w:rsid w:val="00DE76F6"/>
    <w:pPr>
      <w:spacing w:after="0"/>
      <w:ind w:left="1540"/>
    </w:pPr>
    <w:rPr>
      <w:rFonts w:asciiTheme="minorHAnsi" w:hAnsiTheme="minorHAnsi"/>
      <w:sz w:val="20"/>
      <w:szCs w:val="20"/>
    </w:rPr>
  </w:style>
  <w:style w:type="paragraph" w:styleId="TOC9">
    <w:name w:val="toc 9"/>
    <w:basedOn w:val="Normal"/>
    <w:next w:val="Normal"/>
    <w:autoRedefine/>
    <w:uiPriority w:val="39"/>
    <w:unhideWhenUsed/>
    <w:rsid w:val="00DE76F6"/>
    <w:pPr>
      <w:spacing w:after="0"/>
      <w:ind w:left="1760"/>
    </w:pPr>
    <w:rPr>
      <w:rFonts w:asciiTheme="minorHAnsi" w:hAnsiTheme="minorHAnsi"/>
      <w:sz w:val="20"/>
      <w:szCs w:val="20"/>
    </w:rPr>
  </w:style>
  <w:style w:type="character" w:customStyle="1" w:styleId="NoSpacingChar">
    <w:name w:val="No Spacing Char"/>
    <w:basedOn w:val="DefaultParagraphFont"/>
    <w:link w:val="NoSpacing"/>
    <w:uiPriority w:val="1"/>
    <w:rsid w:val="006F71EC"/>
  </w:style>
  <w:style w:type="character" w:styleId="Emphasis">
    <w:name w:val="Emphasis"/>
    <w:basedOn w:val="DefaultParagraphFont"/>
    <w:uiPriority w:val="20"/>
    <w:qFormat/>
    <w:rsid w:val="00933AD2"/>
    <w:rPr>
      <w:i/>
      <w:iCs/>
    </w:rPr>
  </w:style>
  <w:style w:type="character" w:customStyle="1" w:styleId="Heading9Char">
    <w:name w:val="Heading 9 Char"/>
    <w:basedOn w:val="DefaultParagraphFont"/>
    <w:link w:val="Heading9"/>
    <w:uiPriority w:val="9"/>
    <w:semiHidden/>
    <w:rsid w:val="009C0AAD"/>
    <w:rPr>
      <w:rFonts w:asciiTheme="majorHAnsi" w:eastAsiaTheme="majorEastAsia" w:hAnsiTheme="majorHAnsi" w:cstheme="majorBidi"/>
      <w:i/>
      <w:iCs/>
      <w:color w:val="404040" w:themeColor="text1" w:themeTint="BF"/>
      <w:sz w:val="20"/>
      <w:szCs w:val="20"/>
    </w:rPr>
  </w:style>
  <w:style w:type="numbering" w:customStyle="1" w:styleId="Opmaakprofiel1">
    <w:name w:val="Opmaakprofiel1"/>
    <w:uiPriority w:val="99"/>
    <w:rsid w:val="005C763E"/>
    <w:pPr>
      <w:numPr>
        <w:numId w:val="29"/>
      </w:numPr>
    </w:pPr>
  </w:style>
  <w:style w:type="numbering" w:customStyle="1" w:styleId="ThesisOpmaakprofiel">
    <w:name w:val="Thesis Opmaak profiel"/>
    <w:uiPriority w:val="99"/>
    <w:rsid w:val="00D30054"/>
    <w:pPr>
      <w:numPr>
        <w:numId w:val="34"/>
      </w:numPr>
    </w:pPr>
  </w:style>
  <w:style w:type="paragraph" w:styleId="IntenseQuote">
    <w:name w:val="Intense Quote"/>
    <w:basedOn w:val="Normal"/>
    <w:next w:val="Normal"/>
    <w:link w:val="IntenseQuoteChar"/>
    <w:uiPriority w:val="30"/>
    <w:qFormat/>
    <w:rsid w:val="00540EF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540EFF"/>
    <w:rPr>
      <w:b/>
      <w:bCs/>
      <w:i/>
      <w:iCs/>
      <w:color w:val="4F81BD" w:themeColor="accent1"/>
    </w:rPr>
  </w:style>
  <w:style w:type="paragraph" w:styleId="Revision">
    <w:name w:val="Revision"/>
    <w:hidden/>
    <w:uiPriority w:val="99"/>
    <w:semiHidden/>
    <w:rsid w:val="003C20BA"/>
    <w:pPr>
      <w:spacing w:after="0" w:line="240" w:lineRule="auto"/>
    </w:pPr>
  </w:style>
</w:styles>
</file>

<file path=word/webSettings.xml><?xml version="1.0" encoding="utf-8"?>
<w:webSettings xmlns:r="http://schemas.openxmlformats.org/officeDocument/2006/relationships" xmlns:w="http://schemas.openxmlformats.org/wordprocessingml/2006/main">
  <w:divs>
    <w:div w:id="456142705">
      <w:bodyDiv w:val="1"/>
      <w:marLeft w:val="0"/>
      <w:marRight w:val="0"/>
      <w:marTop w:val="0"/>
      <w:marBottom w:val="0"/>
      <w:divBdr>
        <w:top w:val="none" w:sz="0" w:space="0" w:color="auto"/>
        <w:left w:val="none" w:sz="0" w:space="0" w:color="auto"/>
        <w:bottom w:val="none" w:sz="0" w:space="0" w:color="auto"/>
        <w:right w:val="none" w:sz="0" w:space="0" w:color="auto"/>
      </w:divBdr>
      <w:divsChild>
        <w:div w:id="1143473136">
          <w:marLeft w:val="0"/>
          <w:marRight w:val="0"/>
          <w:marTop w:val="0"/>
          <w:marBottom w:val="0"/>
          <w:divBdr>
            <w:top w:val="none" w:sz="0" w:space="0" w:color="auto"/>
            <w:left w:val="none" w:sz="0" w:space="0" w:color="auto"/>
            <w:bottom w:val="none" w:sz="0" w:space="0" w:color="auto"/>
            <w:right w:val="none" w:sz="0" w:space="0" w:color="auto"/>
          </w:divBdr>
        </w:div>
      </w:divsChild>
    </w:div>
    <w:div w:id="504251885">
      <w:bodyDiv w:val="1"/>
      <w:marLeft w:val="0"/>
      <w:marRight w:val="0"/>
      <w:marTop w:val="0"/>
      <w:marBottom w:val="0"/>
      <w:divBdr>
        <w:top w:val="none" w:sz="0" w:space="0" w:color="auto"/>
        <w:left w:val="none" w:sz="0" w:space="0" w:color="auto"/>
        <w:bottom w:val="none" w:sz="0" w:space="0" w:color="auto"/>
        <w:right w:val="none" w:sz="0" w:space="0" w:color="auto"/>
      </w:divBdr>
    </w:div>
    <w:div w:id="928856985">
      <w:bodyDiv w:val="1"/>
      <w:marLeft w:val="0"/>
      <w:marRight w:val="0"/>
      <w:marTop w:val="0"/>
      <w:marBottom w:val="0"/>
      <w:divBdr>
        <w:top w:val="none" w:sz="0" w:space="0" w:color="auto"/>
        <w:left w:val="none" w:sz="0" w:space="0" w:color="auto"/>
        <w:bottom w:val="none" w:sz="0" w:space="0" w:color="auto"/>
        <w:right w:val="none" w:sz="0" w:space="0" w:color="auto"/>
      </w:divBdr>
    </w:div>
    <w:div w:id="939607071">
      <w:bodyDiv w:val="1"/>
      <w:marLeft w:val="0"/>
      <w:marRight w:val="0"/>
      <w:marTop w:val="0"/>
      <w:marBottom w:val="0"/>
      <w:divBdr>
        <w:top w:val="none" w:sz="0" w:space="0" w:color="auto"/>
        <w:left w:val="none" w:sz="0" w:space="0" w:color="auto"/>
        <w:bottom w:val="none" w:sz="0" w:space="0" w:color="auto"/>
        <w:right w:val="none" w:sz="0" w:space="0" w:color="auto"/>
      </w:divBdr>
      <w:divsChild>
        <w:div w:id="1730617608">
          <w:marLeft w:val="0"/>
          <w:marRight w:val="0"/>
          <w:marTop w:val="0"/>
          <w:marBottom w:val="0"/>
          <w:divBdr>
            <w:top w:val="none" w:sz="0" w:space="0" w:color="auto"/>
            <w:left w:val="none" w:sz="0" w:space="0" w:color="auto"/>
            <w:bottom w:val="none" w:sz="0" w:space="0" w:color="auto"/>
            <w:right w:val="none" w:sz="0" w:space="0" w:color="auto"/>
          </w:divBdr>
        </w:div>
        <w:div w:id="814493990">
          <w:marLeft w:val="0"/>
          <w:marRight w:val="0"/>
          <w:marTop w:val="0"/>
          <w:marBottom w:val="0"/>
          <w:divBdr>
            <w:top w:val="none" w:sz="0" w:space="0" w:color="auto"/>
            <w:left w:val="none" w:sz="0" w:space="0" w:color="auto"/>
            <w:bottom w:val="none" w:sz="0" w:space="0" w:color="auto"/>
            <w:right w:val="none" w:sz="0" w:space="0" w:color="auto"/>
          </w:divBdr>
        </w:div>
        <w:div w:id="109982888">
          <w:marLeft w:val="0"/>
          <w:marRight w:val="0"/>
          <w:marTop w:val="0"/>
          <w:marBottom w:val="0"/>
          <w:divBdr>
            <w:top w:val="none" w:sz="0" w:space="0" w:color="auto"/>
            <w:left w:val="none" w:sz="0" w:space="0" w:color="auto"/>
            <w:bottom w:val="none" w:sz="0" w:space="0" w:color="auto"/>
            <w:right w:val="none" w:sz="0" w:space="0" w:color="auto"/>
          </w:divBdr>
        </w:div>
        <w:div w:id="906960714">
          <w:marLeft w:val="0"/>
          <w:marRight w:val="0"/>
          <w:marTop w:val="0"/>
          <w:marBottom w:val="0"/>
          <w:divBdr>
            <w:top w:val="none" w:sz="0" w:space="0" w:color="auto"/>
            <w:left w:val="none" w:sz="0" w:space="0" w:color="auto"/>
            <w:bottom w:val="none" w:sz="0" w:space="0" w:color="auto"/>
            <w:right w:val="none" w:sz="0" w:space="0" w:color="auto"/>
          </w:divBdr>
        </w:div>
        <w:div w:id="1672638170">
          <w:marLeft w:val="0"/>
          <w:marRight w:val="0"/>
          <w:marTop w:val="0"/>
          <w:marBottom w:val="0"/>
          <w:divBdr>
            <w:top w:val="none" w:sz="0" w:space="0" w:color="auto"/>
            <w:left w:val="none" w:sz="0" w:space="0" w:color="auto"/>
            <w:bottom w:val="none" w:sz="0" w:space="0" w:color="auto"/>
            <w:right w:val="none" w:sz="0" w:space="0" w:color="auto"/>
          </w:divBdr>
        </w:div>
      </w:divsChild>
    </w:div>
    <w:div w:id="1795709747">
      <w:bodyDiv w:val="1"/>
      <w:marLeft w:val="0"/>
      <w:marRight w:val="0"/>
      <w:marTop w:val="0"/>
      <w:marBottom w:val="0"/>
      <w:divBdr>
        <w:top w:val="none" w:sz="0" w:space="0" w:color="auto"/>
        <w:left w:val="none" w:sz="0" w:space="0" w:color="auto"/>
        <w:bottom w:val="none" w:sz="0" w:space="0" w:color="auto"/>
        <w:right w:val="none" w:sz="0" w:space="0" w:color="auto"/>
      </w:divBdr>
    </w:div>
    <w:div w:id="1863738482">
      <w:bodyDiv w:val="1"/>
      <w:marLeft w:val="0"/>
      <w:marRight w:val="0"/>
      <w:marTop w:val="0"/>
      <w:marBottom w:val="0"/>
      <w:divBdr>
        <w:top w:val="none" w:sz="0" w:space="0" w:color="auto"/>
        <w:left w:val="none" w:sz="0" w:space="0" w:color="auto"/>
        <w:bottom w:val="none" w:sz="0" w:space="0" w:color="auto"/>
        <w:right w:val="none" w:sz="0" w:space="0" w:color="auto"/>
      </w:divBdr>
    </w:div>
    <w:div w:id="2088067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yperlink" Target="http://www.nationaalkompas.nl/gezondheidsdeterminanten/persoonsgebonden/overgewicht/wat-zijn-de-mogelijke-gezondheidsgevolgen-van-overgewich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footer" Target="footer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0DDAF94D-A5E8-4C9D-8087-32D18122C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90</Pages>
  <Words>36523</Words>
  <Characters>196495</Characters>
  <Application>Microsoft Office Word</Application>
  <DocSecurity>0</DocSecurity>
  <Lines>2729</Lines>
  <Paragraphs>759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Acceptance and acknowledgement: obesity and the discrimination against obese people analyzed from an interdisciplinary perspective</vt:lpstr>
      <vt:lpstr>Acceptance and acknowledgement: obesity and the discrimination against obese people analyzed from an interdisciplinary perspective</vt:lpstr>
    </vt:vector>
  </TitlesOfParts>
  <Company>Radboud Universiteit Nijmegen</Company>
  <LinksUpToDate>false</LinksUpToDate>
  <CharactersWithSpaces>232259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Acceptance and acknowledgement: obesity and the discrimination against obese people analyzed from an interdisciplinary perspective</dc:title>
  <dc:subject>Merleau-Ponty's phenomenology and Foucault's genealogy as an explanatory framework</dc:subject>
  <dc:creator>W.T.A. Degen, BSc (s3006220)</dc:creator>
  <cp:lastModifiedBy>s3006220</cp:lastModifiedBy>
  <cp:revision>22</cp:revision>
  <cp:lastPrinted>2015-08-25T14:44:00Z</cp:lastPrinted>
  <dcterms:created xsi:type="dcterms:W3CDTF">2015-08-25T09:51:00Z</dcterms:created>
  <dcterms:modified xsi:type="dcterms:W3CDTF">2015-08-25T14:47:00Z</dcterms:modified>
</cp:coreProperties>
</file>