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838611" w14:textId="2F93DF92" w:rsidR="00386531" w:rsidRPr="00F57783" w:rsidRDefault="00386531" w:rsidP="00386531">
      <w:pPr>
        <w:pBdr>
          <w:top w:val="single" w:sz="4" w:space="10" w:color="4472C4"/>
          <w:bottom w:val="single" w:sz="4" w:space="10" w:color="4472C4"/>
        </w:pBdr>
        <w:spacing w:before="360" w:after="360"/>
        <w:ind w:left="864" w:right="864"/>
        <w:jc w:val="center"/>
        <w:rPr>
          <w:rFonts w:ascii="Times New Roman" w:eastAsia="Calibri" w:hAnsi="Times New Roman" w:cs="Times New Roman"/>
          <w:i/>
          <w:iCs/>
          <w:kern w:val="0"/>
          <w:sz w:val="52"/>
          <w:szCs w:val="52"/>
          <w14:ligatures w14:val="none"/>
        </w:rPr>
      </w:pPr>
      <w:r w:rsidRPr="00F57783">
        <w:rPr>
          <w:rFonts w:ascii="Times New Roman" w:eastAsia="Calibri" w:hAnsi="Times New Roman" w:cs="Times New Roman"/>
          <w:i/>
          <w:iCs/>
          <w:kern w:val="0"/>
          <w:sz w:val="52"/>
          <w:szCs w:val="52"/>
          <w14:ligatures w14:val="none"/>
        </w:rPr>
        <w:t>Het optimali</w:t>
      </w:r>
      <w:r w:rsidR="00D233FE">
        <w:rPr>
          <w:rFonts w:ascii="Times New Roman" w:eastAsia="Calibri" w:hAnsi="Times New Roman" w:cs="Times New Roman"/>
          <w:i/>
          <w:iCs/>
          <w:kern w:val="0"/>
          <w:sz w:val="52"/>
          <w:szCs w:val="52"/>
          <w14:ligatures w14:val="none"/>
        </w:rPr>
        <w:t>s</w:t>
      </w:r>
      <w:r w:rsidRPr="00F57783">
        <w:rPr>
          <w:rFonts w:ascii="Times New Roman" w:eastAsia="Calibri" w:hAnsi="Times New Roman" w:cs="Times New Roman"/>
          <w:i/>
          <w:iCs/>
          <w:kern w:val="0"/>
          <w:sz w:val="52"/>
          <w:szCs w:val="52"/>
          <w14:ligatures w14:val="none"/>
        </w:rPr>
        <w:t>eren van Samenwerking</w:t>
      </w:r>
    </w:p>
    <w:p w14:paraId="24BB1E35" w14:textId="77777777" w:rsidR="00386531" w:rsidRPr="00F57783" w:rsidRDefault="00386531" w:rsidP="00386531">
      <w:pPr>
        <w:jc w:val="center"/>
        <w:rPr>
          <w:rFonts w:ascii="Times New Roman" w:eastAsia="Calibri" w:hAnsi="Times New Roman" w:cs="Times New Roman"/>
          <w:sz w:val="24"/>
          <w:szCs w:val="24"/>
        </w:rPr>
      </w:pPr>
      <w:r w:rsidRPr="00F57783">
        <w:rPr>
          <w:rFonts w:ascii="Times New Roman" w:eastAsia="Calibri" w:hAnsi="Times New Roman" w:cs="Times New Roman"/>
          <w:kern w:val="0"/>
          <w:sz w:val="36"/>
          <w:szCs w:val="36"/>
          <w14:ligatures w14:val="none"/>
        </w:rPr>
        <w:t>Lessen voor de ABG-organisatie uit gemeentelijke vergelijkingen</w:t>
      </w:r>
    </w:p>
    <w:p w14:paraId="39829D8A" w14:textId="77777777" w:rsidR="00386531" w:rsidRPr="00F57783" w:rsidRDefault="00386531" w:rsidP="00386531">
      <w:pPr>
        <w:rPr>
          <w:rFonts w:ascii="Times New Roman" w:eastAsia="Calibri" w:hAnsi="Times New Roman" w:cs="Times New Roman"/>
          <w:sz w:val="24"/>
          <w:szCs w:val="24"/>
        </w:rPr>
      </w:pPr>
    </w:p>
    <w:p w14:paraId="62E27925" w14:textId="77777777" w:rsidR="00386531" w:rsidRPr="00F57783" w:rsidRDefault="00386531" w:rsidP="00386531">
      <w:pPr>
        <w:rPr>
          <w:rFonts w:ascii="Times New Roman" w:eastAsia="Calibri" w:hAnsi="Times New Roman" w:cs="Times New Roman"/>
          <w:sz w:val="24"/>
          <w:szCs w:val="24"/>
        </w:rPr>
      </w:pPr>
    </w:p>
    <w:p w14:paraId="254E5B42" w14:textId="77777777" w:rsidR="00386531" w:rsidRPr="00F57783" w:rsidRDefault="00386531" w:rsidP="00386531">
      <w:pPr>
        <w:rPr>
          <w:rFonts w:ascii="Times New Roman" w:eastAsia="Calibri" w:hAnsi="Times New Roman" w:cs="Times New Roman"/>
          <w:sz w:val="24"/>
          <w:szCs w:val="24"/>
        </w:rPr>
      </w:pPr>
    </w:p>
    <w:p w14:paraId="4A0FAC26" w14:textId="77777777" w:rsidR="00386531" w:rsidRPr="00F57783" w:rsidRDefault="00386531" w:rsidP="00386531">
      <w:pPr>
        <w:rPr>
          <w:rFonts w:ascii="Times New Roman" w:eastAsia="Calibri" w:hAnsi="Times New Roman" w:cs="Times New Roman"/>
          <w:sz w:val="24"/>
          <w:szCs w:val="24"/>
        </w:rPr>
      </w:pPr>
    </w:p>
    <w:p w14:paraId="564BF7FC" w14:textId="77777777" w:rsidR="00386531" w:rsidRPr="00F57783" w:rsidRDefault="00386531" w:rsidP="00386531">
      <w:pPr>
        <w:rPr>
          <w:rFonts w:ascii="Times New Roman" w:eastAsia="Calibri" w:hAnsi="Times New Roman" w:cs="Times New Roman"/>
          <w:sz w:val="24"/>
          <w:szCs w:val="24"/>
        </w:rPr>
      </w:pPr>
    </w:p>
    <w:p w14:paraId="3B7551A5" w14:textId="77777777" w:rsidR="00386531" w:rsidRPr="00F57783" w:rsidRDefault="00386531" w:rsidP="00386531">
      <w:pPr>
        <w:rPr>
          <w:rFonts w:ascii="Times New Roman" w:eastAsia="Calibri" w:hAnsi="Times New Roman" w:cs="Times New Roman"/>
          <w:sz w:val="24"/>
          <w:szCs w:val="24"/>
        </w:rPr>
      </w:pPr>
    </w:p>
    <w:p w14:paraId="1EC9EB47" w14:textId="77777777" w:rsidR="00386531" w:rsidRPr="00F57783" w:rsidRDefault="00386531" w:rsidP="00386531">
      <w:pPr>
        <w:rPr>
          <w:rFonts w:ascii="Times New Roman" w:eastAsia="Calibri" w:hAnsi="Times New Roman" w:cs="Times New Roman"/>
          <w:sz w:val="24"/>
          <w:szCs w:val="24"/>
        </w:rPr>
      </w:pPr>
    </w:p>
    <w:p w14:paraId="4353CF72" w14:textId="77777777" w:rsidR="00386531" w:rsidRPr="00F57783" w:rsidRDefault="00386531" w:rsidP="00386531">
      <w:pPr>
        <w:rPr>
          <w:rFonts w:ascii="Times New Roman" w:eastAsia="Calibri" w:hAnsi="Times New Roman" w:cs="Times New Roman"/>
          <w:sz w:val="24"/>
          <w:szCs w:val="24"/>
        </w:rPr>
      </w:pPr>
    </w:p>
    <w:p w14:paraId="014A1B4A" w14:textId="77777777" w:rsidR="00386531" w:rsidRPr="00F57783" w:rsidRDefault="00386531" w:rsidP="00386531">
      <w:pPr>
        <w:rPr>
          <w:rFonts w:ascii="Times New Roman" w:eastAsia="Calibri" w:hAnsi="Times New Roman" w:cs="Times New Roman"/>
          <w:sz w:val="24"/>
          <w:szCs w:val="24"/>
        </w:rPr>
      </w:pPr>
    </w:p>
    <w:p w14:paraId="13059551" w14:textId="77777777" w:rsidR="00386531" w:rsidRPr="00F57783" w:rsidRDefault="00386531" w:rsidP="00386531">
      <w:pPr>
        <w:rPr>
          <w:rFonts w:ascii="Times New Roman" w:eastAsia="Calibri" w:hAnsi="Times New Roman" w:cs="Times New Roman"/>
          <w:sz w:val="24"/>
          <w:szCs w:val="24"/>
        </w:rPr>
      </w:pPr>
    </w:p>
    <w:p w14:paraId="583DF714" w14:textId="77777777" w:rsidR="00386531" w:rsidRPr="00F57783" w:rsidRDefault="00386531" w:rsidP="00386531">
      <w:pPr>
        <w:rPr>
          <w:rFonts w:ascii="Times New Roman" w:eastAsia="Calibri" w:hAnsi="Times New Roman" w:cs="Times New Roman"/>
          <w:sz w:val="24"/>
          <w:szCs w:val="24"/>
        </w:rPr>
      </w:pPr>
    </w:p>
    <w:p w14:paraId="5C3C9783" w14:textId="77777777" w:rsidR="00386531" w:rsidRPr="00F57783" w:rsidRDefault="00386531" w:rsidP="00386531">
      <w:pPr>
        <w:rPr>
          <w:rFonts w:ascii="Times New Roman" w:eastAsia="Calibri" w:hAnsi="Times New Roman" w:cs="Times New Roman"/>
          <w:sz w:val="24"/>
          <w:szCs w:val="24"/>
        </w:rPr>
      </w:pPr>
    </w:p>
    <w:p w14:paraId="1B8D6BA3" w14:textId="77777777" w:rsidR="00386531" w:rsidRPr="00F57783" w:rsidRDefault="00386531" w:rsidP="00386531">
      <w:pPr>
        <w:rPr>
          <w:rFonts w:ascii="Times New Roman" w:eastAsia="Calibri" w:hAnsi="Times New Roman" w:cs="Times New Roman"/>
          <w:sz w:val="24"/>
          <w:szCs w:val="24"/>
        </w:rPr>
      </w:pPr>
    </w:p>
    <w:p w14:paraId="1B670709" w14:textId="77777777" w:rsidR="00386531" w:rsidRPr="00F57783" w:rsidRDefault="00386531" w:rsidP="00386531">
      <w:pPr>
        <w:rPr>
          <w:rFonts w:ascii="Times New Roman" w:eastAsia="Calibri" w:hAnsi="Times New Roman" w:cs="Times New Roman"/>
          <w:sz w:val="24"/>
          <w:szCs w:val="24"/>
        </w:rPr>
      </w:pPr>
    </w:p>
    <w:p w14:paraId="5A85AE4C" w14:textId="77777777" w:rsidR="00386531" w:rsidRPr="00F57783" w:rsidRDefault="00386531" w:rsidP="00386531">
      <w:pPr>
        <w:rPr>
          <w:rFonts w:ascii="Times New Roman" w:eastAsia="Calibri" w:hAnsi="Times New Roman" w:cs="Times New Roman"/>
          <w:sz w:val="24"/>
          <w:szCs w:val="24"/>
        </w:rPr>
      </w:pPr>
    </w:p>
    <w:p w14:paraId="557C8521" w14:textId="77777777" w:rsidR="00386531" w:rsidRPr="00F57783" w:rsidRDefault="00386531" w:rsidP="00386531">
      <w:pPr>
        <w:rPr>
          <w:rFonts w:ascii="Times New Roman" w:eastAsia="Calibri" w:hAnsi="Times New Roman" w:cs="Times New Roman"/>
          <w:sz w:val="24"/>
          <w:szCs w:val="24"/>
        </w:rPr>
      </w:pPr>
    </w:p>
    <w:p w14:paraId="250C35EE" w14:textId="77777777" w:rsidR="00386531" w:rsidRPr="00F57783" w:rsidRDefault="00386531" w:rsidP="00386531">
      <w:pPr>
        <w:rPr>
          <w:rFonts w:ascii="Times New Roman" w:eastAsia="Calibri" w:hAnsi="Times New Roman" w:cs="Times New Roman"/>
          <w:sz w:val="24"/>
          <w:szCs w:val="24"/>
        </w:rPr>
      </w:pPr>
    </w:p>
    <w:p w14:paraId="607DB75D" w14:textId="77777777" w:rsidR="00386531" w:rsidRPr="00F57783" w:rsidRDefault="00386531" w:rsidP="00386531">
      <w:pPr>
        <w:rPr>
          <w:rFonts w:ascii="Times New Roman" w:eastAsia="Calibri" w:hAnsi="Times New Roman" w:cs="Times New Roman"/>
          <w:sz w:val="24"/>
          <w:szCs w:val="24"/>
        </w:rPr>
      </w:pPr>
      <w:r w:rsidRPr="00F57783">
        <w:rPr>
          <w:rFonts w:ascii="Times New Roman" w:eastAsia="Calibri" w:hAnsi="Times New Roman" w:cs="Times New Roman"/>
          <w:sz w:val="24"/>
          <w:szCs w:val="24"/>
        </w:rPr>
        <w:t>Naam: Rico Pistorius</w:t>
      </w:r>
    </w:p>
    <w:p w14:paraId="51F044B3" w14:textId="77777777" w:rsidR="00386531" w:rsidRPr="00F57783" w:rsidRDefault="00386531" w:rsidP="00386531">
      <w:pPr>
        <w:rPr>
          <w:rFonts w:ascii="Times New Roman" w:eastAsia="Calibri" w:hAnsi="Times New Roman" w:cs="Times New Roman"/>
          <w:sz w:val="24"/>
          <w:szCs w:val="24"/>
        </w:rPr>
      </w:pPr>
      <w:r w:rsidRPr="00F57783">
        <w:rPr>
          <w:rFonts w:ascii="Times New Roman" w:eastAsia="Calibri" w:hAnsi="Times New Roman" w:cs="Times New Roman"/>
          <w:sz w:val="24"/>
          <w:szCs w:val="24"/>
        </w:rPr>
        <w:t>Studentnummer: s1130603</w:t>
      </w:r>
    </w:p>
    <w:p w14:paraId="09885FAC" w14:textId="77777777" w:rsidR="00386531" w:rsidRPr="00F57783" w:rsidRDefault="00386531" w:rsidP="00386531">
      <w:pPr>
        <w:rPr>
          <w:rFonts w:ascii="Times New Roman" w:eastAsia="Calibri" w:hAnsi="Times New Roman" w:cs="Times New Roman"/>
          <w:sz w:val="24"/>
          <w:szCs w:val="24"/>
        </w:rPr>
      </w:pPr>
      <w:r w:rsidRPr="00F57783">
        <w:rPr>
          <w:rFonts w:ascii="Times New Roman" w:eastAsia="Calibri" w:hAnsi="Times New Roman" w:cs="Times New Roman"/>
          <w:sz w:val="24"/>
          <w:szCs w:val="24"/>
        </w:rPr>
        <w:t>Product: Masterthesis</w:t>
      </w:r>
    </w:p>
    <w:p w14:paraId="4FCAF864" w14:textId="77777777" w:rsidR="00386531" w:rsidRPr="00F57783" w:rsidRDefault="00386531" w:rsidP="00386531">
      <w:pPr>
        <w:rPr>
          <w:rFonts w:ascii="Times New Roman" w:eastAsia="Calibri" w:hAnsi="Times New Roman" w:cs="Times New Roman"/>
          <w:sz w:val="24"/>
          <w:szCs w:val="24"/>
        </w:rPr>
      </w:pPr>
      <w:r w:rsidRPr="00F57783">
        <w:rPr>
          <w:rFonts w:ascii="Times New Roman" w:eastAsia="Calibri" w:hAnsi="Times New Roman" w:cs="Times New Roman"/>
          <w:sz w:val="24"/>
          <w:szCs w:val="24"/>
        </w:rPr>
        <w:t>Begeleider: Berry Tholen &amp; Eline Verheijen</w:t>
      </w:r>
    </w:p>
    <w:p w14:paraId="1BB98CB2" w14:textId="58C8A202" w:rsidR="00386531" w:rsidRPr="00F57783" w:rsidRDefault="00386531" w:rsidP="00386531">
      <w:pPr>
        <w:rPr>
          <w:rFonts w:ascii="Times New Roman" w:eastAsia="Calibri" w:hAnsi="Times New Roman" w:cs="Times New Roman"/>
          <w:sz w:val="24"/>
          <w:szCs w:val="24"/>
        </w:rPr>
      </w:pPr>
      <w:r w:rsidRPr="00F57783">
        <w:rPr>
          <w:rFonts w:ascii="Times New Roman" w:eastAsia="Calibri" w:hAnsi="Times New Roman" w:cs="Times New Roman"/>
          <w:sz w:val="24"/>
          <w:szCs w:val="24"/>
        </w:rPr>
        <w:t xml:space="preserve">Datum: </w:t>
      </w:r>
      <w:r w:rsidR="00873519">
        <w:rPr>
          <w:rFonts w:ascii="Times New Roman" w:eastAsia="Calibri" w:hAnsi="Times New Roman" w:cs="Times New Roman"/>
          <w:sz w:val="24"/>
          <w:szCs w:val="24"/>
        </w:rPr>
        <w:t>20-09-2024</w:t>
      </w:r>
    </w:p>
    <w:p w14:paraId="0FF9BBB8" w14:textId="77777777" w:rsidR="00A67073" w:rsidRDefault="00A67073" w:rsidP="00386531">
      <w:pPr>
        <w:rPr>
          <w:rFonts w:ascii="Times New Roman" w:hAnsi="Times New Roman" w:cs="Times New Roman"/>
          <w:b/>
          <w:bCs/>
          <w:sz w:val="28"/>
          <w:szCs w:val="28"/>
        </w:rPr>
      </w:pPr>
    </w:p>
    <w:p w14:paraId="06BEB745" w14:textId="77777777" w:rsidR="004E0CF9" w:rsidRPr="000929B8" w:rsidRDefault="004E0CF9" w:rsidP="004E0CF9">
      <w:pPr>
        <w:rPr>
          <w:rFonts w:ascii="Times New Roman" w:hAnsi="Times New Roman" w:cs="Times New Roman"/>
          <w:b/>
          <w:bCs/>
          <w:i/>
          <w:iCs/>
        </w:rPr>
      </w:pPr>
      <w:r w:rsidRPr="000929B8">
        <w:rPr>
          <w:rFonts w:ascii="Times New Roman" w:hAnsi="Times New Roman" w:cs="Times New Roman"/>
          <w:b/>
          <w:bCs/>
          <w:i/>
          <w:iCs/>
        </w:rPr>
        <w:lastRenderedPageBreak/>
        <w:t>Samenvatting</w:t>
      </w:r>
    </w:p>
    <w:p w14:paraId="5D897ECC" w14:textId="77777777" w:rsidR="004E0CF9" w:rsidRPr="000929B8" w:rsidRDefault="004E0CF9" w:rsidP="004E0CF9">
      <w:pPr>
        <w:rPr>
          <w:rFonts w:ascii="Times New Roman" w:hAnsi="Times New Roman" w:cs="Times New Roman"/>
          <w:i/>
          <w:iCs/>
        </w:rPr>
      </w:pPr>
      <w:r w:rsidRPr="000929B8">
        <w:rPr>
          <w:rFonts w:ascii="Times New Roman" w:hAnsi="Times New Roman" w:cs="Times New Roman"/>
          <w:i/>
          <w:iCs/>
        </w:rPr>
        <w:t xml:space="preserve">Dit onderzoek heeft als doel om te onderzoeken hoe de samenwerking omtrent het aanpakken van middelengebruik verbeterd kan worden binnen de ABG-organisatie. Het onderzoek is uitgevoerd in twee fasen. In de literatuur omtrent netwerktheorieën zijn voorwaarden gevonden die een samenwerking succesvol maken. Deze zijn omgezet in variabelen, waarvan de invulling door middel van tien interviews met twaalf respondenten zijn bevraagd aan </w:t>
      </w:r>
      <w:r>
        <w:rPr>
          <w:rFonts w:ascii="Times New Roman" w:hAnsi="Times New Roman" w:cs="Times New Roman"/>
          <w:i/>
          <w:iCs/>
        </w:rPr>
        <w:t>hen</w:t>
      </w:r>
      <w:r w:rsidRPr="000929B8">
        <w:rPr>
          <w:rFonts w:ascii="Times New Roman" w:hAnsi="Times New Roman" w:cs="Times New Roman"/>
          <w:i/>
          <w:iCs/>
        </w:rPr>
        <w:t xml:space="preserve">. Deze interviews zijn gehouden met werknemers van een groep voorbeeldgemeenten en hun netwerkpartners. In de tweede fase is bevraagd of de resultaten uit de eerste fase ook zouden kunnen werken binnen de ABG-organisatie. Dit is ook onderzocht doormiddel van interviews. Hierbij zijn er vijf interviews gehouden met zes respondenten. Dit zijn werknemers van de ABG-organisatie en </w:t>
      </w:r>
      <w:r>
        <w:rPr>
          <w:rFonts w:ascii="Times New Roman" w:hAnsi="Times New Roman" w:cs="Times New Roman"/>
          <w:i/>
          <w:iCs/>
        </w:rPr>
        <w:t>hun</w:t>
      </w:r>
      <w:r w:rsidRPr="000929B8">
        <w:rPr>
          <w:rFonts w:ascii="Times New Roman" w:hAnsi="Times New Roman" w:cs="Times New Roman"/>
          <w:i/>
          <w:iCs/>
        </w:rPr>
        <w:t xml:space="preserve"> </w:t>
      </w:r>
      <w:r>
        <w:rPr>
          <w:rFonts w:ascii="Times New Roman" w:hAnsi="Times New Roman" w:cs="Times New Roman"/>
          <w:i/>
          <w:iCs/>
        </w:rPr>
        <w:t>netwerk</w:t>
      </w:r>
      <w:r w:rsidRPr="000929B8">
        <w:rPr>
          <w:rFonts w:ascii="Times New Roman" w:hAnsi="Times New Roman" w:cs="Times New Roman"/>
          <w:i/>
          <w:iCs/>
        </w:rPr>
        <w:t>partners. De belangrijkste resultaten zijn te vinden in de doelstelling en de betrokkenheid van actoren. Omtrent middelenpreventie is het duidelijk geworden dat hier op korte termijn geen meetbare resultaten in te vinden zijn. Succes is het opzetten en verbeteren van processen. Om dit te bereiken moeten actoren betrokken zijn. Dit kan voor professionele partners door structureel terugkerende werkgroepen op te richten. Voor niet-professionele partners is dit door beleid lokaal te maken en anders te verpakken. Rechtstreeks praten over de schadelijkheid van middelen lijkt niet succesvol te zijn. Door aan bovenstaande punten te voldoen kan een samenwerking effectiever uitgevoerd worden.</w:t>
      </w:r>
    </w:p>
    <w:p w14:paraId="1E48399D" w14:textId="77777777" w:rsidR="004E0CF9" w:rsidRDefault="004E0CF9" w:rsidP="00386531">
      <w:pPr>
        <w:rPr>
          <w:rFonts w:ascii="Times New Roman" w:hAnsi="Times New Roman" w:cs="Times New Roman"/>
          <w:b/>
          <w:bCs/>
          <w:sz w:val="28"/>
          <w:szCs w:val="28"/>
        </w:rPr>
      </w:pPr>
    </w:p>
    <w:p w14:paraId="38574009" w14:textId="579F8899" w:rsidR="00386531" w:rsidRDefault="00386531" w:rsidP="00386531">
      <w:pPr>
        <w:rPr>
          <w:rFonts w:ascii="Times New Roman" w:hAnsi="Times New Roman" w:cs="Times New Roman"/>
          <w:b/>
          <w:bCs/>
          <w:sz w:val="28"/>
          <w:szCs w:val="28"/>
        </w:rPr>
      </w:pPr>
      <w:r>
        <w:rPr>
          <w:rFonts w:ascii="Times New Roman" w:hAnsi="Times New Roman" w:cs="Times New Roman"/>
          <w:b/>
          <w:bCs/>
          <w:sz w:val="28"/>
          <w:szCs w:val="28"/>
        </w:rPr>
        <w:t>Inhoudsopgave</w:t>
      </w:r>
    </w:p>
    <w:p w14:paraId="0409D2DA" w14:textId="4605400A" w:rsidR="00386531" w:rsidRDefault="00917D20" w:rsidP="00386531">
      <w:pPr>
        <w:rPr>
          <w:rFonts w:ascii="Times New Roman" w:hAnsi="Times New Roman" w:cs="Times New Roman"/>
        </w:rPr>
      </w:pPr>
      <w:r>
        <w:rPr>
          <w:rFonts w:ascii="Times New Roman" w:hAnsi="Times New Roman" w:cs="Times New Roman"/>
        </w:rPr>
        <w:t xml:space="preserve">Hoofdstuk 1: </w:t>
      </w:r>
      <w:r w:rsidR="00EC2EA9">
        <w:rPr>
          <w:rFonts w:ascii="Times New Roman" w:hAnsi="Times New Roman" w:cs="Times New Roman"/>
        </w:rPr>
        <w:t>I</w:t>
      </w:r>
      <w:r>
        <w:rPr>
          <w:rFonts w:ascii="Times New Roman" w:hAnsi="Times New Roman" w:cs="Times New Roman"/>
        </w:rPr>
        <w:t>nleiding</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EC2EA9">
        <w:rPr>
          <w:rFonts w:ascii="Times New Roman" w:hAnsi="Times New Roman" w:cs="Times New Roman"/>
        </w:rPr>
        <w:tab/>
      </w:r>
      <w:r w:rsidR="00B461D0">
        <w:rPr>
          <w:rFonts w:ascii="Times New Roman" w:hAnsi="Times New Roman" w:cs="Times New Roman"/>
        </w:rPr>
        <w:t>4</w:t>
      </w:r>
    </w:p>
    <w:p w14:paraId="66A89D32" w14:textId="38814282" w:rsidR="00604A82" w:rsidRDefault="00604A82" w:rsidP="00386531">
      <w:pPr>
        <w:rPr>
          <w:rFonts w:ascii="Times New Roman" w:hAnsi="Times New Roman" w:cs="Times New Roman"/>
        </w:rPr>
      </w:pPr>
      <w:r>
        <w:rPr>
          <w:rFonts w:ascii="Times New Roman" w:hAnsi="Times New Roman" w:cs="Times New Roman"/>
        </w:rPr>
        <w:tab/>
        <w:t>1.1 De probleemstelling</w:t>
      </w:r>
      <w:r w:rsidR="00E760DE">
        <w:rPr>
          <w:rFonts w:ascii="Times New Roman" w:hAnsi="Times New Roman" w:cs="Times New Roman"/>
        </w:rPr>
        <w:tab/>
      </w:r>
      <w:r w:rsidR="00E760DE">
        <w:rPr>
          <w:rFonts w:ascii="Times New Roman" w:hAnsi="Times New Roman" w:cs="Times New Roman"/>
        </w:rPr>
        <w:tab/>
      </w:r>
      <w:r w:rsidR="00E760DE">
        <w:rPr>
          <w:rFonts w:ascii="Times New Roman" w:hAnsi="Times New Roman" w:cs="Times New Roman"/>
        </w:rPr>
        <w:tab/>
      </w:r>
      <w:r w:rsidR="00E760DE">
        <w:rPr>
          <w:rFonts w:ascii="Times New Roman" w:hAnsi="Times New Roman" w:cs="Times New Roman"/>
        </w:rPr>
        <w:tab/>
      </w:r>
      <w:r w:rsidR="00E760DE">
        <w:rPr>
          <w:rFonts w:ascii="Times New Roman" w:hAnsi="Times New Roman" w:cs="Times New Roman"/>
        </w:rPr>
        <w:tab/>
      </w:r>
      <w:r w:rsidR="00E760DE">
        <w:rPr>
          <w:rFonts w:ascii="Times New Roman" w:hAnsi="Times New Roman" w:cs="Times New Roman"/>
        </w:rPr>
        <w:tab/>
      </w:r>
      <w:r w:rsidR="00E760DE">
        <w:rPr>
          <w:rFonts w:ascii="Times New Roman" w:hAnsi="Times New Roman" w:cs="Times New Roman"/>
        </w:rPr>
        <w:tab/>
      </w:r>
      <w:r w:rsidR="00E760DE">
        <w:rPr>
          <w:rFonts w:ascii="Times New Roman" w:hAnsi="Times New Roman" w:cs="Times New Roman"/>
        </w:rPr>
        <w:tab/>
      </w:r>
      <w:r w:rsidR="00CE26A3">
        <w:rPr>
          <w:rFonts w:ascii="Times New Roman" w:hAnsi="Times New Roman" w:cs="Times New Roman"/>
        </w:rPr>
        <w:t>5</w:t>
      </w:r>
    </w:p>
    <w:p w14:paraId="2B98EFF4" w14:textId="48223932" w:rsidR="00E760DE" w:rsidRDefault="00E760DE" w:rsidP="00386531">
      <w:pPr>
        <w:rPr>
          <w:rFonts w:ascii="Times New Roman" w:hAnsi="Times New Roman" w:cs="Times New Roman"/>
        </w:rPr>
      </w:pPr>
      <w:r>
        <w:rPr>
          <w:rFonts w:ascii="Times New Roman" w:hAnsi="Times New Roman" w:cs="Times New Roman"/>
        </w:rPr>
        <w:tab/>
        <w:t>1.2 Voorbeschouwing beleids- en theoretisch kader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CE26A3">
        <w:rPr>
          <w:rFonts w:ascii="Times New Roman" w:hAnsi="Times New Roman" w:cs="Times New Roman"/>
        </w:rPr>
        <w:t>5</w:t>
      </w:r>
    </w:p>
    <w:p w14:paraId="439981FF" w14:textId="675A4FAB" w:rsidR="00E760DE" w:rsidRDefault="00E760DE" w:rsidP="00386531">
      <w:pPr>
        <w:rPr>
          <w:rFonts w:ascii="Times New Roman" w:hAnsi="Times New Roman" w:cs="Times New Roman"/>
        </w:rPr>
      </w:pPr>
      <w:r>
        <w:rPr>
          <w:rFonts w:ascii="Times New Roman" w:hAnsi="Times New Roman" w:cs="Times New Roman"/>
        </w:rPr>
        <w:tab/>
        <w:t>1.3 Methodologische vooruitblik</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CE26A3">
        <w:rPr>
          <w:rFonts w:ascii="Times New Roman" w:hAnsi="Times New Roman" w:cs="Times New Roman"/>
        </w:rPr>
        <w:t>6</w:t>
      </w:r>
    </w:p>
    <w:p w14:paraId="7540136E" w14:textId="72EF18EE" w:rsidR="00F9018C" w:rsidRDefault="00F9018C" w:rsidP="00386531">
      <w:pPr>
        <w:rPr>
          <w:rFonts w:ascii="Times New Roman" w:hAnsi="Times New Roman" w:cs="Times New Roman"/>
        </w:rPr>
      </w:pPr>
      <w:r>
        <w:rPr>
          <w:rFonts w:ascii="Times New Roman" w:hAnsi="Times New Roman" w:cs="Times New Roman"/>
        </w:rPr>
        <w:tab/>
        <w:t>1.4 Wetenschappelijke en maatschappelijke relevantie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CE26A3">
        <w:rPr>
          <w:rFonts w:ascii="Times New Roman" w:hAnsi="Times New Roman" w:cs="Times New Roman"/>
        </w:rPr>
        <w:t>6</w:t>
      </w:r>
    </w:p>
    <w:p w14:paraId="40895A0F" w14:textId="66ECF132" w:rsidR="00F9018C" w:rsidRDefault="00F9018C" w:rsidP="00386531">
      <w:pPr>
        <w:rPr>
          <w:rFonts w:ascii="Times New Roman" w:hAnsi="Times New Roman" w:cs="Times New Roman"/>
        </w:rPr>
      </w:pPr>
      <w:r>
        <w:rPr>
          <w:rFonts w:ascii="Times New Roman" w:hAnsi="Times New Roman" w:cs="Times New Roman"/>
        </w:rPr>
        <w:tab/>
        <w:t>1.5 Opbouw van het verslag</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B5329C">
        <w:rPr>
          <w:rFonts w:ascii="Times New Roman" w:hAnsi="Times New Roman" w:cs="Times New Roman"/>
        </w:rPr>
        <w:t>7</w:t>
      </w:r>
    </w:p>
    <w:p w14:paraId="597AEBDC" w14:textId="0548D417" w:rsidR="00F9018C" w:rsidRDefault="00F9018C" w:rsidP="00386531">
      <w:pPr>
        <w:rPr>
          <w:rFonts w:ascii="Times New Roman" w:hAnsi="Times New Roman" w:cs="Times New Roman"/>
        </w:rPr>
      </w:pPr>
      <w:r>
        <w:rPr>
          <w:rFonts w:ascii="Times New Roman" w:hAnsi="Times New Roman" w:cs="Times New Roman"/>
        </w:rPr>
        <w:t>Hoofdstuk 2: Beleidskader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B5329C">
        <w:rPr>
          <w:rFonts w:ascii="Times New Roman" w:hAnsi="Times New Roman" w:cs="Times New Roman"/>
        </w:rPr>
        <w:t>8</w:t>
      </w:r>
    </w:p>
    <w:p w14:paraId="032DCE5B" w14:textId="69D93D77" w:rsidR="006E148E" w:rsidRDefault="00125B44" w:rsidP="006E148E">
      <w:pPr>
        <w:ind w:left="708"/>
        <w:rPr>
          <w:rFonts w:ascii="Times New Roman" w:hAnsi="Times New Roman" w:cs="Times New Roman"/>
        </w:rPr>
      </w:pPr>
      <w:r>
        <w:rPr>
          <w:rFonts w:ascii="Times New Roman" w:hAnsi="Times New Roman" w:cs="Times New Roman"/>
        </w:rPr>
        <w:t>2.1 Wat zijn de doelgroepen voor alcoholpreventie</w:t>
      </w:r>
      <w:r w:rsidR="00476B79">
        <w:rPr>
          <w:rFonts w:ascii="Times New Roman" w:hAnsi="Times New Roman" w:cs="Times New Roman"/>
        </w:rPr>
        <w:t xml:space="preserve">                                                                                     </w:t>
      </w:r>
      <w:r>
        <w:rPr>
          <w:rFonts w:ascii="Times New Roman" w:hAnsi="Times New Roman" w:cs="Times New Roman"/>
        </w:rPr>
        <w:t xml:space="preserve"> </w:t>
      </w:r>
      <w:r w:rsidR="00476B79">
        <w:rPr>
          <w:rFonts w:ascii="Times New Roman" w:hAnsi="Times New Roman" w:cs="Times New Roman"/>
        </w:rPr>
        <w:t xml:space="preserve">    </w:t>
      </w:r>
      <w:r>
        <w:rPr>
          <w:rFonts w:ascii="Times New Roman" w:hAnsi="Times New Roman" w:cs="Times New Roman"/>
        </w:rPr>
        <w:t>en hoe is dat landelijk vormgegeven</w:t>
      </w:r>
      <w:r w:rsidR="00476B79">
        <w:rPr>
          <w:rFonts w:ascii="Times New Roman" w:hAnsi="Times New Roman" w:cs="Times New Roman"/>
        </w:rPr>
        <w:t xml:space="preserve">? </w:t>
      </w:r>
      <w:r w:rsidR="00476B79">
        <w:rPr>
          <w:rFonts w:ascii="Times New Roman" w:hAnsi="Times New Roman" w:cs="Times New Roman"/>
        </w:rPr>
        <w:tab/>
      </w:r>
      <w:r w:rsidR="006E148E">
        <w:rPr>
          <w:rFonts w:ascii="Times New Roman" w:hAnsi="Times New Roman" w:cs="Times New Roman"/>
        </w:rPr>
        <w:tab/>
      </w:r>
      <w:r w:rsidR="006E148E">
        <w:rPr>
          <w:rFonts w:ascii="Times New Roman" w:hAnsi="Times New Roman" w:cs="Times New Roman"/>
        </w:rPr>
        <w:tab/>
      </w:r>
      <w:r w:rsidR="006E148E">
        <w:rPr>
          <w:rFonts w:ascii="Times New Roman" w:hAnsi="Times New Roman" w:cs="Times New Roman"/>
        </w:rPr>
        <w:tab/>
      </w:r>
      <w:r w:rsidR="006E148E">
        <w:rPr>
          <w:rFonts w:ascii="Times New Roman" w:hAnsi="Times New Roman" w:cs="Times New Roman"/>
        </w:rPr>
        <w:tab/>
      </w:r>
      <w:r w:rsidR="006E148E">
        <w:rPr>
          <w:rFonts w:ascii="Times New Roman" w:hAnsi="Times New Roman" w:cs="Times New Roman"/>
        </w:rPr>
        <w:tab/>
      </w:r>
      <w:r w:rsidR="00B5329C">
        <w:rPr>
          <w:rFonts w:ascii="Times New Roman" w:hAnsi="Times New Roman" w:cs="Times New Roman"/>
        </w:rPr>
        <w:t>8</w:t>
      </w:r>
    </w:p>
    <w:p w14:paraId="5CB43C09" w14:textId="082A09C7" w:rsidR="006E148E" w:rsidRDefault="006E148E" w:rsidP="006E148E">
      <w:pPr>
        <w:rPr>
          <w:rFonts w:ascii="Times New Roman" w:hAnsi="Times New Roman" w:cs="Times New Roman"/>
        </w:rPr>
      </w:pPr>
      <w:r>
        <w:rPr>
          <w:rFonts w:ascii="Times New Roman" w:hAnsi="Times New Roman" w:cs="Times New Roman"/>
        </w:rPr>
        <w:t>Hoofdstuk 3: Theoretisch kader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w:t>
      </w:r>
      <w:r w:rsidR="00B5329C">
        <w:rPr>
          <w:rFonts w:ascii="Times New Roman" w:hAnsi="Times New Roman" w:cs="Times New Roman"/>
        </w:rPr>
        <w:t>1</w:t>
      </w:r>
    </w:p>
    <w:p w14:paraId="3C50688E" w14:textId="728AB307" w:rsidR="00174B6E" w:rsidRDefault="006307A0" w:rsidP="004720E1">
      <w:pPr>
        <w:ind w:left="708"/>
        <w:rPr>
          <w:rFonts w:ascii="Times New Roman" w:hAnsi="Times New Roman" w:cs="Times New Roman"/>
        </w:rPr>
      </w:pPr>
      <w:r>
        <w:rPr>
          <w:rFonts w:ascii="Times New Roman" w:hAnsi="Times New Roman" w:cs="Times New Roman"/>
        </w:rPr>
        <w:t xml:space="preserve">3.1 Welke theorieën rond organisatievorming leiden tot </w:t>
      </w:r>
      <w:r w:rsidR="004720E1">
        <w:rPr>
          <w:rFonts w:ascii="Times New Roman" w:hAnsi="Times New Roman" w:cs="Times New Roman"/>
        </w:rPr>
        <w:t xml:space="preserve">                                              </w:t>
      </w:r>
      <w:r>
        <w:rPr>
          <w:rFonts w:ascii="Times New Roman" w:hAnsi="Times New Roman" w:cs="Times New Roman"/>
        </w:rPr>
        <w:t>voorwaarden in het formeren van een netwerk?</w:t>
      </w:r>
      <w:r w:rsidR="00476B79">
        <w:rPr>
          <w:rFonts w:ascii="Times New Roman" w:hAnsi="Times New Roman" w:cs="Times New Roman"/>
        </w:rPr>
        <w:tab/>
      </w:r>
      <w:r w:rsidR="004720E1">
        <w:rPr>
          <w:rFonts w:ascii="Times New Roman" w:hAnsi="Times New Roman" w:cs="Times New Roman"/>
        </w:rPr>
        <w:tab/>
      </w:r>
      <w:r w:rsidR="004720E1">
        <w:rPr>
          <w:rFonts w:ascii="Times New Roman" w:hAnsi="Times New Roman" w:cs="Times New Roman"/>
        </w:rPr>
        <w:tab/>
      </w:r>
      <w:r w:rsidR="004720E1">
        <w:rPr>
          <w:rFonts w:ascii="Times New Roman" w:hAnsi="Times New Roman" w:cs="Times New Roman"/>
        </w:rPr>
        <w:tab/>
      </w:r>
      <w:r w:rsidR="004720E1">
        <w:rPr>
          <w:rFonts w:ascii="Times New Roman" w:hAnsi="Times New Roman" w:cs="Times New Roman"/>
        </w:rPr>
        <w:tab/>
      </w:r>
      <w:r w:rsidR="00174B6E">
        <w:rPr>
          <w:rFonts w:ascii="Times New Roman" w:hAnsi="Times New Roman" w:cs="Times New Roman"/>
        </w:rPr>
        <w:t>1</w:t>
      </w:r>
      <w:r w:rsidR="00B5329C">
        <w:rPr>
          <w:rFonts w:ascii="Times New Roman" w:hAnsi="Times New Roman" w:cs="Times New Roman"/>
        </w:rPr>
        <w:t>1</w:t>
      </w:r>
    </w:p>
    <w:p w14:paraId="24610F8E" w14:textId="66222341" w:rsidR="00366032" w:rsidRDefault="00174B6E" w:rsidP="004720E1">
      <w:pPr>
        <w:ind w:left="708"/>
        <w:rPr>
          <w:rFonts w:ascii="Times New Roman" w:hAnsi="Times New Roman" w:cs="Times New Roman"/>
        </w:rPr>
      </w:pPr>
      <w:r>
        <w:rPr>
          <w:rFonts w:ascii="Times New Roman" w:hAnsi="Times New Roman" w:cs="Times New Roman"/>
        </w:rPr>
        <w:t>3.2 Welke theorieën rond organisatievorming leiden tot                                                            het succesvol formeren van een netwerk?</w:t>
      </w:r>
      <w:r w:rsidR="00476B79">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366032">
        <w:rPr>
          <w:rFonts w:ascii="Times New Roman" w:hAnsi="Times New Roman" w:cs="Times New Roman"/>
        </w:rPr>
        <w:t>1</w:t>
      </w:r>
      <w:r w:rsidR="00B5329C">
        <w:rPr>
          <w:rFonts w:ascii="Times New Roman" w:hAnsi="Times New Roman" w:cs="Times New Roman"/>
        </w:rPr>
        <w:t>4</w:t>
      </w:r>
    </w:p>
    <w:p w14:paraId="010FA7A9" w14:textId="66873B70" w:rsidR="00366032" w:rsidRDefault="00366032" w:rsidP="004720E1">
      <w:pPr>
        <w:ind w:left="708"/>
        <w:rPr>
          <w:rFonts w:ascii="Times New Roman" w:hAnsi="Times New Roman" w:cs="Times New Roman"/>
        </w:rPr>
      </w:pPr>
      <w:r>
        <w:rPr>
          <w:rFonts w:ascii="Times New Roman" w:hAnsi="Times New Roman" w:cs="Times New Roman"/>
        </w:rPr>
        <w:t>3.3 Samengevat: Antwoorden deelvraag 2 en 3</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w:t>
      </w:r>
      <w:r w:rsidR="006162B8">
        <w:rPr>
          <w:rFonts w:ascii="Times New Roman" w:hAnsi="Times New Roman" w:cs="Times New Roman"/>
        </w:rPr>
        <w:t>9</w:t>
      </w:r>
      <w:r w:rsidR="00476B79">
        <w:rPr>
          <w:rFonts w:ascii="Times New Roman" w:hAnsi="Times New Roman" w:cs="Times New Roman"/>
        </w:rPr>
        <w:tab/>
      </w:r>
    </w:p>
    <w:p w14:paraId="7F309C77" w14:textId="5075FB80" w:rsidR="00E97686" w:rsidRDefault="00366032" w:rsidP="00366032">
      <w:pPr>
        <w:rPr>
          <w:rFonts w:ascii="Times New Roman" w:hAnsi="Times New Roman" w:cs="Times New Roman"/>
        </w:rPr>
      </w:pPr>
      <w:r>
        <w:rPr>
          <w:rFonts w:ascii="Times New Roman" w:hAnsi="Times New Roman" w:cs="Times New Roman"/>
        </w:rPr>
        <w:t>Hoofdstuk</w:t>
      </w:r>
      <w:r w:rsidR="00E97686">
        <w:rPr>
          <w:rFonts w:ascii="Times New Roman" w:hAnsi="Times New Roman" w:cs="Times New Roman"/>
        </w:rPr>
        <w:t xml:space="preserve"> 4: Methodologisch kader</w:t>
      </w:r>
      <w:r w:rsidR="00E97686">
        <w:rPr>
          <w:rFonts w:ascii="Times New Roman" w:hAnsi="Times New Roman" w:cs="Times New Roman"/>
        </w:rPr>
        <w:tab/>
      </w:r>
      <w:r w:rsidR="00E97686">
        <w:rPr>
          <w:rFonts w:ascii="Times New Roman" w:hAnsi="Times New Roman" w:cs="Times New Roman"/>
        </w:rPr>
        <w:tab/>
      </w:r>
      <w:r w:rsidR="00E97686">
        <w:rPr>
          <w:rFonts w:ascii="Times New Roman" w:hAnsi="Times New Roman" w:cs="Times New Roman"/>
        </w:rPr>
        <w:tab/>
      </w:r>
      <w:r w:rsidR="00E97686">
        <w:rPr>
          <w:rFonts w:ascii="Times New Roman" w:hAnsi="Times New Roman" w:cs="Times New Roman"/>
        </w:rPr>
        <w:tab/>
      </w:r>
      <w:r w:rsidR="00E97686">
        <w:rPr>
          <w:rFonts w:ascii="Times New Roman" w:hAnsi="Times New Roman" w:cs="Times New Roman"/>
        </w:rPr>
        <w:tab/>
      </w:r>
      <w:r w:rsidR="00E97686">
        <w:rPr>
          <w:rFonts w:ascii="Times New Roman" w:hAnsi="Times New Roman" w:cs="Times New Roman"/>
        </w:rPr>
        <w:tab/>
      </w:r>
      <w:r w:rsidR="00E97686">
        <w:rPr>
          <w:rFonts w:ascii="Times New Roman" w:hAnsi="Times New Roman" w:cs="Times New Roman"/>
        </w:rPr>
        <w:tab/>
      </w:r>
      <w:r w:rsidR="00905CBD">
        <w:rPr>
          <w:rFonts w:ascii="Times New Roman" w:hAnsi="Times New Roman" w:cs="Times New Roman"/>
        </w:rPr>
        <w:t>20</w:t>
      </w:r>
    </w:p>
    <w:p w14:paraId="14C7AF6E" w14:textId="222053B2" w:rsidR="00A10C97" w:rsidRDefault="00E97686" w:rsidP="00366032">
      <w:pPr>
        <w:rPr>
          <w:rFonts w:ascii="Times New Roman" w:hAnsi="Times New Roman" w:cs="Times New Roman"/>
        </w:rPr>
      </w:pPr>
      <w:r>
        <w:rPr>
          <w:rFonts w:ascii="Times New Roman" w:hAnsi="Times New Roman" w:cs="Times New Roman"/>
        </w:rPr>
        <w:tab/>
        <w:t>4.1 Dataverzamelingsstrategie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905CBD">
        <w:rPr>
          <w:rFonts w:ascii="Times New Roman" w:hAnsi="Times New Roman" w:cs="Times New Roman"/>
        </w:rPr>
        <w:t>20</w:t>
      </w:r>
    </w:p>
    <w:p w14:paraId="1A25590A" w14:textId="777FEBFE" w:rsidR="00A10C97" w:rsidRDefault="00A10C97" w:rsidP="00366032">
      <w:pPr>
        <w:rPr>
          <w:rFonts w:ascii="Times New Roman" w:hAnsi="Times New Roman" w:cs="Times New Roman"/>
        </w:rPr>
      </w:pPr>
      <w:r>
        <w:rPr>
          <w:rFonts w:ascii="Times New Roman" w:hAnsi="Times New Roman" w:cs="Times New Roman"/>
        </w:rPr>
        <w:tab/>
        <w:t>4.2 Data-analysestrategie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905CBD">
        <w:rPr>
          <w:rFonts w:ascii="Times New Roman" w:hAnsi="Times New Roman" w:cs="Times New Roman"/>
        </w:rPr>
        <w:t>2</w:t>
      </w:r>
      <w:r w:rsidR="001815D6">
        <w:rPr>
          <w:rFonts w:ascii="Times New Roman" w:hAnsi="Times New Roman" w:cs="Times New Roman"/>
        </w:rPr>
        <w:t>1</w:t>
      </w:r>
    </w:p>
    <w:p w14:paraId="3465E82B" w14:textId="5FFA161F" w:rsidR="007B37AF" w:rsidRDefault="00A10C97" w:rsidP="00366032">
      <w:pPr>
        <w:rPr>
          <w:rFonts w:ascii="Times New Roman" w:hAnsi="Times New Roman" w:cs="Times New Roman"/>
        </w:rPr>
      </w:pPr>
      <w:r>
        <w:rPr>
          <w:rFonts w:ascii="Times New Roman" w:hAnsi="Times New Roman" w:cs="Times New Roman"/>
        </w:rPr>
        <w:tab/>
        <w:t>4.3 Casusselectie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B5329C">
        <w:rPr>
          <w:rFonts w:ascii="Times New Roman" w:hAnsi="Times New Roman" w:cs="Times New Roman"/>
        </w:rPr>
        <w:t>2</w:t>
      </w:r>
      <w:r w:rsidR="00905CBD">
        <w:rPr>
          <w:rFonts w:ascii="Times New Roman" w:hAnsi="Times New Roman" w:cs="Times New Roman"/>
        </w:rPr>
        <w:t>1</w:t>
      </w:r>
    </w:p>
    <w:p w14:paraId="3CC47D4B" w14:textId="7A2C220E" w:rsidR="007B37AF" w:rsidRDefault="007B37AF" w:rsidP="00366032">
      <w:pPr>
        <w:rPr>
          <w:rFonts w:ascii="Times New Roman" w:hAnsi="Times New Roman" w:cs="Times New Roman"/>
        </w:rPr>
      </w:pPr>
      <w:r>
        <w:rPr>
          <w:rFonts w:ascii="Times New Roman" w:hAnsi="Times New Roman" w:cs="Times New Roman"/>
        </w:rPr>
        <w:tab/>
        <w:t>4.4 Operationalisatie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w:t>
      </w:r>
      <w:r w:rsidR="00C92315">
        <w:rPr>
          <w:rFonts w:ascii="Times New Roman" w:hAnsi="Times New Roman" w:cs="Times New Roman"/>
        </w:rPr>
        <w:t>3</w:t>
      </w:r>
    </w:p>
    <w:p w14:paraId="135584A3" w14:textId="0E8BDE4E" w:rsidR="00DF51EE" w:rsidRDefault="007B37AF" w:rsidP="00366032">
      <w:pPr>
        <w:rPr>
          <w:rFonts w:ascii="Times New Roman" w:hAnsi="Times New Roman" w:cs="Times New Roman"/>
        </w:rPr>
      </w:pPr>
      <w:r>
        <w:rPr>
          <w:rFonts w:ascii="Times New Roman" w:hAnsi="Times New Roman" w:cs="Times New Roman"/>
        </w:rPr>
        <w:lastRenderedPageBreak/>
        <w:t>Hoofdstuk 5: Resultaten, analyse en tussenconclusie: Eerste fase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DF51EE">
        <w:rPr>
          <w:rFonts w:ascii="Times New Roman" w:hAnsi="Times New Roman" w:cs="Times New Roman"/>
        </w:rPr>
        <w:t>2</w:t>
      </w:r>
      <w:r w:rsidR="00C92315">
        <w:rPr>
          <w:rFonts w:ascii="Times New Roman" w:hAnsi="Times New Roman" w:cs="Times New Roman"/>
        </w:rPr>
        <w:t>6</w:t>
      </w:r>
    </w:p>
    <w:p w14:paraId="45FA3BEE" w14:textId="6126B11B" w:rsidR="00DF51EE" w:rsidRDefault="00DF51EE" w:rsidP="00366032">
      <w:pPr>
        <w:rPr>
          <w:rFonts w:ascii="Times New Roman" w:hAnsi="Times New Roman" w:cs="Times New Roman"/>
        </w:rPr>
      </w:pPr>
      <w:r>
        <w:rPr>
          <w:rFonts w:ascii="Times New Roman" w:hAnsi="Times New Roman" w:cs="Times New Roman"/>
        </w:rPr>
        <w:tab/>
        <w:t>5.1 Resultaten en analyse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w:t>
      </w:r>
      <w:r w:rsidR="00C92315">
        <w:rPr>
          <w:rFonts w:ascii="Times New Roman" w:hAnsi="Times New Roman" w:cs="Times New Roman"/>
        </w:rPr>
        <w:t>6</w:t>
      </w:r>
    </w:p>
    <w:p w14:paraId="4A3A7F66" w14:textId="5B4BE558" w:rsidR="00DF51EE" w:rsidRDefault="00DF51EE" w:rsidP="00366032">
      <w:pPr>
        <w:rPr>
          <w:rFonts w:ascii="Times New Roman" w:hAnsi="Times New Roman" w:cs="Times New Roman"/>
        </w:rPr>
      </w:pPr>
      <w:r>
        <w:rPr>
          <w:rFonts w:ascii="Times New Roman" w:hAnsi="Times New Roman" w:cs="Times New Roman"/>
        </w:rPr>
        <w:tab/>
      </w:r>
      <w:r>
        <w:rPr>
          <w:rFonts w:ascii="Times New Roman" w:hAnsi="Times New Roman" w:cs="Times New Roman"/>
        </w:rPr>
        <w:tab/>
        <w:t>I. Structuur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w:t>
      </w:r>
      <w:r w:rsidR="00C92315">
        <w:rPr>
          <w:rFonts w:ascii="Times New Roman" w:hAnsi="Times New Roman" w:cs="Times New Roman"/>
        </w:rPr>
        <w:t>6</w:t>
      </w:r>
    </w:p>
    <w:p w14:paraId="4DDBBE06" w14:textId="70F97D4F" w:rsidR="00D174E3" w:rsidRDefault="00DF51EE" w:rsidP="00366032">
      <w:pPr>
        <w:rPr>
          <w:rFonts w:ascii="Times New Roman" w:hAnsi="Times New Roman" w:cs="Times New Roman"/>
        </w:rPr>
      </w:pPr>
      <w:r>
        <w:rPr>
          <w:rFonts w:ascii="Times New Roman" w:hAnsi="Times New Roman" w:cs="Times New Roman"/>
        </w:rPr>
        <w:tab/>
      </w:r>
      <w:r>
        <w:rPr>
          <w:rFonts w:ascii="Times New Roman" w:hAnsi="Times New Roman" w:cs="Times New Roman"/>
        </w:rPr>
        <w:tab/>
        <w:t>II. Management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C92315">
        <w:rPr>
          <w:rFonts w:ascii="Times New Roman" w:hAnsi="Times New Roman" w:cs="Times New Roman"/>
        </w:rPr>
        <w:t>30</w:t>
      </w:r>
    </w:p>
    <w:p w14:paraId="0B445D3D" w14:textId="4995C491" w:rsidR="00D174E3" w:rsidRDefault="00D174E3" w:rsidP="00366032">
      <w:pPr>
        <w:rPr>
          <w:rFonts w:ascii="Times New Roman" w:hAnsi="Times New Roman" w:cs="Times New Roman"/>
        </w:rPr>
      </w:pPr>
      <w:r>
        <w:rPr>
          <w:rFonts w:ascii="Times New Roman" w:hAnsi="Times New Roman" w:cs="Times New Roman"/>
        </w:rPr>
        <w:tab/>
      </w:r>
      <w:r>
        <w:rPr>
          <w:rFonts w:ascii="Times New Roman" w:hAnsi="Times New Roman" w:cs="Times New Roman"/>
        </w:rPr>
        <w:tab/>
        <w:t>III. Proces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EB66E6">
        <w:rPr>
          <w:rFonts w:ascii="Times New Roman" w:hAnsi="Times New Roman" w:cs="Times New Roman"/>
        </w:rPr>
        <w:t>3</w:t>
      </w:r>
      <w:r w:rsidR="00C92315">
        <w:rPr>
          <w:rFonts w:ascii="Times New Roman" w:hAnsi="Times New Roman" w:cs="Times New Roman"/>
        </w:rPr>
        <w:t>2</w:t>
      </w:r>
    </w:p>
    <w:p w14:paraId="4D89B170" w14:textId="2C7D66EE" w:rsidR="00810850" w:rsidRDefault="00D174E3" w:rsidP="00366032">
      <w:pPr>
        <w:rPr>
          <w:rFonts w:ascii="Times New Roman" w:hAnsi="Times New Roman" w:cs="Times New Roman"/>
        </w:rPr>
      </w:pPr>
      <w:r>
        <w:rPr>
          <w:rFonts w:ascii="Times New Roman" w:hAnsi="Times New Roman" w:cs="Times New Roman"/>
        </w:rPr>
        <w:tab/>
      </w:r>
      <w:r>
        <w:rPr>
          <w:rFonts w:ascii="Times New Roman" w:hAnsi="Times New Roman" w:cs="Times New Roman"/>
        </w:rPr>
        <w:tab/>
        <w:t>IV. Context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810850">
        <w:rPr>
          <w:rFonts w:ascii="Times New Roman" w:hAnsi="Times New Roman" w:cs="Times New Roman"/>
        </w:rPr>
        <w:t>3</w:t>
      </w:r>
      <w:r w:rsidR="00C92315">
        <w:rPr>
          <w:rFonts w:ascii="Times New Roman" w:hAnsi="Times New Roman" w:cs="Times New Roman"/>
        </w:rPr>
        <w:t>5</w:t>
      </w:r>
    </w:p>
    <w:p w14:paraId="68146365" w14:textId="48956DDD" w:rsidR="00810850" w:rsidRDefault="00810850" w:rsidP="00366032">
      <w:pPr>
        <w:rPr>
          <w:rFonts w:ascii="Times New Roman" w:hAnsi="Times New Roman" w:cs="Times New Roman"/>
        </w:rPr>
      </w:pPr>
      <w:r>
        <w:rPr>
          <w:rFonts w:ascii="Times New Roman" w:hAnsi="Times New Roman" w:cs="Times New Roman"/>
        </w:rPr>
        <w:tab/>
        <w:t>5.2 Conclusie: Eerste fase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3</w:t>
      </w:r>
      <w:r w:rsidR="00C92315">
        <w:rPr>
          <w:rFonts w:ascii="Times New Roman" w:hAnsi="Times New Roman" w:cs="Times New Roman"/>
        </w:rPr>
        <w:t>6</w:t>
      </w:r>
    </w:p>
    <w:p w14:paraId="0D70846B" w14:textId="71A7D00A" w:rsidR="000A6589" w:rsidRDefault="00810850" w:rsidP="00366032">
      <w:pPr>
        <w:rPr>
          <w:rFonts w:ascii="Times New Roman" w:hAnsi="Times New Roman" w:cs="Times New Roman"/>
        </w:rPr>
      </w:pPr>
      <w:r>
        <w:rPr>
          <w:rFonts w:ascii="Times New Roman" w:hAnsi="Times New Roman" w:cs="Times New Roman"/>
        </w:rPr>
        <w:t xml:space="preserve">Hoofdstuk 6: </w:t>
      </w:r>
      <w:r w:rsidR="00470E7D">
        <w:rPr>
          <w:rFonts w:ascii="Times New Roman" w:hAnsi="Times New Roman" w:cs="Times New Roman"/>
        </w:rPr>
        <w:t>Re</w:t>
      </w:r>
      <w:r w:rsidR="000A6589">
        <w:rPr>
          <w:rFonts w:ascii="Times New Roman" w:hAnsi="Times New Roman" w:cs="Times New Roman"/>
        </w:rPr>
        <w:t>sultaten en analyse: Tweede fase</w:t>
      </w:r>
      <w:r w:rsidR="00C71E24">
        <w:rPr>
          <w:rFonts w:ascii="Times New Roman" w:hAnsi="Times New Roman" w:cs="Times New Roman"/>
        </w:rPr>
        <w:tab/>
      </w:r>
      <w:r w:rsidR="00C71E24">
        <w:rPr>
          <w:rFonts w:ascii="Times New Roman" w:hAnsi="Times New Roman" w:cs="Times New Roman"/>
        </w:rPr>
        <w:tab/>
      </w:r>
      <w:r w:rsidR="00C71E24">
        <w:rPr>
          <w:rFonts w:ascii="Times New Roman" w:hAnsi="Times New Roman" w:cs="Times New Roman"/>
        </w:rPr>
        <w:tab/>
      </w:r>
      <w:r w:rsidR="00C71E24">
        <w:rPr>
          <w:rFonts w:ascii="Times New Roman" w:hAnsi="Times New Roman" w:cs="Times New Roman"/>
        </w:rPr>
        <w:tab/>
      </w:r>
      <w:r w:rsidR="00C71E24">
        <w:rPr>
          <w:rFonts w:ascii="Times New Roman" w:hAnsi="Times New Roman" w:cs="Times New Roman"/>
        </w:rPr>
        <w:tab/>
        <w:t>3</w:t>
      </w:r>
      <w:r w:rsidR="00C92315">
        <w:rPr>
          <w:rFonts w:ascii="Times New Roman" w:hAnsi="Times New Roman" w:cs="Times New Roman"/>
        </w:rPr>
        <w:t>8</w:t>
      </w:r>
    </w:p>
    <w:p w14:paraId="638A1208" w14:textId="68A8AA62" w:rsidR="00C71E24" w:rsidRDefault="00C71E24" w:rsidP="00366032">
      <w:pPr>
        <w:rPr>
          <w:rFonts w:ascii="Times New Roman" w:hAnsi="Times New Roman" w:cs="Times New Roman"/>
        </w:rPr>
      </w:pPr>
      <w:r>
        <w:rPr>
          <w:rFonts w:ascii="Times New Roman" w:hAnsi="Times New Roman" w:cs="Times New Roman"/>
        </w:rPr>
        <w:tab/>
        <w:t>6.1 Resultaten en analyse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3</w:t>
      </w:r>
      <w:r w:rsidR="00C92315">
        <w:rPr>
          <w:rFonts w:ascii="Times New Roman" w:hAnsi="Times New Roman" w:cs="Times New Roman"/>
        </w:rPr>
        <w:t>8</w:t>
      </w:r>
    </w:p>
    <w:p w14:paraId="6273B884" w14:textId="1820DDA4" w:rsidR="00C71E24" w:rsidRDefault="00C71E24" w:rsidP="00366032">
      <w:pPr>
        <w:rPr>
          <w:rFonts w:ascii="Times New Roman" w:hAnsi="Times New Roman" w:cs="Times New Roman"/>
        </w:rPr>
      </w:pPr>
      <w:r>
        <w:rPr>
          <w:rFonts w:ascii="Times New Roman" w:hAnsi="Times New Roman" w:cs="Times New Roman"/>
        </w:rPr>
        <w:tab/>
      </w:r>
      <w:r>
        <w:rPr>
          <w:rFonts w:ascii="Times New Roman" w:hAnsi="Times New Roman" w:cs="Times New Roman"/>
        </w:rPr>
        <w:tab/>
        <w:t>I. Structuur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3</w:t>
      </w:r>
      <w:r w:rsidR="00C92315">
        <w:rPr>
          <w:rFonts w:ascii="Times New Roman" w:hAnsi="Times New Roman" w:cs="Times New Roman"/>
        </w:rPr>
        <w:t>8</w:t>
      </w:r>
    </w:p>
    <w:p w14:paraId="28C5326B" w14:textId="18A7146C" w:rsidR="00C71E24" w:rsidRDefault="00C71E24" w:rsidP="00366032">
      <w:pPr>
        <w:rPr>
          <w:rFonts w:ascii="Times New Roman" w:hAnsi="Times New Roman" w:cs="Times New Roman"/>
        </w:rPr>
      </w:pPr>
      <w:r>
        <w:rPr>
          <w:rFonts w:ascii="Times New Roman" w:hAnsi="Times New Roman" w:cs="Times New Roman"/>
        </w:rPr>
        <w:tab/>
      </w:r>
      <w:r>
        <w:rPr>
          <w:rFonts w:ascii="Times New Roman" w:hAnsi="Times New Roman" w:cs="Times New Roman"/>
        </w:rPr>
        <w:tab/>
        <w:t>II. Management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782F15">
        <w:rPr>
          <w:rFonts w:ascii="Times New Roman" w:hAnsi="Times New Roman" w:cs="Times New Roman"/>
        </w:rPr>
        <w:t>4</w:t>
      </w:r>
      <w:r w:rsidR="00C92315">
        <w:rPr>
          <w:rFonts w:ascii="Times New Roman" w:hAnsi="Times New Roman" w:cs="Times New Roman"/>
        </w:rPr>
        <w:t>1</w:t>
      </w:r>
    </w:p>
    <w:p w14:paraId="4416701C" w14:textId="634F55CF" w:rsidR="00FE3F9F" w:rsidRDefault="00FE3F9F" w:rsidP="00366032">
      <w:pPr>
        <w:rPr>
          <w:rFonts w:ascii="Times New Roman" w:hAnsi="Times New Roman" w:cs="Times New Roman"/>
        </w:rPr>
      </w:pPr>
      <w:r>
        <w:rPr>
          <w:rFonts w:ascii="Times New Roman" w:hAnsi="Times New Roman" w:cs="Times New Roman"/>
        </w:rPr>
        <w:tab/>
      </w:r>
      <w:r>
        <w:rPr>
          <w:rFonts w:ascii="Times New Roman" w:hAnsi="Times New Roman" w:cs="Times New Roman"/>
        </w:rPr>
        <w:tab/>
        <w:t>III. Proces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w:t>
      </w:r>
      <w:r w:rsidR="00C92315">
        <w:rPr>
          <w:rFonts w:ascii="Times New Roman" w:hAnsi="Times New Roman" w:cs="Times New Roman"/>
        </w:rPr>
        <w:t>3</w:t>
      </w:r>
    </w:p>
    <w:p w14:paraId="0DCEDB01" w14:textId="73E96861" w:rsidR="00FE3F9F" w:rsidRDefault="00FE3F9F" w:rsidP="00366032">
      <w:pPr>
        <w:rPr>
          <w:rFonts w:ascii="Times New Roman" w:hAnsi="Times New Roman" w:cs="Times New Roman"/>
        </w:rPr>
      </w:pPr>
      <w:r>
        <w:rPr>
          <w:rFonts w:ascii="Times New Roman" w:hAnsi="Times New Roman" w:cs="Times New Roman"/>
        </w:rPr>
        <w:tab/>
      </w:r>
      <w:r>
        <w:rPr>
          <w:rFonts w:ascii="Times New Roman" w:hAnsi="Times New Roman" w:cs="Times New Roman"/>
        </w:rPr>
        <w:tab/>
        <w:t>IV. Context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w:t>
      </w:r>
      <w:r w:rsidR="00C92315">
        <w:rPr>
          <w:rFonts w:ascii="Times New Roman" w:hAnsi="Times New Roman" w:cs="Times New Roman"/>
        </w:rPr>
        <w:t>6</w:t>
      </w:r>
    </w:p>
    <w:p w14:paraId="0B641642" w14:textId="741249BB" w:rsidR="00FE3F9F" w:rsidRDefault="00144EB3" w:rsidP="00366032">
      <w:pPr>
        <w:rPr>
          <w:rFonts w:ascii="Times New Roman" w:hAnsi="Times New Roman" w:cs="Times New Roman"/>
        </w:rPr>
      </w:pPr>
      <w:r>
        <w:rPr>
          <w:rFonts w:ascii="Times New Roman" w:hAnsi="Times New Roman" w:cs="Times New Roman"/>
        </w:rPr>
        <w:t>Hoofdstuk 7: Conclusie en discussie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w:t>
      </w:r>
      <w:r w:rsidR="00C92315">
        <w:rPr>
          <w:rFonts w:ascii="Times New Roman" w:hAnsi="Times New Roman" w:cs="Times New Roman"/>
        </w:rPr>
        <w:t>7</w:t>
      </w:r>
    </w:p>
    <w:p w14:paraId="0E18F7AE" w14:textId="2582D90D" w:rsidR="00144EB3" w:rsidRDefault="00144EB3" w:rsidP="00366032">
      <w:pPr>
        <w:rPr>
          <w:rFonts w:ascii="Times New Roman" w:hAnsi="Times New Roman" w:cs="Times New Roman"/>
        </w:rPr>
      </w:pPr>
      <w:r>
        <w:rPr>
          <w:rFonts w:ascii="Times New Roman" w:hAnsi="Times New Roman" w:cs="Times New Roman"/>
        </w:rPr>
        <w:tab/>
        <w:t>7.1 Beantwoording hoofdvraag</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1864BD">
        <w:rPr>
          <w:rFonts w:ascii="Times New Roman" w:hAnsi="Times New Roman" w:cs="Times New Roman"/>
        </w:rPr>
        <w:t>4</w:t>
      </w:r>
      <w:r w:rsidR="00C92315">
        <w:rPr>
          <w:rFonts w:ascii="Times New Roman" w:hAnsi="Times New Roman" w:cs="Times New Roman"/>
        </w:rPr>
        <w:t>7</w:t>
      </w:r>
    </w:p>
    <w:p w14:paraId="4BE981A0" w14:textId="15CA6DDA" w:rsidR="001864BD" w:rsidRDefault="001864BD" w:rsidP="00366032">
      <w:pPr>
        <w:rPr>
          <w:rFonts w:ascii="Times New Roman" w:hAnsi="Times New Roman" w:cs="Times New Roman"/>
        </w:rPr>
      </w:pPr>
      <w:r>
        <w:rPr>
          <w:rFonts w:ascii="Times New Roman" w:hAnsi="Times New Roman" w:cs="Times New Roman"/>
        </w:rPr>
        <w:tab/>
        <w:t>7.2 Advies ABG-organisatie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w:t>
      </w:r>
      <w:r w:rsidR="00C92315">
        <w:rPr>
          <w:rFonts w:ascii="Times New Roman" w:hAnsi="Times New Roman" w:cs="Times New Roman"/>
        </w:rPr>
        <w:t>8</w:t>
      </w:r>
    </w:p>
    <w:p w14:paraId="12EFB97C" w14:textId="180F9262" w:rsidR="001864BD" w:rsidRDefault="001864BD" w:rsidP="00366032">
      <w:pPr>
        <w:rPr>
          <w:rFonts w:ascii="Times New Roman" w:hAnsi="Times New Roman" w:cs="Times New Roman"/>
        </w:rPr>
      </w:pPr>
      <w:r>
        <w:rPr>
          <w:rFonts w:ascii="Times New Roman" w:hAnsi="Times New Roman" w:cs="Times New Roman"/>
        </w:rPr>
        <w:tab/>
        <w:t>7.3 Wetenschappelijke relevantie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AA73D1">
        <w:rPr>
          <w:rFonts w:ascii="Times New Roman" w:hAnsi="Times New Roman" w:cs="Times New Roman"/>
        </w:rPr>
        <w:t>4</w:t>
      </w:r>
      <w:r w:rsidR="00C92315">
        <w:rPr>
          <w:rFonts w:ascii="Times New Roman" w:hAnsi="Times New Roman" w:cs="Times New Roman"/>
        </w:rPr>
        <w:t>8</w:t>
      </w:r>
    </w:p>
    <w:p w14:paraId="61CC1C9F" w14:textId="57B2532D" w:rsidR="00AA73D1" w:rsidRDefault="00AA73D1" w:rsidP="00366032">
      <w:pPr>
        <w:rPr>
          <w:rFonts w:ascii="Times New Roman" w:hAnsi="Times New Roman" w:cs="Times New Roman"/>
        </w:rPr>
      </w:pPr>
      <w:r>
        <w:rPr>
          <w:rFonts w:ascii="Times New Roman" w:hAnsi="Times New Roman" w:cs="Times New Roman"/>
        </w:rPr>
        <w:tab/>
        <w:t>7.4 Discussie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w:t>
      </w:r>
      <w:r w:rsidR="00C92315">
        <w:rPr>
          <w:rFonts w:ascii="Times New Roman" w:hAnsi="Times New Roman" w:cs="Times New Roman"/>
        </w:rPr>
        <w:t>9</w:t>
      </w:r>
    </w:p>
    <w:p w14:paraId="060F167B" w14:textId="1E84A00E" w:rsidR="00AA73D1" w:rsidRDefault="00AA73D1" w:rsidP="00366032">
      <w:pPr>
        <w:rPr>
          <w:rFonts w:ascii="Times New Roman" w:hAnsi="Times New Roman" w:cs="Times New Roman"/>
        </w:rPr>
      </w:pPr>
      <w:r>
        <w:rPr>
          <w:rFonts w:ascii="Times New Roman" w:hAnsi="Times New Roman" w:cs="Times New Roman"/>
        </w:rPr>
        <w:tab/>
        <w:t>7.5 Mogelijkheden tot vervolgonderzoek</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C92315">
        <w:rPr>
          <w:rFonts w:ascii="Times New Roman" w:hAnsi="Times New Roman" w:cs="Times New Roman"/>
        </w:rPr>
        <w:t>50</w:t>
      </w:r>
    </w:p>
    <w:p w14:paraId="453A75CD" w14:textId="66842E83" w:rsidR="005B7CB5" w:rsidRDefault="005B7CB5" w:rsidP="00366032">
      <w:pPr>
        <w:rPr>
          <w:rFonts w:ascii="Times New Roman" w:hAnsi="Times New Roman" w:cs="Times New Roman"/>
        </w:rPr>
      </w:pPr>
      <w:r>
        <w:rPr>
          <w:rFonts w:ascii="Times New Roman" w:hAnsi="Times New Roman" w:cs="Times New Roman"/>
        </w:rPr>
        <w:t>Literatuurlijst</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D82E19">
        <w:rPr>
          <w:rFonts w:ascii="Times New Roman" w:hAnsi="Times New Roman" w:cs="Times New Roman"/>
        </w:rPr>
        <w:t>5</w:t>
      </w:r>
      <w:r w:rsidR="00C92315">
        <w:rPr>
          <w:rFonts w:ascii="Times New Roman" w:hAnsi="Times New Roman" w:cs="Times New Roman"/>
        </w:rPr>
        <w:t>1</w:t>
      </w:r>
    </w:p>
    <w:p w14:paraId="6914B24D" w14:textId="2F430B1D" w:rsidR="005B7CB5" w:rsidRDefault="00D82E19" w:rsidP="00366032">
      <w:pPr>
        <w:rPr>
          <w:rFonts w:ascii="Times New Roman" w:hAnsi="Times New Roman" w:cs="Times New Roman"/>
        </w:rPr>
      </w:pPr>
      <w:r>
        <w:rPr>
          <w:rFonts w:ascii="Times New Roman" w:hAnsi="Times New Roman" w:cs="Times New Roman"/>
        </w:rPr>
        <w:t>Bijlagen</w:t>
      </w:r>
      <w:r w:rsidR="005B7CB5">
        <w:rPr>
          <w:rFonts w:ascii="Times New Roman" w:hAnsi="Times New Roman" w:cs="Times New Roman"/>
        </w:rPr>
        <w:tab/>
      </w:r>
      <w:r w:rsidR="005B7CB5">
        <w:rPr>
          <w:rFonts w:ascii="Times New Roman" w:hAnsi="Times New Roman" w:cs="Times New Roman"/>
        </w:rPr>
        <w:tab/>
      </w:r>
      <w:r w:rsidR="005B7CB5">
        <w:rPr>
          <w:rFonts w:ascii="Times New Roman" w:hAnsi="Times New Roman" w:cs="Times New Roman"/>
        </w:rPr>
        <w:tab/>
      </w:r>
      <w:r w:rsidR="005B7CB5">
        <w:rPr>
          <w:rFonts w:ascii="Times New Roman" w:hAnsi="Times New Roman" w:cs="Times New Roman"/>
        </w:rPr>
        <w:tab/>
      </w:r>
      <w:r w:rsidR="005B7CB5">
        <w:rPr>
          <w:rFonts w:ascii="Times New Roman" w:hAnsi="Times New Roman" w:cs="Times New Roman"/>
        </w:rPr>
        <w:tab/>
      </w:r>
      <w:r w:rsidR="005B7CB5">
        <w:rPr>
          <w:rFonts w:ascii="Times New Roman" w:hAnsi="Times New Roman" w:cs="Times New Roman"/>
        </w:rPr>
        <w:tab/>
      </w:r>
      <w:r w:rsidR="005B7CB5">
        <w:rPr>
          <w:rFonts w:ascii="Times New Roman" w:hAnsi="Times New Roman" w:cs="Times New Roman"/>
        </w:rPr>
        <w:tab/>
      </w:r>
      <w:r w:rsidR="005B7CB5">
        <w:rPr>
          <w:rFonts w:ascii="Times New Roman" w:hAnsi="Times New Roman" w:cs="Times New Roman"/>
        </w:rPr>
        <w:tab/>
      </w:r>
      <w:r w:rsidR="005B7CB5">
        <w:rPr>
          <w:rFonts w:ascii="Times New Roman" w:hAnsi="Times New Roman" w:cs="Times New Roman"/>
        </w:rPr>
        <w:tab/>
      </w:r>
      <w:r w:rsidR="005B7CB5">
        <w:rPr>
          <w:rFonts w:ascii="Times New Roman" w:hAnsi="Times New Roman" w:cs="Times New Roman"/>
        </w:rPr>
        <w:tab/>
        <w:t>5</w:t>
      </w:r>
      <w:r w:rsidR="00C92315">
        <w:rPr>
          <w:rFonts w:ascii="Times New Roman" w:hAnsi="Times New Roman" w:cs="Times New Roman"/>
        </w:rPr>
        <w:t>5</w:t>
      </w:r>
    </w:p>
    <w:p w14:paraId="046A98C7" w14:textId="3094B84A" w:rsidR="00125B44" w:rsidRPr="00BC3761" w:rsidRDefault="000A6589" w:rsidP="00366032">
      <w:pPr>
        <w:rPr>
          <w:rFonts w:ascii="Times New Roman" w:hAnsi="Times New Roman" w:cs="Times New Roman"/>
        </w:rPr>
      </w:pPr>
      <w:r>
        <w:rPr>
          <w:rFonts w:ascii="Times New Roman" w:hAnsi="Times New Roman" w:cs="Times New Roman"/>
        </w:rPr>
        <w:tab/>
      </w:r>
      <w:r w:rsidR="00476B79">
        <w:rPr>
          <w:rFonts w:ascii="Times New Roman" w:hAnsi="Times New Roman" w:cs="Times New Roman"/>
        </w:rPr>
        <w:tab/>
      </w:r>
      <w:r w:rsidR="00476B79">
        <w:rPr>
          <w:rFonts w:ascii="Times New Roman" w:hAnsi="Times New Roman" w:cs="Times New Roman"/>
        </w:rPr>
        <w:tab/>
      </w:r>
    </w:p>
    <w:p w14:paraId="07EAA348" w14:textId="77777777" w:rsidR="00386531" w:rsidRDefault="00386531" w:rsidP="00386531">
      <w:pPr>
        <w:rPr>
          <w:rFonts w:ascii="Times New Roman" w:hAnsi="Times New Roman" w:cs="Times New Roman"/>
          <w:b/>
          <w:bCs/>
          <w:sz w:val="28"/>
          <w:szCs w:val="28"/>
        </w:rPr>
      </w:pPr>
    </w:p>
    <w:p w14:paraId="4F86A978" w14:textId="77777777" w:rsidR="00386531" w:rsidRDefault="00386531" w:rsidP="00386531">
      <w:pPr>
        <w:rPr>
          <w:rFonts w:ascii="Times New Roman" w:hAnsi="Times New Roman" w:cs="Times New Roman"/>
          <w:b/>
          <w:bCs/>
          <w:sz w:val="28"/>
          <w:szCs w:val="28"/>
        </w:rPr>
      </w:pPr>
    </w:p>
    <w:p w14:paraId="7C202FCA" w14:textId="77777777" w:rsidR="00386531" w:rsidRDefault="00386531" w:rsidP="00386531">
      <w:pPr>
        <w:rPr>
          <w:rFonts w:ascii="Times New Roman" w:hAnsi="Times New Roman" w:cs="Times New Roman"/>
          <w:b/>
          <w:bCs/>
          <w:sz w:val="28"/>
          <w:szCs w:val="28"/>
        </w:rPr>
      </w:pPr>
    </w:p>
    <w:p w14:paraId="4EEE4CEA" w14:textId="77777777" w:rsidR="004E0CF9" w:rsidRDefault="004E0CF9" w:rsidP="00386531">
      <w:pPr>
        <w:rPr>
          <w:rFonts w:ascii="Times New Roman" w:hAnsi="Times New Roman" w:cs="Times New Roman"/>
          <w:b/>
          <w:bCs/>
          <w:sz w:val="28"/>
          <w:szCs w:val="28"/>
        </w:rPr>
      </w:pPr>
    </w:p>
    <w:p w14:paraId="2FEE21CC" w14:textId="77777777" w:rsidR="00EC2EA9" w:rsidRDefault="00EC2EA9" w:rsidP="00386531">
      <w:pPr>
        <w:rPr>
          <w:rFonts w:ascii="Times New Roman" w:hAnsi="Times New Roman" w:cs="Times New Roman"/>
          <w:b/>
          <w:bCs/>
          <w:sz w:val="28"/>
          <w:szCs w:val="28"/>
        </w:rPr>
      </w:pPr>
    </w:p>
    <w:p w14:paraId="7BAC7E41" w14:textId="77777777" w:rsidR="00EC2EA9" w:rsidRDefault="00EC2EA9" w:rsidP="00386531">
      <w:pPr>
        <w:rPr>
          <w:rFonts w:ascii="Times New Roman" w:hAnsi="Times New Roman" w:cs="Times New Roman"/>
          <w:b/>
          <w:bCs/>
          <w:sz w:val="28"/>
          <w:szCs w:val="28"/>
        </w:rPr>
      </w:pPr>
    </w:p>
    <w:p w14:paraId="4972E958" w14:textId="77777777" w:rsidR="00EC2EA9" w:rsidRDefault="00EC2EA9" w:rsidP="00386531">
      <w:pPr>
        <w:rPr>
          <w:rFonts w:ascii="Times New Roman" w:hAnsi="Times New Roman" w:cs="Times New Roman"/>
          <w:b/>
          <w:bCs/>
          <w:sz w:val="28"/>
          <w:szCs w:val="28"/>
        </w:rPr>
      </w:pPr>
    </w:p>
    <w:p w14:paraId="27EA7BBF" w14:textId="77777777" w:rsidR="00EC2EA9" w:rsidRDefault="00EC2EA9" w:rsidP="00386531">
      <w:pPr>
        <w:rPr>
          <w:rFonts w:ascii="Times New Roman" w:hAnsi="Times New Roman" w:cs="Times New Roman"/>
          <w:b/>
          <w:bCs/>
          <w:sz w:val="28"/>
          <w:szCs w:val="28"/>
        </w:rPr>
      </w:pPr>
    </w:p>
    <w:p w14:paraId="563D5653" w14:textId="77777777" w:rsidR="00EC2EA9" w:rsidRDefault="00EC2EA9" w:rsidP="00386531">
      <w:pPr>
        <w:rPr>
          <w:rFonts w:ascii="Times New Roman" w:hAnsi="Times New Roman" w:cs="Times New Roman"/>
          <w:b/>
          <w:bCs/>
          <w:sz w:val="28"/>
          <w:szCs w:val="28"/>
        </w:rPr>
      </w:pPr>
    </w:p>
    <w:p w14:paraId="0D9DBEF2" w14:textId="2D5CBD14" w:rsidR="00386531" w:rsidRDefault="00386531" w:rsidP="00386531">
      <w:pPr>
        <w:rPr>
          <w:rFonts w:ascii="Times New Roman" w:hAnsi="Times New Roman" w:cs="Times New Roman"/>
          <w:b/>
          <w:bCs/>
          <w:sz w:val="28"/>
          <w:szCs w:val="28"/>
        </w:rPr>
      </w:pPr>
      <w:r>
        <w:rPr>
          <w:rFonts w:ascii="Times New Roman" w:hAnsi="Times New Roman" w:cs="Times New Roman"/>
          <w:b/>
          <w:bCs/>
          <w:sz w:val="28"/>
          <w:szCs w:val="28"/>
        </w:rPr>
        <w:lastRenderedPageBreak/>
        <w:t xml:space="preserve">Hoofdstuk 1: </w:t>
      </w:r>
      <w:r w:rsidR="00EC2EA9">
        <w:rPr>
          <w:rFonts w:ascii="Times New Roman" w:hAnsi="Times New Roman" w:cs="Times New Roman"/>
          <w:b/>
          <w:bCs/>
          <w:sz w:val="28"/>
          <w:szCs w:val="28"/>
        </w:rPr>
        <w:t>I</w:t>
      </w:r>
      <w:r>
        <w:rPr>
          <w:rFonts w:ascii="Times New Roman" w:hAnsi="Times New Roman" w:cs="Times New Roman"/>
          <w:b/>
          <w:bCs/>
          <w:sz w:val="28"/>
          <w:szCs w:val="28"/>
        </w:rPr>
        <w:t>nleiding</w:t>
      </w:r>
    </w:p>
    <w:p w14:paraId="77B2EF60" w14:textId="4EE1FEB8" w:rsidR="00386531" w:rsidRDefault="00386531" w:rsidP="00386531">
      <w:pPr>
        <w:rPr>
          <w:rFonts w:ascii="Times New Roman" w:eastAsia="Calibri" w:hAnsi="Times New Roman" w:cs="Times New Roman"/>
        </w:rPr>
      </w:pPr>
      <w:r>
        <w:rPr>
          <w:rFonts w:ascii="Times New Roman" w:hAnsi="Times New Roman" w:cs="Times New Roman"/>
        </w:rPr>
        <w:t xml:space="preserve">Het startpunt voor dit onderzoek is te vinden in het Nationaal Preventieakkoord </w:t>
      </w:r>
      <w:r w:rsidRPr="00814E7F">
        <w:rPr>
          <w:rFonts w:ascii="Times New Roman" w:eastAsia="Calibri" w:hAnsi="Times New Roman" w:cs="Times New Roman"/>
        </w:rPr>
        <w:t>(Ministerie van Volksgezondheid, Welzijn en Sport, 2023).</w:t>
      </w:r>
      <w:r>
        <w:rPr>
          <w:rFonts w:ascii="Times New Roman" w:eastAsia="Calibri" w:hAnsi="Times New Roman" w:cs="Times New Roman"/>
        </w:rPr>
        <w:t xml:space="preserve"> Dit akkoord is gesloten om een gezondere levensstijl bij mensen </w:t>
      </w:r>
      <w:r w:rsidR="009764FD">
        <w:rPr>
          <w:rFonts w:ascii="Times New Roman" w:eastAsia="Calibri" w:hAnsi="Times New Roman" w:cs="Times New Roman"/>
        </w:rPr>
        <w:t xml:space="preserve">te </w:t>
      </w:r>
      <w:r>
        <w:rPr>
          <w:rFonts w:ascii="Times New Roman" w:eastAsia="Calibri" w:hAnsi="Times New Roman" w:cs="Times New Roman"/>
        </w:rPr>
        <w:t>bewerkstelligen. Door roken en alcoholgebruik terug te dringen wil de overheid een verwachte druk op de zorgkosten verminderen. Doelstelling die hierin vastgelegd zijn en bereikt dienen te zijn in 2040 zijn onder andere: E</w:t>
      </w:r>
      <w:r w:rsidRPr="00F61F49">
        <w:rPr>
          <w:rFonts w:ascii="Times New Roman" w:eastAsia="Calibri" w:hAnsi="Times New Roman" w:cs="Times New Roman"/>
        </w:rPr>
        <w:t>en rookvrije generatie, het terugdringen van overgewicht van 50% naar 38 % onder volwassenen en minder overmatig alcoholgebruik van 8,9% naar 5%.</w:t>
      </w:r>
    </w:p>
    <w:p w14:paraId="26962F30" w14:textId="2181B10D" w:rsidR="00386531" w:rsidRDefault="00386531" w:rsidP="00386531">
      <w:pPr>
        <w:rPr>
          <w:rFonts w:ascii="Times New Roman" w:eastAsia="Calibri" w:hAnsi="Times New Roman" w:cs="Times New Roman"/>
        </w:rPr>
      </w:pPr>
      <w:r>
        <w:rPr>
          <w:rFonts w:ascii="Times New Roman" w:eastAsia="Calibri" w:hAnsi="Times New Roman" w:cs="Times New Roman"/>
        </w:rPr>
        <w:t>Deze doelstellingen moeten bereikt worden door een aantal bindende afspraken en maatregelen die dit akkoord bevatten. Eén van deze maatregelen is het invoeren van een nieuwe alcoholwet per 2021. E</w:t>
      </w:r>
      <w:r w:rsidR="00794CFB">
        <w:rPr>
          <w:rFonts w:ascii="Times New Roman" w:eastAsia="Calibri" w:hAnsi="Times New Roman" w:cs="Times New Roman"/>
        </w:rPr>
        <w:t>é</w:t>
      </w:r>
      <w:r>
        <w:rPr>
          <w:rFonts w:ascii="Times New Roman" w:eastAsia="Calibri" w:hAnsi="Times New Roman" w:cs="Times New Roman"/>
        </w:rPr>
        <w:t>n van de bepalingen die in d</w:t>
      </w:r>
      <w:r w:rsidR="00794CFB">
        <w:rPr>
          <w:rFonts w:ascii="Times New Roman" w:eastAsia="Calibri" w:hAnsi="Times New Roman" w:cs="Times New Roman"/>
        </w:rPr>
        <w:t>eze wet</w:t>
      </w:r>
      <w:r>
        <w:rPr>
          <w:rFonts w:ascii="Times New Roman" w:eastAsia="Calibri" w:hAnsi="Times New Roman" w:cs="Times New Roman"/>
        </w:rPr>
        <w:t xml:space="preserve"> staan, is artikel 43a. Dit artikel legt gemeenten een verplichting op tot het instellen van een preventie- en handhavingsplan. In dit plan moet komen te staan hoe gemeenten hun preventiebeleid op alcoholgebruik willen gaan vormgeven en uitvoeren. Ook hoe zij overtredingen van de alcoholwet willen gaan handhaven. Deze wet stelt deze verplichting voor gemeenten. Deze overheidslaag wordt door de Rijksoverheid aangewezen als de regisseur om de doelen uit het Nationaal Preventieakkoord te bereiken </w:t>
      </w:r>
      <w:r w:rsidRPr="00814E7F">
        <w:rPr>
          <w:rFonts w:ascii="Times New Roman" w:eastAsia="Calibri" w:hAnsi="Times New Roman" w:cs="Times New Roman"/>
        </w:rPr>
        <w:t>(Ministerie van Volksgezondheid, Welzijn en Sport, 2023).</w:t>
      </w:r>
    </w:p>
    <w:p w14:paraId="6A9CFAE8" w14:textId="4828F6D3" w:rsidR="00386531" w:rsidRDefault="00386531" w:rsidP="00386531">
      <w:pPr>
        <w:rPr>
          <w:rFonts w:ascii="Times New Roman" w:eastAsia="Calibri" w:hAnsi="Times New Roman" w:cs="Times New Roman"/>
        </w:rPr>
      </w:pPr>
      <w:r>
        <w:rPr>
          <w:rFonts w:ascii="Times New Roman" w:eastAsia="Calibri" w:hAnsi="Times New Roman" w:cs="Times New Roman"/>
        </w:rPr>
        <w:t xml:space="preserve">Sinds de presentatie van dit akkoord zijn er zorgen over het bereiken van de gestelde doelen. Zo stelt Wieke Paulusma van D66: </w:t>
      </w:r>
      <w:r w:rsidRPr="00675BA0">
        <w:rPr>
          <w:rFonts w:ascii="Times New Roman" w:eastAsia="Calibri" w:hAnsi="Times New Roman" w:cs="Times New Roman"/>
        </w:rPr>
        <w:t>“We zien wel heel veel inzet en ambities vanuit het veld: vanuit gemeenten, zorgaanbieders, zorgverzekeraars en burgerinitiatieven… Uit het veld hoor ik ook de klacht dat partijen te veel op elkaar aan het wachten zijn en dat er daardoor te weinig actie wordt ondernomen, terwijl actie is wat we nodig hebben”</w:t>
      </w:r>
      <w:r w:rsidR="009E4128">
        <w:rPr>
          <w:rFonts w:ascii="Times New Roman" w:eastAsia="Calibri" w:hAnsi="Times New Roman" w:cs="Times New Roman"/>
        </w:rPr>
        <w:t xml:space="preserve"> (Paulusma, 2024).</w:t>
      </w:r>
    </w:p>
    <w:p w14:paraId="23529882" w14:textId="57C04616" w:rsidR="00386531" w:rsidRDefault="00386531" w:rsidP="00386531">
      <w:pPr>
        <w:rPr>
          <w:rFonts w:ascii="Times New Roman" w:eastAsia="Calibri" w:hAnsi="Times New Roman" w:cs="Times New Roman"/>
        </w:rPr>
      </w:pPr>
      <w:r>
        <w:rPr>
          <w:rFonts w:ascii="Times New Roman" w:eastAsia="Calibri" w:hAnsi="Times New Roman" w:cs="Times New Roman"/>
        </w:rPr>
        <w:t>De opdrachtgever voor dit onderzoek is de ABG-organisatie, wat de ambtelijke organisatie is voor de gemeenten Alphen-Chaam, Baarle-Nassau en Gilze en Rijen. Deze organisatie zou volgens het Nationaal Preventieakkoord de regisseur in het vormgeven van preventie moeten zijn. Een preventie-en handhavingsplan ontbreekt echter. Uit de gegevens van deze gemeenten blijkt namelijk dat zij sinds 2018 niet meer beschikken over een dergelijk plan (</w:t>
      </w:r>
      <w:r>
        <w:rPr>
          <w:rFonts w:ascii="Times New Roman" w:eastAsia="Calibri" w:hAnsi="Times New Roman" w:cs="Times New Roman"/>
          <w:i/>
          <w:iCs/>
        </w:rPr>
        <w:t>Archiefweb</w:t>
      </w:r>
      <w:r>
        <w:rPr>
          <w:rFonts w:ascii="Times New Roman" w:eastAsia="Calibri" w:hAnsi="Times New Roman" w:cs="Times New Roman"/>
        </w:rPr>
        <w:t xml:space="preserve">, z.d.; Van Schaik, 2014; Gemeente Gilze en Rijen, 2014). Dit is niet alleen tegen de wet, maar ook maatschappelijk gezien problematisch. Het geeft namelijk een signaal af dat de genoemde gemeenten overmatig alcoholgebruik niet problematisch vinden. </w:t>
      </w:r>
      <w:r w:rsidRPr="002D669B">
        <w:rPr>
          <w:rFonts w:ascii="Times New Roman" w:eastAsia="Calibri" w:hAnsi="Times New Roman" w:cs="Times New Roman"/>
        </w:rPr>
        <w:t xml:space="preserve">De ABG organisatie wil graag weten hoe zij verschillende partijen </w:t>
      </w:r>
      <w:r w:rsidR="00E80BC3">
        <w:rPr>
          <w:rFonts w:ascii="Times New Roman" w:eastAsia="Calibri" w:hAnsi="Times New Roman" w:cs="Times New Roman"/>
        </w:rPr>
        <w:t xml:space="preserve">beter </w:t>
      </w:r>
      <w:r w:rsidRPr="002D669B">
        <w:rPr>
          <w:rFonts w:ascii="Times New Roman" w:eastAsia="Calibri" w:hAnsi="Times New Roman" w:cs="Times New Roman"/>
        </w:rPr>
        <w:t xml:space="preserve">kunnen laten </w:t>
      </w:r>
      <w:r>
        <w:rPr>
          <w:rFonts w:ascii="Times New Roman" w:eastAsia="Calibri" w:hAnsi="Times New Roman" w:cs="Times New Roman"/>
        </w:rPr>
        <w:t>samen</w:t>
      </w:r>
      <w:r w:rsidRPr="002D669B">
        <w:rPr>
          <w:rFonts w:ascii="Times New Roman" w:eastAsia="Calibri" w:hAnsi="Times New Roman" w:cs="Times New Roman"/>
        </w:rPr>
        <w:t>werken</w:t>
      </w:r>
      <w:r>
        <w:rPr>
          <w:rFonts w:ascii="Times New Roman" w:eastAsia="Calibri" w:hAnsi="Times New Roman" w:cs="Times New Roman"/>
        </w:rPr>
        <w:t>. D</w:t>
      </w:r>
      <w:r w:rsidRPr="002D669B">
        <w:rPr>
          <w:rFonts w:ascii="Times New Roman" w:eastAsia="Calibri" w:hAnsi="Times New Roman" w:cs="Times New Roman"/>
        </w:rPr>
        <w:t>it leidt tot de invulling van de alcoholwet artikel 43a</w:t>
      </w:r>
      <w:r>
        <w:rPr>
          <w:rFonts w:ascii="Times New Roman" w:eastAsia="Calibri" w:hAnsi="Times New Roman" w:cs="Times New Roman"/>
        </w:rPr>
        <w:t>, en het geeft een signaal af aan burgers dat minderjarig en overmatig alcoholgebruik niet getolereerd word</w:t>
      </w:r>
      <w:r w:rsidR="007D6C32">
        <w:rPr>
          <w:rFonts w:ascii="Times New Roman" w:eastAsia="Calibri" w:hAnsi="Times New Roman" w:cs="Times New Roman"/>
        </w:rPr>
        <w:t>t</w:t>
      </w:r>
      <w:r>
        <w:rPr>
          <w:rFonts w:ascii="Times New Roman" w:eastAsia="Calibri" w:hAnsi="Times New Roman" w:cs="Times New Roman"/>
        </w:rPr>
        <w:t>.</w:t>
      </w:r>
    </w:p>
    <w:p w14:paraId="32B1813A" w14:textId="10EF1FB9" w:rsidR="00386531" w:rsidRDefault="00386531" w:rsidP="00386531">
      <w:pPr>
        <w:rPr>
          <w:rFonts w:ascii="Times New Roman" w:eastAsia="Calibri" w:hAnsi="Times New Roman" w:cs="Times New Roman"/>
        </w:rPr>
      </w:pPr>
      <w:r w:rsidRPr="00FE2DDA">
        <w:rPr>
          <w:rFonts w:ascii="Times New Roman" w:eastAsia="Calibri" w:hAnsi="Times New Roman" w:cs="Times New Roman"/>
        </w:rPr>
        <w:t xml:space="preserve">Instanties als de GGD zijn actief in het geven van voorlichting, echter is het toezicht hierop en de samenwerking met andere partijen niet ruimschoots. Ook zijn </w:t>
      </w:r>
      <w:r>
        <w:rPr>
          <w:rFonts w:ascii="Times New Roman" w:eastAsia="Calibri" w:hAnsi="Times New Roman" w:cs="Times New Roman"/>
        </w:rPr>
        <w:t>er</w:t>
      </w:r>
      <w:r w:rsidR="00D31C92">
        <w:rPr>
          <w:rFonts w:ascii="Times New Roman" w:eastAsia="Calibri" w:hAnsi="Times New Roman" w:cs="Times New Roman"/>
        </w:rPr>
        <w:t xml:space="preserve"> </w:t>
      </w:r>
      <w:r w:rsidRPr="00FE2DDA">
        <w:rPr>
          <w:rFonts w:ascii="Times New Roman" w:eastAsia="Calibri" w:hAnsi="Times New Roman" w:cs="Times New Roman"/>
        </w:rPr>
        <w:t>bij de</w:t>
      </w:r>
      <w:r w:rsidR="007A06BD">
        <w:rPr>
          <w:rFonts w:ascii="Times New Roman" w:eastAsia="Calibri" w:hAnsi="Times New Roman" w:cs="Times New Roman"/>
        </w:rPr>
        <w:t xml:space="preserve"> ABG-</w:t>
      </w:r>
      <w:r w:rsidRPr="00FE2DDA">
        <w:rPr>
          <w:rFonts w:ascii="Times New Roman" w:eastAsia="Calibri" w:hAnsi="Times New Roman" w:cs="Times New Roman"/>
        </w:rPr>
        <w:t>organisatie sinds kort</w:t>
      </w:r>
      <w:r w:rsidR="00D31C92">
        <w:rPr>
          <w:rFonts w:ascii="Times New Roman" w:eastAsia="Calibri" w:hAnsi="Times New Roman" w:cs="Times New Roman"/>
        </w:rPr>
        <w:t xml:space="preserve"> boa’s</w:t>
      </w:r>
      <w:r w:rsidRPr="00FE2DDA">
        <w:rPr>
          <w:rFonts w:ascii="Times New Roman" w:eastAsia="Calibri" w:hAnsi="Times New Roman" w:cs="Times New Roman"/>
        </w:rPr>
        <w:t xml:space="preserve"> bevoegd om te handhaven op de alcoholwet</w:t>
      </w:r>
      <w:r>
        <w:rPr>
          <w:rFonts w:ascii="Times New Roman" w:eastAsia="Calibri" w:hAnsi="Times New Roman" w:cs="Times New Roman"/>
        </w:rPr>
        <w:t xml:space="preserve">. Richtlijnen hiervoor ontbreken echter. </w:t>
      </w:r>
      <w:r w:rsidRPr="00F76FC3">
        <w:rPr>
          <w:rFonts w:ascii="Times New Roman" w:eastAsia="Calibri" w:hAnsi="Times New Roman" w:cs="Times New Roman"/>
        </w:rPr>
        <w:t xml:space="preserve">Volgens het preventiemodel van Reynolds (2003), wat ook gebruikt wordt door het Trimbos-instituut, is het belangrijk dat preventie en educatie samengaan met handhaving. De eerder genoemde </w:t>
      </w:r>
      <w:r w:rsidR="00053071">
        <w:rPr>
          <w:rFonts w:ascii="Times New Roman" w:eastAsia="Calibri" w:hAnsi="Times New Roman" w:cs="Times New Roman"/>
        </w:rPr>
        <w:t>GGD</w:t>
      </w:r>
      <w:r w:rsidRPr="00F76FC3">
        <w:rPr>
          <w:rFonts w:ascii="Times New Roman" w:eastAsia="Calibri" w:hAnsi="Times New Roman" w:cs="Times New Roman"/>
        </w:rPr>
        <w:t xml:space="preserve"> </w:t>
      </w:r>
      <w:r w:rsidR="00053071">
        <w:rPr>
          <w:rFonts w:ascii="Times New Roman" w:eastAsia="Calibri" w:hAnsi="Times New Roman" w:cs="Times New Roman"/>
        </w:rPr>
        <w:t>is</w:t>
      </w:r>
      <w:r w:rsidRPr="00F76FC3">
        <w:rPr>
          <w:rFonts w:ascii="Times New Roman" w:eastAsia="Calibri" w:hAnsi="Times New Roman" w:cs="Times New Roman"/>
        </w:rPr>
        <w:t xml:space="preserve"> met name verantwoordelijk voor deze preventie en educatie. Aansturing van de</w:t>
      </w:r>
      <w:r w:rsidR="008C21FF">
        <w:rPr>
          <w:rFonts w:ascii="Times New Roman" w:eastAsia="Calibri" w:hAnsi="Times New Roman" w:cs="Times New Roman"/>
        </w:rPr>
        <w:t>rgelijke</w:t>
      </w:r>
      <w:r w:rsidRPr="00F76FC3">
        <w:rPr>
          <w:rFonts w:ascii="Times New Roman" w:eastAsia="Calibri" w:hAnsi="Times New Roman" w:cs="Times New Roman"/>
        </w:rPr>
        <w:t xml:space="preserve"> partijen moet eerst beter georganiseerd worden voordat de opgeleide boa’s over kunnen gaan tot handhaving. Omdat handhaving zonder preventie en educatie onwenselijk is, wil de ABG organisatie weten hoe zij hun ketenpartners beter in kunnen zetten op de preventie van alcohol.</w:t>
      </w:r>
      <w:r>
        <w:rPr>
          <w:rFonts w:ascii="Times New Roman" w:eastAsia="Calibri" w:hAnsi="Times New Roman" w:cs="Times New Roman"/>
        </w:rPr>
        <w:t xml:space="preserve"> </w:t>
      </w:r>
      <w:r w:rsidRPr="0026351D">
        <w:rPr>
          <w:rFonts w:ascii="Times New Roman" w:eastAsia="Calibri" w:hAnsi="Times New Roman" w:cs="Times New Roman"/>
        </w:rPr>
        <w:t xml:space="preserve">Op deze manier kan er invulling gegeven worden aan </w:t>
      </w:r>
      <w:r>
        <w:rPr>
          <w:rFonts w:ascii="Times New Roman" w:eastAsia="Calibri" w:hAnsi="Times New Roman" w:cs="Times New Roman"/>
        </w:rPr>
        <w:t xml:space="preserve">de alcoholwet artikel 43a </w:t>
      </w:r>
      <w:r w:rsidRPr="0026351D">
        <w:rPr>
          <w:rFonts w:ascii="Times New Roman" w:eastAsia="Calibri" w:hAnsi="Times New Roman" w:cs="Times New Roman"/>
        </w:rPr>
        <w:t>en</w:t>
      </w:r>
      <w:r>
        <w:rPr>
          <w:rFonts w:ascii="Times New Roman" w:eastAsia="Calibri" w:hAnsi="Times New Roman" w:cs="Times New Roman"/>
        </w:rPr>
        <w:t xml:space="preserve"> daarmee ook het Nationaal Preventieakkoord</w:t>
      </w:r>
      <w:r w:rsidRPr="0026351D">
        <w:rPr>
          <w:rFonts w:ascii="Times New Roman" w:eastAsia="Calibri" w:hAnsi="Times New Roman" w:cs="Times New Roman"/>
        </w:rPr>
        <w:t>. Organisaties als de GGD en Novadic-Kentron</w:t>
      </w:r>
      <w:r>
        <w:rPr>
          <w:rFonts w:ascii="Times New Roman" w:eastAsia="Calibri" w:hAnsi="Times New Roman" w:cs="Times New Roman"/>
        </w:rPr>
        <w:t>, een verslavingszorginstantie,</w:t>
      </w:r>
      <w:r w:rsidRPr="0026351D">
        <w:rPr>
          <w:rFonts w:ascii="Times New Roman" w:eastAsia="Calibri" w:hAnsi="Times New Roman" w:cs="Times New Roman"/>
        </w:rPr>
        <w:t xml:space="preserve"> zijn actief op preventie binnen de gemeenten. Het probleem ligt echter bij de beperkte mate waarin dit gebeurt, het ontbreken van een richtlijn, samenwerking en aansturing.</w:t>
      </w:r>
    </w:p>
    <w:p w14:paraId="61EC3CC8" w14:textId="77777777" w:rsidR="00EC2EA9" w:rsidRDefault="00EC2EA9" w:rsidP="00386531">
      <w:pPr>
        <w:rPr>
          <w:rFonts w:ascii="Times New Roman" w:eastAsia="Calibri" w:hAnsi="Times New Roman" w:cs="Times New Roman"/>
          <w:b/>
          <w:bCs/>
        </w:rPr>
      </w:pPr>
    </w:p>
    <w:p w14:paraId="65E305D0" w14:textId="77777777" w:rsidR="00EC2EA9" w:rsidRDefault="00EC2EA9" w:rsidP="00386531">
      <w:pPr>
        <w:rPr>
          <w:rFonts w:ascii="Times New Roman" w:eastAsia="Calibri" w:hAnsi="Times New Roman" w:cs="Times New Roman"/>
          <w:b/>
          <w:bCs/>
        </w:rPr>
      </w:pPr>
    </w:p>
    <w:p w14:paraId="5EB76B48" w14:textId="3EE4AD8E" w:rsidR="00386531" w:rsidRPr="00FA184C" w:rsidRDefault="00450B6F" w:rsidP="00386531">
      <w:pPr>
        <w:rPr>
          <w:rFonts w:ascii="Times New Roman" w:eastAsia="Calibri" w:hAnsi="Times New Roman" w:cs="Times New Roman"/>
          <w:b/>
          <w:bCs/>
        </w:rPr>
      </w:pPr>
      <w:r>
        <w:rPr>
          <w:rFonts w:ascii="Times New Roman" w:eastAsia="Calibri" w:hAnsi="Times New Roman" w:cs="Times New Roman"/>
          <w:b/>
          <w:bCs/>
        </w:rPr>
        <w:lastRenderedPageBreak/>
        <w:t xml:space="preserve">1.1 </w:t>
      </w:r>
      <w:r w:rsidR="00386531" w:rsidRPr="00FA184C">
        <w:rPr>
          <w:rFonts w:ascii="Times New Roman" w:eastAsia="Calibri" w:hAnsi="Times New Roman" w:cs="Times New Roman"/>
          <w:b/>
          <w:bCs/>
        </w:rPr>
        <w:t>De probleemstelling</w:t>
      </w:r>
    </w:p>
    <w:p w14:paraId="3D9B817F" w14:textId="77777777" w:rsidR="00386531" w:rsidRDefault="00386531" w:rsidP="00386531">
      <w:pPr>
        <w:rPr>
          <w:rFonts w:ascii="Times New Roman" w:hAnsi="Times New Roman" w:cs="Times New Roman"/>
        </w:rPr>
      </w:pPr>
      <w:r>
        <w:rPr>
          <w:rFonts w:ascii="Times New Roman" w:hAnsi="Times New Roman" w:cs="Times New Roman"/>
        </w:rPr>
        <w:t xml:space="preserve">De opzet van dit onderzoek is exploratief van aard. Dit zal gebeuren in twee fasen. Allereerst wordt er een analyse gemaakt van andere gemeenten. Van deze gemeenten wordt verondersteld dat zij wel beschikken over een functionerend plan met betrekking tot alcoholpreventie. De resultaten uit de eerste fase moeten een beeld vormen hoe deze andere gemeenten samenwerken op dit vlak. Vervolgens moeten deze resultaten vertaald worden naar de ABG-organisatie. Met name of dit binnen de gemeenten Alphen-Chaam, Baarle-Nassau en Gilze en Rijen ook zo kan werken. Deze resultaten kunnen op zijn beurt een opzet zijn naar het voldoen van de wettelijke verplichting: Het hebben van een preventie- en handhavingsplan. </w:t>
      </w:r>
    </w:p>
    <w:p w14:paraId="11C3C4E6" w14:textId="77777777" w:rsidR="00386531" w:rsidRDefault="00386531" w:rsidP="00386531">
      <w:pPr>
        <w:rPr>
          <w:rFonts w:ascii="Times New Roman" w:hAnsi="Times New Roman" w:cs="Times New Roman"/>
          <w:i/>
          <w:iCs/>
        </w:rPr>
      </w:pPr>
      <w:r>
        <w:rPr>
          <w:rFonts w:ascii="Times New Roman" w:hAnsi="Times New Roman" w:cs="Times New Roman"/>
        </w:rPr>
        <w:t xml:space="preserve">Deze doelstelling leidt tot de hoofdvraag van dit onderzoek. Deze luidt als volgt: </w:t>
      </w:r>
      <w:r>
        <w:rPr>
          <w:rFonts w:ascii="Times New Roman" w:hAnsi="Times New Roman" w:cs="Times New Roman"/>
          <w:i/>
          <w:iCs/>
        </w:rPr>
        <w:t xml:space="preserve">Welke voorwaarden maken een betere samenwerking tussen verschillende instanties mogelijk om preventiebeleid op de alcoholwet vorm te geven in de gemeenten Alphen-Chaam, Baarle-Nassau en Gilze en Rijen. </w:t>
      </w:r>
    </w:p>
    <w:p w14:paraId="1E656447" w14:textId="57F5E29A" w:rsidR="00386531" w:rsidRDefault="00386531" w:rsidP="00386531">
      <w:pPr>
        <w:rPr>
          <w:rFonts w:ascii="Times New Roman" w:hAnsi="Times New Roman" w:cs="Times New Roman"/>
        </w:rPr>
      </w:pPr>
      <w:r>
        <w:rPr>
          <w:rFonts w:ascii="Times New Roman" w:hAnsi="Times New Roman" w:cs="Times New Roman"/>
        </w:rPr>
        <w:t>De v</w:t>
      </w:r>
      <w:r w:rsidR="002F5509">
        <w:rPr>
          <w:rFonts w:ascii="Times New Roman" w:hAnsi="Times New Roman" w:cs="Times New Roman"/>
        </w:rPr>
        <w:t>ijf</w:t>
      </w:r>
      <w:r>
        <w:rPr>
          <w:rFonts w:ascii="Times New Roman" w:hAnsi="Times New Roman" w:cs="Times New Roman"/>
        </w:rPr>
        <w:t xml:space="preserve"> deelvragen die nodig zijn om deze hoofdvraag te beantwoorden zijn de volgende:</w:t>
      </w:r>
    </w:p>
    <w:p w14:paraId="32C4BE87" w14:textId="77777777" w:rsidR="00386531" w:rsidRDefault="00386531" w:rsidP="00386531">
      <w:pPr>
        <w:rPr>
          <w:rFonts w:ascii="Times New Roman" w:hAnsi="Times New Roman" w:cs="Times New Roman"/>
        </w:rPr>
      </w:pPr>
      <w:r w:rsidRPr="0075119A">
        <w:rPr>
          <w:rFonts w:ascii="Times New Roman" w:hAnsi="Times New Roman" w:cs="Times New Roman"/>
        </w:rPr>
        <w:t>1.</w:t>
      </w:r>
      <w:r>
        <w:rPr>
          <w:rFonts w:ascii="Times New Roman" w:hAnsi="Times New Roman" w:cs="Times New Roman"/>
        </w:rPr>
        <w:t xml:space="preserve"> Wat zijn de doelgroepen voor alcoholpreventie en hoe is dit landelijk vormgegeven?</w:t>
      </w:r>
    </w:p>
    <w:p w14:paraId="40CE0680" w14:textId="77777777" w:rsidR="00386531" w:rsidRDefault="00386531" w:rsidP="00386531">
      <w:pPr>
        <w:rPr>
          <w:rFonts w:ascii="Times New Roman" w:hAnsi="Times New Roman" w:cs="Times New Roman"/>
        </w:rPr>
      </w:pPr>
      <w:r>
        <w:rPr>
          <w:rFonts w:ascii="Times New Roman" w:hAnsi="Times New Roman" w:cs="Times New Roman"/>
        </w:rPr>
        <w:t>2. Welke theorieën rond organisatievorming leiden tot voorwaarden in het formeren van een netwerk?</w:t>
      </w:r>
    </w:p>
    <w:p w14:paraId="3ADC44F3" w14:textId="77777777" w:rsidR="00386531" w:rsidRDefault="00386531" w:rsidP="00386531">
      <w:pPr>
        <w:rPr>
          <w:rFonts w:ascii="Times New Roman" w:hAnsi="Times New Roman" w:cs="Times New Roman"/>
        </w:rPr>
      </w:pPr>
      <w:r>
        <w:rPr>
          <w:rFonts w:ascii="Times New Roman" w:hAnsi="Times New Roman" w:cs="Times New Roman"/>
        </w:rPr>
        <w:t>3. Welke theorieën rond organisatievorming leiden tot het succesvol formeren van een netwerk?</w:t>
      </w:r>
    </w:p>
    <w:p w14:paraId="2F4E000F" w14:textId="77777777" w:rsidR="00386531" w:rsidRDefault="00386531" w:rsidP="00386531">
      <w:pPr>
        <w:rPr>
          <w:rFonts w:ascii="Times New Roman" w:eastAsia="Calibri" w:hAnsi="Times New Roman" w:cs="Times New Roman"/>
        </w:rPr>
      </w:pPr>
      <w:r>
        <w:rPr>
          <w:rFonts w:ascii="Times New Roman" w:hAnsi="Times New Roman" w:cs="Times New Roman"/>
        </w:rPr>
        <w:t xml:space="preserve">4. </w:t>
      </w:r>
      <w:r w:rsidRPr="00E1440C">
        <w:rPr>
          <w:rFonts w:ascii="Times New Roman" w:eastAsia="Calibri" w:hAnsi="Times New Roman" w:cs="Times New Roman"/>
        </w:rPr>
        <w:t>Hoe wordt een samenwerkingsverband op alcoholpreventie vormgegeven in andere gemeenten, en hoe kan deze vertaald worden naar de ABG</w:t>
      </w:r>
      <w:r>
        <w:rPr>
          <w:rFonts w:ascii="Times New Roman" w:eastAsia="Calibri" w:hAnsi="Times New Roman" w:cs="Times New Roman"/>
        </w:rPr>
        <w:t>-</w:t>
      </w:r>
      <w:r w:rsidRPr="00E1440C">
        <w:rPr>
          <w:rFonts w:ascii="Times New Roman" w:eastAsia="Calibri" w:hAnsi="Times New Roman" w:cs="Times New Roman"/>
        </w:rPr>
        <w:t>organisatie?</w:t>
      </w:r>
    </w:p>
    <w:p w14:paraId="5E651ADC" w14:textId="3C691D16" w:rsidR="00386531" w:rsidRDefault="00386531" w:rsidP="00386531">
      <w:pPr>
        <w:rPr>
          <w:rFonts w:ascii="Times New Roman" w:eastAsia="Calibri" w:hAnsi="Times New Roman" w:cs="Times New Roman"/>
        </w:rPr>
      </w:pPr>
      <w:r>
        <w:rPr>
          <w:rFonts w:ascii="Times New Roman" w:eastAsia="Calibri" w:hAnsi="Times New Roman" w:cs="Times New Roman"/>
        </w:rPr>
        <w:t xml:space="preserve">5. </w:t>
      </w:r>
      <w:r w:rsidRPr="00BF163A">
        <w:rPr>
          <w:rFonts w:ascii="Times New Roman" w:eastAsia="Calibri" w:hAnsi="Times New Roman" w:cs="Times New Roman"/>
        </w:rPr>
        <w:t>Welke adviezen kunnen de ABG</w:t>
      </w:r>
      <w:r w:rsidR="00914396">
        <w:rPr>
          <w:rFonts w:ascii="Times New Roman" w:eastAsia="Calibri" w:hAnsi="Times New Roman" w:cs="Times New Roman"/>
        </w:rPr>
        <w:t>-</w:t>
      </w:r>
      <w:r w:rsidRPr="00BF163A">
        <w:rPr>
          <w:rFonts w:ascii="Times New Roman" w:eastAsia="Calibri" w:hAnsi="Times New Roman" w:cs="Times New Roman"/>
        </w:rPr>
        <w:t>organisatie gegeven worden in de aanloop naar een preventie- en handhavingsplan om te voldoen aan de wettelijke verplichting hiertoe?</w:t>
      </w:r>
    </w:p>
    <w:p w14:paraId="67C45AD6" w14:textId="1E07865B" w:rsidR="00386531" w:rsidRDefault="00450B6F" w:rsidP="00386531">
      <w:pPr>
        <w:rPr>
          <w:rFonts w:ascii="Times New Roman" w:eastAsia="Calibri" w:hAnsi="Times New Roman" w:cs="Times New Roman"/>
          <w:b/>
          <w:bCs/>
        </w:rPr>
      </w:pPr>
      <w:bookmarkStart w:id="0" w:name="_Hlk177395737"/>
      <w:r>
        <w:rPr>
          <w:rFonts w:ascii="Times New Roman" w:eastAsia="Calibri" w:hAnsi="Times New Roman" w:cs="Times New Roman"/>
          <w:b/>
          <w:bCs/>
        </w:rPr>
        <w:t xml:space="preserve">1.2 </w:t>
      </w:r>
      <w:r w:rsidR="00386531">
        <w:rPr>
          <w:rFonts w:ascii="Times New Roman" w:eastAsia="Calibri" w:hAnsi="Times New Roman" w:cs="Times New Roman"/>
          <w:b/>
          <w:bCs/>
        </w:rPr>
        <w:t>Voorbeschouwing beleids- en theoretisch kader</w:t>
      </w:r>
    </w:p>
    <w:bookmarkEnd w:id="0"/>
    <w:p w14:paraId="72DDB9AD" w14:textId="55F5A949" w:rsidR="00386531" w:rsidRDefault="00386531" w:rsidP="00386531">
      <w:pPr>
        <w:rPr>
          <w:rFonts w:ascii="Times New Roman" w:hAnsi="Times New Roman" w:cs="Times New Roman"/>
        </w:rPr>
      </w:pPr>
      <w:r>
        <w:rPr>
          <w:rFonts w:ascii="Times New Roman" w:hAnsi="Times New Roman" w:cs="Times New Roman"/>
        </w:rPr>
        <w:t xml:space="preserve">Om de eerste deelvraag te beantwoorden wordt er in dit onderzoek een beleidskader opgesteld. Verschillende auteurs hebben verschillende visies op de doelgroepen van alcoholpreventie. Het beleidskader laat hierin een tweespalt zien. Enerzijds </w:t>
      </w:r>
      <w:r w:rsidR="003C4B7C">
        <w:rPr>
          <w:rFonts w:ascii="Times New Roman" w:hAnsi="Times New Roman" w:cs="Times New Roman"/>
        </w:rPr>
        <w:t>bestaa</w:t>
      </w:r>
      <w:r w:rsidR="00FE4C0C">
        <w:rPr>
          <w:rFonts w:ascii="Times New Roman" w:hAnsi="Times New Roman" w:cs="Times New Roman"/>
        </w:rPr>
        <w:t>t</w:t>
      </w:r>
      <w:r>
        <w:rPr>
          <w:rFonts w:ascii="Times New Roman" w:hAnsi="Times New Roman" w:cs="Times New Roman"/>
        </w:rPr>
        <w:t xml:space="preserve"> het artikel van bijvoorbeeld Fromme, Kivlahan en Marlatt (1986). Zij laten zien dat risicogroepen </w:t>
      </w:r>
      <w:r w:rsidR="00143CDE">
        <w:rPr>
          <w:rFonts w:ascii="Times New Roman" w:hAnsi="Times New Roman" w:cs="Times New Roman"/>
        </w:rPr>
        <w:t>de doelgroepen voor preventiebeleid</w:t>
      </w:r>
      <w:r>
        <w:rPr>
          <w:rFonts w:ascii="Times New Roman" w:hAnsi="Times New Roman" w:cs="Times New Roman"/>
        </w:rPr>
        <w:t xml:space="preserve"> moet</w:t>
      </w:r>
      <w:r w:rsidR="00143CDE">
        <w:rPr>
          <w:rFonts w:ascii="Times New Roman" w:hAnsi="Times New Roman" w:cs="Times New Roman"/>
        </w:rPr>
        <w:t>en</w:t>
      </w:r>
      <w:r>
        <w:rPr>
          <w:rFonts w:ascii="Times New Roman" w:hAnsi="Times New Roman" w:cs="Times New Roman"/>
        </w:rPr>
        <w:t xml:space="preserve"> worden</w:t>
      </w:r>
      <w:r w:rsidR="00143CDE">
        <w:rPr>
          <w:rFonts w:ascii="Times New Roman" w:hAnsi="Times New Roman" w:cs="Times New Roman"/>
        </w:rPr>
        <w:t>. D</w:t>
      </w:r>
      <w:r>
        <w:rPr>
          <w:rFonts w:ascii="Times New Roman" w:hAnsi="Times New Roman" w:cs="Times New Roman"/>
        </w:rPr>
        <w:t xml:space="preserve">it </w:t>
      </w:r>
      <w:r w:rsidR="00143CDE">
        <w:rPr>
          <w:rFonts w:ascii="Times New Roman" w:hAnsi="Times New Roman" w:cs="Times New Roman"/>
        </w:rPr>
        <w:t xml:space="preserve">leidt </w:t>
      </w:r>
      <w:r>
        <w:rPr>
          <w:rFonts w:ascii="Times New Roman" w:hAnsi="Times New Roman" w:cs="Times New Roman"/>
        </w:rPr>
        <w:t>tot het meeste effect. Anderzijds is er het artikel van Holder (2000). Hierin wordt vermeld dat er juist meer winst te behalen valt door preventiemaatregelen te focussen op een totale populatie. Het beleidskader laat deze verschillende opvattingen zien door middel van de preventieparadox. Dit wordt aangevuld met de landelijke visie vanuit het Nationaal Preventieakkoord.</w:t>
      </w:r>
    </w:p>
    <w:p w14:paraId="3F291E4E" w14:textId="77777777" w:rsidR="00386531" w:rsidRDefault="00386531" w:rsidP="00386531">
      <w:pPr>
        <w:rPr>
          <w:rFonts w:ascii="Times New Roman" w:hAnsi="Times New Roman" w:cs="Times New Roman"/>
        </w:rPr>
      </w:pPr>
      <w:r>
        <w:rPr>
          <w:rFonts w:ascii="Times New Roman" w:hAnsi="Times New Roman" w:cs="Times New Roman"/>
        </w:rPr>
        <w:t xml:space="preserve">Na het beleidskader volgt er een theoretisch kader. In dit hoofdstuk wordt er door middel van verschillende auteurs met verschillende theorieën een kader opgesteld. Dit kader bevat theoretische opvattingen over het formeren van een netwerk. Maar ook hoe deze netwerken vervolgens succesvol kunnen zijn in wat ze proberen te bewerkstelligen. Zo zeggen Blanken, Dingemans, Agterbosch, Van Duren en Blaauwbroek (2022) bijvoorbeeld dat er antwoord gegeven moet worden op vier vragen die zij dimensies noemen. Zodra het duidelijk is wie, wat, waarom en hoe een samenwerking nodig is, kan een netwerk ontstaan. Het succes van een netwerk wordt in dit onderzoek opgehangen aan vier categorieën. Het management, de structuur, het proces en de context van een netwerk leiden tot succes wanneer dit goed ingevuld is. Het theoretisch kader beantwoord daarmee de tweede en derde deelvraag van dit onderzoek. </w:t>
      </w:r>
    </w:p>
    <w:p w14:paraId="5A0F84D6" w14:textId="77777777" w:rsidR="00EC2EA9" w:rsidRDefault="00EC2EA9" w:rsidP="00386531">
      <w:pPr>
        <w:rPr>
          <w:rFonts w:ascii="Times New Roman" w:hAnsi="Times New Roman" w:cs="Times New Roman"/>
          <w:b/>
          <w:bCs/>
        </w:rPr>
      </w:pPr>
    </w:p>
    <w:p w14:paraId="4D047CC6" w14:textId="77777777" w:rsidR="00EC2EA9" w:rsidRDefault="00EC2EA9" w:rsidP="00386531">
      <w:pPr>
        <w:rPr>
          <w:rFonts w:ascii="Times New Roman" w:hAnsi="Times New Roman" w:cs="Times New Roman"/>
          <w:b/>
          <w:bCs/>
        </w:rPr>
      </w:pPr>
    </w:p>
    <w:p w14:paraId="1569245F" w14:textId="77777777" w:rsidR="00EC2EA9" w:rsidRDefault="00EC2EA9" w:rsidP="00386531">
      <w:pPr>
        <w:rPr>
          <w:rFonts w:ascii="Times New Roman" w:hAnsi="Times New Roman" w:cs="Times New Roman"/>
          <w:b/>
          <w:bCs/>
        </w:rPr>
      </w:pPr>
    </w:p>
    <w:p w14:paraId="277C64F0" w14:textId="403391B2" w:rsidR="00386531" w:rsidRDefault="00450B6F" w:rsidP="00386531">
      <w:pPr>
        <w:rPr>
          <w:rFonts w:ascii="Times New Roman" w:hAnsi="Times New Roman" w:cs="Times New Roman"/>
          <w:b/>
          <w:bCs/>
        </w:rPr>
      </w:pPr>
      <w:r>
        <w:rPr>
          <w:rFonts w:ascii="Times New Roman" w:hAnsi="Times New Roman" w:cs="Times New Roman"/>
          <w:b/>
          <w:bCs/>
        </w:rPr>
        <w:lastRenderedPageBreak/>
        <w:t xml:space="preserve">1.3 </w:t>
      </w:r>
      <w:r w:rsidR="00386531">
        <w:rPr>
          <w:rFonts w:ascii="Times New Roman" w:hAnsi="Times New Roman" w:cs="Times New Roman"/>
          <w:b/>
          <w:bCs/>
        </w:rPr>
        <w:t>Methodologische vooruitblik</w:t>
      </w:r>
    </w:p>
    <w:p w14:paraId="6A39136B" w14:textId="77777777" w:rsidR="00386531" w:rsidRDefault="00386531" w:rsidP="00386531">
      <w:pPr>
        <w:rPr>
          <w:rFonts w:ascii="Times New Roman" w:hAnsi="Times New Roman" w:cs="Times New Roman"/>
        </w:rPr>
      </w:pPr>
      <w:r>
        <w:rPr>
          <w:rFonts w:ascii="Times New Roman" w:hAnsi="Times New Roman" w:cs="Times New Roman"/>
        </w:rPr>
        <w:t>Om in dit onderzoek tot resultaten te komen is er gebruik gemaakt van interviews. Dit is opgezet aan de hand van het onderzoeksdesign van Ahrens, Nagel en Schneider (2024). Eerst is er een reeks interviews gehouden met werknemers binnen de netwerken van andere gemeenten. Van deze gemeenten wordt verondersteld dat zij wél beschikken over een samenwerking op het gebied van alcoholpreventie. Zij worden in dit onderzoek dan ook de voorbeeldgemeenten genoemd. De theoretische factoren die invulling geven aan de categorieën van succes worden bevraagd aan deze voorbeeldgemeenten. Dit zijn vragen over de toepasbaarheid ervan, hoe ze ingevuld moeten worden en wat ze in gevaar kan brengen. Nadat er opgehaald is hoe een samenwerking op alcoholpreventie succesvol kan zijn volgens deze respondenten, wordt er een vertaalslag gemaakt. Dit geeft antwoord op de vierde deelvraag.</w:t>
      </w:r>
    </w:p>
    <w:p w14:paraId="2AAACD9C" w14:textId="77777777" w:rsidR="00386531" w:rsidRDefault="00386531" w:rsidP="00386531">
      <w:pPr>
        <w:rPr>
          <w:rFonts w:ascii="Times New Roman" w:hAnsi="Times New Roman" w:cs="Times New Roman"/>
        </w:rPr>
      </w:pPr>
      <w:r>
        <w:rPr>
          <w:rFonts w:ascii="Times New Roman" w:hAnsi="Times New Roman" w:cs="Times New Roman"/>
        </w:rPr>
        <w:t xml:space="preserve">Een tweede reeks interviews wordt gehouden met werknemers van de ABG-organisatie en zijn ketenpartners. Hetgeen wat tot succes leidt in de voorbeeldgemeenten wordt bevraagd op deze respondenten. De resultaten die dit oplevert geven antwoord op de vijfde deelvraag. </w:t>
      </w:r>
    </w:p>
    <w:p w14:paraId="759E9610" w14:textId="21E99EEF" w:rsidR="00386531" w:rsidRDefault="00386531" w:rsidP="00386531">
      <w:pPr>
        <w:rPr>
          <w:rFonts w:ascii="Times New Roman" w:hAnsi="Times New Roman" w:cs="Times New Roman"/>
        </w:rPr>
      </w:pPr>
      <w:r>
        <w:rPr>
          <w:rFonts w:ascii="Times New Roman" w:hAnsi="Times New Roman" w:cs="Times New Roman"/>
        </w:rPr>
        <w:t>De interviews die gehouden worden zijn semigestructureerd. Semigestructureerde interviews bieden vastigheid om antwoorden te vergelijken. Daarbij geven ze ook de ruimte om door te vragen op</w:t>
      </w:r>
      <w:r w:rsidR="009E2F14">
        <w:rPr>
          <w:rFonts w:ascii="Times New Roman" w:hAnsi="Times New Roman" w:cs="Times New Roman"/>
        </w:rPr>
        <w:t xml:space="preserve"> deze</w:t>
      </w:r>
      <w:r>
        <w:rPr>
          <w:rFonts w:ascii="Times New Roman" w:hAnsi="Times New Roman" w:cs="Times New Roman"/>
        </w:rPr>
        <w:t xml:space="preserve"> antwoorden.</w:t>
      </w:r>
    </w:p>
    <w:p w14:paraId="5FEFCD16" w14:textId="384A4511" w:rsidR="00386531" w:rsidRDefault="00450B6F" w:rsidP="00386531">
      <w:pPr>
        <w:rPr>
          <w:rFonts w:ascii="Times New Roman" w:hAnsi="Times New Roman" w:cs="Times New Roman"/>
          <w:b/>
          <w:bCs/>
        </w:rPr>
      </w:pPr>
      <w:r>
        <w:rPr>
          <w:rFonts w:ascii="Times New Roman" w:hAnsi="Times New Roman" w:cs="Times New Roman"/>
          <w:b/>
          <w:bCs/>
        </w:rPr>
        <w:t xml:space="preserve">1.4 </w:t>
      </w:r>
      <w:r w:rsidR="00386531">
        <w:rPr>
          <w:rFonts w:ascii="Times New Roman" w:hAnsi="Times New Roman" w:cs="Times New Roman"/>
          <w:b/>
          <w:bCs/>
        </w:rPr>
        <w:t>Wetenschappelijke en maatschappelijke relevantie</w:t>
      </w:r>
    </w:p>
    <w:p w14:paraId="0D9BA6C7" w14:textId="26318C02" w:rsidR="00386531" w:rsidRDefault="00386531" w:rsidP="00386531">
      <w:pPr>
        <w:rPr>
          <w:rFonts w:ascii="Times New Roman" w:hAnsi="Times New Roman" w:cs="Times New Roman"/>
        </w:rPr>
      </w:pPr>
      <w:r>
        <w:rPr>
          <w:rFonts w:ascii="Times New Roman" w:hAnsi="Times New Roman" w:cs="Times New Roman"/>
        </w:rPr>
        <w:t>Dit onderzoek is wetenschappelijk relevant,</w:t>
      </w:r>
      <w:r w:rsidR="00773F8F" w:rsidRPr="00773F8F">
        <w:t xml:space="preserve"> </w:t>
      </w:r>
      <w:r w:rsidR="00773F8F" w:rsidRPr="00773F8F">
        <w:rPr>
          <w:rFonts w:ascii="Times New Roman" w:hAnsi="Times New Roman" w:cs="Times New Roman"/>
        </w:rPr>
        <w:t>omdat het een waardevolle bijdrage levert aan de bestaande literatuur over effectieve strategieën voor alcoholpreventie</w:t>
      </w:r>
      <w:r>
        <w:rPr>
          <w:rFonts w:ascii="Times New Roman" w:hAnsi="Times New Roman" w:cs="Times New Roman"/>
        </w:rPr>
        <w:t xml:space="preserve">. Uit het beleidskader zal blijken dat er een tweespalt is in de literatuur met betrekking tot de doelgroepen van alcoholpreventie. Dit onderzoek biedt een uitkomst in deze theoretische tweespalt door in de praktijk op te halen wat een geschikte visie is volgens gemeenten. Gemeenten zijn de uitvoerende partijen, waardoor dit onderzoek een uitkomst biedt in de </w:t>
      </w:r>
      <w:r w:rsidR="00B531CD">
        <w:rPr>
          <w:rFonts w:ascii="Times New Roman" w:hAnsi="Times New Roman" w:cs="Times New Roman"/>
        </w:rPr>
        <w:t>effectiviteit</w:t>
      </w:r>
      <w:r>
        <w:rPr>
          <w:rFonts w:ascii="Times New Roman" w:hAnsi="Times New Roman" w:cs="Times New Roman"/>
        </w:rPr>
        <w:t xml:space="preserve"> van twee visies. Verdere wetenschappelijke relevantie is te vinden in het testen van de theoretische succesfactoren. Dit onderzoek poogt een bevestiging of ontkenning van factoren te vinden</w:t>
      </w:r>
      <w:r w:rsidR="0013067E">
        <w:rPr>
          <w:rFonts w:ascii="Times New Roman" w:hAnsi="Times New Roman" w:cs="Times New Roman"/>
        </w:rPr>
        <w:t xml:space="preserve"> </w:t>
      </w:r>
      <w:r>
        <w:rPr>
          <w:rFonts w:ascii="Times New Roman" w:hAnsi="Times New Roman" w:cs="Times New Roman"/>
        </w:rPr>
        <w:t xml:space="preserve">die volgens de theorie leiden tot succes. Het heeft daardoor een bijdrage aan de literatuur over het vormen van netwerken. Het laat vanuit de praktijk namelijk zien wat wel en niet leidt tot succes op basis van theoretische voorwaarden. </w:t>
      </w:r>
    </w:p>
    <w:p w14:paraId="01488C0C" w14:textId="77777777" w:rsidR="0014357F" w:rsidRDefault="00386531" w:rsidP="00386531">
      <w:pPr>
        <w:rPr>
          <w:rFonts w:ascii="Times New Roman" w:eastAsia="Calibri" w:hAnsi="Times New Roman" w:cs="Times New Roman"/>
        </w:rPr>
      </w:pPr>
      <w:r w:rsidRPr="0097701B">
        <w:rPr>
          <w:rFonts w:ascii="Times New Roman" w:eastAsia="Calibri" w:hAnsi="Times New Roman" w:cs="Times New Roman"/>
        </w:rPr>
        <w:t>Het onderzoek is maatschappelijk relevant,</w:t>
      </w:r>
      <w:r w:rsidR="00C54C0C" w:rsidRPr="00C54C0C">
        <w:t xml:space="preserve"> </w:t>
      </w:r>
      <w:r w:rsidR="00C54C0C" w:rsidRPr="00C54C0C">
        <w:rPr>
          <w:rFonts w:ascii="Times New Roman" w:hAnsi="Times New Roman" w:cs="Times New Roman"/>
        </w:rPr>
        <w:t>omdat in de betreffende gemeenten het alcoholgebruik onder jongeren een zorgwekkende trend is</w:t>
      </w:r>
      <w:r w:rsidR="00EA4E6F">
        <w:rPr>
          <w:rFonts w:ascii="Times New Roman" w:hAnsi="Times New Roman" w:cs="Times New Roman"/>
        </w:rPr>
        <w:t xml:space="preserve"> (GGD, z.d.)</w:t>
      </w:r>
      <w:r w:rsidRPr="0097701B">
        <w:rPr>
          <w:rFonts w:ascii="Times New Roman" w:eastAsia="Calibri" w:hAnsi="Times New Roman" w:cs="Times New Roman"/>
        </w:rPr>
        <w:t>. Hierop ingrijpen wordt door de ABG-organisatie als lastig ervaren. Dit komt onder andere door het uitblijven van een preventie- en handhavingsplan en beleid om dit aan te pakken. Dit onderzoek legt de factoren bloot die een samenwerking op de preventie van alcohol mogelijk maken. De gemeenten kunnen daarmee een signaal afgeven aan haar burgers dat alcoholgebruik onder jongeren niet wenselijk is. Als vervolgens dit alcoholgebruik teruggedrongen kan worden, leidt dit tot een betere volksgezondheid en daarmee lagere overheidskosten.</w:t>
      </w:r>
    </w:p>
    <w:p w14:paraId="3F23AC3F" w14:textId="77777777" w:rsidR="00EC2EA9" w:rsidRDefault="00EC2EA9" w:rsidP="00386531">
      <w:pPr>
        <w:rPr>
          <w:rFonts w:ascii="Times New Roman" w:eastAsia="Calibri" w:hAnsi="Times New Roman" w:cs="Times New Roman"/>
          <w:b/>
          <w:bCs/>
        </w:rPr>
      </w:pPr>
    </w:p>
    <w:p w14:paraId="7CA93158" w14:textId="77777777" w:rsidR="00EC2EA9" w:rsidRDefault="00EC2EA9" w:rsidP="00386531">
      <w:pPr>
        <w:rPr>
          <w:rFonts w:ascii="Times New Roman" w:eastAsia="Calibri" w:hAnsi="Times New Roman" w:cs="Times New Roman"/>
          <w:b/>
          <w:bCs/>
        </w:rPr>
      </w:pPr>
    </w:p>
    <w:p w14:paraId="2FE390EC" w14:textId="77777777" w:rsidR="00EC2EA9" w:rsidRDefault="00EC2EA9" w:rsidP="00386531">
      <w:pPr>
        <w:rPr>
          <w:rFonts w:ascii="Times New Roman" w:eastAsia="Calibri" w:hAnsi="Times New Roman" w:cs="Times New Roman"/>
          <w:b/>
          <w:bCs/>
        </w:rPr>
      </w:pPr>
    </w:p>
    <w:p w14:paraId="2CE17132" w14:textId="77777777" w:rsidR="00EC2EA9" w:rsidRDefault="00EC2EA9" w:rsidP="00386531">
      <w:pPr>
        <w:rPr>
          <w:rFonts w:ascii="Times New Roman" w:eastAsia="Calibri" w:hAnsi="Times New Roman" w:cs="Times New Roman"/>
          <w:b/>
          <w:bCs/>
        </w:rPr>
      </w:pPr>
    </w:p>
    <w:p w14:paraId="6DE2233B" w14:textId="77777777" w:rsidR="00EC2EA9" w:rsidRDefault="00EC2EA9" w:rsidP="00386531">
      <w:pPr>
        <w:rPr>
          <w:rFonts w:ascii="Times New Roman" w:eastAsia="Calibri" w:hAnsi="Times New Roman" w:cs="Times New Roman"/>
          <w:b/>
          <w:bCs/>
        </w:rPr>
      </w:pPr>
    </w:p>
    <w:p w14:paraId="03860174" w14:textId="77777777" w:rsidR="00EC2EA9" w:rsidRDefault="00EC2EA9" w:rsidP="00386531">
      <w:pPr>
        <w:rPr>
          <w:rFonts w:ascii="Times New Roman" w:eastAsia="Calibri" w:hAnsi="Times New Roman" w:cs="Times New Roman"/>
          <w:b/>
          <w:bCs/>
        </w:rPr>
      </w:pPr>
    </w:p>
    <w:p w14:paraId="5ED900EC" w14:textId="77777777" w:rsidR="00EC2EA9" w:rsidRDefault="00EC2EA9" w:rsidP="00386531">
      <w:pPr>
        <w:rPr>
          <w:rFonts w:ascii="Times New Roman" w:eastAsia="Calibri" w:hAnsi="Times New Roman" w:cs="Times New Roman"/>
          <w:b/>
          <w:bCs/>
        </w:rPr>
      </w:pPr>
    </w:p>
    <w:p w14:paraId="7175F340" w14:textId="46F27756" w:rsidR="00386531" w:rsidRPr="0014357F" w:rsidRDefault="00450B6F" w:rsidP="00386531">
      <w:pPr>
        <w:rPr>
          <w:rFonts w:ascii="Times New Roman" w:eastAsia="Calibri" w:hAnsi="Times New Roman" w:cs="Times New Roman"/>
        </w:rPr>
      </w:pPr>
      <w:r>
        <w:rPr>
          <w:rFonts w:ascii="Times New Roman" w:eastAsia="Calibri" w:hAnsi="Times New Roman" w:cs="Times New Roman"/>
          <w:b/>
          <w:bCs/>
        </w:rPr>
        <w:lastRenderedPageBreak/>
        <w:t xml:space="preserve">1.5 </w:t>
      </w:r>
      <w:r w:rsidR="00386531">
        <w:rPr>
          <w:rFonts w:ascii="Times New Roman" w:eastAsia="Calibri" w:hAnsi="Times New Roman" w:cs="Times New Roman"/>
          <w:b/>
          <w:bCs/>
        </w:rPr>
        <w:t>Opbouw van het verslag</w:t>
      </w:r>
    </w:p>
    <w:p w14:paraId="5501DAB4" w14:textId="7CFE5D89" w:rsidR="00386531" w:rsidRPr="00F166F1" w:rsidRDefault="00386531" w:rsidP="00386531">
      <w:pPr>
        <w:rPr>
          <w:rFonts w:ascii="Times New Roman" w:eastAsia="Calibri" w:hAnsi="Times New Roman" w:cs="Times New Roman"/>
        </w:rPr>
      </w:pPr>
      <w:r w:rsidRPr="00F166F1">
        <w:rPr>
          <w:rFonts w:ascii="Times New Roman" w:eastAsia="Calibri" w:hAnsi="Times New Roman" w:cs="Times New Roman"/>
        </w:rPr>
        <w:t>Al het bovenstaande vormt de inleiding en daarmee het eerste hoofdstuk van dit onderzoek. De inleiding zal gevolgd worden door een tweede hoofdstuk wat het beleidskader is. Hierna volgt het theoretisch kader</w:t>
      </w:r>
      <w:r w:rsidR="00A1144D">
        <w:rPr>
          <w:rFonts w:ascii="Times New Roman" w:eastAsia="Calibri" w:hAnsi="Times New Roman" w:cs="Times New Roman"/>
        </w:rPr>
        <w:t>.</w:t>
      </w:r>
      <w:r w:rsidRPr="00F166F1">
        <w:rPr>
          <w:rFonts w:ascii="Times New Roman" w:eastAsia="Calibri" w:hAnsi="Times New Roman" w:cs="Times New Roman"/>
        </w:rPr>
        <w:t xml:space="preserve"> </w:t>
      </w:r>
      <w:r w:rsidR="00AE1F61">
        <w:rPr>
          <w:rFonts w:ascii="Times New Roman" w:eastAsia="Calibri" w:hAnsi="Times New Roman" w:cs="Times New Roman"/>
        </w:rPr>
        <w:t xml:space="preserve">Dit bevat </w:t>
      </w:r>
      <w:r w:rsidRPr="00F166F1">
        <w:rPr>
          <w:rFonts w:ascii="Times New Roman" w:eastAsia="Calibri" w:hAnsi="Times New Roman" w:cs="Times New Roman"/>
        </w:rPr>
        <w:t>een diepgaande analyse van de bestaande theorie die gebruikt is voor deze thesis. Hoofdstuk 4 vormt het methodologisch kader waarin uitgelegd wordt hoe er tot resultaten gekomen zijn die de hoofdvraag beantwoorden. Hoofdstukken vijf en zes bevatten een analyse van de opgehaalde resultaten. Aan het einde van hoofdstuk vijf is er ook een tussenconclusie. Deze tussenconclusie vormt de basis voor hoofdstuk zes. Hoofdstuk zeven vormt de uiteindelijke conclusie van het onderzoek, nadat de analyse van de tweede fase is gedaan in hoofdstuk zes. De thesis sluit af met een discussie over het uitgevoerde onderzoek en aanbevelingen voor vervolgonderzoek. Daarna volgt er nog een literatuurlijst waarin alle bronnen zijn opgenomen. Hierachteraan volgt een appendix met een overzicht van de respondenten</w:t>
      </w:r>
      <w:r>
        <w:rPr>
          <w:rFonts w:ascii="Times New Roman" w:eastAsia="Calibri" w:hAnsi="Times New Roman" w:cs="Times New Roman"/>
        </w:rPr>
        <w:t xml:space="preserve"> en </w:t>
      </w:r>
      <w:r w:rsidR="00ED0E73">
        <w:rPr>
          <w:rFonts w:ascii="Times New Roman" w:eastAsia="Calibri" w:hAnsi="Times New Roman" w:cs="Times New Roman"/>
        </w:rPr>
        <w:t xml:space="preserve">de gebruikte </w:t>
      </w:r>
      <w:r>
        <w:rPr>
          <w:rFonts w:ascii="Times New Roman" w:eastAsia="Calibri" w:hAnsi="Times New Roman" w:cs="Times New Roman"/>
        </w:rPr>
        <w:t xml:space="preserve">operationalisatieschema’s. </w:t>
      </w:r>
    </w:p>
    <w:p w14:paraId="0B24C1BE" w14:textId="77777777" w:rsidR="00386531" w:rsidRDefault="00386531" w:rsidP="00386531">
      <w:pPr>
        <w:rPr>
          <w:rFonts w:ascii="Times New Roman" w:eastAsia="Calibri" w:hAnsi="Times New Roman" w:cs="Times New Roman"/>
          <w:b/>
          <w:bCs/>
          <w:sz w:val="28"/>
          <w:szCs w:val="28"/>
        </w:rPr>
      </w:pPr>
    </w:p>
    <w:p w14:paraId="7A2BA02E" w14:textId="77777777" w:rsidR="00386531" w:rsidRDefault="00386531" w:rsidP="00386531">
      <w:pPr>
        <w:rPr>
          <w:rFonts w:ascii="Times New Roman" w:eastAsia="Calibri" w:hAnsi="Times New Roman" w:cs="Times New Roman"/>
          <w:b/>
          <w:bCs/>
          <w:sz w:val="28"/>
          <w:szCs w:val="28"/>
        </w:rPr>
      </w:pPr>
    </w:p>
    <w:p w14:paraId="6829452A" w14:textId="77777777" w:rsidR="00386531" w:rsidRDefault="00386531" w:rsidP="00386531">
      <w:pPr>
        <w:rPr>
          <w:rFonts w:ascii="Times New Roman" w:eastAsia="Calibri" w:hAnsi="Times New Roman" w:cs="Times New Roman"/>
          <w:b/>
          <w:bCs/>
          <w:sz w:val="28"/>
          <w:szCs w:val="28"/>
        </w:rPr>
      </w:pPr>
    </w:p>
    <w:p w14:paraId="07170983" w14:textId="77777777" w:rsidR="00386531" w:rsidRDefault="00386531" w:rsidP="00386531">
      <w:pPr>
        <w:rPr>
          <w:rFonts w:ascii="Times New Roman" w:eastAsia="Calibri" w:hAnsi="Times New Roman" w:cs="Times New Roman"/>
          <w:b/>
          <w:bCs/>
          <w:sz w:val="28"/>
          <w:szCs w:val="28"/>
        </w:rPr>
      </w:pPr>
    </w:p>
    <w:p w14:paraId="0C720C7D" w14:textId="77777777" w:rsidR="00386531" w:rsidRDefault="00386531" w:rsidP="00386531">
      <w:pPr>
        <w:rPr>
          <w:rFonts w:ascii="Times New Roman" w:eastAsia="Calibri" w:hAnsi="Times New Roman" w:cs="Times New Roman"/>
          <w:b/>
          <w:bCs/>
          <w:sz w:val="28"/>
          <w:szCs w:val="28"/>
        </w:rPr>
      </w:pPr>
    </w:p>
    <w:p w14:paraId="0D74AB35" w14:textId="77777777" w:rsidR="00386531" w:rsidRDefault="00386531" w:rsidP="00386531">
      <w:pPr>
        <w:rPr>
          <w:rFonts w:ascii="Times New Roman" w:eastAsia="Calibri" w:hAnsi="Times New Roman" w:cs="Times New Roman"/>
          <w:b/>
          <w:bCs/>
          <w:sz w:val="28"/>
          <w:szCs w:val="28"/>
        </w:rPr>
      </w:pPr>
    </w:p>
    <w:p w14:paraId="4B43DE4F" w14:textId="77777777" w:rsidR="00386531" w:rsidRDefault="00386531" w:rsidP="00386531">
      <w:pPr>
        <w:rPr>
          <w:rFonts w:ascii="Times New Roman" w:eastAsia="Calibri" w:hAnsi="Times New Roman" w:cs="Times New Roman"/>
          <w:b/>
          <w:bCs/>
          <w:sz w:val="28"/>
          <w:szCs w:val="28"/>
        </w:rPr>
      </w:pPr>
    </w:p>
    <w:p w14:paraId="75039FCC" w14:textId="77777777" w:rsidR="00386531" w:rsidRDefault="00386531" w:rsidP="00386531">
      <w:pPr>
        <w:rPr>
          <w:rFonts w:ascii="Times New Roman" w:eastAsia="Calibri" w:hAnsi="Times New Roman" w:cs="Times New Roman"/>
          <w:b/>
          <w:bCs/>
          <w:sz w:val="28"/>
          <w:szCs w:val="28"/>
        </w:rPr>
      </w:pPr>
    </w:p>
    <w:p w14:paraId="1F356B6A" w14:textId="77777777" w:rsidR="00386531" w:rsidRDefault="00386531" w:rsidP="00386531">
      <w:pPr>
        <w:rPr>
          <w:rFonts w:ascii="Times New Roman" w:eastAsia="Calibri" w:hAnsi="Times New Roman" w:cs="Times New Roman"/>
          <w:b/>
          <w:bCs/>
          <w:sz w:val="28"/>
          <w:szCs w:val="28"/>
        </w:rPr>
      </w:pPr>
    </w:p>
    <w:p w14:paraId="7B9C76F2" w14:textId="77777777" w:rsidR="00386531" w:rsidRDefault="00386531" w:rsidP="00386531">
      <w:pPr>
        <w:rPr>
          <w:rFonts w:ascii="Times New Roman" w:eastAsia="Calibri" w:hAnsi="Times New Roman" w:cs="Times New Roman"/>
          <w:b/>
          <w:bCs/>
          <w:sz w:val="28"/>
          <w:szCs w:val="28"/>
        </w:rPr>
      </w:pPr>
    </w:p>
    <w:p w14:paraId="64456A67" w14:textId="77777777" w:rsidR="00386531" w:rsidRDefault="00386531" w:rsidP="00386531">
      <w:pPr>
        <w:rPr>
          <w:rFonts w:ascii="Times New Roman" w:eastAsia="Calibri" w:hAnsi="Times New Roman" w:cs="Times New Roman"/>
          <w:b/>
          <w:bCs/>
          <w:sz w:val="28"/>
          <w:szCs w:val="28"/>
        </w:rPr>
      </w:pPr>
    </w:p>
    <w:p w14:paraId="3ACF684A" w14:textId="77777777" w:rsidR="00386531" w:rsidRDefault="00386531" w:rsidP="00386531">
      <w:pPr>
        <w:rPr>
          <w:rFonts w:ascii="Times New Roman" w:eastAsia="Calibri" w:hAnsi="Times New Roman" w:cs="Times New Roman"/>
          <w:b/>
          <w:bCs/>
          <w:sz w:val="28"/>
          <w:szCs w:val="28"/>
        </w:rPr>
      </w:pPr>
    </w:p>
    <w:p w14:paraId="65ED3970" w14:textId="77777777" w:rsidR="00386531" w:rsidRDefault="00386531" w:rsidP="00386531">
      <w:pPr>
        <w:rPr>
          <w:rFonts w:ascii="Times New Roman" w:eastAsia="Calibri" w:hAnsi="Times New Roman" w:cs="Times New Roman"/>
          <w:b/>
          <w:bCs/>
          <w:sz w:val="28"/>
          <w:szCs w:val="28"/>
        </w:rPr>
      </w:pPr>
    </w:p>
    <w:p w14:paraId="0D1F3E05" w14:textId="77777777" w:rsidR="00386531" w:rsidRDefault="00386531" w:rsidP="00386531">
      <w:pPr>
        <w:rPr>
          <w:rFonts w:ascii="Times New Roman" w:eastAsia="Calibri" w:hAnsi="Times New Roman" w:cs="Times New Roman"/>
          <w:b/>
          <w:bCs/>
          <w:sz w:val="28"/>
          <w:szCs w:val="28"/>
        </w:rPr>
      </w:pPr>
    </w:p>
    <w:p w14:paraId="0DF5E873" w14:textId="77777777" w:rsidR="00386531" w:rsidRDefault="00386531" w:rsidP="00386531">
      <w:pPr>
        <w:rPr>
          <w:rFonts w:ascii="Times New Roman" w:eastAsia="Calibri" w:hAnsi="Times New Roman" w:cs="Times New Roman"/>
          <w:b/>
          <w:bCs/>
          <w:sz w:val="28"/>
          <w:szCs w:val="28"/>
        </w:rPr>
      </w:pPr>
    </w:p>
    <w:p w14:paraId="7F58D1F8" w14:textId="77777777" w:rsidR="00386531" w:rsidRDefault="00386531" w:rsidP="00386531">
      <w:pPr>
        <w:rPr>
          <w:rFonts w:ascii="Times New Roman" w:eastAsia="Calibri" w:hAnsi="Times New Roman" w:cs="Times New Roman"/>
          <w:b/>
          <w:bCs/>
          <w:sz w:val="28"/>
          <w:szCs w:val="28"/>
        </w:rPr>
      </w:pPr>
    </w:p>
    <w:p w14:paraId="6A57AA38" w14:textId="77777777" w:rsidR="00386531" w:rsidRDefault="00386531" w:rsidP="00386531">
      <w:pPr>
        <w:rPr>
          <w:rFonts w:ascii="Times New Roman" w:eastAsia="Calibri" w:hAnsi="Times New Roman" w:cs="Times New Roman"/>
          <w:b/>
          <w:bCs/>
          <w:sz w:val="28"/>
          <w:szCs w:val="28"/>
        </w:rPr>
      </w:pPr>
    </w:p>
    <w:p w14:paraId="2A18D16C" w14:textId="77777777" w:rsidR="00386531" w:rsidRDefault="00386531" w:rsidP="00386531">
      <w:pPr>
        <w:rPr>
          <w:rFonts w:ascii="Times New Roman" w:eastAsia="Calibri" w:hAnsi="Times New Roman" w:cs="Times New Roman"/>
          <w:b/>
          <w:bCs/>
          <w:sz w:val="28"/>
          <w:szCs w:val="28"/>
        </w:rPr>
      </w:pPr>
    </w:p>
    <w:p w14:paraId="1DEFAC28" w14:textId="77777777" w:rsidR="00A84DDD" w:rsidRDefault="00A84DDD" w:rsidP="00386531">
      <w:pPr>
        <w:rPr>
          <w:rFonts w:ascii="Times New Roman" w:eastAsia="Calibri" w:hAnsi="Times New Roman" w:cs="Times New Roman"/>
          <w:b/>
          <w:bCs/>
          <w:sz w:val="28"/>
          <w:szCs w:val="28"/>
        </w:rPr>
      </w:pPr>
    </w:p>
    <w:p w14:paraId="54D1E368" w14:textId="77777777" w:rsidR="00EC2EA9" w:rsidRDefault="00EC2EA9" w:rsidP="00386531">
      <w:pPr>
        <w:rPr>
          <w:rFonts w:ascii="Times New Roman" w:eastAsia="Calibri" w:hAnsi="Times New Roman" w:cs="Times New Roman"/>
          <w:b/>
          <w:bCs/>
          <w:sz w:val="28"/>
          <w:szCs w:val="28"/>
        </w:rPr>
      </w:pPr>
    </w:p>
    <w:p w14:paraId="0C692149" w14:textId="6E8A9062" w:rsidR="00386531" w:rsidRPr="00386531" w:rsidRDefault="00386531" w:rsidP="00386531">
      <w:pPr>
        <w:rPr>
          <w:rFonts w:ascii="Times New Roman" w:eastAsia="Calibri" w:hAnsi="Times New Roman" w:cs="Times New Roman"/>
          <w:b/>
          <w:bCs/>
          <w:sz w:val="28"/>
          <w:szCs w:val="28"/>
        </w:rPr>
      </w:pPr>
      <w:r w:rsidRPr="00386531">
        <w:rPr>
          <w:rFonts w:ascii="Times New Roman" w:eastAsia="Calibri" w:hAnsi="Times New Roman" w:cs="Times New Roman"/>
          <w:b/>
          <w:bCs/>
          <w:sz w:val="28"/>
          <w:szCs w:val="28"/>
        </w:rPr>
        <w:lastRenderedPageBreak/>
        <w:t>Hoofdstuk 2</w:t>
      </w:r>
      <w:r w:rsidR="000765AF">
        <w:rPr>
          <w:rFonts w:ascii="Times New Roman" w:eastAsia="Calibri" w:hAnsi="Times New Roman" w:cs="Times New Roman"/>
          <w:b/>
          <w:bCs/>
          <w:sz w:val="28"/>
          <w:szCs w:val="28"/>
        </w:rPr>
        <w:t>:</w:t>
      </w:r>
      <w:r w:rsidRPr="00386531">
        <w:rPr>
          <w:rFonts w:ascii="Times New Roman" w:eastAsia="Calibri" w:hAnsi="Times New Roman" w:cs="Times New Roman"/>
          <w:b/>
          <w:bCs/>
          <w:sz w:val="28"/>
          <w:szCs w:val="28"/>
        </w:rPr>
        <w:t xml:space="preserve"> Beleidskader</w:t>
      </w:r>
    </w:p>
    <w:p w14:paraId="382E9EE6" w14:textId="46050FEB"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Voor</w:t>
      </w:r>
      <w:r w:rsidR="00A727B0">
        <w:rPr>
          <w:rFonts w:ascii="Times New Roman" w:eastAsia="Calibri" w:hAnsi="Times New Roman" w:cs="Times New Roman"/>
        </w:rPr>
        <w:t>afgaand</w:t>
      </w:r>
      <w:r w:rsidRPr="00386531">
        <w:rPr>
          <w:rFonts w:ascii="Times New Roman" w:eastAsia="Calibri" w:hAnsi="Times New Roman" w:cs="Times New Roman"/>
        </w:rPr>
        <w:t xml:space="preserve"> aan de theorieën op het formeren van netwerken, wordt er eerst een beeld geschetst van de context waarin het probleem zich afspeelt. Deze context zal geschetst worden door middel van het beleidskader</w:t>
      </w:r>
      <w:r w:rsidR="00D10E0E">
        <w:rPr>
          <w:rFonts w:ascii="Times New Roman" w:eastAsia="Calibri" w:hAnsi="Times New Roman" w:cs="Times New Roman"/>
        </w:rPr>
        <w:t>.</w:t>
      </w:r>
      <w:r w:rsidR="00D10E0E" w:rsidRPr="00D10E0E">
        <w:t xml:space="preserve"> </w:t>
      </w:r>
      <w:r w:rsidR="00D10E0E" w:rsidRPr="00D10E0E">
        <w:rPr>
          <w:rFonts w:ascii="Times New Roman" w:hAnsi="Times New Roman" w:cs="Times New Roman"/>
        </w:rPr>
        <w:t>Hierin worden verschillende visies besproken op doelgroepen die in aanmerking komen voor alcoholpreventie</w:t>
      </w:r>
      <w:r w:rsidRPr="00386531">
        <w:rPr>
          <w:rFonts w:ascii="Times New Roman" w:eastAsia="Calibri" w:hAnsi="Times New Roman" w:cs="Times New Roman"/>
        </w:rPr>
        <w:t xml:space="preserve">. Hierna volgt er een kleine samenvatting van het landelijk beleid. Met name wat en hoe Nederland heeft vastgelegd het alcoholgebruik terug te willen gaan dringen. Op deze manier ontstaat er een context waarin preventiemaatregelen genomen worden. Netwerktheorieën moeten </w:t>
      </w:r>
      <w:r w:rsidR="00CE2661">
        <w:rPr>
          <w:rFonts w:ascii="Times New Roman" w:eastAsia="Calibri" w:hAnsi="Times New Roman" w:cs="Times New Roman"/>
        </w:rPr>
        <w:t xml:space="preserve">vervolgens </w:t>
      </w:r>
      <w:r w:rsidRPr="00386531">
        <w:rPr>
          <w:rFonts w:ascii="Times New Roman" w:eastAsia="Calibri" w:hAnsi="Times New Roman" w:cs="Times New Roman"/>
        </w:rPr>
        <w:t xml:space="preserve">voor deze context de voorwaarden bepalen voor de formatie en het succesvol zijn van een samenwerking. </w:t>
      </w:r>
    </w:p>
    <w:p w14:paraId="6F92ABED" w14:textId="19B3AC97" w:rsidR="00386531" w:rsidRPr="00386531" w:rsidRDefault="00386531" w:rsidP="00386531">
      <w:pPr>
        <w:rPr>
          <w:rFonts w:ascii="Times New Roman" w:eastAsia="Calibri" w:hAnsi="Times New Roman" w:cs="Times New Roman"/>
          <w:b/>
          <w:bCs/>
          <w:sz w:val="24"/>
          <w:szCs w:val="24"/>
        </w:rPr>
      </w:pPr>
      <w:r w:rsidRPr="00386531">
        <w:rPr>
          <w:rFonts w:ascii="Times New Roman" w:eastAsia="Calibri" w:hAnsi="Times New Roman" w:cs="Times New Roman"/>
          <w:b/>
          <w:bCs/>
          <w:sz w:val="24"/>
          <w:szCs w:val="24"/>
        </w:rPr>
        <w:t>2.1</w:t>
      </w:r>
      <w:r w:rsidR="00E5280C">
        <w:rPr>
          <w:rFonts w:ascii="Times New Roman" w:eastAsia="Calibri" w:hAnsi="Times New Roman" w:cs="Times New Roman"/>
          <w:b/>
          <w:bCs/>
          <w:sz w:val="24"/>
          <w:szCs w:val="24"/>
        </w:rPr>
        <w:t xml:space="preserve"> </w:t>
      </w:r>
      <w:r w:rsidRPr="00386531">
        <w:rPr>
          <w:rFonts w:ascii="Times New Roman" w:eastAsia="Calibri" w:hAnsi="Times New Roman" w:cs="Times New Roman"/>
          <w:b/>
          <w:bCs/>
          <w:sz w:val="24"/>
          <w:szCs w:val="24"/>
        </w:rPr>
        <w:t>Wat zijn de doelgroepen voor alcoholpreventie en hoe is dit landelijk vormgegeven?</w:t>
      </w:r>
    </w:p>
    <w:p w14:paraId="68DAA326"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Doelgroep alcoholpreventie klassieke literatuur</w:t>
      </w:r>
    </w:p>
    <w:p w14:paraId="26B1D2FB" w14:textId="5894C8D9"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Over het verloop van tijd zijn er verschillende zienswijzen </w:t>
      </w:r>
      <w:r w:rsidR="008B3BDA">
        <w:rPr>
          <w:rFonts w:ascii="Times New Roman" w:eastAsia="Calibri" w:hAnsi="Times New Roman" w:cs="Times New Roman"/>
        </w:rPr>
        <w:t xml:space="preserve">te vinden </w:t>
      </w:r>
      <w:r w:rsidRPr="00386531">
        <w:rPr>
          <w:rFonts w:ascii="Times New Roman" w:eastAsia="Calibri" w:hAnsi="Times New Roman" w:cs="Times New Roman"/>
        </w:rPr>
        <w:t xml:space="preserve">over de populaties die de focus dienen te zijn voor preventieve maatregelen. De vroegere literatuur beschrijft hierin, zoals Holder (2000) dit noemt, de traditionele wijze waarop men een gemeenschap ziet. Deze traditionele zienswijze houdt in dat een samenleving gezien wordt als een “catchment area”. Burgers worden onderverdeeld in doelgroepen die ongunstig gedrag vertonen. Daarbij horen risico’s en de opvatting dat deze doelgroepen gestuurd kunnen worden (Holder 2000). </w:t>
      </w:r>
      <w:r w:rsidR="00606CE5" w:rsidRPr="00606CE5">
        <w:rPr>
          <w:rFonts w:ascii="Times New Roman" w:hAnsi="Times New Roman" w:cs="Times New Roman"/>
        </w:rPr>
        <w:t>Deze zienswijze leidt volgens Holder (2000) tot het gericht toepassen van preventiemaatregelen op specifieke groepen die een hoger risico lopen op schade door alcoholmisbruik.</w:t>
      </w:r>
      <w:r w:rsidR="00EC0FEF">
        <w:rPr>
          <w:rFonts w:ascii="Times New Roman" w:hAnsi="Times New Roman" w:cs="Times New Roman"/>
        </w:rPr>
        <w:t xml:space="preserve"> </w:t>
      </w:r>
      <w:r w:rsidRPr="00386531">
        <w:rPr>
          <w:rFonts w:ascii="Times New Roman" w:eastAsia="Calibri" w:hAnsi="Times New Roman" w:cs="Times New Roman"/>
        </w:rPr>
        <w:t>Dit wordt door Holder (2000) een vraag georiënteerde aanpak genoemd. Dat dit een juiste manier van werken geacht w</w:t>
      </w:r>
      <w:r w:rsidR="00EC0FEF">
        <w:rPr>
          <w:rFonts w:ascii="Times New Roman" w:eastAsia="Calibri" w:hAnsi="Times New Roman" w:cs="Times New Roman"/>
        </w:rPr>
        <w:t>erd</w:t>
      </w:r>
      <w:r w:rsidRPr="00386531">
        <w:rPr>
          <w:rFonts w:ascii="Times New Roman" w:eastAsia="Calibri" w:hAnsi="Times New Roman" w:cs="Times New Roman"/>
        </w:rPr>
        <w:t xml:space="preserve">, wordt door het artikel van Fromme, Kivlahan en Marlatt (1986) goed weergegeven. Zij betogen in hun artikel onder andere dat ze de effecten van preventiemaatregelen willen testen op risicogroepen. Groepen die zij identificeren als zodanig risicovol zijn adolescenten die beginnende signalen afgeven van problematisch alcoholgebruik. En adolescenten die aangewezen zijn als risicovol met betrekking tot problematisch alcoholgebruik, door middel van een boven modale consumptie en de aanwezigheid van externe factoren. Voorbeelden hiervan zijn ouders met alcoholproblemen. Fromme et al. (1986) baseren hun werkwijze op literatuur als die van Chaney, O’Leary en Marlatt (1978) en Sanchez-Craig, Annis, Bronet en MacDonald (1984). In deze twee artikelen worden problematische drinkers als risicogroep aangewezen, waarop </w:t>
      </w:r>
      <w:r w:rsidR="006F5CB1">
        <w:rPr>
          <w:rFonts w:ascii="Times New Roman" w:eastAsia="Calibri" w:hAnsi="Times New Roman" w:cs="Times New Roman"/>
        </w:rPr>
        <w:t>de</w:t>
      </w:r>
      <w:r w:rsidRPr="00386531">
        <w:rPr>
          <w:rFonts w:ascii="Times New Roman" w:eastAsia="Calibri" w:hAnsi="Times New Roman" w:cs="Times New Roman"/>
        </w:rPr>
        <w:t xml:space="preserve"> effect</w:t>
      </w:r>
      <w:r w:rsidR="006F5CB1">
        <w:rPr>
          <w:rFonts w:ascii="Times New Roman" w:eastAsia="Calibri" w:hAnsi="Times New Roman" w:cs="Times New Roman"/>
        </w:rPr>
        <w:t>en</w:t>
      </w:r>
      <w:r w:rsidRPr="00386531">
        <w:rPr>
          <w:rFonts w:ascii="Times New Roman" w:eastAsia="Calibri" w:hAnsi="Times New Roman" w:cs="Times New Roman"/>
        </w:rPr>
        <w:t xml:space="preserve"> van preventiemaatregelen gemeten word</w:t>
      </w:r>
      <w:r w:rsidR="006F5CB1">
        <w:rPr>
          <w:rFonts w:ascii="Times New Roman" w:eastAsia="Calibri" w:hAnsi="Times New Roman" w:cs="Times New Roman"/>
        </w:rPr>
        <w:t>en</w:t>
      </w:r>
      <w:r w:rsidRPr="00386531">
        <w:rPr>
          <w:rFonts w:ascii="Times New Roman" w:eastAsia="Calibri" w:hAnsi="Times New Roman" w:cs="Times New Roman"/>
        </w:rPr>
        <w:t xml:space="preserve">. </w:t>
      </w:r>
      <w:r w:rsidR="00EA5293" w:rsidRPr="00EA5293">
        <w:rPr>
          <w:rFonts w:ascii="Times New Roman" w:hAnsi="Times New Roman" w:cs="Times New Roman"/>
        </w:rPr>
        <w:t xml:space="preserve">Waar eerdere literatuur risicogroepen aanwijst voor preventieve maatregelen, is er in </w:t>
      </w:r>
      <w:r w:rsidR="00E34D46">
        <w:rPr>
          <w:rFonts w:ascii="Times New Roman" w:hAnsi="Times New Roman" w:cs="Times New Roman"/>
        </w:rPr>
        <w:t xml:space="preserve">de </w:t>
      </w:r>
      <w:r w:rsidR="00EA5293" w:rsidRPr="00EA5293">
        <w:rPr>
          <w:rFonts w:ascii="Times New Roman" w:hAnsi="Times New Roman" w:cs="Times New Roman"/>
        </w:rPr>
        <w:t>latere literatuur sprake van een verschuiving</w:t>
      </w:r>
      <w:r w:rsidR="00E34D46">
        <w:rPr>
          <w:rFonts w:ascii="Times New Roman" w:hAnsi="Times New Roman" w:cs="Times New Roman"/>
        </w:rPr>
        <w:t>.</w:t>
      </w:r>
    </w:p>
    <w:p w14:paraId="0EF7A96C" w14:textId="7461375A"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Verschuiving door preventieparadox</w:t>
      </w:r>
    </w:p>
    <w:p w14:paraId="4F80C8AE" w14:textId="77777777" w:rsidR="00CF530B" w:rsidRDefault="00386531" w:rsidP="00386531">
      <w:pPr>
        <w:rPr>
          <w:rFonts w:ascii="Times New Roman" w:eastAsia="Calibri" w:hAnsi="Times New Roman" w:cs="Times New Roman"/>
        </w:rPr>
      </w:pPr>
      <w:r w:rsidRPr="00386531">
        <w:rPr>
          <w:rFonts w:ascii="Times New Roman" w:eastAsia="Calibri" w:hAnsi="Times New Roman" w:cs="Times New Roman"/>
        </w:rPr>
        <w:t>Deze verschuiving wordt gekenmerkt door de preventieparadox. De preventieparadox is een opvatting dat preventiemaatregelen voor de grootste bevolkingsgroep tot meer gezondheidswinst leidt dan preventieve maatregelen toespitsen op een risicogroep. Op individuele casussen leidt dit tot minder vooruitgang. Maar door de grootste populatie door middel van preventiemaatregelen ervan te weerhouden te gaan drinken, leidt dit tot minder schade op de lange termijn en in zijn totaliteit (Van den Brand, Nagelhout, Chavannes, Van Schayck, 2019). De preventieparadox wordt uitgelegd door Plochg en Guldemond (2017) als een fenomeen wat de overheid ervan weerhoudt om collectieve maatregelen in te voeren. De potentie bij preventieve maatregelen achten zij hoog, echter is het vaak lastig om hier collectief en maatschappelijk draagvlak voor te vinden. Individuele directe verbanden zijn lastig te vinden. De effecten van preventieve maatregelen op een alcoholist zijn makkelijker waar te nemen dan bij iemand die niet in een risicogroep valt. Plochg en Guldemond (2017) vinden dat collectieve en preventieve maatregelen in de samenleving ondergewaardeerd worden. Een consumentenmarkt ontbreekt. De lokale overheid is een van de weinige</w:t>
      </w:r>
      <w:r w:rsidR="00B50A7F">
        <w:rPr>
          <w:rFonts w:ascii="Times New Roman" w:eastAsia="Calibri" w:hAnsi="Times New Roman" w:cs="Times New Roman"/>
        </w:rPr>
        <w:t xml:space="preserve"> partijen</w:t>
      </w:r>
      <w:r w:rsidRPr="00386531">
        <w:rPr>
          <w:rFonts w:ascii="Times New Roman" w:eastAsia="Calibri" w:hAnsi="Times New Roman" w:cs="Times New Roman"/>
        </w:rPr>
        <w:t xml:space="preserve"> die deze vorm van zorg wil inkopen.</w:t>
      </w:r>
    </w:p>
    <w:p w14:paraId="70B23D06" w14:textId="4222E38F" w:rsidR="00386531" w:rsidRPr="00CF530B" w:rsidRDefault="00386531" w:rsidP="00386531">
      <w:pPr>
        <w:rPr>
          <w:rFonts w:ascii="Times New Roman" w:eastAsia="Calibri" w:hAnsi="Times New Roman" w:cs="Times New Roman"/>
        </w:rPr>
      </w:pPr>
      <w:r w:rsidRPr="00386531">
        <w:rPr>
          <w:rFonts w:ascii="Times New Roman" w:eastAsia="Calibri" w:hAnsi="Times New Roman" w:cs="Times New Roman"/>
          <w:b/>
          <w:bCs/>
        </w:rPr>
        <w:t>Doelgroep alcoholpreventie na verschuiving</w:t>
      </w:r>
    </w:p>
    <w:p w14:paraId="00DC00DA" w14:textId="07340704"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Door middel van de preventieparadox is er een verschuiving waar te nemen in de doelgroepen voor het toepassen van preventiemaatregelen. Holder (2000) noemt deze verschuiving ook. Zijn redenatie begint, zoals eerder vermeld, met de traditionele zienswijze dat een samenleving een “catchment area” is. Holder (2000) stelt hierna een andere aanpak voor om gemeenschappen te bekijken: De omgevingszienswijze. Deze zienswijze ziet de gemeenschap als een systeem. Om alcoholmisbruik te reduceren dienen de structuren van een gemeenschap gecorrigeerd te worden. De omgeving waarin alcoholgebruik voorkomt moet aangepast worden. Holder (2000) noemt een dergelijke werkwijze een aanbod georiënteerde aanpak. Het gaat uit van een aanbod aan preventieve maatregelen zonder dat er vraag voor is. Dat deze vraag uitblijft komt doordat het zich richt op de gemeenschap als geheel en niet op specifieke risicogroepen. Beleid gebaseerd op deze aanpak biedt volgens Holder (2000) voordelen. </w:t>
      </w:r>
      <w:r w:rsidR="00F44072">
        <w:rPr>
          <w:rFonts w:ascii="Times New Roman" w:eastAsia="Calibri" w:hAnsi="Times New Roman" w:cs="Times New Roman"/>
        </w:rPr>
        <w:t>De i</w:t>
      </w:r>
      <w:r w:rsidRPr="00386531">
        <w:rPr>
          <w:rFonts w:ascii="Times New Roman" w:eastAsia="Calibri" w:hAnsi="Times New Roman" w:cs="Times New Roman"/>
        </w:rPr>
        <w:t xml:space="preserve">dentificatie van risicogroepen is niet nodig en de moeite om hun deelname te bewerkstelligen </w:t>
      </w:r>
      <w:r w:rsidR="007037D3">
        <w:rPr>
          <w:rFonts w:ascii="Times New Roman" w:eastAsia="Calibri" w:hAnsi="Times New Roman" w:cs="Times New Roman"/>
        </w:rPr>
        <w:t>evenmin</w:t>
      </w:r>
      <w:r w:rsidRPr="00386531">
        <w:rPr>
          <w:rFonts w:ascii="Times New Roman" w:eastAsia="Calibri" w:hAnsi="Times New Roman" w:cs="Times New Roman"/>
        </w:rPr>
        <w:t>. De meeste problemen worden volgens Holder (2000) immers ook niet veroorzaakt door alcoholisten. Holders (2000) zienswijze is dat het systeem, of beter vertaald de gemeenschap, de oorzaak is voor schade rond alcoholmisbruik en niet individuele probleemgevallen. Maatregelen zouden gericht moeten zijn op beleidsmakers die het systeem, of de gemeenschap, aan kunnen passen en niet op individuele gevallen conform de preventieparadox (Van den Brand et al., 2019).</w:t>
      </w:r>
    </w:p>
    <w:p w14:paraId="13194D71"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Andere literatuur die deze verschuiving naar voren laat komen komt van Maat, Koning en Lammers (2010). Zij zien een grote populatie als doelgroep voor preventie. In dit geval jongeren en hun ouders op een middelbare school, zonder onderscheid te maken in risicogroepen. Ook de literatuur van Roman en Blum (2002) hebben als populatie volwassen werknemers in het algemeen. De meeste mensen werken, waardoor de meeste kans op het signaleren van alcoholproblemen zich op de werkvloer bevindt. Zij gaan niet op zoek naar specifieke risicogroepen waarop de effecten van preventiemaatregelen gemeten moeten worden. </w:t>
      </w:r>
    </w:p>
    <w:p w14:paraId="4CBC9BE7"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Oude tijden herleven?</w:t>
      </w:r>
    </w:p>
    <w:p w14:paraId="7AB5C691"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Waar de latere literatuur uitgaat van een aanbod georiënteerde aanpak, is er ook recenter werk te vinden dat terugkeert naar een vraag georiënteerde aanpak. Dit is te zien in het onderzoek van Lammers (2020). Lammers (2020) betoogt dat er gebroken moet worden met de opvatting die eerder uitgelegd is als de preventieparadox. Volgens het door Lammers (2020) uitgevoerde onderzoek blijken preventiemaatregelen namelijk effectiever bij jongeren die geïdentificeerd worden als risicovol. Universele preventiemaatregelen voor een voltallige groep adolescenten minder. </w:t>
      </w:r>
    </w:p>
    <w:p w14:paraId="2A8FA283" w14:textId="63785064"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Een greep uit de literatuur leidt tot een duidelijke tweespalt tussen twee stromingen. Deze tweespalt zit hem enerzijds in de aanbod georiënteerde aanpak. Instanties en overheden zetten preventiemaatregelen op voltallige populaties in. Hier valt de meest winst in te behalen. Anderzijds bestaat er de vraag georiënteerde aanpak. Preventiemaatregelen worden toegepast op personen die alcoholist zijn of binnen een andere risicogroep vallen. Hier vallen directer opbrengsten te zien.</w:t>
      </w:r>
    </w:p>
    <w:p w14:paraId="635A3C8D"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Landelijke vormgeving alcoholpreventie</w:t>
      </w:r>
    </w:p>
    <w:p w14:paraId="17D1D992" w14:textId="4090E70D"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De voornaamste zorgen omtrent het ontbreken van een preventie- en handhavingsplan zijn gegeven door het Nationaal Preventieakkoord (</w:t>
      </w:r>
      <w:bookmarkStart w:id="1" w:name="_Hlk162340213"/>
      <w:r w:rsidRPr="00386531">
        <w:rPr>
          <w:rFonts w:ascii="Times New Roman" w:eastAsia="Calibri" w:hAnsi="Times New Roman" w:cs="Times New Roman"/>
        </w:rPr>
        <w:t xml:space="preserve">Ministerie van Volksgezondheid, Welzijn en Sport, 2023). </w:t>
      </w:r>
      <w:bookmarkEnd w:id="1"/>
      <w:r w:rsidRPr="00386531">
        <w:rPr>
          <w:rFonts w:ascii="Times New Roman" w:eastAsia="Calibri" w:hAnsi="Times New Roman" w:cs="Times New Roman"/>
        </w:rPr>
        <w:t>Hierin staan concrete doelstellingen vermeld, alsmede maatregelen die deze doelstelling</w:t>
      </w:r>
      <w:r w:rsidR="005B25D5">
        <w:rPr>
          <w:rFonts w:ascii="Times New Roman" w:eastAsia="Calibri" w:hAnsi="Times New Roman" w:cs="Times New Roman"/>
        </w:rPr>
        <w:t>en</w:t>
      </w:r>
      <w:r w:rsidRPr="00386531">
        <w:rPr>
          <w:rFonts w:ascii="Times New Roman" w:eastAsia="Calibri" w:hAnsi="Times New Roman" w:cs="Times New Roman"/>
        </w:rPr>
        <w:t xml:space="preserve"> moeten behalen en zorgen voor een gezondere bevolking in 2040. Het alcoholgebruik in Nederland is een van de punten die de overheid wil aanpakken. Een daarbij genoemde maatregel die deze doelstelling moet bewerkstelligen is de aangenomen alcoholwet. Deze wet komt namelijk met de verplichting voor gemeenten om iedere vier jaar een preventie- en handhavingsplan op te stellen. Met deze verplichting wordt de regisserende rol op het bereiken van de doelstellingen uit het Nationaal Preventieakkoord toegeschoven op gemeenten. Deze overheidslaag is zelf verantwoordelijk voor het uitvoeren van de alcoholwet. Hierdoor is er geen controle en zijn er gemeenten met minder capaciteit die niet beschikken over een werkend preventie- en handhavingsplan. Om tot een geldig plan te komen moeten gemeenten minimaal voldoen aan vier</w:t>
      </w:r>
      <w:r w:rsidR="004D649A">
        <w:rPr>
          <w:rFonts w:ascii="Times New Roman" w:eastAsia="Calibri" w:hAnsi="Times New Roman" w:cs="Times New Roman"/>
        </w:rPr>
        <w:t xml:space="preserve"> </w:t>
      </w:r>
      <w:r w:rsidRPr="00386531">
        <w:rPr>
          <w:rFonts w:ascii="Times New Roman" w:eastAsia="Calibri" w:hAnsi="Times New Roman" w:cs="Times New Roman"/>
        </w:rPr>
        <w:t>door de wet</w:t>
      </w:r>
      <w:r w:rsidR="004D649A">
        <w:rPr>
          <w:rFonts w:ascii="Times New Roman" w:eastAsia="Calibri" w:hAnsi="Times New Roman" w:cs="Times New Roman"/>
        </w:rPr>
        <w:t xml:space="preserve"> </w:t>
      </w:r>
      <w:r w:rsidRPr="00386531">
        <w:rPr>
          <w:rFonts w:ascii="Times New Roman" w:eastAsia="Calibri" w:hAnsi="Times New Roman" w:cs="Times New Roman"/>
        </w:rPr>
        <w:t xml:space="preserve">gestelde eisen. Dit zijn: 1. De doelstellingen van het plan moeten helder zijn. 2. Welke acties worden ondernomen om, eventueel in samenhang met andere preventieprogramma’s, alcoholgebruik onder jongeren te voorkomen. 3. De manier waarop handhavingsbeleid wordt uitgevoerd en welke handhavingsacties er daadwerkelijk ondernomen worden in de periode waarvoor het plan geldig is. 4. Welke resultaten er in de periode waarvoor het plan geldt gehaald dienen te worden (Trimbos-instituut, z.d.-b). Punt 3 gaat voornamelijk over de handhaving en is daardoor minder relevant voor het verdere verloop van deze thesis. De overige drie punten zijn dit echter wel. Zij zijn te vertalen naar de vereisten voor een functionerend samenwerkingsverband, zoals deze later in het theoretisch kader vermeld staan. Rijksoverheid legt de verantwoordelijkheid voor een probleem als het overmatig gebruik van alcohol neer bij gemeenten. Een expliciet plan om invulling te geven aan de door henzelf vastgelegde wetten ontbreekt. Enkel het onafhankelijke Trimbos-instituut (z.d.-b) biedt een model voor gemeenten om een preventie- en handhavingsplan op te stellen. </w:t>
      </w:r>
    </w:p>
    <w:p w14:paraId="6894828A" w14:textId="74D5CF62"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In het eerste deel van dit beleidskader is een tweespalt in de literatuur over de doelgroep voor alcoholpreventie gepresenteerd. In het Nationaal Preventieakkoord (Ministerie van Volksgezondheid, Welzijn en Sport, 2023) en door Lemmers, Van Dalen, Voogt, Monshouwer en De Jong (z.d.) wordt vermeld dat het met name gaat om preventiemaatregelen. Het moet voorkomen worden dat jongeren alcohol gaan drinken. Specifieke of </w:t>
      </w:r>
      <w:r w:rsidR="004E5FDB" w:rsidRPr="00386531">
        <w:rPr>
          <w:rFonts w:ascii="Times New Roman" w:eastAsia="Calibri" w:hAnsi="Times New Roman" w:cs="Times New Roman"/>
        </w:rPr>
        <w:t>risicogroepen</w:t>
      </w:r>
      <w:r w:rsidRPr="00386531">
        <w:rPr>
          <w:rFonts w:ascii="Times New Roman" w:eastAsia="Calibri" w:hAnsi="Times New Roman" w:cs="Times New Roman"/>
        </w:rPr>
        <w:t xml:space="preserve"> worden niet genoemd. Hierdoor zou je kunnen stellen dat het startpunt voor dit onderzoek zich specificeert op een grotere populatie, wat ook de doelstelling is van het Nationaal Preventieakkoord (Ministerie van Volksgezondheid, Welzijn en Sport, 2023). Hierin staat immers vermeld dat de gehele bevolking gezonder moet worden. </w:t>
      </w:r>
      <w:r w:rsidR="00BA101A" w:rsidRPr="00BA101A">
        <w:rPr>
          <w:rFonts w:ascii="Times New Roman" w:hAnsi="Times New Roman" w:cs="Times New Roman"/>
        </w:rPr>
        <w:t>De doelgroep voor de preventiemaatregelen is een algehele populatie, wat overeenkomt met de aanbod-georiënteerde aanpak van Holder (2000).</w:t>
      </w:r>
      <w:r w:rsidR="00BA101A">
        <w:t xml:space="preserve"> </w:t>
      </w:r>
      <w:r w:rsidRPr="00386531">
        <w:rPr>
          <w:rFonts w:ascii="Times New Roman" w:eastAsia="Calibri" w:hAnsi="Times New Roman" w:cs="Times New Roman"/>
        </w:rPr>
        <w:t>Gezien de gemeenten uitvoer moeten geven aan dit akkoord zal deze aanpak een goede voorspelling kunnen zijn voor deze thesis.</w:t>
      </w:r>
    </w:p>
    <w:p w14:paraId="5B844041" w14:textId="77777777" w:rsidR="00386531" w:rsidRDefault="00386531" w:rsidP="00386531">
      <w:pPr>
        <w:rPr>
          <w:rFonts w:ascii="Times New Roman" w:eastAsia="Calibri" w:hAnsi="Times New Roman" w:cs="Times New Roman"/>
          <w:b/>
          <w:bCs/>
          <w:sz w:val="28"/>
          <w:szCs w:val="28"/>
        </w:rPr>
      </w:pPr>
    </w:p>
    <w:p w14:paraId="0D2933EB" w14:textId="77777777" w:rsidR="00386531" w:rsidRDefault="00386531" w:rsidP="00386531">
      <w:pPr>
        <w:rPr>
          <w:rFonts w:ascii="Times New Roman" w:eastAsia="Calibri" w:hAnsi="Times New Roman" w:cs="Times New Roman"/>
          <w:b/>
          <w:bCs/>
          <w:sz w:val="28"/>
          <w:szCs w:val="28"/>
        </w:rPr>
      </w:pPr>
    </w:p>
    <w:p w14:paraId="634BFAC8" w14:textId="77777777" w:rsidR="00386531" w:rsidRDefault="00386531" w:rsidP="00386531">
      <w:pPr>
        <w:rPr>
          <w:rFonts w:ascii="Times New Roman" w:eastAsia="Calibri" w:hAnsi="Times New Roman" w:cs="Times New Roman"/>
          <w:b/>
          <w:bCs/>
          <w:sz w:val="28"/>
          <w:szCs w:val="28"/>
        </w:rPr>
      </w:pPr>
    </w:p>
    <w:p w14:paraId="6AF0A3CD" w14:textId="77777777" w:rsidR="00386531" w:rsidRDefault="00386531" w:rsidP="00386531">
      <w:pPr>
        <w:rPr>
          <w:rFonts w:ascii="Times New Roman" w:eastAsia="Calibri" w:hAnsi="Times New Roman" w:cs="Times New Roman"/>
          <w:b/>
          <w:bCs/>
          <w:sz w:val="28"/>
          <w:szCs w:val="28"/>
        </w:rPr>
      </w:pPr>
    </w:p>
    <w:p w14:paraId="3354D4F5" w14:textId="77777777" w:rsidR="00386531" w:rsidRDefault="00386531" w:rsidP="00386531">
      <w:pPr>
        <w:rPr>
          <w:rFonts w:ascii="Times New Roman" w:eastAsia="Calibri" w:hAnsi="Times New Roman" w:cs="Times New Roman"/>
          <w:b/>
          <w:bCs/>
          <w:sz w:val="28"/>
          <w:szCs w:val="28"/>
        </w:rPr>
      </w:pPr>
    </w:p>
    <w:p w14:paraId="71765698" w14:textId="77777777" w:rsidR="00386531" w:rsidRDefault="00386531" w:rsidP="00386531">
      <w:pPr>
        <w:rPr>
          <w:rFonts w:ascii="Times New Roman" w:eastAsia="Calibri" w:hAnsi="Times New Roman" w:cs="Times New Roman"/>
          <w:b/>
          <w:bCs/>
          <w:sz w:val="28"/>
          <w:szCs w:val="28"/>
        </w:rPr>
      </w:pPr>
    </w:p>
    <w:p w14:paraId="6438F01D" w14:textId="77777777" w:rsidR="00386531" w:rsidRDefault="00386531" w:rsidP="00386531">
      <w:pPr>
        <w:rPr>
          <w:rFonts w:ascii="Times New Roman" w:eastAsia="Calibri" w:hAnsi="Times New Roman" w:cs="Times New Roman"/>
          <w:b/>
          <w:bCs/>
          <w:sz w:val="28"/>
          <w:szCs w:val="28"/>
        </w:rPr>
      </w:pPr>
    </w:p>
    <w:p w14:paraId="4BEC3D88" w14:textId="77777777" w:rsidR="00386531" w:rsidRDefault="00386531" w:rsidP="00386531">
      <w:pPr>
        <w:rPr>
          <w:rFonts w:ascii="Times New Roman" w:eastAsia="Calibri" w:hAnsi="Times New Roman" w:cs="Times New Roman"/>
          <w:b/>
          <w:bCs/>
          <w:sz w:val="28"/>
          <w:szCs w:val="28"/>
        </w:rPr>
      </w:pPr>
    </w:p>
    <w:p w14:paraId="6F07C431" w14:textId="77777777" w:rsidR="00386531" w:rsidRDefault="00386531" w:rsidP="00386531">
      <w:pPr>
        <w:rPr>
          <w:rFonts w:ascii="Times New Roman" w:eastAsia="Calibri" w:hAnsi="Times New Roman" w:cs="Times New Roman"/>
          <w:b/>
          <w:bCs/>
          <w:sz w:val="28"/>
          <w:szCs w:val="28"/>
        </w:rPr>
      </w:pPr>
    </w:p>
    <w:p w14:paraId="19C6E5B3" w14:textId="77777777" w:rsidR="00386531" w:rsidRDefault="00386531" w:rsidP="00386531">
      <w:pPr>
        <w:rPr>
          <w:rFonts w:ascii="Times New Roman" w:eastAsia="Calibri" w:hAnsi="Times New Roman" w:cs="Times New Roman"/>
          <w:b/>
          <w:bCs/>
          <w:sz w:val="28"/>
          <w:szCs w:val="28"/>
        </w:rPr>
      </w:pPr>
    </w:p>
    <w:p w14:paraId="4A158DEF" w14:textId="77777777" w:rsidR="00386531" w:rsidRDefault="00386531" w:rsidP="00386531">
      <w:pPr>
        <w:rPr>
          <w:rFonts w:ascii="Times New Roman" w:eastAsia="Calibri" w:hAnsi="Times New Roman" w:cs="Times New Roman"/>
          <w:b/>
          <w:bCs/>
          <w:sz w:val="28"/>
          <w:szCs w:val="28"/>
        </w:rPr>
      </w:pPr>
    </w:p>
    <w:p w14:paraId="54470F5B" w14:textId="77777777" w:rsidR="006677E6" w:rsidRDefault="006677E6" w:rsidP="00386531">
      <w:pPr>
        <w:rPr>
          <w:rFonts w:ascii="Times New Roman" w:eastAsia="Calibri" w:hAnsi="Times New Roman" w:cs="Times New Roman"/>
          <w:b/>
          <w:bCs/>
          <w:sz w:val="28"/>
          <w:szCs w:val="28"/>
        </w:rPr>
      </w:pPr>
    </w:p>
    <w:p w14:paraId="75CA150A" w14:textId="77777777" w:rsidR="00CF530B" w:rsidRDefault="00CF530B" w:rsidP="00386531">
      <w:pPr>
        <w:rPr>
          <w:rFonts w:ascii="Times New Roman" w:eastAsia="Calibri" w:hAnsi="Times New Roman" w:cs="Times New Roman"/>
          <w:b/>
          <w:bCs/>
          <w:sz w:val="28"/>
          <w:szCs w:val="28"/>
        </w:rPr>
      </w:pPr>
    </w:p>
    <w:p w14:paraId="57DB077F" w14:textId="1A9F8BFC" w:rsidR="00386531" w:rsidRPr="00DD7D83" w:rsidRDefault="00515A8E" w:rsidP="00386531">
      <w:pPr>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Hoofdstuk </w:t>
      </w:r>
      <w:r w:rsidR="00386531" w:rsidRPr="00DD7D83">
        <w:rPr>
          <w:rFonts w:ascii="Times New Roman" w:eastAsia="Calibri" w:hAnsi="Times New Roman" w:cs="Times New Roman"/>
          <w:b/>
          <w:bCs/>
          <w:sz w:val="28"/>
          <w:szCs w:val="28"/>
        </w:rPr>
        <w:t>3</w:t>
      </w:r>
      <w:r>
        <w:rPr>
          <w:rFonts w:ascii="Times New Roman" w:eastAsia="Calibri" w:hAnsi="Times New Roman" w:cs="Times New Roman"/>
          <w:b/>
          <w:bCs/>
          <w:sz w:val="28"/>
          <w:szCs w:val="28"/>
        </w:rPr>
        <w:t>:</w:t>
      </w:r>
      <w:r w:rsidR="00386531" w:rsidRPr="00DD7D83">
        <w:rPr>
          <w:rFonts w:ascii="Times New Roman" w:eastAsia="Calibri" w:hAnsi="Times New Roman" w:cs="Times New Roman"/>
          <w:b/>
          <w:bCs/>
          <w:sz w:val="28"/>
          <w:szCs w:val="28"/>
        </w:rPr>
        <w:t xml:space="preserve"> Theoretisch kader</w:t>
      </w:r>
    </w:p>
    <w:p w14:paraId="08BB669C" w14:textId="2708BF6C" w:rsidR="00386531" w:rsidRDefault="00386531" w:rsidP="00386531">
      <w:pPr>
        <w:rPr>
          <w:rFonts w:ascii="Times New Roman" w:hAnsi="Times New Roman" w:cs="Times New Roman"/>
        </w:rPr>
      </w:pPr>
      <w:r>
        <w:rPr>
          <w:rFonts w:ascii="Times New Roman" w:hAnsi="Times New Roman" w:cs="Times New Roman"/>
        </w:rPr>
        <w:t xml:space="preserve">In de theorievorming rond organisaties is er een veelvoud aan literatuur te vinden die gaan over netwerkvorming. Dit hoofdstuk geeft antwoord op de tweede en derde deelvraag. Daarom is er in het bijzonder aandacht voor theorie die gaat over het formeren van een netwerk en hoe dit succesvol </w:t>
      </w:r>
      <w:r w:rsidR="00FF2F86">
        <w:rPr>
          <w:rFonts w:ascii="Times New Roman" w:hAnsi="Times New Roman" w:cs="Times New Roman"/>
        </w:rPr>
        <w:t>kan</w:t>
      </w:r>
      <w:r>
        <w:rPr>
          <w:rFonts w:ascii="Times New Roman" w:hAnsi="Times New Roman" w:cs="Times New Roman"/>
        </w:rPr>
        <w:t xml:space="preserve">  zijn. Dit hoofdstuk formuleert als eerst een antwoord op de tweede deelvraag. Nadat het duidelijk is hoe een netwerk met verschillende organisaties kan ontstaan, wordt er gekeken naar hoe dit succesvol kan verlopen. Dit vormt daarmee het antwoord op de derde deelvraag.</w:t>
      </w:r>
    </w:p>
    <w:p w14:paraId="185C2F7D" w14:textId="77777777" w:rsidR="00386531" w:rsidRDefault="00386531" w:rsidP="00386531">
      <w:pPr>
        <w:rPr>
          <w:rFonts w:ascii="Times New Roman" w:hAnsi="Times New Roman" w:cs="Times New Roman"/>
          <w:b/>
          <w:bCs/>
        </w:rPr>
      </w:pPr>
      <w:r>
        <w:rPr>
          <w:rFonts w:ascii="Times New Roman" w:hAnsi="Times New Roman" w:cs="Times New Roman"/>
          <w:b/>
          <w:bCs/>
        </w:rPr>
        <w:t xml:space="preserve">3.1 </w:t>
      </w:r>
      <w:r w:rsidRPr="00AF4D3A">
        <w:rPr>
          <w:rFonts w:ascii="Times New Roman" w:hAnsi="Times New Roman" w:cs="Times New Roman"/>
          <w:b/>
          <w:bCs/>
        </w:rPr>
        <w:t>Welke theorieën rond organisatievorming leiden tot voorwaarden in het formeren van een netwerk?</w:t>
      </w:r>
    </w:p>
    <w:p w14:paraId="23968675" w14:textId="4A75F7A8" w:rsidR="00386531" w:rsidRDefault="00386531" w:rsidP="00386531">
      <w:pPr>
        <w:rPr>
          <w:rFonts w:ascii="Times New Roman" w:hAnsi="Times New Roman" w:cs="Times New Roman"/>
        </w:rPr>
      </w:pPr>
      <w:r>
        <w:rPr>
          <w:rFonts w:ascii="Times New Roman" w:hAnsi="Times New Roman" w:cs="Times New Roman"/>
        </w:rPr>
        <w:t>Wanneer er in</w:t>
      </w:r>
      <w:r w:rsidR="00712A59">
        <w:rPr>
          <w:rFonts w:ascii="Times New Roman" w:hAnsi="Times New Roman" w:cs="Times New Roman"/>
        </w:rPr>
        <w:t xml:space="preserve"> </w:t>
      </w:r>
      <w:r>
        <w:rPr>
          <w:rFonts w:ascii="Times New Roman" w:hAnsi="Times New Roman" w:cs="Times New Roman"/>
        </w:rPr>
        <w:t>de literatuur over netwerktheorieën gesproken wordt houdt dit in dat individuen of organisaties samenwerken. Zij bereiken op die manier meer dan alleen (Dutta &amp; Jackson, 2003). Verschillende auteurs bieden voorwaarden voor</w:t>
      </w:r>
      <w:r w:rsidR="00BA544A">
        <w:rPr>
          <w:rFonts w:ascii="Times New Roman" w:hAnsi="Times New Roman" w:cs="Times New Roman"/>
        </w:rPr>
        <w:t xml:space="preserve"> samenwerking</w:t>
      </w:r>
      <w:r>
        <w:rPr>
          <w:rFonts w:ascii="Times New Roman" w:hAnsi="Times New Roman" w:cs="Times New Roman"/>
        </w:rPr>
        <w:t xml:space="preserve"> (Blanken et al., 2022; Dutta &amp; Jackson, 2003; Jackson &amp; Wolinsky, 1996). In de</w:t>
      </w:r>
      <w:r w:rsidR="00BA544A">
        <w:rPr>
          <w:rFonts w:ascii="Times New Roman" w:hAnsi="Times New Roman" w:cs="Times New Roman"/>
        </w:rPr>
        <w:t>ze</w:t>
      </w:r>
      <w:r>
        <w:rPr>
          <w:rFonts w:ascii="Times New Roman" w:hAnsi="Times New Roman" w:cs="Times New Roman"/>
        </w:rPr>
        <w:t xml:space="preserve"> literatuur stellen zij verschillende eisen aan het vormen van een netwerk. Blanken et al. (2022) verwoorden deze eisen als vier dimensies.</w:t>
      </w:r>
      <w:r w:rsidR="005A46C6" w:rsidRPr="005A46C6">
        <w:t xml:space="preserve"> </w:t>
      </w:r>
      <w:r w:rsidR="005A46C6" w:rsidRPr="00E076EE">
        <w:rPr>
          <w:rFonts w:ascii="Times New Roman" w:hAnsi="Times New Roman" w:cs="Times New Roman"/>
        </w:rPr>
        <w:t>De literatuur over de vereisten voor het vormen van een netwerk wordt hierop gebaseerd</w:t>
      </w:r>
      <w:r w:rsidR="00E076EE">
        <w:t>.</w:t>
      </w:r>
      <w:r w:rsidR="005A46C6">
        <w:rPr>
          <w:rFonts w:ascii="Times New Roman" w:hAnsi="Times New Roman" w:cs="Times New Roman"/>
        </w:rPr>
        <w:t xml:space="preserve"> </w:t>
      </w:r>
      <w:r>
        <w:rPr>
          <w:rFonts w:ascii="Times New Roman" w:hAnsi="Times New Roman" w:cs="Times New Roman"/>
        </w:rPr>
        <w:t>Deze worden per dimensie hierna uitgelegd.</w:t>
      </w:r>
    </w:p>
    <w:p w14:paraId="60B10B3F" w14:textId="77777777" w:rsidR="00386531" w:rsidRDefault="00386531" w:rsidP="00386531">
      <w:pPr>
        <w:rPr>
          <w:rFonts w:ascii="Times New Roman" w:hAnsi="Times New Roman" w:cs="Times New Roman"/>
          <w:b/>
          <w:bCs/>
        </w:rPr>
      </w:pPr>
      <w:r>
        <w:rPr>
          <w:rFonts w:ascii="Times New Roman" w:hAnsi="Times New Roman" w:cs="Times New Roman"/>
          <w:b/>
          <w:bCs/>
        </w:rPr>
        <w:t>Waarom? Een gemeenschappelijk doel</w:t>
      </w:r>
    </w:p>
    <w:p w14:paraId="03095A70" w14:textId="5E4F6BD5" w:rsidR="00386531" w:rsidRDefault="00386531" w:rsidP="00386531">
      <w:pPr>
        <w:rPr>
          <w:rFonts w:ascii="Times New Roman" w:hAnsi="Times New Roman" w:cs="Times New Roman"/>
        </w:rPr>
      </w:pPr>
      <w:r>
        <w:rPr>
          <w:rFonts w:ascii="Times New Roman" w:hAnsi="Times New Roman" w:cs="Times New Roman"/>
        </w:rPr>
        <w:t>Volgens Blanken et al. (2022) is de eerste dimensie waarop een netwerk kan ontstaan het waarom. Een netwerk moet een reden hebben om te ontstaan. Deze rede</w:t>
      </w:r>
      <w:r w:rsidR="00E153B0">
        <w:rPr>
          <w:rFonts w:ascii="Times New Roman" w:hAnsi="Times New Roman" w:cs="Times New Roman"/>
        </w:rPr>
        <w:t>n</w:t>
      </w:r>
      <w:r>
        <w:rPr>
          <w:rFonts w:ascii="Times New Roman" w:hAnsi="Times New Roman" w:cs="Times New Roman"/>
        </w:rPr>
        <w:t xml:space="preserve"> kan gezien worden als een gemeenschappelijk doel. Dit gemeenschappelijke doel moet het achterliggende motief voor het vormen van een netwerk zijn. Dit mondt op zijn beurt weer uit in concrete doelstellingen die het netwerk wil bereiken. Jackson en Wolinsky (1996) verwoorden dit door te zeggen dat het inrichten van een netwerk het tegenovergestelde is van welvaart. Welvaart is het tegenovergestelde van problemen. Zonder complex onderliggend probleem wordt er geen samenwerking bewerkstelligd. Stimulansen als deze kunnen leiden tot doelstellingen die het netwerk wil behalen om dit complexe probleem op te lossen. </w:t>
      </w:r>
    </w:p>
    <w:p w14:paraId="18DF3968" w14:textId="77777777" w:rsidR="00386531" w:rsidRDefault="00386531" w:rsidP="00386531">
      <w:pPr>
        <w:rPr>
          <w:rFonts w:ascii="Times New Roman" w:hAnsi="Times New Roman" w:cs="Times New Roman"/>
          <w:b/>
          <w:bCs/>
        </w:rPr>
      </w:pPr>
      <w:r>
        <w:rPr>
          <w:rFonts w:ascii="Times New Roman" w:hAnsi="Times New Roman" w:cs="Times New Roman"/>
          <w:b/>
          <w:bCs/>
        </w:rPr>
        <w:t>Wie? De deelnemende actoren</w:t>
      </w:r>
    </w:p>
    <w:p w14:paraId="46A9FF88" w14:textId="468A3876" w:rsidR="00386531" w:rsidRDefault="00386531" w:rsidP="00386531">
      <w:pPr>
        <w:rPr>
          <w:rFonts w:ascii="Times New Roman" w:hAnsi="Times New Roman" w:cs="Times New Roman"/>
        </w:rPr>
      </w:pPr>
      <w:r>
        <w:rPr>
          <w:rFonts w:ascii="Times New Roman" w:hAnsi="Times New Roman" w:cs="Times New Roman"/>
        </w:rPr>
        <w:t xml:space="preserve">Volgens Blanken et al. (2022) gaat de tweede dimensie over de actoren die deelnemen aan de </w:t>
      </w:r>
      <w:r w:rsidR="00945159">
        <w:rPr>
          <w:rFonts w:ascii="Times New Roman" w:hAnsi="Times New Roman" w:cs="Times New Roman"/>
        </w:rPr>
        <w:t>samenwerking</w:t>
      </w:r>
      <w:r>
        <w:rPr>
          <w:rFonts w:ascii="Times New Roman" w:hAnsi="Times New Roman" w:cs="Times New Roman"/>
        </w:rPr>
        <w:t>. Het karakter van de actoren is hierin het</w:t>
      </w:r>
      <w:r w:rsidR="001C1A53">
        <w:rPr>
          <w:rFonts w:ascii="Times New Roman" w:hAnsi="Times New Roman" w:cs="Times New Roman"/>
        </w:rPr>
        <w:t xml:space="preserve"> meest</w:t>
      </w:r>
      <w:r>
        <w:rPr>
          <w:rFonts w:ascii="Times New Roman" w:hAnsi="Times New Roman" w:cs="Times New Roman"/>
        </w:rPr>
        <w:t xml:space="preserve"> belangrijk. Voor een functioneel netwerk moeten dit er minimaal drie zijn. Zij dienen volgens Blanken et al. (2022) ook autonoom te zijn en in staat om eigen keuzes te maken. Volgens Jackson en Wolinsky (1996) is het karakter van de deelnemende actoren </w:t>
      </w:r>
      <w:r w:rsidR="001C1A53">
        <w:rPr>
          <w:rFonts w:ascii="Times New Roman" w:hAnsi="Times New Roman" w:cs="Times New Roman"/>
        </w:rPr>
        <w:t xml:space="preserve">ook </w:t>
      </w:r>
      <w:r>
        <w:rPr>
          <w:rFonts w:ascii="Times New Roman" w:hAnsi="Times New Roman" w:cs="Times New Roman"/>
        </w:rPr>
        <w:t>belangrijk. Als zij teveel op elkaar lijken en niet zelfstandig zijn kan dit leiden tot een minder effectief netwerk. Het oplossen van complexe problemen vraagt namelijk meerdere inzichten</w:t>
      </w:r>
      <w:r w:rsidR="00D65795">
        <w:rPr>
          <w:rFonts w:ascii="Times New Roman" w:hAnsi="Times New Roman" w:cs="Times New Roman"/>
        </w:rPr>
        <w:t>,</w:t>
      </w:r>
      <w:r>
        <w:rPr>
          <w:rFonts w:ascii="Times New Roman" w:hAnsi="Times New Roman" w:cs="Times New Roman"/>
        </w:rPr>
        <w:t xml:space="preserve"> vanuit verschillende invalshoeken en delen van de samenleving. Wanneer actoren te veel op elkaar lijken ontbreekt het dus aan een variatie in opvattingen. Autonomie is daarin belangrijk om deze opvattingen te vormen. Wanneer organisaties niet autonoom zijn, kunnen zij deze opvattingen niet vorm geven.</w:t>
      </w:r>
    </w:p>
    <w:p w14:paraId="01AC04EF" w14:textId="77777777" w:rsidR="00AB197E" w:rsidRDefault="00AB197E" w:rsidP="00386531">
      <w:pPr>
        <w:rPr>
          <w:rFonts w:ascii="Times New Roman" w:hAnsi="Times New Roman" w:cs="Times New Roman"/>
          <w:b/>
          <w:bCs/>
        </w:rPr>
      </w:pPr>
    </w:p>
    <w:p w14:paraId="786DA980" w14:textId="77777777" w:rsidR="00AB197E" w:rsidRDefault="00AB197E" w:rsidP="00386531">
      <w:pPr>
        <w:rPr>
          <w:rFonts w:ascii="Times New Roman" w:hAnsi="Times New Roman" w:cs="Times New Roman"/>
          <w:b/>
          <w:bCs/>
        </w:rPr>
      </w:pPr>
    </w:p>
    <w:p w14:paraId="560FC335" w14:textId="77777777" w:rsidR="00AB197E" w:rsidRDefault="00AB197E" w:rsidP="00386531">
      <w:pPr>
        <w:rPr>
          <w:rFonts w:ascii="Times New Roman" w:hAnsi="Times New Roman" w:cs="Times New Roman"/>
          <w:b/>
          <w:bCs/>
        </w:rPr>
      </w:pPr>
    </w:p>
    <w:p w14:paraId="3C19CD3E" w14:textId="77777777" w:rsidR="00AB197E" w:rsidRDefault="00AB197E" w:rsidP="00386531">
      <w:pPr>
        <w:rPr>
          <w:rFonts w:ascii="Times New Roman" w:hAnsi="Times New Roman" w:cs="Times New Roman"/>
          <w:b/>
          <w:bCs/>
        </w:rPr>
      </w:pPr>
    </w:p>
    <w:p w14:paraId="69B73A5D" w14:textId="77777777" w:rsidR="00AB197E" w:rsidRDefault="00AB197E" w:rsidP="00386531">
      <w:pPr>
        <w:rPr>
          <w:rFonts w:ascii="Times New Roman" w:hAnsi="Times New Roman" w:cs="Times New Roman"/>
          <w:b/>
          <w:bCs/>
        </w:rPr>
      </w:pPr>
    </w:p>
    <w:p w14:paraId="7B8C6D79" w14:textId="77777777" w:rsidR="00AB197E" w:rsidRDefault="00AB197E" w:rsidP="00386531">
      <w:pPr>
        <w:rPr>
          <w:rFonts w:ascii="Times New Roman" w:hAnsi="Times New Roman" w:cs="Times New Roman"/>
          <w:b/>
          <w:bCs/>
        </w:rPr>
      </w:pPr>
    </w:p>
    <w:p w14:paraId="02BCF075" w14:textId="3546E358" w:rsidR="00386531" w:rsidRDefault="00386531" w:rsidP="00386531">
      <w:pPr>
        <w:rPr>
          <w:rFonts w:ascii="Times New Roman" w:hAnsi="Times New Roman" w:cs="Times New Roman"/>
          <w:b/>
          <w:bCs/>
        </w:rPr>
      </w:pPr>
      <w:r>
        <w:rPr>
          <w:rFonts w:ascii="Times New Roman" w:hAnsi="Times New Roman" w:cs="Times New Roman"/>
          <w:b/>
          <w:bCs/>
        </w:rPr>
        <w:t>Wat? Gezamenlijke inspanning</w:t>
      </w:r>
    </w:p>
    <w:p w14:paraId="25616922" w14:textId="77777777" w:rsidR="00386531" w:rsidRDefault="00386531" w:rsidP="00386531">
      <w:pPr>
        <w:rPr>
          <w:rFonts w:ascii="Times New Roman" w:hAnsi="Times New Roman" w:cs="Times New Roman"/>
        </w:rPr>
      </w:pPr>
      <w:r>
        <w:rPr>
          <w:rFonts w:ascii="Times New Roman" w:hAnsi="Times New Roman" w:cs="Times New Roman"/>
        </w:rPr>
        <w:t>Deze dimensie houdt volgens Blanken et al. (2022) in dat er binnen het netwerk sprake moet zijn van een gezamenlijke inspanning. Ondanks de autonomie die partijen nodig hebben om verschillende denkbeelden in te brengen, zijn zij wel verbonden en afhankelijk van elkaar. Verschillende actoren hebben namelijk niet alleen verschillende visies, maar ook verschillende soorten kennis en expertises. Met alleen hun eigen expertise kan een complex probleem niet opgelost worden. Jackson en Dutta (2003) noemen dit het “pairwise stable” zijn van actoren. Dit betekent dat actoren samenwerken, omdat zij samen meer bereiken dan alleen. Deelnemende actoren moeten zich bewust zijn van een gemeenschappelijk doel en daarmee de wederzijdse afhankelijkheid. Samen bereiken zij meer dan alleen.</w:t>
      </w:r>
    </w:p>
    <w:p w14:paraId="250B12C6" w14:textId="77777777" w:rsidR="00386531" w:rsidRDefault="00386531" w:rsidP="00386531">
      <w:pPr>
        <w:rPr>
          <w:rFonts w:ascii="Times New Roman" w:hAnsi="Times New Roman" w:cs="Times New Roman"/>
          <w:b/>
          <w:bCs/>
        </w:rPr>
      </w:pPr>
      <w:r>
        <w:rPr>
          <w:rFonts w:ascii="Times New Roman" w:hAnsi="Times New Roman" w:cs="Times New Roman"/>
          <w:b/>
          <w:bCs/>
        </w:rPr>
        <w:t>Hoe? Sturing</w:t>
      </w:r>
    </w:p>
    <w:p w14:paraId="34DC031B" w14:textId="4BEF9BE1" w:rsidR="00386531" w:rsidRDefault="00386531" w:rsidP="00386531">
      <w:pPr>
        <w:rPr>
          <w:rFonts w:ascii="Times New Roman" w:hAnsi="Times New Roman" w:cs="Times New Roman"/>
        </w:rPr>
      </w:pPr>
      <w:r>
        <w:rPr>
          <w:rFonts w:ascii="Times New Roman" w:hAnsi="Times New Roman" w:cs="Times New Roman"/>
        </w:rPr>
        <w:t xml:space="preserve">De laatste dimensie die Blanken et al. (2022) onderscheiden is hoe er leiding gegeven wordt aan een netwerk. Blanken et al. (2022) noemen dit de “governance” van een netwerk. Ondanks de autonome status van deelnemende actoren dient er wel gestuurd te worden op de wederzijdse afhankelijkheid. De gestelde doelen worden anders niet behaald. Hoe actoren gestuurd worden, wordt door Jackson en Wolinsky (1996) en door Blanken et al. (2022) </w:t>
      </w:r>
      <w:r w:rsidR="00EE77D5">
        <w:rPr>
          <w:rFonts w:ascii="Times New Roman" w:hAnsi="Times New Roman" w:cs="Times New Roman"/>
        </w:rPr>
        <w:t>uitgelegd</w:t>
      </w:r>
      <w:r>
        <w:rPr>
          <w:rFonts w:ascii="Times New Roman" w:hAnsi="Times New Roman" w:cs="Times New Roman"/>
        </w:rPr>
        <w:t xml:space="preserve"> als een van de belangrijkste punten voor het vormen van een netwerk. Volgens Jackson en Wolinsky (1996) zijn niet alleen de autonome karakteristieken belangrijk. Belangrijk is ook dat deze autonomie goed gestuurd wordt, zodat actoren elkaar aanvullen. Blanken et al. (2022) noemen dit essentieel, omdat het ontbreken van consensus over de sturingsvorm kan leiden tot conflicten over de besluitvorming tussen actoren.</w:t>
      </w:r>
    </w:p>
    <w:p w14:paraId="77700017" w14:textId="77777777" w:rsidR="00386531" w:rsidRDefault="00386531" w:rsidP="00386531">
      <w:pPr>
        <w:rPr>
          <w:rFonts w:ascii="Times New Roman" w:hAnsi="Times New Roman" w:cs="Times New Roman"/>
        </w:rPr>
      </w:pPr>
      <w:r>
        <w:rPr>
          <w:rFonts w:ascii="Times New Roman" w:hAnsi="Times New Roman" w:cs="Times New Roman"/>
        </w:rPr>
        <w:t>Samengevat zijn de voorwaarden tot het formeren van een netwerk op te delen in vier vragen: Waarom, wie, wat en hoe zijn deze vragen. Aan de hand van de theorieën rond Jackson en Wolinsky (1996) en Blanken et al. (2022) is het duidelijk geworden dat de laatste dimensie het belangrijkst is. Het artikel van Ansell (2019) geeft voorbeelden van netwerksturing welke een verdieping kunnen vormen op de opvattingen van Jackson en Wolisnky (1996) en Blanken et al. (2022). Zo ontstaat er een beeld bij het sturen van organisaties en wordt het concreter hoe een goed gestuurd netwerk eruit kan zien.</w:t>
      </w:r>
    </w:p>
    <w:p w14:paraId="1EC07808" w14:textId="77777777" w:rsidR="00386531" w:rsidRDefault="00386531" w:rsidP="00386531">
      <w:pPr>
        <w:rPr>
          <w:rFonts w:ascii="Times New Roman" w:hAnsi="Times New Roman" w:cs="Times New Roman"/>
          <w:b/>
          <w:bCs/>
        </w:rPr>
      </w:pPr>
      <w:r>
        <w:rPr>
          <w:rFonts w:ascii="Times New Roman" w:hAnsi="Times New Roman" w:cs="Times New Roman"/>
          <w:b/>
          <w:bCs/>
        </w:rPr>
        <w:t>Vormen van netwerkorganisatie</w:t>
      </w:r>
    </w:p>
    <w:p w14:paraId="58C9802E" w14:textId="0937B7BB" w:rsidR="00386531" w:rsidRPr="004979A0" w:rsidRDefault="00386531" w:rsidP="00386531">
      <w:pPr>
        <w:rPr>
          <w:rFonts w:ascii="Times New Roman" w:eastAsia="Calibri" w:hAnsi="Times New Roman" w:cs="Times New Roman"/>
        </w:rPr>
      </w:pPr>
      <w:r w:rsidRPr="004979A0">
        <w:rPr>
          <w:rFonts w:ascii="Times New Roman" w:eastAsia="Calibri" w:hAnsi="Times New Roman" w:cs="Times New Roman"/>
        </w:rPr>
        <w:t>Netwerken waarin</w:t>
      </w:r>
      <w:r>
        <w:rPr>
          <w:rFonts w:ascii="Times New Roman" w:eastAsia="Calibri" w:hAnsi="Times New Roman" w:cs="Times New Roman"/>
        </w:rPr>
        <w:t xml:space="preserve"> autonome organisaties samenwerken dienen georganiseerd en aangestuurd te worden</w:t>
      </w:r>
      <w:r w:rsidRPr="004979A0">
        <w:rPr>
          <w:rFonts w:ascii="Times New Roman" w:eastAsia="Calibri" w:hAnsi="Times New Roman" w:cs="Times New Roman"/>
        </w:rPr>
        <w:t>. Ansell (2019) biedt hiervoor zes regelingen die dit vormgeven. Verschillende manieren om een netwerk aan te sturen, k</w:t>
      </w:r>
      <w:r w:rsidR="004744F7">
        <w:rPr>
          <w:rFonts w:ascii="Times New Roman" w:eastAsia="Calibri" w:hAnsi="Times New Roman" w:cs="Times New Roman"/>
        </w:rPr>
        <w:t>unnen</w:t>
      </w:r>
      <w:r w:rsidRPr="004979A0">
        <w:rPr>
          <w:rFonts w:ascii="Times New Roman" w:eastAsia="Calibri" w:hAnsi="Times New Roman" w:cs="Times New Roman"/>
        </w:rPr>
        <w:t xml:space="preserve"> leiden tot verschillende</w:t>
      </w:r>
      <w:r w:rsidR="004744F7">
        <w:rPr>
          <w:rFonts w:ascii="Times New Roman" w:eastAsia="Calibri" w:hAnsi="Times New Roman" w:cs="Times New Roman"/>
        </w:rPr>
        <w:t xml:space="preserve"> maten van</w:t>
      </w:r>
      <w:r w:rsidRPr="004979A0">
        <w:rPr>
          <w:rFonts w:ascii="Times New Roman" w:eastAsia="Calibri" w:hAnsi="Times New Roman" w:cs="Times New Roman"/>
        </w:rPr>
        <w:t xml:space="preserve"> nauwheid van de uiteindelijke samenwerking. De mate van samenwerking wordt door Ansell (2019) beoordeeld op de autonomie van de deelnemers, mate van interactie, gezamenlijkheid van beslissingen nemen, productie en of het aansturen van een dergelijke samenwerking leidt tot collectieve, meerzijdige en beredeneerde besluitvorming. De zes regelingen die elk een andere mate van samenwerking aanhangen zijn: consultatie, contracteren, inbedrijfstelling, co-productie, co-management en certificatie. Zij zullen in het volgende verder uitgelegd worden.</w:t>
      </w:r>
    </w:p>
    <w:p w14:paraId="4547442B" w14:textId="4EDE4EF2" w:rsidR="00386531" w:rsidRPr="004979A0" w:rsidRDefault="00386531" w:rsidP="00386531">
      <w:pPr>
        <w:rPr>
          <w:rFonts w:ascii="Times New Roman" w:eastAsia="Calibri" w:hAnsi="Times New Roman" w:cs="Times New Roman"/>
        </w:rPr>
      </w:pPr>
      <w:r w:rsidRPr="004979A0">
        <w:rPr>
          <w:rFonts w:ascii="Times New Roman" w:eastAsia="Calibri" w:hAnsi="Times New Roman" w:cs="Times New Roman"/>
        </w:rPr>
        <w:t xml:space="preserve">De eerste regeling die door Ansell (2019) onderscheiden wordt is consultatie. Bij consultatie worden burgers en andere belanghebbenden bevraagd door organisaties uit het publieke domein. Dit kan door middel van surveys, focusgroepen of enquêtes om verschillende meningen </w:t>
      </w:r>
      <w:r w:rsidR="00916019">
        <w:rPr>
          <w:rFonts w:ascii="Times New Roman" w:eastAsia="Calibri" w:hAnsi="Times New Roman" w:cs="Times New Roman"/>
        </w:rPr>
        <w:t>te beoordelen</w:t>
      </w:r>
      <w:r w:rsidRPr="004979A0">
        <w:rPr>
          <w:rFonts w:ascii="Times New Roman" w:eastAsia="Calibri" w:hAnsi="Times New Roman" w:cs="Times New Roman"/>
        </w:rPr>
        <w:t xml:space="preserve"> en daarmee de </w:t>
      </w:r>
      <w:r w:rsidR="007B3E0D">
        <w:rPr>
          <w:rFonts w:ascii="Times New Roman" w:eastAsia="Calibri" w:hAnsi="Times New Roman" w:cs="Times New Roman"/>
        </w:rPr>
        <w:t>legitimiteit</w:t>
      </w:r>
      <w:r w:rsidRPr="004979A0">
        <w:rPr>
          <w:rFonts w:ascii="Times New Roman" w:eastAsia="Calibri" w:hAnsi="Times New Roman" w:cs="Times New Roman"/>
        </w:rPr>
        <w:t xml:space="preserve"> van beleid te vergroten. Consultatie heeft een lage vorm van samenwerking, omdat het nog steeds de organisaties uit het publieke domein zijn die daadwerkelijk de beslissingen nemen. Of de meningen van burgers en belanghebbenden daarin meegenomen worden kan variëren. Consultatie vormt daarmee een middenweg tussen eenzijdige besluitvorming vanuit overheidswege, en gezamenlijke besluitvorming binnen een samenwerking. Deze manier van sturen wordt onderbouwd door Johnson (2009). Zij stelt dat een bij het publiek overwogen beslissing kan leiden tot morele justificatie bij de overheid in het nemen van politieke beslissingen. Het advies van het publiek en belanghebbenden wordt overwogen, maar de uiteindelijke beslissing valt onder de</w:t>
      </w:r>
      <w:r w:rsidR="008265C8">
        <w:rPr>
          <w:rFonts w:ascii="Times New Roman" w:eastAsia="Calibri" w:hAnsi="Times New Roman" w:cs="Times New Roman"/>
        </w:rPr>
        <w:t xml:space="preserve"> </w:t>
      </w:r>
      <w:r w:rsidRPr="004979A0">
        <w:rPr>
          <w:rFonts w:ascii="Times New Roman" w:eastAsia="Calibri" w:hAnsi="Times New Roman" w:cs="Times New Roman"/>
        </w:rPr>
        <w:t xml:space="preserve">verantwoordelijkheid van de initiatief nemende publieke organisatie. </w:t>
      </w:r>
    </w:p>
    <w:p w14:paraId="5A0F0F32" w14:textId="3BE727C3" w:rsidR="00386531" w:rsidRPr="004979A0" w:rsidRDefault="00386531" w:rsidP="00386531">
      <w:pPr>
        <w:rPr>
          <w:rFonts w:ascii="Times New Roman" w:eastAsia="Calibri" w:hAnsi="Times New Roman" w:cs="Times New Roman"/>
        </w:rPr>
      </w:pPr>
      <w:r w:rsidRPr="004979A0">
        <w:rPr>
          <w:rFonts w:ascii="Times New Roman" w:eastAsia="Calibri" w:hAnsi="Times New Roman" w:cs="Times New Roman"/>
        </w:rPr>
        <w:t xml:space="preserve">De tweede regeling is contracteren. Bij contracteren kan de mate van samenwerking erg variëren. Het is afhankelijk van de afspraken die gemaakt worden in het contract. Het is een vorm van een principaal/agent relatie, waarbij een organisatie uit het publieke domein een andere organisatie de opdracht geeft om iets uit te voeren in haar naam. De leidende organisatie schetst hierbij de discretionaire ruimte die de gecontracteerde organisatie krijgt. Vaak is deze discretionaire ruimte niet groot, maar het kan voorkomen dat de principaal en de agent een gedeelde zeggenschap hebben over het doel en de middelen. Van samenwerking is hier sprake wanneer er een gedeelde bevoegdheid en besluitvorming is. Dit wordt ondersteund door Milward en Provan (2006). Zij stellen dat de zoektocht van overheden om effectiever en daadkrachtiger te werk te gaan ertoe heeft geleid dat overheden steeds meer zaken zijn gaan uitbesteden. Door middel van contracteren zijn er </w:t>
      </w:r>
      <w:r w:rsidR="00DB5F3F">
        <w:rPr>
          <w:rFonts w:ascii="Times New Roman" w:eastAsia="Calibri" w:hAnsi="Times New Roman" w:cs="Times New Roman"/>
        </w:rPr>
        <w:t xml:space="preserve">een stijgend aantal </w:t>
      </w:r>
      <w:r w:rsidRPr="004979A0">
        <w:rPr>
          <w:rFonts w:ascii="Times New Roman" w:eastAsia="Calibri" w:hAnsi="Times New Roman" w:cs="Times New Roman"/>
        </w:rPr>
        <w:t>organisaties betrokken bij het uitvoeren van beleid, wat heeft geleid tot een nadrukkelijkere rol voor publieke managers. Zij stellen dat overheden zich niet enkel meer hoeven te bemoeien met interne zaken, maar de inter-organisationele netwerken moeten overzien.</w:t>
      </w:r>
    </w:p>
    <w:p w14:paraId="0EC6C862" w14:textId="77777777" w:rsidR="00386531" w:rsidRPr="004979A0" w:rsidRDefault="00386531" w:rsidP="00386531">
      <w:pPr>
        <w:rPr>
          <w:rFonts w:ascii="Times New Roman" w:eastAsia="Calibri" w:hAnsi="Times New Roman" w:cs="Times New Roman"/>
        </w:rPr>
      </w:pPr>
      <w:r w:rsidRPr="004979A0">
        <w:rPr>
          <w:rFonts w:ascii="Times New Roman" w:eastAsia="Calibri" w:hAnsi="Times New Roman" w:cs="Times New Roman"/>
        </w:rPr>
        <w:t>Ten derde kan er bij samenwerking sprake zijn van inbedrijfstelling. Inbedrijfstelling focust zich op het strategisch ontwerpen en leveren van publieke diensten. Het is hier belangrijk om te sturen op het samenbrengen van kennis om te voldoen aan de vraag naar publieke diensten. Het kan variëren van een nauwe samenwerking waarbij burgers of private organisaties betrokken zijn, tot een situatie waarbij er sprake is van competitie en marktwerking. Degene met de meeste kennis wordt dan benaderd voor een samenwerking, omdat de publieke dienst op de meest strategische wijze tot stand dient te komen. Bovaird, Briggs en Willis (2014) stellen dat deze regeling minder strak vormgegeven is. Door middel van een analyse moeten de behoeften van burgers duidelijk worden. Hier moet vervolgens zo goed mogelijk op ingespeeld worden door de juiste actoren te kiezen voor de beste dienstverlening. Doordat er sprake is van competitie en meerdere partijen draagt inbedrijfstelling bij aan een collectieve, meerzijdige en beredeneerde samenwerking. De mate van samenwerking is hierdoor groter dan bij consultatie en contracteren.</w:t>
      </w:r>
    </w:p>
    <w:p w14:paraId="7B021B8F" w14:textId="7AEBD3E5" w:rsidR="00386531" w:rsidRPr="004979A0" w:rsidRDefault="00386531" w:rsidP="00386531">
      <w:pPr>
        <w:rPr>
          <w:rFonts w:ascii="Times New Roman" w:eastAsia="Calibri" w:hAnsi="Times New Roman" w:cs="Times New Roman"/>
        </w:rPr>
      </w:pPr>
      <w:r w:rsidRPr="004979A0">
        <w:rPr>
          <w:rFonts w:ascii="Times New Roman" w:eastAsia="Calibri" w:hAnsi="Times New Roman" w:cs="Times New Roman"/>
        </w:rPr>
        <w:t xml:space="preserve">De vierde regeling waarop samenwerking aangestuurd en vormgegeven kan worden is co-productie. Bij co-productie zijn andere partijen zoals burgers en private organisaties direct betrokken bij het produceren en uitvoeren van beleid. Het gaat hierbij vaak om een autonomie op het uitvoeren van een overheidstaak. De relatie is vaak coöperatief of </w:t>
      </w:r>
      <w:r w:rsidR="00E51248">
        <w:rPr>
          <w:rFonts w:ascii="Times New Roman" w:eastAsia="Calibri" w:hAnsi="Times New Roman" w:cs="Times New Roman"/>
        </w:rPr>
        <w:t>gericht</w:t>
      </w:r>
      <w:r w:rsidR="00B17775">
        <w:rPr>
          <w:rFonts w:ascii="Times New Roman" w:eastAsia="Calibri" w:hAnsi="Times New Roman" w:cs="Times New Roman"/>
        </w:rPr>
        <w:t xml:space="preserve"> op afstemming</w:t>
      </w:r>
      <w:r w:rsidRPr="004979A0">
        <w:rPr>
          <w:rFonts w:ascii="Times New Roman" w:eastAsia="Calibri" w:hAnsi="Times New Roman" w:cs="Times New Roman"/>
        </w:rPr>
        <w:t xml:space="preserve"> met een lage mate van interactie en gezamenlijk beslissingen nemen. De autonomie van actoren is daardoor vaak hoog, waardoor je de mate van samenwerking op verschillende manieren kunt bezien. </w:t>
      </w:r>
      <w:r w:rsidR="003E7733" w:rsidRPr="003E7733">
        <w:rPr>
          <w:rFonts w:ascii="Times New Roman" w:hAnsi="Times New Roman" w:cs="Times New Roman"/>
        </w:rPr>
        <w:t xml:space="preserve">Brandsen en Pestoff (2006) illustreren dit door te stellen dat derde partijen bij co-productie gedeeltelijk verantwoordelijk zijn voor het leveren van publieke diensten. </w:t>
      </w:r>
      <w:r w:rsidRPr="004979A0">
        <w:rPr>
          <w:rFonts w:ascii="Times New Roman" w:eastAsia="Calibri" w:hAnsi="Times New Roman" w:cs="Times New Roman"/>
        </w:rPr>
        <w:t>Dit gebeurt dan wel op vrijwillige basis.</w:t>
      </w:r>
    </w:p>
    <w:p w14:paraId="1AE8337D" w14:textId="77777777" w:rsidR="00386531" w:rsidRPr="004979A0" w:rsidRDefault="00386531" w:rsidP="00386531">
      <w:pPr>
        <w:rPr>
          <w:rFonts w:ascii="Times New Roman" w:eastAsia="Calibri" w:hAnsi="Times New Roman" w:cs="Times New Roman"/>
        </w:rPr>
      </w:pPr>
      <w:r w:rsidRPr="004979A0">
        <w:rPr>
          <w:rFonts w:ascii="Times New Roman" w:eastAsia="Calibri" w:hAnsi="Times New Roman" w:cs="Times New Roman"/>
        </w:rPr>
        <w:t xml:space="preserve">Een hoge mate van interactie en gezamenlijk beslissingen nemen is wel van toepassing op co-management. Bij deze regeling van samenwerking spelen burgers, private organisaties en andere belanghebbenden een dominantere rol in het beslissingsproces. In samenwerking met organisaties uit het publieke domein worden besluiten gemaakt over en uitvoer gegeven aan publieke diensten. Het heeft een hoge mate van samenwerking doordat er meerdere belanghebbenden betrokken zijn bij zowel het beheer en de uitvoering en er een collectief beslissingsproces vooraf gaat aan een publieke dienst. Brandsen en Van Hout (2006) definiëren co-management als een fenomeen, waarbij de verschillende actoren steeds minder aan een bepaald domein toebehoren. Publieke en maatschappelijke organisaties raken steeds verder verweven en worden samen verantwoordelijk voor een netwerk. </w:t>
      </w:r>
    </w:p>
    <w:p w14:paraId="590C03AC" w14:textId="21010E24" w:rsidR="00386531" w:rsidRPr="004979A0" w:rsidRDefault="00386531" w:rsidP="00386531">
      <w:pPr>
        <w:rPr>
          <w:rFonts w:ascii="Times New Roman" w:eastAsia="Calibri" w:hAnsi="Times New Roman" w:cs="Times New Roman"/>
        </w:rPr>
      </w:pPr>
      <w:r w:rsidRPr="004979A0">
        <w:rPr>
          <w:rFonts w:ascii="Times New Roman" w:eastAsia="Calibri" w:hAnsi="Times New Roman" w:cs="Times New Roman"/>
        </w:rPr>
        <w:t>De laatste regeling die door Ansell (2019) genoemd wordt is certificatie. Certificatie richt zich op het samenbrengen van meerdere belanghebbenden uit verschillende sectoren. Dergelijke samenwerkingsverbanden hebben vaak eigen procedures en regels, en vormen als het ware een eigen institutie. Directe controle van een andere organisatie of staat is vaak afwezig. De belanghebbenden zijn op het gebied waarvoor ze samenwerken autonoom en hebben een gezamenlijk doel, regels, normen en structuren. Cashore (2002) benoemt certificatie als het proces waarbij niet aan de overheid gebonden organisaties, managementstrategieën op basis van marktwerking willen toepassen op sociale en milieuaspecten. Zoals Ansell (2019) betoog</w:t>
      </w:r>
      <w:r w:rsidR="00614C38">
        <w:rPr>
          <w:rFonts w:ascii="Times New Roman" w:eastAsia="Calibri" w:hAnsi="Times New Roman" w:cs="Times New Roman"/>
        </w:rPr>
        <w:t>t</w:t>
      </w:r>
      <w:r w:rsidRPr="004979A0">
        <w:rPr>
          <w:rFonts w:ascii="Times New Roman" w:eastAsia="Calibri" w:hAnsi="Times New Roman" w:cs="Times New Roman"/>
        </w:rPr>
        <w:t xml:space="preserve"> zijn dergelijke samenwerkingsverbanden niet onder toezicht van een overheidsinstantie.</w:t>
      </w:r>
    </w:p>
    <w:p w14:paraId="3CF5BF57" w14:textId="06DE4E71" w:rsidR="00386531" w:rsidRDefault="00386531" w:rsidP="00386531">
      <w:pPr>
        <w:rPr>
          <w:rFonts w:ascii="Times New Roman" w:eastAsia="Calibri" w:hAnsi="Times New Roman" w:cs="Times New Roman"/>
        </w:rPr>
      </w:pPr>
      <w:r w:rsidRPr="004979A0">
        <w:rPr>
          <w:rFonts w:ascii="Times New Roman" w:eastAsia="Calibri" w:hAnsi="Times New Roman" w:cs="Times New Roman"/>
        </w:rPr>
        <w:t xml:space="preserve">Bovenstaande regelingen zijn allen vormen waarop een netwerk gestuurd kan worden. De een heeft daar een hogere mate van hiërarchie in dan de ander. Zo is er bij consultatie sprake van meer hiërarchie dan bij co-management. En bij co-productie is er meer autonomie voor de deelnemende actoren dan in veel gevallen bij contracteren. Iedere regeling van Ansell (2019) vormt een visie op de aansturing van een netwerk. Dit is volgens Blanken et al. (2022) een van de belangrijkste zaken, wil er een netwerk ontstaan. </w:t>
      </w:r>
    </w:p>
    <w:p w14:paraId="3ABA4EFD" w14:textId="77777777" w:rsidR="00386531" w:rsidRPr="004979A0" w:rsidRDefault="00386531" w:rsidP="00386531">
      <w:pPr>
        <w:rPr>
          <w:rFonts w:ascii="Times New Roman" w:eastAsia="Calibri" w:hAnsi="Times New Roman" w:cs="Times New Roman"/>
          <w:b/>
          <w:bCs/>
        </w:rPr>
      </w:pPr>
      <w:r>
        <w:rPr>
          <w:rFonts w:ascii="Times New Roman" w:eastAsia="Calibri" w:hAnsi="Times New Roman" w:cs="Times New Roman"/>
          <w:b/>
          <w:bCs/>
        </w:rPr>
        <w:t xml:space="preserve">3.2 </w:t>
      </w:r>
      <w:r w:rsidRPr="0010085A">
        <w:rPr>
          <w:rFonts w:ascii="Times New Roman" w:hAnsi="Times New Roman" w:cs="Times New Roman"/>
          <w:b/>
          <w:bCs/>
        </w:rPr>
        <w:t>Welke theorieën rond organisatievorming leiden tot het succesvol formeren van een netwerk?</w:t>
      </w:r>
    </w:p>
    <w:p w14:paraId="18750658" w14:textId="2AE9B112" w:rsidR="00386531" w:rsidRDefault="00386531" w:rsidP="00386531">
      <w:pPr>
        <w:rPr>
          <w:rFonts w:ascii="Times New Roman" w:hAnsi="Times New Roman" w:cs="Times New Roman"/>
        </w:rPr>
      </w:pPr>
      <w:r>
        <w:rPr>
          <w:rFonts w:ascii="Times New Roman" w:hAnsi="Times New Roman" w:cs="Times New Roman"/>
        </w:rPr>
        <w:t>Met een antwoord op de vraag wat een netwerk formeert, wordt er nu een antwoord geformuleerd op de vraag wat het netwerk succesvol maakt. Dit wordt in het beantwoorden van deze deelvraag gedaan in combinatie met de literatuur van Huxham</w:t>
      </w:r>
      <w:r w:rsidR="00364BCF">
        <w:rPr>
          <w:rFonts w:ascii="Times New Roman" w:hAnsi="Times New Roman" w:cs="Times New Roman"/>
        </w:rPr>
        <w:t xml:space="preserve"> et al.</w:t>
      </w:r>
      <w:r>
        <w:rPr>
          <w:rFonts w:ascii="Times New Roman" w:hAnsi="Times New Roman" w:cs="Times New Roman"/>
        </w:rPr>
        <w:t xml:space="preserve"> (2006). De factoren die een netwerk succesvol maken, zijn in het artikel van Blanken et al. (2022) opgedeeld in vier categorieën. Het beantwoorden van de deelvraag zal gebeuren aan de hand van de</w:t>
      </w:r>
      <w:r w:rsidR="00364BCF">
        <w:rPr>
          <w:rFonts w:ascii="Times New Roman" w:hAnsi="Times New Roman" w:cs="Times New Roman"/>
        </w:rPr>
        <w:t>ze vier</w:t>
      </w:r>
      <w:r>
        <w:rPr>
          <w:rFonts w:ascii="Times New Roman" w:hAnsi="Times New Roman" w:cs="Times New Roman"/>
        </w:rPr>
        <w:t xml:space="preserve"> categorieën. Dit zijn als volgt: Structuur, management, proces en context.</w:t>
      </w:r>
    </w:p>
    <w:p w14:paraId="5C812DEA" w14:textId="77777777" w:rsidR="00386531" w:rsidRDefault="00386531" w:rsidP="00386531">
      <w:pPr>
        <w:rPr>
          <w:rFonts w:ascii="Times New Roman" w:hAnsi="Times New Roman" w:cs="Times New Roman"/>
          <w:b/>
          <w:bCs/>
        </w:rPr>
      </w:pPr>
      <w:r>
        <w:rPr>
          <w:rFonts w:ascii="Times New Roman" w:hAnsi="Times New Roman" w:cs="Times New Roman"/>
          <w:b/>
          <w:bCs/>
        </w:rPr>
        <w:t>Structuur</w:t>
      </w:r>
    </w:p>
    <w:p w14:paraId="62CB62F1" w14:textId="77777777" w:rsidR="00386531" w:rsidRPr="00D52B4C" w:rsidRDefault="00386531" w:rsidP="00386531">
      <w:pPr>
        <w:rPr>
          <w:rFonts w:ascii="Times New Roman" w:eastAsia="Calibri" w:hAnsi="Times New Roman" w:cs="Times New Roman"/>
        </w:rPr>
      </w:pPr>
      <w:r w:rsidRPr="00D52B4C">
        <w:rPr>
          <w:rFonts w:ascii="Times New Roman" w:eastAsia="Calibri" w:hAnsi="Times New Roman" w:cs="Times New Roman"/>
        </w:rPr>
        <w:t>De eerste categorie die Blanken et al. (2022) voorstellen is de structuur. De structuur gaat over de vorming van het netwerk: Hoe deze aangestuurd wordt, wie daarbij betrokken zijn en wie welke functie heeft of zou moeten hebben. De complexe structuren van netwerken maken verschillende factoren herkenbaar die er voor zorgen dat een netwerk succesvol kan zijn of het tegenovergestelde.</w:t>
      </w:r>
    </w:p>
    <w:p w14:paraId="2F9F97D6" w14:textId="77777777" w:rsidR="00386531" w:rsidRDefault="00386531" w:rsidP="00386531">
      <w:pPr>
        <w:rPr>
          <w:rFonts w:ascii="Times New Roman" w:hAnsi="Times New Roman" w:cs="Times New Roman"/>
          <w:b/>
          <w:bCs/>
        </w:rPr>
      </w:pPr>
      <w:r w:rsidRPr="006E659E">
        <w:rPr>
          <w:rFonts w:ascii="Times New Roman" w:hAnsi="Times New Roman" w:cs="Times New Roman"/>
          <w:b/>
          <w:bCs/>
        </w:rPr>
        <w:t>I.</w:t>
      </w:r>
      <w:r>
        <w:rPr>
          <w:rFonts w:ascii="Times New Roman" w:hAnsi="Times New Roman" w:cs="Times New Roman"/>
          <w:b/>
          <w:bCs/>
        </w:rPr>
        <w:t xml:space="preserve"> Geschikte vorm van netwerkorganisatie</w:t>
      </w:r>
    </w:p>
    <w:p w14:paraId="1890AFE1" w14:textId="1A229BA1" w:rsidR="00386531" w:rsidRDefault="00386531" w:rsidP="00386531">
      <w:pPr>
        <w:rPr>
          <w:rFonts w:ascii="Times New Roman" w:eastAsia="Calibri" w:hAnsi="Times New Roman" w:cs="Times New Roman"/>
        </w:rPr>
      </w:pPr>
      <w:r w:rsidRPr="00D14579">
        <w:rPr>
          <w:rFonts w:ascii="Times New Roman" w:eastAsia="Calibri" w:hAnsi="Times New Roman" w:cs="Times New Roman"/>
        </w:rPr>
        <w:t>Een eerste factor die hierin bepaal</w:t>
      </w:r>
      <w:r w:rsidR="00D53E5F">
        <w:rPr>
          <w:rFonts w:ascii="Times New Roman" w:eastAsia="Calibri" w:hAnsi="Times New Roman" w:cs="Times New Roman"/>
        </w:rPr>
        <w:t>t</w:t>
      </w:r>
      <w:r w:rsidRPr="00D14579">
        <w:rPr>
          <w:rFonts w:ascii="Times New Roman" w:eastAsia="Calibri" w:hAnsi="Times New Roman" w:cs="Times New Roman"/>
        </w:rPr>
        <w:t xml:space="preserve"> of een netwerk succesvol is, is de sturingsvorm. Deze factor is te linken aan de voorgaande</w:t>
      </w:r>
      <w:r>
        <w:rPr>
          <w:rFonts w:ascii="Times New Roman" w:eastAsia="Calibri" w:hAnsi="Times New Roman" w:cs="Times New Roman"/>
        </w:rPr>
        <w:t xml:space="preserve"> vormen van netwerkorganisatie</w:t>
      </w:r>
      <w:r w:rsidRPr="00D14579">
        <w:rPr>
          <w:rFonts w:ascii="Times New Roman" w:eastAsia="Calibri" w:hAnsi="Times New Roman" w:cs="Times New Roman"/>
        </w:rPr>
        <w:t xml:space="preserve"> van Ansell (2019). Het is voor de structuur van een samenwerking goed als de geïdentificeerde partijen op een geschikte manier aangestuurd worden. Zo kan het vanuit organisaties met een specifieke expertise wenselijk zijn dat er gevraagd wordt naar hun kennis. Het nemen van beslissingen laten zij vervolgens liever aan de gemeenten over. Burgers daarentegen zijn sneller geneigd de wens uit te drukken dat zij mee willen beslissen over een bepaalde aanpak</w:t>
      </w:r>
      <w:r>
        <w:rPr>
          <w:rFonts w:ascii="Times New Roman" w:eastAsia="Calibri" w:hAnsi="Times New Roman" w:cs="Times New Roman"/>
        </w:rPr>
        <w:t>. Dit gaat vaak gepaard zonder een specifieke expertise</w:t>
      </w:r>
      <w:r w:rsidRPr="00D14579">
        <w:rPr>
          <w:rFonts w:ascii="Times New Roman" w:eastAsia="Calibri" w:hAnsi="Times New Roman" w:cs="Times New Roman"/>
        </w:rPr>
        <w:t xml:space="preserve">. Verschillende actoren op verschillende vraagstukken kunnen een andere sturingsvorm nodig hebben. </w:t>
      </w:r>
    </w:p>
    <w:p w14:paraId="01B81AFE" w14:textId="77777777" w:rsidR="00386531" w:rsidRDefault="00386531" w:rsidP="00386531">
      <w:pPr>
        <w:rPr>
          <w:rFonts w:ascii="Times New Roman" w:eastAsia="Calibri" w:hAnsi="Times New Roman" w:cs="Times New Roman"/>
          <w:b/>
          <w:bCs/>
        </w:rPr>
      </w:pPr>
      <w:r>
        <w:rPr>
          <w:rFonts w:ascii="Times New Roman" w:eastAsia="Calibri" w:hAnsi="Times New Roman" w:cs="Times New Roman"/>
          <w:b/>
          <w:bCs/>
        </w:rPr>
        <w:t>II. Juiste actoren op de juiste plek</w:t>
      </w:r>
    </w:p>
    <w:p w14:paraId="0EF023FF" w14:textId="5E92810E" w:rsidR="00386531" w:rsidRDefault="00386531" w:rsidP="00386531">
      <w:pPr>
        <w:rPr>
          <w:rFonts w:ascii="Times New Roman" w:eastAsia="Calibri" w:hAnsi="Times New Roman" w:cs="Times New Roman"/>
        </w:rPr>
      </w:pPr>
      <w:r>
        <w:rPr>
          <w:rFonts w:ascii="Times New Roman" w:eastAsia="Calibri" w:hAnsi="Times New Roman" w:cs="Times New Roman"/>
        </w:rPr>
        <w:t>Een a</w:t>
      </w:r>
      <w:r w:rsidRPr="00A94A0B">
        <w:rPr>
          <w:rFonts w:ascii="Times New Roman" w:eastAsia="Calibri" w:hAnsi="Times New Roman" w:cs="Times New Roman"/>
        </w:rPr>
        <w:t xml:space="preserve">ndere </w:t>
      </w:r>
      <w:r w:rsidR="00A003B1">
        <w:rPr>
          <w:rFonts w:ascii="Times New Roman" w:eastAsia="Calibri" w:hAnsi="Times New Roman" w:cs="Times New Roman"/>
        </w:rPr>
        <w:t xml:space="preserve">groep </w:t>
      </w:r>
      <w:r w:rsidRPr="00A94A0B">
        <w:rPr>
          <w:rFonts w:ascii="Times New Roman" w:eastAsia="Calibri" w:hAnsi="Times New Roman" w:cs="Times New Roman"/>
        </w:rPr>
        <w:t>factoren die val</w:t>
      </w:r>
      <w:r>
        <w:rPr>
          <w:rFonts w:ascii="Times New Roman" w:eastAsia="Calibri" w:hAnsi="Times New Roman" w:cs="Times New Roman"/>
        </w:rPr>
        <w:t>t</w:t>
      </w:r>
      <w:r w:rsidRPr="00A94A0B">
        <w:rPr>
          <w:rFonts w:ascii="Times New Roman" w:eastAsia="Calibri" w:hAnsi="Times New Roman" w:cs="Times New Roman"/>
        </w:rPr>
        <w:t xml:space="preserve"> onder deze </w:t>
      </w:r>
      <w:r>
        <w:rPr>
          <w:rFonts w:ascii="Times New Roman" w:eastAsia="Calibri" w:hAnsi="Times New Roman" w:cs="Times New Roman"/>
        </w:rPr>
        <w:t>categorie</w:t>
      </w:r>
      <w:r w:rsidRPr="00A94A0B">
        <w:rPr>
          <w:rFonts w:ascii="Times New Roman" w:eastAsia="Calibri" w:hAnsi="Times New Roman" w:cs="Times New Roman"/>
        </w:rPr>
        <w:t xml:space="preserve"> </w:t>
      </w:r>
      <w:r>
        <w:rPr>
          <w:rFonts w:ascii="Times New Roman" w:eastAsia="Calibri" w:hAnsi="Times New Roman" w:cs="Times New Roman"/>
        </w:rPr>
        <w:t>is de</w:t>
      </w:r>
      <w:r w:rsidRPr="00A94A0B">
        <w:rPr>
          <w:rFonts w:ascii="Times New Roman" w:eastAsia="Calibri" w:hAnsi="Times New Roman" w:cs="Times New Roman"/>
        </w:rPr>
        <w:t xml:space="preserve"> betrokkenheid van de juiste actoren. Huxham et al. (2006) verwoorden dit door te stellen dat sturing van een netwerk belangrijk is. Een netwerk overlaten aan zijn lot leidt alleen maar tot negatieve effecten en minder opbrengsten. De aanbeveling om de complexiteit van een samenwerking te benoemen hoort hierbij. </w:t>
      </w:r>
      <w:r>
        <w:rPr>
          <w:rFonts w:ascii="Times New Roman" w:eastAsia="Calibri" w:hAnsi="Times New Roman" w:cs="Times New Roman"/>
        </w:rPr>
        <w:t xml:space="preserve">Als deze effectief bestuurd wil worden </w:t>
      </w:r>
      <w:r w:rsidRPr="00A94A0B">
        <w:rPr>
          <w:rFonts w:ascii="Times New Roman" w:eastAsia="Calibri" w:hAnsi="Times New Roman" w:cs="Times New Roman"/>
        </w:rPr>
        <w:t>moeten de knelpunten bekend zijn. Dit vergt een duidelijk beeld van de structuur</w:t>
      </w:r>
      <w:r>
        <w:rPr>
          <w:rFonts w:ascii="Times New Roman" w:eastAsia="Calibri" w:hAnsi="Times New Roman" w:cs="Times New Roman"/>
        </w:rPr>
        <w:t xml:space="preserve"> en deelnemende actoren. </w:t>
      </w:r>
      <w:r w:rsidRPr="00A94A0B">
        <w:rPr>
          <w:rFonts w:ascii="Times New Roman" w:eastAsia="Calibri" w:hAnsi="Times New Roman" w:cs="Times New Roman"/>
        </w:rPr>
        <w:t>Moeilijkheden op het vlak van de juiste actoren op de juiste plek zitten hem in het gegeven dat bij leiderschap</w:t>
      </w:r>
      <w:r>
        <w:rPr>
          <w:rFonts w:ascii="Times New Roman" w:eastAsia="Calibri" w:hAnsi="Times New Roman" w:cs="Times New Roman"/>
        </w:rPr>
        <w:t xml:space="preserve"> </w:t>
      </w:r>
      <w:r w:rsidRPr="00A94A0B">
        <w:rPr>
          <w:rFonts w:ascii="Times New Roman" w:eastAsia="Calibri" w:hAnsi="Times New Roman" w:cs="Times New Roman"/>
        </w:rPr>
        <w:t>de beleidsbepalers van de deelnemende organisaties aan het roer komen te staan van een samenwerking</w:t>
      </w:r>
      <w:r>
        <w:rPr>
          <w:rFonts w:ascii="Times New Roman" w:eastAsia="Calibri" w:hAnsi="Times New Roman" w:cs="Times New Roman"/>
        </w:rPr>
        <w:t xml:space="preserve"> (Huxham et al., 2006)</w:t>
      </w:r>
      <w:r w:rsidRPr="00A94A0B">
        <w:rPr>
          <w:rFonts w:ascii="Times New Roman" w:eastAsia="Calibri" w:hAnsi="Times New Roman" w:cs="Times New Roman"/>
        </w:rPr>
        <w:t>. Deze rol is echter per organisatie verschillend.</w:t>
      </w:r>
      <w:r w:rsidR="00F9280B">
        <w:rPr>
          <w:rFonts w:ascii="Times New Roman" w:eastAsia="Calibri" w:hAnsi="Times New Roman" w:cs="Times New Roman"/>
        </w:rPr>
        <w:t xml:space="preserve"> </w:t>
      </w:r>
      <w:r w:rsidR="00F9280B" w:rsidRPr="00F9280B">
        <w:rPr>
          <w:rFonts w:ascii="Times New Roman" w:hAnsi="Times New Roman" w:cs="Times New Roman"/>
        </w:rPr>
        <w:t xml:space="preserve">Het is niet </w:t>
      </w:r>
      <w:r w:rsidR="003E1E4E">
        <w:rPr>
          <w:rFonts w:ascii="Times New Roman" w:hAnsi="Times New Roman" w:cs="Times New Roman"/>
        </w:rPr>
        <w:t xml:space="preserve">altijd zo </w:t>
      </w:r>
      <w:r w:rsidR="00F9280B" w:rsidRPr="00F9280B">
        <w:rPr>
          <w:rFonts w:ascii="Times New Roman" w:hAnsi="Times New Roman" w:cs="Times New Roman"/>
        </w:rPr>
        <w:t xml:space="preserve">dat de betrokken </w:t>
      </w:r>
      <w:r w:rsidR="00BD5FF0">
        <w:rPr>
          <w:rFonts w:ascii="Times New Roman" w:hAnsi="Times New Roman" w:cs="Times New Roman"/>
        </w:rPr>
        <w:t xml:space="preserve">beleidsbepalers </w:t>
      </w:r>
      <w:r w:rsidR="00F9280B" w:rsidRPr="00F9280B">
        <w:rPr>
          <w:rFonts w:ascii="Times New Roman" w:hAnsi="Times New Roman" w:cs="Times New Roman"/>
        </w:rPr>
        <w:t>effectieve leidinggevenden zijn voor een samenwerking</w:t>
      </w:r>
      <w:r w:rsidRPr="00A94A0B">
        <w:rPr>
          <w:rFonts w:ascii="Times New Roman" w:eastAsia="Calibri" w:hAnsi="Times New Roman" w:cs="Times New Roman"/>
        </w:rPr>
        <w:t>.</w:t>
      </w:r>
      <w:r>
        <w:rPr>
          <w:rFonts w:ascii="Times New Roman" w:eastAsia="Calibri" w:hAnsi="Times New Roman" w:cs="Times New Roman"/>
        </w:rPr>
        <w:t xml:space="preserve"> Actoren dienen vanuit hun expertise de juiste rol te vervullen.</w:t>
      </w:r>
    </w:p>
    <w:p w14:paraId="2DA19713" w14:textId="77777777" w:rsidR="00386531" w:rsidRDefault="00386531" w:rsidP="00386531">
      <w:pPr>
        <w:rPr>
          <w:rFonts w:ascii="Times New Roman" w:eastAsia="Calibri" w:hAnsi="Times New Roman" w:cs="Times New Roman"/>
          <w:b/>
          <w:bCs/>
        </w:rPr>
      </w:pPr>
      <w:r>
        <w:rPr>
          <w:rFonts w:ascii="Times New Roman" w:eastAsia="Calibri" w:hAnsi="Times New Roman" w:cs="Times New Roman"/>
          <w:b/>
          <w:bCs/>
        </w:rPr>
        <w:t>III. Inzicht in organisatorisch lidmaatschap</w:t>
      </w:r>
    </w:p>
    <w:p w14:paraId="2B2D8F8B" w14:textId="17F30A75" w:rsidR="00386531" w:rsidRPr="00D14579" w:rsidRDefault="00386531" w:rsidP="00386531">
      <w:pPr>
        <w:rPr>
          <w:rFonts w:ascii="Times New Roman" w:eastAsia="Calibri" w:hAnsi="Times New Roman" w:cs="Times New Roman"/>
        </w:rPr>
      </w:pPr>
      <w:r w:rsidRPr="001F73CE">
        <w:rPr>
          <w:rFonts w:ascii="Times New Roman" w:eastAsia="Calibri" w:hAnsi="Times New Roman" w:cs="Times New Roman"/>
        </w:rPr>
        <w:t>Organisatorisch lidmaatschap is een factor waarop een samenwerking door de structuur mis kan lopen. Doordat veel partijen betrokken zijn bij een samenwerking wordt het onduidelijk wie waar verantwoordelijk voor is. Hierdoor ontstaan er problemen wanneer dingen fout gaan. Huxham et al. (2006) hebben het in hun artikel over drie zaken die de structuren van een netwerk complex maken</w:t>
      </w:r>
      <w:r>
        <w:rPr>
          <w:rFonts w:ascii="Times New Roman" w:eastAsia="Calibri" w:hAnsi="Times New Roman" w:cs="Times New Roman"/>
        </w:rPr>
        <w:t xml:space="preserve"> door het lidmaatschap van meerdere actoren</w:t>
      </w:r>
      <w:r w:rsidRPr="001F73CE">
        <w:rPr>
          <w:rFonts w:ascii="Times New Roman" w:eastAsia="Calibri" w:hAnsi="Times New Roman" w:cs="Times New Roman"/>
        </w:rPr>
        <w:t xml:space="preserve">. Dit zijn zaken als de dienstverbanden van deelnemende actoren, waarbij dit kan conflicteren met verantwoordelijkheden bij de oorspronkelijke werkgever. “Pluralism” is een probleem </w:t>
      </w:r>
      <w:r w:rsidR="00B11544">
        <w:rPr>
          <w:rFonts w:ascii="Times New Roman" w:eastAsia="Calibri" w:hAnsi="Times New Roman" w:cs="Times New Roman"/>
        </w:rPr>
        <w:t>d</w:t>
      </w:r>
      <w:r w:rsidRPr="001F73CE">
        <w:rPr>
          <w:rFonts w:ascii="Times New Roman" w:eastAsia="Calibri" w:hAnsi="Times New Roman" w:cs="Times New Roman"/>
        </w:rPr>
        <w:t>at kan opspelen door het gegeven dat veel actoren betrokken zijn bij veel verschillende samenwerkingen. Het is uiteindelijk lastig te identificeren wie, wat en wanneer vertegenwoordigd is in bijvoorbeeld een overleg.</w:t>
      </w:r>
      <w:r w:rsidR="002755DC" w:rsidRPr="002755DC">
        <w:t xml:space="preserve"> </w:t>
      </w:r>
      <w:r w:rsidR="002755DC" w:rsidRPr="002755DC">
        <w:rPr>
          <w:rFonts w:ascii="Times New Roman" w:hAnsi="Times New Roman" w:cs="Times New Roman"/>
        </w:rPr>
        <w:t xml:space="preserve">Mensen kunnen verschillende </w:t>
      </w:r>
      <w:r w:rsidR="008D24A6">
        <w:rPr>
          <w:rFonts w:ascii="Times New Roman" w:hAnsi="Times New Roman" w:cs="Times New Roman"/>
        </w:rPr>
        <w:t xml:space="preserve">organisaties of samenwerkingen </w:t>
      </w:r>
      <w:r w:rsidR="002755DC" w:rsidRPr="002755DC">
        <w:rPr>
          <w:rFonts w:ascii="Times New Roman" w:hAnsi="Times New Roman" w:cs="Times New Roman"/>
        </w:rPr>
        <w:t>ver</w:t>
      </w:r>
      <w:r w:rsidR="00A24B7B">
        <w:rPr>
          <w:rFonts w:ascii="Times New Roman" w:hAnsi="Times New Roman" w:cs="Times New Roman"/>
        </w:rPr>
        <w:t>tegenwoordigen</w:t>
      </w:r>
      <w:r w:rsidR="002755DC" w:rsidRPr="002755DC">
        <w:rPr>
          <w:rFonts w:ascii="Times New Roman" w:hAnsi="Times New Roman" w:cs="Times New Roman"/>
        </w:rPr>
        <w:t>, waardoor een beslissing in een samenwerkingsverband gevolgen kan hebben voor een andere.</w:t>
      </w:r>
      <w:r w:rsidRPr="001F73CE">
        <w:rPr>
          <w:rFonts w:ascii="Times New Roman" w:eastAsia="Calibri" w:hAnsi="Times New Roman" w:cs="Times New Roman"/>
        </w:rPr>
        <w:t xml:space="preserve"> “Ambiguity” houdt in dat het voor mensen onduidelijk is wie in welke mate betrokken is bij een samenwerking, door bijvoorbeeld het hoge aantal deelnemers. </w:t>
      </w:r>
      <w:r>
        <w:rPr>
          <w:rFonts w:ascii="Times New Roman" w:eastAsia="Calibri" w:hAnsi="Times New Roman" w:cs="Times New Roman"/>
        </w:rPr>
        <w:t xml:space="preserve">Om te zorgen dat bovenstaande niet leidt tot falen, is het dus belangrijk dat het inzichtelijk is wie er deelneemt, in welke mate en hoe zij tegen de samenwerking aan kijken. Hier kan vervolgens op gereageerd worden. </w:t>
      </w:r>
      <w:r w:rsidRPr="001F73CE">
        <w:rPr>
          <w:rFonts w:ascii="Times New Roman" w:eastAsia="Calibri" w:hAnsi="Times New Roman" w:cs="Times New Roman"/>
        </w:rPr>
        <w:t>Dit vergt goed leiderschap, waar de volgende categorie succesfactoren onder vallen volgens Blanken et al. (2022).</w:t>
      </w:r>
    </w:p>
    <w:p w14:paraId="0DE88098" w14:textId="77777777" w:rsidR="00386531" w:rsidRPr="009A519E"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Management</w:t>
      </w:r>
    </w:p>
    <w:p w14:paraId="2B9A0A6E" w14:textId="758088AB" w:rsidR="00386531" w:rsidRPr="009A519E" w:rsidRDefault="00742064" w:rsidP="00386531">
      <w:pPr>
        <w:rPr>
          <w:rFonts w:ascii="Times New Roman" w:eastAsia="Calibri" w:hAnsi="Times New Roman" w:cs="Times New Roman"/>
        </w:rPr>
      </w:pPr>
      <w:r w:rsidRPr="00742064">
        <w:rPr>
          <w:rFonts w:ascii="Times New Roman" w:hAnsi="Times New Roman" w:cs="Times New Roman"/>
        </w:rPr>
        <w:t>Blanken et al. (2022) verwijzen naar de groep succesfactoren met betrekking tot de competenties van een leidinggevende als management</w:t>
      </w:r>
      <w:r w:rsidR="008871A8">
        <w:rPr>
          <w:rFonts w:ascii="Times New Roman" w:hAnsi="Times New Roman" w:cs="Times New Roman"/>
        </w:rPr>
        <w:t>.</w:t>
      </w:r>
      <w:r>
        <w:t xml:space="preserve"> </w:t>
      </w:r>
      <w:r w:rsidR="00386531" w:rsidRPr="009A519E">
        <w:rPr>
          <w:rFonts w:ascii="Times New Roman" w:eastAsia="Calibri" w:hAnsi="Times New Roman" w:cs="Times New Roman"/>
        </w:rPr>
        <w:t>Een complexe structuur dient gestuurd te worden door goed management. Dit leidt anders tot meer negatieve</w:t>
      </w:r>
      <w:r w:rsidR="00850357">
        <w:rPr>
          <w:rFonts w:ascii="Times New Roman" w:eastAsia="Calibri" w:hAnsi="Times New Roman" w:cs="Times New Roman"/>
        </w:rPr>
        <w:t xml:space="preserve"> </w:t>
      </w:r>
      <w:r w:rsidR="00386531" w:rsidRPr="009A519E">
        <w:rPr>
          <w:rFonts w:ascii="Times New Roman" w:eastAsia="Calibri" w:hAnsi="Times New Roman" w:cs="Times New Roman"/>
        </w:rPr>
        <w:t>dan positieve</w:t>
      </w:r>
      <w:r w:rsidR="00850357">
        <w:rPr>
          <w:rFonts w:ascii="Times New Roman" w:eastAsia="Calibri" w:hAnsi="Times New Roman" w:cs="Times New Roman"/>
        </w:rPr>
        <w:t xml:space="preserve"> effecten</w:t>
      </w:r>
      <w:r w:rsidR="00386531" w:rsidRPr="009A519E">
        <w:rPr>
          <w:rFonts w:ascii="Times New Roman" w:eastAsia="Calibri" w:hAnsi="Times New Roman" w:cs="Times New Roman"/>
        </w:rPr>
        <w:t>.</w:t>
      </w:r>
    </w:p>
    <w:p w14:paraId="4F8EF52D" w14:textId="77777777" w:rsidR="00386531" w:rsidRPr="009A519E"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I. Competent leiderschap</w:t>
      </w:r>
    </w:p>
    <w:p w14:paraId="3A60A9AC" w14:textId="68E3DE54" w:rsidR="00386531" w:rsidRPr="009A519E" w:rsidRDefault="00386531" w:rsidP="00386531">
      <w:pPr>
        <w:rPr>
          <w:rFonts w:ascii="Times New Roman" w:eastAsia="Calibri" w:hAnsi="Times New Roman" w:cs="Times New Roman"/>
        </w:rPr>
      </w:pPr>
      <w:r w:rsidRPr="009A519E">
        <w:rPr>
          <w:rFonts w:ascii="Times New Roman" w:eastAsia="Calibri" w:hAnsi="Times New Roman" w:cs="Times New Roman"/>
        </w:rPr>
        <w:t xml:space="preserve">Een leidinggevende moet beschikken over strategieën om voorziene problemen zoals hierboven beschreven </w:t>
      </w:r>
      <w:r w:rsidR="00553D7D">
        <w:rPr>
          <w:rFonts w:ascii="Times New Roman" w:eastAsia="Calibri" w:hAnsi="Times New Roman" w:cs="Times New Roman"/>
        </w:rPr>
        <w:t>aan te pakken</w:t>
      </w:r>
      <w:r w:rsidRPr="009A519E">
        <w:rPr>
          <w:rFonts w:ascii="Times New Roman" w:eastAsia="Calibri" w:hAnsi="Times New Roman" w:cs="Times New Roman"/>
        </w:rPr>
        <w:t>. Een competente leidinggevende moet in staat zijn om het netwerk te begeleiden, nieuwe ideeën te stimuleren, de betrokkenheid op</w:t>
      </w:r>
      <w:r w:rsidR="00524A97">
        <w:rPr>
          <w:rFonts w:ascii="Times New Roman" w:eastAsia="Calibri" w:hAnsi="Times New Roman" w:cs="Times New Roman"/>
        </w:rPr>
        <w:t xml:space="preserve"> te </w:t>
      </w:r>
      <w:r w:rsidRPr="009A519E">
        <w:rPr>
          <w:rFonts w:ascii="Times New Roman" w:eastAsia="Calibri" w:hAnsi="Times New Roman" w:cs="Times New Roman"/>
        </w:rPr>
        <w:t xml:space="preserve">bouwen, </w:t>
      </w:r>
      <w:r w:rsidR="00524A97">
        <w:rPr>
          <w:rFonts w:ascii="Times New Roman" w:eastAsia="Calibri" w:hAnsi="Times New Roman" w:cs="Times New Roman"/>
        </w:rPr>
        <w:t xml:space="preserve">te </w:t>
      </w:r>
      <w:r w:rsidRPr="009A519E">
        <w:rPr>
          <w:rFonts w:ascii="Times New Roman" w:eastAsia="Calibri" w:hAnsi="Times New Roman" w:cs="Times New Roman"/>
        </w:rPr>
        <w:t xml:space="preserve">onderhouden, gezamenlijke besluitvorming </w:t>
      </w:r>
      <w:r w:rsidR="00524A97">
        <w:rPr>
          <w:rFonts w:ascii="Times New Roman" w:eastAsia="Calibri" w:hAnsi="Times New Roman" w:cs="Times New Roman"/>
        </w:rPr>
        <w:t xml:space="preserve">te </w:t>
      </w:r>
      <w:r w:rsidRPr="009A519E">
        <w:rPr>
          <w:rFonts w:ascii="Times New Roman" w:eastAsia="Calibri" w:hAnsi="Times New Roman" w:cs="Times New Roman"/>
        </w:rPr>
        <w:t>stimuleren, niet hiërarchisch te werk gaan en legitimiteit op</w:t>
      </w:r>
      <w:r w:rsidR="00524A97">
        <w:rPr>
          <w:rFonts w:ascii="Times New Roman" w:eastAsia="Calibri" w:hAnsi="Times New Roman" w:cs="Times New Roman"/>
        </w:rPr>
        <w:t xml:space="preserve"> te </w:t>
      </w:r>
      <w:r w:rsidRPr="009A519E">
        <w:rPr>
          <w:rFonts w:ascii="Times New Roman" w:eastAsia="Calibri" w:hAnsi="Times New Roman" w:cs="Times New Roman"/>
        </w:rPr>
        <w:t xml:space="preserve">bouwen. Huxham et al. (2006) vertalen dit naar de diversiteit van een organisatie. </w:t>
      </w:r>
    </w:p>
    <w:p w14:paraId="2959FBA9" w14:textId="3D6308BC" w:rsidR="00386531" w:rsidRPr="00F568EF"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 xml:space="preserve">II. </w:t>
      </w:r>
      <w:r w:rsidR="00084E55">
        <w:rPr>
          <w:rFonts w:ascii="Times New Roman" w:eastAsia="Calibri" w:hAnsi="Times New Roman" w:cs="Times New Roman"/>
          <w:b/>
          <w:bCs/>
        </w:rPr>
        <w:t>Verkrijg inzicht in de diversiteit tussen betrokkenen</w:t>
      </w:r>
      <w:r w:rsidRPr="009A519E">
        <w:rPr>
          <w:rFonts w:ascii="Times New Roman" w:eastAsia="Calibri" w:hAnsi="Times New Roman" w:cs="Times New Roman"/>
          <w:b/>
          <w:bCs/>
        </w:rPr>
        <w:t xml:space="preserve"> &amp; III. </w:t>
      </w:r>
      <w:r w:rsidR="00F568EF" w:rsidRPr="00F568EF">
        <w:rPr>
          <w:rFonts w:ascii="Times New Roman" w:hAnsi="Times New Roman" w:cs="Times New Roman"/>
          <w:b/>
          <w:bCs/>
        </w:rPr>
        <w:t>Deelnemers erkennen elkaar als gelijke partners</w:t>
      </w:r>
    </w:p>
    <w:p w14:paraId="7C184381" w14:textId="5E7371D1" w:rsidR="00386531" w:rsidRPr="009A519E" w:rsidRDefault="00386531" w:rsidP="00386531">
      <w:pPr>
        <w:rPr>
          <w:rFonts w:ascii="Times New Roman" w:eastAsia="Calibri" w:hAnsi="Times New Roman" w:cs="Times New Roman"/>
        </w:rPr>
      </w:pPr>
      <w:r w:rsidRPr="009A519E">
        <w:rPr>
          <w:rFonts w:ascii="Times New Roman" w:eastAsia="Calibri" w:hAnsi="Times New Roman" w:cs="Times New Roman"/>
        </w:rPr>
        <w:t>Diversiteit is de bron van een samenwerking, omdat dit leidt tot verschillende invalshoeken wat tot oplossingen van complexe problemen kan leiden. In deze diversiteit zitten echter gevaren schuil die kunnen leiden tot het tegengaan van de praktische “output” van een samenwerking. De eerste oorzaak hierin zijn de “resources and aims”. Met deze oorzaak wordt bedoeld dat organisaties verschillende doelen en motieven hebben om deel te nemen aan een samenwerkingsverband. Hierdoor kan het zijn dat bepaalde organisaties terughoudender zijn in het beschikbaar stellen van hun middelen. Dit is niet bevorderlijk voor een samenwerking. De tweede oorzaak daarin noemen Huxham et al. (2006) “language and culture”. Verschillende organisaties hebben een andere manier van praten en gedrag tegen elkaar. Dit kan variëren van het vakjargon tot de mate van (in)formaliteit van gedrag. Dit kan binnen een samenwerking met meerdere organisaties botsen. Procedures van beslissingen nemen werken anders binnen verschillende organisaties. Hierdoor kan een beslissing voor een samenwerking bij de ene organisatie sneller behandeld zijn. Dit kan vertraging als gevolg hebben, wat kan leiden tot frustratie. De derde en laatste oorzaak van mogelijke problemen bij diversiteit die Huxham et al. (2006) voorstellen heet “power”. Met deze oorzaak wordt het verschil in macht bedoeld. Kleine vrijwillige of non-profit organisaties voelen zich vaak kwetsbaarder tegenover een wereldwijde organisatie of overheidsinstantie. Sturing van een samenwerking werkt het best wanneer de betrokken</w:t>
      </w:r>
      <w:r w:rsidR="00CD3132">
        <w:rPr>
          <w:rFonts w:ascii="Times New Roman" w:eastAsia="Calibri" w:hAnsi="Times New Roman" w:cs="Times New Roman"/>
        </w:rPr>
        <w:t>en</w:t>
      </w:r>
      <w:r w:rsidRPr="009A519E">
        <w:rPr>
          <w:rFonts w:ascii="Times New Roman" w:eastAsia="Calibri" w:hAnsi="Times New Roman" w:cs="Times New Roman"/>
        </w:rPr>
        <w:t xml:space="preserve"> bij het management elkaar als gelijken </w:t>
      </w:r>
      <w:r w:rsidR="00EF7A1C">
        <w:rPr>
          <w:rFonts w:ascii="Times New Roman" w:eastAsia="Calibri" w:hAnsi="Times New Roman" w:cs="Times New Roman"/>
        </w:rPr>
        <w:t>beschouwen</w:t>
      </w:r>
      <w:r w:rsidRPr="009A519E">
        <w:rPr>
          <w:rFonts w:ascii="Times New Roman" w:eastAsia="Calibri" w:hAnsi="Times New Roman" w:cs="Times New Roman"/>
        </w:rPr>
        <w:t>. Dit is vaak lastig te bereiken wanneer deelnemers uit verschillende soorten lagen van verschillende soorten organisaties komen. Besluitvorming in een samenwerkingsverband kan door de onevenwichtigheid in macht uitdraaien op een tijdrovend proces. Het ontbreken van een duidelijke hiërarchie</w:t>
      </w:r>
      <w:r w:rsidR="00C30559">
        <w:rPr>
          <w:rFonts w:ascii="Times New Roman" w:eastAsia="Calibri" w:hAnsi="Times New Roman" w:cs="Times New Roman"/>
        </w:rPr>
        <w:t xml:space="preserve"> </w:t>
      </w:r>
      <w:r w:rsidRPr="009A519E">
        <w:rPr>
          <w:rFonts w:ascii="Times New Roman" w:eastAsia="Calibri" w:hAnsi="Times New Roman" w:cs="Times New Roman"/>
        </w:rPr>
        <w:t>leidt er toe dat mensen niet gewezen worden op gemaakte afspraken. Het nemen en uitvoeren van beslissingen kan daardoor langer duren.</w:t>
      </w:r>
    </w:p>
    <w:p w14:paraId="49E2A625" w14:textId="5BB40491" w:rsidR="00386531" w:rsidRPr="009A519E" w:rsidRDefault="00386531" w:rsidP="00386531">
      <w:pPr>
        <w:rPr>
          <w:rFonts w:ascii="Times New Roman" w:eastAsia="Calibri" w:hAnsi="Times New Roman" w:cs="Times New Roman"/>
        </w:rPr>
      </w:pPr>
      <w:r w:rsidRPr="009A519E">
        <w:rPr>
          <w:rFonts w:ascii="Times New Roman" w:eastAsia="Calibri" w:hAnsi="Times New Roman" w:cs="Times New Roman"/>
        </w:rPr>
        <w:t xml:space="preserve">Waar auteurs als Blanken et al. (2022) bij voorbaat uitgaan van de mate van succes bij diversiteit, gaat Huxham et al. (2006) uit van de problemen die dit op kunnen leveren. Met goed en competent management kan dit wel uitmonden in succes. Diversiteit is niet per definitie negatief. Het artikel van Huxham et al. (2006) heeft alleen een andere benadering </w:t>
      </w:r>
      <w:r w:rsidR="002A0F96">
        <w:rPr>
          <w:rFonts w:ascii="Times New Roman" w:eastAsia="Calibri" w:hAnsi="Times New Roman" w:cs="Times New Roman"/>
        </w:rPr>
        <w:t>jegens hetgeen</w:t>
      </w:r>
      <w:r w:rsidRPr="009A519E">
        <w:rPr>
          <w:rFonts w:ascii="Times New Roman" w:eastAsia="Calibri" w:hAnsi="Times New Roman" w:cs="Times New Roman"/>
        </w:rPr>
        <w:t xml:space="preserve"> een samenwerking succesvol maakt. Waar auteurs als Blanken et al. (2022) formuleren wat wel werkt, benaderen Huxham et al. (2006) dit op een </w:t>
      </w:r>
      <w:r w:rsidR="005F052B">
        <w:rPr>
          <w:rFonts w:ascii="Times New Roman" w:eastAsia="Calibri" w:hAnsi="Times New Roman" w:cs="Times New Roman"/>
        </w:rPr>
        <w:t xml:space="preserve">andere </w:t>
      </w:r>
      <w:r w:rsidRPr="009A519E">
        <w:rPr>
          <w:rFonts w:ascii="Times New Roman" w:eastAsia="Calibri" w:hAnsi="Times New Roman" w:cs="Times New Roman"/>
        </w:rPr>
        <w:t xml:space="preserve">manier. Zij gaan uit van hetgeen niet werkt. Met </w:t>
      </w:r>
      <w:r w:rsidR="00BD47E3">
        <w:rPr>
          <w:rFonts w:ascii="Times New Roman" w:eastAsia="Calibri" w:hAnsi="Times New Roman" w:cs="Times New Roman"/>
        </w:rPr>
        <w:t>de</w:t>
      </w:r>
      <w:r w:rsidRPr="009A519E">
        <w:rPr>
          <w:rFonts w:ascii="Times New Roman" w:eastAsia="Calibri" w:hAnsi="Times New Roman" w:cs="Times New Roman"/>
        </w:rPr>
        <w:t xml:space="preserve"> reactie dat hier vroegtijdig op gestuurd moet worden. Een voorbeeld hiervan is de opvatting van Blanken et al. (2022) dat het stimuleren van gezamenlijke besluitvorming en niet hiërarchisch te werk gaan kan leiden tot een succesvolle samenwerking. Huxham et al. (2006) benadrukken dit door te zeggen dat niet hiërarchisch te werk gaan kan leiden tot problemen. Deelnemende actoren durven elkaar niet aan te spreken op gemaakte afspraken. Hier moet een competente manager tijdig op sturen. Diversiteit kan leiden tot succes, mits goed gestuurd. Beide artikelen hebben daardoor dezelfde opvattingen. </w:t>
      </w:r>
      <w:r w:rsidR="00C90660" w:rsidRPr="00C90660">
        <w:rPr>
          <w:rFonts w:ascii="Times New Roman" w:hAnsi="Times New Roman" w:cs="Times New Roman"/>
        </w:rPr>
        <w:t>Z</w:t>
      </w:r>
      <w:r w:rsidR="00C90660">
        <w:rPr>
          <w:rFonts w:ascii="Times New Roman" w:hAnsi="Times New Roman" w:cs="Times New Roman"/>
        </w:rPr>
        <w:t>e</w:t>
      </w:r>
      <w:r w:rsidR="00C90660" w:rsidRPr="00C90660">
        <w:rPr>
          <w:rFonts w:ascii="Times New Roman" w:hAnsi="Times New Roman" w:cs="Times New Roman"/>
        </w:rPr>
        <w:t xml:space="preserve"> hanteren </w:t>
      </w:r>
      <w:r w:rsidR="00C90660">
        <w:rPr>
          <w:rFonts w:ascii="Times New Roman" w:hAnsi="Times New Roman" w:cs="Times New Roman"/>
        </w:rPr>
        <w:t xml:space="preserve">alleen </w:t>
      </w:r>
      <w:r w:rsidR="00C90660" w:rsidRPr="00C90660">
        <w:rPr>
          <w:rFonts w:ascii="Times New Roman" w:hAnsi="Times New Roman" w:cs="Times New Roman"/>
        </w:rPr>
        <w:t>een andere benaderingswijze.</w:t>
      </w:r>
    </w:p>
    <w:p w14:paraId="170CC411" w14:textId="77777777" w:rsidR="00386531" w:rsidRPr="009A519E"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Proces</w:t>
      </w:r>
    </w:p>
    <w:p w14:paraId="5FCA85DC" w14:textId="1A4101D9" w:rsidR="00386531" w:rsidRPr="009A519E" w:rsidRDefault="00386531" w:rsidP="00386531">
      <w:pPr>
        <w:rPr>
          <w:rFonts w:ascii="Times New Roman" w:eastAsia="Calibri" w:hAnsi="Times New Roman" w:cs="Times New Roman"/>
        </w:rPr>
      </w:pPr>
      <w:r w:rsidRPr="009A519E">
        <w:rPr>
          <w:rFonts w:ascii="Times New Roman" w:eastAsia="Calibri" w:hAnsi="Times New Roman" w:cs="Times New Roman"/>
        </w:rPr>
        <w:t>Een derde groep succesfactoren die Blanken et al. (2022) noemen vallen onder het proces van een samenwerking. Dit zijn factoren die zich focussen op de processen en daarmee ook de onderlinge verhoudingen en verbindingen van een netwerk en samenwerking. Wanneer de communicatie in het proces goed verloopt, en de verhoudingen tussen de deelnemende partijen duidelijk zijn, heeft dit de grootste kans tot succes. De succesfactoren die behoren tot de groep proces</w:t>
      </w:r>
      <w:r w:rsidR="00B211B5">
        <w:rPr>
          <w:rFonts w:ascii="Times New Roman" w:eastAsia="Calibri" w:hAnsi="Times New Roman" w:cs="Times New Roman"/>
        </w:rPr>
        <w:t xml:space="preserve"> </w:t>
      </w:r>
      <w:r w:rsidRPr="009A519E">
        <w:rPr>
          <w:rFonts w:ascii="Times New Roman" w:eastAsia="Calibri" w:hAnsi="Times New Roman" w:cs="Times New Roman"/>
        </w:rPr>
        <w:t>worden hieronder volgens de theorie verder uitgelegd.</w:t>
      </w:r>
    </w:p>
    <w:p w14:paraId="777E1FE9" w14:textId="77777777" w:rsidR="00386531" w:rsidRPr="009A519E"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I. Onderling vertrouwen in elkaar, de doelstelling en legitimiteit</w:t>
      </w:r>
    </w:p>
    <w:p w14:paraId="3C9B296D" w14:textId="2CC5386B" w:rsidR="00386531" w:rsidRPr="009A519E" w:rsidRDefault="00386531" w:rsidP="00386531">
      <w:pPr>
        <w:rPr>
          <w:rFonts w:ascii="Times New Roman" w:eastAsia="Calibri" w:hAnsi="Times New Roman" w:cs="Times New Roman"/>
        </w:rPr>
      </w:pPr>
      <w:r w:rsidRPr="009A519E">
        <w:rPr>
          <w:rFonts w:ascii="Times New Roman" w:eastAsia="Calibri" w:hAnsi="Times New Roman" w:cs="Times New Roman"/>
        </w:rPr>
        <w:t>Een van de succesfactoren die volgens de theorie behoort tot het proces van een netwerk is het vertrouwen dat werknemers in elkaar hebben om goed te functioneren. Dit vertrouwen moet ook liggen in het netwerk en het gemeenschappelijke doel. Wanneer deelnemende actoren bij voorbaat alleen deelnemen omdat het ze opgedragen wordt, is de kans klein dat het gaat functioneren. Hier bovenop is het van belang dat de deelnemende actoren legitimiteit van het netwerk ervaren. Het is namelijk belangrijk dat er een gevoel heerst dat het netwerk er toe doet, en op waarde wordt geschat. Wanneer dit niet het geval is leidt dit tot ineffectiviteit. De problemen die Huxham et al. (2006) zien in diversiteit valt te linken aan de succesfactoren in processen zoals Blanken et al. (2022) die voorschrijven. Problemen die kunnen ontstaan door de verschillende gebruiken van mensen zijn niet alleen te voorkomen door goede sturing. Wederzijds vertrouwen kan leiden tot de effectiviteit van diversiteit. Dit gaat vooraf aan de competentie van het management. Wanneer deelnemende actoren namelijk vertrouwen in elkaars verschillen hebben, leidt dit bij voorbaat al tot meer positieve effecten. Het besef dat iedere partij iets anders aan tafel te brengen heeft is hierin een speerpunt.</w:t>
      </w:r>
    </w:p>
    <w:p w14:paraId="2BB1B1EB" w14:textId="77777777" w:rsidR="00F10268" w:rsidRDefault="00F10268" w:rsidP="00386531">
      <w:pPr>
        <w:rPr>
          <w:rFonts w:ascii="Times New Roman" w:eastAsia="Calibri" w:hAnsi="Times New Roman" w:cs="Times New Roman"/>
          <w:b/>
          <w:bCs/>
        </w:rPr>
      </w:pPr>
    </w:p>
    <w:p w14:paraId="26AFC7F4" w14:textId="77777777" w:rsidR="00F10268" w:rsidRDefault="00F10268" w:rsidP="00386531">
      <w:pPr>
        <w:rPr>
          <w:rFonts w:ascii="Times New Roman" w:eastAsia="Calibri" w:hAnsi="Times New Roman" w:cs="Times New Roman"/>
          <w:b/>
          <w:bCs/>
        </w:rPr>
      </w:pPr>
    </w:p>
    <w:p w14:paraId="6C649367" w14:textId="77777777" w:rsidR="00F10268" w:rsidRDefault="00F10268" w:rsidP="00386531">
      <w:pPr>
        <w:rPr>
          <w:rFonts w:ascii="Times New Roman" w:eastAsia="Calibri" w:hAnsi="Times New Roman" w:cs="Times New Roman"/>
          <w:b/>
          <w:bCs/>
        </w:rPr>
      </w:pPr>
    </w:p>
    <w:p w14:paraId="32EAA0AF" w14:textId="77777777" w:rsidR="00F10268" w:rsidRDefault="00F10268" w:rsidP="00386531">
      <w:pPr>
        <w:rPr>
          <w:rFonts w:ascii="Times New Roman" w:eastAsia="Calibri" w:hAnsi="Times New Roman" w:cs="Times New Roman"/>
          <w:b/>
          <w:bCs/>
        </w:rPr>
      </w:pPr>
    </w:p>
    <w:p w14:paraId="54B7FADD" w14:textId="77777777" w:rsidR="00F10268" w:rsidRDefault="00F10268" w:rsidP="00386531">
      <w:pPr>
        <w:rPr>
          <w:rFonts w:ascii="Times New Roman" w:eastAsia="Calibri" w:hAnsi="Times New Roman" w:cs="Times New Roman"/>
          <w:b/>
          <w:bCs/>
        </w:rPr>
      </w:pPr>
    </w:p>
    <w:p w14:paraId="2D602ADD" w14:textId="77777777" w:rsidR="00F10268" w:rsidRDefault="00F10268" w:rsidP="00386531">
      <w:pPr>
        <w:rPr>
          <w:rFonts w:ascii="Times New Roman" w:eastAsia="Calibri" w:hAnsi="Times New Roman" w:cs="Times New Roman"/>
          <w:b/>
          <w:bCs/>
        </w:rPr>
      </w:pPr>
    </w:p>
    <w:p w14:paraId="27911723" w14:textId="311FD5F7" w:rsidR="00386531" w:rsidRPr="009A519E"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II. Gemeenschappelijke concrete doelstelling</w:t>
      </w:r>
    </w:p>
    <w:p w14:paraId="7DBF9F14" w14:textId="3B5DB049" w:rsidR="00123C9F" w:rsidRPr="000B1994" w:rsidRDefault="00386531" w:rsidP="00386531">
      <w:pPr>
        <w:rPr>
          <w:rFonts w:ascii="Times New Roman" w:eastAsia="Calibri" w:hAnsi="Times New Roman" w:cs="Times New Roman"/>
        </w:rPr>
      </w:pPr>
      <w:r w:rsidRPr="009A519E">
        <w:rPr>
          <w:rFonts w:ascii="Times New Roman" w:eastAsia="Calibri" w:hAnsi="Times New Roman" w:cs="Times New Roman"/>
        </w:rPr>
        <w:t xml:space="preserve">Dit geldt ook voor het hebben van een gemeenschappelijke concrete doelstelling. </w:t>
      </w:r>
      <w:r>
        <w:rPr>
          <w:rFonts w:ascii="Times New Roman" w:eastAsia="Calibri" w:hAnsi="Times New Roman" w:cs="Times New Roman"/>
        </w:rPr>
        <w:t>In deze doelstelling</w:t>
      </w:r>
      <w:r w:rsidRPr="009A519E">
        <w:rPr>
          <w:rFonts w:ascii="Times New Roman" w:eastAsia="Calibri" w:hAnsi="Times New Roman" w:cs="Times New Roman"/>
        </w:rPr>
        <w:t xml:space="preserve"> moet vertrouwen zijn, maar het is volgens Huxham et al. (2006) belangrijk dat de doelstelling gemeenschappelijk en concreet is. Een concrete doelstelling moet voor de actoren gelijk zijn. Een diepere betekenis kan verschillen. Minder alcoholgebruik onder jongeren leidt tot minder druk op de gezondheidszorg. Dit kan tevens leiden tot minder fysieke schade. Hierdoor hebben verschillende actoren een ander belang bij de samenwerking, maar wel dezelfde doelstelling. Zorginstanties zullen namelijk meer baat hebben bij een lagere druk op de gezondheidszorg, en gemeenten en politie bij minder overlast en fysieke schade aan materiaal in een gemeente. Deze verschillen moeten wel inzichtelijk gemaakt worden, zodat er vertrouwen blijft in elkaars functioneren. Dit zit voor een deel opgesloten in de aanbeveling om over te gaan op duidelijke communicatie. </w:t>
      </w:r>
    </w:p>
    <w:p w14:paraId="744B2CDF" w14:textId="51351DA8" w:rsidR="00386531" w:rsidRPr="009A519E"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III. Goede communicatie kanalen</w:t>
      </w:r>
    </w:p>
    <w:p w14:paraId="03056917" w14:textId="752577BA" w:rsidR="00386531" w:rsidRPr="009A519E" w:rsidRDefault="00386531" w:rsidP="00386531">
      <w:pPr>
        <w:rPr>
          <w:rFonts w:ascii="Times New Roman" w:eastAsia="Calibri" w:hAnsi="Times New Roman" w:cs="Times New Roman"/>
        </w:rPr>
      </w:pPr>
      <w:r w:rsidRPr="009A519E">
        <w:rPr>
          <w:rFonts w:ascii="Times New Roman" w:eastAsia="Calibri" w:hAnsi="Times New Roman" w:cs="Times New Roman"/>
        </w:rPr>
        <w:t xml:space="preserve">De laatste succesfactor die behoort tot de groep factoren die vallen onder het proces (Blanken et al., 2022) </w:t>
      </w:r>
      <w:r w:rsidR="00D05A4B">
        <w:rPr>
          <w:rFonts w:ascii="Times New Roman" w:eastAsia="Calibri" w:hAnsi="Times New Roman" w:cs="Times New Roman"/>
        </w:rPr>
        <w:t>is</w:t>
      </w:r>
      <w:r w:rsidRPr="009A519E">
        <w:rPr>
          <w:rFonts w:ascii="Times New Roman" w:eastAsia="Calibri" w:hAnsi="Times New Roman" w:cs="Times New Roman"/>
        </w:rPr>
        <w:t xml:space="preserve"> het hebben van goede communicatie kanalen. Open communicatie en effectieve kanalen die goede communicatie mogelijk maken zijn essentieel voor het functioneren van een samenwerkingsverband. Op deze manier kan namelijk iedereen geïnformeerd worden over de stand van zaken, en raken deelnemers van de samenwerking sneller op één lijn. Bij de factoren die onder context vallen zijn er aan- en opmerkingen te maken over de diversiteit in deelnemende actoren. Niet alleen competent management moet de verschillen sturen. Onderling vertrouwen is evenzeer een factor waardoor diversiteit geen negatieve effecten hoeft op te leveren. Sterke communicatie kanalen maken dit inzichtelijk. Waar vertrouwen gebaseerd is op het begrijpelijk maken van de verschillen van deelnemende actoren, is de stabiliteit van de omgeving belangrijk in de effectiviteit van een netwerk. Welke factoren hieraan ten grondslag liggen, komen in het volgende aan bod.</w:t>
      </w:r>
    </w:p>
    <w:p w14:paraId="019D576C" w14:textId="77777777" w:rsidR="00386531" w:rsidRPr="009A519E"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Context</w:t>
      </w:r>
    </w:p>
    <w:p w14:paraId="0C2F8954" w14:textId="77777777" w:rsidR="00386531" w:rsidRPr="009A519E" w:rsidRDefault="00386531" w:rsidP="00386531">
      <w:pPr>
        <w:rPr>
          <w:rFonts w:ascii="Times New Roman" w:eastAsia="Calibri" w:hAnsi="Times New Roman" w:cs="Times New Roman"/>
        </w:rPr>
      </w:pPr>
      <w:r w:rsidRPr="009A519E">
        <w:rPr>
          <w:rFonts w:ascii="Times New Roman" w:eastAsia="Calibri" w:hAnsi="Times New Roman" w:cs="Times New Roman"/>
        </w:rPr>
        <w:t xml:space="preserve">De laatste categorie succesfactoren die door Blanken et al. (2022) geïdentificeerd worden vallen onder de context. Met deze groep factoren wordt alles bedoeld wat speelt in de omgeving van een netwerk en wat leidt tot het functioneren ervan. Dit kan gaan over de beschikbaarheid van externe middelen, en de stabiliteit van het grotere systeem waarbinnen het netwerk functioneert. De sociaal-politieke kenmerken als de geografische omgeving van het netwerk zijn van belang wil het netwerk succesvol zijn. </w:t>
      </w:r>
    </w:p>
    <w:p w14:paraId="3590AEE0" w14:textId="07896593" w:rsidR="002740D7" w:rsidRPr="009A519E" w:rsidRDefault="002740D7" w:rsidP="002740D7">
      <w:pPr>
        <w:rPr>
          <w:rFonts w:ascii="Times New Roman" w:eastAsia="Calibri" w:hAnsi="Times New Roman" w:cs="Times New Roman"/>
          <w:b/>
          <w:bCs/>
        </w:rPr>
      </w:pPr>
      <w:r w:rsidRPr="009A519E">
        <w:rPr>
          <w:rFonts w:ascii="Times New Roman" w:eastAsia="Calibri" w:hAnsi="Times New Roman" w:cs="Times New Roman"/>
          <w:b/>
          <w:bCs/>
        </w:rPr>
        <w:t>I. Stabiliteit politieke systeem</w:t>
      </w:r>
    </w:p>
    <w:p w14:paraId="0A919B39" w14:textId="78F68693" w:rsidR="002740D7" w:rsidRPr="009A519E" w:rsidRDefault="002740D7" w:rsidP="002740D7">
      <w:pPr>
        <w:rPr>
          <w:rFonts w:ascii="Times New Roman" w:eastAsia="Calibri" w:hAnsi="Times New Roman" w:cs="Times New Roman"/>
        </w:rPr>
      </w:pPr>
      <w:r w:rsidRPr="009A519E">
        <w:rPr>
          <w:rFonts w:ascii="Times New Roman" w:eastAsia="Calibri" w:hAnsi="Times New Roman" w:cs="Times New Roman"/>
        </w:rPr>
        <w:t xml:space="preserve">De </w:t>
      </w:r>
      <w:r w:rsidR="00DA071D">
        <w:rPr>
          <w:rFonts w:ascii="Times New Roman" w:eastAsia="Calibri" w:hAnsi="Times New Roman" w:cs="Times New Roman"/>
        </w:rPr>
        <w:t>eerste</w:t>
      </w:r>
      <w:r w:rsidRPr="009A519E">
        <w:rPr>
          <w:rFonts w:ascii="Times New Roman" w:eastAsia="Calibri" w:hAnsi="Times New Roman" w:cs="Times New Roman"/>
        </w:rPr>
        <w:t xml:space="preserve"> aanbeveling van Huxham et al. (2006) sluit aan bij het punt van Blanken et al. (2022). De functionaliteit van organisaties is afhankelijk van de stabiliteit van het grote systeem en de sociaal-politieke kenmerken. Dit zijn dynamieken en veranderingen die plaatsvinden binnen politieke organisaties. Met name verschuivingen in personeel en de samenstellingen van besturen in (lokale) overheden kunnen zich in snel tempo afwisselen. Wanneer netwerken niet meer kunnen inspelen op de behoeften van deelnemende organisaties, dan worden deze ineffectief. Hierdoor zijn netwerken gebaat bij stabiele organisaties. Dit leidt tot meer effectiviteit en minder veranderingen in de behoeften. </w:t>
      </w:r>
    </w:p>
    <w:p w14:paraId="4170FF60" w14:textId="5393A127" w:rsidR="002740D7" w:rsidRPr="002740D7" w:rsidRDefault="002740D7" w:rsidP="00386531">
      <w:pPr>
        <w:rPr>
          <w:rFonts w:ascii="Times New Roman" w:eastAsia="Calibri" w:hAnsi="Times New Roman" w:cs="Times New Roman"/>
        </w:rPr>
      </w:pPr>
      <w:r w:rsidRPr="009A519E">
        <w:rPr>
          <w:rFonts w:ascii="Times New Roman" w:eastAsia="Calibri" w:hAnsi="Times New Roman" w:cs="Times New Roman"/>
        </w:rPr>
        <w:t>Stabiliteit leidt tot meer succes van een netwerk</w:t>
      </w:r>
      <w:r>
        <w:rPr>
          <w:rFonts w:ascii="Times New Roman" w:eastAsia="Calibri" w:hAnsi="Times New Roman" w:cs="Times New Roman"/>
        </w:rPr>
        <w:t xml:space="preserve"> </w:t>
      </w:r>
      <w:r w:rsidRPr="009A519E">
        <w:rPr>
          <w:rFonts w:ascii="Times New Roman" w:eastAsia="Calibri" w:hAnsi="Times New Roman" w:cs="Times New Roman"/>
        </w:rPr>
        <w:t xml:space="preserve">waardoor de vraag minder snel kan veranderen. Mocht de omgeving wel instabiel zijn, dan dient het netwerk mee te bewegen met de vraag van de leidende organisatie. Wanneer er een eigen weg bewandeld wordt, dan leidt dit tot ineffectiviteit van het netwerk. </w:t>
      </w:r>
    </w:p>
    <w:p w14:paraId="48C472A6" w14:textId="77777777" w:rsidR="00D06E98" w:rsidRDefault="00D06E98" w:rsidP="002740D7">
      <w:pPr>
        <w:rPr>
          <w:rFonts w:ascii="Times New Roman" w:eastAsia="Calibri" w:hAnsi="Times New Roman" w:cs="Times New Roman"/>
          <w:b/>
          <w:bCs/>
        </w:rPr>
      </w:pPr>
    </w:p>
    <w:p w14:paraId="499F530E" w14:textId="77777777" w:rsidR="00D06E98" w:rsidRDefault="00D06E98" w:rsidP="002740D7">
      <w:pPr>
        <w:rPr>
          <w:rFonts w:ascii="Times New Roman" w:eastAsia="Calibri" w:hAnsi="Times New Roman" w:cs="Times New Roman"/>
          <w:b/>
          <w:bCs/>
        </w:rPr>
      </w:pPr>
    </w:p>
    <w:p w14:paraId="686DF524" w14:textId="336F2305" w:rsidR="002740D7" w:rsidRPr="009A519E" w:rsidRDefault="002740D7" w:rsidP="002740D7">
      <w:pPr>
        <w:rPr>
          <w:rFonts w:ascii="Times New Roman" w:eastAsia="Calibri" w:hAnsi="Times New Roman" w:cs="Times New Roman"/>
          <w:b/>
          <w:bCs/>
        </w:rPr>
      </w:pPr>
      <w:r w:rsidRPr="009A519E">
        <w:rPr>
          <w:rFonts w:ascii="Times New Roman" w:eastAsia="Calibri" w:hAnsi="Times New Roman" w:cs="Times New Roman"/>
          <w:b/>
          <w:bCs/>
        </w:rPr>
        <w:t>II. Bewustwording van de geografische ligging</w:t>
      </w:r>
    </w:p>
    <w:p w14:paraId="5D6253FF" w14:textId="26F8A9EE" w:rsidR="002740D7" w:rsidRPr="00C26307" w:rsidRDefault="002740D7" w:rsidP="002740D7">
      <w:pPr>
        <w:rPr>
          <w:rFonts w:ascii="Times New Roman" w:eastAsia="Calibri" w:hAnsi="Times New Roman" w:cs="Times New Roman"/>
        </w:rPr>
      </w:pPr>
      <w:r w:rsidRPr="009A519E">
        <w:rPr>
          <w:rFonts w:ascii="Times New Roman" w:eastAsia="Calibri" w:hAnsi="Times New Roman" w:cs="Times New Roman"/>
        </w:rPr>
        <w:t xml:space="preserve">Een </w:t>
      </w:r>
      <w:r w:rsidR="00D06E98">
        <w:rPr>
          <w:rFonts w:ascii="Times New Roman" w:eastAsia="Calibri" w:hAnsi="Times New Roman" w:cs="Times New Roman"/>
        </w:rPr>
        <w:t>tweede</w:t>
      </w:r>
      <w:r w:rsidRPr="009A519E">
        <w:rPr>
          <w:rFonts w:ascii="Times New Roman" w:eastAsia="Calibri" w:hAnsi="Times New Roman" w:cs="Times New Roman"/>
        </w:rPr>
        <w:t xml:space="preserve"> succesfactor die in de theorie van Huxham et al. (2006) en Blanken et al. (2022) naar voren komt is het bewustzijn omtrent de geografische ligging van het netwerk. Organisaties moeten bewust zijn van hun omgeving, zodat ze hier op in kunnen spelen. Geografische factoren hebben namelijk een grote invloed op het handelen van een organisatie, omdat deze vaak in nauw contact staan met elkaar. Wanneer organisaties hun handelen niet inspelen op de geografische ligging, is er een grotere kans op negatieve effecten.</w:t>
      </w:r>
    </w:p>
    <w:p w14:paraId="228DA89E" w14:textId="074AC634" w:rsidR="002740D7" w:rsidRPr="009A519E"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I</w:t>
      </w:r>
      <w:r w:rsidR="002740D7">
        <w:rPr>
          <w:rFonts w:ascii="Times New Roman" w:eastAsia="Calibri" w:hAnsi="Times New Roman" w:cs="Times New Roman"/>
          <w:b/>
          <w:bCs/>
        </w:rPr>
        <w:t>II</w:t>
      </w:r>
      <w:r w:rsidRPr="009A519E">
        <w:rPr>
          <w:rFonts w:ascii="Times New Roman" w:eastAsia="Calibri" w:hAnsi="Times New Roman" w:cs="Times New Roman"/>
          <w:b/>
          <w:bCs/>
        </w:rPr>
        <w:t>. Ideologie van samenwerking</w:t>
      </w:r>
    </w:p>
    <w:p w14:paraId="17CBFAA3" w14:textId="4694E22A" w:rsidR="00386531" w:rsidRPr="009A519E" w:rsidRDefault="00A94625" w:rsidP="00386531">
      <w:pPr>
        <w:rPr>
          <w:rFonts w:ascii="Times New Roman" w:eastAsia="Calibri" w:hAnsi="Times New Roman" w:cs="Times New Roman"/>
        </w:rPr>
      </w:pPr>
      <w:r>
        <w:rPr>
          <w:rFonts w:ascii="Times New Roman" w:eastAsia="Calibri" w:hAnsi="Times New Roman" w:cs="Times New Roman"/>
        </w:rPr>
        <w:t xml:space="preserve">Een laatste succesfactor die </w:t>
      </w:r>
      <w:r w:rsidR="00386531" w:rsidRPr="009A519E">
        <w:rPr>
          <w:rFonts w:ascii="Times New Roman" w:eastAsia="Calibri" w:hAnsi="Times New Roman" w:cs="Times New Roman"/>
        </w:rPr>
        <w:t xml:space="preserve">Huxham et al. (2006) veronderstellen is </w:t>
      </w:r>
      <w:r w:rsidR="00386531">
        <w:rPr>
          <w:rFonts w:ascii="Times New Roman" w:eastAsia="Calibri" w:hAnsi="Times New Roman" w:cs="Times New Roman"/>
        </w:rPr>
        <w:t xml:space="preserve">het belang wat </w:t>
      </w:r>
      <w:r w:rsidR="00386531" w:rsidRPr="009A519E">
        <w:rPr>
          <w:rFonts w:ascii="Times New Roman" w:eastAsia="Calibri" w:hAnsi="Times New Roman" w:cs="Times New Roman"/>
        </w:rPr>
        <w:t>zij toedichten aan het ideologisch perspectief van de initiatiefnemer van de organisatie. Hiermee wordt bijvoorbeeld het betrekken van burgers in een samenwerking bedoeld. Overheden hebben geen verplichting hiertoe. Zij doen dit vanuit een ideologisch standpunt dat het betrekken van burgers belangrijk is. Het zorgt voor meer legitimatie. Wanneer organisaties inzien dat ze niet meer zonder elkaar kunnen, wordt dit een ideologie. Als een complex probleem aangepakt moet worden, worden er gelijk andere organisaties geïdentificeerd die kunnen bijdragen aan de oplossing. Netwerken worden dan van fundamenteel belang bij organisaties.</w:t>
      </w:r>
    </w:p>
    <w:p w14:paraId="6A9DBBD6" w14:textId="77777777" w:rsidR="00FC295B" w:rsidRDefault="00FC295B" w:rsidP="00386531">
      <w:pPr>
        <w:rPr>
          <w:rFonts w:ascii="Times New Roman" w:eastAsia="Calibri" w:hAnsi="Times New Roman" w:cs="Times New Roman"/>
          <w:b/>
          <w:bCs/>
        </w:rPr>
      </w:pPr>
    </w:p>
    <w:p w14:paraId="58AA04A2" w14:textId="77777777" w:rsidR="00A55D9B" w:rsidRDefault="00A55D9B" w:rsidP="00386531">
      <w:pPr>
        <w:rPr>
          <w:rFonts w:ascii="Times New Roman" w:eastAsia="Calibri" w:hAnsi="Times New Roman" w:cs="Times New Roman"/>
          <w:b/>
          <w:bCs/>
        </w:rPr>
      </w:pPr>
    </w:p>
    <w:p w14:paraId="194DD68B" w14:textId="77777777" w:rsidR="00A55D9B" w:rsidRDefault="00A55D9B" w:rsidP="00386531">
      <w:pPr>
        <w:rPr>
          <w:rFonts w:ascii="Times New Roman" w:eastAsia="Calibri" w:hAnsi="Times New Roman" w:cs="Times New Roman"/>
          <w:b/>
          <w:bCs/>
        </w:rPr>
      </w:pPr>
    </w:p>
    <w:p w14:paraId="72429392" w14:textId="77777777" w:rsidR="00A55D9B" w:rsidRDefault="00A55D9B" w:rsidP="00386531">
      <w:pPr>
        <w:rPr>
          <w:rFonts w:ascii="Times New Roman" w:eastAsia="Calibri" w:hAnsi="Times New Roman" w:cs="Times New Roman"/>
          <w:b/>
          <w:bCs/>
        </w:rPr>
      </w:pPr>
    </w:p>
    <w:p w14:paraId="2CAC9304" w14:textId="77777777" w:rsidR="00A55D9B" w:rsidRDefault="00A55D9B" w:rsidP="00386531">
      <w:pPr>
        <w:rPr>
          <w:rFonts w:ascii="Times New Roman" w:eastAsia="Calibri" w:hAnsi="Times New Roman" w:cs="Times New Roman"/>
          <w:b/>
          <w:bCs/>
        </w:rPr>
      </w:pPr>
    </w:p>
    <w:p w14:paraId="13BAA776" w14:textId="77777777" w:rsidR="00A55D9B" w:rsidRDefault="00A55D9B" w:rsidP="00386531">
      <w:pPr>
        <w:rPr>
          <w:rFonts w:ascii="Times New Roman" w:eastAsia="Calibri" w:hAnsi="Times New Roman" w:cs="Times New Roman"/>
          <w:b/>
          <w:bCs/>
        </w:rPr>
      </w:pPr>
    </w:p>
    <w:p w14:paraId="5B87BAA4" w14:textId="77777777" w:rsidR="00A55D9B" w:rsidRDefault="00A55D9B" w:rsidP="00386531">
      <w:pPr>
        <w:rPr>
          <w:rFonts w:ascii="Times New Roman" w:eastAsia="Calibri" w:hAnsi="Times New Roman" w:cs="Times New Roman"/>
          <w:b/>
          <w:bCs/>
        </w:rPr>
      </w:pPr>
    </w:p>
    <w:p w14:paraId="5DBAFE0F" w14:textId="77777777" w:rsidR="00A55D9B" w:rsidRDefault="00A55D9B" w:rsidP="00386531">
      <w:pPr>
        <w:rPr>
          <w:rFonts w:ascii="Times New Roman" w:eastAsia="Calibri" w:hAnsi="Times New Roman" w:cs="Times New Roman"/>
          <w:b/>
          <w:bCs/>
        </w:rPr>
      </w:pPr>
    </w:p>
    <w:p w14:paraId="57089B58" w14:textId="77777777" w:rsidR="00A55D9B" w:rsidRDefault="00A55D9B" w:rsidP="00386531">
      <w:pPr>
        <w:rPr>
          <w:rFonts w:ascii="Times New Roman" w:eastAsia="Calibri" w:hAnsi="Times New Roman" w:cs="Times New Roman"/>
          <w:b/>
          <w:bCs/>
        </w:rPr>
      </w:pPr>
    </w:p>
    <w:p w14:paraId="24F43CB6" w14:textId="77777777" w:rsidR="00A55D9B" w:rsidRDefault="00A55D9B" w:rsidP="00386531">
      <w:pPr>
        <w:rPr>
          <w:rFonts w:ascii="Times New Roman" w:eastAsia="Calibri" w:hAnsi="Times New Roman" w:cs="Times New Roman"/>
          <w:b/>
          <w:bCs/>
        </w:rPr>
      </w:pPr>
    </w:p>
    <w:p w14:paraId="02743856" w14:textId="77777777" w:rsidR="00A55D9B" w:rsidRDefault="00A55D9B" w:rsidP="00386531">
      <w:pPr>
        <w:rPr>
          <w:rFonts w:ascii="Times New Roman" w:eastAsia="Calibri" w:hAnsi="Times New Roman" w:cs="Times New Roman"/>
          <w:b/>
          <w:bCs/>
        </w:rPr>
      </w:pPr>
    </w:p>
    <w:p w14:paraId="4435A4A9" w14:textId="77777777" w:rsidR="00A55D9B" w:rsidRDefault="00A55D9B" w:rsidP="00386531">
      <w:pPr>
        <w:rPr>
          <w:rFonts w:ascii="Times New Roman" w:eastAsia="Calibri" w:hAnsi="Times New Roman" w:cs="Times New Roman"/>
          <w:b/>
          <w:bCs/>
        </w:rPr>
      </w:pPr>
    </w:p>
    <w:p w14:paraId="29520FC3" w14:textId="77777777" w:rsidR="00A55D9B" w:rsidRDefault="00A55D9B" w:rsidP="00386531">
      <w:pPr>
        <w:rPr>
          <w:rFonts w:ascii="Times New Roman" w:eastAsia="Calibri" w:hAnsi="Times New Roman" w:cs="Times New Roman"/>
          <w:b/>
          <w:bCs/>
        </w:rPr>
      </w:pPr>
    </w:p>
    <w:p w14:paraId="6AAB6EC9" w14:textId="77777777" w:rsidR="00A55D9B" w:rsidRDefault="00A55D9B" w:rsidP="00386531">
      <w:pPr>
        <w:rPr>
          <w:rFonts w:ascii="Times New Roman" w:eastAsia="Calibri" w:hAnsi="Times New Roman" w:cs="Times New Roman"/>
          <w:b/>
          <w:bCs/>
        </w:rPr>
      </w:pPr>
    </w:p>
    <w:p w14:paraId="3EDEEEC8" w14:textId="77777777" w:rsidR="00A55D9B" w:rsidRDefault="00A55D9B" w:rsidP="00386531">
      <w:pPr>
        <w:rPr>
          <w:rFonts w:ascii="Times New Roman" w:eastAsia="Calibri" w:hAnsi="Times New Roman" w:cs="Times New Roman"/>
          <w:b/>
          <w:bCs/>
        </w:rPr>
      </w:pPr>
    </w:p>
    <w:p w14:paraId="59BB8041" w14:textId="77777777" w:rsidR="00A55D9B" w:rsidRDefault="00A55D9B" w:rsidP="00386531">
      <w:pPr>
        <w:rPr>
          <w:rFonts w:ascii="Times New Roman" w:eastAsia="Calibri" w:hAnsi="Times New Roman" w:cs="Times New Roman"/>
          <w:b/>
          <w:bCs/>
        </w:rPr>
      </w:pPr>
    </w:p>
    <w:p w14:paraId="3279A084" w14:textId="77777777" w:rsidR="00A55D9B" w:rsidRDefault="00A55D9B" w:rsidP="00386531">
      <w:pPr>
        <w:rPr>
          <w:rFonts w:ascii="Times New Roman" w:eastAsia="Calibri" w:hAnsi="Times New Roman" w:cs="Times New Roman"/>
          <w:b/>
          <w:bCs/>
        </w:rPr>
      </w:pPr>
    </w:p>
    <w:p w14:paraId="17D87975" w14:textId="77777777" w:rsidR="00A55D9B" w:rsidRDefault="00A55D9B" w:rsidP="00386531">
      <w:pPr>
        <w:rPr>
          <w:rFonts w:ascii="Times New Roman" w:eastAsia="Calibri" w:hAnsi="Times New Roman" w:cs="Times New Roman"/>
          <w:b/>
          <w:bCs/>
        </w:rPr>
      </w:pPr>
    </w:p>
    <w:p w14:paraId="47AE2BA4" w14:textId="77777777" w:rsidR="00A55D9B" w:rsidRDefault="00A55D9B" w:rsidP="00386531">
      <w:pPr>
        <w:rPr>
          <w:rFonts w:ascii="Times New Roman" w:eastAsia="Calibri" w:hAnsi="Times New Roman" w:cs="Times New Roman"/>
          <w:b/>
          <w:bCs/>
        </w:rPr>
      </w:pPr>
    </w:p>
    <w:p w14:paraId="7AF758CB" w14:textId="77777777" w:rsidR="00A55D9B" w:rsidRDefault="00A55D9B" w:rsidP="00386531">
      <w:pPr>
        <w:rPr>
          <w:rFonts w:ascii="Times New Roman" w:eastAsia="Calibri" w:hAnsi="Times New Roman" w:cs="Times New Roman"/>
          <w:b/>
          <w:bCs/>
        </w:rPr>
      </w:pPr>
    </w:p>
    <w:p w14:paraId="29B95AB3" w14:textId="77777777" w:rsidR="002D1A60" w:rsidRDefault="002D1A60" w:rsidP="00386531">
      <w:pPr>
        <w:rPr>
          <w:rFonts w:ascii="Times New Roman" w:eastAsia="Calibri" w:hAnsi="Times New Roman" w:cs="Times New Roman"/>
          <w:b/>
          <w:bCs/>
        </w:rPr>
      </w:pPr>
    </w:p>
    <w:p w14:paraId="65EC99E8" w14:textId="5D809AA4" w:rsidR="00386531" w:rsidRPr="009A519E" w:rsidRDefault="00386531" w:rsidP="00386531">
      <w:pPr>
        <w:rPr>
          <w:rFonts w:ascii="Times New Roman" w:eastAsia="Calibri" w:hAnsi="Times New Roman" w:cs="Times New Roman"/>
          <w:b/>
          <w:bCs/>
        </w:rPr>
      </w:pPr>
      <w:r w:rsidRPr="009A519E">
        <w:rPr>
          <w:rFonts w:ascii="Times New Roman" w:eastAsia="Calibri" w:hAnsi="Times New Roman" w:cs="Times New Roman"/>
          <w:b/>
          <w:bCs/>
        </w:rPr>
        <w:t>3.</w:t>
      </w:r>
      <w:r w:rsidR="003307C2">
        <w:rPr>
          <w:rFonts w:ascii="Times New Roman" w:eastAsia="Calibri" w:hAnsi="Times New Roman" w:cs="Times New Roman"/>
          <w:b/>
          <w:bCs/>
        </w:rPr>
        <w:t>3</w:t>
      </w:r>
      <w:r w:rsidRPr="009A519E">
        <w:rPr>
          <w:rFonts w:ascii="Times New Roman" w:eastAsia="Calibri" w:hAnsi="Times New Roman" w:cs="Times New Roman"/>
          <w:b/>
          <w:bCs/>
        </w:rPr>
        <w:t xml:space="preserve"> Samengevat</w:t>
      </w:r>
      <w:r>
        <w:rPr>
          <w:rFonts w:ascii="Times New Roman" w:eastAsia="Calibri" w:hAnsi="Times New Roman" w:cs="Times New Roman"/>
          <w:b/>
          <w:bCs/>
        </w:rPr>
        <w:t xml:space="preserve">: </w:t>
      </w:r>
      <w:r w:rsidR="00366032">
        <w:rPr>
          <w:rFonts w:ascii="Times New Roman" w:eastAsia="Calibri" w:hAnsi="Times New Roman" w:cs="Times New Roman"/>
          <w:b/>
          <w:bCs/>
        </w:rPr>
        <w:t>A</w:t>
      </w:r>
      <w:r>
        <w:rPr>
          <w:rFonts w:ascii="Times New Roman" w:eastAsia="Calibri" w:hAnsi="Times New Roman" w:cs="Times New Roman"/>
          <w:b/>
          <w:bCs/>
        </w:rPr>
        <w:t>ntwoorden deelvraag 2 en 3.</w:t>
      </w:r>
    </w:p>
    <w:p w14:paraId="40D938F7" w14:textId="3C34E5D9" w:rsidR="00386531" w:rsidRPr="009A519E" w:rsidRDefault="00386531" w:rsidP="00386531">
      <w:pPr>
        <w:rPr>
          <w:rFonts w:ascii="Times New Roman" w:eastAsia="Calibri" w:hAnsi="Times New Roman" w:cs="Times New Roman"/>
        </w:rPr>
      </w:pPr>
      <w:r>
        <w:rPr>
          <w:rFonts w:ascii="Times New Roman" w:eastAsia="Calibri" w:hAnsi="Times New Roman" w:cs="Times New Roman"/>
        </w:rPr>
        <w:t xml:space="preserve">Samengevat zijn er volgens </w:t>
      </w:r>
      <w:r w:rsidRPr="009A519E">
        <w:rPr>
          <w:rFonts w:ascii="Times New Roman" w:eastAsia="Calibri" w:hAnsi="Times New Roman" w:cs="Times New Roman"/>
        </w:rPr>
        <w:t xml:space="preserve">Blanken et al. (2022), Dutta en Jackson (2003) en Jackosn en Wolisnky (1996) </w:t>
      </w:r>
      <w:r>
        <w:rPr>
          <w:rFonts w:ascii="Times New Roman" w:eastAsia="Calibri" w:hAnsi="Times New Roman" w:cs="Times New Roman"/>
        </w:rPr>
        <w:t>vier</w:t>
      </w:r>
      <w:r w:rsidRPr="009A519E">
        <w:rPr>
          <w:rFonts w:ascii="Times New Roman" w:eastAsia="Calibri" w:hAnsi="Times New Roman" w:cs="Times New Roman"/>
        </w:rPr>
        <w:t xml:space="preserve"> vereisten waaraan een netwerk moet voldoen. Deze zijn verdeeld over de vier dimensies van Blanken et al. (2022): Waarom?, Wie?, Wat? en Hoe? </w:t>
      </w:r>
      <w:r>
        <w:rPr>
          <w:rFonts w:ascii="Times New Roman" w:eastAsia="Calibri" w:hAnsi="Times New Roman" w:cs="Times New Roman"/>
        </w:rPr>
        <w:t>Een belangrijk punt hierin is dat de deelnemende actoren autonoom zijn in hun expertisen en opvattingen. Ze zijn echter wel afhankelijk van elkaar. Dit moet goed georganiseerd worden, wat zij als de belangrijkste voorwaarde zien voor het formeren van een netwerk. D</w:t>
      </w:r>
      <w:r w:rsidRPr="009A519E">
        <w:rPr>
          <w:rFonts w:ascii="Times New Roman" w:eastAsia="Calibri" w:hAnsi="Times New Roman" w:cs="Times New Roman"/>
        </w:rPr>
        <w:t>e vormen van Ansell (2019) zijn</w:t>
      </w:r>
      <w:r>
        <w:rPr>
          <w:rFonts w:ascii="Times New Roman" w:eastAsia="Calibri" w:hAnsi="Times New Roman" w:cs="Times New Roman"/>
        </w:rPr>
        <w:t xml:space="preserve"> hier voorbeelden van</w:t>
      </w:r>
      <w:r w:rsidRPr="009A519E">
        <w:rPr>
          <w:rFonts w:ascii="Times New Roman" w:eastAsia="Calibri" w:hAnsi="Times New Roman" w:cs="Times New Roman"/>
        </w:rPr>
        <w:t>. Met</w:t>
      </w:r>
      <w:r>
        <w:rPr>
          <w:rFonts w:ascii="Times New Roman" w:eastAsia="Calibri" w:hAnsi="Times New Roman" w:cs="Times New Roman"/>
        </w:rPr>
        <w:t xml:space="preserve"> de theorie van</w:t>
      </w:r>
      <w:r w:rsidRPr="009A519E">
        <w:rPr>
          <w:rFonts w:ascii="Times New Roman" w:eastAsia="Calibri" w:hAnsi="Times New Roman" w:cs="Times New Roman"/>
        </w:rPr>
        <w:t xml:space="preserve"> Blanken et al. (2022) en Huxham et al. (2006) is vervolgens de stap gemaakt naar wat een netwerk daadwerkelijk succesvol maakt. Deze factoren zijn ook hier opgedeeld in vier categorieën uit het artikel van Blanken et al. (2022). Succesfactoren voor een netwerk zijn te zoeken in de structuur, management, proces en context van een netwerk. Door deze te benoemen kan er </w:t>
      </w:r>
      <w:r>
        <w:rPr>
          <w:rFonts w:ascii="Times New Roman" w:eastAsia="Calibri" w:hAnsi="Times New Roman" w:cs="Times New Roman"/>
        </w:rPr>
        <w:t>verklaard</w:t>
      </w:r>
      <w:r w:rsidRPr="009A519E">
        <w:rPr>
          <w:rFonts w:ascii="Times New Roman" w:eastAsia="Calibri" w:hAnsi="Times New Roman" w:cs="Times New Roman"/>
        </w:rPr>
        <w:t xml:space="preserve"> </w:t>
      </w:r>
      <w:r w:rsidR="000532F0">
        <w:rPr>
          <w:rFonts w:ascii="Times New Roman" w:eastAsia="Calibri" w:hAnsi="Times New Roman" w:cs="Times New Roman"/>
        </w:rPr>
        <w:t xml:space="preserve">worden </w:t>
      </w:r>
      <w:r w:rsidRPr="009A519E">
        <w:rPr>
          <w:rFonts w:ascii="Times New Roman" w:eastAsia="Calibri" w:hAnsi="Times New Roman" w:cs="Times New Roman"/>
        </w:rPr>
        <w:t xml:space="preserve">wat een netwerk nu succesvol maakt. Volgens de in deze thesis aangehaalde auteurs is dit dan ook de onderlinge verbondenheid en het hebben en handelen naar een gezamenlijke doelstelling. Uit de opgehaalde factoren is gebleken dat de concrete doelstellingen van een samenwerking gelijk moeten zijn. Het vertrouwen in elkaars kunde en het goed sturen van de samenwerking zijn hier belangrijke pijlers in. De factoren die hieraan bijdragen en bevraagd worden, worden in figuur 1 uiteengezet. </w:t>
      </w:r>
    </w:p>
    <w:p w14:paraId="686B33D8" w14:textId="5F2463FC" w:rsidR="00386531" w:rsidRPr="009A519E" w:rsidRDefault="00386531" w:rsidP="00386531">
      <w:pPr>
        <w:rPr>
          <w:rFonts w:ascii="Times New Roman" w:eastAsia="Calibri" w:hAnsi="Times New Roman" w:cs="Times New Roman"/>
        </w:rPr>
      </w:pPr>
      <w:r w:rsidRPr="009A519E">
        <w:rPr>
          <w:rFonts w:ascii="Times New Roman" w:eastAsia="Calibri" w:hAnsi="Times New Roman" w:cs="Times New Roman"/>
        </w:rPr>
        <w:t xml:space="preserve">Figuur 1 behelst enkel de succesfactoren, omdat zij de kern van deze thesis zullen vormen. </w:t>
      </w:r>
      <w:r>
        <w:rPr>
          <w:rFonts w:ascii="Times New Roman" w:eastAsia="Calibri" w:hAnsi="Times New Roman" w:cs="Times New Roman"/>
        </w:rPr>
        <w:t>Een eerste rede</w:t>
      </w:r>
      <w:r w:rsidR="00DA2E42">
        <w:rPr>
          <w:rFonts w:ascii="Times New Roman" w:eastAsia="Calibri" w:hAnsi="Times New Roman" w:cs="Times New Roman"/>
        </w:rPr>
        <w:t>n</w:t>
      </w:r>
      <w:r>
        <w:rPr>
          <w:rFonts w:ascii="Times New Roman" w:eastAsia="Calibri" w:hAnsi="Times New Roman" w:cs="Times New Roman"/>
        </w:rPr>
        <w:t xml:space="preserve"> daarvoor is dat de voorwaarden enige overlap laten zien met de factoren die leiden tot een succesvolle samenwerking. Belangrijker is dat de voorbeeldgemeenten al beschikken over een samenwerking. Het is daarvoor belangrijker om te vragen wat ervoor zorgt dat ze iets bereiken, dan hetgeen ze bij elkaar heeft gebracht. Ook bestaat er bij de actoren in de tweede fase al enige samenwerking. Dit dient verbeterd te worden en niet volledig nieuw opgezet.</w:t>
      </w:r>
    </w:p>
    <w:p w14:paraId="73B0D6AF" w14:textId="259EC7A9" w:rsidR="00386531" w:rsidRPr="009A519E" w:rsidRDefault="00386531" w:rsidP="00386531">
      <w:pPr>
        <w:rPr>
          <w:rFonts w:ascii="Times New Roman" w:eastAsia="Calibri" w:hAnsi="Times New Roman" w:cs="Times New Roman"/>
        </w:rPr>
      </w:pPr>
      <w:r w:rsidRPr="009A519E">
        <w:rPr>
          <w:rFonts w:ascii="Times New Roman" w:eastAsia="Calibri" w:hAnsi="Times New Roman" w:cs="Times New Roman"/>
        </w:rPr>
        <w:t xml:space="preserve">De succesfactoren in Figuur 1 zullen niet volledig zijn, omdat deze voortvloeien uit dit theoretisch kader. Na het verzamelen van de data kan blijken dat er andere factoren zijn die van invloed zijn op het bewerkstelligen van een succesvolle samenwerking. Dit kan andersom gelden, wanneer er factoren zijn die niet naar voren komen in de verzamelde data. Dit schema zal daardoor de rode draad zijn door deze thesis, en onderhevig zijn aan aanpassingen aan de hand van de twee fasen van dataverzameling. </w:t>
      </w:r>
      <w:r w:rsidR="004D6E86">
        <w:rPr>
          <w:rFonts w:ascii="Times New Roman" w:eastAsia="Calibri" w:hAnsi="Times New Roman" w:cs="Times New Roman"/>
        </w:rPr>
        <w:t>De</w:t>
      </w:r>
      <w:r w:rsidRPr="009A519E">
        <w:rPr>
          <w:rFonts w:ascii="Times New Roman" w:eastAsia="Calibri" w:hAnsi="Times New Roman" w:cs="Times New Roman"/>
        </w:rPr>
        <w:t xml:space="preserve"> keuze hoe deze succesfactoren, in combinatie met de vereisten, bevraagd zullen worden aan de respondenten zal in het methodologisch kader nader uitgelegd worden.</w:t>
      </w:r>
    </w:p>
    <w:tbl>
      <w:tblPr>
        <w:tblStyle w:val="Tabelraster"/>
        <w:tblW w:w="0" w:type="auto"/>
        <w:tblLook w:val="04A0" w:firstRow="1" w:lastRow="0" w:firstColumn="1" w:lastColumn="0" w:noHBand="0" w:noVBand="1"/>
      </w:tblPr>
      <w:tblGrid>
        <w:gridCol w:w="2405"/>
        <w:gridCol w:w="6657"/>
      </w:tblGrid>
      <w:tr w:rsidR="00386531" w:rsidRPr="009A519E" w14:paraId="153B2F27" w14:textId="77777777" w:rsidTr="00DC7282">
        <w:tc>
          <w:tcPr>
            <w:tcW w:w="2405" w:type="dxa"/>
          </w:tcPr>
          <w:p w14:paraId="6228E305" w14:textId="77777777" w:rsidR="00386531" w:rsidRPr="009A519E" w:rsidRDefault="00386531" w:rsidP="00DC7282">
            <w:pPr>
              <w:rPr>
                <w:rFonts w:ascii="Times New Roman" w:eastAsia="Calibri" w:hAnsi="Times New Roman" w:cs="Times New Roman"/>
              </w:rPr>
            </w:pPr>
            <w:bookmarkStart w:id="2" w:name="_Hlk174546871"/>
          </w:p>
        </w:tc>
        <w:tc>
          <w:tcPr>
            <w:tcW w:w="6657" w:type="dxa"/>
          </w:tcPr>
          <w:p w14:paraId="559A22F0" w14:textId="77777777" w:rsidR="00386531" w:rsidRPr="009A519E" w:rsidRDefault="00386531" w:rsidP="00DC7282">
            <w:pPr>
              <w:rPr>
                <w:rFonts w:ascii="Times New Roman" w:eastAsia="Calibri" w:hAnsi="Times New Roman" w:cs="Times New Roman"/>
                <w:b/>
                <w:bCs/>
              </w:rPr>
            </w:pPr>
            <w:r w:rsidRPr="009A519E">
              <w:rPr>
                <w:rFonts w:ascii="Times New Roman" w:eastAsia="Calibri" w:hAnsi="Times New Roman" w:cs="Times New Roman"/>
                <w:b/>
                <w:bCs/>
              </w:rPr>
              <w:t>Succesfactoren voor een netwerk</w:t>
            </w:r>
          </w:p>
        </w:tc>
      </w:tr>
      <w:tr w:rsidR="00386531" w:rsidRPr="009A519E" w14:paraId="0C764E7E" w14:textId="77777777" w:rsidTr="00DC7282">
        <w:tc>
          <w:tcPr>
            <w:tcW w:w="2405" w:type="dxa"/>
          </w:tcPr>
          <w:p w14:paraId="1A8C961B" w14:textId="77777777" w:rsidR="00386531" w:rsidRPr="009A519E" w:rsidRDefault="00386531" w:rsidP="00DC7282">
            <w:pPr>
              <w:rPr>
                <w:rFonts w:ascii="Times New Roman" w:eastAsia="Calibri" w:hAnsi="Times New Roman" w:cs="Times New Roman"/>
                <w:b/>
                <w:bCs/>
              </w:rPr>
            </w:pPr>
            <w:r w:rsidRPr="009A519E">
              <w:rPr>
                <w:rFonts w:ascii="Times New Roman" w:eastAsia="Calibri" w:hAnsi="Times New Roman" w:cs="Times New Roman"/>
                <w:b/>
                <w:bCs/>
              </w:rPr>
              <w:t>I. Structuur</w:t>
            </w:r>
          </w:p>
        </w:tc>
        <w:tc>
          <w:tcPr>
            <w:tcW w:w="6657" w:type="dxa"/>
          </w:tcPr>
          <w:p w14:paraId="1E67405C"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Geschikte sturingsvorm</w:t>
            </w:r>
          </w:p>
          <w:p w14:paraId="7A1CC5E3"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Juiste actoren op de juiste plek</w:t>
            </w:r>
          </w:p>
          <w:p w14:paraId="3CE085B5"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Inzicht in organisatorisch lidmaatschap</w:t>
            </w:r>
          </w:p>
        </w:tc>
      </w:tr>
      <w:tr w:rsidR="00386531" w:rsidRPr="009A519E" w14:paraId="45BC3ADC" w14:textId="77777777" w:rsidTr="00DC7282">
        <w:tc>
          <w:tcPr>
            <w:tcW w:w="2405" w:type="dxa"/>
          </w:tcPr>
          <w:p w14:paraId="31ADF42B" w14:textId="77777777" w:rsidR="00386531" w:rsidRPr="009A519E" w:rsidRDefault="00386531" w:rsidP="00DC7282">
            <w:pPr>
              <w:rPr>
                <w:rFonts w:ascii="Times New Roman" w:eastAsia="Calibri" w:hAnsi="Times New Roman" w:cs="Times New Roman"/>
                <w:b/>
                <w:bCs/>
              </w:rPr>
            </w:pPr>
            <w:r w:rsidRPr="009A519E">
              <w:rPr>
                <w:rFonts w:ascii="Times New Roman" w:eastAsia="Calibri" w:hAnsi="Times New Roman" w:cs="Times New Roman"/>
                <w:b/>
                <w:bCs/>
              </w:rPr>
              <w:t>II. Management</w:t>
            </w:r>
          </w:p>
        </w:tc>
        <w:tc>
          <w:tcPr>
            <w:tcW w:w="6657" w:type="dxa"/>
          </w:tcPr>
          <w:p w14:paraId="797CD887"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Competent leiderschap</w:t>
            </w:r>
          </w:p>
          <w:p w14:paraId="5AB5DC81" w14:textId="23EF1D99" w:rsidR="00A07B28" w:rsidRDefault="00386531" w:rsidP="00A07B28">
            <w:pPr>
              <w:rPr>
                <w:rFonts w:ascii="Times New Roman" w:eastAsia="Calibri" w:hAnsi="Times New Roman" w:cs="Times New Roman"/>
              </w:rPr>
            </w:pPr>
            <w:r w:rsidRPr="009A519E">
              <w:rPr>
                <w:rFonts w:ascii="Times New Roman" w:eastAsia="Calibri" w:hAnsi="Times New Roman" w:cs="Times New Roman"/>
              </w:rPr>
              <w:t xml:space="preserve">      -      </w:t>
            </w:r>
            <w:r w:rsidR="00A07B28" w:rsidRPr="00A07B28">
              <w:rPr>
                <w:rFonts w:ascii="Times New Roman" w:eastAsia="Calibri" w:hAnsi="Times New Roman" w:cs="Times New Roman"/>
              </w:rPr>
              <w:t>Verkrijg inzicht in de diversiteit tussen betrokkenen</w:t>
            </w:r>
          </w:p>
          <w:p w14:paraId="1C961BFB" w14:textId="65642EFD" w:rsidR="00386531" w:rsidRPr="009A519E" w:rsidRDefault="00386531" w:rsidP="00A07B28">
            <w:pPr>
              <w:rPr>
                <w:rFonts w:ascii="Times New Roman" w:eastAsia="Calibri" w:hAnsi="Times New Roman" w:cs="Times New Roman"/>
              </w:rPr>
            </w:pPr>
            <w:r w:rsidRPr="009A519E">
              <w:rPr>
                <w:rFonts w:ascii="Times New Roman" w:eastAsia="Calibri" w:hAnsi="Times New Roman" w:cs="Times New Roman"/>
              </w:rPr>
              <w:t xml:space="preserve">      -      </w:t>
            </w:r>
            <w:r w:rsidR="00A07B28" w:rsidRPr="00A07B28">
              <w:rPr>
                <w:rFonts w:ascii="Times New Roman" w:eastAsia="Calibri" w:hAnsi="Times New Roman" w:cs="Times New Roman"/>
              </w:rPr>
              <w:t>Deelnemers erkennen elkaar als gelijke partners</w:t>
            </w:r>
          </w:p>
        </w:tc>
      </w:tr>
      <w:tr w:rsidR="00386531" w:rsidRPr="009A519E" w14:paraId="2AA43F80" w14:textId="77777777" w:rsidTr="00DC7282">
        <w:tc>
          <w:tcPr>
            <w:tcW w:w="2405" w:type="dxa"/>
          </w:tcPr>
          <w:p w14:paraId="612AD91F" w14:textId="77777777" w:rsidR="00386531" w:rsidRPr="009A519E" w:rsidRDefault="00386531" w:rsidP="00DC7282">
            <w:pPr>
              <w:rPr>
                <w:rFonts w:ascii="Times New Roman" w:eastAsia="Calibri" w:hAnsi="Times New Roman" w:cs="Times New Roman"/>
                <w:b/>
                <w:bCs/>
              </w:rPr>
            </w:pPr>
            <w:r w:rsidRPr="009A519E">
              <w:rPr>
                <w:rFonts w:ascii="Times New Roman" w:eastAsia="Calibri" w:hAnsi="Times New Roman" w:cs="Times New Roman"/>
                <w:b/>
                <w:bCs/>
              </w:rPr>
              <w:t>III. Proces</w:t>
            </w:r>
          </w:p>
        </w:tc>
        <w:tc>
          <w:tcPr>
            <w:tcW w:w="6657" w:type="dxa"/>
          </w:tcPr>
          <w:p w14:paraId="43D853E0"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Onderling vertrouwen in elkaar, de doelstelling en legitimiteit</w:t>
            </w:r>
          </w:p>
          <w:p w14:paraId="5D169B81"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Gemeenschappelijke concrete doelstelling</w:t>
            </w:r>
          </w:p>
          <w:p w14:paraId="4758899E"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Goede communicatie kanalen</w:t>
            </w:r>
          </w:p>
        </w:tc>
      </w:tr>
      <w:tr w:rsidR="00386531" w:rsidRPr="009A519E" w14:paraId="284A3125" w14:textId="77777777" w:rsidTr="00DC7282">
        <w:tc>
          <w:tcPr>
            <w:tcW w:w="2405" w:type="dxa"/>
          </w:tcPr>
          <w:p w14:paraId="7A24E7D0" w14:textId="77777777" w:rsidR="00386531" w:rsidRPr="009A519E" w:rsidRDefault="00386531" w:rsidP="00DC7282">
            <w:pPr>
              <w:rPr>
                <w:rFonts w:ascii="Times New Roman" w:eastAsia="Calibri" w:hAnsi="Times New Roman" w:cs="Times New Roman"/>
                <w:b/>
                <w:bCs/>
              </w:rPr>
            </w:pPr>
            <w:r w:rsidRPr="009A519E">
              <w:rPr>
                <w:rFonts w:ascii="Times New Roman" w:eastAsia="Calibri" w:hAnsi="Times New Roman" w:cs="Times New Roman"/>
                <w:b/>
                <w:bCs/>
              </w:rPr>
              <w:t>IV. Context</w:t>
            </w:r>
          </w:p>
        </w:tc>
        <w:tc>
          <w:tcPr>
            <w:tcW w:w="6657" w:type="dxa"/>
          </w:tcPr>
          <w:p w14:paraId="74DE205A"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Stabiliteit politieke systeem</w:t>
            </w:r>
          </w:p>
          <w:p w14:paraId="088C1E66"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Bewustwording van de geografische ligging</w:t>
            </w:r>
          </w:p>
          <w:p w14:paraId="0276F2B8" w14:textId="77777777" w:rsidR="00386531" w:rsidRPr="009A519E" w:rsidRDefault="00386531" w:rsidP="00386531">
            <w:pPr>
              <w:numPr>
                <w:ilvl w:val="0"/>
                <w:numId w:val="1"/>
              </w:numPr>
              <w:contextualSpacing/>
              <w:rPr>
                <w:rFonts w:ascii="Times New Roman" w:eastAsia="Calibri" w:hAnsi="Times New Roman" w:cs="Times New Roman"/>
              </w:rPr>
            </w:pPr>
            <w:r w:rsidRPr="009A519E">
              <w:rPr>
                <w:rFonts w:ascii="Times New Roman" w:eastAsia="Calibri" w:hAnsi="Times New Roman" w:cs="Times New Roman"/>
              </w:rPr>
              <w:t>Ideologie van samenwerking</w:t>
            </w:r>
          </w:p>
        </w:tc>
      </w:tr>
    </w:tbl>
    <w:bookmarkEnd w:id="2"/>
    <w:p w14:paraId="414C2A0A" w14:textId="77777777" w:rsidR="00386531" w:rsidRPr="00F03146" w:rsidRDefault="00386531" w:rsidP="00386531">
      <w:pPr>
        <w:rPr>
          <w:rFonts w:ascii="Times New Roman" w:hAnsi="Times New Roman" w:cs="Times New Roman"/>
        </w:rPr>
      </w:pPr>
      <w:r>
        <w:rPr>
          <w:rFonts w:ascii="Times New Roman" w:hAnsi="Times New Roman" w:cs="Times New Roman"/>
        </w:rPr>
        <w:t>Figuur 1</w:t>
      </w:r>
    </w:p>
    <w:p w14:paraId="772E60C8" w14:textId="77777777" w:rsidR="00123C9F" w:rsidRDefault="00123C9F" w:rsidP="00386531">
      <w:pPr>
        <w:rPr>
          <w:rFonts w:ascii="Times New Roman" w:hAnsi="Times New Roman" w:cs="Times New Roman"/>
          <w:b/>
          <w:bCs/>
          <w:sz w:val="28"/>
          <w:szCs w:val="28"/>
        </w:rPr>
      </w:pPr>
    </w:p>
    <w:p w14:paraId="2A469777" w14:textId="77777777" w:rsidR="00E862B7" w:rsidRDefault="00E862B7" w:rsidP="00386531">
      <w:pPr>
        <w:rPr>
          <w:rFonts w:ascii="Times New Roman" w:hAnsi="Times New Roman" w:cs="Times New Roman"/>
          <w:b/>
          <w:bCs/>
          <w:sz w:val="28"/>
          <w:szCs w:val="28"/>
        </w:rPr>
      </w:pPr>
    </w:p>
    <w:p w14:paraId="2179D1A1" w14:textId="77777777" w:rsidR="00F92FFE" w:rsidRDefault="00F92FFE" w:rsidP="00386531">
      <w:pPr>
        <w:rPr>
          <w:rFonts w:ascii="Times New Roman" w:hAnsi="Times New Roman" w:cs="Times New Roman"/>
          <w:b/>
          <w:bCs/>
          <w:sz w:val="28"/>
          <w:szCs w:val="28"/>
        </w:rPr>
      </w:pPr>
    </w:p>
    <w:p w14:paraId="637BD761" w14:textId="5D4B0132" w:rsidR="00386531" w:rsidRDefault="00386531" w:rsidP="00386531">
      <w:pPr>
        <w:rPr>
          <w:rFonts w:ascii="Times New Roman" w:hAnsi="Times New Roman" w:cs="Times New Roman"/>
          <w:b/>
          <w:bCs/>
          <w:sz w:val="28"/>
          <w:szCs w:val="28"/>
        </w:rPr>
      </w:pPr>
      <w:r>
        <w:rPr>
          <w:rFonts w:ascii="Times New Roman" w:hAnsi="Times New Roman" w:cs="Times New Roman"/>
          <w:b/>
          <w:bCs/>
          <w:sz w:val="28"/>
          <w:szCs w:val="28"/>
        </w:rPr>
        <w:t>Hoofdstuk 4</w:t>
      </w:r>
      <w:r w:rsidR="00D51D64">
        <w:rPr>
          <w:rFonts w:ascii="Times New Roman" w:hAnsi="Times New Roman" w:cs="Times New Roman"/>
          <w:b/>
          <w:bCs/>
          <w:sz w:val="28"/>
          <w:szCs w:val="28"/>
        </w:rPr>
        <w:t>:</w:t>
      </w:r>
      <w:r>
        <w:rPr>
          <w:rFonts w:ascii="Times New Roman" w:hAnsi="Times New Roman" w:cs="Times New Roman"/>
          <w:b/>
          <w:bCs/>
          <w:sz w:val="28"/>
          <w:szCs w:val="28"/>
        </w:rPr>
        <w:t xml:space="preserve"> Methodologisch kader</w:t>
      </w:r>
    </w:p>
    <w:p w14:paraId="210287D2" w14:textId="433C8B39" w:rsidR="00386531" w:rsidRDefault="00386531" w:rsidP="00386531">
      <w:pPr>
        <w:rPr>
          <w:rFonts w:ascii="Times New Roman" w:hAnsi="Times New Roman" w:cs="Times New Roman"/>
        </w:rPr>
      </w:pPr>
      <w:r>
        <w:rPr>
          <w:rFonts w:ascii="Times New Roman" w:hAnsi="Times New Roman" w:cs="Times New Roman"/>
        </w:rPr>
        <w:t xml:space="preserve">In dit onderzoek is er gebruik gemaakt van twee fasen van onderzoek zoals dit uitgevoerd wordt in het artikel van Ahrens et al (2024). In dit onderzoek staat het creëren van een voorbeeldkader centraal. Vervolgens wordt er in de tweede fase een context specifieke casus onderzocht. De eerste fase van dit onderzoek onderzoekt hoe de voorbeeldgemeenten uitvoer geven aan hun preventiebeleid op alcohol door middel van een samenwerking. Dit wordt </w:t>
      </w:r>
      <w:r w:rsidR="0074026A">
        <w:rPr>
          <w:rFonts w:ascii="Times New Roman" w:hAnsi="Times New Roman" w:cs="Times New Roman"/>
        </w:rPr>
        <w:t>onderzocht</w:t>
      </w:r>
      <w:r>
        <w:rPr>
          <w:rFonts w:ascii="Times New Roman" w:hAnsi="Times New Roman" w:cs="Times New Roman"/>
        </w:rPr>
        <w:t xml:space="preserve"> met behulp van de opgehaalde succesfactoren uit de theorie rond organisatievorming. De resultaten hiervan laten zien hoe er een succesvolle samenwerking op alcoholpreventie opgezet kan worden. In de tweede fase van dit onderzoek word</w:t>
      </w:r>
      <w:r w:rsidR="00941933">
        <w:rPr>
          <w:rFonts w:ascii="Times New Roman" w:hAnsi="Times New Roman" w:cs="Times New Roman"/>
        </w:rPr>
        <w:t>t</w:t>
      </w:r>
      <w:r>
        <w:rPr>
          <w:rFonts w:ascii="Times New Roman" w:hAnsi="Times New Roman" w:cs="Times New Roman"/>
        </w:rPr>
        <w:t xml:space="preserve"> de</w:t>
      </w:r>
      <w:r w:rsidR="000364B8">
        <w:rPr>
          <w:rFonts w:ascii="Times New Roman" w:hAnsi="Times New Roman" w:cs="Times New Roman"/>
        </w:rPr>
        <w:t xml:space="preserve"> toepassing</w:t>
      </w:r>
      <w:r w:rsidR="00033146">
        <w:rPr>
          <w:rFonts w:ascii="Times New Roman" w:hAnsi="Times New Roman" w:cs="Times New Roman"/>
        </w:rPr>
        <w:t xml:space="preserve"> van de succesfactoren</w:t>
      </w:r>
      <w:r>
        <w:rPr>
          <w:rFonts w:ascii="Times New Roman" w:hAnsi="Times New Roman" w:cs="Times New Roman"/>
        </w:rPr>
        <w:t xml:space="preserve"> uit de eerste fase </w:t>
      </w:r>
      <w:r w:rsidR="00D9084E">
        <w:rPr>
          <w:rFonts w:ascii="Times New Roman" w:hAnsi="Times New Roman" w:cs="Times New Roman"/>
        </w:rPr>
        <w:t xml:space="preserve">onderzocht </w:t>
      </w:r>
      <w:r w:rsidR="000364B8">
        <w:rPr>
          <w:rFonts w:ascii="Times New Roman" w:hAnsi="Times New Roman" w:cs="Times New Roman"/>
        </w:rPr>
        <w:t xml:space="preserve">binnen </w:t>
      </w:r>
      <w:r>
        <w:rPr>
          <w:rFonts w:ascii="Times New Roman" w:hAnsi="Times New Roman" w:cs="Times New Roman"/>
        </w:rPr>
        <w:t>de ABG-organisatie</w:t>
      </w:r>
      <w:r w:rsidR="00E02239">
        <w:rPr>
          <w:rFonts w:ascii="Times New Roman" w:hAnsi="Times New Roman" w:cs="Times New Roman"/>
        </w:rPr>
        <w:t xml:space="preserve"> en zijn netwerk</w:t>
      </w:r>
      <w:r>
        <w:rPr>
          <w:rFonts w:ascii="Times New Roman" w:hAnsi="Times New Roman" w:cs="Times New Roman"/>
        </w:rPr>
        <w:t>. Op deze manier wordt achterhaald of de opgehaalde data over het succes voor een samenwerking ook binnen deze organisatie toepasbaar is. De manier</w:t>
      </w:r>
      <w:r w:rsidR="00935E33">
        <w:rPr>
          <w:rFonts w:ascii="Times New Roman" w:hAnsi="Times New Roman" w:cs="Times New Roman"/>
        </w:rPr>
        <w:t xml:space="preserve">en </w:t>
      </w:r>
      <w:r>
        <w:rPr>
          <w:rFonts w:ascii="Times New Roman" w:hAnsi="Times New Roman" w:cs="Times New Roman"/>
        </w:rPr>
        <w:t>waarop de data in deze fasen verzameld en geanalyseerd word</w:t>
      </w:r>
      <w:r w:rsidR="00935E33">
        <w:rPr>
          <w:rFonts w:ascii="Times New Roman" w:hAnsi="Times New Roman" w:cs="Times New Roman"/>
        </w:rPr>
        <w:t>en</w:t>
      </w:r>
      <w:r>
        <w:rPr>
          <w:rFonts w:ascii="Times New Roman" w:hAnsi="Times New Roman" w:cs="Times New Roman"/>
        </w:rPr>
        <w:t xml:space="preserve"> is vergelijkbaar. Deze worden daardoor als eerste uitgelegd in het verloop van dit hoofdstuk. Verschillen zitten er wel in de casusselectie, en de operationalisatie van de theorie naar interviewvragen. En voor de tweede fase, de operationalisatie van de tussenconclusie naar interviewvragen. Deze verschillen worden na de gelijkenissen verder uitgelegd.</w:t>
      </w:r>
    </w:p>
    <w:p w14:paraId="7921461F" w14:textId="77777777" w:rsidR="00386531" w:rsidRDefault="00386531" w:rsidP="00386531">
      <w:pPr>
        <w:rPr>
          <w:rFonts w:ascii="Times New Roman" w:hAnsi="Times New Roman" w:cs="Times New Roman"/>
          <w:b/>
          <w:bCs/>
        </w:rPr>
      </w:pPr>
      <w:r>
        <w:rPr>
          <w:rFonts w:ascii="Times New Roman" w:hAnsi="Times New Roman" w:cs="Times New Roman"/>
          <w:b/>
          <w:bCs/>
        </w:rPr>
        <w:t>4.1 Dataverzamelingsstrategie</w:t>
      </w:r>
    </w:p>
    <w:p w14:paraId="0C8C145E" w14:textId="701AF860" w:rsidR="00386531" w:rsidRDefault="00386531" w:rsidP="00386531">
      <w:pPr>
        <w:rPr>
          <w:rFonts w:ascii="Times New Roman" w:hAnsi="Times New Roman" w:cs="Times New Roman"/>
        </w:rPr>
      </w:pPr>
      <w:r>
        <w:rPr>
          <w:rFonts w:ascii="Times New Roman" w:hAnsi="Times New Roman" w:cs="Times New Roman"/>
        </w:rPr>
        <w:t xml:space="preserve">Voor dit onderzoek wordt er gebruik gemaakt van een kwalitatieve onderzoeksmethode. De vraag die onderzocht wordt gaat over de toepassing en invulling van theoretische factoren in casussen. Semigestructureerde interviews zijn geschikt gebleken, omdat er niet naar een verband in een grote dataset gezocht </w:t>
      </w:r>
      <w:r w:rsidR="00E40A01">
        <w:rPr>
          <w:rFonts w:ascii="Times New Roman" w:hAnsi="Times New Roman" w:cs="Times New Roman"/>
        </w:rPr>
        <w:t>dient</w:t>
      </w:r>
      <w:r>
        <w:rPr>
          <w:rFonts w:ascii="Times New Roman" w:hAnsi="Times New Roman" w:cs="Times New Roman"/>
        </w:rPr>
        <w:t xml:space="preserve"> te worden (Tenny, Brannan &amp; Brannan, 2017; Boeije &amp; Bleijenbergh, 2019). Semigestructureerde interviews zijn </w:t>
      </w:r>
      <w:r w:rsidR="00E40A01">
        <w:rPr>
          <w:rFonts w:ascii="Times New Roman" w:hAnsi="Times New Roman" w:cs="Times New Roman"/>
        </w:rPr>
        <w:t xml:space="preserve">verder </w:t>
      </w:r>
      <w:r>
        <w:rPr>
          <w:rFonts w:ascii="Times New Roman" w:hAnsi="Times New Roman" w:cs="Times New Roman"/>
        </w:rPr>
        <w:t>geschikt, omdat ze vastigheid bieden in de antwoorden. Hierdoor zijn ze makkelijker te vergelijken. Het vergelijken van antwoorden is in beide fasen nodig, omdat er gezocht wordt naar een patroon. Namelijk hoe deze factor</w:t>
      </w:r>
      <w:r w:rsidR="004A34D6">
        <w:rPr>
          <w:rFonts w:ascii="Times New Roman" w:hAnsi="Times New Roman" w:cs="Times New Roman"/>
        </w:rPr>
        <w:t>en</w:t>
      </w:r>
      <w:r>
        <w:rPr>
          <w:rFonts w:ascii="Times New Roman" w:hAnsi="Times New Roman" w:cs="Times New Roman"/>
        </w:rPr>
        <w:t xml:space="preserve"> van toepassing </w:t>
      </w:r>
      <w:r w:rsidR="004A34D6">
        <w:rPr>
          <w:rFonts w:ascii="Times New Roman" w:hAnsi="Times New Roman" w:cs="Times New Roman"/>
        </w:rPr>
        <w:t>zijn</w:t>
      </w:r>
      <w:r>
        <w:rPr>
          <w:rFonts w:ascii="Times New Roman" w:hAnsi="Times New Roman" w:cs="Times New Roman"/>
        </w:rPr>
        <w:t>, ingevuld word</w:t>
      </w:r>
      <w:r w:rsidR="004A34D6">
        <w:rPr>
          <w:rFonts w:ascii="Times New Roman" w:hAnsi="Times New Roman" w:cs="Times New Roman"/>
        </w:rPr>
        <w:t>en</w:t>
      </w:r>
      <w:r>
        <w:rPr>
          <w:rFonts w:ascii="Times New Roman" w:hAnsi="Times New Roman" w:cs="Times New Roman"/>
        </w:rPr>
        <w:t xml:space="preserve"> of hoe ze een gevaar </w:t>
      </w:r>
      <w:r w:rsidR="004A34D6">
        <w:rPr>
          <w:rFonts w:ascii="Times New Roman" w:hAnsi="Times New Roman" w:cs="Times New Roman"/>
        </w:rPr>
        <w:t>kunnen zijn</w:t>
      </w:r>
      <w:r>
        <w:rPr>
          <w:rFonts w:ascii="Times New Roman" w:hAnsi="Times New Roman" w:cs="Times New Roman"/>
        </w:rPr>
        <w:t xml:space="preserve"> voor de samenwerking. Van Thiel (2021) noemt dit een thematische analyse. Het thema wat in dit onderzoek onderzocht is wat leidt tot een succesvolle samenwerking op het gebied van alcoholpreventie. Semigestructureerde interviews zijn </w:t>
      </w:r>
      <w:r w:rsidR="00140637">
        <w:rPr>
          <w:rFonts w:ascii="Times New Roman" w:hAnsi="Times New Roman" w:cs="Times New Roman"/>
        </w:rPr>
        <w:t>als laatste</w:t>
      </w:r>
      <w:r>
        <w:rPr>
          <w:rFonts w:ascii="Times New Roman" w:hAnsi="Times New Roman" w:cs="Times New Roman"/>
        </w:rPr>
        <w:t xml:space="preserve"> geschikt gebleken, omdat ze mogelijkheden bieden informatie verder uit te vragen. Doorvragen op antwoorden is wenselijk om te achterhalen hoe een bepaalde succesfactor nu echt ingevuld wordt in een gemeente. Dit kan per gemeenten verschillend zijn, waardoor een vaste lijst vragen de echte betekenis of invulling niet achterhaald. Het biedt geen diepte (Hijmans &amp; Kuyper, 2007). </w:t>
      </w:r>
    </w:p>
    <w:p w14:paraId="053201C0" w14:textId="77777777" w:rsidR="00E52F8F" w:rsidRDefault="00E52F8F" w:rsidP="00386531">
      <w:pPr>
        <w:rPr>
          <w:rFonts w:ascii="Times New Roman" w:hAnsi="Times New Roman" w:cs="Times New Roman"/>
          <w:b/>
          <w:bCs/>
        </w:rPr>
      </w:pPr>
    </w:p>
    <w:p w14:paraId="5C5C006D" w14:textId="77777777" w:rsidR="00E52F8F" w:rsidRDefault="00E52F8F" w:rsidP="00386531">
      <w:pPr>
        <w:rPr>
          <w:rFonts w:ascii="Times New Roman" w:hAnsi="Times New Roman" w:cs="Times New Roman"/>
          <w:b/>
          <w:bCs/>
        </w:rPr>
      </w:pPr>
    </w:p>
    <w:p w14:paraId="3BB0F90E" w14:textId="77777777" w:rsidR="00E52F8F" w:rsidRDefault="00E52F8F" w:rsidP="00386531">
      <w:pPr>
        <w:rPr>
          <w:rFonts w:ascii="Times New Roman" w:hAnsi="Times New Roman" w:cs="Times New Roman"/>
          <w:b/>
          <w:bCs/>
        </w:rPr>
      </w:pPr>
    </w:p>
    <w:p w14:paraId="7507D89E" w14:textId="77777777" w:rsidR="00E52F8F" w:rsidRDefault="00E52F8F" w:rsidP="00386531">
      <w:pPr>
        <w:rPr>
          <w:rFonts w:ascii="Times New Roman" w:hAnsi="Times New Roman" w:cs="Times New Roman"/>
          <w:b/>
          <w:bCs/>
        </w:rPr>
      </w:pPr>
    </w:p>
    <w:p w14:paraId="400A2801" w14:textId="77777777" w:rsidR="00E52F8F" w:rsidRDefault="00E52F8F" w:rsidP="00386531">
      <w:pPr>
        <w:rPr>
          <w:rFonts w:ascii="Times New Roman" w:hAnsi="Times New Roman" w:cs="Times New Roman"/>
          <w:b/>
          <w:bCs/>
        </w:rPr>
      </w:pPr>
    </w:p>
    <w:p w14:paraId="7B71AE84" w14:textId="77777777" w:rsidR="00E52F8F" w:rsidRDefault="00E52F8F" w:rsidP="00386531">
      <w:pPr>
        <w:rPr>
          <w:rFonts w:ascii="Times New Roman" w:hAnsi="Times New Roman" w:cs="Times New Roman"/>
          <w:b/>
          <w:bCs/>
        </w:rPr>
      </w:pPr>
    </w:p>
    <w:p w14:paraId="00E16502" w14:textId="77777777" w:rsidR="00E52F8F" w:rsidRDefault="00E52F8F" w:rsidP="00386531">
      <w:pPr>
        <w:rPr>
          <w:rFonts w:ascii="Times New Roman" w:hAnsi="Times New Roman" w:cs="Times New Roman"/>
          <w:b/>
          <w:bCs/>
        </w:rPr>
      </w:pPr>
    </w:p>
    <w:p w14:paraId="4E9F1D5A" w14:textId="77777777" w:rsidR="00E52F8F" w:rsidRDefault="00E52F8F" w:rsidP="00386531">
      <w:pPr>
        <w:rPr>
          <w:rFonts w:ascii="Times New Roman" w:hAnsi="Times New Roman" w:cs="Times New Roman"/>
          <w:b/>
          <w:bCs/>
        </w:rPr>
      </w:pPr>
    </w:p>
    <w:p w14:paraId="31352ECF" w14:textId="77777777" w:rsidR="00E52F8F" w:rsidRDefault="00E52F8F" w:rsidP="00386531">
      <w:pPr>
        <w:rPr>
          <w:rFonts w:ascii="Times New Roman" w:hAnsi="Times New Roman" w:cs="Times New Roman"/>
          <w:b/>
          <w:bCs/>
        </w:rPr>
      </w:pPr>
    </w:p>
    <w:p w14:paraId="3074247C" w14:textId="77777777" w:rsidR="00E52F8F" w:rsidRDefault="00E52F8F" w:rsidP="00386531">
      <w:pPr>
        <w:rPr>
          <w:rFonts w:ascii="Times New Roman" w:hAnsi="Times New Roman" w:cs="Times New Roman"/>
          <w:b/>
          <w:bCs/>
        </w:rPr>
      </w:pPr>
    </w:p>
    <w:p w14:paraId="43C9661F" w14:textId="77777777" w:rsidR="00E52F8F" w:rsidRDefault="00E52F8F" w:rsidP="00386531">
      <w:pPr>
        <w:rPr>
          <w:rFonts w:ascii="Times New Roman" w:hAnsi="Times New Roman" w:cs="Times New Roman"/>
          <w:b/>
          <w:bCs/>
        </w:rPr>
      </w:pPr>
    </w:p>
    <w:p w14:paraId="74F60C6C" w14:textId="72A87625" w:rsidR="00386531" w:rsidRDefault="00386531" w:rsidP="00386531">
      <w:pPr>
        <w:rPr>
          <w:rFonts w:ascii="Times New Roman" w:hAnsi="Times New Roman" w:cs="Times New Roman"/>
          <w:b/>
          <w:bCs/>
        </w:rPr>
      </w:pPr>
      <w:r>
        <w:rPr>
          <w:rFonts w:ascii="Times New Roman" w:hAnsi="Times New Roman" w:cs="Times New Roman"/>
          <w:b/>
          <w:bCs/>
        </w:rPr>
        <w:t>4.2 Data-analysestrategie</w:t>
      </w:r>
    </w:p>
    <w:p w14:paraId="1E4786DE" w14:textId="417FFD67" w:rsidR="00386531" w:rsidRDefault="00386531" w:rsidP="00386531">
      <w:pPr>
        <w:rPr>
          <w:rFonts w:ascii="Times New Roman" w:hAnsi="Times New Roman" w:cs="Times New Roman"/>
        </w:rPr>
      </w:pPr>
      <w:r>
        <w:rPr>
          <w:rFonts w:ascii="Times New Roman" w:hAnsi="Times New Roman" w:cs="Times New Roman"/>
        </w:rPr>
        <w:t>Om de opgehaalde resultaten te analyseren is er gebruik gemaakt van zowel inductief als deductief coderen. Door Timmermans en Tavory (2012) wordt dit abductief coderen genoemd. Het eerste deel van de data</w:t>
      </w:r>
      <w:r w:rsidR="00AB6CE8">
        <w:rPr>
          <w:rFonts w:ascii="Times New Roman" w:hAnsi="Times New Roman" w:cs="Times New Roman"/>
        </w:rPr>
        <w:t>-</w:t>
      </w:r>
      <w:r>
        <w:rPr>
          <w:rFonts w:ascii="Times New Roman" w:hAnsi="Times New Roman" w:cs="Times New Roman"/>
        </w:rPr>
        <w:t>analyse wordt inductief ge</w:t>
      </w:r>
      <w:r w:rsidR="00AB6CE8">
        <w:rPr>
          <w:rFonts w:ascii="Times New Roman" w:hAnsi="Times New Roman" w:cs="Times New Roman"/>
        </w:rPr>
        <w:t>codeerd</w:t>
      </w:r>
      <w:r>
        <w:rPr>
          <w:rFonts w:ascii="Times New Roman" w:hAnsi="Times New Roman" w:cs="Times New Roman"/>
        </w:rPr>
        <w:t xml:space="preserve">. Uitspraken van </w:t>
      </w:r>
      <w:r w:rsidR="00325515">
        <w:rPr>
          <w:rFonts w:ascii="Times New Roman" w:hAnsi="Times New Roman" w:cs="Times New Roman"/>
        </w:rPr>
        <w:t>r</w:t>
      </w:r>
      <w:r>
        <w:rPr>
          <w:rFonts w:ascii="Times New Roman" w:hAnsi="Times New Roman" w:cs="Times New Roman"/>
        </w:rPr>
        <w:t>espondenten zijn daarin gekoppeld aan codes die bedacht zijn tijdens de analyse en de uitspraak goed samenvatten. Deze codes zijn vervolgens deductief gekoppeld aan een succesfactor. Deze succesfactoren zijn opgehaald uit het theoretisch kader, waardoor dit gedeelte deductief is. Gekozen is om de uitspraken die de opvattingen van de respondenten het best weergeven te koppelen aan een code. De uiteindelijke lijst met codes geeft vervolgens een goed beeld</w:t>
      </w:r>
      <w:r w:rsidR="00325515">
        <w:rPr>
          <w:rFonts w:ascii="Times New Roman" w:hAnsi="Times New Roman" w:cs="Times New Roman"/>
        </w:rPr>
        <w:t xml:space="preserve"> </w:t>
      </w:r>
      <w:r>
        <w:rPr>
          <w:rFonts w:ascii="Times New Roman" w:hAnsi="Times New Roman" w:cs="Times New Roman"/>
        </w:rPr>
        <w:t>hoe de factor ingevuld moet worden, wat hem in gevaar brengt en of deze toepasbaar is. Het deductief koppelen van de codes aan de succesfactoren leidt uiteindelijk tot een overzicht met factoren die leiden tot een succesvolle samenwerking. Dit geldt zowel voor de voorbeeldgemeenten als uiteindelijk de ABG-organisatie. Het kan voorkomen dat er uit de resultaten uitspraken komen die met een code niet goed gekoppeld kunnen worden aan een succesfactor</w:t>
      </w:r>
      <w:r w:rsidR="00C71574">
        <w:rPr>
          <w:rFonts w:ascii="Times New Roman" w:hAnsi="Times New Roman" w:cs="Times New Roman"/>
        </w:rPr>
        <w:t>.</w:t>
      </w:r>
      <w:r>
        <w:rPr>
          <w:rFonts w:ascii="Times New Roman" w:hAnsi="Times New Roman" w:cs="Times New Roman"/>
        </w:rPr>
        <w:t xml:space="preserve"> Om te voorkomen dat deze ten onrechte toch aan een bestaande succesfactor worden gekoppeld, is er hier ook ruimte gelaten voor </w:t>
      </w:r>
      <w:r w:rsidR="0045784C">
        <w:rPr>
          <w:rFonts w:ascii="Times New Roman" w:hAnsi="Times New Roman" w:cs="Times New Roman"/>
        </w:rPr>
        <w:t>inductieve</w:t>
      </w:r>
      <w:r>
        <w:rPr>
          <w:rFonts w:ascii="Times New Roman" w:hAnsi="Times New Roman" w:cs="Times New Roman"/>
        </w:rPr>
        <w:t xml:space="preserve"> analyse. Dit kan ook andersom voorkomen. De codes zijn inductief bedacht aan de hand van uitspraken. Hierdoor kan het voorkomen dat niet alle succesfactoren gekoppeld worden aan een code, en zij niet in de resultaten te vinden zijn. Het schema wordt hier na de tussenconclusie en de uiteindelijke conclusie op aangepast.</w:t>
      </w:r>
    </w:p>
    <w:p w14:paraId="390DC166" w14:textId="5DDD6585" w:rsidR="00386531" w:rsidRDefault="00386531" w:rsidP="00386531">
      <w:pPr>
        <w:rPr>
          <w:rFonts w:ascii="Times New Roman" w:hAnsi="Times New Roman" w:cs="Times New Roman"/>
          <w:b/>
          <w:bCs/>
        </w:rPr>
      </w:pPr>
      <w:r>
        <w:rPr>
          <w:rFonts w:ascii="Times New Roman" w:hAnsi="Times New Roman" w:cs="Times New Roman"/>
          <w:b/>
          <w:bCs/>
        </w:rPr>
        <w:t xml:space="preserve">4.3 </w:t>
      </w:r>
      <w:r w:rsidR="00F815FC">
        <w:rPr>
          <w:rFonts w:ascii="Times New Roman" w:hAnsi="Times New Roman" w:cs="Times New Roman"/>
          <w:b/>
          <w:bCs/>
        </w:rPr>
        <w:t>C</w:t>
      </w:r>
      <w:r>
        <w:rPr>
          <w:rFonts w:ascii="Times New Roman" w:hAnsi="Times New Roman" w:cs="Times New Roman"/>
          <w:b/>
          <w:bCs/>
        </w:rPr>
        <w:t>asusselectie</w:t>
      </w:r>
    </w:p>
    <w:p w14:paraId="5FC13C38" w14:textId="77777777" w:rsidR="00386531" w:rsidRDefault="00386531" w:rsidP="00386531">
      <w:pPr>
        <w:rPr>
          <w:rFonts w:ascii="Times New Roman" w:hAnsi="Times New Roman" w:cs="Times New Roman"/>
        </w:rPr>
      </w:pPr>
      <w:r>
        <w:rPr>
          <w:rFonts w:ascii="Times New Roman" w:hAnsi="Times New Roman" w:cs="Times New Roman"/>
        </w:rPr>
        <w:t>Voor beide fasen was de gehanteerde methode in de dataverzameling en -analyse hetzelfde. In de selectie van de casussen zit er echter een verschil. In de eerste fase zijn dit namelijk meerdere voorbeeldgemeenten en in de tweede fase enkel de ABG-organisatie en zijn partners. Hoe deze casussen geselecteerd zijn, wordt hierna per fase uitgelegd.</w:t>
      </w:r>
    </w:p>
    <w:p w14:paraId="13302C34" w14:textId="77777777" w:rsidR="00386531" w:rsidRDefault="00386531" w:rsidP="00386531">
      <w:pPr>
        <w:rPr>
          <w:rFonts w:ascii="Times New Roman" w:hAnsi="Times New Roman" w:cs="Times New Roman"/>
          <w:b/>
          <w:bCs/>
        </w:rPr>
      </w:pPr>
      <w:r>
        <w:rPr>
          <w:rFonts w:ascii="Times New Roman" w:hAnsi="Times New Roman" w:cs="Times New Roman"/>
          <w:b/>
          <w:bCs/>
        </w:rPr>
        <w:t>Eerste fase</w:t>
      </w:r>
    </w:p>
    <w:p w14:paraId="3A1C8408" w14:textId="046DD91D" w:rsidR="00386531" w:rsidRDefault="00386531" w:rsidP="00386531">
      <w:pPr>
        <w:rPr>
          <w:rFonts w:ascii="Times New Roman" w:hAnsi="Times New Roman" w:cs="Times New Roman"/>
        </w:rPr>
      </w:pPr>
      <w:r>
        <w:rPr>
          <w:rFonts w:ascii="Times New Roman" w:hAnsi="Times New Roman" w:cs="Times New Roman"/>
        </w:rPr>
        <w:t>In de eerste stap is er een meervoudige casestudy uitgezet. De opgehaalde theorie wordt daarbij eerst getest op een grotere populatie (Ahrens et al., 2024). De meervoudige cas</w:t>
      </w:r>
      <w:r w:rsidR="00CB457D">
        <w:rPr>
          <w:rFonts w:ascii="Times New Roman" w:hAnsi="Times New Roman" w:cs="Times New Roman"/>
        </w:rPr>
        <w:t>ussen</w:t>
      </w:r>
      <w:r>
        <w:rPr>
          <w:rFonts w:ascii="Times New Roman" w:hAnsi="Times New Roman" w:cs="Times New Roman"/>
        </w:rPr>
        <w:t xml:space="preserve"> zijn in dit onderzoek andere gemeenten, waarvan verondersteld wordt dat zij over een betere samenwerking beschikken dan de ABG-organisatie. Voor dit onderzoek zijn dat werknemers en ketenpartners van de gemeenten Zundert, Hilvarenbeek, Etten-Leur, Altena en Reusel-De Mierden. Tussen deze gemeenten zit echter een belangrijk noemenswaardig verschil. Zo zijn de gemeenten Altena en</w:t>
      </w:r>
      <w:r w:rsidR="007C4EE9">
        <w:rPr>
          <w:rFonts w:ascii="Times New Roman" w:hAnsi="Times New Roman" w:cs="Times New Roman"/>
        </w:rPr>
        <w:t xml:space="preserve"> de Kempengemeenten</w:t>
      </w:r>
      <w:r w:rsidR="00CD695B">
        <w:rPr>
          <w:rFonts w:ascii="Times New Roman" w:hAnsi="Times New Roman" w:cs="Times New Roman"/>
        </w:rPr>
        <w:t xml:space="preserve"> (Een gemeentelijk samenwerkingsverband, waar</w:t>
      </w:r>
      <w:r>
        <w:rPr>
          <w:rFonts w:ascii="Times New Roman" w:hAnsi="Times New Roman" w:cs="Times New Roman"/>
        </w:rPr>
        <w:t xml:space="preserve"> Reusel-De Mierden </w:t>
      </w:r>
      <w:r w:rsidR="00CD695B">
        <w:rPr>
          <w:rFonts w:ascii="Times New Roman" w:hAnsi="Times New Roman" w:cs="Times New Roman"/>
        </w:rPr>
        <w:t>onderdeel van is</w:t>
      </w:r>
      <w:r w:rsidR="002927FB">
        <w:rPr>
          <w:rFonts w:ascii="Times New Roman" w:hAnsi="Times New Roman" w:cs="Times New Roman"/>
        </w:rPr>
        <w:t>.</w:t>
      </w:r>
      <w:r w:rsidR="00CD695B">
        <w:rPr>
          <w:rFonts w:ascii="Times New Roman" w:hAnsi="Times New Roman" w:cs="Times New Roman"/>
        </w:rPr>
        <w:t xml:space="preserve">) </w:t>
      </w:r>
      <w:r>
        <w:rPr>
          <w:rFonts w:ascii="Times New Roman" w:hAnsi="Times New Roman" w:cs="Times New Roman"/>
        </w:rPr>
        <w:t>OKO-gemeenten. OKO betekent Omgeving Kansrijk Opgroeien. Dit is een door het Trimbos-instituut gecreëerde aanpak om preventiebeleid vorm te geven. Het is een Nederlandse vertaling van het wetenschappelijk bewezen IJslandse preventiemodel</w:t>
      </w:r>
      <w:r w:rsidR="00C951C4">
        <w:rPr>
          <w:rFonts w:ascii="Times New Roman" w:hAnsi="Times New Roman" w:cs="Times New Roman"/>
        </w:rPr>
        <w:t xml:space="preserve"> (Trimbos-instituut, z.d.-a)</w:t>
      </w:r>
      <w:r>
        <w:rPr>
          <w:rFonts w:ascii="Times New Roman" w:hAnsi="Times New Roman" w:cs="Times New Roman"/>
        </w:rPr>
        <w:t xml:space="preserve">. Gemeenten kunnen zich bij het Trimbos-instituut aansluiten om hieraan deel te nemen. Zij dragen deze aanpak dan uit als gemeente, en ontvangen steun van het Trimbos-instituut </w:t>
      </w:r>
      <w:r w:rsidR="004B1D89">
        <w:rPr>
          <w:rFonts w:ascii="Times New Roman" w:hAnsi="Times New Roman" w:cs="Times New Roman"/>
        </w:rPr>
        <w:t xml:space="preserve">in de uitvoering. </w:t>
      </w:r>
      <w:r>
        <w:rPr>
          <w:rFonts w:ascii="Times New Roman" w:hAnsi="Times New Roman" w:cs="Times New Roman"/>
        </w:rPr>
        <w:t xml:space="preserve">Omdat dit een wetenschappelijk sterk model is, is het voor dit onderzoek interessant om te kijken hoe een samenwerking in de gemeenten Altena en Reusel-De Mierden is vormgegeven. Reusel-De Mierden is gekozen omwille van haar gelijke grensligging met Baarle-Nassau en Alphen-Chaam. Altena is gekozen als voorbeeldgemeente omwille van hun vordering met OKO. Bij andere Brabantse gemeenten die zich aangesloten hebben bij het Trimbos-instituut was er ten tijde van de start van dataverzameling nog niks van de grond. </w:t>
      </w:r>
    </w:p>
    <w:p w14:paraId="73020922" w14:textId="7C6C9EDF" w:rsidR="00386531" w:rsidRDefault="00386531" w:rsidP="00386531">
      <w:pPr>
        <w:rPr>
          <w:rFonts w:ascii="Times New Roman" w:hAnsi="Times New Roman" w:cs="Times New Roman"/>
        </w:rPr>
      </w:pPr>
      <w:r>
        <w:rPr>
          <w:rFonts w:ascii="Times New Roman" w:hAnsi="Times New Roman" w:cs="Times New Roman"/>
        </w:rPr>
        <w:t>Om niet enkel vanuit het perspectief van OKO te kijken, moet er ook een keuze gemaakt worden voor andere gemeenten. Dit zijn gemeenten die niet aangesloten zijn bij het Trimbos-instituut, maar wel gevorderd zijn in hun samenwerking op alcoholpreventie. Daarom is er een keuze gemaakt om de gemeenten Zundert, Hilvarenbeek en Etten-Leur mee te nemen in het onderzoek. Hilvarenbeek en Zundert zijn belangrijk omwille van hun gelijk dorpskarakter in combinatie met een gelijke grensligging ten opzichte van de gemeenten Alphen-Chaam en Baarle-Nassau. Voor een gemeente als Etten-Leur geldt dit niet. De gemaakte keuze voor deze gemeente is omwille van het gelijke aantal inwoners met de gemeenten Alphen-Chaam, Baarle-Nassau en Gilze en Rijen. Respectievelijk vijfenveertigduizend om vierenveertigduizend. In Etten-Leur is dit echter wel verdeeld over één kern. In de gemeenten Alphen-Chaam, Baarle-Nassau en Gilze en Rijen over een veelvoud aan dorpen. Dit geeft</w:t>
      </w:r>
      <w:r w:rsidR="00EA68A9">
        <w:rPr>
          <w:rFonts w:ascii="Times New Roman" w:hAnsi="Times New Roman" w:cs="Times New Roman"/>
        </w:rPr>
        <w:t xml:space="preserve"> deze gemeente</w:t>
      </w:r>
      <w:r>
        <w:rPr>
          <w:rFonts w:ascii="Times New Roman" w:hAnsi="Times New Roman" w:cs="Times New Roman"/>
        </w:rPr>
        <w:t xml:space="preserve"> daardoor wel een ander karakter. De gemeente Etten-Leur is daarbij toch meegenomen in het onderzoek. Het stond binnen de ABG-organisatie bekend als een progressieve gemeente met een verdere vordering op het gebied van alcoholpreventie.</w:t>
      </w:r>
    </w:p>
    <w:p w14:paraId="30256293" w14:textId="37CE76DA" w:rsidR="00386531" w:rsidRDefault="00386531" w:rsidP="00386531">
      <w:pPr>
        <w:rPr>
          <w:rFonts w:ascii="Times New Roman" w:hAnsi="Times New Roman" w:cs="Times New Roman"/>
        </w:rPr>
      </w:pPr>
      <w:r>
        <w:rPr>
          <w:rFonts w:ascii="Times New Roman" w:hAnsi="Times New Roman" w:cs="Times New Roman"/>
        </w:rPr>
        <w:t>Naast de werknemers van de voorbeeldgemeenten zijn er ook interviews gehouden met werknemers van ketenpartners. Dit zijn in dit geval werknemers van de GGD West-Brabant, GGD Brabant</w:t>
      </w:r>
      <w:r w:rsidR="00E13F08">
        <w:rPr>
          <w:rFonts w:ascii="Times New Roman" w:hAnsi="Times New Roman" w:cs="Times New Roman"/>
        </w:rPr>
        <w:t>-Zuidoost</w:t>
      </w:r>
      <w:r>
        <w:rPr>
          <w:rFonts w:ascii="Times New Roman" w:hAnsi="Times New Roman" w:cs="Times New Roman"/>
        </w:rPr>
        <w:t xml:space="preserve">, Novadic-Kentron en twee middelbare scholen. Deze organisaties zijn meegenomen in het onderzoek, doordat zij door de medewerkers van de gemeenten aangewezen worden als de belangrijkste ketenpartners. Zo ontstaat er </w:t>
      </w:r>
      <w:r w:rsidR="00CD2BA4">
        <w:rPr>
          <w:rFonts w:ascii="Times New Roman" w:hAnsi="Times New Roman" w:cs="Times New Roman"/>
        </w:rPr>
        <w:t xml:space="preserve">een </w:t>
      </w:r>
      <w:r>
        <w:rPr>
          <w:rFonts w:ascii="Times New Roman" w:hAnsi="Times New Roman" w:cs="Times New Roman"/>
        </w:rPr>
        <w:t xml:space="preserve">evenwichtig beeld van de gemeenten enerzijds: vijf interviews. En de ketenpartners anderzijds: Ook vijf interviews. </w:t>
      </w:r>
    </w:p>
    <w:p w14:paraId="254379BF" w14:textId="54AB2918" w:rsidR="00386531" w:rsidRDefault="00386531" w:rsidP="00386531">
      <w:pPr>
        <w:rPr>
          <w:rFonts w:ascii="Times New Roman" w:hAnsi="Times New Roman" w:cs="Times New Roman"/>
        </w:rPr>
      </w:pPr>
      <w:r>
        <w:rPr>
          <w:rFonts w:ascii="Times New Roman" w:hAnsi="Times New Roman" w:cs="Times New Roman"/>
        </w:rPr>
        <w:t>Voor de voorbeeldgemeente</w:t>
      </w:r>
      <w:r w:rsidR="0022235D">
        <w:rPr>
          <w:rFonts w:ascii="Times New Roman" w:hAnsi="Times New Roman" w:cs="Times New Roman"/>
        </w:rPr>
        <w:t>n</w:t>
      </w:r>
      <w:r>
        <w:rPr>
          <w:rFonts w:ascii="Times New Roman" w:hAnsi="Times New Roman" w:cs="Times New Roman"/>
        </w:rPr>
        <w:t xml:space="preserve"> is er gekozen om enkel Brabantse gemeenten mee te nemen in de eerste fase. Zoals het Trimbos-instituut laat zien (z.d.-c), zijn er verschillen in overmatig alcoholgebruik per provincie, en zelfs per regio. Zo wordt er bijvoorbeeld in de regio Brabant Zuidoost, samen met de regio Twente, het</w:t>
      </w:r>
      <w:r w:rsidR="000148D6">
        <w:rPr>
          <w:rFonts w:ascii="Times New Roman" w:hAnsi="Times New Roman" w:cs="Times New Roman"/>
        </w:rPr>
        <w:t xml:space="preserve"> vaakst</w:t>
      </w:r>
      <w:r>
        <w:rPr>
          <w:rFonts w:ascii="Times New Roman" w:hAnsi="Times New Roman" w:cs="Times New Roman"/>
        </w:rPr>
        <w:t xml:space="preserve"> zwaar gedronken in Nederland. Omdat deze verschillen er zijn, zijn de vergelijkingen tussen gemeenten beperkt tot de provincie Noord-Brabant. Op deze manier staat de mate van drankgebruik die aangepakt moet worden</w:t>
      </w:r>
      <w:r w:rsidR="005143FC">
        <w:rPr>
          <w:rFonts w:ascii="Times New Roman" w:hAnsi="Times New Roman" w:cs="Times New Roman"/>
        </w:rPr>
        <w:t xml:space="preserve"> </w:t>
      </w:r>
      <w:r>
        <w:rPr>
          <w:rFonts w:ascii="Times New Roman" w:hAnsi="Times New Roman" w:cs="Times New Roman"/>
        </w:rPr>
        <w:t>enigszins in verhouding tot elkaar.</w:t>
      </w:r>
    </w:p>
    <w:p w14:paraId="28A24DC9" w14:textId="77777777" w:rsidR="00386531" w:rsidRDefault="00386531" w:rsidP="00386531">
      <w:pPr>
        <w:rPr>
          <w:rFonts w:ascii="Times New Roman" w:hAnsi="Times New Roman" w:cs="Times New Roman"/>
          <w:b/>
          <w:bCs/>
        </w:rPr>
      </w:pPr>
      <w:r>
        <w:rPr>
          <w:rFonts w:ascii="Times New Roman" w:hAnsi="Times New Roman" w:cs="Times New Roman"/>
          <w:b/>
          <w:bCs/>
        </w:rPr>
        <w:t>Tweede fase</w:t>
      </w:r>
    </w:p>
    <w:p w14:paraId="758ED0BD" w14:textId="77777777" w:rsidR="00386531" w:rsidRDefault="00386531" w:rsidP="00386531">
      <w:pPr>
        <w:rPr>
          <w:rFonts w:ascii="Times New Roman" w:hAnsi="Times New Roman" w:cs="Times New Roman"/>
        </w:rPr>
      </w:pPr>
      <w:r>
        <w:rPr>
          <w:rFonts w:ascii="Times New Roman" w:hAnsi="Times New Roman" w:cs="Times New Roman"/>
        </w:rPr>
        <w:t>De respondentkeuze voor de tweede fase van dit onderzoek is eenvoudiger. Zoals in het artikel van Ahrens et al. (2024), worden de resultaten uit een grotere populatie getest op een specifieke populatie. In dit onderzoek is dat de ABG-organisatie. Binnen de organisatie zijn de respondenten werkzaam binnen het sociale domein. Deze mensen geven uitvoer aan preventiebeleid, waardoor zij het meest geschikt zijn als respondent. Andere respondenten in deze fase zijn werkzaam bij ketenpartners van de ABG-organisatie. Dit zijn medewerkers van de GGD Hart voor Brabant, Novadic-Kentron en een middelbare school. Dit zijn dezelfde ketenpartners als degene in de eerste fase. Een vergelijking is hierdoor goed te maken. Naast de bekende ketenpartners is er in deze fase nog één toegevoegd. Dit is een medewerker van het jongerenwerk. Deze werd door de andere respondenten aangehaald als belangrijk. Het zorgt voor een completer beeld van het netwerk van de ABG-organisatie, aangezien dit onderzoek hierover advies dient uit te brengen.</w:t>
      </w:r>
    </w:p>
    <w:p w14:paraId="02EACFC3" w14:textId="4E5D6076" w:rsidR="00386531" w:rsidRDefault="00386531" w:rsidP="00386531">
      <w:pPr>
        <w:rPr>
          <w:rFonts w:ascii="Times New Roman" w:hAnsi="Times New Roman" w:cs="Times New Roman"/>
        </w:rPr>
      </w:pPr>
      <w:r>
        <w:rPr>
          <w:rFonts w:ascii="Times New Roman" w:hAnsi="Times New Roman" w:cs="Times New Roman"/>
        </w:rPr>
        <w:t xml:space="preserve">Dit onderzoek richt zich louter tot gemeenten en partners als de GGD, Novadic-Kentron en onderwijsinstellingen. Gemeenten wezen in interviews echter nog twee </w:t>
      </w:r>
      <w:r w:rsidRPr="00662750">
        <w:rPr>
          <w:rFonts w:ascii="Times New Roman" w:hAnsi="Times New Roman" w:cs="Times New Roman"/>
        </w:rPr>
        <w:t>à</w:t>
      </w:r>
      <w:r>
        <w:rPr>
          <w:rFonts w:ascii="Times New Roman" w:hAnsi="Times New Roman" w:cs="Times New Roman"/>
        </w:rPr>
        <w:t xml:space="preserve"> drie andere partijen aan die ook belangrijk zijn om iets te bereiken op alcoholpreventie. Deze zijn niet meegenomen in dit onderzoek. Dit zijn de sportverenigingen, ouders en jongeren zelf. Voor dit onderzoek is daarin een onderscheid gemaakt tussen professionele partners als de GGD, Novadic-Kentron en onderwijsinstellingen enerzijds. Zij houden zich voor hun werk bezig met dit onderwerp en jongeren. Anderzijds </w:t>
      </w:r>
      <w:r w:rsidR="007E3F81">
        <w:rPr>
          <w:rFonts w:ascii="Times New Roman" w:hAnsi="Times New Roman" w:cs="Times New Roman"/>
        </w:rPr>
        <w:t xml:space="preserve">bestaan er </w:t>
      </w:r>
      <w:r>
        <w:rPr>
          <w:rFonts w:ascii="Times New Roman" w:hAnsi="Times New Roman" w:cs="Times New Roman"/>
        </w:rPr>
        <w:t xml:space="preserve">sportverenigingen, ouders en jongeren die niet professioneel zijn. Sportverenigingen hebben andere belangen en bij ouders en jongeren ontbreekt vaak de kennis op het vlak van alcoholgebruik. Als dit wel het geval was, werd er immers geen probleem ervaren. Voor dit onderzoek is vervolgens de keuze gemaakt om enkel de professionele partners te betrekken in dit onderzoek. Zij bezitten immers de kennis over dit onderwerp met duidelijke ideeën hoe dit, op basis van hun expertise, aangepakt dient te worden. Volgens deze professionele partners ligt het probleem ook grotendeels bij deze </w:t>
      </w:r>
      <w:r w:rsidR="00883F93">
        <w:rPr>
          <w:rFonts w:ascii="Times New Roman" w:hAnsi="Times New Roman" w:cs="Times New Roman"/>
        </w:rPr>
        <w:t>niet-</w:t>
      </w:r>
      <w:r>
        <w:rPr>
          <w:rFonts w:ascii="Times New Roman" w:hAnsi="Times New Roman" w:cs="Times New Roman"/>
        </w:rPr>
        <w:t>professionele partners. Het is hierdoor, ook vanuit een praktisch oogpunt, af te vragen wat de toevoeging van deze opvattingen zouden zijn aan dit onderzoek.</w:t>
      </w:r>
    </w:p>
    <w:p w14:paraId="600A672C" w14:textId="77777777" w:rsidR="000B6DD9" w:rsidRDefault="000B6DD9" w:rsidP="00386531">
      <w:pPr>
        <w:rPr>
          <w:rFonts w:ascii="Times New Roman" w:hAnsi="Times New Roman" w:cs="Times New Roman"/>
        </w:rPr>
      </w:pPr>
    </w:p>
    <w:p w14:paraId="05310AF0" w14:textId="697F9F2D" w:rsidR="00386531" w:rsidRDefault="00386531" w:rsidP="00386531">
      <w:pPr>
        <w:rPr>
          <w:rFonts w:ascii="Times New Roman" w:hAnsi="Times New Roman" w:cs="Times New Roman"/>
        </w:rPr>
      </w:pPr>
      <w:r>
        <w:rPr>
          <w:rFonts w:ascii="Times New Roman" w:hAnsi="Times New Roman" w:cs="Times New Roman"/>
        </w:rPr>
        <w:t xml:space="preserve">Een tweede punt </w:t>
      </w:r>
      <w:r w:rsidR="006765C5">
        <w:rPr>
          <w:rFonts w:ascii="Times New Roman" w:hAnsi="Times New Roman" w:cs="Times New Roman"/>
        </w:rPr>
        <w:t>d</w:t>
      </w:r>
      <w:r>
        <w:rPr>
          <w:rFonts w:ascii="Times New Roman" w:hAnsi="Times New Roman" w:cs="Times New Roman"/>
        </w:rPr>
        <w:t>at in beide fasen naar voren komt in de casusselectie, is de daadwerkelijke respondent. Bij benadering van de verschillende organisaties zijn de gesproken respondenten naar voren geschoven als kundig op het onderwerp. Deze manier van respondentselectie kan gezien worden als een vorm van “snowball sampling”. Parker, Scott en Geddes (2019) beschrijven dit als het doorverwijzen van de onderzoeker naar respondenten. Contacten leiden hierin tot nieuwe contacten die meer kennis hebben over het onderwerp en beter dienst doen als respondent. Zo hebben de contacten bij gemeenten geleid tot respondenten met kennis over het onderwerp</w:t>
      </w:r>
      <w:r w:rsidR="00883F93">
        <w:rPr>
          <w:rFonts w:ascii="Times New Roman" w:hAnsi="Times New Roman" w:cs="Times New Roman"/>
        </w:rPr>
        <w:t xml:space="preserve"> alcoholpreventie</w:t>
      </w:r>
      <w:r>
        <w:rPr>
          <w:rFonts w:ascii="Times New Roman" w:hAnsi="Times New Roman" w:cs="Times New Roman"/>
        </w:rPr>
        <w:t>.</w:t>
      </w:r>
    </w:p>
    <w:p w14:paraId="457D5B47" w14:textId="77777777" w:rsidR="00386531" w:rsidRDefault="00386531" w:rsidP="00386531">
      <w:pPr>
        <w:rPr>
          <w:rFonts w:ascii="Times New Roman" w:hAnsi="Times New Roman" w:cs="Times New Roman"/>
          <w:b/>
          <w:bCs/>
        </w:rPr>
      </w:pPr>
      <w:r>
        <w:rPr>
          <w:rFonts w:ascii="Times New Roman" w:hAnsi="Times New Roman" w:cs="Times New Roman"/>
          <w:b/>
          <w:bCs/>
        </w:rPr>
        <w:t>4.4 Operationalisatie</w:t>
      </w:r>
    </w:p>
    <w:p w14:paraId="75238534" w14:textId="7FABD2E2" w:rsidR="00386531" w:rsidRDefault="00386531" w:rsidP="00386531">
      <w:pPr>
        <w:rPr>
          <w:rFonts w:ascii="Times New Roman" w:hAnsi="Times New Roman" w:cs="Times New Roman"/>
        </w:rPr>
      </w:pPr>
      <w:r>
        <w:rPr>
          <w:rFonts w:ascii="Times New Roman" w:hAnsi="Times New Roman" w:cs="Times New Roman"/>
        </w:rPr>
        <w:t>Om in dit onderzoek tot resultaten te komen worden de theoretische succesfactoren uit hoofdstuk 3 geoperationaliseerd. Dit betekent dat ze omgezet worden in vragen die gesteld worden aan de respondenten. Wat er in beide fasen achterhaald moet worden verschilt van elkaar. In deze paragraaf wordt eerst de operationalisatie van de eerste fase uitgelegd. Daarna volgt de operationalisatie van de tweede fase.</w:t>
      </w:r>
    </w:p>
    <w:p w14:paraId="6EBA0550" w14:textId="2BF78236" w:rsidR="00386531" w:rsidRDefault="00386531" w:rsidP="00386531">
      <w:pPr>
        <w:rPr>
          <w:rFonts w:ascii="Times New Roman" w:hAnsi="Times New Roman" w:cs="Times New Roman"/>
          <w:b/>
          <w:bCs/>
        </w:rPr>
      </w:pPr>
      <w:r>
        <w:rPr>
          <w:rFonts w:ascii="Times New Roman" w:hAnsi="Times New Roman" w:cs="Times New Roman"/>
          <w:b/>
          <w:bCs/>
        </w:rPr>
        <w:t xml:space="preserve">Eerste fase. </w:t>
      </w:r>
    </w:p>
    <w:p w14:paraId="716ABDC7" w14:textId="77777777" w:rsidR="00386531" w:rsidRDefault="00386531" w:rsidP="00386531">
      <w:pPr>
        <w:rPr>
          <w:rFonts w:ascii="Times New Roman" w:hAnsi="Times New Roman" w:cs="Times New Roman"/>
        </w:rPr>
      </w:pPr>
      <w:r>
        <w:rPr>
          <w:rFonts w:ascii="Times New Roman" w:hAnsi="Times New Roman" w:cs="Times New Roman"/>
        </w:rPr>
        <w:t xml:space="preserve">De operationalisatie van de eerste fase wordt uitgevoerd op basis van de theoretische succesfactoren uit hoofdstuk 3. De belangrijkste vraag hierin is of deze toegepast worden in de voorbeeldgemeenten, hoe ze ingevuld worden en wat ze in gevaar brengt. </w:t>
      </w:r>
    </w:p>
    <w:p w14:paraId="26FF74E7" w14:textId="57296DBA" w:rsidR="00386531" w:rsidRDefault="00386531" w:rsidP="00386531">
      <w:pPr>
        <w:rPr>
          <w:rFonts w:ascii="Times New Roman" w:hAnsi="Times New Roman" w:cs="Times New Roman"/>
        </w:rPr>
      </w:pPr>
      <w:r>
        <w:rPr>
          <w:rFonts w:ascii="Times New Roman" w:hAnsi="Times New Roman" w:cs="Times New Roman"/>
        </w:rPr>
        <w:t>De eerste categorie succesfactoren is de structuur. Deze categorie is onderverdeeld in drie succesfactoren, zoals die beschreven staan in figuur 1. Om de geschikte sturingsvorm en daarmee de organisatie van het netwerk te achterhalen, zijn er twee variabelen belangrijk. De leidende actor en de financiële bijdragers. Of er een leidinggevende actor is</w:t>
      </w:r>
      <w:r w:rsidR="00754374">
        <w:rPr>
          <w:rFonts w:ascii="Times New Roman" w:hAnsi="Times New Roman" w:cs="Times New Roman"/>
        </w:rPr>
        <w:t xml:space="preserve"> </w:t>
      </w:r>
      <w:r>
        <w:rPr>
          <w:rFonts w:ascii="Times New Roman" w:hAnsi="Times New Roman" w:cs="Times New Roman"/>
        </w:rPr>
        <w:t>en wie</w:t>
      </w:r>
      <w:r w:rsidR="00754374">
        <w:rPr>
          <w:rFonts w:ascii="Times New Roman" w:hAnsi="Times New Roman" w:cs="Times New Roman"/>
        </w:rPr>
        <w:t>,</w:t>
      </w:r>
      <w:r>
        <w:rPr>
          <w:rFonts w:ascii="Times New Roman" w:hAnsi="Times New Roman" w:cs="Times New Roman"/>
        </w:rPr>
        <w:t xml:space="preserve"> zijn relevante vragen om de structuur van het netwerk te achterhalen. Zoals schema 1 laat zien, is het daarin ook relevant om te vragen wie, wat financieel bijdraagt. Dit kan namelijk leiden tot verschuivingen van deze leidinggevende rol. Of de respondenten vinden of dit geschikt is, is een onderwerp om op door te vragen. Dat een bepaalde actor leidinggevend is, wil niet zeggen </w:t>
      </w:r>
      <w:r w:rsidR="00142F09">
        <w:rPr>
          <w:rFonts w:ascii="Times New Roman" w:hAnsi="Times New Roman" w:cs="Times New Roman"/>
        </w:rPr>
        <w:t xml:space="preserve">dat </w:t>
      </w:r>
      <w:r>
        <w:rPr>
          <w:rFonts w:ascii="Times New Roman" w:hAnsi="Times New Roman" w:cs="Times New Roman"/>
        </w:rPr>
        <w:t xml:space="preserve">dit volgens de respondent ook de meest geschikte keuze is. Bij de succesfactor de juiste actoren op de juiste plek is het belangrijk om te achterhalen wat de actoren doen binnen de samenwerking. Variabelen hierin zijn de functies van de actoren en het vertrouwen wat zij hebben in de leidinggevende actor. Het is belangrijk om te achterhalen of deelnemende partijen het juiste werk doen. Ook is het belangrijk of de leidinggevende actor op de juiste plek zit. Dit is te achterhalen door te vragen wat maakt dat een leidinggevende actor </w:t>
      </w:r>
      <w:r w:rsidR="00525B83">
        <w:rPr>
          <w:rFonts w:ascii="Times New Roman" w:hAnsi="Times New Roman" w:cs="Times New Roman"/>
        </w:rPr>
        <w:t>vertrouwen</w:t>
      </w:r>
      <w:r>
        <w:rPr>
          <w:rFonts w:ascii="Times New Roman" w:hAnsi="Times New Roman" w:cs="Times New Roman"/>
        </w:rPr>
        <w:t xml:space="preserve"> krijgt van de andere deelnemers. De derde succesfactor is het inzicht in organisatorisch lidmaatschap. Bij deze factor wordt er gepoogd te achterhalen hoe verschillende partijen tegen de samenwerking aankijken. Door te vragen naar actoren die nog niet betrokken zijn, en vervolgens naar waarom dit niet is, kan er achterhaald worden hoe andere partijen tegen dit onderwerp aankijken. Een algemenere vraag naar bijvoorbeeld de knelpunten binnen de samenwerking kunnen deze antwoorden ook geven.</w:t>
      </w:r>
    </w:p>
    <w:p w14:paraId="31349444" w14:textId="55817F33" w:rsidR="00386531" w:rsidRDefault="00386531" w:rsidP="00386531">
      <w:pPr>
        <w:rPr>
          <w:rFonts w:ascii="Times New Roman" w:hAnsi="Times New Roman" w:cs="Times New Roman"/>
        </w:rPr>
      </w:pPr>
      <w:r>
        <w:rPr>
          <w:rFonts w:ascii="Times New Roman" w:hAnsi="Times New Roman" w:cs="Times New Roman"/>
        </w:rPr>
        <w:t xml:space="preserve">De tweede categorie succesfactoren is het management. Voor de eerste succesfactor competent leiderschap is het belangrijk om in de data te achterhalen hoe hier uitvoer aan gegeven wordt. Met name hoe andere partijen in actie worden gezet. En belangrijker, hoe partijen betrokken worden die in eerste instantie weinig met het onderwerp voor hebben. Leiderschap is namelijk competent wanneer het lukt alle wenselijke partijen te betrekken. De tweede succesfactor onder management is het </w:t>
      </w:r>
      <w:r w:rsidR="009C6F2C">
        <w:rPr>
          <w:rFonts w:ascii="Times New Roman" w:hAnsi="Times New Roman" w:cs="Times New Roman"/>
        </w:rPr>
        <w:t xml:space="preserve">verkrijgen van inzicht in </w:t>
      </w:r>
      <w:r w:rsidR="006752BA">
        <w:rPr>
          <w:rFonts w:ascii="Times New Roman" w:hAnsi="Times New Roman" w:cs="Times New Roman"/>
        </w:rPr>
        <w:t xml:space="preserve">de </w:t>
      </w:r>
      <w:r w:rsidR="009C6F2C">
        <w:rPr>
          <w:rFonts w:ascii="Times New Roman" w:hAnsi="Times New Roman" w:cs="Times New Roman"/>
        </w:rPr>
        <w:t>diversiteit</w:t>
      </w:r>
      <w:r w:rsidR="006752BA">
        <w:rPr>
          <w:rFonts w:ascii="Times New Roman" w:hAnsi="Times New Roman" w:cs="Times New Roman"/>
        </w:rPr>
        <w:t xml:space="preserve"> van betrokkenen</w:t>
      </w:r>
      <w:r>
        <w:rPr>
          <w:rFonts w:ascii="Times New Roman" w:hAnsi="Times New Roman" w:cs="Times New Roman"/>
        </w:rPr>
        <w:t>. Om dit te achterhalen is er gevraagd of en waarom andere partijen zouden kunnen afhaken. Als verschillende organisaties verschillende primaire doelen hebben kan dit een rede zijn tot afhaken. Dat organisaties dit van elkaar weten is belangrijk in</w:t>
      </w:r>
      <w:r w:rsidR="003C7364">
        <w:rPr>
          <w:rFonts w:ascii="Times New Roman" w:hAnsi="Times New Roman" w:cs="Times New Roman"/>
        </w:rPr>
        <w:t xml:space="preserve"> het verkrijgen van inzicht in</w:t>
      </w:r>
      <w:r w:rsidR="006752BA">
        <w:rPr>
          <w:rFonts w:ascii="Times New Roman" w:hAnsi="Times New Roman" w:cs="Times New Roman"/>
        </w:rPr>
        <w:t xml:space="preserve"> diversiteit</w:t>
      </w:r>
      <w:r>
        <w:rPr>
          <w:rFonts w:ascii="Times New Roman" w:hAnsi="Times New Roman" w:cs="Times New Roman"/>
        </w:rPr>
        <w:t>. Het derde punt wat management volgens de theorie tot een succes maakt is dat actoren elkaar</w:t>
      </w:r>
      <w:r w:rsidR="00420B40">
        <w:rPr>
          <w:rFonts w:ascii="Times New Roman" w:hAnsi="Times New Roman" w:cs="Times New Roman"/>
        </w:rPr>
        <w:t xml:space="preserve"> als gelijke partners zien</w:t>
      </w:r>
      <w:r>
        <w:rPr>
          <w:rFonts w:ascii="Times New Roman" w:hAnsi="Times New Roman" w:cs="Times New Roman"/>
        </w:rPr>
        <w:t xml:space="preserve">. Om dit te achterhalen is er gevraagd naar de besluitvorming. Met name of plannen gezamenlijk worden doorgevoerd, of dat een leidinggevende actor dit bepaald </w:t>
      </w:r>
      <w:r w:rsidR="004877E9">
        <w:rPr>
          <w:rFonts w:ascii="Times New Roman" w:hAnsi="Times New Roman" w:cs="Times New Roman"/>
        </w:rPr>
        <w:t>en/</w:t>
      </w:r>
      <w:r>
        <w:rPr>
          <w:rFonts w:ascii="Times New Roman" w:hAnsi="Times New Roman" w:cs="Times New Roman"/>
        </w:rPr>
        <w:t xml:space="preserve">of de doorslag in geeft. </w:t>
      </w:r>
    </w:p>
    <w:p w14:paraId="4928C015" w14:textId="4C3E01D6" w:rsidR="00386531" w:rsidRDefault="00386531" w:rsidP="00386531">
      <w:pPr>
        <w:rPr>
          <w:rFonts w:ascii="Times New Roman" w:hAnsi="Times New Roman" w:cs="Times New Roman"/>
        </w:rPr>
      </w:pPr>
      <w:r>
        <w:rPr>
          <w:rFonts w:ascii="Times New Roman" w:hAnsi="Times New Roman" w:cs="Times New Roman"/>
        </w:rPr>
        <w:t>De derde categorie succesfactoren staan in schema 3 geoperationaliseerd en vallen onder het proces. De eerste succesfactor hierin is het onderlinge vertrouwen in elkaar, de doelstelling en legitimiteit. Dit wordt in de data achterhaald door te vragen naar het vertrouwen en de betrokkenheid van deelnemers. Belangrijke vragen om dit te achterhalen gaan over het handelen van de actoren met betrekking tot anderen. Met name hoe je iedereen betrokken houdt, ook wanneer directe resultaten uitblijven. Dit is een goed</w:t>
      </w:r>
      <w:r w:rsidR="007B159D">
        <w:rPr>
          <w:rFonts w:ascii="Times New Roman" w:hAnsi="Times New Roman" w:cs="Times New Roman"/>
        </w:rPr>
        <w:t>e</w:t>
      </w:r>
      <w:r>
        <w:rPr>
          <w:rFonts w:ascii="Times New Roman" w:hAnsi="Times New Roman" w:cs="Times New Roman"/>
        </w:rPr>
        <w:t xml:space="preserve"> graadmeter voor het vertrouwen. Als er lang geen resultaten zijn en partijen blijven betrokken, dan duidt dit op een hoog vertrouwen. De tweede succesfactor binnen de structuur van een samenwerking is het hebben van een gemeenschappelijke concrete doelstelling. Om de toepassing van deze succesfactor te achterhalen is er gevraagd naar de doelstelling en de omvang ervan. Het is daarin belangrijk om te vragen of de respondenten deze concreet en realistisch genoeg achten. De laatste succesfactor die</w:t>
      </w:r>
      <w:r w:rsidR="006C3195">
        <w:rPr>
          <w:rFonts w:ascii="Times New Roman" w:hAnsi="Times New Roman" w:cs="Times New Roman"/>
        </w:rPr>
        <w:t xml:space="preserve"> </w:t>
      </w:r>
      <w:r>
        <w:rPr>
          <w:rFonts w:ascii="Times New Roman" w:hAnsi="Times New Roman" w:cs="Times New Roman"/>
        </w:rPr>
        <w:t xml:space="preserve">het proces vormgeeft zijn goede communicatie kanalen. Of deze kanalen er zijn wordt onderzocht door te vragen naar hoe en wanneer partijen elkaar spreken om bijvoorbeeld de voortgang te evalueren. </w:t>
      </w:r>
    </w:p>
    <w:p w14:paraId="3B5DB521" w14:textId="655030B8" w:rsidR="00386531" w:rsidRDefault="00386531" w:rsidP="00386531">
      <w:pPr>
        <w:rPr>
          <w:rFonts w:ascii="Times New Roman" w:hAnsi="Times New Roman" w:cs="Times New Roman"/>
        </w:rPr>
      </w:pPr>
      <w:r>
        <w:rPr>
          <w:rFonts w:ascii="Times New Roman" w:hAnsi="Times New Roman" w:cs="Times New Roman"/>
        </w:rPr>
        <w:t xml:space="preserve">De laatste categorie succesfactoren vormen de context van de samenwerking. Deze staan uitgeschreven in schema 4 in de bijlagen. De eerste succesfactor daarin is de stabiliteit van het politieke systeem. De onderzochte variabele voor deze succesfactor is de stabiliteit van de politiek in de </w:t>
      </w:r>
      <w:r w:rsidR="00DA0F45">
        <w:rPr>
          <w:rFonts w:ascii="Times New Roman" w:hAnsi="Times New Roman" w:cs="Times New Roman"/>
        </w:rPr>
        <w:t>voorbeeld</w:t>
      </w:r>
      <w:r>
        <w:rPr>
          <w:rFonts w:ascii="Times New Roman" w:hAnsi="Times New Roman" w:cs="Times New Roman"/>
        </w:rPr>
        <w:t>gemeenten</w:t>
      </w:r>
      <w:r w:rsidR="009B49E0">
        <w:rPr>
          <w:rFonts w:ascii="Times New Roman" w:hAnsi="Times New Roman" w:cs="Times New Roman"/>
        </w:rPr>
        <w:t>, m</w:t>
      </w:r>
      <w:r>
        <w:rPr>
          <w:rFonts w:ascii="Times New Roman" w:hAnsi="Times New Roman" w:cs="Times New Roman"/>
        </w:rPr>
        <w:t>et name of dit veel wijzigt en wat daarvan de invloed is op de samenwerking. Ook is het relevant om te vragen in hoeverre bestuurlijke steun überhaupt nog belangrijk is. Het kan namelijk zijn dat het in sommige gemeenten al een vanzelfsprekend onderwerp is. De tweede succesfactor die in deze categorie uit de theorie is opgehaald is de bewustwording van de geografische ligging. De onderzochte variabele is de mate van invloed op de samenwerking. Met de geografische ligging wordt bedoeld of er externe factoren zijn met betrekking tot de ligging van de gemeente die invloed hebben op de samenwerking. De derde succesfactor wordt onderzocht met de mate van importantie die de partijen toedichten aan de samenwerking en een democratisch karakter ervan. Of deelnemende partijen zonder elkaar en de steun van burgers kunnen zijn vragen die dit moeten achterhalen.</w:t>
      </w:r>
    </w:p>
    <w:p w14:paraId="14FA821E" w14:textId="77777777" w:rsidR="00386531" w:rsidRDefault="00386531" w:rsidP="00386531">
      <w:pPr>
        <w:rPr>
          <w:rFonts w:ascii="Times New Roman" w:hAnsi="Times New Roman" w:cs="Times New Roman"/>
        </w:rPr>
      </w:pPr>
      <w:r>
        <w:rPr>
          <w:rFonts w:ascii="Times New Roman" w:hAnsi="Times New Roman" w:cs="Times New Roman"/>
        </w:rPr>
        <w:t>Naast de operationalisatieschema’s en bovenstaande is er nog een belangrijk punt wat hieraan toegevoegd moet worden. Dit heeft betrekking op het doorvragen. Buiten de vragen in het schema wordt er in veel gevallen doorgevraagd op de mening van de respondent. De daadwerkelijke invulling van een succesfactor wil niet per se aangeven dat dit de succesvolste of juiste manier is. De gesproken respondent kan hier een ander inzicht in hebben. Een ander inzicht kan bijvoorbeeld leiden tot nog meer succes. Dit zijn daarom belangrijke toevoegingen aan de data.</w:t>
      </w:r>
    </w:p>
    <w:p w14:paraId="5EFF9C02" w14:textId="77777777" w:rsidR="00D412EB" w:rsidRDefault="00D412EB" w:rsidP="00386531">
      <w:pPr>
        <w:rPr>
          <w:rFonts w:ascii="Times New Roman" w:hAnsi="Times New Roman" w:cs="Times New Roman"/>
          <w:b/>
          <w:bCs/>
        </w:rPr>
      </w:pPr>
    </w:p>
    <w:p w14:paraId="145C4B7D" w14:textId="77777777" w:rsidR="00D412EB" w:rsidRDefault="00D412EB" w:rsidP="00386531">
      <w:pPr>
        <w:rPr>
          <w:rFonts w:ascii="Times New Roman" w:hAnsi="Times New Roman" w:cs="Times New Roman"/>
          <w:b/>
          <w:bCs/>
        </w:rPr>
      </w:pPr>
    </w:p>
    <w:p w14:paraId="348FF177" w14:textId="77777777" w:rsidR="00D412EB" w:rsidRDefault="00D412EB" w:rsidP="00386531">
      <w:pPr>
        <w:rPr>
          <w:rFonts w:ascii="Times New Roman" w:hAnsi="Times New Roman" w:cs="Times New Roman"/>
          <w:b/>
          <w:bCs/>
        </w:rPr>
      </w:pPr>
    </w:p>
    <w:p w14:paraId="5BAD5562" w14:textId="77777777" w:rsidR="00D412EB" w:rsidRDefault="00D412EB" w:rsidP="00386531">
      <w:pPr>
        <w:rPr>
          <w:rFonts w:ascii="Times New Roman" w:hAnsi="Times New Roman" w:cs="Times New Roman"/>
          <w:b/>
          <w:bCs/>
        </w:rPr>
      </w:pPr>
    </w:p>
    <w:p w14:paraId="69F0EFD7" w14:textId="77777777" w:rsidR="00D412EB" w:rsidRDefault="00D412EB" w:rsidP="00386531">
      <w:pPr>
        <w:rPr>
          <w:rFonts w:ascii="Times New Roman" w:hAnsi="Times New Roman" w:cs="Times New Roman"/>
          <w:b/>
          <w:bCs/>
        </w:rPr>
      </w:pPr>
    </w:p>
    <w:p w14:paraId="0C75556A" w14:textId="77777777" w:rsidR="00D412EB" w:rsidRDefault="00D412EB" w:rsidP="00386531">
      <w:pPr>
        <w:rPr>
          <w:rFonts w:ascii="Times New Roman" w:hAnsi="Times New Roman" w:cs="Times New Roman"/>
          <w:b/>
          <w:bCs/>
        </w:rPr>
      </w:pPr>
    </w:p>
    <w:p w14:paraId="06E6A3F6" w14:textId="77777777" w:rsidR="00D412EB" w:rsidRDefault="00D412EB" w:rsidP="00386531">
      <w:pPr>
        <w:rPr>
          <w:rFonts w:ascii="Times New Roman" w:hAnsi="Times New Roman" w:cs="Times New Roman"/>
          <w:b/>
          <w:bCs/>
        </w:rPr>
      </w:pPr>
    </w:p>
    <w:p w14:paraId="27C76673" w14:textId="77777777" w:rsidR="00D412EB" w:rsidRDefault="00D412EB" w:rsidP="00386531">
      <w:pPr>
        <w:rPr>
          <w:rFonts w:ascii="Times New Roman" w:hAnsi="Times New Roman" w:cs="Times New Roman"/>
          <w:b/>
          <w:bCs/>
        </w:rPr>
      </w:pPr>
    </w:p>
    <w:p w14:paraId="76E80342" w14:textId="77777777" w:rsidR="00D412EB" w:rsidRDefault="00D412EB" w:rsidP="00386531">
      <w:pPr>
        <w:rPr>
          <w:rFonts w:ascii="Times New Roman" w:hAnsi="Times New Roman" w:cs="Times New Roman"/>
          <w:b/>
          <w:bCs/>
        </w:rPr>
      </w:pPr>
    </w:p>
    <w:p w14:paraId="3B4D6914" w14:textId="77777777" w:rsidR="00D412EB" w:rsidRDefault="00D412EB" w:rsidP="00386531">
      <w:pPr>
        <w:rPr>
          <w:rFonts w:ascii="Times New Roman" w:hAnsi="Times New Roman" w:cs="Times New Roman"/>
          <w:b/>
          <w:bCs/>
        </w:rPr>
      </w:pPr>
    </w:p>
    <w:p w14:paraId="585AB7B6" w14:textId="77777777" w:rsidR="00D412EB" w:rsidRDefault="00D412EB" w:rsidP="00386531">
      <w:pPr>
        <w:rPr>
          <w:rFonts w:ascii="Times New Roman" w:hAnsi="Times New Roman" w:cs="Times New Roman"/>
          <w:b/>
          <w:bCs/>
        </w:rPr>
      </w:pPr>
    </w:p>
    <w:p w14:paraId="695E652E" w14:textId="2B46A320" w:rsidR="00386531" w:rsidRDefault="00386531" w:rsidP="00386531">
      <w:pPr>
        <w:rPr>
          <w:rFonts w:ascii="Times New Roman" w:hAnsi="Times New Roman" w:cs="Times New Roman"/>
          <w:b/>
          <w:bCs/>
        </w:rPr>
      </w:pPr>
      <w:r>
        <w:rPr>
          <w:rFonts w:ascii="Times New Roman" w:hAnsi="Times New Roman" w:cs="Times New Roman"/>
          <w:b/>
          <w:bCs/>
        </w:rPr>
        <w:t>Tweede fase</w:t>
      </w:r>
    </w:p>
    <w:p w14:paraId="655C7CF6" w14:textId="77777777" w:rsidR="00386531" w:rsidRDefault="00386531" w:rsidP="00386531">
      <w:pPr>
        <w:rPr>
          <w:rFonts w:ascii="Times New Roman" w:hAnsi="Times New Roman" w:cs="Times New Roman"/>
        </w:rPr>
      </w:pPr>
      <w:r>
        <w:rPr>
          <w:rFonts w:ascii="Times New Roman" w:hAnsi="Times New Roman" w:cs="Times New Roman"/>
        </w:rPr>
        <w:t xml:space="preserve">De operationalisatie van de tweede fase van dit onderzoek verschilt van de eerste fase. Wat onderzocht en bevraagd wordt aan deze groep respondenten is namelijk gebaseerd op de resultaten van de eerste fase. Dit zijn vragen over de toepasbaarheid van de resultaten uit de eerste fase in de tweede fase. Het is belangrijk om door middel van vragen te achterhalen wat zij kunnen leren van de voorbeeldgemeenten en wat niet. Zoals gezegd vind er namelijk al wel wat plaats, en daarbij opgeteld is niet alles naadloos toepasbaar. Dus voor de operationalisatie van de tweede stap zou er eigenlijk na de vier operationalisatieschema’s een extra kolom gezet kunnen worden. De vragen die gesteld worden in de tweede fase zijn dan ook vooral: “En zou dit bij jullie kunnen werken?” Of: “Herkennen jullie je daarin?” Het leren van elkaar staat hierin centraal. Het aangepaste schema met succesfactoren vormt de kern om in de tweede fase tot resultaten te komen. In de tweede fase wordt er eveneens naar de mening van de respondenten gevraagd. Bijvoorbeeld door te vragen wat er ontbreekt op het gebied van een samenwerking. Het kan namelijk zo zijn dat niet alle punten waarop een samenwerking succesvol van de grond komt in de eerste fase duidelijk geworden zijn. Respondenten uit de tweede fase kunnen hier een andere visie op hebben. </w:t>
      </w:r>
    </w:p>
    <w:p w14:paraId="2832CEBF" w14:textId="77777777" w:rsidR="00386531" w:rsidRPr="00A05B8F" w:rsidRDefault="00386531" w:rsidP="00386531">
      <w:pPr>
        <w:rPr>
          <w:rFonts w:ascii="Times New Roman" w:hAnsi="Times New Roman" w:cs="Times New Roman"/>
        </w:rPr>
      </w:pPr>
      <w:r>
        <w:rPr>
          <w:rFonts w:ascii="Times New Roman" w:hAnsi="Times New Roman" w:cs="Times New Roman"/>
        </w:rPr>
        <w:t>Voor de operationalisatie van de tweede fase zijn dus geen aparte schema’s nodig. In  beide fasen worden immers dezelfde variabelen onderzocht. Het verschil voor de tweede fase is echter dat er al een invulling van de variabelen is op basis van de eerste groep respondenten. Deze invulling wordt bevraagd door middel van het soort vragen in bovenstaande.</w:t>
      </w:r>
    </w:p>
    <w:p w14:paraId="54CC9C84" w14:textId="77777777" w:rsidR="00386531" w:rsidRDefault="00386531" w:rsidP="00386531">
      <w:pPr>
        <w:rPr>
          <w:rFonts w:ascii="Times New Roman" w:eastAsia="Calibri" w:hAnsi="Times New Roman" w:cs="Times New Roman"/>
          <w:b/>
          <w:bCs/>
          <w:sz w:val="28"/>
          <w:szCs w:val="28"/>
        </w:rPr>
      </w:pPr>
    </w:p>
    <w:p w14:paraId="55BE366B" w14:textId="77777777" w:rsidR="00386531" w:rsidRDefault="00386531" w:rsidP="00386531">
      <w:pPr>
        <w:rPr>
          <w:rFonts w:ascii="Times New Roman" w:eastAsia="Calibri" w:hAnsi="Times New Roman" w:cs="Times New Roman"/>
          <w:b/>
          <w:bCs/>
          <w:sz w:val="28"/>
          <w:szCs w:val="28"/>
        </w:rPr>
      </w:pPr>
    </w:p>
    <w:p w14:paraId="48575891" w14:textId="77777777" w:rsidR="00386531" w:rsidRDefault="00386531" w:rsidP="00386531">
      <w:pPr>
        <w:rPr>
          <w:rFonts w:ascii="Times New Roman" w:eastAsia="Calibri" w:hAnsi="Times New Roman" w:cs="Times New Roman"/>
          <w:b/>
          <w:bCs/>
          <w:sz w:val="28"/>
          <w:szCs w:val="28"/>
        </w:rPr>
      </w:pPr>
    </w:p>
    <w:p w14:paraId="07180DF1" w14:textId="77777777" w:rsidR="00386531" w:rsidRDefault="00386531" w:rsidP="00386531">
      <w:pPr>
        <w:rPr>
          <w:rFonts w:ascii="Times New Roman" w:eastAsia="Calibri" w:hAnsi="Times New Roman" w:cs="Times New Roman"/>
          <w:b/>
          <w:bCs/>
          <w:sz w:val="28"/>
          <w:szCs w:val="28"/>
        </w:rPr>
      </w:pPr>
    </w:p>
    <w:p w14:paraId="4259340F" w14:textId="77777777" w:rsidR="00386531" w:rsidRDefault="00386531" w:rsidP="00386531">
      <w:pPr>
        <w:rPr>
          <w:rFonts w:ascii="Times New Roman" w:eastAsia="Calibri" w:hAnsi="Times New Roman" w:cs="Times New Roman"/>
          <w:b/>
          <w:bCs/>
          <w:sz w:val="28"/>
          <w:szCs w:val="28"/>
        </w:rPr>
      </w:pPr>
    </w:p>
    <w:p w14:paraId="6F00D69B" w14:textId="77777777" w:rsidR="00123C9F" w:rsidRDefault="00123C9F" w:rsidP="00386531">
      <w:pPr>
        <w:rPr>
          <w:rFonts w:ascii="Times New Roman" w:eastAsia="Calibri" w:hAnsi="Times New Roman" w:cs="Times New Roman"/>
          <w:b/>
          <w:bCs/>
          <w:sz w:val="28"/>
          <w:szCs w:val="28"/>
        </w:rPr>
      </w:pPr>
    </w:p>
    <w:p w14:paraId="5F3F9EEF" w14:textId="77777777" w:rsidR="00554353" w:rsidRDefault="00554353" w:rsidP="00386531">
      <w:pPr>
        <w:rPr>
          <w:rFonts w:ascii="Times New Roman" w:eastAsia="Calibri" w:hAnsi="Times New Roman" w:cs="Times New Roman"/>
          <w:b/>
          <w:bCs/>
          <w:sz w:val="28"/>
          <w:szCs w:val="28"/>
        </w:rPr>
      </w:pPr>
    </w:p>
    <w:p w14:paraId="5BD38B73" w14:textId="77777777" w:rsidR="00554353" w:rsidRDefault="00554353" w:rsidP="00386531">
      <w:pPr>
        <w:rPr>
          <w:rFonts w:ascii="Times New Roman" w:eastAsia="Calibri" w:hAnsi="Times New Roman" w:cs="Times New Roman"/>
          <w:b/>
          <w:bCs/>
          <w:sz w:val="28"/>
          <w:szCs w:val="28"/>
        </w:rPr>
      </w:pPr>
    </w:p>
    <w:p w14:paraId="68AD9A25" w14:textId="77777777" w:rsidR="00554353" w:rsidRDefault="00554353" w:rsidP="00386531">
      <w:pPr>
        <w:rPr>
          <w:rFonts w:ascii="Times New Roman" w:eastAsia="Calibri" w:hAnsi="Times New Roman" w:cs="Times New Roman"/>
          <w:b/>
          <w:bCs/>
          <w:sz w:val="28"/>
          <w:szCs w:val="28"/>
        </w:rPr>
      </w:pPr>
    </w:p>
    <w:p w14:paraId="5087CB05" w14:textId="77777777" w:rsidR="00E544A6" w:rsidRDefault="00E544A6" w:rsidP="00386531">
      <w:pPr>
        <w:rPr>
          <w:rFonts w:ascii="Times New Roman" w:eastAsia="Calibri" w:hAnsi="Times New Roman" w:cs="Times New Roman"/>
          <w:b/>
          <w:bCs/>
          <w:sz w:val="28"/>
          <w:szCs w:val="28"/>
        </w:rPr>
      </w:pPr>
    </w:p>
    <w:p w14:paraId="657D88DD" w14:textId="77777777" w:rsidR="00E544A6" w:rsidRDefault="00E544A6" w:rsidP="00386531">
      <w:pPr>
        <w:rPr>
          <w:rFonts w:ascii="Times New Roman" w:eastAsia="Calibri" w:hAnsi="Times New Roman" w:cs="Times New Roman"/>
          <w:b/>
          <w:bCs/>
          <w:sz w:val="28"/>
          <w:szCs w:val="28"/>
        </w:rPr>
      </w:pPr>
    </w:p>
    <w:p w14:paraId="2563BC94" w14:textId="77777777" w:rsidR="00E544A6" w:rsidRDefault="00E544A6" w:rsidP="00386531">
      <w:pPr>
        <w:rPr>
          <w:rFonts w:ascii="Times New Roman" w:eastAsia="Calibri" w:hAnsi="Times New Roman" w:cs="Times New Roman"/>
          <w:b/>
          <w:bCs/>
          <w:sz w:val="28"/>
          <w:szCs w:val="28"/>
        </w:rPr>
      </w:pPr>
    </w:p>
    <w:p w14:paraId="69EB5F86" w14:textId="77777777" w:rsidR="00E544A6" w:rsidRDefault="00E544A6" w:rsidP="00386531">
      <w:pPr>
        <w:rPr>
          <w:rFonts w:ascii="Times New Roman" w:eastAsia="Calibri" w:hAnsi="Times New Roman" w:cs="Times New Roman"/>
          <w:b/>
          <w:bCs/>
          <w:sz w:val="28"/>
          <w:szCs w:val="28"/>
        </w:rPr>
      </w:pPr>
    </w:p>
    <w:p w14:paraId="2BB771D5" w14:textId="77777777" w:rsidR="00E544A6" w:rsidRDefault="00E544A6" w:rsidP="00386531">
      <w:pPr>
        <w:rPr>
          <w:rFonts w:ascii="Times New Roman" w:eastAsia="Calibri" w:hAnsi="Times New Roman" w:cs="Times New Roman"/>
          <w:b/>
          <w:bCs/>
          <w:sz w:val="28"/>
          <w:szCs w:val="28"/>
        </w:rPr>
      </w:pPr>
    </w:p>
    <w:p w14:paraId="2CC425C8" w14:textId="77777777" w:rsidR="00E544A6" w:rsidRDefault="00E544A6" w:rsidP="00386531">
      <w:pPr>
        <w:rPr>
          <w:rFonts w:ascii="Times New Roman" w:eastAsia="Calibri" w:hAnsi="Times New Roman" w:cs="Times New Roman"/>
          <w:b/>
          <w:bCs/>
          <w:sz w:val="28"/>
          <w:szCs w:val="28"/>
        </w:rPr>
      </w:pPr>
    </w:p>
    <w:p w14:paraId="7F84D8F1" w14:textId="77777777" w:rsidR="00D412EB" w:rsidRDefault="00D412EB" w:rsidP="00386531">
      <w:pPr>
        <w:rPr>
          <w:rFonts w:ascii="Times New Roman" w:eastAsia="Calibri" w:hAnsi="Times New Roman" w:cs="Times New Roman"/>
          <w:b/>
          <w:bCs/>
          <w:sz w:val="28"/>
          <w:szCs w:val="28"/>
        </w:rPr>
      </w:pPr>
    </w:p>
    <w:p w14:paraId="1D7D8802" w14:textId="1C4E3646" w:rsidR="00386531" w:rsidRPr="00386531" w:rsidRDefault="00386531" w:rsidP="00386531">
      <w:pPr>
        <w:rPr>
          <w:rFonts w:ascii="Times New Roman" w:eastAsia="Calibri" w:hAnsi="Times New Roman" w:cs="Times New Roman"/>
          <w:b/>
          <w:bCs/>
          <w:sz w:val="28"/>
          <w:szCs w:val="28"/>
        </w:rPr>
      </w:pPr>
      <w:r w:rsidRPr="00386531">
        <w:rPr>
          <w:rFonts w:ascii="Times New Roman" w:eastAsia="Calibri" w:hAnsi="Times New Roman" w:cs="Times New Roman"/>
          <w:b/>
          <w:bCs/>
          <w:sz w:val="28"/>
          <w:szCs w:val="28"/>
        </w:rPr>
        <w:t>Hoofdstuk 5: Resultaten, analyse en tussenconclusie: Eerste fase</w:t>
      </w:r>
    </w:p>
    <w:p w14:paraId="73D777C9" w14:textId="4FDD209C"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Aan de hand van de theoretische succesfactoren zijn er een tiental interviews gehouden met twaalf respondenten, waarvan één schriftelijk. Zeven van deze respondenten werken bij gemeenten, waarvan zes binnen het sociale domein en één op veiligheid. Vijf respondenten zijn werkzaam bij professionele partners van deze gemeenten. Dit </w:t>
      </w:r>
      <w:r w:rsidR="00F11750">
        <w:rPr>
          <w:rFonts w:ascii="Times New Roman" w:eastAsia="Calibri" w:hAnsi="Times New Roman" w:cs="Times New Roman"/>
        </w:rPr>
        <w:t>is één</w:t>
      </w:r>
      <w:r w:rsidRPr="00386531">
        <w:rPr>
          <w:rFonts w:ascii="Times New Roman" w:eastAsia="Calibri" w:hAnsi="Times New Roman" w:cs="Times New Roman"/>
        </w:rPr>
        <w:t xml:space="preserve"> medewerker van de GGD</w:t>
      </w:r>
      <w:r w:rsidR="00F11750">
        <w:rPr>
          <w:rFonts w:ascii="Times New Roman" w:eastAsia="Calibri" w:hAnsi="Times New Roman" w:cs="Times New Roman"/>
        </w:rPr>
        <w:t xml:space="preserve"> Brabant</w:t>
      </w:r>
      <w:r w:rsidR="00640431">
        <w:rPr>
          <w:rFonts w:ascii="Times New Roman" w:eastAsia="Calibri" w:hAnsi="Times New Roman" w:cs="Times New Roman"/>
        </w:rPr>
        <w:t>-Zuidoost</w:t>
      </w:r>
      <w:r w:rsidRPr="00386531">
        <w:rPr>
          <w:rFonts w:ascii="Times New Roman" w:eastAsia="Calibri" w:hAnsi="Times New Roman" w:cs="Times New Roman"/>
        </w:rPr>
        <w:t>,</w:t>
      </w:r>
      <w:r w:rsidR="00640431">
        <w:rPr>
          <w:rFonts w:ascii="Times New Roman" w:eastAsia="Calibri" w:hAnsi="Times New Roman" w:cs="Times New Roman"/>
        </w:rPr>
        <w:t xml:space="preserve"> </w:t>
      </w:r>
      <w:r w:rsidR="00174AC0">
        <w:rPr>
          <w:rFonts w:ascii="Times New Roman" w:eastAsia="Calibri" w:hAnsi="Times New Roman" w:cs="Times New Roman"/>
        </w:rPr>
        <w:t>éé</w:t>
      </w:r>
      <w:r w:rsidR="00640431">
        <w:rPr>
          <w:rFonts w:ascii="Times New Roman" w:eastAsia="Calibri" w:hAnsi="Times New Roman" w:cs="Times New Roman"/>
        </w:rPr>
        <w:t>n medewerker van de GGD West-Brabant</w:t>
      </w:r>
      <w:r w:rsidR="00174AC0">
        <w:rPr>
          <w:rFonts w:ascii="Times New Roman" w:eastAsia="Calibri" w:hAnsi="Times New Roman" w:cs="Times New Roman"/>
        </w:rPr>
        <w:t>,</w:t>
      </w:r>
      <w:r w:rsidRPr="00386531">
        <w:rPr>
          <w:rFonts w:ascii="Times New Roman" w:eastAsia="Calibri" w:hAnsi="Times New Roman" w:cs="Times New Roman"/>
        </w:rPr>
        <w:t xml:space="preserve"> twee medewerkers van middelbare scholen en één medewerker van Novadic-Kentron. Een overzicht van de geïnterviewde personen is te vinden in de bijlagen. De resultaten die deze interviews opleveren vormen doormiddel van een analyse</w:t>
      </w:r>
      <w:r w:rsidR="00174AC0">
        <w:rPr>
          <w:rFonts w:ascii="Times New Roman" w:eastAsia="Calibri" w:hAnsi="Times New Roman" w:cs="Times New Roman"/>
        </w:rPr>
        <w:t xml:space="preserve"> </w:t>
      </w:r>
      <w:r w:rsidRPr="00386531">
        <w:rPr>
          <w:rFonts w:ascii="Times New Roman" w:eastAsia="Calibri" w:hAnsi="Times New Roman" w:cs="Times New Roman"/>
        </w:rPr>
        <w:t>een tussenconclusie. Deze tussenconclusie geeft een extern beeld over het gedachtegoed omtrent samenwerking</w:t>
      </w:r>
      <w:r w:rsidR="004E2E6C">
        <w:rPr>
          <w:rFonts w:ascii="Times New Roman" w:eastAsia="Calibri" w:hAnsi="Times New Roman" w:cs="Times New Roman"/>
        </w:rPr>
        <w:t>en</w:t>
      </w:r>
      <w:r w:rsidRPr="00386531">
        <w:rPr>
          <w:rFonts w:ascii="Times New Roman" w:eastAsia="Calibri" w:hAnsi="Times New Roman" w:cs="Times New Roman"/>
        </w:rPr>
        <w:t xml:space="preserve"> met betrekking tot preventief alcoholbeleid. De tussenconclusie vormt de basis voor de tweede fase van het onderzoek. Hierin worden respondenten binnen het werkveld van de ABG-organisatie geïnterviewd.</w:t>
      </w:r>
    </w:p>
    <w:p w14:paraId="2C1B49AA"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5.1 Resultaten en analyse</w:t>
      </w:r>
    </w:p>
    <w:p w14:paraId="2DE5CB1C" w14:textId="5D4A0264"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De resultaten voor dit onderzoek zijn tot stand gekomen door de uitspraken van de respondenten open te coderen. De belangrijkste uitspraken die de opvattingen van de respondenten goed weergeven, zijn gekoppeld aan een code. Deze codes zijn vervolgens verbonden aan de theoretisch voorspelde succesfactoren die in figuur 1 vermeld staan. Voor de helderheid van dit hoofdstuk zijn de codes per succesfactor weergegeven met een uitleg. Dit gebeurt op volgorde van figuur 1, waardoor dit schema de leidraad voor dit hoofdstuk vormt. De gekoppelde uitspraken leiden in dit hoofdstuk tot een </w:t>
      </w:r>
      <w:r w:rsidR="00FB380A">
        <w:rPr>
          <w:rFonts w:ascii="Times New Roman" w:eastAsia="Calibri" w:hAnsi="Times New Roman" w:cs="Times New Roman"/>
        </w:rPr>
        <w:t>invulling</w:t>
      </w:r>
      <w:r w:rsidRPr="00386531">
        <w:rPr>
          <w:rFonts w:ascii="Times New Roman" w:eastAsia="Calibri" w:hAnsi="Times New Roman" w:cs="Times New Roman"/>
        </w:rPr>
        <w:t xml:space="preserve"> </w:t>
      </w:r>
      <w:r w:rsidR="00FB380A">
        <w:rPr>
          <w:rFonts w:ascii="Times New Roman" w:eastAsia="Calibri" w:hAnsi="Times New Roman" w:cs="Times New Roman"/>
        </w:rPr>
        <w:t>van</w:t>
      </w:r>
      <w:r w:rsidRPr="00386531">
        <w:rPr>
          <w:rFonts w:ascii="Times New Roman" w:eastAsia="Calibri" w:hAnsi="Times New Roman" w:cs="Times New Roman"/>
        </w:rPr>
        <w:t xml:space="preserve"> de theoretische succesfactoren. Zo wordt het duidelijk of deze van belang zijn voor een samenwerking, hoe ze ingevuld moeten worden en wat ze in gevaar kan brengen. </w:t>
      </w:r>
    </w:p>
    <w:tbl>
      <w:tblPr>
        <w:tblStyle w:val="Tabelraster"/>
        <w:tblW w:w="0" w:type="auto"/>
        <w:tblLook w:val="04A0" w:firstRow="1" w:lastRow="0" w:firstColumn="1" w:lastColumn="0" w:noHBand="0" w:noVBand="1"/>
      </w:tblPr>
      <w:tblGrid>
        <w:gridCol w:w="2405"/>
        <w:gridCol w:w="6657"/>
      </w:tblGrid>
      <w:tr w:rsidR="00386531" w:rsidRPr="00386531" w14:paraId="2D549A18" w14:textId="77777777" w:rsidTr="00DC7282">
        <w:tc>
          <w:tcPr>
            <w:tcW w:w="2405" w:type="dxa"/>
          </w:tcPr>
          <w:p w14:paraId="63ADCE88" w14:textId="77777777" w:rsidR="00386531" w:rsidRPr="00386531" w:rsidRDefault="00386531" w:rsidP="00386531">
            <w:pPr>
              <w:rPr>
                <w:rFonts w:ascii="Times New Roman" w:eastAsia="Calibri" w:hAnsi="Times New Roman" w:cs="Times New Roman"/>
              </w:rPr>
            </w:pPr>
          </w:p>
        </w:tc>
        <w:tc>
          <w:tcPr>
            <w:tcW w:w="6657" w:type="dxa"/>
          </w:tcPr>
          <w:p w14:paraId="1DD91DB0"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Succesfactoren voor een netwerk</w:t>
            </w:r>
          </w:p>
        </w:tc>
      </w:tr>
      <w:tr w:rsidR="00386531" w:rsidRPr="00386531" w14:paraId="6D388109" w14:textId="77777777" w:rsidTr="00DC7282">
        <w:tc>
          <w:tcPr>
            <w:tcW w:w="2405" w:type="dxa"/>
          </w:tcPr>
          <w:p w14:paraId="21A84431"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 Structuur</w:t>
            </w:r>
          </w:p>
        </w:tc>
        <w:tc>
          <w:tcPr>
            <w:tcW w:w="6657" w:type="dxa"/>
          </w:tcPr>
          <w:p w14:paraId="4F4CCB7D"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Geschikte sturingsvorm</w:t>
            </w:r>
          </w:p>
          <w:p w14:paraId="50276362"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Juiste actoren op de juiste plek</w:t>
            </w:r>
          </w:p>
          <w:p w14:paraId="121C92CD"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Inzicht in organisatorisch lidmaatschap</w:t>
            </w:r>
          </w:p>
        </w:tc>
      </w:tr>
      <w:tr w:rsidR="00386531" w:rsidRPr="00386531" w14:paraId="3120E988" w14:textId="77777777" w:rsidTr="00DC7282">
        <w:tc>
          <w:tcPr>
            <w:tcW w:w="2405" w:type="dxa"/>
          </w:tcPr>
          <w:p w14:paraId="2BBB29CF"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II. Management</w:t>
            </w:r>
          </w:p>
        </w:tc>
        <w:tc>
          <w:tcPr>
            <w:tcW w:w="6657" w:type="dxa"/>
          </w:tcPr>
          <w:p w14:paraId="776DE79A" w14:textId="06FDF883" w:rsidR="00187550" w:rsidRPr="00187550" w:rsidRDefault="00187550" w:rsidP="00187550">
            <w:pPr>
              <w:rPr>
                <w:rFonts w:ascii="Times New Roman" w:eastAsia="Calibri" w:hAnsi="Times New Roman" w:cs="Times New Roman"/>
              </w:rPr>
            </w:pPr>
            <w:r>
              <w:rPr>
                <w:rFonts w:ascii="Times New Roman" w:eastAsia="Calibri" w:hAnsi="Times New Roman" w:cs="Times New Roman"/>
              </w:rPr>
              <w:t xml:space="preserve">      </w:t>
            </w:r>
            <w:r w:rsidRPr="00187550">
              <w:rPr>
                <w:rFonts w:ascii="Times New Roman" w:eastAsia="Calibri" w:hAnsi="Times New Roman" w:cs="Times New Roman"/>
              </w:rPr>
              <w:t>-</w:t>
            </w:r>
            <w:r>
              <w:rPr>
                <w:rFonts w:ascii="Times New Roman" w:eastAsia="Calibri" w:hAnsi="Times New Roman" w:cs="Times New Roman"/>
              </w:rPr>
              <w:t xml:space="preserve">      </w:t>
            </w:r>
            <w:r w:rsidRPr="00187550">
              <w:rPr>
                <w:rFonts w:ascii="Times New Roman" w:eastAsia="Calibri" w:hAnsi="Times New Roman" w:cs="Times New Roman"/>
              </w:rPr>
              <w:t>Competent leiderschap</w:t>
            </w:r>
          </w:p>
          <w:p w14:paraId="4E5AE8AB" w14:textId="77777777" w:rsidR="00187550" w:rsidRPr="00187550" w:rsidRDefault="00187550" w:rsidP="00187550">
            <w:pPr>
              <w:rPr>
                <w:rFonts w:ascii="Times New Roman" w:eastAsia="Calibri" w:hAnsi="Times New Roman" w:cs="Times New Roman"/>
              </w:rPr>
            </w:pPr>
            <w:r w:rsidRPr="00187550">
              <w:rPr>
                <w:rFonts w:ascii="Times New Roman" w:eastAsia="Calibri" w:hAnsi="Times New Roman" w:cs="Times New Roman"/>
              </w:rPr>
              <w:t xml:space="preserve">      -      Verkrijg inzicht in de diversiteit tussen betrokkenen</w:t>
            </w:r>
          </w:p>
          <w:p w14:paraId="344AB57A" w14:textId="109CCD5A" w:rsidR="00386531" w:rsidRPr="00386531" w:rsidRDefault="00187550" w:rsidP="00187550">
            <w:pPr>
              <w:rPr>
                <w:rFonts w:ascii="Times New Roman" w:eastAsia="Calibri" w:hAnsi="Times New Roman" w:cs="Times New Roman"/>
              </w:rPr>
            </w:pPr>
            <w:r w:rsidRPr="00187550">
              <w:rPr>
                <w:rFonts w:ascii="Times New Roman" w:eastAsia="Calibri" w:hAnsi="Times New Roman" w:cs="Times New Roman"/>
              </w:rPr>
              <w:t xml:space="preserve">      -      Deelnemers erkennen elkaar als gelijke partners</w:t>
            </w:r>
          </w:p>
        </w:tc>
      </w:tr>
      <w:tr w:rsidR="00386531" w:rsidRPr="00386531" w14:paraId="58729502" w14:textId="77777777" w:rsidTr="00DC7282">
        <w:tc>
          <w:tcPr>
            <w:tcW w:w="2405" w:type="dxa"/>
          </w:tcPr>
          <w:p w14:paraId="56ABC293"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III. Proces</w:t>
            </w:r>
          </w:p>
        </w:tc>
        <w:tc>
          <w:tcPr>
            <w:tcW w:w="6657" w:type="dxa"/>
          </w:tcPr>
          <w:p w14:paraId="165455C6"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Onderling vertrouwen in elkaar, de doelstelling en legitimiteit</w:t>
            </w:r>
          </w:p>
          <w:p w14:paraId="3C6B54A3"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Gemeenschappelijke concrete doelstelling</w:t>
            </w:r>
          </w:p>
          <w:p w14:paraId="7C9AC488"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Goede communicatie kanalen</w:t>
            </w:r>
          </w:p>
        </w:tc>
      </w:tr>
      <w:tr w:rsidR="00386531" w:rsidRPr="00386531" w14:paraId="74C5C68B" w14:textId="77777777" w:rsidTr="00DC7282">
        <w:tc>
          <w:tcPr>
            <w:tcW w:w="2405" w:type="dxa"/>
          </w:tcPr>
          <w:p w14:paraId="3ECB5474"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IV. Context</w:t>
            </w:r>
          </w:p>
        </w:tc>
        <w:tc>
          <w:tcPr>
            <w:tcW w:w="6657" w:type="dxa"/>
          </w:tcPr>
          <w:p w14:paraId="1973C11B"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Stabiliteit politieke systeem</w:t>
            </w:r>
          </w:p>
          <w:p w14:paraId="08C3EFEB"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Bewustwording van de geografische ligging</w:t>
            </w:r>
          </w:p>
          <w:p w14:paraId="5FD7CC4E"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Ideologie van samenwerking</w:t>
            </w:r>
          </w:p>
        </w:tc>
      </w:tr>
    </w:tbl>
    <w:p w14:paraId="625EA626"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Figuur 1</w:t>
      </w:r>
    </w:p>
    <w:p w14:paraId="6418F01F" w14:textId="77777777"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I. structuur</w:t>
      </w:r>
    </w:p>
    <w:p w14:paraId="2BC0B9D1"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Een geschikte sturingsvorm</w:t>
      </w:r>
    </w:p>
    <w:tbl>
      <w:tblPr>
        <w:tblStyle w:val="Tabelraster"/>
        <w:tblW w:w="0" w:type="auto"/>
        <w:tblLook w:val="04A0" w:firstRow="1" w:lastRow="0" w:firstColumn="1" w:lastColumn="0" w:noHBand="0" w:noVBand="1"/>
      </w:tblPr>
      <w:tblGrid>
        <w:gridCol w:w="9062"/>
      </w:tblGrid>
      <w:tr w:rsidR="00386531" w:rsidRPr="00386531" w14:paraId="311F60A7" w14:textId="77777777" w:rsidTr="00DC7282">
        <w:tc>
          <w:tcPr>
            <w:tcW w:w="9062" w:type="dxa"/>
          </w:tcPr>
          <w:p w14:paraId="1BA557A0" w14:textId="77777777"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Een geschikte sturingsvorm</w:t>
            </w:r>
          </w:p>
        </w:tc>
      </w:tr>
      <w:tr w:rsidR="00386531" w:rsidRPr="00386531" w14:paraId="732F06B0" w14:textId="77777777" w:rsidTr="00DC7282">
        <w:tc>
          <w:tcPr>
            <w:tcW w:w="9062" w:type="dxa"/>
          </w:tcPr>
          <w:p w14:paraId="1BCBC41B" w14:textId="786095D8"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Gemeente moet kartrekker blijven</w:t>
            </w:r>
            <w:r w:rsidR="008821F8">
              <w:rPr>
                <w:rFonts w:ascii="Times New Roman" w:eastAsia="Calibri" w:hAnsi="Times New Roman" w:cs="Times New Roman"/>
              </w:rPr>
              <w:t>.</w:t>
            </w:r>
          </w:p>
        </w:tc>
      </w:tr>
    </w:tbl>
    <w:p w14:paraId="6E2087B2" w14:textId="77777777" w:rsidR="00386531" w:rsidRPr="00386531" w:rsidRDefault="00386531" w:rsidP="00386531">
      <w:pPr>
        <w:spacing w:line="240" w:lineRule="auto"/>
        <w:rPr>
          <w:rFonts w:ascii="Times New Roman" w:eastAsia="Calibri" w:hAnsi="Times New Roman" w:cs="Times New Roman"/>
          <w:b/>
          <w:bCs/>
        </w:rPr>
      </w:pPr>
    </w:p>
    <w:p w14:paraId="710297F2" w14:textId="77777777"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Gemeente moet kartrekker blijven</w:t>
      </w:r>
    </w:p>
    <w:p w14:paraId="0B8C087E" w14:textId="1DA801E0"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Uit de interviews is gebleken dat respondenten vinden dat de gemeente een leidende rol moet hebben en pakken op middelenpreventie. Respondent A van de gemeente Hilvarenbeek </w:t>
      </w:r>
      <w:r w:rsidR="00320241">
        <w:rPr>
          <w:rFonts w:ascii="Times New Roman" w:eastAsia="Calibri" w:hAnsi="Times New Roman" w:cs="Times New Roman"/>
        </w:rPr>
        <w:t>legt uit</w:t>
      </w:r>
      <w:r w:rsidRPr="00386531">
        <w:rPr>
          <w:rFonts w:ascii="Times New Roman" w:eastAsia="Calibri" w:hAnsi="Times New Roman" w:cs="Times New Roman"/>
        </w:rPr>
        <w:t xml:space="preserve"> dat er veel partijen betrokken zijn bij een samenwerking en dat de gemeente daardoor coördinator moet blijven. Op die manier lukt het om veel van deze partijen effectief aan het werk te houden. Voorbeelden van deze opvattingen zijn ook bij andere gemeenten te vinden. Zo </w:t>
      </w:r>
      <w:r w:rsidR="00320241">
        <w:rPr>
          <w:rFonts w:ascii="Times New Roman" w:eastAsia="Calibri" w:hAnsi="Times New Roman" w:cs="Times New Roman"/>
        </w:rPr>
        <w:t>leggen</w:t>
      </w:r>
      <w:r w:rsidRPr="00386531">
        <w:rPr>
          <w:rFonts w:ascii="Times New Roman" w:eastAsia="Calibri" w:hAnsi="Times New Roman" w:cs="Times New Roman"/>
        </w:rPr>
        <w:t xml:space="preserve"> medewerkers van de gemeenten Altena en Etten-Leur (respondent A)</w:t>
      </w:r>
      <w:r w:rsidR="00320241">
        <w:rPr>
          <w:rFonts w:ascii="Times New Roman" w:eastAsia="Calibri" w:hAnsi="Times New Roman" w:cs="Times New Roman"/>
        </w:rPr>
        <w:t xml:space="preserve"> uit</w:t>
      </w:r>
      <w:r w:rsidRPr="00386531">
        <w:rPr>
          <w:rFonts w:ascii="Times New Roman" w:eastAsia="Calibri" w:hAnsi="Times New Roman" w:cs="Times New Roman"/>
        </w:rPr>
        <w:t xml:space="preserve">, dat zij het dragen. Het is een illusie dat dit ooit anders gaat zijn. Gemeenten zullen er volgens deze respondenten blijvend geld en tijd in moeten steken om de samenwerking door iedereen te blijven laten dragen en progressie te boeken. Niet alleen de gemeenten zelf vinden dit. Dit wordt ook bevestigd door de betrokken ketenpartners. Zo </w:t>
      </w:r>
      <w:r w:rsidR="00320241">
        <w:rPr>
          <w:rFonts w:ascii="Times New Roman" w:eastAsia="Calibri" w:hAnsi="Times New Roman" w:cs="Times New Roman"/>
        </w:rPr>
        <w:t>legt</w:t>
      </w:r>
      <w:r w:rsidRPr="00386531">
        <w:rPr>
          <w:rFonts w:ascii="Times New Roman" w:eastAsia="Calibri" w:hAnsi="Times New Roman" w:cs="Times New Roman"/>
        </w:rPr>
        <w:t xml:space="preserve"> een medewerker van de GGD Brabant</w:t>
      </w:r>
      <w:r w:rsidR="001054A4">
        <w:rPr>
          <w:rFonts w:ascii="Times New Roman" w:eastAsia="Calibri" w:hAnsi="Times New Roman" w:cs="Times New Roman"/>
        </w:rPr>
        <w:t>-Zuidoost</w:t>
      </w:r>
      <w:r w:rsidRPr="00386531">
        <w:rPr>
          <w:rFonts w:ascii="Times New Roman" w:eastAsia="Calibri" w:hAnsi="Times New Roman" w:cs="Times New Roman"/>
        </w:rPr>
        <w:t xml:space="preserve"> </w:t>
      </w:r>
      <w:r w:rsidR="00320241">
        <w:rPr>
          <w:rFonts w:ascii="Times New Roman" w:eastAsia="Calibri" w:hAnsi="Times New Roman" w:cs="Times New Roman"/>
        </w:rPr>
        <w:t xml:space="preserve">uit </w:t>
      </w:r>
      <w:r w:rsidRPr="00386531">
        <w:rPr>
          <w:rFonts w:ascii="Times New Roman" w:eastAsia="Calibri" w:hAnsi="Times New Roman" w:cs="Times New Roman"/>
        </w:rPr>
        <w:t xml:space="preserve">dat zij over het algemeen een redelijk gezamenlijke besluitvorming ervaart. De gemeente, en specifieker de projectleider van de middelenpreventie-aanpak, heeft echter wel de doorslaggevende rol. Een belangrijk inzicht waarom dit zo is, komt van een medewerker van Novadic-Kentron. Zij </w:t>
      </w:r>
      <w:r w:rsidR="00320241">
        <w:rPr>
          <w:rFonts w:ascii="Times New Roman" w:eastAsia="Calibri" w:hAnsi="Times New Roman" w:cs="Times New Roman"/>
        </w:rPr>
        <w:t>legt uit</w:t>
      </w:r>
      <w:r w:rsidRPr="00386531">
        <w:rPr>
          <w:rFonts w:ascii="Times New Roman" w:eastAsia="Calibri" w:hAnsi="Times New Roman" w:cs="Times New Roman"/>
        </w:rPr>
        <w:t xml:space="preserve"> dat wanneer gemeenten iets willen, zij ook de leiding moeten nemen. Dit geeft meer uitstraling aan een plan. Zelf beschikken zij over een bepaalde expertise en kennis met betrekking tot middelengebruik. De gemeente kan hier vervolgens om vragen. Novadic-Kentron kan echter niet bepalen wie zou moeten deelnemen aan de samenwerking en wat deze partijen vervolgens zouden moeten doen.</w:t>
      </w:r>
    </w:p>
    <w:p w14:paraId="162E7AB4" w14:textId="77777777"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Juiste actoren op de juiste plek</w:t>
      </w:r>
    </w:p>
    <w:tbl>
      <w:tblPr>
        <w:tblStyle w:val="Tabelraster"/>
        <w:tblW w:w="0" w:type="auto"/>
        <w:tblLook w:val="04A0" w:firstRow="1" w:lastRow="0" w:firstColumn="1" w:lastColumn="0" w:noHBand="0" w:noVBand="1"/>
      </w:tblPr>
      <w:tblGrid>
        <w:gridCol w:w="3020"/>
        <w:gridCol w:w="3021"/>
        <w:gridCol w:w="3021"/>
      </w:tblGrid>
      <w:tr w:rsidR="00386531" w:rsidRPr="00386531" w14:paraId="203313D8" w14:textId="77777777" w:rsidTr="00DC7282">
        <w:tc>
          <w:tcPr>
            <w:tcW w:w="9062" w:type="dxa"/>
            <w:gridSpan w:val="3"/>
          </w:tcPr>
          <w:p w14:paraId="10261652" w14:textId="77777777"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Juiste actoren op de juiste plek</w:t>
            </w:r>
          </w:p>
        </w:tc>
      </w:tr>
      <w:tr w:rsidR="00386531" w:rsidRPr="00386531" w14:paraId="559FBE3E" w14:textId="77777777" w:rsidTr="00DC7282">
        <w:tc>
          <w:tcPr>
            <w:tcW w:w="3020" w:type="dxa"/>
          </w:tcPr>
          <w:p w14:paraId="628D06F4"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Scholen zijn een belangrijke vindplaats.</w:t>
            </w:r>
          </w:p>
        </w:tc>
        <w:tc>
          <w:tcPr>
            <w:tcW w:w="3021" w:type="dxa"/>
          </w:tcPr>
          <w:p w14:paraId="5750B567"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Gemeenten financiert groot deel.</w:t>
            </w:r>
          </w:p>
        </w:tc>
        <w:tc>
          <w:tcPr>
            <w:tcW w:w="3021" w:type="dxa"/>
          </w:tcPr>
          <w:p w14:paraId="4E4C066F"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Betrokken mensen op het onderwerp.</w:t>
            </w:r>
          </w:p>
        </w:tc>
      </w:tr>
    </w:tbl>
    <w:p w14:paraId="6C523C45" w14:textId="77777777" w:rsidR="00386531" w:rsidRPr="00386531" w:rsidRDefault="00386531" w:rsidP="00386531">
      <w:pPr>
        <w:spacing w:line="240" w:lineRule="auto"/>
        <w:rPr>
          <w:rFonts w:ascii="Times New Roman" w:eastAsia="Calibri" w:hAnsi="Times New Roman" w:cs="Times New Roman"/>
          <w:b/>
          <w:bCs/>
        </w:rPr>
      </w:pPr>
    </w:p>
    <w:p w14:paraId="29DF048D" w14:textId="276C4838"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Scholen zijn een belangrijke vindplaats</w:t>
      </w:r>
    </w:p>
    <w:p w14:paraId="6BBE54D6" w14:textId="4BB36C33"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De scholen worden door respondenten aangewezen als een belangrijke plek waar ouders en jongeren benadert kunnen worden in het toepassen van een aanpak </w:t>
      </w:r>
      <w:r w:rsidR="002648A2">
        <w:rPr>
          <w:rFonts w:ascii="Times New Roman" w:eastAsia="Calibri" w:hAnsi="Times New Roman" w:cs="Times New Roman"/>
        </w:rPr>
        <w:t>omtrent</w:t>
      </w:r>
      <w:r w:rsidRPr="00386531">
        <w:rPr>
          <w:rFonts w:ascii="Times New Roman" w:eastAsia="Calibri" w:hAnsi="Times New Roman" w:cs="Times New Roman"/>
        </w:rPr>
        <w:t xml:space="preserve"> middelenpreventie. Dit onderscheid komt in de data naar voren uit een interview met een medewerker van middelbare school A. Zij </w:t>
      </w:r>
      <w:r w:rsidR="00320241">
        <w:rPr>
          <w:rFonts w:ascii="Times New Roman" w:eastAsia="Calibri" w:hAnsi="Times New Roman" w:cs="Times New Roman"/>
        </w:rPr>
        <w:t>legt uit</w:t>
      </w:r>
      <w:r w:rsidRPr="00386531">
        <w:rPr>
          <w:rFonts w:ascii="Times New Roman" w:eastAsia="Calibri" w:hAnsi="Times New Roman" w:cs="Times New Roman"/>
        </w:rPr>
        <w:t xml:space="preserve"> dat kinderen hebben aangegeven ook in hun vrije tijd activiteiten willen ondernemen op school. Wanneer dit kinderen uit verschillende dorpen zijn, kunnen ze elkaar hier ontmoeten. Het vormt daarmee niet enkel een ontmoetingsplek voor jongeren onderling. Scholen zijn ook een goede plek om het welzijn van jongeren bij te houden. Dezelfde medewerker legt uit dat dit gebeurt door middel van vragenlijsten die kinderen invullen. Vrijwel alle kinderen gaan naar een school. Zij kunnen hier vervolgens makkelijk benaderd worden voor deze monitoring, omdat het onderdeel wordt van het programma van een school. Buiten school gaat dit moeilijker, omdat het de enige plek is waar kinderen verplicht moeten komen.</w:t>
      </w:r>
    </w:p>
    <w:p w14:paraId="7FC977BF" w14:textId="61AF7359"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Naast jongeren vormen scholen ook een ontmoetingsplek voor ouders. Zo </w:t>
      </w:r>
      <w:r w:rsidR="002B2958">
        <w:rPr>
          <w:rFonts w:ascii="Times New Roman" w:eastAsia="Calibri" w:hAnsi="Times New Roman" w:cs="Times New Roman"/>
        </w:rPr>
        <w:t>legt</w:t>
      </w:r>
      <w:r w:rsidRPr="00386531">
        <w:rPr>
          <w:rFonts w:ascii="Times New Roman" w:eastAsia="Calibri" w:hAnsi="Times New Roman" w:cs="Times New Roman"/>
        </w:rPr>
        <w:t xml:space="preserve"> een medewerker van middelbare school B</w:t>
      </w:r>
      <w:r w:rsidR="002B2958">
        <w:rPr>
          <w:rFonts w:ascii="Times New Roman" w:eastAsia="Calibri" w:hAnsi="Times New Roman" w:cs="Times New Roman"/>
        </w:rPr>
        <w:t xml:space="preserve"> uit</w:t>
      </w:r>
      <w:r w:rsidRPr="00386531">
        <w:rPr>
          <w:rFonts w:ascii="Times New Roman" w:eastAsia="Calibri" w:hAnsi="Times New Roman" w:cs="Times New Roman"/>
        </w:rPr>
        <w:t>, dat ouders hier makkelijker bereikt kunnen worden. Je hebt namelijk in beeld wie het zijn. Naast dat dit gebruikelijk is, is het ook wenselijk. Dit blijkt uit een interview met medewerker A van de gemeente Hilvarenbeek. Deze gemeente heeft geen middelbare school binnen hun gemeentegrenzen. Deze respondent geeft aan dat dit de uitvoer van middelenpreventie moeilijker maakt. Een term die daarin naar voren komt en belangrijk is, is ouderparticipatie. Volgens medewerkers van Novadic-Kentron en middelbare school B is dit nadrukkelijk van belang bij het welzijn van kinderen. Door ouders via scholen te benaderen voor bijvoorbeeld bijeenkomsten, kan dit vergroot worden.</w:t>
      </w:r>
    </w:p>
    <w:p w14:paraId="6F03CAB4" w14:textId="77777777"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Gemeente financiert grote deel</w:t>
      </w:r>
    </w:p>
    <w:p w14:paraId="7F844004" w14:textId="70461E26"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Naast middelbare scholen, zijn gemeenten ook een juiste actor op de juiste plek. Dit gaat met name over het financieren van de samenwerking. Een medewerker van Novadic-Kentron gooit het daarbij op financiële daadkracht. Gemeenten hebben dit om veranderingen te weeg te brengen. Landelijke subsidies hiervoor stromen immers niet naar Novadic-Kentron of de GGD, maar naar de gemeenten. Een medewerker van de gemeente Altena verwoord</w:t>
      </w:r>
      <w:r w:rsidR="00CC74F2">
        <w:rPr>
          <w:rFonts w:ascii="Times New Roman" w:eastAsia="Calibri" w:hAnsi="Times New Roman" w:cs="Times New Roman"/>
        </w:rPr>
        <w:t>t</w:t>
      </w:r>
      <w:r w:rsidRPr="00386531">
        <w:rPr>
          <w:rFonts w:ascii="Times New Roman" w:eastAsia="Calibri" w:hAnsi="Times New Roman" w:cs="Times New Roman"/>
        </w:rPr>
        <w:t xml:space="preserve"> dit op een andere manier. Om de niet-professionele partners mee te krijgen, zullen deze enthousiast gemaakt moeten worden. Dit lukt niet wanner zij zelf moeten opdraaien voor de kosten:</w:t>
      </w:r>
    </w:p>
    <w:p w14:paraId="0F98D790" w14:textId="697FF1EE" w:rsidR="00386531" w:rsidRPr="00386531" w:rsidRDefault="00386531" w:rsidP="00386531">
      <w:pPr>
        <w:spacing w:line="240" w:lineRule="auto"/>
        <w:ind w:left="705"/>
        <w:rPr>
          <w:rFonts w:ascii="Times New Roman" w:eastAsia="Calibri" w:hAnsi="Times New Roman" w:cs="Times New Roman"/>
        </w:rPr>
      </w:pPr>
      <w:r w:rsidRPr="00386531">
        <w:rPr>
          <w:rFonts w:ascii="Times New Roman" w:eastAsia="Calibri" w:hAnsi="Times New Roman" w:cs="Times New Roman"/>
        </w:rPr>
        <w:t>“Stel er is een bepaalde groep vrijwilligers binnen de gemeente, en die willen ook hun bijdrage leveren als er een festival is voor de jeugd tot 17 jaar, tot 16 jaar</w:t>
      </w:r>
      <w:r w:rsidR="00C8184A">
        <w:rPr>
          <w:rFonts w:ascii="Times New Roman" w:eastAsia="Calibri" w:hAnsi="Times New Roman" w:cs="Times New Roman"/>
        </w:rPr>
        <w:t>. D</w:t>
      </w:r>
      <w:r w:rsidRPr="00386531">
        <w:rPr>
          <w:rFonts w:ascii="Times New Roman" w:eastAsia="Calibri" w:hAnsi="Times New Roman" w:cs="Times New Roman"/>
        </w:rPr>
        <w:t>ie hebben wel hun EHBO-cursus nodig. Ik weet hoe lastig het is om vrijwilligers te motiveren</w:t>
      </w:r>
      <w:r w:rsidR="007E6DF0">
        <w:rPr>
          <w:rFonts w:ascii="Times New Roman" w:eastAsia="Calibri" w:hAnsi="Times New Roman" w:cs="Times New Roman"/>
        </w:rPr>
        <w:t xml:space="preserve"> </w:t>
      </w:r>
      <w:r w:rsidRPr="00386531">
        <w:rPr>
          <w:rFonts w:ascii="Times New Roman" w:eastAsia="Calibri" w:hAnsi="Times New Roman" w:cs="Times New Roman"/>
        </w:rPr>
        <w:t>om ook hun werk vrijwillig te blijven doen. En als er dan een grotere groep is, dan moet je ze ook enthousiast maken. En dan kun je niet zeggen ja wacht effe, een EHBO-cursus of een reanimatiecursus, die kost jou vijftig euro”</w:t>
      </w:r>
      <w:r w:rsidR="006F731A">
        <w:rPr>
          <w:rFonts w:ascii="Times New Roman" w:eastAsia="Calibri" w:hAnsi="Times New Roman" w:cs="Times New Roman"/>
        </w:rPr>
        <w:t>.</w:t>
      </w:r>
    </w:p>
    <w:p w14:paraId="75925765"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Bovenstaande sluit aan bij het punt wat gemaakt wordt bij de eerste succesfactor, namelijk dat de gemeente leidend moet zijn en blijven bij een samenwerking. Het financieren van de samenwerking komt hier bovenop om zo alle partijen meer betrokken te houden en te ontlasten. Als partijen gebonden moeten worden aan de samenwerking, is het volgens de respondenten niet wenselijk om ze te veel te belasten. Hierdoor lijkt de gemeente, buiten zijn leidende rol, ook een juiste actor op de juiste plaats met betrekking tot het financieren van de samenwerking. In die rol kunnen zij financiële ondersteuning bieden aan de praktische uitvoering.</w:t>
      </w:r>
    </w:p>
    <w:p w14:paraId="0A2FC4B7" w14:textId="77777777"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Betrokken mensen op het onderwerp</w:t>
      </w:r>
    </w:p>
    <w:p w14:paraId="659A603E" w14:textId="05F43B76"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De code betrokken mensen op het onderwerp, is op verschillende manieren aan bod gekomen in de data. Een eerste punt komt van een medewerker van de gemeente Altena. Deze medewerker geeft aan persoonlijke affiniteit te hebben met het onderwerp door zijn eigen opvoeding. In hetzelfde interview wordt ook </w:t>
      </w:r>
      <w:r w:rsidR="002B2958">
        <w:rPr>
          <w:rFonts w:ascii="Times New Roman" w:eastAsia="Calibri" w:hAnsi="Times New Roman" w:cs="Times New Roman"/>
        </w:rPr>
        <w:t>uitgelegd</w:t>
      </w:r>
      <w:r w:rsidRPr="00386531">
        <w:rPr>
          <w:rFonts w:ascii="Times New Roman" w:eastAsia="Calibri" w:hAnsi="Times New Roman" w:cs="Times New Roman"/>
        </w:rPr>
        <w:t xml:space="preserve"> dat deze medewerker zich voor langere tijd wil committeren aan het onderwerp middelenpreventie en jongerenwelzijn, omdat dat nodig is om daadwerkelijke iets te bereiken. Dat deze medewerker uit vorige functies geen ervaring heeft met het werk van gemeenten, onderbouwt dit. Voor de effectiviteit van een samenwerking is het belangrijker om persoonlijke overtuiging te hebben dan veel ervaring in het werken binnen gemeenten. Respondent A van de gemeente Etten-Leur haakt hier verder op aan. Door een hoge werkdruk eindigt het onderwerp middelenpreventie onderop de stapel bij beleidsmedewerkers, wanneer andere onderwerpen een hogere prioriteit hebben. Middelenpreventie is een relatief nieuwe urgentie</w:t>
      </w:r>
      <w:r w:rsidR="00A72645">
        <w:rPr>
          <w:rFonts w:ascii="Times New Roman" w:eastAsia="Calibri" w:hAnsi="Times New Roman" w:cs="Times New Roman"/>
        </w:rPr>
        <w:t xml:space="preserve">. In het verleden kregen andere onderwerpen daardoor de voorkeur </w:t>
      </w:r>
      <w:r w:rsidR="00587958">
        <w:rPr>
          <w:rFonts w:ascii="Times New Roman" w:eastAsia="Calibri" w:hAnsi="Times New Roman" w:cs="Times New Roman"/>
        </w:rPr>
        <w:t>binnen deze gemeente.</w:t>
      </w:r>
    </w:p>
    <w:p w14:paraId="6E6B1A77" w14:textId="76B503BB"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Andere respondenten zoeken het hebben van betrokken mensen op dit onderwerp bij het jongerenwerk. Dit zijn specialistische partners die in nauw contact staan, of in ieder geval horen te staan met jongeren. Dat het niet functioneel is wanneer deze aansluiting ontbreekt, wordt uitgelegd door een medewerker van de gemeente Reusel-De Mierden. In deze gemeente ontstond er een situatie waarbij de jongerenwerker geen goede aansluiting wist te vinden met zijn doelgroep. Betrokkenheid ontbreekt op dat moment, waarbij jongerenwerkers niet op de hoogte zijn van wat er speelt onder jongeren.</w:t>
      </w:r>
    </w:p>
    <w:p w14:paraId="1DE32F4F" w14:textId="77777777"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Inzicht in organisatorisch lidmaatschap</w:t>
      </w:r>
    </w:p>
    <w:tbl>
      <w:tblPr>
        <w:tblStyle w:val="Tabelraster"/>
        <w:tblW w:w="0" w:type="auto"/>
        <w:tblLook w:val="04A0" w:firstRow="1" w:lastRow="0" w:firstColumn="1" w:lastColumn="0" w:noHBand="0" w:noVBand="1"/>
      </w:tblPr>
      <w:tblGrid>
        <w:gridCol w:w="3020"/>
        <w:gridCol w:w="3021"/>
        <w:gridCol w:w="3021"/>
      </w:tblGrid>
      <w:tr w:rsidR="00386531" w:rsidRPr="00386531" w14:paraId="5B47451A" w14:textId="77777777" w:rsidTr="00DC7282">
        <w:tc>
          <w:tcPr>
            <w:tcW w:w="9062" w:type="dxa"/>
            <w:gridSpan w:val="3"/>
          </w:tcPr>
          <w:p w14:paraId="2F9AA8B7" w14:textId="77777777"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Inzicht in organisatorisch lidmaatschap</w:t>
            </w:r>
          </w:p>
        </w:tc>
      </w:tr>
      <w:tr w:rsidR="00386531" w:rsidRPr="00386531" w14:paraId="4A06C342" w14:textId="77777777" w:rsidTr="00DC7282">
        <w:tc>
          <w:tcPr>
            <w:tcW w:w="3020" w:type="dxa"/>
          </w:tcPr>
          <w:p w14:paraId="5832E15E" w14:textId="583B5CB6"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Omgeving aanpakken (Bewustwording bij ouders, school en vrijetijdsbesteding)</w:t>
            </w:r>
            <w:r w:rsidR="008821F8">
              <w:rPr>
                <w:rFonts w:ascii="Times New Roman" w:eastAsia="Calibri" w:hAnsi="Times New Roman" w:cs="Times New Roman"/>
              </w:rPr>
              <w:t>.</w:t>
            </w:r>
          </w:p>
        </w:tc>
        <w:tc>
          <w:tcPr>
            <w:tcW w:w="3021" w:type="dxa"/>
          </w:tcPr>
          <w:p w14:paraId="32FCB4B5"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Scholen kampen wel met tijdgebrek, preventie niet het belangrijkst.</w:t>
            </w:r>
          </w:p>
        </w:tc>
        <w:tc>
          <w:tcPr>
            <w:tcW w:w="3021" w:type="dxa"/>
          </w:tcPr>
          <w:p w14:paraId="23AD4A43"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Uren vrijmaken, nog beter voor een projectleider.</w:t>
            </w:r>
          </w:p>
        </w:tc>
      </w:tr>
    </w:tbl>
    <w:p w14:paraId="007D896E" w14:textId="77777777" w:rsidR="00386531" w:rsidRPr="00386531" w:rsidRDefault="00386531" w:rsidP="00386531">
      <w:pPr>
        <w:spacing w:line="240" w:lineRule="auto"/>
        <w:rPr>
          <w:rFonts w:ascii="Times New Roman" w:eastAsia="Calibri" w:hAnsi="Times New Roman" w:cs="Times New Roman"/>
          <w:b/>
          <w:bCs/>
        </w:rPr>
      </w:pPr>
    </w:p>
    <w:p w14:paraId="6B0DFB41"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Omgeving aanpakken (Bewustwording bij ouders, school en vrijetijdsbesteding)</w:t>
      </w:r>
    </w:p>
    <w:p w14:paraId="126CD298" w14:textId="2931B1D5"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Voorafgaand aan de rollen die verschillende partijen hebben wanneer zij op de juiste plek zitten, is een ander inzicht volgens de respondenten van belang. Allereerst is het namelijk belangrijk dat deze partijen inzien dat middelengebruik een onderwerp is wat op dit moment urgentie </w:t>
      </w:r>
      <w:r w:rsidR="00950B1D">
        <w:rPr>
          <w:rFonts w:ascii="Times New Roman" w:eastAsia="Calibri" w:hAnsi="Times New Roman" w:cs="Times New Roman"/>
        </w:rPr>
        <w:t>vergt</w:t>
      </w:r>
      <w:r w:rsidRPr="00386531">
        <w:rPr>
          <w:rFonts w:ascii="Times New Roman" w:eastAsia="Calibri" w:hAnsi="Times New Roman" w:cs="Times New Roman"/>
        </w:rPr>
        <w:t xml:space="preserve">. Deze partijen zijn met name de partijen die in de omgeving van de doelgroep zitten. Met betrekking tot jongeren gaat het dan over alle partijen die invloed uitoefenen op het welzijn van deze doelgroep. Volgens de respondenten is een drietal groepen daarin het belangrijkst: Ouders, school en vrijetijdsbesteding. Deze drie partijen worden gezien als onderwerp van interventie, omdat zij de belangrijkste kaders voor jongeren zijn. </w:t>
      </w:r>
    </w:p>
    <w:p w14:paraId="73D7D879" w14:textId="77777777"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Verschillende respondenten waaronder respondent A van de gemeente Hilvarenbeek, respondent B van de gemeenten Ettten-Leur en een medewerker van Novadic-Kentron geven aan dat zij merken dat ouders het aanpakken van middelengebruik vaak niet belangrijk vinden. Het belangrijkste geldt dit voor alcohol. Een veel voorkomend gezegde is daarin, dat zolang ouders het in de gaten kunnen houden, dat het dan wel oké is.</w:t>
      </w:r>
    </w:p>
    <w:p w14:paraId="3A989032" w14:textId="60CC4B42"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Respondenten zijn het erover eens dat er bewust</w:t>
      </w:r>
      <w:r w:rsidR="00183F25">
        <w:rPr>
          <w:rFonts w:ascii="Times New Roman" w:eastAsia="Calibri" w:hAnsi="Times New Roman" w:cs="Times New Roman"/>
        </w:rPr>
        <w:t>zijn</w:t>
      </w:r>
      <w:r w:rsidRPr="00386531">
        <w:rPr>
          <w:rFonts w:ascii="Times New Roman" w:eastAsia="Calibri" w:hAnsi="Times New Roman" w:cs="Times New Roman"/>
        </w:rPr>
        <w:t xml:space="preserve"> ontbreekt bij ouders, maar dat dit wel nodig is. Respondent B van een middelbare school </w:t>
      </w:r>
      <w:r w:rsidR="00D557F9">
        <w:rPr>
          <w:rFonts w:ascii="Times New Roman" w:eastAsia="Calibri" w:hAnsi="Times New Roman" w:cs="Times New Roman"/>
        </w:rPr>
        <w:t>legt uit</w:t>
      </w:r>
      <w:r w:rsidRPr="00386531">
        <w:rPr>
          <w:rFonts w:ascii="Times New Roman" w:eastAsia="Calibri" w:hAnsi="Times New Roman" w:cs="Times New Roman"/>
        </w:rPr>
        <w:t xml:space="preserve"> dat dit ook van toepassing was op het personeel van hun eigen school. Zij hebben vroeger namelijk zelf kunnen drinken binnen de gemeenten, en hebben hier weinig of geen negatieve gevolgen van ervaren. Een gevoel dat het nodig was om iets aan preventie te doen ontbrak daardoor. Dit verbeterde later wel, omdat het inzichtelijk was dat dit gevoel ontbrak. Bij de derde omgevingsfactor vrijetijdsbesteding ligt dit, net als bij de ouders, een stuk lastiger. In Nederland zijn mensen </w:t>
      </w:r>
      <w:r w:rsidR="0077335E">
        <w:rPr>
          <w:rFonts w:ascii="Times New Roman" w:eastAsia="Calibri" w:hAnsi="Times New Roman" w:cs="Times New Roman"/>
        </w:rPr>
        <w:t xml:space="preserve">die </w:t>
      </w:r>
      <w:r w:rsidRPr="00386531">
        <w:rPr>
          <w:rFonts w:ascii="Times New Roman" w:eastAsia="Calibri" w:hAnsi="Times New Roman" w:cs="Times New Roman"/>
        </w:rPr>
        <w:t>betrokken</w:t>
      </w:r>
      <w:r w:rsidR="0077335E">
        <w:rPr>
          <w:rFonts w:ascii="Times New Roman" w:eastAsia="Calibri" w:hAnsi="Times New Roman" w:cs="Times New Roman"/>
        </w:rPr>
        <w:t xml:space="preserve"> zijn</w:t>
      </w:r>
      <w:r w:rsidRPr="00386531">
        <w:rPr>
          <w:rFonts w:ascii="Times New Roman" w:eastAsia="Calibri" w:hAnsi="Times New Roman" w:cs="Times New Roman"/>
        </w:rPr>
        <w:t xml:space="preserve"> bij sportverenigingen vaak niet-professionele vrijwilligers. Mede daardoor, zo geeft een medewerker van de gemeente Altena ook aan, heerst er een cultuur van alcohol in de kantines van dergelijke verenigingen. Het is normaal dat er gedronken wordt in grote hoeveelheden. </w:t>
      </w:r>
    </w:p>
    <w:p w14:paraId="09E099EC" w14:textId="77777777"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Doordat ouders, school en vrijetijdsbesteding belangrijke referentiekaders voor jongeren zijn, zijn zij ook belangrijke partners om middelenpreventie vorm te geven. Het is daardoor belangrijk dat gemeenten weten hoe deze partijen tegen middelenpreventie aankijken.</w:t>
      </w:r>
    </w:p>
    <w:p w14:paraId="087D985A" w14:textId="77777777"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Scholen kampen wel met tijdgebrek, preventie niet het belangrijkst</w:t>
      </w:r>
    </w:p>
    <w:p w14:paraId="554A6F37" w14:textId="627CC290"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Naast een achterblijvend urgentiegevoel door eigen ervaringen, is er nog een tweede punt belangrijk bij het inzicht in andere organisaties. Dit is de visie van scholen ten opzichte van preventie en hun eigen professie onderwijs. Een medewerker van de gemeente Reusel-De Mierden geeft aan te ervaren dat scholen vaak welwillend zijn, maar krap in de tijd zitten. Andere primaire vakken krijgen hierdoor vaak voorrang. Dit wordt door respondenten A en B van de gemeente Etten-Leur ook ervaren, en als volgt </w:t>
      </w:r>
      <w:r w:rsidR="00D557F9">
        <w:rPr>
          <w:rFonts w:ascii="Times New Roman" w:eastAsia="Calibri" w:hAnsi="Times New Roman" w:cs="Times New Roman"/>
        </w:rPr>
        <w:t>uitgelegd</w:t>
      </w:r>
      <w:r w:rsidRPr="00386531">
        <w:rPr>
          <w:rFonts w:ascii="Times New Roman" w:eastAsia="Calibri" w:hAnsi="Times New Roman" w:cs="Times New Roman"/>
        </w:rPr>
        <w:t>:</w:t>
      </w:r>
    </w:p>
    <w:p w14:paraId="23996580" w14:textId="77777777" w:rsidR="00386531" w:rsidRPr="00386531" w:rsidRDefault="00386531" w:rsidP="00386531">
      <w:pPr>
        <w:spacing w:line="240" w:lineRule="auto"/>
        <w:ind w:left="705"/>
        <w:rPr>
          <w:rFonts w:ascii="Times New Roman" w:eastAsia="Calibri" w:hAnsi="Times New Roman" w:cs="Times New Roman"/>
        </w:rPr>
      </w:pPr>
      <w:r w:rsidRPr="00386531">
        <w:rPr>
          <w:rFonts w:ascii="Times New Roman" w:eastAsia="Calibri" w:hAnsi="Times New Roman" w:cs="Times New Roman"/>
        </w:rPr>
        <w:t>“Je merkt ook dat het onderwijs het gewoon heel druk heeft. Het is daar moeilijk een afspraak te maken, ook via onze beleidsadviseur onderwijs. Die heeft dan wel contacten natuurlijk, maar ja. Het is gewoon lastig om tussen te komen. Die onderwijsagenda is bomvol. Dat is lastig.”</w:t>
      </w:r>
    </w:p>
    <w:p w14:paraId="4ED7B524" w14:textId="77777777" w:rsidR="00386531" w:rsidRPr="00386531" w:rsidRDefault="00386531" w:rsidP="00386531">
      <w:pPr>
        <w:spacing w:line="240" w:lineRule="auto"/>
        <w:ind w:left="705"/>
        <w:rPr>
          <w:rFonts w:ascii="Times New Roman" w:eastAsia="Calibri" w:hAnsi="Times New Roman" w:cs="Times New Roman"/>
        </w:rPr>
      </w:pPr>
      <w:r w:rsidRPr="00386531">
        <w:rPr>
          <w:rFonts w:ascii="Times New Roman" w:eastAsia="Calibri" w:hAnsi="Times New Roman" w:cs="Times New Roman"/>
        </w:rPr>
        <w:t>“Ja en taal en rekenen gaat, en zeker ook met de personeelstekorten, gaat steeds voor.”</w:t>
      </w:r>
    </w:p>
    <w:p w14:paraId="444D1785" w14:textId="77777777"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Een medewerker van middelbare school B geeft aan dat de lessen die zij hebben al ver vol zitten. Daardoor proberen zij het onderwerp preventie en welzijn te verweven in ander lesmateriaal, bij andere vakken. Ook docenten kan je dit onderwerp niet zomaar toeschuiven, waardoor dit proces lastig en tijdrovend is. </w:t>
      </w:r>
    </w:p>
    <w:p w14:paraId="5C8C234E" w14:textId="77777777"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Uren vrijmaken, nog beter voor een projectleider</w:t>
      </w:r>
    </w:p>
    <w:p w14:paraId="073346F3" w14:textId="1504399D"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Voor de gemeenten is er iets gelijkwaardigs terug te vinden in de data. Veel respondenten geven namelijk aan dat er structureel uren vrijgemaakt moeten worden binnen een gemeente. Anders kunnen zij hier niet effectief en betrokken in zijn. Door deze uren vrij te maken kan een medewerker zich alleen met middelenpreventie bezighouden</w:t>
      </w:r>
      <w:r w:rsidR="000265A2">
        <w:rPr>
          <w:rFonts w:ascii="Times New Roman" w:eastAsia="Calibri" w:hAnsi="Times New Roman" w:cs="Times New Roman"/>
        </w:rPr>
        <w:t xml:space="preserve"> </w:t>
      </w:r>
      <w:r w:rsidRPr="00386531">
        <w:rPr>
          <w:rFonts w:ascii="Times New Roman" w:eastAsia="Calibri" w:hAnsi="Times New Roman" w:cs="Times New Roman"/>
        </w:rPr>
        <w:t xml:space="preserve">en wordt het niet toegeschoven aan een medewerker met andere taken. Dat dit leidt tot minder effectiviteit en </w:t>
      </w:r>
      <w:r w:rsidR="00CB6580">
        <w:rPr>
          <w:rFonts w:ascii="Times New Roman" w:eastAsia="Calibri" w:hAnsi="Times New Roman" w:cs="Times New Roman"/>
        </w:rPr>
        <w:t xml:space="preserve">meer </w:t>
      </w:r>
      <w:r w:rsidRPr="00386531">
        <w:rPr>
          <w:rFonts w:ascii="Times New Roman" w:eastAsia="Calibri" w:hAnsi="Times New Roman" w:cs="Times New Roman"/>
        </w:rPr>
        <w:t>betrokkenheid, wordt erkend door een medewerker van Novadic-Kentron. Deze medewerker is bang dat gemeenten het anders niet gaan redden</w:t>
      </w:r>
      <w:r w:rsidR="00F83821">
        <w:rPr>
          <w:rFonts w:ascii="Times New Roman" w:eastAsia="Calibri" w:hAnsi="Times New Roman" w:cs="Times New Roman"/>
        </w:rPr>
        <w:t>, o</w:t>
      </w:r>
      <w:r w:rsidRPr="00386531">
        <w:rPr>
          <w:rFonts w:ascii="Times New Roman" w:eastAsia="Calibri" w:hAnsi="Times New Roman" w:cs="Times New Roman"/>
        </w:rPr>
        <w:t>nder andere</w:t>
      </w:r>
      <w:r w:rsidR="0081769A">
        <w:rPr>
          <w:rFonts w:ascii="Times New Roman" w:eastAsia="Calibri" w:hAnsi="Times New Roman" w:cs="Times New Roman"/>
        </w:rPr>
        <w:t xml:space="preserve"> </w:t>
      </w:r>
      <w:r w:rsidRPr="00386531">
        <w:rPr>
          <w:rFonts w:ascii="Times New Roman" w:eastAsia="Calibri" w:hAnsi="Times New Roman" w:cs="Times New Roman"/>
        </w:rPr>
        <w:t>door wat een medewerker van de gemeente Zundert</w:t>
      </w:r>
      <w:r w:rsidR="0081769A">
        <w:rPr>
          <w:rFonts w:ascii="Times New Roman" w:eastAsia="Calibri" w:hAnsi="Times New Roman" w:cs="Times New Roman"/>
        </w:rPr>
        <w:t xml:space="preserve"> </w:t>
      </w:r>
      <w:r w:rsidR="00187A1D">
        <w:rPr>
          <w:rFonts w:ascii="Times New Roman" w:eastAsia="Calibri" w:hAnsi="Times New Roman" w:cs="Times New Roman"/>
        </w:rPr>
        <w:t>uitlegt</w:t>
      </w:r>
      <w:r w:rsidR="004E0F46">
        <w:rPr>
          <w:rFonts w:ascii="Times New Roman" w:eastAsia="Calibri" w:hAnsi="Times New Roman" w:cs="Times New Roman"/>
        </w:rPr>
        <w:t>: C</w:t>
      </w:r>
      <w:r w:rsidRPr="00386531">
        <w:rPr>
          <w:rFonts w:ascii="Times New Roman" w:eastAsia="Calibri" w:hAnsi="Times New Roman" w:cs="Times New Roman"/>
        </w:rPr>
        <w:t xml:space="preserve">apaciteitsgebrek </w:t>
      </w:r>
      <w:r w:rsidR="004E0F46">
        <w:rPr>
          <w:rFonts w:ascii="Times New Roman" w:eastAsia="Calibri" w:hAnsi="Times New Roman" w:cs="Times New Roman"/>
        </w:rPr>
        <w:t>heeft</w:t>
      </w:r>
      <w:r w:rsidR="0081769A">
        <w:rPr>
          <w:rFonts w:ascii="Times New Roman" w:eastAsia="Calibri" w:hAnsi="Times New Roman" w:cs="Times New Roman"/>
        </w:rPr>
        <w:t xml:space="preserve"> als resultaat </w:t>
      </w:r>
      <w:r w:rsidRPr="00386531">
        <w:rPr>
          <w:rFonts w:ascii="Times New Roman" w:eastAsia="Calibri" w:hAnsi="Times New Roman" w:cs="Times New Roman"/>
        </w:rPr>
        <w:t>andere prioriteiten.</w:t>
      </w:r>
    </w:p>
    <w:p w14:paraId="5535830F" w14:textId="2CDF88BF"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Om dit op te vangen geeft een medewerker van de gemeente Reusel-De Mierden aan dat zij met deze vrijgemaakte uren een projectleider hebben aangesteld en nodig</w:t>
      </w:r>
      <w:r w:rsidR="00832BA4">
        <w:rPr>
          <w:rFonts w:ascii="Times New Roman" w:eastAsia="Calibri" w:hAnsi="Times New Roman" w:cs="Times New Roman"/>
        </w:rPr>
        <w:t xml:space="preserve"> </w:t>
      </w:r>
      <w:r w:rsidRPr="00386531">
        <w:rPr>
          <w:rFonts w:ascii="Times New Roman" w:eastAsia="Calibri" w:hAnsi="Times New Roman" w:cs="Times New Roman"/>
        </w:rPr>
        <w:t>vinden. Deze projectleider overziet, vanuit de gemeente, de gehele samenwerking en probeert andere partijen daar steeds in te betrekken. Deze medewerker geeft ook aan dat zij door omstandigheden een tijdje geen projectleider hebben gehad, en dat dit vervolgens vertraging van de uitvoer heeft opgeleverd. Het aanstellen van een projectleider middelenpreventie of mentaal welzijn, is volgens deze gemeente essentieel om effectieve progressie te boeken.</w:t>
      </w:r>
    </w:p>
    <w:p w14:paraId="00F1CBCB" w14:textId="2B217225"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Voor een effectieve samenwerking is het belangrijk dat bovenstaande punten inzichtelijk zijn, dat actoren de juiste rol pakken en dat de samenwerking juist wordt aangestuurd. Deze theoretische factoren schetsen daarmee niet alleen een beeld hoe zij succesvol kunnen zijn binnen een samenwerking. Ook hoe zij ingevuld moeten worden, en wat ze in gevaar brengt. Om ervoor te zorgen dat deze factoren daadwerkelijk leiden tot succes, een goede invulling en het vermijden van wat ze in gevaar brengt, is er goed management nodig. Om dit te verhelderen is deze analyse toegekomen aan de tweede categorie </w:t>
      </w:r>
      <w:r w:rsidR="00D9222C">
        <w:rPr>
          <w:rFonts w:ascii="Times New Roman" w:eastAsia="Calibri" w:hAnsi="Times New Roman" w:cs="Times New Roman"/>
          <w:bCs/>
        </w:rPr>
        <w:t xml:space="preserve">succesfactoren </w:t>
      </w:r>
      <w:r w:rsidRPr="00386531">
        <w:rPr>
          <w:rFonts w:ascii="Times New Roman" w:eastAsia="Calibri" w:hAnsi="Times New Roman" w:cs="Times New Roman"/>
          <w:bCs/>
        </w:rPr>
        <w:t>van Blanken et al. (2022).</w:t>
      </w:r>
    </w:p>
    <w:p w14:paraId="5723C917" w14:textId="77777777" w:rsidR="00386531" w:rsidRPr="00386531" w:rsidRDefault="00386531" w:rsidP="00386531">
      <w:pPr>
        <w:spacing w:line="240" w:lineRule="auto"/>
        <w:rPr>
          <w:rFonts w:ascii="Times New Roman" w:eastAsia="Calibri" w:hAnsi="Times New Roman" w:cs="Times New Roman"/>
          <w:b/>
        </w:rPr>
      </w:pPr>
      <w:r w:rsidRPr="00386531">
        <w:rPr>
          <w:rFonts w:ascii="Times New Roman" w:eastAsia="Calibri" w:hAnsi="Times New Roman" w:cs="Times New Roman"/>
          <w:b/>
        </w:rPr>
        <w:t>II. Management</w:t>
      </w:r>
    </w:p>
    <w:p w14:paraId="12E666DA" w14:textId="77777777" w:rsidR="00386531" w:rsidRPr="00386531" w:rsidRDefault="00386531" w:rsidP="00386531">
      <w:pPr>
        <w:rPr>
          <w:rFonts w:ascii="Times New Roman" w:eastAsia="Calibri" w:hAnsi="Times New Roman" w:cs="Times New Roman"/>
          <w:b/>
        </w:rPr>
      </w:pPr>
      <w:bookmarkStart w:id="3" w:name="_Hlk175225174"/>
      <w:r w:rsidRPr="00386531">
        <w:rPr>
          <w:rFonts w:ascii="Times New Roman" w:eastAsia="Calibri" w:hAnsi="Times New Roman" w:cs="Times New Roman"/>
          <w:b/>
        </w:rPr>
        <w:t>Competent leiderschap</w:t>
      </w:r>
    </w:p>
    <w:tbl>
      <w:tblPr>
        <w:tblStyle w:val="Tabelraster"/>
        <w:tblW w:w="0" w:type="auto"/>
        <w:tblLook w:val="04A0" w:firstRow="1" w:lastRow="0" w:firstColumn="1" w:lastColumn="0" w:noHBand="0" w:noVBand="1"/>
      </w:tblPr>
      <w:tblGrid>
        <w:gridCol w:w="3020"/>
        <w:gridCol w:w="3021"/>
        <w:gridCol w:w="3021"/>
      </w:tblGrid>
      <w:tr w:rsidR="00386531" w:rsidRPr="00386531" w14:paraId="441F8DBF" w14:textId="77777777" w:rsidTr="00DC7282">
        <w:tc>
          <w:tcPr>
            <w:tcW w:w="9062" w:type="dxa"/>
            <w:gridSpan w:val="3"/>
          </w:tcPr>
          <w:p w14:paraId="2C0482ED" w14:textId="77777777" w:rsidR="00386531" w:rsidRPr="00386531" w:rsidRDefault="00386531" w:rsidP="00386531">
            <w:pPr>
              <w:jc w:val="center"/>
              <w:rPr>
                <w:rFonts w:ascii="Times New Roman" w:eastAsia="Calibri" w:hAnsi="Times New Roman" w:cs="Times New Roman"/>
              </w:rPr>
            </w:pPr>
            <w:bookmarkStart w:id="4" w:name="_Hlk174701215"/>
            <w:r w:rsidRPr="00386531">
              <w:rPr>
                <w:rFonts w:ascii="Times New Roman" w:eastAsia="Calibri" w:hAnsi="Times New Roman" w:cs="Times New Roman"/>
              </w:rPr>
              <w:t>Competent leiderschap</w:t>
            </w:r>
          </w:p>
        </w:tc>
      </w:tr>
      <w:tr w:rsidR="00386531" w:rsidRPr="00386531" w14:paraId="64CE7F73" w14:textId="77777777" w:rsidTr="00DC7282">
        <w:tc>
          <w:tcPr>
            <w:tcW w:w="3020" w:type="dxa"/>
          </w:tcPr>
          <w:p w14:paraId="098DB574"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Bal bij ouders/partners leggen, waar hebben zij behoefte aan?</w:t>
            </w:r>
          </w:p>
        </w:tc>
        <w:tc>
          <w:tcPr>
            <w:tcW w:w="3021" w:type="dxa"/>
          </w:tcPr>
          <w:p w14:paraId="1C76C72F"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Maak het lokaal, passend en herkenbaar.</w:t>
            </w:r>
          </w:p>
        </w:tc>
        <w:tc>
          <w:tcPr>
            <w:tcW w:w="3021" w:type="dxa"/>
          </w:tcPr>
          <w:p w14:paraId="13C417B7" w14:textId="2F1843A3"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Afbreukrisico</w:t>
            </w:r>
            <w:r w:rsidR="00D9323B">
              <w:rPr>
                <w:rFonts w:ascii="Times New Roman" w:eastAsia="Calibri" w:hAnsi="Times New Roman" w:cs="Times New Roman"/>
              </w:rPr>
              <w:t>.</w:t>
            </w:r>
          </w:p>
        </w:tc>
      </w:tr>
      <w:bookmarkEnd w:id="3"/>
      <w:bookmarkEnd w:id="4"/>
    </w:tbl>
    <w:p w14:paraId="60FC52EA" w14:textId="77777777" w:rsidR="00386531" w:rsidRPr="00386531" w:rsidRDefault="00386531" w:rsidP="00386531">
      <w:pPr>
        <w:spacing w:line="240" w:lineRule="auto"/>
        <w:rPr>
          <w:rFonts w:ascii="Times New Roman" w:eastAsia="Calibri" w:hAnsi="Times New Roman" w:cs="Times New Roman"/>
          <w:b/>
        </w:rPr>
      </w:pPr>
    </w:p>
    <w:p w14:paraId="4B05C9AD" w14:textId="77777777"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Bal bij ouders/partners leggen, waar hebben zij behoefte aan?</w:t>
      </w:r>
    </w:p>
    <w:p w14:paraId="3816D68D" w14:textId="4D565E62"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Een manier waarop </w:t>
      </w:r>
      <w:r w:rsidR="00D9323B">
        <w:rPr>
          <w:rFonts w:ascii="Times New Roman" w:eastAsia="Calibri" w:hAnsi="Times New Roman" w:cs="Times New Roman"/>
          <w:bCs/>
        </w:rPr>
        <w:t>gemeenten</w:t>
      </w:r>
      <w:r w:rsidRPr="00386531">
        <w:rPr>
          <w:rFonts w:ascii="Times New Roman" w:eastAsia="Calibri" w:hAnsi="Times New Roman" w:cs="Times New Roman"/>
          <w:bCs/>
        </w:rPr>
        <w:t xml:space="preserve"> urgentie proberen op te wekken bij ouders en andere partijen, is door de vraag te stellen waar zij behoefte aan hebben. Respondenten geven aan dat preventiebeleid beter werkt, wanneer je dit inspeelt op de vraag die bijvoorbeeld ouders hebben. Wanneer een zelfbedacht uitvoeringsplan wordt opgelegd, leidt dit niet tot effectiviteit. Een medewerker van de gemeente Altena </w:t>
      </w:r>
      <w:r w:rsidR="00DB5CAE">
        <w:rPr>
          <w:rFonts w:ascii="Times New Roman" w:eastAsia="Calibri" w:hAnsi="Times New Roman" w:cs="Times New Roman"/>
          <w:bCs/>
        </w:rPr>
        <w:t>legt</w:t>
      </w:r>
      <w:r w:rsidRPr="00386531">
        <w:rPr>
          <w:rFonts w:ascii="Times New Roman" w:eastAsia="Calibri" w:hAnsi="Times New Roman" w:cs="Times New Roman"/>
          <w:bCs/>
        </w:rPr>
        <w:t xml:space="preserve"> daarover </w:t>
      </w:r>
      <w:r w:rsidR="00DB5CAE">
        <w:rPr>
          <w:rFonts w:ascii="Times New Roman" w:eastAsia="Calibri" w:hAnsi="Times New Roman" w:cs="Times New Roman"/>
          <w:bCs/>
        </w:rPr>
        <w:t xml:space="preserve">uit </w:t>
      </w:r>
      <w:r w:rsidRPr="00386531">
        <w:rPr>
          <w:rFonts w:ascii="Times New Roman" w:eastAsia="Calibri" w:hAnsi="Times New Roman" w:cs="Times New Roman"/>
          <w:bCs/>
        </w:rPr>
        <w:t>dat zij ervaren dat ouders snel naar school of gemeente</w:t>
      </w:r>
      <w:r w:rsidR="00766F42">
        <w:rPr>
          <w:rFonts w:ascii="Times New Roman" w:eastAsia="Calibri" w:hAnsi="Times New Roman" w:cs="Times New Roman"/>
          <w:bCs/>
        </w:rPr>
        <w:t>n</w:t>
      </w:r>
      <w:r w:rsidRPr="00386531">
        <w:rPr>
          <w:rFonts w:ascii="Times New Roman" w:eastAsia="Calibri" w:hAnsi="Times New Roman" w:cs="Times New Roman"/>
          <w:bCs/>
        </w:rPr>
        <w:t xml:space="preserve"> wijzen met betrekking tot preventie. Dit is nou eenmaal iets wat daar gebeurt, en wat ouders niet thuis hoeven </w:t>
      </w:r>
      <w:r w:rsidR="006646DC">
        <w:rPr>
          <w:rFonts w:ascii="Times New Roman" w:eastAsia="Calibri" w:hAnsi="Times New Roman" w:cs="Times New Roman"/>
          <w:bCs/>
        </w:rPr>
        <w:t xml:space="preserve">te </w:t>
      </w:r>
      <w:r w:rsidRPr="00386531">
        <w:rPr>
          <w:rFonts w:ascii="Times New Roman" w:eastAsia="Calibri" w:hAnsi="Times New Roman" w:cs="Times New Roman"/>
          <w:bCs/>
        </w:rPr>
        <w:t xml:space="preserve">doen. </w:t>
      </w:r>
      <w:r w:rsidR="00553657" w:rsidRPr="00553657">
        <w:rPr>
          <w:rFonts w:ascii="Times New Roman" w:eastAsia="Calibri" w:hAnsi="Times New Roman" w:cs="Times New Roman"/>
          <w:bCs/>
        </w:rPr>
        <w:t>In de gemeente Altena draaien ze dit om en vragen ze ouders wat ze zelf al doen, en of en waar ze hulp bij kunnen gebruiken</w:t>
      </w:r>
      <w:r w:rsidR="00485699">
        <w:rPr>
          <w:rFonts w:ascii="Times New Roman" w:eastAsia="Calibri" w:hAnsi="Times New Roman" w:cs="Times New Roman"/>
          <w:bCs/>
        </w:rPr>
        <w:t xml:space="preserve">. </w:t>
      </w:r>
      <w:r w:rsidRPr="00386531">
        <w:rPr>
          <w:rFonts w:ascii="Times New Roman" w:eastAsia="Calibri" w:hAnsi="Times New Roman" w:cs="Times New Roman"/>
          <w:bCs/>
        </w:rPr>
        <w:t xml:space="preserve">Volgens gemeenten zijn ouders </w:t>
      </w:r>
      <w:r w:rsidR="00972D40">
        <w:rPr>
          <w:rFonts w:ascii="Times New Roman" w:eastAsia="Calibri" w:hAnsi="Times New Roman" w:cs="Times New Roman"/>
          <w:bCs/>
        </w:rPr>
        <w:t xml:space="preserve">immers </w:t>
      </w:r>
      <w:r w:rsidRPr="00386531">
        <w:rPr>
          <w:rFonts w:ascii="Times New Roman" w:eastAsia="Calibri" w:hAnsi="Times New Roman" w:cs="Times New Roman"/>
          <w:bCs/>
        </w:rPr>
        <w:t xml:space="preserve">nog steeds het </w:t>
      </w:r>
      <w:r w:rsidR="00B5153D">
        <w:rPr>
          <w:rFonts w:ascii="Times New Roman" w:eastAsia="Calibri" w:hAnsi="Times New Roman" w:cs="Times New Roman"/>
          <w:bCs/>
        </w:rPr>
        <w:t>essentieelste</w:t>
      </w:r>
      <w:r w:rsidRPr="00386531">
        <w:rPr>
          <w:rFonts w:ascii="Times New Roman" w:eastAsia="Calibri" w:hAnsi="Times New Roman" w:cs="Times New Roman"/>
          <w:bCs/>
        </w:rPr>
        <w:t xml:space="preserve"> referentiekader voor jongeren. Ook in de gemeente Reusel-De Mierden wordt er een gelijke methode gehanteerd. Een medewerker van deze gemeente </w:t>
      </w:r>
      <w:r w:rsidR="00DB5CAE">
        <w:rPr>
          <w:rFonts w:ascii="Times New Roman" w:eastAsia="Calibri" w:hAnsi="Times New Roman" w:cs="Times New Roman"/>
          <w:bCs/>
        </w:rPr>
        <w:t>legt uit</w:t>
      </w:r>
      <w:r w:rsidRPr="00386531">
        <w:rPr>
          <w:rFonts w:ascii="Times New Roman" w:eastAsia="Calibri" w:hAnsi="Times New Roman" w:cs="Times New Roman"/>
          <w:bCs/>
        </w:rPr>
        <w:t xml:space="preserve"> dat zij vooraf een onderzoek hebben laten uitvoeren naar de behoeften van ouders, om vervolgens hier op in te spelen. Ouders zijn volgens deze gemeente de belangrijkste pijlers in de opvoeding van een kind.</w:t>
      </w:r>
    </w:p>
    <w:p w14:paraId="5F31BDDB" w14:textId="31974A55"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Richting scholen wordt eenzelfde punt gemaakt door een medewerker van Novadic-Kentron. Deze organisatie </w:t>
      </w:r>
      <w:r w:rsidR="00216844">
        <w:rPr>
          <w:rFonts w:ascii="Times New Roman" w:eastAsia="Calibri" w:hAnsi="Times New Roman" w:cs="Times New Roman"/>
          <w:bCs/>
        </w:rPr>
        <w:t>legt uit</w:t>
      </w:r>
      <w:r w:rsidRPr="00386531">
        <w:rPr>
          <w:rFonts w:ascii="Times New Roman" w:eastAsia="Calibri" w:hAnsi="Times New Roman" w:cs="Times New Roman"/>
          <w:bCs/>
        </w:rPr>
        <w:t xml:space="preserve"> dat het ook belangrijk is om de vraag te stellen wat past bij scholen. De vorige categorie heeft namelijk uitgelegd dat scholen krap in de tijd zitten</w:t>
      </w:r>
      <w:r w:rsidR="00063743">
        <w:rPr>
          <w:rFonts w:ascii="Times New Roman" w:eastAsia="Calibri" w:hAnsi="Times New Roman" w:cs="Times New Roman"/>
          <w:bCs/>
        </w:rPr>
        <w:t xml:space="preserve"> </w:t>
      </w:r>
      <w:r w:rsidRPr="00386531">
        <w:rPr>
          <w:rFonts w:ascii="Times New Roman" w:eastAsia="Calibri" w:hAnsi="Times New Roman" w:cs="Times New Roman"/>
          <w:bCs/>
        </w:rPr>
        <w:t>met andere prioriteiten.</w:t>
      </w:r>
      <w:r w:rsidR="007351CB">
        <w:rPr>
          <w:rFonts w:ascii="Times New Roman" w:eastAsia="Calibri" w:hAnsi="Times New Roman" w:cs="Times New Roman"/>
          <w:bCs/>
        </w:rPr>
        <w:t xml:space="preserve"> </w:t>
      </w:r>
      <w:r w:rsidRPr="00386531">
        <w:rPr>
          <w:rFonts w:ascii="Times New Roman" w:eastAsia="Calibri" w:hAnsi="Times New Roman" w:cs="Times New Roman"/>
          <w:bCs/>
        </w:rPr>
        <w:t xml:space="preserve">Volgens deze medewerker is het daarom een continu proces van vraag en aanbod. Gemeenten willen dat scholen meewerken, waardoor zij de vraag moeten stellen aan deze partij </w:t>
      </w:r>
      <w:r w:rsidR="007351CB">
        <w:rPr>
          <w:rFonts w:ascii="Times New Roman" w:eastAsia="Calibri" w:hAnsi="Times New Roman" w:cs="Times New Roman"/>
          <w:bCs/>
        </w:rPr>
        <w:t>wat schikt</w:t>
      </w:r>
      <w:r w:rsidRPr="00386531">
        <w:rPr>
          <w:rFonts w:ascii="Times New Roman" w:eastAsia="Calibri" w:hAnsi="Times New Roman" w:cs="Times New Roman"/>
          <w:bCs/>
        </w:rPr>
        <w:t>.</w:t>
      </w:r>
    </w:p>
    <w:p w14:paraId="124D6436" w14:textId="77777777" w:rsidR="00386531" w:rsidRPr="00386531" w:rsidRDefault="00386531" w:rsidP="00386531">
      <w:pPr>
        <w:spacing w:line="240" w:lineRule="auto"/>
        <w:rPr>
          <w:rFonts w:ascii="Times New Roman" w:eastAsia="Calibri" w:hAnsi="Times New Roman" w:cs="Times New Roman"/>
          <w:b/>
        </w:rPr>
      </w:pPr>
      <w:r w:rsidRPr="00386531">
        <w:rPr>
          <w:rFonts w:ascii="Times New Roman" w:eastAsia="Calibri" w:hAnsi="Times New Roman" w:cs="Times New Roman"/>
          <w:b/>
        </w:rPr>
        <w:t>Maak het lokaal, passend en herkenbaar.</w:t>
      </w:r>
    </w:p>
    <w:p w14:paraId="3E0A2370" w14:textId="6A45C4C5"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Het lokaal, passend en herkenbaar maken van preventiebeleid volgt direct uit het vorige punt. Door te vragen naar de behoeften van partners kan er met het beleid beter ingespeeld worden op de situatie. Zo zegt respondent A van de gemeente Hilvarenbeek dat zij hun beleid interessanter moeten gaan maken voor sportverenigingen, willen zij hier aan meedoen. Een reden hiervoor wordt gegeven door respondent A van de gemeente Etten-Leur. Zij ervaren van voetbalverenigingen in deze gemeente de wil om mee te werken. Echter niet de wil om hier vervolgens over mee te denken. Het is daarom belangrijk dat er uitvoer gegeven wordt aan preventiebeleid, wat past binnen dergelijke verenigingen. Zij moeten ontlast worden en niet overvoert</w:t>
      </w:r>
      <w:r w:rsidR="00D841FE">
        <w:rPr>
          <w:rFonts w:ascii="Times New Roman" w:eastAsia="Calibri" w:hAnsi="Times New Roman" w:cs="Times New Roman"/>
          <w:bCs/>
        </w:rPr>
        <w:t>. Respondent A van de gemeente Etten-Leur:</w:t>
      </w:r>
    </w:p>
    <w:p w14:paraId="25FE65E4" w14:textId="77777777" w:rsidR="00386531" w:rsidRPr="00386531" w:rsidRDefault="00386531" w:rsidP="00386531">
      <w:pPr>
        <w:spacing w:line="240" w:lineRule="auto"/>
        <w:ind w:left="708"/>
        <w:rPr>
          <w:rFonts w:ascii="Times New Roman" w:eastAsia="Calibri" w:hAnsi="Times New Roman" w:cs="Times New Roman"/>
        </w:rPr>
      </w:pPr>
      <w:r w:rsidRPr="00386531">
        <w:rPr>
          <w:rFonts w:ascii="Times New Roman" w:eastAsia="Calibri" w:hAnsi="Times New Roman" w:cs="Times New Roman"/>
          <w:bCs/>
        </w:rPr>
        <w:t>“</w:t>
      </w:r>
      <w:r w:rsidRPr="00386531">
        <w:rPr>
          <w:rFonts w:ascii="Times New Roman" w:eastAsia="Calibri" w:hAnsi="Times New Roman" w:cs="Times New Roman"/>
        </w:rPr>
        <w:t>Niet overladen. Ze goed faciliteren in het aanreiken van informatie. Het ze gemakkelijk maken. Ik denk dat dat een hele belangrijke is. Zij willen best posters ophangen. Zij willen best artikelen plaatsen op hun sites. Zij willen best meewerken aan QR-codes langs de kant van de lijn. Maar zij willen niet telkens het wiel allemaal uit willen vinden.”</w:t>
      </w:r>
    </w:p>
    <w:p w14:paraId="2B97AC61" w14:textId="77777777"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Een medewerker van middelbare school B geeft aan dat zij het passend maken van beleid graag zelf willen doen. Een gemeente zou volgens deze medewerker de grote lijnen uit moeten zetten. Zij kunnen dit dan zelf vertalen naar een aanpak die past in het drukke programma. </w:t>
      </w:r>
    </w:p>
    <w:p w14:paraId="74BCC2D4" w14:textId="14F118F3"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Naast het passend maken van preventiebeleid is het belangrijk dat dit ook lokaal en herkenbaar gemaakt wordt. Het leidt tot meer betrokkenheid wanneer burgers in een gemeente zich kunnen herkennen in de uitvoer van preventiebeleid. Het is daardoor volgens een medewerker van de gemeente Altena belangrijk te achterhalen wat er lokaal speelt. Zij proberen namelijk de omgeving van jongeren aan te passen, en de focus op het gedrag van jongeren af te halen. Weten wat er speelt in die omgeving is daarvoor belangrijk. Medewerkers van de GGD West-Brabant en Novadic-Kentron geven aan dat de gemeente Altena probeert in te spelen op de kenmerken van zijn inwoners. Een lokale campagne is hiervan het doel. Deze twee medewerkers </w:t>
      </w:r>
      <w:r w:rsidR="00EF2638">
        <w:rPr>
          <w:rFonts w:ascii="Times New Roman" w:eastAsia="Calibri" w:hAnsi="Times New Roman" w:cs="Times New Roman"/>
        </w:rPr>
        <w:t>be</w:t>
      </w:r>
      <w:r w:rsidRPr="00386531">
        <w:rPr>
          <w:rFonts w:ascii="Times New Roman" w:eastAsia="Calibri" w:hAnsi="Times New Roman" w:cs="Times New Roman"/>
        </w:rPr>
        <w:t xml:space="preserve">noemen dit </w:t>
      </w:r>
      <w:r w:rsidR="00EF2638">
        <w:rPr>
          <w:rFonts w:ascii="Times New Roman" w:eastAsia="Calibri" w:hAnsi="Times New Roman" w:cs="Times New Roman"/>
        </w:rPr>
        <w:t xml:space="preserve">als </w:t>
      </w:r>
      <w:r w:rsidRPr="00386531">
        <w:rPr>
          <w:rFonts w:ascii="Times New Roman" w:eastAsia="Calibri" w:hAnsi="Times New Roman" w:cs="Times New Roman"/>
        </w:rPr>
        <w:t>een “couleur local”</w:t>
      </w:r>
      <w:r w:rsidR="00B22390">
        <w:rPr>
          <w:rFonts w:ascii="Times New Roman" w:eastAsia="Calibri" w:hAnsi="Times New Roman" w:cs="Times New Roman"/>
        </w:rPr>
        <w:t>.</w:t>
      </w:r>
    </w:p>
    <w:p w14:paraId="088B24B2" w14:textId="77777777" w:rsidR="00386531" w:rsidRPr="00386531" w:rsidRDefault="00386531" w:rsidP="00386531">
      <w:pPr>
        <w:spacing w:line="240" w:lineRule="auto"/>
        <w:rPr>
          <w:rFonts w:ascii="Times New Roman" w:eastAsia="Calibri" w:hAnsi="Times New Roman" w:cs="Times New Roman"/>
          <w:b/>
          <w:bCs/>
        </w:rPr>
      </w:pPr>
      <w:r w:rsidRPr="00386531">
        <w:rPr>
          <w:rFonts w:ascii="Times New Roman" w:eastAsia="Calibri" w:hAnsi="Times New Roman" w:cs="Times New Roman"/>
          <w:b/>
          <w:bCs/>
        </w:rPr>
        <w:t>Afbreukrisico</w:t>
      </w:r>
    </w:p>
    <w:p w14:paraId="5D0B86DF" w14:textId="3EF45B9A"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De code afbreukrisico komt in de data minder nadrukkelijk naar voren dan de andere</w:t>
      </w:r>
      <w:r w:rsidR="00876192">
        <w:rPr>
          <w:rFonts w:ascii="Times New Roman" w:eastAsia="Calibri" w:hAnsi="Times New Roman" w:cs="Times New Roman"/>
        </w:rPr>
        <w:t>n</w:t>
      </w:r>
      <w:r w:rsidRPr="00386531">
        <w:rPr>
          <w:rFonts w:ascii="Times New Roman" w:eastAsia="Calibri" w:hAnsi="Times New Roman" w:cs="Times New Roman"/>
        </w:rPr>
        <w:t xml:space="preserve">. Dit heeft met name als reden dat er voor dit onderzoek veel kleinere gemeenten zijn geïnterviewd, zodat ze gelijkenissen tonen met de gemeenten Alphen-Chaam, Baarle-Nassau en Gilze en Rijen. Deze gemeenten hebben daardoor geen of weinig concurrerende voetbalverenigingen of middelbare scholen. Dit geldt alleen voor de geïnterviewde gemeenten Altena en Etten-Leur, waar dit ook is teruggevonden. Zo </w:t>
      </w:r>
      <w:r w:rsidR="009A1034">
        <w:rPr>
          <w:rFonts w:ascii="Times New Roman" w:eastAsia="Calibri" w:hAnsi="Times New Roman" w:cs="Times New Roman"/>
        </w:rPr>
        <w:t>legt</w:t>
      </w:r>
      <w:r w:rsidRPr="00386531">
        <w:rPr>
          <w:rFonts w:ascii="Times New Roman" w:eastAsia="Calibri" w:hAnsi="Times New Roman" w:cs="Times New Roman"/>
        </w:rPr>
        <w:t xml:space="preserve"> een medewerker van de gemeente Altena</w:t>
      </w:r>
      <w:r w:rsidR="009A1034">
        <w:rPr>
          <w:rFonts w:ascii="Times New Roman" w:eastAsia="Calibri" w:hAnsi="Times New Roman" w:cs="Times New Roman"/>
        </w:rPr>
        <w:t xml:space="preserve"> uit</w:t>
      </w:r>
      <w:r w:rsidRPr="00386531">
        <w:rPr>
          <w:rFonts w:ascii="Times New Roman" w:eastAsia="Calibri" w:hAnsi="Times New Roman" w:cs="Times New Roman"/>
        </w:rPr>
        <w:t xml:space="preserve">, dat zij moeite hebben om de middelbare scholen in hun gemeente mee te krijgen in de aanpak. Een van de oorzaken hiervan, is dat het meerdere middelbare scholen zijn. Door een ontwikkelde monitor kunnen deze scholen het welzijn van jongeren bijhouden. Dit kan vervolgens leiden tot een negatief beeld, waarin een bepaalde school slechte resultaten laat zien. Deze slechte resultaten kunnen vervolgens weer een voorbode zijn voor minder leerlingen. Volgens een medewerker van de gemeente speelt onder andere deze gedachtegang bij scholen, wat leidt tot minder enthousiasme om in te stappen. Een medewerker van Novadic-Kentron </w:t>
      </w:r>
      <w:r w:rsidR="009A1034">
        <w:rPr>
          <w:rFonts w:ascii="Times New Roman" w:eastAsia="Calibri" w:hAnsi="Times New Roman" w:cs="Times New Roman"/>
        </w:rPr>
        <w:t>legt</w:t>
      </w:r>
      <w:r w:rsidRPr="00386531">
        <w:rPr>
          <w:rFonts w:ascii="Times New Roman" w:eastAsia="Calibri" w:hAnsi="Times New Roman" w:cs="Times New Roman"/>
        </w:rPr>
        <w:t xml:space="preserve"> </w:t>
      </w:r>
      <w:r w:rsidR="009A1034">
        <w:rPr>
          <w:rFonts w:ascii="Times New Roman" w:eastAsia="Calibri" w:hAnsi="Times New Roman" w:cs="Times New Roman"/>
        </w:rPr>
        <w:t xml:space="preserve">uit </w:t>
      </w:r>
      <w:r w:rsidRPr="00386531">
        <w:rPr>
          <w:rFonts w:ascii="Times New Roman" w:eastAsia="Calibri" w:hAnsi="Times New Roman" w:cs="Times New Roman"/>
        </w:rPr>
        <w:t>dit ook zo ervaren te hebben. Middelbare scholen kijken naar elkaar en wachten op elkaar om in te stappen. Wantrouwend en bang voor negatieve publiciteit.</w:t>
      </w:r>
    </w:p>
    <w:p w14:paraId="1E41FA6C" w14:textId="0D49D1DD"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In ditzelfde interview trekt deze medewerker van Novadic-Kentron dit voorbeeld door naar ouders. Het is voor ouders namelijk ook niet fijn als zij bekend komen te staan als de ouders met een kind met een drank- of drugsprobleem. Respondent A van de gemeente Etten-Leur vergelijkt hetzelfde punt weer met voetbalverenigingen. In ervaring</w:t>
      </w:r>
      <w:r w:rsidR="0051574C">
        <w:rPr>
          <w:rFonts w:ascii="Times New Roman" w:eastAsia="Calibri" w:hAnsi="Times New Roman" w:cs="Times New Roman"/>
        </w:rPr>
        <w:t>en</w:t>
      </w:r>
      <w:r w:rsidR="0051310E">
        <w:rPr>
          <w:rFonts w:ascii="Times New Roman" w:eastAsia="Calibri" w:hAnsi="Times New Roman" w:cs="Times New Roman"/>
        </w:rPr>
        <w:t xml:space="preserve"> </w:t>
      </w:r>
      <w:r w:rsidR="0051574C">
        <w:rPr>
          <w:rFonts w:ascii="Times New Roman" w:eastAsia="Calibri" w:hAnsi="Times New Roman" w:cs="Times New Roman"/>
        </w:rPr>
        <w:t>waar zij over beschikke</w:t>
      </w:r>
      <w:r w:rsidR="0051310E">
        <w:rPr>
          <w:rFonts w:ascii="Times New Roman" w:eastAsia="Calibri" w:hAnsi="Times New Roman" w:cs="Times New Roman"/>
        </w:rPr>
        <w:t xml:space="preserve">n </w:t>
      </w:r>
      <w:r w:rsidRPr="00386531">
        <w:rPr>
          <w:rFonts w:ascii="Times New Roman" w:eastAsia="Calibri" w:hAnsi="Times New Roman" w:cs="Times New Roman"/>
        </w:rPr>
        <w:t xml:space="preserve">zijn deze verenigingen vaak geneigd te zeggen dat er bij hun niks fout gaat. Deze medewerker </w:t>
      </w:r>
      <w:r w:rsidR="009A1034">
        <w:rPr>
          <w:rFonts w:ascii="Times New Roman" w:eastAsia="Calibri" w:hAnsi="Times New Roman" w:cs="Times New Roman"/>
        </w:rPr>
        <w:t>legt</w:t>
      </w:r>
      <w:r w:rsidRPr="00386531">
        <w:rPr>
          <w:rFonts w:ascii="Times New Roman" w:eastAsia="Calibri" w:hAnsi="Times New Roman" w:cs="Times New Roman"/>
        </w:rPr>
        <w:t xml:space="preserve"> daarbij </w:t>
      </w:r>
      <w:r w:rsidR="009A1034">
        <w:rPr>
          <w:rFonts w:ascii="Times New Roman" w:eastAsia="Calibri" w:hAnsi="Times New Roman" w:cs="Times New Roman"/>
        </w:rPr>
        <w:t xml:space="preserve">uit </w:t>
      </w:r>
      <w:r w:rsidRPr="00386531">
        <w:rPr>
          <w:rFonts w:ascii="Times New Roman" w:eastAsia="Calibri" w:hAnsi="Times New Roman" w:cs="Times New Roman"/>
        </w:rPr>
        <w:t>dat hier eerlijke gesprekken over gevoerd moeten worden. Het is namelijk bekend dat dit bij voetbalverenigingen gebeurt, waarin zij niet de enigen zijn.</w:t>
      </w:r>
    </w:p>
    <w:p w14:paraId="6430B9CE" w14:textId="43C20F29" w:rsidR="00386531" w:rsidRPr="00386531" w:rsidRDefault="00612DCF" w:rsidP="00386531">
      <w:pPr>
        <w:rPr>
          <w:rFonts w:ascii="Times New Roman" w:eastAsia="Calibri" w:hAnsi="Times New Roman" w:cs="Times New Roman"/>
          <w:b/>
        </w:rPr>
      </w:pPr>
      <w:r w:rsidRPr="00612DCF">
        <w:rPr>
          <w:rFonts w:ascii="Times New Roman" w:eastAsia="Calibri" w:hAnsi="Times New Roman" w:cs="Times New Roman"/>
          <w:b/>
        </w:rPr>
        <w:t>Verkrijg inzicht in de diversiteit tussen betrokkenen</w:t>
      </w:r>
    </w:p>
    <w:tbl>
      <w:tblPr>
        <w:tblStyle w:val="Tabelraster"/>
        <w:tblW w:w="0" w:type="auto"/>
        <w:tblLook w:val="04A0" w:firstRow="1" w:lastRow="0" w:firstColumn="1" w:lastColumn="0" w:noHBand="0" w:noVBand="1"/>
      </w:tblPr>
      <w:tblGrid>
        <w:gridCol w:w="4531"/>
        <w:gridCol w:w="4531"/>
      </w:tblGrid>
      <w:tr w:rsidR="00386531" w:rsidRPr="00386531" w14:paraId="21FAEE57" w14:textId="77777777" w:rsidTr="00DC7282">
        <w:tc>
          <w:tcPr>
            <w:tcW w:w="9062" w:type="dxa"/>
            <w:gridSpan w:val="2"/>
          </w:tcPr>
          <w:p w14:paraId="3C54F2FF" w14:textId="0FE2DCF1" w:rsidR="00386531" w:rsidRPr="00386531" w:rsidRDefault="00612DCF" w:rsidP="00386531">
            <w:pPr>
              <w:jc w:val="center"/>
              <w:rPr>
                <w:rFonts w:ascii="Times New Roman" w:eastAsia="Calibri" w:hAnsi="Times New Roman" w:cs="Times New Roman"/>
                <w:bCs/>
              </w:rPr>
            </w:pPr>
            <w:bookmarkStart w:id="5" w:name="_Hlk174711049"/>
            <w:r w:rsidRPr="00612DCF">
              <w:rPr>
                <w:rFonts w:ascii="Times New Roman" w:eastAsia="Calibri" w:hAnsi="Times New Roman" w:cs="Times New Roman"/>
                <w:bCs/>
              </w:rPr>
              <w:t>Verkrijg inzicht in de diversiteit tussen betrokkenen</w:t>
            </w:r>
          </w:p>
        </w:tc>
      </w:tr>
      <w:tr w:rsidR="00386531" w:rsidRPr="00386531" w14:paraId="2806AF23" w14:textId="77777777" w:rsidTr="00DC7282">
        <w:tc>
          <w:tcPr>
            <w:tcW w:w="4531" w:type="dxa"/>
          </w:tcPr>
          <w:p w14:paraId="329640F2" w14:textId="77777777"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Ondersteun verenigingen, probeer ze niet te veranderen.</w:t>
            </w:r>
          </w:p>
        </w:tc>
        <w:tc>
          <w:tcPr>
            <w:tcW w:w="4531" w:type="dxa"/>
          </w:tcPr>
          <w:p w14:paraId="49464660" w14:textId="77777777"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Elkaar leren kennen.</w:t>
            </w:r>
          </w:p>
        </w:tc>
      </w:tr>
      <w:bookmarkEnd w:id="5"/>
    </w:tbl>
    <w:p w14:paraId="23799886" w14:textId="77777777" w:rsidR="00386531" w:rsidRPr="00386531" w:rsidRDefault="00386531" w:rsidP="00386531">
      <w:pPr>
        <w:spacing w:line="240" w:lineRule="auto"/>
        <w:rPr>
          <w:rFonts w:ascii="Times New Roman" w:eastAsia="Calibri" w:hAnsi="Times New Roman" w:cs="Times New Roman"/>
        </w:rPr>
      </w:pPr>
    </w:p>
    <w:p w14:paraId="0ADD191C" w14:textId="77777777"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Ondersteun verenigingen, probeer ze niet te veranderen</w:t>
      </w:r>
    </w:p>
    <w:p w14:paraId="5F190523" w14:textId="6D25C007" w:rsidR="00386531" w:rsidRPr="00386531" w:rsidRDefault="00386531" w:rsidP="00386531">
      <w:pPr>
        <w:spacing w:line="240" w:lineRule="auto"/>
        <w:rPr>
          <w:rFonts w:ascii="Times New Roman" w:eastAsia="Calibri" w:hAnsi="Times New Roman" w:cs="Times New Roman"/>
        </w:rPr>
      </w:pPr>
      <w:r w:rsidRPr="00386531">
        <w:rPr>
          <w:rFonts w:ascii="Times New Roman" w:eastAsia="Calibri" w:hAnsi="Times New Roman" w:cs="Times New Roman"/>
        </w:rPr>
        <w:t xml:space="preserve">In het </w:t>
      </w:r>
      <w:r w:rsidR="005D21CB">
        <w:rPr>
          <w:rFonts w:ascii="Times New Roman" w:eastAsia="Calibri" w:hAnsi="Times New Roman" w:cs="Times New Roman"/>
        </w:rPr>
        <w:t xml:space="preserve">verkrijgen van inzicht in </w:t>
      </w:r>
      <w:r w:rsidRPr="00386531">
        <w:rPr>
          <w:rFonts w:ascii="Times New Roman" w:eastAsia="Calibri" w:hAnsi="Times New Roman" w:cs="Times New Roman"/>
        </w:rPr>
        <w:t xml:space="preserve">elkaars </w:t>
      </w:r>
      <w:r w:rsidR="005D21CB">
        <w:rPr>
          <w:rFonts w:ascii="Times New Roman" w:eastAsia="Calibri" w:hAnsi="Times New Roman" w:cs="Times New Roman"/>
        </w:rPr>
        <w:t>diversiteit</w:t>
      </w:r>
      <w:r w:rsidRPr="00386531">
        <w:rPr>
          <w:rFonts w:ascii="Times New Roman" w:eastAsia="Calibri" w:hAnsi="Times New Roman" w:cs="Times New Roman"/>
        </w:rPr>
        <w:t xml:space="preserve"> kwam dit in de data sterk terug met betrekking tot verenigingen. In het specifiek voetbalverenigingen. Verenigingen bestaan voor een groot deel uit vrijwilligers. Deze moeten ondersteund worden. Taken moeten niet aangepast worden. Ouders die hun kinderen training geven, zitten er niet op te wachten om een deel van de tijd uit te geven aan de bewustwording omtrent middelengebruik. Zo geeft een medewerker van Novadic-Kentron aan dat het afschrikwekkend kan werken voor verenigingen wanneer zij een bepaalde kant opgeduwd kunnen worden. Hoe deze verenigingen ondersteund moeten worden, wordt </w:t>
      </w:r>
      <w:r w:rsidR="00F93109">
        <w:rPr>
          <w:rFonts w:ascii="Times New Roman" w:eastAsia="Calibri" w:hAnsi="Times New Roman" w:cs="Times New Roman"/>
        </w:rPr>
        <w:t>uitgelegd</w:t>
      </w:r>
      <w:r w:rsidRPr="00386531">
        <w:rPr>
          <w:rFonts w:ascii="Times New Roman" w:eastAsia="Calibri" w:hAnsi="Times New Roman" w:cs="Times New Roman"/>
        </w:rPr>
        <w:t xml:space="preserve"> door respondent A van de gemeente Hilvarenbeek. Zij proberen vrijwilligers te ondersteunen door bijvoorbeeld cursussen aan te bieden</w:t>
      </w:r>
      <w:r w:rsidR="00533233">
        <w:rPr>
          <w:rFonts w:ascii="Times New Roman" w:eastAsia="Calibri" w:hAnsi="Times New Roman" w:cs="Times New Roman"/>
        </w:rPr>
        <w:t xml:space="preserve"> </w:t>
      </w:r>
      <w:r w:rsidRPr="00386531">
        <w:rPr>
          <w:rFonts w:ascii="Times New Roman" w:eastAsia="Calibri" w:hAnsi="Times New Roman" w:cs="Times New Roman"/>
        </w:rPr>
        <w:t xml:space="preserve">hoe zij hun team beter kunnen laten presteren. Zo wordt het primaire doel van deze vrijwilligers op één gezet, in plaats van dat zij gevraagd worden andere </w:t>
      </w:r>
      <w:r w:rsidR="0094117C">
        <w:rPr>
          <w:rFonts w:ascii="Times New Roman" w:eastAsia="Calibri" w:hAnsi="Times New Roman" w:cs="Times New Roman"/>
        </w:rPr>
        <w:t>zaken op te pakken</w:t>
      </w:r>
      <w:r w:rsidRPr="00386531">
        <w:rPr>
          <w:rFonts w:ascii="Times New Roman" w:eastAsia="Calibri" w:hAnsi="Times New Roman" w:cs="Times New Roman"/>
        </w:rPr>
        <w:t xml:space="preserve">. </w:t>
      </w:r>
    </w:p>
    <w:p w14:paraId="5DE6F1DF" w14:textId="77777777"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Elkaar leren kennen</w:t>
      </w:r>
    </w:p>
    <w:p w14:paraId="7FD9CFE6" w14:textId="638E9494"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Naast de structuur van verenigingen, is het ook belangrijk dat de professionele organisaties in de samenwerking elkaar leren kennen. Dit valt in de data het meeste op bij andere organisaties ten opzichte van de gemeente. Zo geven medewerkers van beide middelbare scholen aan dat het belangrijk is dat deelnemende organisaties op voorhand duidelijk maken wat de manieren van werken zijn. En daarbij</w:t>
      </w:r>
      <w:r w:rsidR="00FF31DF">
        <w:rPr>
          <w:rFonts w:ascii="Times New Roman" w:eastAsia="Calibri" w:hAnsi="Times New Roman" w:cs="Times New Roman"/>
          <w:bCs/>
        </w:rPr>
        <w:t xml:space="preserve"> </w:t>
      </w:r>
      <w:r w:rsidRPr="00386531">
        <w:rPr>
          <w:rFonts w:ascii="Times New Roman" w:eastAsia="Calibri" w:hAnsi="Times New Roman" w:cs="Times New Roman"/>
          <w:bCs/>
        </w:rPr>
        <w:t xml:space="preserve">wat de structuren van de organisaties zijn. Een medewerker van de GGD West-Brabant </w:t>
      </w:r>
      <w:r w:rsidR="007D21A0">
        <w:rPr>
          <w:rFonts w:ascii="Times New Roman" w:eastAsia="Calibri" w:hAnsi="Times New Roman" w:cs="Times New Roman"/>
          <w:bCs/>
        </w:rPr>
        <w:t>legt uit</w:t>
      </w:r>
      <w:r w:rsidRPr="00386531">
        <w:rPr>
          <w:rFonts w:ascii="Times New Roman" w:eastAsia="Calibri" w:hAnsi="Times New Roman" w:cs="Times New Roman"/>
          <w:bCs/>
        </w:rPr>
        <w:t xml:space="preserve"> dat zij gemeentes als logge organisaties beschouwt. Samen met een medewerker van Novadic-Kentron hebben zij hier echter wel een verklaring voor. Om effectief te zijn op middelenpreventie</w:t>
      </w:r>
      <w:r w:rsidR="00FF31DF">
        <w:rPr>
          <w:rFonts w:ascii="Times New Roman" w:eastAsia="Calibri" w:hAnsi="Times New Roman" w:cs="Times New Roman"/>
          <w:bCs/>
        </w:rPr>
        <w:t xml:space="preserve"> </w:t>
      </w:r>
      <w:r w:rsidRPr="00386531">
        <w:rPr>
          <w:rFonts w:ascii="Times New Roman" w:eastAsia="Calibri" w:hAnsi="Times New Roman" w:cs="Times New Roman"/>
          <w:bCs/>
        </w:rPr>
        <w:t>is er betrokkenheid nodig van veel verschillende disciplines. Preventie heeft namelijk te maken met veiligheid, sociaal beleid en uiteindelijk ook een stuk handhaving. Veel betrokken partijen</w:t>
      </w:r>
      <w:r w:rsidR="00FF31DF">
        <w:rPr>
          <w:rFonts w:ascii="Times New Roman" w:eastAsia="Calibri" w:hAnsi="Times New Roman" w:cs="Times New Roman"/>
          <w:bCs/>
        </w:rPr>
        <w:t xml:space="preserve"> </w:t>
      </w:r>
      <w:r w:rsidRPr="00386531">
        <w:rPr>
          <w:rFonts w:ascii="Times New Roman" w:eastAsia="Calibri" w:hAnsi="Times New Roman" w:cs="Times New Roman"/>
          <w:bCs/>
        </w:rPr>
        <w:t>maakt het lastig om tot afspraken te komen</w:t>
      </w:r>
      <w:r w:rsidR="000F5FB2">
        <w:rPr>
          <w:rFonts w:ascii="Times New Roman" w:eastAsia="Calibri" w:hAnsi="Times New Roman" w:cs="Times New Roman"/>
          <w:bCs/>
        </w:rPr>
        <w:t>. E</w:t>
      </w:r>
      <w:r w:rsidRPr="00386531">
        <w:rPr>
          <w:rFonts w:ascii="Times New Roman" w:eastAsia="Calibri" w:hAnsi="Times New Roman" w:cs="Times New Roman"/>
          <w:bCs/>
        </w:rPr>
        <w:t xml:space="preserve">en samenwerking </w:t>
      </w:r>
      <w:r w:rsidR="000F5FB2">
        <w:rPr>
          <w:rFonts w:ascii="Times New Roman" w:eastAsia="Calibri" w:hAnsi="Times New Roman" w:cs="Times New Roman"/>
          <w:bCs/>
        </w:rPr>
        <w:t xml:space="preserve">kan </w:t>
      </w:r>
      <w:r w:rsidRPr="00386531">
        <w:rPr>
          <w:rFonts w:ascii="Times New Roman" w:eastAsia="Calibri" w:hAnsi="Times New Roman" w:cs="Times New Roman"/>
          <w:bCs/>
        </w:rPr>
        <w:t xml:space="preserve">op dit terrein </w:t>
      </w:r>
      <w:r w:rsidR="000F5FB2">
        <w:rPr>
          <w:rFonts w:ascii="Times New Roman" w:eastAsia="Calibri" w:hAnsi="Times New Roman" w:cs="Times New Roman"/>
          <w:bCs/>
        </w:rPr>
        <w:t xml:space="preserve">daarom </w:t>
      </w:r>
      <w:r w:rsidRPr="00386531">
        <w:rPr>
          <w:rFonts w:ascii="Times New Roman" w:eastAsia="Calibri" w:hAnsi="Times New Roman" w:cs="Times New Roman"/>
          <w:bCs/>
        </w:rPr>
        <w:t xml:space="preserve">aanvoelen als een traag proces. </w:t>
      </w:r>
    </w:p>
    <w:p w14:paraId="0FECC26D" w14:textId="1B82CBF4" w:rsidR="000F5FB2" w:rsidRDefault="000F5FB2" w:rsidP="00386531">
      <w:pPr>
        <w:spacing w:line="240" w:lineRule="auto"/>
        <w:rPr>
          <w:rFonts w:ascii="Times New Roman" w:eastAsia="Calibri" w:hAnsi="Times New Roman" w:cs="Times New Roman"/>
          <w:b/>
        </w:rPr>
      </w:pPr>
      <w:r w:rsidRPr="000F5FB2">
        <w:rPr>
          <w:rFonts w:ascii="Times New Roman" w:eastAsia="Calibri" w:hAnsi="Times New Roman" w:cs="Times New Roman"/>
          <w:b/>
        </w:rPr>
        <w:t>Deelnemers erkennen elkaar als gelijke partners</w:t>
      </w:r>
    </w:p>
    <w:p w14:paraId="284781E2" w14:textId="37E89B68"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Het </w:t>
      </w:r>
      <w:r w:rsidR="00C45EE9">
        <w:rPr>
          <w:rFonts w:ascii="Times New Roman" w:eastAsia="Calibri" w:hAnsi="Times New Roman" w:cs="Times New Roman"/>
          <w:bCs/>
        </w:rPr>
        <w:t>erkennen</w:t>
      </w:r>
      <w:r w:rsidRPr="00386531">
        <w:rPr>
          <w:rFonts w:ascii="Times New Roman" w:eastAsia="Calibri" w:hAnsi="Times New Roman" w:cs="Times New Roman"/>
          <w:bCs/>
        </w:rPr>
        <w:t xml:space="preserve"> van elkaar als gelijke</w:t>
      </w:r>
      <w:r w:rsidR="00C45EE9">
        <w:rPr>
          <w:rFonts w:ascii="Times New Roman" w:eastAsia="Calibri" w:hAnsi="Times New Roman" w:cs="Times New Roman"/>
          <w:bCs/>
        </w:rPr>
        <w:t xml:space="preserve"> partners</w:t>
      </w:r>
      <w:r w:rsidRPr="00386531">
        <w:rPr>
          <w:rFonts w:ascii="Times New Roman" w:eastAsia="Calibri" w:hAnsi="Times New Roman" w:cs="Times New Roman"/>
          <w:bCs/>
        </w:rPr>
        <w:t xml:space="preserve"> is een derde theoretisch succesfactor</w:t>
      </w:r>
      <w:r w:rsidR="00451807">
        <w:rPr>
          <w:rFonts w:ascii="Times New Roman" w:eastAsia="Calibri" w:hAnsi="Times New Roman" w:cs="Times New Roman"/>
          <w:bCs/>
        </w:rPr>
        <w:t xml:space="preserve"> binnen manag</w:t>
      </w:r>
      <w:r w:rsidR="0096700C">
        <w:rPr>
          <w:rFonts w:ascii="Times New Roman" w:eastAsia="Calibri" w:hAnsi="Times New Roman" w:cs="Times New Roman"/>
          <w:bCs/>
        </w:rPr>
        <w:t>ement</w:t>
      </w:r>
      <w:r w:rsidRPr="00386531">
        <w:rPr>
          <w:rFonts w:ascii="Times New Roman" w:eastAsia="Calibri" w:hAnsi="Times New Roman" w:cs="Times New Roman"/>
          <w:bCs/>
        </w:rPr>
        <w:t xml:space="preserve">. Volgens Huxham et al. (2006) is het belangrijk dat alle </w:t>
      </w:r>
      <w:r w:rsidR="00C45EE9">
        <w:rPr>
          <w:rFonts w:ascii="Times New Roman" w:eastAsia="Calibri" w:hAnsi="Times New Roman" w:cs="Times New Roman"/>
          <w:bCs/>
        </w:rPr>
        <w:t>partners</w:t>
      </w:r>
      <w:r w:rsidRPr="00386531">
        <w:rPr>
          <w:rFonts w:ascii="Times New Roman" w:eastAsia="Calibri" w:hAnsi="Times New Roman" w:cs="Times New Roman"/>
          <w:bCs/>
        </w:rPr>
        <w:t xml:space="preserve"> die betrokken zijn bij een samenwerking</w:t>
      </w:r>
      <w:r w:rsidR="00C45EE9">
        <w:rPr>
          <w:rFonts w:ascii="Times New Roman" w:eastAsia="Calibri" w:hAnsi="Times New Roman" w:cs="Times New Roman"/>
          <w:bCs/>
        </w:rPr>
        <w:t xml:space="preserve"> </w:t>
      </w:r>
      <w:r w:rsidRPr="00386531">
        <w:rPr>
          <w:rFonts w:ascii="Times New Roman" w:eastAsia="Calibri" w:hAnsi="Times New Roman" w:cs="Times New Roman"/>
          <w:bCs/>
        </w:rPr>
        <w:t xml:space="preserve">elkaar als gelijken zien. Uit de opgehaalde data is dit niet zo gebleken. Geen citaten die ertoe deden, konden door middel van een code aan deze factor gekoppeld worden. Dit heeft volgens de analyse een belangrijke reden. Het lijkt namelijk vooral een succesfactor te zijn wanneer deelnemende partijen elkaar niet als gelijken zien. Zoals blijkt uit de analyse in het voorgaande, hechten sommige gemeenten belang in het aanstellen van een projectleider of -coördinator die het geheel overziet. Daarbij is er volgens de respondenten ook de wens dat gemeenten de samenwerking faciliteren, dragen en hierin beslissingen nemen. Andere partijen kunnen dan op basis van hun expertise hier op inhaken. Het is daardoor van ondergeschikt belang dat partijen elkaar als gelijken zien. De gemeente is leidend, en de andere partijen vormen een autoriteit </w:t>
      </w:r>
      <w:r w:rsidR="00FC49ED">
        <w:rPr>
          <w:rFonts w:ascii="Times New Roman" w:eastAsia="Calibri" w:hAnsi="Times New Roman" w:cs="Times New Roman"/>
          <w:bCs/>
        </w:rPr>
        <w:t>op</w:t>
      </w:r>
      <w:r w:rsidRPr="00386531">
        <w:rPr>
          <w:rFonts w:ascii="Times New Roman" w:eastAsia="Calibri" w:hAnsi="Times New Roman" w:cs="Times New Roman"/>
          <w:bCs/>
        </w:rPr>
        <w:t xml:space="preserve"> hun expertise. </w:t>
      </w:r>
    </w:p>
    <w:p w14:paraId="5A4E7F96" w14:textId="52539FEE"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De succesfactor “</w:t>
      </w:r>
      <w:r w:rsidR="008D5440">
        <w:rPr>
          <w:rFonts w:ascii="Times New Roman" w:eastAsia="Calibri" w:hAnsi="Times New Roman" w:cs="Times New Roman"/>
          <w:bCs/>
        </w:rPr>
        <w:t>d</w:t>
      </w:r>
      <w:r w:rsidR="008D5440" w:rsidRPr="008D5440">
        <w:rPr>
          <w:rFonts w:ascii="Times New Roman" w:eastAsia="Calibri" w:hAnsi="Times New Roman" w:cs="Times New Roman"/>
          <w:bCs/>
        </w:rPr>
        <w:t>eelnemers erkennen elkaar als gelijke partners</w:t>
      </w:r>
      <w:r w:rsidRPr="00386531">
        <w:rPr>
          <w:rFonts w:ascii="Times New Roman" w:eastAsia="Calibri" w:hAnsi="Times New Roman" w:cs="Times New Roman"/>
          <w:bCs/>
        </w:rPr>
        <w:t>” kan hierdoor afgeschreven worden voor de tweede fase van het onderzoek. Het zal daarom niet meegenomen worden in het aangepaste schema, en niet worden bevraagd.</w:t>
      </w:r>
    </w:p>
    <w:p w14:paraId="10817815" w14:textId="65CCB098"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In de tweede categorie </w:t>
      </w:r>
      <w:r w:rsidR="00980398">
        <w:rPr>
          <w:rFonts w:ascii="Times New Roman" w:eastAsia="Calibri" w:hAnsi="Times New Roman" w:cs="Times New Roman"/>
          <w:bCs/>
        </w:rPr>
        <w:t xml:space="preserve">succesfactoren </w:t>
      </w:r>
      <w:r w:rsidRPr="00386531">
        <w:rPr>
          <w:rFonts w:ascii="Times New Roman" w:eastAsia="Calibri" w:hAnsi="Times New Roman" w:cs="Times New Roman"/>
          <w:bCs/>
        </w:rPr>
        <w:t>van Blanken et al. (2022) is het belangrijk dat het management zich bewust is van de verschillende organisaties. Ook dient er ingespeeld te worden op de omgeving, mensen en verenigingen</w:t>
      </w:r>
      <w:r w:rsidR="00AB07BC">
        <w:rPr>
          <w:rFonts w:ascii="Times New Roman" w:eastAsia="Calibri" w:hAnsi="Times New Roman" w:cs="Times New Roman"/>
          <w:bCs/>
        </w:rPr>
        <w:t xml:space="preserve"> die </w:t>
      </w:r>
      <w:r w:rsidRPr="00386531">
        <w:rPr>
          <w:rFonts w:ascii="Times New Roman" w:eastAsia="Calibri" w:hAnsi="Times New Roman" w:cs="Times New Roman"/>
          <w:bCs/>
        </w:rPr>
        <w:t xml:space="preserve">actief </w:t>
      </w:r>
      <w:r w:rsidR="00AB07BC">
        <w:rPr>
          <w:rFonts w:ascii="Times New Roman" w:eastAsia="Calibri" w:hAnsi="Times New Roman" w:cs="Times New Roman"/>
          <w:bCs/>
        </w:rPr>
        <w:t xml:space="preserve">zijn </w:t>
      </w:r>
      <w:r w:rsidRPr="00386531">
        <w:rPr>
          <w:rFonts w:ascii="Times New Roman" w:eastAsia="Calibri" w:hAnsi="Times New Roman" w:cs="Times New Roman"/>
          <w:bCs/>
        </w:rPr>
        <w:t>binnen de gemeente. Goed management is echter niet alleen van toepassing op de inrichting van een organisatie. Ook het proces is een categorie waarop management invloed heeft. De impact van deze categorie en die van de theoretische succesfactoren wordt hieronder uitgelegd.</w:t>
      </w:r>
    </w:p>
    <w:p w14:paraId="51E88842" w14:textId="77777777" w:rsidR="00386531" w:rsidRPr="00386531" w:rsidRDefault="00386531" w:rsidP="00386531">
      <w:pPr>
        <w:spacing w:line="240" w:lineRule="auto"/>
        <w:rPr>
          <w:rFonts w:ascii="Times New Roman" w:eastAsia="Calibri" w:hAnsi="Times New Roman" w:cs="Times New Roman"/>
          <w:b/>
        </w:rPr>
      </w:pPr>
      <w:r w:rsidRPr="00386531">
        <w:rPr>
          <w:rFonts w:ascii="Times New Roman" w:eastAsia="Calibri" w:hAnsi="Times New Roman" w:cs="Times New Roman"/>
          <w:b/>
        </w:rPr>
        <w:t>III. Proces</w:t>
      </w:r>
    </w:p>
    <w:p w14:paraId="60C02284" w14:textId="77777777"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Onderling vertrouwen in elkaar, de doelstelling en legitimiteit</w:t>
      </w:r>
    </w:p>
    <w:tbl>
      <w:tblPr>
        <w:tblStyle w:val="Tabelraster"/>
        <w:tblW w:w="0" w:type="auto"/>
        <w:tblLook w:val="04A0" w:firstRow="1" w:lastRow="0" w:firstColumn="1" w:lastColumn="0" w:noHBand="0" w:noVBand="1"/>
      </w:tblPr>
      <w:tblGrid>
        <w:gridCol w:w="2265"/>
        <w:gridCol w:w="2266"/>
        <w:gridCol w:w="2265"/>
        <w:gridCol w:w="2266"/>
      </w:tblGrid>
      <w:tr w:rsidR="00386531" w:rsidRPr="00386531" w14:paraId="007257C9" w14:textId="77777777" w:rsidTr="00DC7282">
        <w:tc>
          <w:tcPr>
            <w:tcW w:w="9062" w:type="dxa"/>
            <w:gridSpan w:val="4"/>
          </w:tcPr>
          <w:p w14:paraId="45F91A4A" w14:textId="77777777" w:rsidR="00386531" w:rsidRPr="00386531" w:rsidRDefault="00386531" w:rsidP="00386531">
            <w:pPr>
              <w:jc w:val="center"/>
              <w:rPr>
                <w:rFonts w:ascii="Times New Roman" w:eastAsia="Calibri" w:hAnsi="Times New Roman" w:cs="Times New Roman"/>
                <w:bCs/>
              </w:rPr>
            </w:pPr>
            <w:bookmarkStart w:id="6" w:name="_Hlk174947596"/>
            <w:r w:rsidRPr="00386531">
              <w:rPr>
                <w:rFonts w:ascii="Times New Roman" w:eastAsia="Calibri" w:hAnsi="Times New Roman" w:cs="Times New Roman"/>
                <w:bCs/>
              </w:rPr>
              <w:t>Onderling vertrouwen in elkaar, de doelstelling en legitimiteit</w:t>
            </w:r>
          </w:p>
        </w:tc>
      </w:tr>
      <w:tr w:rsidR="00386531" w:rsidRPr="00386531" w14:paraId="78425734" w14:textId="77777777" w:rsidTr="00DC7282">
        <w:tc>
          <w:tcPr>
            <w:tcW w:w="2265" w:type="dxa"/>
          </w:tcPr>
          <w:p w14:paraId="3D9E77C3" w14:textId="560E1890"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Voorlichting werkt niet, niet herkenbaar</w:t>
            </w:r>
            <w:r w:rsidR="002D6FF8">
              <w:rPr>
                <w:rFonts w:ascii="Times New Roman" w:eastAsia="Calibri" w:hAnsi="Times New Roman" w:cs="Times New Roman"/>
                <w:bCs/>
              </w:rPr>
              <w:t>.</w:t>
            </w:r>
          </w:p>
        </w:tc>
        <w:tc>
          <w:tcPr>
            <w:tcW w:w="2266" w:type="dxa"/>
          </w:tcPr>
          <w:p w14:paraId="03654119" w14:textId="5B337CB2" w:rsidR="00386531" w:rsidRPr="00386531" w:rsidRDefault="00CF289A" w:rsidP="00386531">
            <w:pPr>
              <w:rPr>
                <w:rFonts w:ascii="Times New Roman" w:eastAsia="Calibri" w:hAnsi="Times New Roman" w:cs="Times New Roman"/>
                <w:bCs/>
              </w:rPr>
            </w:pPr>
            <w:r w:rsidRPr="00CF289A">
              <w:rPr>
                <w:rFonts w:ascii="Times New Roman" w:eastAsia="Calibri" w:hAnsi="Times New Roman" w:cs="Times New Roman"/>
                <w:bCs/>
              </w:rPr>
              <w:t>Voorlichting op een andere manier verpakken.</w:t>
            </w:r>
          </w:p>
        </w:tc>
        <w:tc>
          <w:tcPr>
            <w:tcW w:w="2265" w:type="dxa"/>
          </w:tcPr>
          <w:p w14:paraId="5E7EFF12" w14:textId="5E748ABB" w:rsidR="00386531" w:rsidRPr="00386531" w:rsidRDefault="00CF289A" w:rsidP="00386531">
            <w:pPr>
              <w:rPr>
                <w:rFonts w:ascii="Times New Roman" w:eastAsia="Calibri" w:hAnsi="Times New Roman" w:cs="Times New Roman"/>
                <w:bCs/>
              </w:rPr>
            </w:pPr>
            <w:r w:rsidRPr="00CF289A">
              <w:rPr>
                <w:rFonts w:ascii="Times New Roman" w:eastAsia="Calibri" w:hAnsi="Times New Roman" w:cs="Times New Roman"/>
                <w:bCs/>
              </w:rPr>
              <w:t>Vertrouwen houden en beseffen dat het van de lange adem is.</w:t>
            </w:r>
          </w:p>
        </w:tc>
        <w:tc>
          <w:tcPr>
            <w:tcW w:w="2266" w:type="dxa"/>
          </w:tcPr>
          <w:p w14:paraId="490C4F13" w14:textId="36C454F8" w:rsidR="00386531" w:rsidRPr="00386531" w:rsidRDefault="00CF289A" w:rsidP="00386531">
            <w:pPr>
              <w:rPr>
                <w:rFonts w:ascii="Times New Roman" w:eastAsia="Calibri" w:hAnsi="Times New Roman" w:cs="Times New Roman"/>
                <w:bCs/>
              </w:rPr>
            </w:pPr>
            <w:r w:rsidRPr="00CF289A">
              <w:rPr>
                <w:rFonts w:ascii="Times New Roman" w:eastAsia="Calibri" w:hAnsi="Times New Roman" w:cs="Times New Roman"/>
                <w:bCs/>
              </w:rPr>
              <w:t>Alle partijen aan tafel hebben, met een gezamenlijke visie.</w:t>
            </w:r>
          </w:p>
        </w:tc>
      </w:tr>
      <w:bookmarkEnd w:id="6"/>
    </w:tbl>
    <w:p w14:paraId="241854C9" w14:textId="77777777" w:rsidR="00386531" w:rsidRDefault="00386531" w:rsidP="00386531">
      <w:pPr>
        <w:spacing w:line="240" w:lineRule="auto"/>
        <w:rPr>
          <w:rFonts w:ascii="Times New Roman" w:eastAsia="Calibri" w:hAnsi="Times New Roman" w:cs="Times New Roman"/>
          <w:b/>
        </w:rPr>
      </w:pPr>
    </w:p>
    <w:p w14:paraId="15423044" w14:textId="6475B270" w:rsidR="00CF289A" w:rsidRPr="00CF289A" w:rsidRDefault="00CF289A" w:rsidP="00386531">
      <w:pPr>
        <w:spacing w:line="240" w:lineRule="auto"/>
        <w:rPr>
          <w:rFonts w:ascii="Times New Roman" w:eastAsia="Calibri" w:hAnsi="Times New Roman" w:cs="Times New Roman"/>
          <w:b/>
        </w:rPr>
      </w:pPr>
      <w:r>
        <w:rPr>
          <w:rFonts w:ascii="Times New Roman" w:eastAsia="Calibri" w:hAnsi="Times New Roman" w:cs="Times New Roman"/>
          <w:b/>
        </w:rPr>
        <w:t>Voorlichting werkt niet, niet herkenbaar</w:t>
      </w:r>
    </w:p>
    <w:p w14:paraId="54797644" w14:textId="1D14D814"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Een belangrijke factor in het vormgeven van het proces van een samenwerking, is de manier van mensen benaderen. Wat niet werkt wordt door respondenten een ouderwetse manier van voorlichting geven genoemd. Een medewerker van Novadic-Kentron </w:t>
      </w:r>
      <w:r w:rsidR="000104E6">
        <w:rPr>
          <w:rFonts w:ascii="Times New Roman" w:eastAsia="Calibri" w:hAnsi="Times New Roman" w:cs="Times New Roman"/>
          <w:bCs/>
        </w:rPr>
        <w:t>legt uit</w:t>
      </w:r>
      <w:r w:rsidRPr="00386531">
        <w:rPr>
          <w:rFonts w:ascii="Times New Roman" w:eastAsia="Calibri" w:hAnsi="Times New Roman" w:cs="Times New Roman"/>
          <w:bCs/>
        </w:rPr>
        <w:t xml:space="preserve"> dat voorlichting geven over de schadelijkheid van alcohol en drugs niet werkt. Wanneer er te jong begonnen wordt met deze voorlichting, dan levert dat groepsdruk onder kinderen op. Kinderen hebben hier een ander belang in dan hun ouders. Kinderen gaan denken dat ze achterlopen op hun klasgenoten wanneer hier over gepraat wordt in de klas:</w:t>
      </w:r>
    </w:p>
    <w:p w14:paraId="52BAE0F9" w14:textId="1EF8274D" w:rsidR="00386531" w:rsidRPr="00386531" w:rsidRDefault="00386531" w:rsidP="00386531">
      <w:pPr>
        <w:spacing w:line="240" w:lineRule="auto"/>
        <w:ind w:left="708"/>
        <w:rPr>
          <w:rFonts w:ascii="Times New Roman" w:eastAsia="Calibri" w:hAnsi="Times New Roman" w:cs="Times New Roman"/>
        </w:rPr>
      </w:pPr>
      <w:r w:rsidRPr="00386531">
        <w:rPr>
          <w:rFonts w:ascii="Times New Roman" w:eastAsia="Calibri" w:hAnsi="Times New Roman" w:cs="Times New Roman"/>
          <w:bCs/>
        </w:rPr>
        <w:t>“</w:t>
      </w:r>
      <w:r w:rsidRPr="00386531">
        <w:rPr>
          <w:rFonts w:ascii="Times New Roman" w:eastAsia="Calibri" w:hAnsi="Times New Roman" w:cs="Times New Roman"/>
        </w:rPr>
        <w:t>De belevingswereld is heel belangrijk. Je kan iemand waarschuwen en op korte termijn proberen effect te behalen van, hé als je gaat roken dan kun je misschien dood gaan aan longkanker. Dat werkt eigenlijk averechts. Je gaat namelijk veel meer kinderen interesseren voor iets, namelijk van oh wauw. Als ik dan alcohol drink ben ik misschien stoer of dan hoor ik er misschien juist bij. Die norm, die moet je eigenlijk zien te kantelen”</w:t>
      </w:r>
      <w:r w:rsidR="00100EEA">
        <w:rPr>
          <w:rFonts w:ascii="Times New Roman" w:eastAsia="Calibri" w:hAnsi="Times New Roman" w:cs="Times New Roman"/>
        </w:rPr>
        <w:t>.</w:t>
      </w:r>
    </w:p>
    <w:p w14:paraId="66559B3A" w14:textId="1DB70E68"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Ook het laten geven van voorlichting door een ervaringsdeskundige wordt door deze medewerker van Novadic-Kentron afgeraden. Dit zorgt namelijk </w:t>
      </w:r>
      <w:r w:rsidR="00546D6E">
        <w:rPr>
          <w:rFonts w:ascii="Times New Roman" w:eastAsia="Calibri" w:hAnsi="Times New Roman" w:cs="Times New Roman"/>
          <w:bCs/>
        </w:rPr>
        <w:t>sle</w:t>
      </w:r>
      <w:r w:rsidRPr="00386531">
        <w:rPr>
          <w:rFonts w:ascii="Times New Roman" w:eastAsia="Calibri" w:hAnsi="Times New Roman" w:cs="Times New Roman"/>
          <w:bCs/>
        </w:rPr>
        <w:t xml:space="preserve">chts voor een heel kort durend effect. Mensen zijn snel gechoqueerd door een verhaal, maar relativeren het snel. Het is vaak niet herkenbaar met betrekking tot hun eigen situatie. Ook kan een verslavingsdeskundige die er bovenop is gekomen alleen maar een trigger zijn voor mensen. Het laat namelijk zien dat ze er altijd weer bovenop </w:t>
      </w:r>
      <w:r w:rsidR="003F5EB4">
        <w:rPr>
          <w:rFonts w:ascii="Times New Roman" w:eastAsia="Calibri" w:hAnsi="Times New Roman" w:cs="Times New Roman"/>
          <w:bCs/>
        </w:rPr>
        <w:t xml:space="preserve">kunnen </w:t>
      </w:r>
      <w:r w:rsidRPr="00386531">
        <w:rPr>
          <w:rFonts w:ascii="Times New Roman" w:eastAsia="Calibri" w:hAnsi="Times New Roman" w:cs="Times New Roman"/>
          <w:bCs/>
        </w:rPr>
        <w:t xml:space="preserve">komen. </w:t>
      </w:r>
    </w:p>
    <w:p w14:paraId="7D30FA0D" w14:textId="1C5EBC5A"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Een derde tegenargument in het geven van voorlichting noemen respondenten het “wijzende vingertje”. Met deze term wordt bedoeld dat voorlichting een afschrikwekkend effect kan hebben op ouders, omdat je in </w:t>
      </w:r>
      <w:r w:rsidR="00AC7E9F">
        <w:rPr>
          <w:rFonts w:ascii="Times New Roman" w:eastAsia="Calibri" w:hAnsi="Times New Roman" w:cs="Times New Roman"/>
          <w:bCs/>
        </w:rPr>
        <w:t>hun</w:t>
      </w:r>
      <w:r w:rsidRPr="00386531">
        <w:rPr>
          <w:rFonts w:ascii="Times New Roman" w:eastAsia="Calibri" w:hAnsi="Times New Roman" w:cs="Times New Roman"/>
          <w:bCs/>
        </w:rPr>
        <w:t xml:space="preserve"> opvoedsfeer terechtkomt. Medewerkers van de gemeente Altena en Novadic-Kentron </w:t>
      </w:r>
      <w:r w:rsidR="007D21A0">
        <w:rPr>
          <w:rFonts w:ascii="Times New Roman" w:eastAsia="Calibri" w:hAnsi="Times New Roman" w:cs="Times New Roman"/>
          <w:bCs/>
        </w:rPr>
        <w:t>leggen uit</w:t>
      </w:r>
      <w:r w:rsidRPr="00386531">
        <w:rPr>
          <w:rFonts w:ascii="Times New Roman" w:eastAsia="Calibri" w:hAnsi="Times New Roman" w:cs="Times New Roman"/>
          <w:bCs/>
        </w:rPr>
        <w:t xml:space="preserve"> dat mensen geneigd zijn rebels en tegendraads te worden</w:t>
      </w:r>
      <w:r w:rsidR="009F2FCC">
        <w:rPr>
          <w:rFonts w:ascii="Times New Roman" w:eastAsia="Calibri" w:hAnsi="Times New Roman" w:cs="Times New Roman"/>
          <w:bCs/>
        </w:rPr>
        <w:t xml:space="preserve"> </w:t>
      </w:r>
      <w:r w:rsidRPr="00386531">
        <w:rPr>
          <w:rFonts w:ascii="Times New Roman" w:eastAsia="Calibri" w:hAnsi="Times New Roman" w:cs="Times New Roman"/>
          <w:bCs/>
        </w:rPr>
        <w:t xml:space="preserve">wanneer voorlichting over middelen persoonlijk wordt. Zeker als dit vanuit een gemeente komt. Aangezien ouders het belangrijkste referentiekader zijn voor jongeren is het onwenselijk dat zij weerstand tonen. Klassieke manieren van voorlichting </w:t>
      </w:r>
      <w:r w:rsidR="00A70546">
        <w:rPr>
          <w:rFonts w:ascii="Times New Roman" w:eastAsia="Calibri" w:hAnsi="Times New Roman" w:cs="Times New Roman"/>
          <w:bCs/>
        </w:rPr>
        <w:t xml:space="preserve">geven </w:t>
      </w:r>
      <w:r w:rsidRPr="00386531">
        <w:rPr>
          <w:rFonts w:ascii="Times New Roman" w:eastAsia="Calibri" w:hAnsi="Times New Roman" w:cs="Times New Roman"/>
          <w:bCs/>
        </w:rPr>
        <w:t>zijn daardoor onwenselijk. Het benaderen van de omgeving van jongeren moet daarom anders aangevlogen worden.</w:t>
      </w:r>
    </w:p>
    <w:p w14:paraId="5AF5B9D6" w14:textId="6C9084E5"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Voorlichting op een andere manier verpakken</w:t>
      </w:r>
    </w:p>
    <w:p w14:paraId="1FE71CFD" w14:textId="2F30F068"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Voorlichting heeft volgens de respondenten zin wanneer het verpakt wordt in iets anders, en het weggetrokken wordt van puur het middelengebruik. In de gemeente Reusel-De Mierden hebben zij dit bijvoorbeeld gedaan door cursussen te geven in het communiceren met pubers:</w:t>
      </w:r>
    </w:p>
    <w:p w14:paraId="004FCC03" w14:textId="5D5A3A35" w:rsidR="00386531" w:rsidRPr="00386531" w:rsidRDefault="00386531" w:rsidP="00386531">
      <w:pPr>
        <w:spacing w:line="240" w:lineRule="auto"/>
        <w:ind w:left="705"/>
        <w:rPr>
          <w:rFonts w:ascii="Times New Roman" w:eastAsia="Calibri" w:hAnsi="Times New Roman" w:cs="Times New Roman"/>
          <w:bCs/>
        </w:rPr>
      </w:pPr>
      <w:r w:rsidRPr="00386531">
        <w:rPr>
          <w:rFonts w:ascii="Times New Roman" w:eastAsia="Calibri" w:hAnsi="Times New Roman" w:cs="Times New Roman"/>
          <w:bCs/>
        </w:rPr>
        <w:t>“</w:t>
      </w:r>
      <w:r w:rsidRPr="00386531">
        <w:rPr>
          <w:rFonts w:ascii="Times New Roman" w:eastAsia="Calibri" w:hAnsi="Times New Roman" w:cs="Times New Roman"/>
        </w:rPr>
        <w:t>Door Families Foundation worden die trainingen gegeven en zij zijn eigenlijk ook licentiehouder van triple P in Nederland. Triple P is een van oorsprong Australisch product zal ik het maar even noemen, een gedachtegoedproduct, en zij hebben dat over de hele wereld verspreid. En Families Foundation doet dat in Nederland en zij hebben dus mensen getraind in onze gemeente, partners van ons en ook drie zzp’ers om die trainingen, om lezingen te kunnen geven</w:t>
      </w:r>
      <w:r w:rsidR="00693153">
        <w:rPr>
          <w:rFonts w:ascii="Times New Roman" w:eastAsia="Calibri" w:hAnsi="Times New Roman" w:cs="Times New Roman"/>
        </w:rPr>
        <w:t>, o</w:t>
      </w:r>
      <w:r w:rsidRPr="00386531">
        <w:rPr>
          <w:rFonts w:ascii="Times New Roman" w:eastAsia="Calibri" w:hAnsi="Times New Roman" w:cs="Times New Roman"/>
        </w:rPr>
        <w:t>m workshops te kunnen geven in triple P. Workshops gericht op ouders met tieners</w:t>
      </w:r>
      <w:r w:rsidR="0061612C">
        <w:rPr>
          <w:rFonts w:ascii="Times New Roman" w:eastAsia="Calibri" w:hAnsi="Times New Roman" w:cs="Times New Roman"/>
        </w:rPr>
        <w:t>.</w:t>
      </w:r>
      <w:r w:rsidRPr="00386531">
        <w:rPr>
          <w:rFonts w:ascii="Times New Roman" w:eastAsia="Calibri" w:hAnsi="Times New Roman" w:cs="Times New Roman"/>
        </w:rPr>
        <w:t xml:space="preserve"> </w:t>
      </w:r>
      <w:r w:rsidR="0061612C">
        <w:rPr>
          <w:rFonts w:ascii="Times New Roman" w:eastAsia="Calibri" w:hAnsi="Times New Roman" w:cs="Times New Roman"/>
        </w:rPr>
        <w:t>D</w:t>
      </w:r>
      <w:r w:rsidRPr="00386531">
        <w:rPr>
          <w:rFonts w:ascii="Times New Roman" w:eastAsia="Calibri" w:hAnsi="Times New Roman" w:cs="Times New Roman"/>
        </w:rPr>
        <w:t>us ouders van tieners met het idee dat ouders dan beter weten hoe ze kunnen communiceren met hun tieners”</w:t>
      </w:r>
      <w:r w:rsidR="00693153">
        <w:rPr>
          <w:rFonts w:ascii="Times New Roman" w:eastAsia="Calibri" w:hAnsi="Times New Roman" w:cs="Times New Roman"/>
        </w:rPr>
        <w:t>.</w:t>
      </w:r>
    </w:p>
    <w:p w14:paraId="1052481D" w14:textId="6977F298"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Dit leverde volgens deze medewerker veel belangstelling op. Meer dan voor een voorlichting over drank en andere middelen. Goed communiceren met pubers gaat vooraf aan het stellen van regels omtrent alcoholgebruik. Voor verenigingen geldt dit op een vergelijkbare manier. Door in te zetten op beter presteren en de voordelen van een fit lichaam, kan minder alcoholgebruik hier een gewenste bijkomstigheid van zijn. Dit is een voorbeeld van respondent A van de gemeente Hilvarenbeek, die dit willen gaan doen om tegengestelde belangen tegen te gaan van verenigingen:</w:t>
      </w:r>
    </w:p>
    <w:p w14:paraId="3FA53CC8" w14:textId="77777777" w:rsidR="00386531" w:rsidRPr="00386531" w:rsidRDefault="00386531" w:rsidP="00386531">
      <w:pPr>
        <w:spacing w:line="240" w:lineRule="auto"/>
        <w:ind w:left="705"/>
        <w:rPr>
          <w:rFonts w:ascii="Times New Roman" w:eastAsia="Calibri" w:hAnsi="Times New Roman" w:cs="Times New Roman"/>
        </w:rPr>
      </w:pPr>
      <w:r w:rsidRPr="00386531">
        <w:rPr>
          <w:rFonts w:ascii="Times New Roman" w:eastAsia="Calibri" w:hAnsi="Times New Roman" w:cs="Times New Roman"/>
          <w:bCs/>
        </w:rPr>
        <w:t>“</w:t>
      </w:r>
      <w:r w:rsidRPr="00386531">
        <w:rPr>
          <w:rFonts w:ascii="Times New Roman" w:eastAsia="Calibri" w:hAnsi="Times New Roman" w:cs="Times New Roman"/>
        </w:rPr>
        <w:t>Wat we dus nu willen gaan doen, is een aantrekkelijk aanbod gericht op: Hoe krijg je je team beter in vorm? Dus door dat aantrekkelijk te maken.”</w:t>
      </w:r>
    </w:p>
    <w:p w14:paraId="41198800" w14:textId="77777777"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Andere onderwerpen aansnijden die verband houden met middelengebruik is hierin het devies.</w:t>
      </w:r>
    </w:p>
    <w:p w14:paraId="0B832EA9" w14:textId="240B9CF1"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Vertrouwen houden en beseffen dat het van de lange adem is</w:t>
      </w:r>
    </w:p>
    <w:p w14:paraId="42A1C7E3" w14:textId="5ACF81EA"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Volgens de data komt er één punt nadrukkelijk naar voren wanneer er gevraagd wordt naar het vertrouwen van de betrokken partijen. Een samenwerking opzetten op dit onderwerp leidt volgens de respondenten niet tot directe resultaten. In Nederland gaat het om het bewerkstelligen van een cultuuromslag met effecten op de lange termijn. Een medewerker van middelbare school A geeft daarbij een voorbeeld van de preventieaanpak in IJsland. Deze medewerker </w:t>
      </w:r>
      <w:r w:rsidR="007D21A0">
        <w:rPr>
          <w:rFonts w:ascii="Times New Roman" w:eastAsia="Calibri" w:hAnsi="Times New Roman" w:cs="Times New Roman"/>
          <w:bCs/>
        </w:rPr>
        <w:t>legde uit</w:t>
      </w:r>
      <w:r w:rsidRPr="00386531">
        <w:rPr>
          <w:rFonts w:ascii="Times New Roman" w:eastAsia="Calibri" w:hAnsi="Times New Roman" w:cs="Times New Roman"/>
          <w:bCs/>
        </w:rPr>
        <w:t xml:space="preserve"> dat ze in IJsland pas na twintig jaar de eerste resultaten konden merken. In de Kempengemeenten, waar deze middelbare school staat, is dit pas vijf, zes jaar</w:t>
      </w:r>
      <w:r w:rsidR="00E57E61">
        <w:rPr>
          <w:rFonts w:ascii="Times New Roman" w:eastAsia="Calibri" w:hAnsi="Times New Roman" w:cs="Times New Roman"/>
          <w:bCs/>
        </w:rPr>
        <w:t xml:space="preserve"> geleden in gang gezet</w:t>
      </w:r>
      <w:r w:rsidRPr="00386531">
        <w:rPr>
          <w:rFonts w:ascii="Times New Roman" w:eastAsia="Calibri" w:hAnsi="Times New Roman" w:cs="Times New Roman"/>
          <w:bCs/>
        </w:rPr>
        <w:t>.</w:t>
      </w:r>
    </w:p>
    <w:p w14:paraId="537E15AC" w14:textId="13FC2680"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Om te zorgen dat partijen niet afhaken, zegt een medewerker van de gemeente Reusel-De Mierden dat dit voor professionele partners geen probleem is. Zij begrijpen immers ook dat middelenpreventie een langdurige kwestie is. Bij de niet-professionele partners ligt dit volgens de respondenten een stuk lastiger. Volgens een medewerker van de gemeente Altena is het bij deze partijen zaak om mensen blijvend te enthousiasmeren over deze twintig jaar. Cursussen en workshops zoals hierboven beschreven, moeten blijvend herhaald worden om de aandacht en betrokkenheid aan te houden. Ophouden na vijf jaar leidt volgens deze medewerkers nergens toe. </w:t>
      </w:r>
    </w:p>
    <w:p w14:paraId="353B7905" w14:textId="77777777" w:rsidR="002B570A" w:rsidRDefault="002B570A" w:rsidP="00386531">
      <w:pPr>
        <w:rPr>
          <w:rFonts w:ascii="Times New Roman" w:eastAsia="Calibri" w:hAnsi="Times New Roman" w:cs="Times New Roman"/>
          <w:b/>
        </w:rPr>
      </w:pPr>
    </w:p>
    <w:p w14:paraId="271248E5" w14:textId="21550C70"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Alle partijen aan tafel hebben, met een gezamenlijke visie</w:t>
      </w:r>
    </w:p>
    <w:p w14:paraId="038331C4" w14:textId="06092956"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Op voorhand lijkt het geen relevante bevinding dat alle partijen die nodig zijn binnen een samenwerking hieraan moeten deelnemen voor succes. Relevanter was het voor deze theoretische factor om te vragen naar de invulling hiervan, en hoe zij zich tot elkaar verhouden. Met betrekking tot de visie is in het verloop van deze analyse duidelijk geworden dat dit zich niet specificeert op alcoholgebruik. Veel gemeenten trekken dit breder naar het aanpakken van middelengebruik</w:t>
      </w:r>
      <w:r w:rsidR="009C0869">
        <w:rPr>
          <w:rFonts w:ascii="Times New Roman" w:eastAsia="Calibri" w:hAnsi="Times New Roman" w:cs="Times New Roman"/>
          <w:bCs/>
        </w:rPr>
        <w:t xml:space="preserve"> in het algemeen</w:t>
      </w:r>
      <w:r w:rsidRPr="00386531">
        <w:rPr>
          <w:rFonts w:ascii="Times New Roman" w:eastAsia="Calibri" w:hAnsi="Times New Roman" w:cs="Times New Roman"/>
          <w:bCs/>
        </w:rPr>
        <w:t xml:space="preserve">. Of nog verder, naar het totale mentale welzijn onder jongeren. Omwille van deze benadering geven partijen aan iedereen te willen betrekken die raakvlakken </w:t>
      </w:r>
      <w:r w:rsidR="00BF28B2">
        <w:rPr>
          <w:rFonts w:ascii="Times New Roman" w:eastAsia="Calibri" w:hAnsi="Times New Roman" w:cs="Times New Roman"/>
          <w:bCs/>
        </w:rPr>
        <w:t>hebben</w:t>
      </w:r>
      <w:r w:rsidRPr="00386531">
        <w:rPr>
          <w:rFonts w:ascii="Times New Roman" w:eastAsia="Calibri" w:hAnsi="Times New Roman" w:cs="Times New Roman"/>
          <w:bCs/>
        </w:rPr>
        <w:t xml:space="preserve"> met mentaal welzijn. Een medewerker van de gemeente Altena</w:t>
      </w:r>
      <w:r w:rsidR="00327300">
        <w:rPr>
          <w:rFonts w:ascii="Times New Roman" w:eastAsia="Calibri" w:hAnsi="Times New Roman" w:cs="Times New Roman"/>
          <w:bCs/>
        </w:rPr>
        <w:t xml:space="preserve"> legt dit als volgt uit</w:t>
      </w:r>
      <w:r w:rsidRPr="00386531">
        <w:rPr>
          <w:rFonts w:ascii="Times New Roman" w:eastAsia="Calibri" w:hAnsi="Times New Roman" w:cs="Times New Roman"/>
          <w:bCs/>
        </w:rPr>
        <w:t>:</w:t>
      </w:r>
    </w:p>
    <w:p w14:paraId="5B18E4FF" w14:textId="77777777" w:rsidR="00386531" w:rsidRPr="00386531" w:rsidRDefault="00386531" w:rsidP="00386531">
      <w:pPr>
        <w:ind w:left="705"/>
        <w:rPr>
          <w:rFonts w:ascii="Times New Roman" w:eastAsia="Calibri" w:hAnsi="Times New Roman" w:cs="Times New Roman"/>
        </w:rPr>
      </w:pPr>
      <w:r w:rsidRPr="00386531">
        <w:rPr>
          <w:rFonts w:ascii="Times New Roman" w:eastAsia="Calibri" w:hAnsi="Times New Roman" w:cs="Times New Roman"/>
          <w:bCs/>
        </w:rPr>
        <w:t>“</w:t>
      </w:r>
      <w:r w:rsidRPr="00386531">
        <w:rPr>
          <w:rFonts w:ascii="Times New Roman" w:eastAsia="Calibri" w:hAnsi="Times New Roman" w:cs="Times New Roman"/>
        </w:rPr>
        <w:t>Dan hebben wij de GGD. Dan hebben wij Novadic-Kentron. We hebben kerken. We hebben sportverenigingen. We hebben de ouders. We hebben scholen. Huisartsen. Elke partij die ook maar enigszins raakt aan het veilig opgroeien, dus het welzijn, de gezondheid van de jeugd. Dus van alle jeugd binnen de gemeente, elke partij die je kunt bedenken, die nemen we daarin mee.”</w:t>
      </w:r>
    </w:p>
    <w:p w14:paraId="6515FEB3" w14:textId="6F6132BA"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Naast de invulling is het ook belangrijk dat al deze partijen een gezamenlijke visie hebben. Een medewerker van middelbare school B </w:t>
      </w:r>
      <w:r w:rsidR="007D21A0">
        <w:rPr>
          <w:rFonts w:ascii="Times New Roman" w:eastAsia="Calibri" w:hAnsi="Times New Roman" w:cs="Times New Roman"/>
        </w:rPr>
        <w:t>legt uit</w:t>
      </w:r>
      <w:r w:rsidRPr="00386531">
        <w:rPr>
          <w:rFonts w:ascii="Times New Roman" w:eastAsia="Calibri" w:hAnsi="Times New Roman" w:cs="Times New Roman"/>
        </w:rPr>
        <w:t xml:space="preserve"> dat het belangrijk is dat deze visie ook zo gezamenlijk uitgedragen wordt. </w:t>
      </w:r>
    </w:p>
    <w:p w14:paraId="17D900BB"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Gemeenschappelijke concrete doelstelling</w:t>
      </w:r>
    </w:p>
    <w:tbl>
      <w:tblPr>
        <w:tblStyle w:val="Tabelraster"/>
        <w:tblW w:w="0" w:type="auto"/>
        <w:tblLook w:val="04A0" w:firstRow="1" w:lastRow="0" w:firstColumn="1" w:lastColumn="0" w:noHBand="0" w:noVBand="1"/>
      </w:tblPr>
      <w:tblGrid>
        <w:gridCol w:w="9062"/>
      </w:tblGrid>
      <w:tr w:rsidR="00386531" w:rsidRPr="00386531" w14:paraId="74FDA8F3" w14:textId="77777777" w:rsidTr="00DC7282">
        <w:tc>
          <w:tcPr>
            <w:tcW w:w="9062" w:type="dxa"/>
          </w:tcPr>
          <w:p w14:paraId="7AFDC864" w14:textId="77777777" w:rsidR="00386531" w:rsidRPr="00386531" w:rsidRDefault="00386531" w:rsidP="00386531">
            <w:pPr>
              <w:jc w:val="center"/>
              <w:rPr>
                <w:rFonts w:ascii="Times New Roman" w:eastAsia="Calibri" w:hAnsi="Times New Roman" w:cs="Times New Roman"/>
                <w:bCs/>
              </w:rPr>
            </w:pPr>
            <w:r w:rsidRPr="00386531">
              <w:rPr>
                <w:rFonts w:ascii="Times New Roman" w:eastAsia="Calibri" w:hAnsi="Times New Roman" w:cs="Times New Roman"/>
                <w:bCs/>
              </w:rPr>
              <w:t>Gemeenschappelijke concrete doelstelling</w:t>
            </w:r>
          </w:p>
        </w:tc>
      </w:tr>
      <w:tr w:rsidR="00386531" w:rsidRPr="00386531" w14:paraId="472B4B05" w14:textId="77777777" w:rsidTr="00DC7282">
        <w:tc>
          <w:tcPr>
            <w:tcW w:w="9062" w:type="dxa"/>
          </w:tcPr>
          <w:p w14:paraId="42475F99" w14:textId="77777777" w:rsidR="00386531" w:rsidRPr="00386531" w:rsidRDefault="00386531" w:rsidP="00386531">
            <w:pPr>
              <w:jc w:val="center"/>
              <w:rPr>
                <w:rFonts w:ascii="Times New Roman" w:eastAsia="Calibri" w:hAnsi="Times New Roman" w:cs="Times New Roman"/>
                <w:bCs/>
              </w:rPr>
            </w:pPr>
            <w:r w:rsidRPr="00386531">
              <w:rPr>
                <w:rFonts w:ascii="Times New Roman" w:eastAsia="Calibri" w:hAnsi="Times New Roman" w:cs="Times New Roman"/>
                <w:bCs/>
              </w:rPr>
              <w:t xml:space="preserve">Doelstelling klein houden. </w:t>
            </w:r>
          </w:p>
        </w:tc>
      </w:tr>
    </w:tbl>
    <w:p w14:paraId="62E9E1DF" w14:textId="77777777" w:rsidR="00386531" w:rsidRPr="00386531" w:rsidRDefault="00386531" w:rsidP="00386531">
      <w:pPr>
        <w:rPr>
          <w:rFonts w:ascii="Times New Roman" w:eastAsia="Calibri" w:hAnsi="Times New Roman" w:cs="Times New Roman"/>
          <w:b/>
          <w:bCs/>
        </w:rPr>
      </w:pPr>
    </w:p>
    <w:p w14:paraId="418B06CC"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Doelstelling klein houden</w:t>
      </w:r>
    </w:p>
    <w:p w14:paraId="0D909156" w14:textId="7154420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Voor de doelstelling van een samenwerking is het belangrijk dat deze klein gehouden wordt. Een medewerker van de gemeente Altena </w:t>
      </w:r>
      <w:r w:rsidR="004D6ED1">
        <w:rPr>
          <w:rFonts w:ascii="Times New Roman" w:eastAsia="Calibri" w:hAnsi="Times New Roman" w:cs="Times New Roman"/>
        </w:rPr>
        <w:t>legt</w:t>
      </w:r>
      <w:r w:rsidRPr="00386531">
        <w:rPr>
          <w:rFonts w:ascii="Times New Roman" w:eastAsia="Calibri" w:hAnsi="Times New Roman" w:cs="Times New Roman"/>
        </w:rPr>
        <w:t xml:space="preserve"> daarin </w:t>
      </w:r>
      <w:r w:rsidR="004D6ED1">
        <w:rPr>
          <w:rFonts w:ascii="Times New Roman" w:eastAsia="Calibri" w:hAnsi="Times New Roman" w:cs="Times New Roman"/>
        </w:rPr>
        <w:t xml:space="preserve">uit </w:t>
      </w:r>
      <w:r w:rsidRPr="00386531">
        <w:rPr>
          <w:rFonts w:ascii="Times New Roman" w:eastAsia="Calibri" w:hAnsi="Times New Roman" w:cs="Times New Roman"/>
        </w:rPr>
        <w:t>dat het misschien wel een utopie is om te denken dat er in 2040 een generatie is die geen middelen gebruikt. In deze gemeente zijn zij daardoor overgegaan naar het formuleren van een kleinere doelstelling</w:t>
      </w:r>
      <w:r w:rsidR="00BC29C5">
        <w:rPr>
          <w:rFonts w:ascii="Times New Roman" w:eastAsia="Calibri" w:hAnsi="Times New Roman" w:cs="Times New Roman"/>
        </w:rPr>
        <w:t>:</w:t>
      </w:r>
      <w:r w:rsidRPr="00386531">
        <w:rPr>
          <w:rFonts w:ascii="Times New Roman" w:eastAsia="Calibri" w:hAnsi="Times New Roman" w:cs="Times New Roman"/>
        </w:rPr>
        <w:t xml:space="preserve"> </w:t>
      </w:r>
      <w:r w:rsidR="004C626C">
        <w:rPr>
          <w:rFonts w:ascii="Times New Roman" w:eastAsia="Calibri" w:hAnsi="Times New Roman" w:cs="Times New Roman"/>
        </w:rPr>
        <w:t>H</w:t>
      </w:r>
      <w:r w:rsidRPr="00386531">
        <w:rPr>
          <w:rFonts w:ascii="Times New Roman" w:eastAsia="Calibri" w:hAnsi="Times New Roman" w:cs="Times New Roman"/>
        </w:rPr>
        <w:t>et eerste moment waarop kinderen tussen de tien en achttien jaar in aanraking komen met alcohol</w:t>
      </w:r>
      <w:r w:rsidR="00C86FEC">
        <w:rPr>
          <w:rFonts w:ascii="Times New Roman" w:eastAsia="Calibri" w:hAnsi="Times New Roman" w:cs="Times New Roman"/>
        </w:rPr>
        <w:t xml:space="preserve"> </w:t>
      </w:r>
      <w:r w:rsidRPr="00386531">
        <w:rPr>
          <w:rFonts w:ascii="Times New Roman" w:eastAsia="Calibri" w:hAnsi="Times New Roman" w:cs="Times New Roman"/>
        </w:rPr>
        <w:t xml:space="preserve">zoveel mogelijk </w:t>
      </w:r>
      <w:r w:rsidR="004C626C">
        <w:rPr>
          <w:rFonts w:ascii="Times New Roman" w:eastAsia="Calibri" w:hAnsi="Times New Roman" w:cs="Times New Roman"/>
        </w:rPr>
        <w:t xml:space="preserve">proberen </w:t>
      </w:r>
      <w:r w:rsidRPr="00386531">
        <w:rPr>
          <w:rFonts w:ascii="Times New Roman" w:eastAsia="Calibri" w:hAnsi="Times New Roman" w:cs="Times New Roman"/>
        </w:rPr>
        <w:t>uit</w:t>
      </w:r>
      <w:r w:rsidR="004C626C">
        <w:rPr>
          <w:rFonts w:ascii="Times New Roman" w:eastAsia="Calibri" w:hAnsi="Times New Roman" w:cs="Times New Roman"/>
        </w:rPr>
        <w:t xml:space="preserve"> te </w:t>
      </w:r>
      <w:r w:rsidRPr="00386531">
        <w:rPr>
          <w:rFonts w:ascii="Times New Roman" w:eastAsia="Calibri" w:hAnsi="Times New Roman" w:cs="Times New Roman"/>
        </w:rPr>
        <w:t>stellen. Een medewerker van de GGD Brabant</w:t>
      </w:r>
      <w:r w:rsidR="004C0226">
        <w:rPr>
          <w:rFonts w:ascii="Times New Roman" w:eastAsia="Calibri" w:hAnsi="Times New Roman" w:cs="Times New Roman"/>
        </w:rPr>
        <w:t>-Zuidoost</w:t>
      </w:r>
      <w:r w:rsidRPr="00386531">
        <w:rPr>
          <w:rFonts w:ascii="Times New Roman" w:eastAsia="Calibri" w:hAnsi="Times New Roman" w:cs="Times New Roman"/>
        </w:rPr>
        <w:t xml:space="preserve"> </w:t>
      </w:r>
      <w:r w:rsidR="004D6ED1">
        <w:rPr>
          <w:rFonts w:ascii="Times New Roman" w:eastAsia="Calibri" w:hAnsi="Times New Roman" w:cs="Times New Roman"/>
        </w:rPr>
        <w:t>legt</w:t>
      </w:r>
      <w:r w:rsidRPr="00386531">
        <w:rPr>
          <w:rFonts w:ascii="Times New Roman" w:eastAsia="Calibri" w:hAnsi="Times New Roman" w:cs="Times New Roman"/>
        </w:rPr>
        <w:t xml:space="preserve"> met betrekking tot de doelstelling </w:t>
      </w:r>
      <w:r w:rsidR="004D6ED1">
        <w:rPr>
          <w:rFonts w:ascii="Times New Roman" w:eastAsia="Calibri" w:hAnsi="Times New Roman" w:cs="Times New Roman"/>
        </w:rPr>
        <w:t xml:space="preserve">uit </w:t>
      </w:r>
      <w:r w:rsidRPr="00386531">
        <w:rPr>
          <w:rFonts w:ascii="Times New Roman" w:eastAsia="Calibri" w:hAnsi="Times New Roman" w:cs="Times New Roman"/>
        </w:rPr>
        <w:t>dat er niet ingezet moet worden op harde uitkomsten. Het primaire doel zou volgens deze medewerker het verbeteren van het proces moeten zijn. Doelen zouden volgens deze opvatting vooral symbolisch zijn.</w:t>
      </w:r>
    </w:p>
    <w:p w14:paraId="7E243FD1"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Goede communicatie kanalen</w:t>
      </w:r>
    </w:p>
    <w:tbl>
      <w:tblPr>
        <w:tblStyle w:val="Tabelraster"/>
        <w:tblW w:w="0" w:type="auto"/>
        <w:tblLook w:val="04A0" w:firstRow="1" w:lastRow="0" w:firstColumn="1" w:lastColumn="0" w:noHBand="0" w:noVBand="1"/>
      </w:tblPr>
      <w:tblGrid>
        <w:gridCol w:w="9062"/>
      </w:tblGrid>
      <w:tr w:rsidR="00386531" w:rsidRPr="00386531" w14:paraId="5E470E2D" w14:textId="77777777" w:rsidTr="00DC7282">
        <w:tc>
          <w:tcPr>
            <w:tcW w:w="9062" w:type="dxa"/>
          </w:tcPr>
          <w:p w14:paraId="4FB1423D" w14:textId="77777777"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Goede communicatie kanalen</w:t>
            </w:r>
          </w:p>
        </w:tc>
      </w:tr>
      <w:tr w:rsidR="00386531" w:rsidRPr="00386531" w14:paraId="4A0FB483" w14:textId="77777777" w:rsidTr="00DC7282">
        <w:tc>
          <w:tcPr>
            <w:tcW w:w="9062" w:type="dxa"/>
          </w:tcPr>
          <w:p w14:paraId="66F7C364" w14:textId="5F808050"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Werkgroepen inrichten</w:t>
            </w:r>
            <w:r w:rsidR="00C86FEC">
              <w:rPr>
                <w:rFonts w:ascii="Times New Roman" w:eastAsia="Calibri" w:hAnsi="Times New Roman" w:cs="Times New Roman"/>
              </w:rPr>
              <w:t>.</w:t>
            </w:r>
          </w:p>
        </w:tc>
      </w:tr>
    </w:tbl>
    <w:p w14:paraId="578CCF9E" w14:textId="77777777" w:rsidR="00386531" w:rsidRPr="00386531" w:rsidRDefault="00386531" w:rsidP="00386531">
      <w:pPr>
        <w:rPr>
          <w:rFonts w:ascii="Times New Roman" w:eastAsia="Calibri" w:hAnsi="Times New Roman" w:cs="Times New Roman"/>
        </w:rPr>
      </w:pPr>
    </w:p>
    <w:p w14:paraId="5005CBEB"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Werkgroepen inrichten</w:t>
      </w:r>
    </w:p>
    <w:p w14:paraId="096CE951" w14:textId="788BC64E"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Voor een goede communicatie is het belangrijk dat er werkgroepen ingericht worden. Een medewerker van de gemeente Reusel-De Mierden </w:t>
      </w:r>
      <w:r w:rsidR="004D6ED1">
        <w:rPr>
          <w:rFonts w:ascii="Times New Roman" w:eastAsia="Calibri" w:hAnsi="Times New Roman" w:cs="Times New Roman"/>
        </w:rPr>
        <w:t>legt uit</w:t>
      </w:r>
      <w:r w:rsidRPr="00386531">
        <w:rPr>
          <w:rFonts w:ascii="Times New Roman" w:eastAsia="Calibri" w:hAnsi="Times New Roman" w:cs="Times New Roman"/>
        </w:rPr>
        <w:t xml:space="preserve"> dat er in deze gemeente drie zijn opgericht. Op de vlakken ouderbetrokkenheid, welbevinden en vrijetijdsbesteding focussen deze werkgroepen zich op het welbevinden van jongeren. Door deze werkgroepen in te richten op verschillende onderwerpen worden ze concreet. Per punt kan een uitwerking dan opgezet en geëvalueerd worden. Er is dan geen sprake van één grote vergadering waarin alles ter sprake komt. </w:t>
      </w:r>
    </w:p>
    <w:p w14:paraId="323F6DF7" w14:textId="7BE9909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Een kanttekening hierbij is dat de gemeente Reusel-De Mierden verschilt van andere gemeenten. Deze gemeente is namelijk aangesloten bij OKO. De aanpak van meerdere werkgroepen is daarmee een aanpak van het Trimbos-instituut. Gemeenten als Zundert en Hilvarenbeek geven aan over één werkgroep te beschikken waarin zij de lopende zaken bespreken en uitvoer geven</w:t>
      </w:r>
      <w:r w:rsidR="00E01830">
        <w:rPr>
          <w:rFonts w:ascii="Times New Roman" w:eastAsia="Calibri" w:hAnsi="Times New Roman" w:cs="Times New Roman"/>
        </w:rPr>
        <w:t xml:space="preserve"> aan beleid</w:t>
      </w:r>
      <w:r w:rsidRPr="00386531">
        <w:rPr>
          <w:rFonts w:ascii="Times New Roman" w:eastAsia="Calibri" w:hAnsi="Times New Roman" w:cs="Times New Roman"/>
        </w:rPr>
        <w:t>. Verschillen zitten hier in het vormgeven van de werkgroepen, gelijkenissen in dat ze er zijn.</w:t>
      </w:r>
    </w:p>
    <w:p w14:paraId="466A76A5" w14:textId="28CE416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Om een samenwerking goed te laten verlopen is het belangrijk dat er een kleine, gezamenlijke doelstelling is. Goede communicatiekanalen zijn belangrijk om dit te </w:t>
      </w:r>
      <w:r w:rsidR="00E347EB" w:rsidRPr="00386531">
        <w:rPr>
          <w:rFonts w:ascii="Times New Roman" w:eastAsia="Calibri" w:hAnsi="Times New Roman" w:cs="Times New Roman"/>
        </w:rPr>
        <w:t>evalueren</w:t>
      </w:r>
      <w:r w:rsidRPr="00386531">
        <w:rPr>
          <w:rFonts w:ascii="Times New Roman" w:eastAsia="Calibri" w:hAnsi="Times New Roman" w:cs="Times New Roman"/>
        </w:rPr>
        <w:t xml:space="preserve"> en te bespreken. Deze processen worden door </w:t>
      </w:r>
      <w:r w:rsidR="00965CED">
        <w:rPr>
          <w:rFonts w:ascii="Times New Roman" w:eastAsia="Calibri" w:hAnsi="Times New Roman" w:cs="Times New Roman"/>
        </w:rPr>
        <w:t>het</w:t>
      </w:r>
      <w:r w:rsidRPr="00386531">
        <w:rPr>
          <w:rFonts w:ascii="Times New Roman" w:eastAsia="Calibri" w:hAnsi="Times New Roman" w:cs="Times New Roman"/>
        </w:rPr>
        <w:t xml:space="preserve"> management aangestuurd, maar vinden ook plaats in een bepaalde context. D</w:t>
      </w:r>
      <w:r w:rsidR="007427A2">
        <w:rPr>
          <w:rFonts w:ascii="Times New Roman" w:eastAsia="Calibri" w:hAnsi="Times New Roman" w:cs="Times New Roman"/>
        </w:rPr>
        <w:t>it</w:t>
      </w:r>
      <w:r w:rsidRPr="00386531">
        <w:rPr>
          <w:rFonts w:ascii="Times New Roman" w:eastAsia="Calibri" w:hAnsi="Times New Roman" w:cs="Times New Roman"/>
        </w:rPr>
        <w:t xml:space="preserve"> </w:t>
      </w:r>
      <w:r w:rsidR="00752C02">
        <w:rPr>
          <w:rFonts w:ascii="Times New Roman" w:eastAsia="Calibri" w:hAnsi="Times New Roman" w:cs="Times New Roman"/>
        </w:rPr>
        <w:t>is</w:t>
      </w:r>
      <w:r w:rsidRPr="00386531">
        <w:rPr>
          <w:rFonts w:ascii="Times New Roman" w:eastAsia="Calibri" w:hAnsi="Times New Roman" w:cs="Times New Roman"/>
        </w:rPr>
        <w:t xml:space="preserve"> de vierde categorie</w:t>
      </w:r>
      <w:r w:rsidR="00752C02">
        <w:rPr>
          <w:rFonts w:ascii="Times New Roman" w:eastAsia="Calibri" w:hAnsi="Times New Roman" w:cs="Times New Roman"/>
        </w:rPr>
        <w:t xml:space="preserve"> succesfactoren</w:t>
      </w:r>
      <w:r w:rsidRPr="00386531">
        <w:rPr>
          <w:rFonts w:ascii="Times New Roman" w:eastAsia="Calibri" w:hAnsi="Times New Roman" w:cs="Times New Roman"/>
        </w:rPr>
        <w:t xml:space="preserve"> van Blanken et al. (2022).</w:t>
      </w:r>
    </w:p>
    <w:p w14:paraId="7D567094"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IV. Context</w:t>
      </w:r>
    </w:p>
    <w:p w14:paraId="7829D965"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Stabiliteit politieke systeem</w:t>
      </w:r>
    </w:p>
    <w:tbl>
      <w:tblPr>
        <w:tblStyle w:val="Tabelraster"/>
        <w:tblW w:w="0" w:type="auto"/>
        <w:tblLook w:val="04A0" w:firstRow="1" w:lastRow="0" w:firstColumn="1" w:lastColumn="0" w:noHBand="0" w:noVBand="1"/>
      </w:tblPr>
      <w:tblGrid>
        <w:gridCol w:w="4531"/>
        <w:gridCol w:w="4531"/>
      </w:tblGrid>
      <w:tr w:rsidR="00386531" w:rsidRPr="00386531" w14:paraId="44DA7114" w14:textId="77777777" w:rsidTr="00DC7282">
        <w:tc>
          <w:tcPr>
            <w:tcW w:w="9062" w:type="dxa"/>
            <w:gridSpan w:val="2"/>
          </w:tcPr>
          <w:p w14:paraId="7885ECCD" w14:textId="77777777" w:rsidR="00386531" w:rsidRPr="00386531" w:rsidRDefault="00386531" w:rsidP="00386531">
            <w:pPr>
              <w:jc w:val="center"/>
              <w:rPr>
                <w:rFonts w:ascii="Times New Roman" w:eastAsia="Calibri" w:hAnsi="Times New Roman" w:cs="Times New Roman"/>
              </w:rPr>
            </w:pPr>
            <w:bookmarkStart w:id="7" w:name="_Hlk174967986"/>
            <w:r w:rsidRPr="00386531">
              <w:rPr>
                <w:rFonts w:ascii="Times New Roman" w:eastAsia="Calibri" w:hAnsi="Times New Roman" w:cs="Times New Roman"/>
              </w:rPr>
              <w:t>Stabiliteit politieke systeem</w:t>
            </w:r>
          </w:p>
        </w:tc>
      </w:tr>
      <w:tr w:rsidR="00386531" w:rsidRPr="00386531" w14:paraId="70270B22" w14:textId="77777777" w:rsidTr="00DC7282">
        <w:tc>
          <w:tcPr>
            <w:tcW w:w="4531" w:type="dxa"/>
          </w:tcPr>
          <w:p w14:paraId="0B30E8CE"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Vele personeelswisselingen belemmeren vooruitgang.</w:t>
            </w:r>
          </w:p>
        </w:tc>
        <w:tc>
          <w:tcPr>
            <w:tcW w:w="4531" w:type="dxa"/>
          </w:tcPr>
          <w:p w14:paraId="6E5FE6D2"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Stabiel bestuur is belangrijk.</w:t>
            </w:r>
          </w:p>
        </w:tc>
      </w:tr>
      <w:bookmarkEnd w:id="7"/>
    </w:tbl>
    <w:p w14:paraId="24E31981" w14:textId="77777777" w:rsidR="00386531" w:rsidRPr="00386531" w:rsidRDefault="00386531" w:rsidP="00386531">
      <w:pPr>
        <w:rPr>
          <w:rFonts w:ascii="Times New Roman" w:eastAsia="Calibri" w:hAnsi="Times New Roman" w:cs="Times New Roman"/>
          <w:b/>
          <w:bCs/>
        </w:rPr>
      </w:pPr>
    </w:p>
    <w:p w14:paraId="375630F9" w14:textId="4A5CE7B1"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Vele personeelswisselingen belemmeren vooruitgang</w:t>
      </w:r>
    </w:p>
    <w:p w14:paraId="00A18266" w14:textId="4F0DB782"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Om te achterhalen wat een samenwerking omtrent middelen in gevaar brengt is er gevraagd naar knelpunten en moeilijkheden die respondenten ervaarden. Het vele wisselen van personeel kwam hierin sterk naar voren. Een medewerker van de gemeente Reusel-De Mierden </w:t>
      </w:r>
      <w:r w:rsidR="00AA3E3B">
        <w:rPr>
          <w:rFonts w:ascii="Times New Roman" w:eastAsia="Calibri" w:hAnsi="Times New Roman" w:cs="Times New Roman"/>
        </w:rPr>
        <w:t>legt uit</w:t>
      </w:r>
      <w:r w:rsidRPr="00386531">
        <w:rPr>
          <w:rFonts w:ascii="Times New Roman" w:eastAsia="Calibri" w:hAnsi="Times New Roman" w:cs="Times New Roman"/>
        </w:rPr>
        <w:t xml:space="preserve"> dat het herhaaldelijk wisselen van personeel </w:t>
      </w:r>
      <w:r w:rsidR="0032299D">
        <w:rPr>
          <w:rFonts w:ascii="Times New Roman" w:eastAsia="Calibri" w:hAnsi="Times New Roman" w:cs="Times New Roman"/>
        </w:rPr>
        <w:t>complex</w:t>
      </w:r>
      <w:r w:rsidRPr="00386531">
        <w:rPr>
          <w:rFonts w:ascii="Times New Roman" w:eastAsia="Calibri" w:hAnsi="Times New Roman" w:cs="Times New Roman"/>
        </w:rPr>
        <w:t xml:space="preserve"> </w:t>
      </w:r>
      <w:r w:rsidR="0032299D">
        <w:rPr>
          <w:rFonts w:ascii="Times New Roman" w:eastAsia="Calibri" w:hAnsi="Times New Roman" w:cs="Times New Roman"/>
        </w:rPr>
        <w:t>is</w:t>
      </w:r>
      <w:r w:rsidRPr="00386531">
        <w:rPr>
          <w:rFonts w:ascii="Times New Roman" w:eastAsia="Calibri" w:hAnsi="Times New Roman" w:cs="Times New Roman"/>
        </w:rPr>
        <w:t xml:space="preserve"> om progressie te </w:t>
      </w:r>
      <w:r w:rsidR="0032299D">
        <w:rPr>
          <w:rFonts w:ascii="Times New Roman" w:eastAsia="Calibri" w:hAnsi="Times New Roman" w:cs="Times New Roman"/>
        </w:rPr>
        <w:t>boeken</w:t>
      </w:r>
      <w:r w:rsidRPr="00386531">
        <w:rPr>
          <w:rFonts w:ascii="Times New Roman" w:eastAsia="Calibri" w:hAnsi="Times New Roman" w:cs="Times New Roman"/>
        </w:rPr>
        <w:t>. Dit punt wordt ook gemaakt door een medewerker van middelbare school A. Zij ervaren om het jaar</w:t>
      </w:r>
      <w:r w:rsidR="00934616">
        <w:rPr>
          <w:rFonts w:ascii="Times New Roman" w:eastAsia="Calibri" w:hAnsi="Times New Roman" w:cs="Times New Roman"/>
        </w:rPr>
        <w:t>,</w:t>
      </w:r>
      <w:r w:rsidRPr="00386531">
        <w:rPr>
          <w:rFonts w:ascii="Times New Roman" w:eastAsia="Calibri" w:hAnsi="Times New Roman" w:cs="Times New Roman"/>
        </w:rPr>
        <w:t xml:space="preserve"> of anderhalf jaar veranderingen in personeel. Dit kost de school veel tijd, omdat nieuwe mensen continu bijgepraat moeten worden:</w:t>
      </w:r>
    </w:p>
    <w:p w14:paraId="4F143089" w14:textId="4574E73A" w:rsidR="00386531" w:rsidRPr="00386531" w:rsidRDefault="00386531" w:rsidP="00386531">
      <w:pPr>
        <w:ind w:left="705"/>
        <w:rPr>
          <w:rFonts w:ascii="Times New Roman" w:eastAsia="Calibri" w:hAnsi="Times New Roman" w:cs="Times New Roman"/>
        </w:rPr>
      </w:pPr>
      <w:r w:rsidRPr="00386531">
        <w:rPr>
          <w:rFonts w:ascii="Times New Roman" w:eastAsia="Calibri" w:hAnsi="Times New Roman" w:cs="Times New Roman"/>
        </w:rPr>
        <w:t>“Maar de gemeenteambtenaren die gaan over dit hele OKO stuk, ja die wisselen, nou? Om het jaar om de anderhalf jaar. Er zit niemand vanuit de gemeente meer, die er vanaf het begin af aan bij betrokken was. Dus je ziet dat we nu veel tijd kwijt zijn, met: Waar ging het ook al weer over? Wat was er ook al weer belangrijk? En dat is wel een beetje lastig. Waar we met die eerste club dat natuurlijk opgebouwd hebben, moeten we dat iedere keer weer terugpakken met de club die alsmaar veranderd”</w:t>
      </w:r>
      <w:r w:rsidR="00D31663">
        <w:rPr>
          <w:rFonts w:ascii="Times New Roman" w:eastAsia="Calibri" w:hAnsi="Times New Roman" w:cs="Times New Roman"/>
        </w:rPr>
        <w:t>.</w:t>
      </w:r>
    </w:p>
    <w:p w14:paraId="5496DB6D"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Een andere invalshoek komt daarin van respondent A van de gemeente Etten-Leur. Bij deze gemeente wordt een hogere werkdruk ervaren, doordat ander personeel bij hun gemeente vertrekt. Meer dossiers voor minder mensen hebben daardoor geleid tot andere prioriteiten.  </w:t>
      </w:r>
    </w:p>
    <w:p w14:paraId="3A6CB9DE"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Stabiel bestuur is belangrijk</w:t>
      </w:r>
    </w:p>
    <w:p w14:paraId="7823483F" w14:textId="737D5E2A"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Naast een stabiel personeelsbestand is het belangrijk dat het bestuur binnen een gemeente ook stabiel is. Alles valt of staat namelijk binnen een gemeente met bestuurlijke prioriteit (Raadsakkoorden, z.d.). Het argument dat het veel tijd kost om nieuw personeel op de hoogte te brengen valt ook te vertalen naar betrokken wethouders. Een medewerker van middelbare school A </w:t>
      </w:r>
      <w:r w:rsidR="00AA3E3B">
        <w:rPr>
          <w:rFonts w:ascii="Times New Roman" w:eastAsia="Calibri" w:hAnsi="Times New Roman" w:cs="Times New Roman"/>
        </w:rPr>
        <w:t>legt uit</w:t>
      </w:r>
      <w:r w:rsidRPr="00386531">
        <w:rPr>
          <w:rFonts w:ascii="Times New Roman" w:eastAsia="Calibri" w:hAnsi="Times New Roman" w:cs="Times New Roman"/>
        </w:rPr>
        <w:t xml:space="preserve"> dat het veel tijd gekost heeft om een nieuwe wethouder bij te praten over wat zij doen. Nieuwe verkiezingen kunnen een herhaling van zetten zijn. Dat wethouders betrokken dienen te zijn met het onderwerp </w:t>
      </w:r>
      <w:r w:rsidR="00BC492D">
        <w:rPr>
          <w:rFonts w:ascii="Times New Roman" w:eastAsia="Calibri" w:hAnsi="Times New Roman" w:cs="Times New Roman"/>
        </w:rPr>
        <w:t>legt</w:t>
      </w:r>
      <w:r w:rsidRPr="00386531">
        <w:rPr>
          <w:rFonts w:ascii="Times New Roman" w:eastAsia="Calibri" w:hAnsi="Times New Roman" w:cs="Times New Roman"/>
        </w:rPr>
        <w:t xml:space="preserve"> een medewerker van de gemeente Altena</w:t>
      </w:r>
      <w:r w:rsidR="00BC492D">
        <w:rPr>
          <w:rFonts w:ascii="Times New Roman" w:eastAsia="Calibri" w:hAnsi="Times New Roman" w:cs="Times New Roman"/>
        </w:rPr>
        <w:t xml:space="preserve"> uit</w:t>
      </w:r>
      <w:r w:rsidRPr="00386531">
        <w:rPr>
          <w:rFonts w:ascii="Times New Roman" w:eastAsia="Calibri" w:hAnsi="Times New Roman" w:cs="Times New Roman"/>
        </w:rPr>
        <w:t>. Deze kan namelijk de voorkeur geven aan een ander punt in zijn portefeuille, waardoor middelenpreventie minder aandacht krijgt.</w:t>
      </w:r>
    </w:p>
    <w:p w14:paraId="7C97877A" w14:textId="77777777" w:rsidR="00386531" w:rsidRPr="00386531" w:rsidRDefault="00386531" w:rsidP="00386531">
      <w:pPr>
        <w:spacing w:line="240" w:lineRule="auto"/>
        <w:rPr>
          <w:rFonts w:ascii="Times New Roman" w:eastAsia="Calibri" w:hAnsi="Times New Roman" w:cs="Times New Roman"/>
          <w:b/>
        </w:rPr>
      </w:pPr>
      <w:r w:rsidRPr="00386531">
        <w:rPr>
          <w:rFonts w:ascii="Times New Roman" w:eastAsia="Calibri" w:hAnsi="Times New Roman" w:cs="Times New Roman"/>
          <w:b/>
        </w:rPr>
        <w:t>Bewustwording van de geografische ligging</w:t>
      </w:r>
    </w:p>
    <w:p w14:paraId="5C35576B" w14:textId="6F3BCD9C"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Een tweede theoretische succesfactor die uit de theorie is afgeleid en past binnen de vierde context is de bewustwording van de geografische ligging. Om te achterhalen of hier in de voorbeeldgemeenten rekening </w:t>
      </w:r>
      <w:r w:rsidR="00D7664F">
        <w:rPr>
          <w:rFonts w:ascii="Times New Roman" w:eastAsia="Calibri" w:hAnsi="Times New Roman" w:cs="Times New Roman"/>
          <w:bCs/>
        </w:rPr>
        <w:t xml:space="preserve">mee </w:t>
      </w:r>
      <w:r w:rsidRPr="00386531">
        <w:rPr>
          <w:rFonts w:ascii="Times New Roman" w:eastAsia="Calibri" w:hAnsi="Times New Roman" w:cs="Times New Roman"/>
          <w:bCs/>
        </w:rPr>
        <w:t>gehouden wordt, is dit bevraagd aan de gemeenten Zundert, Hilvarenbeek en de betrokken partijen rond de Kempengemeenten. Dit zijn alle drie partijen met een vergelijkbare grensligging zoals Baarle-Nassau</w:t>
      </w:r>
      <w:r w:rsidR="004C4CD3">
        <w:rPr>
          <w:rFonts w:ascii="Times New Roman" w:eastAsia="Calibri" w:hAnsi="Times New Roman" w:cs="Times New Roman"/>
          <w:bCs/>
        </w:rPr>
        <w:t xml:space="preserve"> en Alphen-Chaam</w:t>
      </w:r>
      <w:r w:rsidRPr="00386531">
        <w:rPr>
          <w:rFonts w:ascii="Times New Roman" w:eastAsia="Calibri" w:hAnsi="Times New Roman" w:cs="Times New Roman"/>
          <w:bCs/>
        </w:rPr>
        <w:t xml:space="preserve"> die he</w:t>
      </w:r>
      <w:r w:rsidR="004C4CD3">
        <w:rPr>
          <w:rFonts w:ascii="Times New Roman" w:eastAsia="Calibri" w:hAnsi="Times New Roman" w:cs="Times New Roman"/>
          <w:bCs/>
        </w:rPr>
        <w:t>bben</w:t>
      </w:r>
      <w:r w:rsidRPr="00386531">
        <w:rPr>
          <w:rFonts w:ascii="Times New Roman" w:eastAsia="Calibri" w:hAnsi="Times New Roman" w:cs="Times New Roman"/>
          <w:bCs/>
        </w:rPr>
        <w:t>. Volgens de respondenten lijken deze gemeente</w:t>
      </w:r>
      <w:r w:rsidR="002F49E9">
        <w:rPr>
          <w:rFonts w:ascii="Times New Roman" w:eastAsia="Calibri" w:hAnsi="Times New Roman" w:cs="Times New Roman"/>
          <w:bCs/>
        </w:rPr>
        <w:t>n</w:t>
      </w:r>
      <w:r w:rsidRPr="00386531">
        <w:rPr>
          <w:rFonts w:ascii="Times New Roman" w:eastAsia="Calibri" w:hAnsi="Times New Roman" w:cs="Times New Roman"/>
          <w:bCs/>
        </w:rPr>
        <w:t xml:space="preserve"> hier echter weinig invulling aan te geven. Partijen uit deze drie gemeenten geven het aan als een probleem te ervaren dat bijvoorbeeld alcohol en vapes in België op jongere leeftijd gekocht kunnen worden. Er valt volgens de gesproken respondenten echter weinig aan te doen. Zo geeft een medewerker van de gemeente Reusel-De Mierden aan dat de verkoop van Belgische vapes een probleem is binnen hun gemeente. Daarbij </w:t>
      </w:r>
      <w:r w:rsidR="00BC492D">
        <w:rPr>
          <w:rFonts w:ascii="Times New Roman" w:eastAsia="Calibri" w:hAnsi="Times New Roman" w:cs="Times New Roman"/>
          <w:bCs/>
        </w:rPr>
        <w:t>legt</w:t>
      </w:r>
      <w:r w:rsidRPr="00386531">
        <w:rPr>
          <w:rFonts w:ascii="Times New Roman" w:eastAsia="Calibri" w:hAnsi="Times New Roman" w:cs="Times New Roman"/>
          <w:bCs/>
        </w:rPr>
        <w:t xml:space="preserve"> zij ook </w:t>
      </w:r>
      <w:r w:rsidR="00BC492D">
        <w:rPr>
          <w:rFonts w:ascii="Times New Roman" w:eastAsia="Calibri" w:hAnsi="Times New Roman" w:cs="Times New Roman"/>
          <w:bCs/>
        </w:rPr>
        <w:t xml:space="preserve">uit </w:t>
      </w:r>
      <w:r w:rsidRPr="00386531">
        <w:rPr>
          <w:rFonts w:ascii="Times New Roman" w:eastAsia="Calibri" w:hAnsi="Times New Roman" w:cs="Times New Roman"/>
          <w:bCs/>
        </w:rPr>
        <w:t xml:space="preserve">dat het lastig is om hierop in te grijpen. Een medewerker van middelbare school B </w:t>
      </w:r>
      <w:r w:rsidR="00BC492D">
        <w:rPr>
          <w:rFonts w:ascii="Times New Roman" w:eastAsia="Calibri" w:hAnsi="Times New Roman" w:cs="Times New Roman"/>
          <w:bCs/>
        </w:rPr>
        <w:t>legt uit</w:t>
      </w:r>
      <w:r w:rsidRPr="00386531">
        <w:rPr>
          <w:rFonts w:ascii="Times New Roman" w:eastAsia="Calibri" w:hAnsi="Times New Roman" w:cs="Times New Roman"/>
          <w:bCs/>
        </w:rPr>
        <w:t xml:space="preserve"> dat het niet tegen te houden valt wanneer ouders dit faciliteren. Dit punt valt daardoor terug te herleiden naar hoe ouders aankijken tegen middelengebruik van hun kinderen.</w:t>
      </w:r>
    </w:p>
    <w:p w14:paraId="056786B5" w14:textId="2D8A29CF"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Een punt wat wel relevant te benoemen is vind</w:t>
      </w:r>
      <w:r w:rsidR="00156184">
        <w:rPr>
          <w:rFonts w:ascii="Times New Roman" w:eastAsia="Calibri" w:hAnsi="Times New Roman" w:cs="Times New Roman"/>
          <w:bCs/>
        </w:rPr>
        <w:t>t</w:t>
      </w:r>
      <w:r w:rsidRPr="00386531">
        <w:rPr>
          <w:rFonts w:ascii="Times New Roman" w:eastAsia="Calibri" w:hAnsi="Times New Roman" w:cs="Times New Roman"/>
          <w:bCs/>
        </w:rPr>
        <w:t xml:space="preserve"> plaats in de gemeente Altena. Volgens een medewerker van deze gemeente proberen z</w:t>
      </w:r>
      <w:r w:rsidR="00156184">
        <w:rPr>
          <w:rFonts w:ascii="Times New Roman" w:eastAsia="Calibri" w:hAnsi="Times New Roman" w:cs="Times New Roman"/>
          <w:bCs/>
        </w:rPr>
        <w:t>ij</w:t>
      </w:r>
      <w:r w:rsidRPr="00386531">
        <w:rPr>
          <w:rFonts w:ascii="Times New Roman" w:eastAsia="Calibri" w:hAnsi="Times New Roman" w:cs="Times New Roman"/>
          <w:bCs/>
        </w:rPr>
        <w:t xml:space="preserve"> bewust kerken te betrekken in hun aanpak, omdat Altena een gelovige gemeente in de Biblebelt is (Gooren, z.d.). Hier wordt rekening gehouden met de geografische ligging, maar verder dan dat komt dit in de data niet voor. </w:t>
      </w:r>
    </w:p>
    <w:p w14:paraId="6FA77144" w14:textId="77777777" w:rsidR="00386531" w:rsidRPr="00386531" w:rsidRDefault="00386531" w:rsidP="00386531">
      <w:pPr>
        <w:spacing w:line="240" w:lineRule="auto"/>
        <w:rPr>
          <w:rFonts w:ascii="Times New Roman" w:eastAsia="Calibri" w:hAnsi="Times New Roman" w:cs="Times New Roman"/>
          <w:b/>
        </w:rPr>
      </w:pPr>
      <w:r w:rsidRPr="00386531">
        <w:rPr>
          <w:rFonts w:ascii="Times New Roman" w:eastAsia="Calibri" w:hAnsi="Times New Roman" w:cs="Times New Roman"/>
          <w:b/>
        </w:rPr>
        <w:t>Ideologie van samenwerking</w:t>
      </w:r>
    </w:p>
    <w:p w14:paraId="05B141A8" w14:textId="4F78F096"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De derde en laatste theoretische factor die uit de data is gehaald gaat over de ideologie van de samenwerking. Op basis van de theorie is gevraagd naar de ideologie hierachter, en hoe deze ingevuld wordt. Deze factor is minder van belang dan de anderen, omdat hij uit het eerste interview voor de hand liggend bleek te zijn. Dat er een ideologie is dat partijen samen moeten werken spreekt uiteindelijk voor zich. Een gemeente alleen heeft niet de kennis om een complex probleem op te pakken. Zij hebben hier de externe expertise van bijvoorbeeld een GGD en Novadic-Kentron voor nodig. Hier verder naar vragen levert verder geen resultaten met verschillende invalshoeken</w:t>
      </w:r>
      <w:r w:rsidR="001D4140">
        <w:rPr>
          <w:rFonts w:ascii="Times New Roman" w:eastAsia="Calibri" w:hAnsi="Times New Roman" w:cs="Times New Roman"/>
          <w:bCs/>
        </w:rPr>
        <w:t xml:space="preserve"> op</w:t>
      </w:r>
      <w:r w:rsidRPr="00386531">
        <w:rPr>
          <w:rFonts w:ascii="Times New Roman" w:eastAsia="Calibri" w:hAnsi="Times New Roman" w:cs="Times New Roman"/>
          <w:bCs/>
        </w:rPr>
        <w:t>. Een ideologie dat er samenwerking nodig is om tot resultaten te komen is sterk aanwezig, maar logisch. Er zijn geen verder</w:t>
      </w:r>
      <w:r w:rsidR="009E6063">
        <w:rPr>
          <w:rFonts w:ascii="Times New Roman" w:eastAsia="Calibri" w:hAnsi="Times New Roman" w:cs="Times New Roman"/>
          <w:bCs/>
        </w:rPr>
        <w:t>e</w:t>
      </w:r>
      <w:r w:rsidRPr="00386531">
        <w:rPr>
          <w:rFonts w:ascii="Times New Roman" w:eastAsia="Calibri" w:hAnsi="Times New Roman" w:cs="Times New Roman"/>
          <w:bCs/>
        </w:rPr>
        <w:t xml:space="preserve"> </w:t>
      </w:r>
      <w:r w:rsidR="009E6063">
        <w:rPr>
          <w:rFonts w:ascii="Times New Roman" w:eastAsia="Calibri" w:hAnsi="Times New Roman" w:cs="Times New Roman"/>
          <w:bCs/>
        </w:rPr>
        <w:t>uitspraken</w:t>
      </w:r>
      <w:r w:rsidRPr="00386531">
        <w:rPr>
          <w:rFonts w:ascii="Times New Roman" w:eastAsia="Calibri" w:hAnsi="Times New Roman" w:cs="Times New Roman"/>
          <w:bCs/>
        </w:rPr>
        <w:t xml:space="preserve"> gekoppeld aan deze succesfactor.</w:t>
      </w:r>
    </w:p>
    <w:p w14:paraId="7C30788F" w14:textId="3BADBE16" w:rsidR="00386531" w:rsidRPr="00386531" w:rsidRDefault="00386531" w:rsidP="00386531">
      <w:pPr>
        <w:spacing w:line="240" w:lineRule="auto"/>
        <w:rPr>
          <w:rFonts w:ascii="Times New Roman" w:eastAsia="Calibri" w:hAnsi="Times New Roman" w:cs="Times New Roman"/>
          <w:b/>
        </w:rPr>
      </w:pPr>
      <w:r w:rsidRPr="00386531">
        <w:rPr>
          <w:rFonts w:ascii="Times New Roman" w:eastAsia="Calibri" w:hAnsi="Times New Roman" w:cs="Times New Roman"/>
          <w:b/>
        </w:rPr>
        <w:t>5.2 Conclusie</w:t>
      </w:r>
      <w:r w:rsidR="00145E0D">
        <w:rPr>
          <w:rFonts w:ascii="Times New Roman" w:eastAsia="Calibri" w:hAnsi="Times New Roman" w:cs="Times New Roman"/>
          <w:b/>
        </w:rPr>
        <w:t>: E</w:t>
      </w:r>
      <w:r w:rsidRPr="00386531">
        <w:rPr>
          <w:rFonts w:ascii="Times New Roman" w:eastAsia="Calibri" w:hAnsi="Times New Roman" w:cs="Times New Roman"/>
          <w:b/>
        </w:rPr>
        <w:t>erste fase</w:t>
      </w:r>
    </w:p>
    <w:p w14:paraId="6A8DFE6E" w14:textId="4D4246A7"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De eerste twee punten die opvallen aan de analyse van de eerste fase van dit onderzoek hebben betrekking</w:t>
      </w:r>
      <w:r w:rsidR="009E6063">
        <w:rPr>
          <w:rFonts w:ascii="Times New Roman" w:eastAsia="Calibri" w:hAnsi="Times New Roman" w:cs="Times New Roman"/>
          <w:bCs/>
        </w:rPr>
        <w:t xml:space="preserve"> met</w:t>
      </w:r>
      <w:r w:rsidRPr="00386531">
        <w:rPr>
          <w:rFonts w:ascii="Times New Roman" w:eastAsia="Calibri" w:hAnsi="Times New Roman" w:cs="Times New Roman"/>
          <w:bCs/>
        </w:rPr>
        <w:t xml:space="preserve"> het uiteindelijke doel en de insteek er van. Aangezien de theoretische factoren zijn uitgelegd als succesfactoren is het een belangrijke vraag om te beantwoorden wanneer een samenwerking nu daadwerkelijk succesvol is. Een belangrijk inzicht in de analyse komt daarbij van een medewerker van de GGD Brabant-Zuidoost. Omdat het projecten van de lange termijn zijn, blijven harde, concrete doelstellingen bij de respondenten uit. Deze werknemer </w:t>
      </w:r>
      <w:r w:rsidR="00BC492D">
        <w:rPr>
          <w:rFonts w:ascii="Times New Roman" w:eastAsia="Calibri" w:hAnsi="Times New Roman" w:cs="Times New Roman"/>
          <w:bCs/>
        </w:rPr>
        <w:t>legt uit</w:t>
      </w:r>
      <w:r w:rsidRPr="00386531">
        <w:rPr>
          <w:rFonts w:ascii="Times New Roman" w:eastAsia="Calibri" w:hAnsi="Times New Roman" w:cs="Times New Roman"/>
          <w:bCs/>
        </w:rPr>
        <w:t xml:space="preserve"> dat het daarom belangrijk is om in te zetten </w:t>
      </w:r>
      <w:r w:rsidR="004A37F7">
        <w:rPr>
          <w:rFonts w:ascii="Times New Roman" w:eastAsia="Calibri" w:hAnsi="Times New Roman" w:cs="Times New Roman"/>
          <w:bCs/>
        </w:rPr>
        <w:t>op</w:t>
      </w:r>
      <w:r w:rsidRPr="00386531">
        <w:rPr>
          <w:rFonts w:ascii="Times New Roman" w:eastAsia="Calibri" w:hAnsi="Times New Roman" w:cs="Times New Roman"/>
          <w:bCs/>
        </w:rPr>
        <w:t xml:space="preserve"> het verbeteren van de processen. Dit zou uiteindelijk ook het antwoord op de vraag kunnen zijn wanneer een samenwerking daadwerkelijk succesvol is. Succes ligt voor nu in het proces en dat er überhaupt iets mee gebeurd. Harde resultaten liggen in de verre toekomst. </w:t>
      </w:r>
    </w:p>
    <w:p w14:paraId="6466C529" w14:textId="26FBCFED"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Een tweede punt over de insteek van het onderzoek komt van vrijwel alle respondenten. Bij de start van dit onderzoek was de insteek om een samenwerking rond alcoholgebruik te onderzoeken. Uit de data bleek echter dat veel gemeenten hun aanpak op middelen in het algemeen baseren. En zelfs nog algemener, door zich te focussen op het totale mentale welzijn van jongeren. Dit is vanuit de gedachte dat jongeren die lekker in hun vel zitten niet gaan drinken of andere middelen g</w:t>
      </w:r>
      <w:r w:rsidR="0057032E">
        <w:rPr>
          <w:rFonts w:ascii="Times New Roman" w:eastAsia="Calibri" w:hAnsi="Times New Roman" w:cs="Times New Roman"/>
          <w:bCs/>
        </w:rPr>
        <w:t>aan gebruiken</w:t>
      </w:r>
      <w:r w:rsidRPr="00386531">
        <w:rPr>
          <w:rFonts w:ascii="Times New Roman" w:eastAsia="Calibri" w:hAnsi="Times New Roman" w:cs="Times New Roman"/>
          <w:bCs/>
        </w:rPr>
        <w:t xml:space="preserve">. </w:t>
      </w:r>
    </w:p>
    <w:p w14:paraId="55A691C1" w14:textId="11CC2EC9"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Vanuit de theorie is er in deze analyse gekeken naar een drietal punten in de data. Of de theoretische succesfactoren van toepassing zijn in het succesvol formeren van een samenwerking</w:t>
      </w:r>
      <w:r w:rsidR="00F03E20">
        <w:rPr>
          <w:rFonts w:ascii="Times New Roman" w:eastAsia="Calibri" w:hAnsi="Times New Roman" w:cs="Times New Roman"/>
          <w:bCs/>
        </w:rPr>
        <w:t>, h</w:t>
      </w:r>
      <w:r w:rsidRPr="00386531">
        <w:rPr>
          <w:rFonts w:ascii="Times New Roman" w:eastAsia="Calibri" w:hAnsi="Times New Roman" w:cs="Times New Roman"/>
          <w:bCs/>
        </w:rPr>
        <w:t>oe daar invulling aan gegeven wordt</w:t>
      </w:r>
      <w:r w:rsidR="00F03E20">
        <w:rPr>
          <w:rFonts w:ascii="Times New Roman" w:eastAsia="Calibri" w:hAnsi="Times New Roman" w:cs="Times New Roman"/>
          <w:bCs/>
        </w:rPr>
        <w:t xml:space="preserve"> e</w:t>
      </w:r>
      <w:r w:rsidRPr="00386531">
        <w:rPr>
          <w:rFonts w:ascii="Times New Roman" w:eastAsia="Calibri" w:hAnsi="Times New Roman" w:cs="Times New Roman"/>
          <w:bCs/>
        </w:rPr>
        <w:t>n wat ze bedreigen. Samengevat kan er gezegd worden dat alles binnen een samenwerking staat en valt met betrokkenheid van de deel te nemen partijen. Door de codes en succesfactoren lijkt een rode draad te lopen die hierop wijst.</w:t>
      </w:r>
    </w:p>
    <w:p w14:paraId="72328D79" w14:textId="77777777"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De succesfactoren in de structuur gaan daarin vooral over de invulling van een samenwerking. Doordat actoren de juiste rol krijgen toebedeeld in een samenwerking leidt dit bij deze partijen tot meer betrokkenheid wanneer zij dit zelf ook zo zien. Deze betrokkenheid van actoren kan in gevaar raken. Met name als het inzicht ontbreekt hoe partijen tegen middelenpreventie aankijken. Als ouders bijvoorbeeld niet inzien dat middelengebruik een probleem is, zal de betrokkenheid van deze groep achter blijven. </w:t>
      </w:r>
    </w:p>
    <w:p w14:paraId="186A5E89" w14:textId="4FA71C0E"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Voor het management van een samenwerking is het met name belangrijk dat er rekening gehouden wordt met andere partijen. </w:t>
      </w:r>
      <w:r w:rsidR="002D371A">
        <w:rPr>
          <w:rFonts w:ascii="Times New Roman" w:eastAsia="Calibri" w:hAnsi="Times New Roman" w:cs="Times New Roman"/>
          <w:bCs/>
        </w:rPr>
        <w:t>De i</w:t>
      </w:r>
      <w:r w:rsidRPr="00386531">
        <w:rPr>
          <w:rFonts w:ascii="Times New Roman" w:eastAsia="Calibri" w:hAnsi="Times New Roman" w:cs="Times New Roman"/>
          <w:bCs/>
        </w:rPr>
        <w:t xml:space="preserve">nvulling </w:t>
      </w:r>
      <w:r w:rsidR="00D31856">
        <w:rPr>
          <w:rFonts w:ascii="Times New Roman" w:eastAsia="Calibri" w:hAnsi="Times New Roman" w:cs="Times New Roman"/>
          <w:bCs/>
        </w:rPr>
        <w:t>van</w:t>
      </w:r>
      <w:r w:rsidRPr="00386531">
        <w:rPr>
          <w:rFonts w:ascii="Times New Roman" w:eastAsia="Calibri" w:hAnsi="Times New Roman" w:cs="Times New Roman"/>
          <w:bCs/>
        </w:rPr>
        <w:t xml:space="preserve"> preventiemaatregelen moet in overeenstemming </w:t>
      </w:r>
      <w:r w:rsidR="00D31856">
        <w:rPr>
          <w:rFonts w:ascii="Times New Roman" w:eastAsia="Calibri" w:hAnsi="Times New Roman" w:cs="Times New Roman"/>
          <w:bCs/>
        </w:rPr>
        <w:t xml:space="preserve">lopen </w:t>
      </w:r>
      <w:r w:rsidRPr="00386531">
        <w:rPr>
          <w:rFonts w:ascii="Times New Roman" w:eastAsia="Calibri" w:hAnsi="Times New Roman" w:cs="Times New Roman"/>
          <w:bCs/>
        </w:rPr>
        <w:t xml:space="preserve">met andere partijen voor meer betrokkenheid hiertoe. Dit overleg zit hem ook in het voeren van eerlijke gesprekken met scholen en verenigingen. Bepaalde maatschappelijke problemen spelen overal en niet specifiek op één school of vereniging. Minder betrokkenheid komt voort </w:t>
      </w:r>
      <w:r w:rsidR="00460B18">
        <w:rPr>
          <w:rFonts w:ascii="Times New Roman" w:eastAsia="Calibri" w:hAnsi="Times New Roman" w:cs="Times New Roman"/>
          <w:bCs/>
        </w:rPr>
        <w:t xml:space="preserve">uit </w:t>
      </w:r>
      <w:r w:rsidRPr="00386531">
        <w:rPr>
          <w:rFonts w:ascii="Times New Roman" w:eastAsia="Calibri" w:hAnsi="Times New Roman" w:cs="Times New Roman"/>
          <w:bCs/>
        </w:rPr>
        <w:t>het ontbreken van kennis over elkaars organisaties</w:t>
      </w:r>
      <w:r w:rsidR="00460B18">
        <w:rPr>
          <w:rFonts w:ascii="Times New Roman" w:eastAsia="Calibri" w:hAnsi="Times New Roman" w:cs="Times New Roman"/>
          <w:bCs/>
        </w:rPr>
        <w:t xml:space="preserve"> e</w:t>
      </w:r>
      <w:r w:rsidRPr="00386531">
        <w:rPr>
          <w:rFonts w:ascii="Times New Roman" w:eastAsia="Calibri" w:hAnsi="Times New Roman" w:cs="Times New Roman"/>
          <w:bCs/>
        </w:rPr>
        <w:t xml:space="preserve">n beleid </w:t>
      </w:r>
      <w:r w:rsidR="00D776AF">
        <w:rPr>
          <w:rFonts w:ascii="Times New Roman" w:eastAsia="Calibri" w:hAnsi="Times New Roman" w:cs="Times New Roman"/>
          <w:bCs/>
        </w:rPr>
        <w:t xml:space="preserve">wat </w:t>
      </w:r>
      <w:r w:rsidRPr="00386531">
        <w:rPr>
          <w:rFonts w:ascii="Times New Roman" w:eastAsia="Calibri" w:hAnsi="Times New Roman" w:cs="Times New Roman"/>
          <w:bCs/>
        </w:rPr>
        <w:t>hier vervolgens niet op aangepast wordt.</w:t>
      </w:r>
    </w:p>
    <w:p w14:paraId="43B95FBF" w14:textId="090A9582"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Voor de invulling van de succesfactoren die vallen onder het proces van een samenwerking</w:t>
      </w:r>
      <w:r w:rsidR="00AE3432">
        <w:rPr>
          <w:rFonts w:ascii="Times New Roman" w:eastAsia="Calibri" w:hAnsi="Times New Roman" w:cs="Times New Roman"/>
          <w:bCs/>
        </w:rPr>
        <w:t xml:space="preserve"> </w:t>
      </w:r>
      <w:r w:rsidRPr="00386531">
        <w:rPr>
          <w:rFonts w:ascii="Times New Roman" w:eastAsia="Calibri" w:hAnsi="Times New Roman" w:cs="Times New Roman"/>
          <w:bCs/>
        </w:rPr>
        <w:t>is het belangrijk hoe de uitvoer vormgegeven wordt</w:t>
      </w:r>
      <w:r w:rsidR="00AE3432">
        <w:rPr>
          <w:rFonts w:ascii="Times New Roman" w:eastAsia="Calibri" w:hAnsi="Times New Roman" w:cs="Times New Roman"/>
          <w:bCs/>
        </w:rPr>
        <w:t>, w</w:t>
      </w:r>
      <w:r w:rsidRPr="00386531">
        <w:rPr>
          <w:rFonts w:ascii="Times New Roman" w:eastAsia="Calibri" w:hAnsi="Times New Roman" w:cs="Times New Roman"/>
          <w:bCs/>
        </w:rPr>
        <w:t xml:space="preserve">at de doelstelling is en hoe deelnemende partijen communiceren met elkaar. Vervreemding kan optreden wanneer partijen verkeerd benaderd worden, elkaar te weinig spreken en onrealistische doelen nastreven. </w:t>
      </w:r>
    </w:p>
    <w:p w14:paraId="399B0225" w14:textId="77777777"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De laatste categorie context wordt na deze analyse nog gesteund door één theoretische succesfactor. De stabiliteit van het politieke systeem lijkt rechtstreeks van toepassing te zijn op een samenwerking rond middelenpreventie. Dit is in de data duidelijk geworden doordat respondenten aangeven dat instabiliteit leidt tot minder betrokkenheid van werknemers. Het herhaaldelijk wisselen van personeel en bestuurders kan zorgen voor vertraging en moeheid onder partners.</w:t>
      </w:r>
    </w:p>
    <w:p w14:paraId="0AAE2487" w14:textId="3D8EAF5B" w:rsidR="00386531" w:rsidRPr="00386531" w:rsidRDefault="00386531" w:rsidP="00386531">
      <w:pPr>
        <w:spacing w:line="240" w:lineRule="auto"/>
        <w:rPr>
          <w:rFonts w:ascii="Times New Roman" w:eastAsia="Calibri" w:hAnsi="Times New Roman" w:cs="Times New Roman"/>
          <w:bCs/>
        </w:rPr>
      </w:pPr>
      <w:r w:rsidRPr="00386531">
        <w:rPr>
          <w:rFonts w:ascii="Times New Roman" w:eastAsia="Calibri" w:hAnsi="Times New Roman" w:cs="Times New Roman"/>
          <w:bCs/>
        </w:rPr>
        <w:t xml:space="preserve">De analyse over de toepasbaarheid, invulling en gevaren van de theoretische succesfactoren, hebben geleid tot het vervallen van drie </w:t>
      </w:r>
      <w:r w:rsidR="00C34583">
        <w:rPr>
          <w:rFonts w:ascii="Times New Roman" w:eastAsia="Calibri" w:hAnsi="Times New Roman" w:cs="Times New Roman"/>
          <w:bCs/>
        </w:rPr>
        <w:t>daarvan</w:t>
      </w:r>
      <w:r w:rsidRPr="00386531">
        <w:rPr>
          <w:rFonts w:ascii="Times New Roman" w:eastAsia="Calibri" w:hAnsi="Times New Roman" w:cs="Times New Roman"/>
          <w:bCs/>
        </w:rPr>
        <w:t>. Deze</w:t>
      </w:r>
      <w:r w:rsidR="00C34583">
        <w:rPr>
          <w:rFonts w:ascii="Times New Roman" w:eastAsia="Calibri" w:hAnsi="Times New Roman" w:cs="Times New Roman"/>
          <w:bCs/>
        </w:rPr>
        <w:t xml:space="preserve"> succesfactoren</w:t>
      </w:r>
      <w:r w:rsidRPr="00386531">
        <w:rPr>
          <w:rFonts w:ascii="Times New Roman" w:eastAsia="Calibri" w:hAnsi="Times New Roman" w:cs="Times New Roman"/>
          <w:bCs/>
        </w:rPr>
        <w:t xml:space="preserve"> ontbreken in het schema en worden daardoor niet getest in de tweede fase van dit onderzoek op de respondenten gelieerd aan de ABG-organisatie.</w:t>
      </w:r>
    </w:p>
    <w:p w14:paraId="55BC15C6" w14:textId="77777777" w:rsidR="00386531" w:rsidRPr="00386531" w:rsidRDefault="00386531" w:rsidP="00386531">
      <w:pPr>
        <w:spacing w:line="240" w:lineRule="auto"/>
        <w:rPr>
          <w:rFonts w:ascii="Times New Roman" w:eastAsia="Calibri" w:hAnsi="Times New Roman" w:cs="Times New Roman"/>
          <w:bCs/>
        </w:rPr>
      </w:pPr>
    </w:p>
    <w:tbl>
      <w:tblPr>
        <w:tblStyle w:val="Tabelraster"/>
        <w:tblW w:w="0" w:type="auto"/>
        <w:tblLook w:val="04A0" w:firstRow="1" w:lastRow="0" w:firstColumn="1" w:lastColumn="0" w:noHBand="0" w:noVBand="1"/>
      </w:tblPr>
      <w:tblGrid>
        <w:gridCol w:w="2405"/>
        <w:gridCol w:w="6657"/>
      </w:tblGrid>
      <w:tr w:rsidR="00386531" w:rsidRPr="00386531" w14:paraId="040CB450" w14:textId="77777777" w:rsidTr="00DC7282">
        <w:tc>
          <w:tcPr>
            <w:tcW w:w="2405" w:type="dxa"/>
          </w:tcPr>
          <w:p w14:paraId="2B9C38C1" w14:textId="77777777" w:rsidR="00386531" w:rsidRPr="00386531" w:rsidRDefault="00386531" w:rsidP="00386531">
            <w:pPr>
              <w:rPr>
                <w:rFonts w:ascii="Times New Roman" w:eastAsia="Calibri" w:hAnsi="Times New Roman" w:cs="Times New Roman"/>
              </w:rPr>
            </w:pPr>
          </w:p>
        </w:tc>
        <w:tc>
          <w:tcPr>
            <w:tcW w:w="6657" w:type="dxa"/>
          </w:tcPr>
          <w:p w14:paraId="233A0634"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Succesfactoren voor een netwerk</w:t>
            </w:r>
          </w:p>
        </w:tc>
      </w:tr>
      <w:tr w:rsidR="00386531" w:rsidRPr="00386531" w14:paraId="5A318DDF" w14:textId="77777777" w:rsidTr="00DC7282">
        <w:tc>
          <w:tcPr>
            <w:tcW w:w="2405" w:type="dxa"/>
          </w:tcPr>
          <w:p w14:paraId="766E161C"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 Structuur</w:t>
            </w:r>
          </w:p>
        </w:tc>
        <w:tc>
          <w:tcPr>
            <w:tcW w:w="6657" w:type="dxa"/>
          </w:tcPr>
          <w:p w14:paraId="78532116"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Geschikte sturingsvorm</w:t>
            </w:r>
          </w:p>
          <w:p w14:paraId="28293F02"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Juiste actoren op de juiste plek</w:t>
            </w:r>
          </w:p>
          <w:p w14:paraId="5162E680"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Inzicht in organisatorisch lidmaatschap</w:t>
            </w:r>
          </w:p>
        </w:tc>
      </w:tr>
      <w:tr w:rsidR="00386531" w:rsidRPr="00386531" w14:paraId="67ADFC1A" w14:textId="77777777" w:rsidTr="00DC7282">
        <w:tc>
          <w:tcPr>
            <w:tcW w:w="2405" w:type="dxa"/>
          </w:tcPr>
          <w:p w14:paraId="3A1C87E4"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II. Management</w:t>
            </w:r>
          </w:p>
        </w:tc>
        <w:tc>
          <w:tcPr>
            <w:tcW w:w="6657" w:type="dxa"/>
          </w:tcPr>
          <w:p w14:paraId="73961489"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Competent leiderschap</w:t>
            </w:r>
          </w:p>
          <w:p w14:paraId="5F9EBC63" w14:textId="7755D549"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      -      </w:t>
            </w:r>
            <w:r w:rsidR="008464B5" w:rsidRPr="008464B5">
              <w:rPr>
                <w:rFonts w:ascii="Times New Roman" w:eastAsia="Calibri" w:hAnsi="Times New Roman" w:cs="Times New Roman"/>
              </w:rPr>
              <w:t>Verkrijg inzicht in de diversiteit tussen betrokkenen</w:t>
            </w:r>
          </w:p>
        </w:tc>
      </w:tr>
      <w:tr w:rsidR="00386531" w:rsidRPr="00386531" w14:paraId="33F66658" w14:textId="77777777" w:rsidTr="00DC7282">
        <w:tc>
          <w:tcPr>
            <w:tcW w:w="2405" w:type="dxa"/>
          </w:tcPr>
          <w:p w14:paraId="18AD5EFE"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III. Proces</w:t>
            </w:r>
          </w:p>
        </w:tc>
        <w:tc>
          <w:tcPr>
            <w:tcW w:w="6657" w:type="dxa"/>
          </w:tcPr>
          <w:p w14:paraId="4E21FF2E"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Onderling vertrouwen in elkaar, de doelstelling en legitimiteit</w:t>
            </w:r>
          </w:p>
          <w:p w14:paraId="09475770"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Gemeenschappelijke concrete doelstelling</w:t>
            </w:r>
          </w:p>
          <w:p w14:paraId="10F2215B"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Goede communicatie kanalen</w:t>
            </w:r>
          </w:p>
        </w:tc>
      </w:tr>
      <w:tr w:rsidR="00386531" w:rsidRPr="00386531" w14:paraId="4CFD882B" w14:textId="77777777" w:rsidTr="00DC7282">
        <w:tc>
          <w:tcPr>
            <w:tcW w:w="2405" w:type="dxa"/>
          </w:tcPr>
          <w:p w14:paraId="0EC0FFFC"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IV. Context</w:t>
            </w:r>
          </w:p>
        </w:tc>
        <w:tc>
          <w:tcPr>
            <w:tcW w:w="6657" w:type="dxa"/>
          </w:tcPr>
          <w:p w14:paraId="1D291B00"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Stabiliteit politieke systeem</w:t>
            </w:r>
          </w:p>
        </w:tc>
      </w:tr>
    </w:tbl>
    <w:p w14:paraId="355DCA2A"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Figuur 2</w:t>
      </w:r>
    </w:p>
    <w:p w14:paraId="6A21805A" w14:textId="77777777" w:rsidR="00386531" w:rsidRPr="00386531" w:rsidRDefault="00386531" w:rsidP="00386531">
      <w:pPr>
        <w:spacing w:line="240" w:lineRule="auto"/>
        <w:rPr>
          <w:rFonts w:ascii="Times New Roman" w:eastAsia="Calibri" w:hAnsi="Times New Roman" w:cs="Times New Roman"/>
          <w:bCs/>
        </w:rPr>
      </w:pPr>
    </w:p>
    <w:p w14:paraId="5F415156" w14:textId="77777777" w:rsidR="00386531" w:rsidRDefault="00386531" w:rsidP="00386531">
      <w:pPr>
        <w:rPr>
          <w:rFonts w:ascii="Times New Roman" w:eastAsia="Calibri" w:hAnsi="Times New Roman" w:cs="Times New Roman"/>
          <w:b/>
          <w:bCs/>
          <w:sz w:val="28"/>
          <w:szCs w:val="28"/>
        </w:rPr>
      </w:pPr>
    </w:p>
    <w:p w14:paraId="37DDB5AE" w14:textId="77777777" w:rsidR="00386531" w:rsidRDefault="00386531" w:rsidP="00386531">
      <w:pPr>
        <w:rPr>
          <w:rFonts w:ascii="Times New Roman" w:eastAsia="Calibri" w:hAnsi="Times New Roman" w:cs="Times New Roman"/>
          <w:b/>
          <w:bCs/>
          <w:sz w:val="28"/>
          <w:szCs w:val="28"/>
        </w:rPr>
      </w:pPr>
    </w:p>
    <w:p w14:paraId="55F83BB0" w14:textId="77777777" w:rsidR="00386531" w:rsidRDefault="00386531" w:rsidP="00386531">
      <w:pPr>
        <w:rPr>
          <w:rFonts w:ascii="Times New Roman" w:eastAsia="Calibri" w:hAnsi="Times New Roman" w:cs="Times New Roman"/>
          <w:b/>
          <w:bCs/>
          <w:sz w:val="28"/>
          <w:szCs w:val="28"/>
        </w:rPr>
      </w:pPr>
    </w:p>
    <w:p w14:paraId="13B1A7D4" w14:textId="77777777" w:rsidR="00386531" w:rsidRDefault="00386531" w:rsidP="00386531">
      <w:pPr>
        <w:rPr>
          <w:rFonts w:ascii="Times New Roman" w:eastAsia="Calibri" w:hAnsi="Times New Roman" w:cs="Times New Roman"/>
          <w:b/>
          <w:bCs/>
          <w:sz w:val="28"/>
          <w:szCs w:val="28"/>
        </w:rPr>
      </w:pPr>
    </w:p>
    <w:p w14:paraId="4F0905FA" w14:textId="77777777" w:rsidR="00386531" w:rsidRDefault="00386531" w:rsidP="00386531">
      <w:pPr>
        <w:rPr>
          <w:rFonts w:ascii="Times New Roman" w:eastAsia="Calibri" w:hAnsi="Times New Roman" w:cs="Times New Roman"/>
          <w:b/>
          <w:bCs/>
          <w:sz w:val="28"/>
          <w:szCs w:val="28"/>
        </w:rPr>
      </w:pPr>
    </w:p>
    <w:p w14:paraId="6452B63D" w14:textId="77777777" w:rsidR="00386531" w:rsidRDefault="00386531" w:rsidP="00386531">
      <w:pPr>
        <w:rPr>
          <w:rFonts w:ascii="Times New Roman" w:eastAsia="Calibri" w:hAnsi="Times New Roman" w:cs="Times New Roman"/>
          <w:b/>
          <w:bCs/>
          <w:sz w:val="28"/>
          <w:szCs w:val="28"/>
        </w:rPr>
      </w:pPr>
    </w:p>
    <w:p w14:paraId="59570C45" w14:textId="77777777" w:rsidR="00386531" w:rsidRDefault="00386531" w:rsidP="00386531">
      <w:pPr>
        <w:rPr>
          <w:rFonts w:ascii="Times New Roman" w:eastAsia="Calibri" w:hAnsi="Times New Roman" w:cs="Times New Roman"/>
          <w:b/>
          <w:bCs/>
          <w:sz w:val="28"/>
          <w:szCs w:val="28"/>
        </w:rPr>
      </w:pPr>
    </w:p>
    <w:p w14:paraId="40AB750F" w14:textId="77777777" w:rsidR="00386531" w:rsidRDefault="00386531" w:rsidP="00386531">
      <w:pPr>
        <w:rPr>
          <w:rFonts w:ascii="Times New Roman" w:eastAsia="Calibri" w:hAnsi="Times New Roman" w:cs="Times New Roman"/>
          <w:b/>
          <w:bCs/>
          <w:sz w:val="28"/>
          <w:szCs w:val="28"/>
        </w:rPr>
      </w:pPr>
    </w:p>
    <w:p w14:paraId="1FDA1AC0" w14:textId="77777777" w:rsidR="00C34583" w:rsidRDefault="00C34583" w:rsidP="00386531">
      <w:pPr>
        <w:rPr>
          <w:rFonts w:ascii="Times New Roman" w:eastAsia="Calibri" w:hAnsi="Times New Roman" w:cs="Times New Roman"/>
          <w:b/>
          <w:bCs/>
          <w:sz w:val="28"/>
          <w:szCs w:val="28"/>
        </w:rPr>
      </w:pPr>
    </w:p>
    <w:p w14:paraId="54AA4626" w14:textId="4DD28235" w:rsidR="00386531" w:rsidRPr="00386531" w:rsidRDefault="00386531" w:rsidP="00386531">
      <w:pPr>
        <w:rPr>
          <w:rFonts w:ascii="Times New Roman" w:eastAsia="Calibri" w:hAnsi="Times New Roman" w:cs="Times New Roman"/>
          <w:b/>
          <w:bCs/>
          <w:sz w:val="28"/>
          <w:szCs w:val="28"/>
        </w:rPr>
      </w:pPr>
      <w:r w:rsidRPr="00386531">
        <w:rPr>
          <w:rFonts w:ascii="Times New Roman" w:eastAsia="Calibri" w:hAnsi="Times New Roman" w:cs="Times New Roman"/>
          <w:b/>
          <w:bCs/>
          <w:sz w:val="28"/>
          <w:szCs w:val="28"/>
        </w:rPr>
        <w:t>Hoofdstuk 6: Resultaten en analyse: Tweede fase</w:t>
      </w:r>
    </w:p>
    <w:p w14:paraId="2351FA8C" w14:textId="725B100E"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Aan de hand van de door hoofdstuk vijf bijgestelde tabel met succesfactoren, zijn er nog eens vijf interviews gehouden met zes respondenten. Twee van deze respondenten zijn werkzaam binnen het sociale domein van de ABG-organisatie. Vier respondenten zijn werkzaam bij organisaties die gelieerd zijn aan de ABG-organisatie en samenwerken op het vlak van preventie. Dit zijn medewerkers van de GGD Hart voor Brabant, Novadic-Kentron, R-Newt (jongerenwerk) en een middelbare school. Deze organisaties werken samen met de ABG-organisatie op jongerenzorg, mentaal welbevinden en middelengebruik. De succesfactoren die in de eerste stap bevestigd zijn, worden bevraagd op deze respondenten. Dit leidt in deze analyse tot een beeld </w:t>
      </w:r>
      <w:r w:rsidR="00E0493E">
        <w:rPr>
          <w:rFonts w:ascii="Times New Roman" w:eastAsia="Calibri" w:hAnsi="Times New Roman" w:cs="Times New Roman"/>
        </w:rPr>
        <w:t>of</w:t>
      </w:r>
      <w:r w:rsidRPr="00386531">
        <w:rPr>
          <w:rFonts w:ascii="Times New Roman" w:eastAsia="Calibri" w:hAnsi="Times New Roman" w:cs="Times New Roman"/>
        </w:rPr>
        <w:t xml:space="preserve"> de factoren</w:t>
      </w:r>
      <w:r w:rsidR="00397129">
        <w:rPr>
          <w:rFonts w:ascii="Times New Roman" w:eastAsia="Calibri" w:hAnsi="Times New Roman" w:cs="Times New Roman"/>
        </w:rPr>
        <w:t xml:space="preserve"> op een vergelijkbare manier</w:t>
      </w:r>
      <w:r w:rsidRPr="00386531">
        <w:rPr>
          <w:rFonts w:ascii="Times New Roman" w:eastAsia="Calibri" w:hAnsi="Times New Roman" w:cs="Times New Roman"/>
        </w:rPr>
        <w:t xml:space="preserve"> ingevuld zouden</w:t>
      </w:r>
      <w:r w:rsidR="00E0493E">
        <w:rPr>
          <w:rFonts w:ascii="Times New Roman" w:eastAsia="Calibri" w:hAnsi="Times New Roman" w:cs="Times New Roman"/>
        </w:rPr>
        <w:t xml:space="preserve"> kunnen</w:t>
      </w:r>
      <w:r w:rsidRPr="00386531">
        <w:rPr>
          <w:rFonts w:ascii="Times New Roman" w:eastAsia="Calibri" w:hAnsi="Times New Roman" w:cs="Times New Roman"/>
        </w:rPr>
        <w:t xml:space="preserve"> worden binnen de ABG-organisatie om betrokkenheid te bereiken. Daarbovenop schetst deze analyse door middel van de factoren hoe deze betrokkenheid ontbreekt. Een effectieve nauwe samenwerking is er immers niet. </w:t>
      </w:r>
    </w:p>
    <w:p w14:paraId="1B057F10"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6.1 Resultaten en analyse</w:t>
      </w:r>
    </w:p>
    <w:p w14:paraId="3CE8571D" w14:textId="266BDC4B"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De resultaten voor dit onderzoek zijn tot stand gekomen door de belangrijkste uitspraken van de respondenten gesloten te coderen. De codes waaraan uitspraken gekoppeld zijn, zijn afgeleid uit de analyse van de eerste stap. De analyse is vormgegeven op volgorde van figuur </w:t>
      </w:r>
      <w:r w:rsidR="0067020B">
        <w:rPr>
          <w:rFonts w:ascii="Times New Roman" w:eastAsia="Calibri" w:hAnsi="Times New Roman" w:cs="Times New Roman"/>
        </w:rPr>
        <w:t>2</w:t>
      </w:r>
      <w:r w:rsidRPr="00386531">
        <w:rPr>
          <w:rFonts w:ascii="Times New Roman" w:eastAsia="Calibri" w:hAnsi="Times New Roman" w:cs="Times New Roman"/>
        </w:rPr>
        <w:t xml:space="preserve">, die hieronder nog eens vermeld staat. </w:t>
      </w:r>
    </w:p>
    <w:tbl>
      <w:tblPr>
        <w:tblStyle w:val="Tabelraster"/>
        <w:tblW w:w="0" w:type="auto"/>
        <w:tblLook w:val="04A0" w:firstRow="1" w:lastRow="0" w:firstColumn="1" w:lastColumn="0" w:noHBand="0" w:noVBand="1"/>
      </w:tblPr>
      <w:tblGrid>
        <w:gridCol w:w="2405"/>
        <w:gridCol w:w="6657"/>
      </w:tblGrid>
      <w:tr w:rsidR="00386531" w:rsidRPr="00386531" w14:paraId="3B8661A3" w14:textId="77777777" w:rsidTr="00DC7282">
        <w:tc>
          <w:tcPr>
            <w:tcW w:w="2405" w:type="dxa"/>
          </w:tcPr>
          <w:p w14:paraId="3862C642" w14:textId="77777777" w:rsidR="00386531" w:rsidRPr="00386531" w:rsidRDefault="00386531" w:rsidP="00386531">
            <w:pPr>
              <w:rPr>
                <w:rFonts w:ascii="Times New Roman" w:eastAsia="Calibri" w:hAnsi="Times New Roman" w:cs="Times New Roman"/>
              </w:rPr>
            </w:pPr>
          </w:p>
        </w:tc>
        <w:tc>
          <w:tcPr>
            <w:tcW w:w="6657" w:type="dxa"/>
          </w:tcPr>
          <w:p w14:paraId="405C99D5"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Succesfactoren voor een netwerk</w:t>
            </w:r>
          </w:p>
        </w:tc>
      </w:tr>
      <w:tr w:rsidR="00386531" w:rsidRPr="00386531" w14:paraId="2C9A7A96" w14:textId="77777777" w:rsidTr="00DC7282">
        <w:tc>
          <w:tcPr>
            <w:tcW w:w="2405" w:type="dxa"/>
          </w:tcPr>
          <w:p w14:paraId="2D5C7B37"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 Structuur</w:t>
            </w:r>
          </w:p>
        </w:tc>
        <w:tc>
          <w:tcPr>
            <w:tcW w:w="6657" w:type="dxa"/>
          </w:tcPr>
          <w:p w14:paraId="4FEFAE05"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Geschikte sturingsvorm</w:t>
            </w:r>
          </w:p>
          <w:p w14:paraId="38F3C2C5"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Juiste actoren op de juiste plek</w:t>
            </w:r>
          </w:p>
          <w:p w14:paraId="7A83C7F2"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Inzicht in organisatorisch lidmaatschap</w:t>
            </w:r>
          </w:p>
        </w:tc>
      </w:tr>
      <w:tr w:rsidR="00386531" w:rsidRPr="00386531" w14:paraId="67FE0549" w14:textId="77777777" w:rsidTr="00DC7282">
        <w:tc>
          <w:tcPr>
            <w:tcW w:w="2405" w:type="dxa"/>
          </w:tcPr>
          <w:p w14:paraId="3D5DA715"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II. Management</w:t>
            </w:r>
          </w:p>
        </w:tc>
        <w:tc>
          <w:tcPr>
            <w:tcW w:w="6657" w:type="dxa"/>
          </w:tcPr>
          <w:p w14:paraId="4CDF9B42"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Competent leiderschap</w:t>
            </w:r>
          </w:p>
          <w:p w14:paraId="39540985" w14:textId="5EB01D44"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      -      </w:t>
            </w:r>
            <w:r w:rsidR="0067020B" w:rsidRPr="0067020B">
              <w:rPr>
                <w:rFonts w:ascii="Times New Roman" w:eastAsia="Calibri" w:hAnsi="Times New Roman" w:cs="Times New Roman"/>
              </w:rPr>
              <w:t>Verkrijg inzicht in de diversiteit tussen betrokkenen</w:t>
            </w:r>
          </w:p>
        </w:tc>
      </w:tr>
      <w:tr w:rsidR="00386531" w:rsidRPr="00386531" w14:paraId="1C7611DD" w14:textId="77777777" w:rsidTr="00DC7282">
        <w:tc>
          <w:tcPr>
            <w:tcW w:w="2405" w:type="dxa"/>
          </w:tcPr>
          <w:p w14:paraId="171DB6C9"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III. Proces</w:t>
            </w:r>
          </w:p>
        </w:tc>
        <w:tc>
          <w:tcPr>
            <w:tcW w:w="6657" w:type="dxa"/>
          </w:tcPr>
          <w:p w14:paraId="69F9FAC2"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Onderling vertrouwen in elkaar, de doelstelling en legitimiteit</w:t>
            </w:r>
          </w:p>
          <w:p w14:paraId="3615D818"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Gemeenschappelijke concrete doelstelling</w:t>
            </w:r>
          </w:p>
          <w:p w14:paraId="7F0FCE9B"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Goede communicatie kanalen</w:t>
            </w:r>
          </w:p>
        </w:tc>
      </w:tr>
      <w:tr w:rsidR="00386531" w:rsidRPr="00386531" w14:paraId="0AFEF3B4" w14:textId="77777777" w:rsidTr="00DC7282">
        <w:tc>
          <w:tcPr>
            <w:tcW w:w="2405" w:type="dxa"/>
          </w:tcPr>
          <w:p w14:paraId="78980101"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IV. Context</w:t>
            </w:r>
          </w:p>
        </w:tc>
        <w:tc>
          <w:tcPr>
            <w:tcW w:w="6657" w:type="dxa"/>
          </w:tcPr>
          <w:p w14:paraId="7A6B8CA1" w14:textId="77777777" w:rsidR="00386531" w:rsidRPr="00386531" w:rsidRDefault="00386531" w:rsidP="00386531">
            <w:pPr>
              <w:numPr>
                <w:ilvl w:val="0"/>
                <w:numId w:val="1"/>
              </w:numPr>
              <w:contextualSpacing/>
              <w:rPr>
                <w:rFonts w:ascii="Times New Roman" w:eastAsia="Calibri" w:hAnsi="Times New Roman" w:cs="Times New Roman"/>
              </w:rPr>
            </w:pPr>
            <w:r w:rsidRPr="00386531">
              <w:rPr>
                <w:rFonts w:ascii="Times New Roman" w:eastAsia="Calibri" w:hAnsi="Times New Roman" w:cs="Times New Roman"/>
              </w:rPr>
              <w:t>Stabiliteit politieke systeem</w:t>
            </w:r>
          </w:p>
        </w:tc>
      </w:tr>
    </w:tbl>
    <w:p w14:paraId="71D7F390" w14:textId="762D9A7F"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Figuur </w:t>
      </w:r>
      <w:r w:rsidR="0067020B">
        <w:rPr>
          <w:rFonts w:ascii="Times New Roman" w:eastAsia="Calibri" w:hAnsi="Times New Roman" w:cs="Times New Roman"/>
        </w:rPr>
        <w:t>2</w:t>
      </w:r>
    </w:p>
    <w:p w14:paraId="04A7DDD7"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 Structuur</w:t>
      </w:r>
    </w:p>
    <w:p w14:paraId="36F644C4"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Geschikte sturingsvorm</w:t>
      </w:r>
    </w:p>
    <w:tbl>
      <w:tblPr>
        <w:tblStyle w:val="Tabelraster"/>
        <w:tblW w:w="0" w:type="auto"/>
        <w:tblLook w:val="04A0" w:firstRow="1" w:lastRow="0" w:firstColumn="1" w:lastColumn="0" w:noHBand="0" w:noVBand="1"/>
      </w:tblPr>
      <w:tblGrid>
        <w:gridCol w:w="9062"/>
      </w:tblGrid>
      <w:tr w:rsidR="00386531" w:rsidRPr="00386531" w14:paraId="718A2F3E" w14:textId="77777777" w:rsidTr="00DC7282">
        <w:tc>
          <w:tcPr>
            <w:tcW w:w="9062" w:type="dxa"/>
          </w:tcPr>
          <w:p w14:paraId="20B8EDDE" w14:textId="77777777"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Een geschikte sturingsvorm</w:t>
            </w:r>
          </w:p>
        </w:tc>
      </w:tr>
      <w:tr w:rsidR="00386531" w:rsidRPr="00386531" w14:paraId="7B52E70B" w14:textId="77777777" w:rsidTr="00DC7282">
        <w:tc>
          <w:tcPr>
            <w:tcW w:w="9062" w:type="dxa"/>
          </w:tcPr>
          <w:p w14:paraId="5D43564E" w14:textId="69860FD0"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Gemeente moet kartrekker blijven</w:t>
            </w:r>
            <w:r w:rsidR="00083C81">
              <w:rPr>
                <w:rFonts w:ascii="Times New Roman" w:eastAsia="Calibri" w:hAnsi="Times New Roman" w:cs="Times New Roman"/>
              </w:rPr>
              <w:t>.</w:t>
            </w:r>
          </w:p>
        </w:tc>
      </w:tr>
    </w:tbl>
    <w:p w14:paraId="367682BD" w14:textId="77777777" w:rsidR="00386531" w:rsidRPr="00386531" w:rsidRDefault="00386531" w:rsidP="00386531">
      <w:pPr>
        <w:rPr>
          <w:rFonts w:ascii="Times New Roman" w:eastAsia="Calibri" w:hAnsi="Times New Roman" w:cs="Times New Roman"/>
          <w:b/>
          <w:bCs/>
        </w:rPr>
      </w:pPr>
    </w:p>
    <w:p w14:paraId="7B825C4E"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Gemeenten moet kartrekker blijven</w:t>
      </w:r>
    </w:p>
    <w:p w14:paraId="531C1FC2" w14:textId="2B3D2A99"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Dat de gemeente leidend moet zijn wordt door de respondenten in de tweede fase van dit onderzoek van belang geacht. Partners geven namelijk aan over specialistische kennis te beschikken en krijgen niet betaald om andere partijen aan te sturen. Enkel om deze kennis te geven. Medewerkers van </w:t>
      </w:r>
      <w:r w:rsidR="00083C81">
        <w:rPr>
          <w:rFonts w:ascii="Times New Roman" w:eastAsia="Calibri" w:hAnsi="Times New Roman" w:cs="Times New Roman"/>
        </w:rPr>
        <w:t xml:space="preserve">de </w:t>
      </w:r>
      <w:r w:rsidRPr="00386531">
        <w:rPr>
          <w:rFonts w:ascii="Times New Roman" w:eastAsia="Calibri" w:hAnsi="Times New Roman" w:cs="Times New Roman"/>
        </w:rPr>
        <w:t xml:space="preserve">GGD Hart voor Brabant en Novadic-Kentron </w:t>
      </w:r>
      <w:r w:rsidR="00BC492D">
        <w:rPr>
          <w:rFonts w:ascii="Times New Roman" w:eastAsia="Calibri" w:hAnsi="Times New Roman" w:cs="Times New Roman"/>
        </w:rPr>
        <w:t>leggen uit</w:t>
      </w:r>
      <w:r w:rsidRPr="00386531">
        <w:rPr>
          <w:rFonts w:ascii="Times New Roman" w:eastAsia="Calibri" w:hAnsi="Times New Roman" w:cs="Times New Roman"/>
        </w:rPr>
        <w:t xml:space="preserve"> dat zij over te weinig uren beschikken en te weinig betaald krijgen om de leiding te nemen. Ook heeft een partner met betrekking tot dit onderwerp minder aanzien dan gemeenten. Omdat een gemeente betaald, zouden zij ook moeten bepalen waarop de kennis van partners wordt ingezet.</w:t>
      </w:r>
    </w:p>
    <w:p w14:paraId="78FB4664" w14:textId="31BA3668"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Volgens respondent A van de ABG-organisatie lopen er wel kleine dingen met betrekking tot middelenpreventie alleen zijn deze niet goed gestructureerd. Naast dat de gemeente dit zou moeten doen, geeft de medewerker van de GGD Hart voor Brabant ook aan dat zij dit missen. Een gebrek aan sturing heeft een grotere kans op minder betrokkenheid. </w:t>
      </w:r>
    </w:p>
    <w:p w14:paraId="5AC86044" w14:textId="7FB74DE2"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Om deze betrokkenheid bij een samenwerking wel te bereiken</w:t>
      </w:r>
      <w:r w:rsidR="00145E97">
        <w:rPr>
          <w:rFonts w:ascii="Times New Roman" w:eastAsia="Calibri" w:hAnsi="Times New Roman" w:cs="Times New Roman"/>
        </w:rPr>
        <w:t>,</w:t>
      </w:r>
      <w:r w:rsidRPr="00386531">
        <w:rPr>
          <w:rFonts w:ascii="Times New Roman" w:eastAsia="Calibri" w:hAnsi="Times New Roman" w:cs="Times New Roman"/>
        </w:rPr>
        <w:t xml:space="preserve"> is het belangrijk voor de ABG-organisatie om kartrekker te zijn op een samenwerking binnen de gemeenten Alphen-Chaam, Baarle-Nassau en Gilze en Rijen. </w:t>
      </w:r>
    </w:p>
    <w:p w14:paraId="5421E6F2"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Juiste actoren op de juiste plek</w:t>
      </w:r>
    </w:p>
    <w:tbl>
      <w:tblPr>
        <w:tblStyle w:val="Tabelraster"/>
        <w:tblW w:w="0" w:type="auto"/>
        <w:tblLook w:val="04A0" w:firstRow="1" w:lastRow="0" w:firstColumn="1" w:lastColumn="0" w:noHBand="0" w:noVBand="1"/>
      </w:tblPr>
      <w:tblGrid>
        <w:gridCol w:w="3020"/>
        <w:gridCol w:w="3021"/>
        <w:gridCol w:w="3021"/>
      </w:tblGrid>
      <w:tr w:rsidR="00386531" w:rsidRPr="00386531" w14:paraId="761F7841" w14:textId="77777777" w:rsidTr="00DC7282">
        <w:tc>
          <w:tcPr>
            <w:tcW w:w="9062" w:type="dxa"/>
            <w:gridSpan w:val="3"/>
          </w:tcPr>
          <w:p w14:paraId="33A5AE60" w14:textId="77777777"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Juiste actoren op de juiste plek</w:t>
            </w:r>
          </w:p>
        </w:tc>
      </w:tr>
      <w:tr w:rsidR="00386531" w:rsidRPr="00386531" w14:paraId="7C06D867" w14:textId="77777777" w:rsidTr="00DC7282">
        <w:tc>
          <w:tcPr>
            <w:tcW w:w="3020" w:type="dxa"/>
          </w:tcPr>
          <w:p w14:paraId="30555E95"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Scholen zijn een belangrijke vindplaats.</w:t>
            </w:r>
          </w:p>
        </w:tc>
        <w:tc>
          <w:tcPr>
            <w:tcW w:w="3021" w:type="dxa"/>
          </w:tcPr>
          <w:p w14:paraId="561A5577"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Gemeenten financiert groot deel.</w:t>
            </w:r>
          </w:p>
        </w:tc>
        <w:tc>
          <w:tcPr>
            <w:tcW w:w="3021" w:type="dxa"/>
          </w:tcPr>
          <w:p w14:paraId="4B4DA02E"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Betrokken mensen op het onderwerp.</w:t>
            </w:r>
          </w:p>
        </w:tc>
      </w:tr>
    </w:tbl>
    <w:p w14:paraId="2DA8E380" w14:textId="77777777" w:rsidR="00386531" w:rsidRPr="00386531" w:rsidRDefault="00386531" w:rsidP="00386531">
      <w:pPr>
        <w:rPr>
          <w:rFonts w:ascii="Times New Roman" w:eastAsia="Calibri" w:hAnsi="Times New Roman" w:cs="Times New Roman"/>
        </w:rPr>
      </w:pPr>
    </w:p>
    <w:p w14:paraId="432C778C"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Scholen zijn een belangrijke vindplaats.</w:t>
      </w:r>
    </w:p>
    <w:p w14:paraId="1BF30BBB" w14:textId="017E194F"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Alle respondenten geven aan dat een middelbare school een belangrijke ontmoetingsplek is voor zowel ouders als jongeren. Binnen de gemeente Baarle-Nassau bevindt er zich </w:t>
      </w:r>
      <w:r w:rsidR="004A2287">
        <w:rPr>
          <w:rFonts w:ascii="Times New Roman" w:eastAsia="Calibri" w:hAnsi="Times New Roman" w:cs="Times New Roman"/>
        </w:rPr>
        <w:t>éé</w:t>
      </w:r>
      <w:r w:rsidRPr="00386531">
        <w:rPr>
          <w:rFonts w:ascii="Times New Roman" w:eastAsia="Calibri" w:hAnsi="Times New Roman" w:cs="Times New Roman"/>
        </w:rPr>
        <w:t>n middelbare school. Echter geven medewerkers van de GGD Hart voor Brabant en deze middelbare school aan</w:t>
      </w:r>
      <w:r w:rsidR="003D56D1">
        <w:rPr>
          <w:rFonts w:ascii="Times New Roman" w:eastAsia="Calibri" w:hAnsi="Times New Roman" w:cs="Times New Roman"/>
        </w:rPr>
        <w:t xml:space="preserve"> </w:t>
      </w:r>
      <w:r w:rsidRPr="00386531">
        <w:rPr>
          <w:rFonts w:ascii="Times New Roman" w:eastAsia="Calibri" w:hAnsi="Times New Roman" w:cs="Times New Roman"/>
        </w:rPr>
        <w:t>dat dit ook gebeur</w:t>
      </w:r>
      <w:r w:rsidR="00CF181A">
        <w:rPr>
          <w:rFonts w:ascii="Times New Roman" w:eastAsia="Calibri" w:hAnsi="Times New Roman" w:cs="Times New Roman"/>
        </w:rPr>
        <w:t>t</w:t>
      </w:r>
      <w:r w:rsidRPr="00386531">
        <w:rPr>
          <w:rFonts w:ascii="Times New Roman" w:eastAsia="Calibri" w:hAnsi="Times New Roman" w:cs="Times New Roman"/>
        </w:rPr>
        <w:t xml:space="preserve"> buiten de gemeentegrenzen. </w:t>
      </w:r>
      <w:r w:rsidR="00CD7B82">
        <w:rPr>
          <w:rFonts w:ascii="Times New Roman" w:eastAsia="Calibri" w:hAnsi="Times New Roman" w:cs="Times New Roman"/>
        </w:rPr>
        <w:t>Hun medewerkers en ouders</w:t>
      </w:r>
      <w:r w:rsidRPr="00386531">
        <w:rPr>
          <w:rFonts w:ascii="Times New Roman" w:eastAsia="Calibri" w:hAnsi="Times New Roman" w:cs="Times New Roman"/>
        </w:rPr>
        <w:t xml:space="preserve"> sluiten aan bij bijeenkomsten op scholen in andere gemeenten, omdat daar kinderen uit de drie gemeenten naartoe gaan. </w:t>
      </w:r>
    </w:p>
    <w:p w14:paraId="5615BE8D" w14:textId="13A6725D"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Volgens de medewerker van een middelbare school mag dit ook </w:t>
      </w:r>
      <w:r w:rsidR="00CD7B82">
        <w:rPr>
          <w:rFonts w:ascii="Times New Roman" w:eastAsia="Calibri" w:hAnsi="Times New Roman" w:cs="Times New Roman"/>
        </w:rPr>
        <w:t>op hun school</w:t>
      </w:r>
      <w:r w:rsidRPr="00386531">
        <w:rPr>
          <w:rFonts w:ascii="Times New Roman" w:eastAsia="Calibri" w:hAnsi="Times New Roman" w:cs="Times New Roman"/>
        </w:rPr>
        <w:t xml:space="preserve"> gedaan worden, mits de gemeente dat wil en de leiding daarin wil nemen. Ook wordt er door middel van digitale vragenlijsten het welbevinden van jongeren bijgehouden. Dit punt </w:t>
      </w:r>
      <w:r w:rsidR="006579F0">
        <w:rPr>
          <w:rFonts w:ascii="Times New Roman" w:eastAsia="Calibri" w:hAnsi="Times New Roman" w:cs="Times New Roman"/>
        </w:rPr>
        <w:t xml:space="preserve">wordt </w:t>
      </w:r>
      <w:r w:rsidRPr="00386531">
        <w:rPr>
          <w:rFonts w:ascii="Times New Roman" w:eastAsia="Calibri" w:hAnsi="Times New Roman" w:cs="Times New Roman"/>
        </w:rPr>
        <w:t>verder versterkt door de aanwezigheid van jongerenwerkers op de school. Zij ontmoeten hier de kindere</w:t>
      </w:r>
      <w:r w:rsidR="007262EB">
        <w:rPr>
          <w:rFonts w:ascii="Times New Roman" w:eastAsia="Calibri" w:hAnsi="Times New Roman" w:cs="Times New Roman"/>
        </w:rPr>
        <w:t>n</w:t>
      </w:r>
      <w:r w:rsidRPr="00386531">
        <w:rPr>
          <w:rFonts w:ascii="Times New Roman" w:eastAsia="Calibri" w:hAnsi="Times New Roman" w:cs="Times New Roman"/>
        </w:rPr>
        <w:t xml:space="preserve"> om op die manier bepaalde problematiek tijdig te signaleren. Dit wordt zo uitgelegd door medewerker</w:t>
      </w:r>
      <w:r w:rsidR="005414EF">
        <w:rPr>
          <w:rFonts w:ascii="Times New Roman" w:eastAsia="Calibri" w:hAnsi="Times New Roman" w:cs="Times New Roman"/>
        </w:rPr>
        <w:t>s</w:t>
      </w:r>
      <w:r w:rsidRPr="00386531">
        <w:rPr>
          <w:rFonts w:ascii="Times New Roman" w:eastAsia="Calibri" w:hAnsi="Times New Roman" w:cs="Times New Roman"/>
        </w:rPr>
        <w:t xml:space="preserve"> van een middelbare school en het jongerenwerk. </w:t>
      </w:r>
    </w:p>
    <w:p w14:paraId="1B3C1B37"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Gemeente financiert groot deel</w:t>
      </w:r>
    </w:p>
    <w:p w14:paraId="6BECC759" w14:textId="627C23B6"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Een medewerker van een middelbare school </w:t>
      </w:r>
      <w:r w:rsidR="00BC492D">
        <w:rPr>
          <w:rFonts w:ascii="Times New Roman" w:eastAsia="Calibri" w:hAnsi="Times New Roman" w:cs="Times New Roman"/>
        </w:rPr>
        <w:t>legt</w:t>
      </w:r>
      <w:r w:rsidRPr="00386531">
        <w:rPr>
          <w:rFonts w:ascii="Times New Roman" w:eastAsia="Calibri" w:hAnsi="Times New Roman" w:cs="Times New Roman"/>
        </w:rPr>
        <w:t xml:space="preserve"> met betrekking tot dit onderwerp</w:t>
      </w:r>
      <w:r w:rsidR="00BC492D">
        <w:rPr>
          <w:rFonts w:ascii="Times New Roman" w:eastAsia="Calibri" w:hAnsi="Times New Roman" w:cs="Times New Roman"/>
        </w:rPr>
        <w:t xml:space="preserve"> uit</w:t>
      </w:r>
      <w:r w:rsidRPr="00386531">
        <w:rPr>
          <w:rFonts w:ascii="Times New Roman" w:eastAsia="Calibri" w:hAnsi="Times New Roman" w:cs="Times New Roman"/>
        </w:rPr>
        <w:t xml:space="preserve">, dat zij gestopt zijn met het geven van thema-avonden voor ouders. De belangrijkste reden hiervoor zijn de opkomst en het geld wat dit kost. Een lage opkomst met hoge kosten leidt niet tot een prikkel om dit door te zetten: </w:t>
      </w:r>
    </w:p>
    <w:p w14:paraId="75A88E46" w14:textId="2141D553" w:rsidR="00386531" w:rsidRPr="00386531" w:rsidRDefault="00386531" w:rsidP="00386531">
      <w:pPr>
        <w:ind w:left="705"/>
        <w:rPr>
          <w:rFonts w:ascii="Times New Roman" w:eastAsia="Calibri" w:hAnsi="Times New Roman" w:cs="Times New Roman"/>
        </w:rPr>
      </w:pPr>
      <w:r w:rsidRPr="00386531">
        <w:rPr>
          <w:rFonts w:ascii="Times New Roman" w:eastAsia="Calibri" w:hAnsi="Times New Roman" w:cs="Times New Roman"/>
        </w:rPr>
        <w:t>“Wij zijn ermee gestopt. We hebben dat een paar jaar gedaan. Het kost ook best wel geld om mensen te laten komen</w:t>
      </w:r>
      <w:r w:rsidRPr="00386531">
        <w:rPr>
          <w:rFonts w:ascii="Calibri" w:eastAsia="Calibri" w:hAnsi="Calibri" w:cs="Times New Roman"/>
        </w:rPr>
        <w:t xml:space="preserve">. </w:t>
      </w:r>
      <w:r w:rsidRPr="00386531">
        <w:rPr>
          <w:rFonts w:ascii="Times New Roman" w:eastAsia="Calibri" w:hAnsi="Times New Roman" w:cs="Times New Roman"/>
        </w:rPr>
        <w:t>Ja, en dan komt er eigenlijk niemand. Dat kunnen we ons niet permitteren om daar iedere keer heel veel geld in te stoppen voor een paar mensen”</w:t>
      </w:r>
      <w:r w:rsidR="006579F0">
        <w:rPr>
          <w:rFonts w:ascii="Times New Roman" w:eastAsia="Calibri" w:hAnsi="Times New Roman" w:cs="Times New Roman"/>
        </w:rPr>
        <w:t>.</w:t>
      </w:r>
    </w:p>
    <w:p w14:paraId="5E6717D4"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Wanneer de gemeente deze kosten op zich neemt is deze wens er wel weer. Deze prikkel leidt tot meer betrokkenheid van een middelbare school. Dit wordt ook zo verondersteld door respondent A van de ABG-organisatie. Met een voorbeeld uit een gemeente waar deze werknemer voorheen werkzaam is geweest, wordt dit uitgelegd. Hier werd namelijk een avond georganiseerd waar werd uitgeweid over de werking van een puberbrein. Dit heeft geleid tot een grote opkomst, omdat deze gratis was door een volledige financiering van de gemeente. Dit stond weliswaar los van een middelbare school, maar het heeft wel geleid tot meer betrokkenheid van andere partijen. Ook een medewerker van de GGD Hart voor Brabant zegt dat gemeenten zullen moeten financieren, wat maakt dat zij ook de beslissingen nemen.</w:t>
      </w:r>
    </w:p>
    <w:p w14:paraId="3409F85B"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Betrokken mensen op het onderwerp</w:t>
      </w:r>
    </w:p>
    <w:p w14:paraId="7D899AD0" w14:textId="4BAB6D7B"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Beide respondenten werkzaam bij de ABG-organisatie </w:t>
      </w:r>
      <w:r w:rsidR="009232D8">
        <w:rPr>
          <w:rFonts w:ascii="Times New Roman" w:eastAsia="Calibri" w:hAnsi="Times New Roman" w:cs="Times New Roman"/>
        </w:rPr>
        <w:t>leggen uit</w:t>
      </w:r>
      <w:r w:rsidRPr="00386531">
        <w:rPr>
          <w:rFonts w:ascii="Times New Roman" w:eastAsia="Calibri" w:hAnsi="Times New Roman" w:cs="Times New Roman"/>
        </w:rPr>
        <w:t xml:space="preserve"> dat het belangrijk is om met ouders aan de slag te gaan die wél welwillend tegen middelenpreventie aan kijken. Dit moet samengaan met iemand die ouders probeert te bereiken die nu niet bereikt worden. Hiermee worden geen ouders bedoeld die een andere opvatting hebben tot de acceptatie van middelengebruik onder jongeren. Het gaat hierbij om ouders die bijvoorbeeld slecht Nederlands spreken. Deze kunnen of willen best betrokken zijn, maar dit is onbekend omdat ze niet bereikt worden. Een betrokken persoon tot deze doelgroep kan dit verhelpen. </w:t>
      </w:r>
    </w:p>
    <w:p w14:paraId="23052303" w14:textId="57076083"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Een medewerker van de GGD Hart voor Brabant </w:t>
      </w:r>
      <w:r w:rsidR="009232D8">
        <w:rPr>
          <w:rFonts w:ascii="Times New Roman" w:eastAsia="Calibri" w:hAnsi="Times New Roman" w:cs="Times New Roman"/>
        </w:rPr>
        <w:t>legt uit</w:t>
      </w:r>
      <w:r w:rsidRPr="00386531">
        <w:rPr>
          <w:rFonts w:ascii="Times New Roman" w:eastAsia="Calibri" w:hAnsi="Times New Roman" w:cs="Times New Roman"/>
        </w:rPr>
        <w:t xml:space="preserve"> dat het belangrijk is wie er binnen organisaties met dit onderwerp aan de slag gaan. Het </w:t>
      </w:r>
      <w:r w:rsidR="00156717">
        <w:rPr>
          <w:rFonts w:ascii="Times New Roman" w:eastAsia="Calibri" w:hAnsi="Times New Roman" w:cs="Times New Roman"/>
        </w:rPr>
        <w:t>geeft</w:t>
      </w:r>
      <w:r w:rsidRPr="00386531">
        <w:rPr>
          <w:rFonts w:ascii="Times New Roman" w:eastAsia="Calibri" w:hAnsi="Times New Roman" w:cs="Times New Roman"/>
        </w:rPr>
        <w:t xml:space="preserve"> namelijk een aanzienlijk verschil of iemand het prima vindt om op je zestiende te drinken, want dit gebeurde vroeger ook. Of dat er iemand actief is op het onderwerp die tegen middelengebruik is. Iemand die hier persoonlijke beweegredenen voor heeft is volgens deze medewerker een pré.</w:t>
      </w:r>
    </w:p>
    <w:p w14:paraId="171CF0E6" w14:textId="3C894280"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In de eerste fase is er met de betrokkenheid van jongerenwerkers een probleem geconstateerd. Wanneer zij geen goede aansluiting konden vinden met jongeren</w:t>
      </w:r>
      <w:r w:rsidR="00D33566">
        <w:rPr>
          <w:rFonts w:ascii="Times New Roman" w:eastAsia="Calibri" w:hAnsi="Times New Roman" w:cs="Times New Roman"/>
        </w:rPr>
        <w:t xml:space="preserve"> </w:t>
      </w:r>
      <w:r w:rsidRPr="00386531">
        <w:rPr>
          <w:rFonts w:ascii="Times New Roman" w:eastAsia="Calibri" w:hAnsi="Times New Roman" w:cs="Times New Roman"/>
        </w:rPr>
        <w:t>werd er weinig progressie geboekt in het verbeteren van het welbevinden. Volgens de</w:t>
      </w:r>
      <w:r w:rsidR="00FE086F">
        <w:rPr>
          <w:rFonts w:ascii="Times New Roman" w:eastAsia="Calibri" w:hAnsi="Times New Roman" w:cs="Times New Roman"/>
        </w:rPr>
        <w:t xml:space="preserve"> geïnterviewde jongerenwerker</w:t>
      </w:r>
      <w:r w:rsidRPr="00386531">
        <w:rPr>
          <w:rFonts w:ascii="Times New Roman" w:eastAsia="Calibri" w:hAnsi="Times New Roman" w:cs="Times New Roman"/>
        </w:rPr>
        <w:t xml:space="preserve"> lukt dit</w:t>
      </w:r>
      <w:r w:rsidR="00394916">
        <w:rPr>
          <w:rFonts w:ascii="Times New Roman" w:eastAsia="Calibri" w:hAnsi="Times New Roman" w:cs="Times New Roman"/>
        </w:rPr>
        <w:t xml:space="preserve"> binnen de gemeenten</w:t>
      </w:r>
      <w:r w:rsidR="00637910">
        <w:rPr>
          <w:rFonts w:ascii="Times New Roman" w:eastAsia="Calibri" w:hAnsi="Times New Roman" w:cs="Times New Roman"/>
        </w:rPr>
        <w:t xml:space="preserve">, los van het verschil in </w:t>
      </w:r>
      <w:r w:rsidR="00394916">
        <w:rPr>
          <w:rFonts w:ascii="Times New Roman" w:eastAsia="Calibri" w:hAnsi="Times New Roman" w:cs="Times New Roman"/>
        </w:rPr>
        <w:t xml:space="preserve">sociale </w:t>
      </w:r>
      <w:r w:rsidR="00E317A8">
        <w:rPr>
          <w:rFonts w:ascii="Times New Roman" w:eastAsia="Calibri" w:hAnsi="Times New Roman" w:cs="Times New Roman"/>
        </w:rPr>
        <w:t>achtergrond</w:t>
      </w:r>
      <w:r w:rsidR="00394916">
        <w:rPr>
          <w:rFonts w:ascii="Times New Roman" w:eastAsia="Calibri" w:hAnsi="Times New Roman" w:cs="Times New Roman"/>
        </w:rPr>
        <w:t>,</w:t>
      </w:r>
      <w:r w:rsidRPr="00386531">
        <w:rPr>
          <w:rFonts w:ascii="Times New Roman" w:eastAsia="Calibri" w:hAnsi="Times New Roman" w:cs="Times New Roman"/>
        </w:rPr>
        <w:t xml:space="preserve"> wel goed</w:t>
      </w:r>
      <w:r w:rsidR="00394916">
        <w:rPr>
          <w:rFonts w:ascii="Times New Roman" w:eastAsia="Calibri" w:hAnsi="Times New Roman" w:cs="Times New Roman"/>
        </w:rPr>
        <w:t xml:space="preserve">. </w:t>
      </w:r>
      <w:r w:rsidRPr="00386531">
        <w:rPr>
          <w:rFonts w:ascii="Times New Roman" w:eastAsia="Calibri" w:hAnsi="Times New Roman" w:cs="Times New Roman"/>
        </w:rPr>
        <w:t xml:space="preserve">Respondent A van de ABG-organisatie </w:t>
      </w:r>
      <w:r w:rsidR="009232D8">
        <w:rPr>
          <w:rFonts w:ascii="Times New Roman" w:eastAsia="Calibri" w:hAnsi="Times New Roman" w:cs="Times New Roman"/>
        </w:rPr>
        <w:t>legt</w:t>
      </w:r>
      <w:r w:rsidRPr="00386531">
        <w:rPr>
          <w:rFonts w:ascii="Times New Roman" w:eastAsia="Calibri" w:hAnsi="Times New Roman" w:cs="Times New Roman"/>
        </w:rPr>
        <w:t xml:space="preserve"> daarbij </w:t>
      </w:r>
      <w:r w:rsidR="009232D8">
        <w:rPr>
          <w:rFonts w:ascii="Times New Roman" w:eastAsia="Calibri" w:hAnsi="Times New Roman" w:cs="Times New Roman"/>
        </w:rPr>
        <w:t xml:space="preserve">uit </w:t>
      </w:r>
      <w:r w:rsidRPr="00386531">
        <w:rPr>
          <w:rFonts w:ascii="Times New Roman" w:eastAsia="Calibri" w:hAnsi="Times New Roman" w:cs="Times New Roman"/>
        </w:rPr>
        <w:t xml:space="preserve">dat </w:t>
      </w:r>
      <w:r w:rsidR="008D3709">
        <w:rPr>
          <w:rFonts w:ascii="Times New Roman" w:eastAsia="Calibri" w:hAnsi="Times New Roman" w:cs="Times New Roman"/>
        </w:rPr>
        <w:t>jongerenwerkers</w:t>
      </w:r>
      <w:r w:rsidRPr="00386531">
        <w:rPr>
          <w:rFonts w:ascii="Times New Roman" w:eastAsia="Calibri" w:hAnsi="Times New Roman" w:cs="Times New Roman"/>
        </w:rPr>
        <w:t xml:space="preserve"> essentieel </w:t>
      </w:r>
      <w:r w:rsidR="008D3709">
        <w:rPr>
          <w:rFonts w:ascii="Times New Roman" w:eastAsia="Calibri" w:hAnsi="Times New Roman" w:cs="Times New Roman"/>
        </w:rPr>
        <w:t>zijn</w:t>
      </w:r>
      <w:r w:rsidRPr="00386531">
        <w:rPr>
          <w:rFonts w:ascii="Times New Roman" w:eastAsia="Calibri" w:hAnsi="Times New Roman" w:cs="Times New Roman"/>
        </w:rPr>
        <w:t xml:space="preserve"> in het leggen van contact met jongeren. D</w:t>
      </w:r>
      <w:r w:rsidR="00D60B0D">
        <w:rPr>
          <w:rFonts w:ascii="Times New Roman" w:eastAsia="Calibri" w:hAnsi="Times New Roman" w:cs="Times New Roman"/>
        </w:rPr>
        <w:t>eze uitspraak</w:t>
      </w:r>
      <w:r w:rsidRPr="00386531">
        <w:rPr>
          <w:rFonts w:ascii="Times New Roman" w:eastAsia="Calibri" w:hAnsi="Times New Roman" w:cs="Times New Roman"/>
        </w:rPr>
        <w:t xml:space="preserve"> wordt gedaan vanuit de ervaring in een andere gemeente waar dit niet zo was. </w:t>
      </w:r>
    </w:p>
    <w:p w14:paraId="4C5273FB"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Inzicht in organisatorisch lidmaatschap</w:t>
      </w:r>
    </w:p>
    <w:tbl>
      <w:tblPr>
        <w:tblStyle w:val="Tabelraster"/>
        <w:tblW w:w="0" w:type="auto"/>
        <w:tblLook w:val="04A0" w:firstRow="1" w:lastRow="0" w:firstColumn="1" w:lastColumn="0" w:noHBand="0" w:noVBand="1"/>
      </w:tblPr>
      <w:tblGrid>
        <w:gridCol w:w="3020"/>
        <w:gridCol w:w="3021"/>
        <w:gridCol w:w="3021"/>
      </w:tblGrid>
      <w:tr w:rsidR="00386531" w:rsidRPr="00386531" w14:paraId="1442ABC0" w14:textId="77777777" w:rsidTr="00DC7282">
        <w:tc>
          <w:tcPr>
            <w:tcW w:w="9062" w:type="dxa"/>
            <w:gridSpan w:val="3"/>
          </w:tcPr>
          <w:p w14:paraId="12384884" w14:textId="77777777" w:rsidR="00386531" w:rsidRPr="00386531" w:rsidRDefault="00386531" w:rsidP="00386531">
            <w:pPr>
              <w:jc w:val="center"/>
              <w:rPr>
                <w:rFonts w:ascii="Times New Roman" w:eastAsia="Calibri" w:hAnsi="Times New Roman" w:cs="Times New Roman"/>
              </w:rPr>
            </w:pPr>
            <w:bookmarkStart w:id="8" w:name="_Hlk174622636"/>
            <w:r w:rsidRPr="00386531">
              <w:rPr>
                <w:rFonts w:ascii="Times New Roman" w:eastAsia="Calibri" w:hAnsi="Times New Roman" w:cs="Times New Roman"/>
              </w:rPr>
              <w:t>Inzicht in organisatorisch lidmaatschap</w:t>
            </w:r>
          </w:p>
        </w:tc>
      </w:tr>
      <w:tr w:rsidR="00386531" w:rsidRPr="00386531" w14:paraId="4EFA5F76" w14:textId="77777777" w:rsidTr="00DC7282">
        <w:tc>
          <w:tcPr>
            <w:tcW w:w="3020" w:type="dxa"/>
          </w:tcPr>
          <w:p w14:paraId="5CC39647" w14:textId="7A76088C"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Omgeving aanpakken (Bewustwording bij ouders, school en vrijetijdsbesteding)</w:t>
            </w:r>
            <w:r w:rsidR="00E83827">
              <w:rPr>
                <w:rFonts w:ascii="Times New Roman" w:eastAsia="Calibri" w:hAnsi="Times New Roman" w:cs="Times New Roman"/>
              </w:rPr>
              <w:t>.</w:t>
            </w:r>
          </w:p>
        </w:tc>
        <w:tc>
          <w:tcPr>
            <w:tcW w:w="3021" w:type="dxa"/>
          </w:tcPr>
          <w:p w14:paraId="5668FE1B"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Scholen kampen wel met tijdgebrek, preventie niet het belangrijkst.</w:t>
            </w:r>
          </w:p>
        </w:tc>
        <w:tc>
          <w:tcPr>
            <w:tcW w:w="3021" w:type="dxa"/>
          </w:tcPr>
          <w:p w14:paraId="14E92342"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Uren vrijmaken, nog beter voor een projectleider.</w:t>
            </w:r>
          </w:p>
        </w:tc>
      </w:tr>
      <w:bookmarkEnd w:id="8"/>
    </w:tbl>
    <w:p w14:paraId="762D0C74" w14:textId="77777777" w:rsidR="00386531" w:rsidRPr="00386531" w:rsidRDefault="00386531" w:rsidP="00386531">
      <w:pPr>
        <w:rPr>
          <w:rFonts w:ascii="Times New Roman" w:eastAsia="Calibri" w:hAnsi="Times New Roman" w:cs="Times New Roman"/>
        </w:rPr>
      </w:pPr>
    </w:p>
    <w:p w14:paraId="3943AF22"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Omgeving aanpakken (Bewustwording bij ouders, school en vrijetijdsbesteding)</w:t>
      </w:r>
    </w:p>
    <w:p w14:paraId="74A281E4" w14:textId="1A8B0C6C"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Respondenten in de tweede fase van dit onderzoek geven voornamelijk aan dat het belangrijk is om een positief opvoedklimaat te creëren. Ouders lijken ook in de gemeenten Alphen-Chaam, Baarle-Nassau en Gilze en Rijen andere opvattingen te hebben met betrekking tot het </w:t>
      </w:r>
      <w:r w:rsidR="00CA4546">
        <w:rPr>
          <w:rFonts w:ascii="Times New Roman" w:eastAsia="Calibri" w:hAnsi="Times New Roman" w:cs="Times New Roman"/>
        </w:rPr>
        <w:t>middelen</w:t>
      </w:r>
      <w:r w:rsidRPr="00386531">
        <w:rPr>
          <w:rFonts w:ascii="Times New Roman" w:eastAsia="Calibri" w:hAnsi="Times New Roman" w:cs="Times New Roman"/>
        </w:rPr>
        <w:t xml:space="preserve">gebruik van hun kind. Een medewerker van </w:t>
      </w:r>
      <w:r w:rsidR="000533C5">
        <w:rPr>
          <w:rFonts w:ascii="Times New Roman" w:eastAsia="Calibri" w:hAnsi="Times New Roman" w:cs="Times New Roman"/>
        </w:rPr>
        <w:t xml:space="preserve">de </w:t>
      </w:r>
      <w:r w:rsidRPr="00386531">
        <w:rPr>
          <w:rFonts w:ascii="Times New Roman" w:eastAsia="Calibri" w:hAnsi="Times New Roman" w:cs="Times New Roman"/>
        </w:rPr>
        <w:t xml:space="preserve">GGD Hart voor Brabant en respondent B van de ABG-organisatie </w:t>
      </w:r>
      <w:r w:rsidR="008E30FC">
        <w:rPr>
          <w:rFonts w:ascii="Times New Roman" w:eastAsia="Calibri" w:hAnsi="Times New Roman" w:cs="Times New Roman"/>
        </w:rPr>
        <w:t>leggen uit</w:t>
      </w:r>
      <w:r w:rsidRPr="00386531">
        <w:rPr>
          <w:rFonts w:ascii="Times New Roman" w:eastAsia="Calibri" w:hAnsi="Times New Roman" w:cs="Times New Roman"/>
        </w:rPr>
        <w:t xml:space="preserve"> dat ouders het vaak lastig vinden om regels te stellen. </w:t>
      </w:r>
      <w:r w:rsidR="00AF0E0F">
        <w:rPr>
          <w:rFonts w:ascii="Times New Roman" w:eastAsia="Calibri" w:hAnsi="Times New Roman" w:cs="Times New Roman"/>
        </w:rPr>
        <w:t xml:space="preserve">Ook </w:t>
      </w:r>
      <w:r w:rsidRPr="00386531">
        <w:rPr>
          <w:rFonts w:ascii="Times New Roman" w:eastAsia="Calibri" w:hAnsi="Times New Roman" w:cs="Times New Roman"/>
        </w:rPr>
        <w:t>denken</w:t>
      </w:r>
      <w:r w:rsidR="00AF0E0F">
        <w:rPr>
          <w:rFonts w:ascii="Times New Roman" w:eastAsia="Calibri" w:hAnsi="Times New Roman" w:cs="Times New Roman"/>
        </w:rPr>
        <w:t xml:space="preserve"> ze</w:t>
      </w:r>
      <w:r w:rsidRPr="00386531">
        <w:rPr>
          <w:rFonts w:ascii="Times New Roman" w:eastAsia="Calibri" w:hAnsi="Times New Roman" w:cs="Times New Roman"/>
        </w:rPr>
        <w:t xml:space="preserve"> geen invloed meer te hebben als hun kind al drinkt en denken </w:t>
      </w:r>
      <w:r w:rsidR="00AF0E0F">
        <w:rPr>
          <w:rFonts w:ascii="Times New Roman" w:eastAsia="Calibri" w:hAnsi="Times New Roman" w:cs="Times New Roman"/>
        </w:rPr>
        <w:t xml:space="preserve">ouders </w:t>
      </w:r>
      <w:r w:rsidRPr="00386531">
        <w:rPr>
          <w:rFonts w:ascii="Times New Roman" w:eastAsia="Calibri" w:hAnsi="Times New Roman" w:cs="Times New Roman"/>
        </w:rPr>
        <w:t>dat het</w:t>
      </w:r>
      <w:r w:rsidR="00AF0E0F">
        <w:rPr>
          <w:rFonts w:ascii="Times New Roman" w:eastAsia="Calibri" w:hAnsi="Times New Roman" w:cs="Times New Roman"/>
        </w:rPr>
        <w:t xml:space="preserve"> </w:t>
      </w:r>
      <w:r w:rsidRPr="00386531">
        <w:rPr>
          <w:rFonts w:ascii="Times New Roman" w:eastAsia="Calibri" w:hAnsi="Times New Roman" w:cs="Times New Roman"/>
        </w:rPr>
        <w:t>meevalt wanneer ze dit thuis doen:</w:t>
      </w:r>
    </w:p>
    <w:p w14:paraId="195E002A" w14:textId="08B5B473" w:rsidR="00386531" w:rsidRPr="00386531" w:rsidRDefault="00386531" w:rsidP="00386531">
      <w:pPr>
        <w:ind w:left="705"/>
        <w:rPr>
          <w:rFonts w:ascii="Times New Roman" w:eastAsia="Calibri" w:hAnsi="Times New Roman" w:cs="Times New Roman"/>
        </w:rPr>
      </w:pPr>
      <w:r w:rsidRPr="00386531">
        <w:rPr>
          <w:rFonts w:ascii="Times New Roman" w:eastAsia="Calibri" w:hAnsi="Times New Roman" w:cs="Times New Roman"/>
        </w:rPr>
        <w:t>“Dat zijn een aantal gedachten die ouders soms hebben. Mythes die niet helemaal waar zijn, moet je ook kunnen ontkrachten. Op het moment dat jouw kind al drinkt, is het niet zo dat je helemaal geen invloed meer hebt. Misschien als jij zegt, je mag niet drinken onder de 18 dat je kind dat toch doet, maar het heeft wel degelijk invloed dat jij zegt dat het niet mag”</w:t>
      </w:r>
      <w:r w:rsidR="000533C5">
        <w:rPr>
          <w:rFonts w:ascii="Times New Roman" w:eastAsia="Calibri" w:hAnsi="Times New Roman" w:cs="Times New Roman"/>
        </w:rPr>
        <w:t>.</w:t>
      </w:r>
    </w:p>
    <w:p w14:paraId="46391A4F" w14:textId="549B7EEA"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De omgeving moet volgens deze respondenten ingericht worden, zodat deze niet lonkt naar middelengebruik. Ouders lijken hierin het belangrijkst te zijn.</w:t>
      </w:r>
    </w:p>
    <w:p w14:paraId="17B31461" w14:textId="13D276AA"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Omtrent de noodzaak dat het inzichtelijk is hoe partijen aankijken tegen middelenpreventie geldt dit ook voor de vrijetijdsbesteding. Respondent B van de ABG-organisatie </w:t>
      </w:r>
      <w:r w:rsidR="008E30FC">
        <w:rPr>
          <w:rFonts w:ascii="Times New Roman" w:eastAsia="Calibri" w:hAnsi="Times New Roman" w:cs="Times New Roman"/>
        </w:rPr>
        <w:t>legt uit</w:t>
      </w:r>
      <w:r w:rsidRPr="00386531">
        <w:rPr>
          <w:rFonts w:ascii="Times New Roman" w:eastAsia="Calibri" w:hAnsi="Times New Roman" w:cs="Times New Roman"/>
        </w:rPr>
        <w:t xml:space="preserve"> dat horeca en verenigingen moeite hebben met het handhaven van NIX18. Dit zijn extra regels die extra moeite kosten om </w:t>
      </w:r>
      <w:r w:rsidR="00DD255E">
        <w:rPr>
          <w:rFonts w:ascii="Times New Roman" w:eastAsia="Calibri" w:hAnsi="Times New Roman" w:cs="Times New Roman"/>
        </w:rPr>
        <w:t>na te leven</w:t>
      </w:r>
      <w:r w:rsidRPr="00386531">
        <w:rPr>
          <w:rFonts w:ascii="Times New Roman" w:eastAsia="Calibri" w:hAnsi="Times New Roman" w:cs="Times New Roman"/>
        </w:rPr>
        <w:t>. Hier moet op ingespeeld worden, zodat er een prikkel komt die betrokkenheid oplevert.</w:t>
      </w:r>
    </w:p>
    <w:p w14:paraId="4C21923F"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Scholen kampen wel met tijdgebrek, preventie niet het belangrijkst</w:t>
      </w:r>
    </w:p>
    <w:p w14:paraId="3EF45FE4" w14:textId="11E9B71B"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Dat scholen het druk hebben en een andere primaire functie hebben wordt ook door de respondenten in  de tweede fase zo veronderstelt. Medewerkers van </w:t>
      </w:r>
      <w:r w:rsidR="009C275E">
        <w:rPr>
          <w:rFonts w:ascii="Times New Roman" w:eastAsia="Calibri" w:hAnsi="Times New Roman" w:cs="Times New Roman"/>
        </w:rPr>
        <w:t xml:space="preserve">de </w:t>
      </w:r>
      <w:r w:rsidRPr="00386531">
        <w:rPr>
          <w:rFonts w:ascii="Times New Roman" w:eastAsia="Calibri" w:hAnsi="Times New Roman" w:cs="Times New Roman"/>
        </w:rPr>
        <w:t xml:space="preserve">GGD Hart voor Brabant en een middelbare school </w:t>
      </w:r>
      <w:r w:rsidR="00F3113A">
        <w:rPr>
          <w:rFonts w:ascii="Times New Roman" w:eastAsia="Calibri" w:hAnsi="Times New Roman" w:cs="Times New Roman"/>
        </w:rPr>
        <w:t>leggen uit</w:t>
      </w:r>
      <w:r w:rsidRPr="00386531">
        <w:rPr>
          <w:rFonts w:ascii="Times New Roman" w:eastAsia="Calibri" w:hAnsi="Times New Roman" w:cs="Times New Roman"/>
        </w:rPr>
        <w:t xml:space="preserve"> dat mensen snel naar scholen toe kijken en wijzen wanneer er een maatschappelijk probleem is. Beide respondenten van de ABG-organisatie geven aan dat dit niet wenselijk is. Scholen moeten deze kwesties niet zomaar opgelegd worden. Het is belangrijk te kijken naar wat past en mogelijk is voor scholen om aan deel te nemen. </w:t>
      </w:r>
    </w:p>
    <w:p w14:paraId="400F81F9"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Uren vrijmaken, nog beter voor een projectleider</w:t>
      </w:r>
    </w:p>
    <w:p w14:paraId="2DFA06A0" w14:textId="18937ADA"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Volgens respondent A van de ABG-organisatie is het essentieel een projectleider te hebben wil</w:t>
      </w:r>
      <w:r w:rsidR="003D4983">
        <w:rPr>
          <w:rFonts w:ascii="Times New Roman" w:eastAsia="Calibri" w:hAnsi="Times New Roman" w:cs="Times New Roman"/>
        </w:rPr>
        <w:t>len</w:t>
      </w:r>
      <w:r w:rsidRPr="00386531">
        <w:rPr>
          <w:rFonts w:ascii="Times New Roman" w:eastAsia="Calibri" w:hAnsi="Times New Roman" w:cs="Times New Roman"/>
        </w:rPr>
        <w:t xml:space="preserve"> </w:t>
      </w:r>
      <w:r w:rsidR="003D4983">
        <w:rPr>
          <w:rFonts w:ascii="Times New Roman" w:eastAsia="Calibri" w:hAnsi="Times New Roman" w:cs="Times New Roman"/>
        </w:rPr>
        <w:t xml:space="preserve">er </w:t>
      </w:r>
      <w:r w:rsidRPr="00386531">
        <w:rPr>
          <w:rFonts w:ascii="Times New Roman" w:eastAsia="Calibri" w:hAnsi="Times New Roman" w:cs="Times New Roman"/>
        </w:rPr>
        <w:t xml:space="preserve">stappen </w:t>
      </w:r>
      <w:r w:rsidR="003D4983">
        <w:rPr>
          <w:rFonts w:ascii="Times New Roman" w:eastAsia="Calibri" w:hAnsi="Times New Roman" w:cs="Times New Roman"/>
        </w:rPr>
        <w:t>gemaakt</w:t>
      </w:r>
      <w:r w:rsidRPr="00386531">
        <w:rPr>
          <w:rFonts w:ascii="Times New Roman" w:eastAsia="Calibri" w:hAnsi="Times New Roman" w:cs="Times New Roman"/>
        </w:rPr>
        <w:t xml:space="preserve"> op het vlak van middelenpreventie. Volgens respondent B zullen er blijvend uren besteed moeten worden aan de samenwerking. Wanneer dit niet meer gebeur</w:t>
      </w:r>
      <w:r w:rsidR="008C6CE1">
        <w:rPr>
          <w:rFonts w:ascii="Times New Roman" w:eastAsia="Calibri" w:hAnsi="Times New Roman" w:cs="Times New Roman"/>
        </w:rPr>
        <w:t>t</w:t>
      </w:r>
      <w:r w:rsidRPr="00386531">
        <w:rPr>
          <w:rFonts w:ascii="Times New Roman" w:eastAsia="Calibri" w:hAnsi="Times New Roman" w:cs="Times New Roman"/>
        </w:rPr>
        <w:t xml:space="preserve"> zakt dit in elkaar. Het is blijvend herhalen en enthousiasmeren van andere partijen. Ook de andere partijen zoals medewerkers van een middelbare school en Novadic-Kentron bevestigen dit. Het is voor de samenwerking altijd nuttig wanneer er vanuit de gemeente meer tijd voor vrijgemaakt wordt. Dit is zelfs nodig, omdat er nog te weinig gebeur</w:t>
      </w:r>
      <w:r w:rsidR="008C6CE1">
        <w:rPr>
          <w:rFonts w:ascii="Times New Roman" w:eastAsia="Calibri" w:hAnsi="Times New Roman" w:cs="Times New Roman"/>
        </w:rPr>
        <w:t>t</w:t>
      </w:r>
      <w:r w:rsidRPr="00386531">
        <w:rPr>
          <w:rFonts w:ascii="Times New Roman" w:eastAsia="Calibri" w:hAnsi="Times New Roman" w:cs="Times New Roman"/>
        </w:rPr>
        <w:t>.</w:t>
      </w:r>
    </w:p>
    <w:p w14:paraId="6BDCE171" w14:textId="2FCEEE59"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Volgens de partijen betrokken bij de ABG-organisatie is het voor de structuur van de samenwerking belangrijk dat ten eerste de gemeente de samenwerking gaat dragen. Op het moment verloopt dit nog ongestructureerd. De invulling die aan de rollen gegeven moet worden, is volgens de respondenten overeenkomstig met de eerste fase. </w:t>
      </w:r>
    </w:p>
    <w:p w14:paraId="13C1AA88"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II. Management</w:t>
      </w:r>
    </w:p>
    <w:p w14:paraId="07B7EE43" w14:textId="77777777"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Competent leiderschap</w:t>
      </w:r>
    </w:p>
    <w:tbl>
      <w:tblPr>
        <w:tblStyle w:val="Tabelraster"/>
        <w:tblW w:w="0" w:type="auto"/>
        <w:tblLook w:val="04A0" w:firstRow="1" w:lastRow="0" w:firstColumn="1" w:lastColumn="0" w:noHBand="0" w:noVBand="1"/>
      </w:tblPr>
      <w:tblGrid>
        <w:gridCol w:w="3020"/>
        <w:gridCol w:w="3021"/>
        <w:gridCol w:w="3021"/>
      </w:tblGrid>
      <w:tr w:rsidR="00386531" w:rsidRPr="00386531" w14:paraId="41402C35" w14:textId="77777777" w:rsidTr="00DC7282">
        <w:tc>
          <w:tcPr>
            <w:tcW w:w="9062" w:type="dxa"/>
            <w:gridSpan w:val="3"/>
          </w:tcPr>
          <w:p w14:paraId="363C456D" w14:textId="77777777"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Competent leiderschap</w:t>
            </w:r>
          </w:p>
        </w:tc>
      </w:tr>
      <w:tr w:rsidR="00386531" w:rsidRPr="00386531" w14:paraId="0812D4A9" w14:textId="77777777" w:rsidTr="00DC7282">
        <w:tc>
          <w:tcPr>
            <w:tcW w:w="3020" w:type="dxa"/>
          </w:tcPr>
          <w:p w14:paraId="55ECBD47"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Bal bij ouders/partners leggen, waar hebben zij behoefte aan?</w:t>
            </w:r>
          </w:p>
        </w:tc>
        <w:tc>
          <w:tcPr>
            <w:tcW w:w="3021" w:type="dxa"/>
          </w:tcPr>
          <w:p w14:paraId="76262654"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Maak het lokaal, passend en herkenbaar.</w:t>
            </w:r>
          </w:p>
        </w:tc>
        <w:tc>
          <w:tcPr>
            <w:tcW w:w="3021" w:type="dxa"/>
          </w:tcPr>
          <w:p w14:paraId="3099670B" w14:textId="63D689B2"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Afbreukrisico</w:t>
            </w:r>
            <w:r w:rsidR="00A9277B">
              <w:rPr>
                <w:rFonts w:ascii="Times New Roman" w:eastAsia="Calibri" w:hAnsi="Times New Roman" w:cs="Times New Roman"/>
              </w:rPr>
              <w:t>.</w:t>
            </w:r>
          </w:p>
        </w:tc>
      </w:tr>
    </w:tbl>
    <w:p w14:paraId="55750BB2" w14:textId="77777777" w:rsidR="00386531" w:rsidRPr="00386531" w:rsidRDefault="00386531" w:rsidP="00386531">
      <w:pPr>
        <w:rPr>
          <w:rFonts w:ascii="Times New Roman" w:eastAsia="Calibri" w:hAnsi="Times New Roman" w:cs="Times New Roman"/>
        </w:rPr>
      </w:pPr>
    </w:p>
    <w:p w14:paraId="064E7D44" w14:textId="77777777"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Bal bij ouders/partners leggen, waar hebben zij behoefte aan?</w:t>
      </w:r>
    </w:p>
    <w:p w14:paraId="0C2845C4" w14:textId="0635D5C6"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Betrokkenheid bij partners kan volgens de respondenten veroorzaakt worden door de respondenten te bevragen naar wat zij willen. Wanneer preventiebeleid opgelegd wordt leidt dit tot minder betrokkenheid dan wanneer partijen bevraagd worden</w:t>
      </w:r>
      <w:r w:rsidR="004F34D5">
        <w:rPr>
          <w:rFonts w:ascii="Times New Roman" w:eastAsia="Calibri" w:hAnsi="Times New Roman" w:cs="Times New Roman"/>
        </w:rPr>
        <w:t xml:space="preserve"> hierover</w:t>
      </w:r>
      <w:r w:rsidRPr="00386531">
        <w:rPr>
          <w:rFonts w:ascii="Times New Roman" w:eastAsia="Calibri" w:hAnsi="Times New Roman" w:cs="Times New Roman"/>
        </w:rPr>
        <w:t xml:space="preserve">. Dit wordt onder andere zo uitgelegd door </w:t>
      </w:r>
      <w:r w:rsidR="00A02FDB">
        <w:rPr>
          <w:rFonts w:ascii="Times New Roman" w:eastAsia="Calibri" w:hAnsi="Times New Roman" w:cs="Times New Roman"/>
        </w:rPr>
        <w:t>r</w:t>
      </w:r>
      <w:r w:rsidRPr="00386531">
        <w:rPr>
          <w:rFonts w:ascii="Times New Roman" w:eastAsia="Calibri" w:hAnsi="Times New Roman" w:cs="Times New Roman"/>
        </w:rPr>
        <w:t xml:space="preserve">espondent A van de ABG-organisatie en een medewerker van </w:t>
      </w:r>
      <w:r w:rsidR="00C80C04">
        <w:rPr>
          <w:rFonts w:ascii="Times New Roman" w:eastAsia="Calibri" w:hAnsi="Times New Roman" w:cs="Times New Roman"/>
        </w:rPr>
        <w:t xml:space="preserve">de </w:t>
      </w:r>
      <w:r w:rsidRPr="00386531">
        <w:rPr>
          <w:rFonts w:ascii="Times New Roman" w:eastAsia="Calibri" w:hAnsi="Times New Roman" w:cs="Times New Roman"/>
        </w:rPr>
        <w:t>GGD Hart voor Brabant. Door te vragen wat bijvoorbeeld ouders en winkels zelf willen, zijn zij meer betrokken. Ouders zijn nog steeds het belangrijkste referentiekader voor jongeren, waardoor het belangrijk is</w:t>
      </w:r>
      <w:r w:rsidR="00C80C04">
        <w:rPr>
          <w:rFonts w:ascii="Times New Roman" w:eastAsia="Calibri" w:hAnsi="Times New Roman" w:cs="Times New Roman"/>
        </w:rPr>
        <w:t xml:space="preserve"> dat zij betrokken zijn.</w:t>
      </w:r>
    </w:p>
    <w:p w14:paraId="00091C31"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Maak het lokaal, passend en herkenbaar</w:t>
      </w:r>
    </w:p>
    <w:p w14:paraId="788B28D0" w14:textId="746C37B4"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Een medewerker van de GGD Hart voor Brabant </w:t>
      </w:r>
      <w:r w:rsidR="00F3113A">
        <w:rPr>
          <w:rFonts w:ascii="Times New Roman" w:eastAsia="Calibri" w:hAnsi="Times New Roman" w:cs="Times New Roman"/>
        </w:rPr>
        <w:t>legt uit</w:t>
      </w:r>
      <w:r w:rsidRPr="00386531">
        <w:rPr>
          <w:rFonts w:ascii="Times New Roman" w:eastAsia="Calibri" w:hAnsi="Times New Roman" w:cs="Times New Roman"/>
        </w:rPr>
        <w:t xml:space="preserve"> dat de betrokkenheid van mensen nog verder vergroot kan worden door lokale bekendheden te betrekken in preventiebeleid. Campagnes landen beter wanneer ze lokaal gemaakt worden. Deze medewerker spreekt van een</w:t>
      </w:r>
      <w:r w:rsidR="00A233DF">
        <w:rPr>
          <w:rFonts w:ascii="Times New Roman" w:eastAsia="Calibri" w:hAnsi="Times New Roman" w:cs="Times New Roman"/>
        </w:rPr>
        <w:t xml:space="preserve"> bepaald</w:t>
      </w:r>
      <w:r w:rsidRPr="00386531">
        <w:rPr>
          <w:rFonts w:ascii="Times New Roman" w:eastAsia="Calibri" w:hAnsi="Times New Roman" w:cs="Times New Roman"/>
        </w:rPr>
        <w:t xml:space="preserve"> effect</w:t>
      </w:r>
      <w:r w:rsidR="00A233DF">
        <w:rPr>
          <w:rFonts w:ascii="Times New Roman" w:eastAsia="Calibri" w:hAnsi="Times New Roman" w:cs="Times New Roman"/>
        </w:rPr>
        <w:t>.</w:t>
      </w:r>
      <w:r w:rsidRPr="00386531">
        <w:rPr>
          <w:rFonts w:ascii="Times New Roman" w:eastAsia="Calibri" w:hAnsi="Times New Roman" w:cs="Times New Roman"/>
        </w:rPr>
        <w:t xml:space="preserve"> </w:t>
      </w:r>
      <w:r w:rsidR="00A233DF">
        <w:rPr>
          <w:rFonts w:ascii="Times New Roman" w:eastAsia="Calibri" w:hAnsi="Times New Roman" w:cs="Times New Roman"/>
        </w:rPr>
        <w:t>M</w:t>
      </w:r>
      <w:r w:rsidRPr="00386531">
        <w:rPr>
          <w:rFonts w:ascii="Times New Roman" w:eastAsia="Calibri" w:hAnsi="Times New Roman" w:cs="Times New Roman"/>
        </w:rPr>
        <w:t xml:space="preserve">ensen in de provincie in kleinere dorpen </w:t>
      </w:r>
      <w:r w:rsidR="00A233DF">
        <w:rPr>
          <w:rFonts w:ascii="Times New Roman" w:eastAsia="Calibri" w:hAnsi="Times New Roman" w:cs="Times New Roman"/>
        </w:rPr>
        <w:t xml:space="preserve">hebben </w:t>
      </w:r>
      <w:r w:rsidRPr="00386531">
        <w:rPr>
          <w:rFonts w:ascii="Times New Roman" w:eastAsia="Calibri" w:hAnsi="Times New Roman" w:cs="Times New Roman"/>
        </w:rPr>
        <w:t>vaak het gevoel dat mensen uit de Randstad iets voor hun beslissen:</w:t>
      </w:r>
    </w:p>
    <w:p w14:paraId="0DA9A96E" w14:textId="2C79AC6D" w:rsidR="00386531" w:rsidRPr="00386531" w:rsidRDefault="00386531" w:rsidP="00386531">
      <w:pPr>
        <w:ind w:left="705"/>
        <w:rPr>
          <w:rFonts w:ascii="Times New Roman" w:eastAsia="Calibri" w:hAnsi="Times New Roman" w:cs="Times New Roman"/>
        </w:rPr>
      </w:pPr>
      <w:r w:rsidRPr="00386531">
        <w:rPr>
          <w:rFonts w:ascii="Times New Roman" w:eastAsia="Calibri" w:hAnsi="Times New Roman" w:cs="Times New Roman"/>
        </w:rPr>
        <w:t>“We weten dat campagnes vaak beter landen op het moment dat het een lokaal gezicht heeft en dat het past. En dat mensen niet denken: Ja god, iemand in Amsterdam heeft bedacht dat ik niet meer mag drinken. Zakt er lekker in. Dus dan staat het gewoon sterker als het iets lokaals is”</w:t>
      </w:r>
      <w:r w:rsidR="007D083B">
        <w:rPr>
          <w:rFonts w:ascii="Times New Roman" w:eastAsia="Calibri" w:hAnsi="Times New Roman" w:cs="Times New Roman"/>
        </w:rPr>
        <w:t>.</w:t>
      </w:r>
    </w:p>
    <w:p w14:paraId="40D5976F" w14:textId="2FBED7E4"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Daarbij vindt deze medewerker dat iedere leeftijdsgroep een andere aanpak zou moeten krijgen. Het lijkt jongeren namelijk alleen maar te interesseren wanneer er te jong begonnen wordt met</w:t>
      </w:r>
      <w:r w:rsidR="00AB5031">
        <w:rPr>
          <w:rFonts w:ascii="Times New Roman" w:eastAsia="Calibri" w:hAnsi="Times New Roman" w:cs="Times New Roman"/>
        </w:rPr>
        <w:t xml:space="preserve"> het</w:t>
      </w:r>
      <w:r w:rsidRPr="00386531">
        <w:rPr>
          <w:rFonts w:ascii="Times New Roman" w:eastAsia="Calibri" w:hAnsi="Times New Roman" w:cs="Times New Roman"/>
        </w:rPr>
        <w:t xml:space="preserve"> praten over middelen. Een medewerker van Novadic-Kentron voegt hier iets aan toe. In sommige gemeenten moet je eerder beginnen met het benaderen van ouders, wanneer blijkt dat kinderen daar ook jonger beginnen met drinken. </w:t>
      </w:r>
    </w:p>
    <w:p w14:paraId="5D1F592F" w14:textId="7904ABAA"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Vanuit respondent B van de ABG-organisatie komen er twee andere relevante punten aan het licht. De samenwerking en betrokkenheid van deze samenwerking kan sterk verbeteren door één normenkader te hanteren. Alle uitvoerders kunnen vervolgens op ditzelfde normenkader gaan handelen. Op het moment is dit volgens deze medewerker niet altijd het geval. Samenwerking en interne betrokkenheid bij het probleem blijft daardoor soms achter. Ten tweede moet het benaderen van mensen ook passend gemaakt worden op de bevolking die er binnen een gemeente is. Dit wordt genoemd met het voorbeeld wat al eerder gegeven is. Mensen die een gemeente niet weet te bereiken moeten met betrokken mensen wel bereikt worden. </w:t>
      </w:r>
    </w:p>
    <w:p w14:paraId="16AD5471"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Afbreukrisico</w:t>
      </w:r>
    </w:p>
    <w:p w14:paraId="128D29E7"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In tegenstelling tot respondenten uit de eerste fase, worden er geen gevoelens van afbreukrisico opgemerkt bij respondenten in de tweede fase. Voor de respondenten van de ABG-organisatie en zijn partners lijkt dit geen fenomeen te zijn waarop gestuurd dient te worden. Gevoelens van afbreukrisico vormen daarmee geen gevaar voor de betrokkenheid van partijen. </w:t>
      </w:r>
    </w:p>
    <w:p w14:paraId="4C8D34E5" w14:textId="5DA7E634"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Een reden hiervoor kan zijn dat er in de gemeenten Alphen-Chaam, Baarle-Nassau en Gilze en Rijen slechts één middelbare school aanwezig is. De medewerker van deze school die gesproken is</w:t>
      </w:r>
      <w:r w:rsidR="0090010A">
        <w:rPr>
          <w:rFonts w:ascii="Times New Roman" w:eastAsia="Calibri" w:hAnsi="Times New Roman" w:cs="Times New Roman"/>
        </w:rPr>
        <w:t xml:space="preserve"> </w:t>
      </w:r>
      <w:r w:rsidRPr="00386531">
        <w:rPr>
          <w:rFonts w:ascii="Times New Roman" w:eastAsia="Calibri" w:hAnsi="Times New Roman" w:cs="Times New Roman"/>
        </w:rPr>
        <w:t xml:space="preserve">erkent het middelengebruik ook zelf als een probleem wat speelt. Deze code is opgehaald bij een gemeente met meerdere, al dan niet, concurrerende middelbare scholen, waardoor dit gevoel daar sterker is. Hetzelfde geldt voor de voetbalverenigingen. In </w:t>
      </w:r>
      <w:r w:rsidR="00A85FFA">
        <w:rPr>
          <w:rFonts w:ascii="Times New Roman" w:eastAsia="Calibri" w:hAnsi="Times New Roman" w:cs="Times New Roman"/>
        </w:rPr>
        <w:t xml:space="preserve">de gemeenten </w:t>
      </w:r>
      <w:r w:rsidRPr="00386531">
        <w:rPr>
          <w:rFonts w:ascii="Times New Roman" w:eastAsia="Calibri" w:hAnsi="Times New Roman" w:cs="Times New Roman"/>
        </w:rPr>
        <w:t>Alphen-Chaam, Baarle-Nassau en Gilze en Rijen</w:t>
      </w:r>
      <w:r w:rsidR="00A85FFA">
        <w:rPr>
          <w:rFonts w:ascii="Times New Roman" w:eastAsia="Calibri" w:hAnsi="Times New Roman" w:cs="Times New Roman"/>
        </w:rPr>
        <w:t xml:space="preserve"> bevindt zich er in</w:t>
      </w:r>
      <w:r w:rsidR="00440314">
        <w:rPr>
          <w:rFonts w:ascii="Times New Roman" w:eastAsia="Calibri" w:hAnsi="Times New Roman" w:cs="Times New Roman"/>
        </w:rPr>
        <w:t xml:space="preserve"> ieder dorp slechts één voetbalvereniging</w:t>
      </w:r>
      <w:r w:rsidRPr="00386531">
        <w:rPr>
          <w:rFonts w:ascii="Times New Roman" w:eastAsia="Calibri" w:hAnsi="Times New Roman" w:cs="Times New Roman"/>
        </w:rPr>
        <w:t>.</w:t>
      </w:r>
      <w:r w:rsidR="00440314">
        <w:rPr>
          <w:rFonts w:ascii="Times New Roman" w:eastAsia="Calibri" w:hAnsi="Times New Roman" w:cs="Times New Roman"/>
        </w:rPr>
        <w:t xml:space="preserve"> Deze zijn hierdoor niet concurrere</w:t>
      </w:r>
      <w:r w:rsidR="002B4BC9">
        <w:rPr>
          <w:rFonts w:ascii="Times New Roman" w:eastAsia="Calibri" w:hAnsi="Times New Roman" w:cs="Times New Roman"/>
        </w:rPr>
        <w:t>nd.</w:t>
      </w:r>
      <w:r w:rsidRPr="00386531">
        <w:rPr>
          <w:rFonts w:ascii="Times New Roman" w:eastAsia="Calibri" w:hAnsi="Times New Roman" w:cs="Times New Roman"/>
        </w:rPr>
        <w:t xml:space="preserve"> In een andere gemeenten waar dit </w:t>
      </w:r>
      <w:r w:rsidR="0031630E">
        <w:rPr>
          <w:rFonts w:ascii="Times New Roman" w:eastAsia="Calibri" w:hAnsi="Times New Roman" w:cs="Times New Roman"/>
        </w:rPr>
        <w:t>punt zijn oorsprong vindt</w:t>
      </w:r>
      <w:r w:rsidRPr="00386531">
        <w:rPr>
          <w:rFonts w:ascii="Times New Roman" w:eastAsia="Calibri" w:hAnsi="Times New Roman" w:cs="Times New Roman"/>
        </w:rPr>
        <w:t xml:space="preserve"> waren er meerdere voetbalverenigingen. </w:t>
      </w:r>
    </w:p>
    <w:p w14:paraId="603314F3" w14:textId="793B52E7" w:rsidR="00386531" w:rsidRPr="00386531" w:rsidRDefault="00833266" w:rsidP="00386531">
      <w:pPr>
        <w:rPr>
          <w:rFonts w:ascii="Times New Roman" w:eastAsia="Calibri" w:hAnsi="Times New Roman" w:cs="Times New Roman"/>
          <w:b/>
          <w:bCs/>
        </w:rPr>
      </w:pPr>
      <w:r w:rsidRPr="00833266">
        <w:rPr>
          <w:rFonts w:ascii="Times New Roman" w:eastAsia="Calibri" w:hAnsi="Times New Roman" w:cs="Times New Roman"/>
          <w:b/>
          <w:bCs/>
        </w:rPr>
        <w:t>Verkrijg inzicht in de diversiteit tussen betrokkenen</w:t>
      </w:r>
    </w:p>
    <w:tbl>
      <w:tblPr>
        <w:tblStyle w:val="Tabelraster"/>
        <w:tblW w:w="0" w:type="auto"/>
        <w:tblLook w:val="04A0" w:firstRow="1" w:lastRow="0" w:firstColumn="1" w:lastColumn="0" w:noHBand="0" w:noVBand="1"/>
      </w:tblPr>
      <w:tblGrid>
        <w:gridCol w:w="4531"/>
        <w:gridCol w:w="4531"/>
      </w:tblGrid>
      <w:tr w:rsidR="00386531" w:rsidRPr="00386531" w14:paraId="76B6EF84" w14:textId="77777777" w:rsidTr="00DC7282">
        <w:tc>
          <w:tcPr>
            <w:tcW w:w="9062" w:type="dxa"/>
            <w:gridSpan w:val="2"/>
          </w:tcPr>
          <w:p w14:paraId="22B78D5D" w14:textId="29605001" w:rsidR="00386531" w:rsidRPr="00386531" w:rsidRDefault="00833266" w:rsidP="00386531">
            <w:pPr>
              <w:jc w:val="center"/>
              <w:rPr>
                <w:rFonts w:ascii="Times New Roman" w:eastAsia="Calibri" w:hAnsi="Times New Roman" w:cs="Times New Roman"/>
                <w:bCs/>
              </w:rPr>
            </w:pPr>
            <w:r w:rsidRPr="00833266">
              <w:rPr>
                <w:rFonts w:ascii="Times New Roman" w:eastAsia="Calibri" w:hAnsi="Times New Roman" w:cs="Times New Roman"/>
                <w:bCs/>
              </w:rPr>
              <w:t>Verkrijg inzicht in de diversiteit tussen betrokkenen</w:t>
            </w:r>
          </w:p>
        </w:tc>
      </w:tr>
      <w:tr w:rsidR="00386531" w:rsidRPr="00386531" w14:paraId="02AC44E5" w14:textId="77777777" w:rsidTr="00DC7282">
        <w:tc>
          <w:tcPr>
            <w:tcW w:w="4531" w:type="dxa"/>
          </w:tcPr>
          <w:p w14:paraId="630F86C6" w14:textId="77777777"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Ondersteun verenigingen, probeer ze niet te veranderen.</w:t>
            </w:r>
          </w:p>
        </w:tc>
        <w:tc>
          <w:tcPr>
            <w:tcW w:w="4531" w:type="dxa"/>
          </w:tcPr>
          <w:p w14:paraId="65B24274" w14:textId="77777777"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Elkaar leren kennen.</w:t>
            </w:r>
          </w:p>
        </w:tc>
      </w:tr>
    </w:tbl>
    <w:p w14:paraId="25DBB61F" w14:textId="77777777" w:rsidR="00386531" w:rsidRPr="00386531" w:rsidRDefault="00386531" w:rsidP="00386531">
      <w:pPr>
        <w:rPr>
          <w:rFonts w:ascii="Times New Roman" w:eastAsia="Calibri" w:hAnsi="Times New Roman" w:cs="Times New Roman"/>
        </w:rPr>
      </w:pPr>
    </w:p>
    <w:p w14:paraId="78E68E30" w14:textId="77777777"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Ondersteun verenigingen, probeer ze niet te veranderen</w:t>
      </w:r>
    </w:p>
    <w:p w14:paraId="3FE9D0DB" w14:textId="5D8287EC"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In de tweede fase van dit onderzoek komt de code “ondersteun verenigingen, probeer ze niet te veranderen” niet voor. Verenigingen dienen betrokken te worden. Ze zijn echter niet aangehaald als een specifiek punt van aandacht, waarop de samenwerking kan mislukken of slagen. Punten als het passend maken van preventiebeleid en het bevragen van partners dekken de lading van deze code. Zij vertalen voldoende hoe de invulling van deze factoren kunnen leiden tot een succesvolle samenwerking</w:t>
      </w:r>
      <w:r w:rsidR="00C25304">
        <w:rPr>
          <w:rFonts w:ascii="Times New Roman" w:eastAsia="Calibri" w:hAnsi="Times New Roman" w:cs="Times New Roman"/>
        </w:rPr>
        <w:t xml:space="preserve"> e</w:t>
      </w:r>
      <w:r w:rsidRPr="00386531">
        <w:rPr>
          <w:rFonts w:ascii="Times New Roman" w:eastAsia="Calibri" w:hAnsi="Times New Roman" w:cs="Times New Roman"/>
        </w:rPr>
        <w:t>n hoe een samenwerking kan mislukken. Het is niet nodig om deze factor voor de</w:t>
      </w:r>
      <w:r w:rsidR="00C25304">
        <w:rPr>
          <w:rFonts w:ascii="Times New Roman" w:eastAsia="Calibri" w:hAnsi="Times New Roman" w:cs="Times New Roman"/>
        </w:rPr>
        <w:t xml:space="preserve"> ABG-organisatie </w:t>
      </w:r>
      <w:r w:rsidRPr="00386531">
        <w:rPr>
          <w:rFonts w:ascii="Times New Roman" w:eastAsia="Calibri" w:hAnsi="Times New Roman" w:cs="Times New Roman"/>
        </w:rPr>
        <w:t>apart te benoemen.</w:t>
      </w:r>
    </w:p>
    <w:p w14:paraId="07FE407F"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Elkaar leren kennen</w:t>
      </w:r>
    </w:p>
    <w:p w14:paraId="3FFD00EF" w14:textId="75C71106"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Ook de tweede code heeft volgens de respondenten in de tweede fase niet de invloed op een samenwerking zoals de respondenten uit de eerste fase dit vonden. Enkel een medewerker van</w:t>
      </w:r>
      <w:r w:rsidR="00106DC8">
        <w:rPr>
          <w:rFonts w:ascii="Times New Roman" w:eastAsia="Calibri" w:hAnsi="Times New Roman" w:cs="Times New Roman"/>
        </w:rPr>
        <w:t xml:space="preserve"> de</w:t>
      </w:r>
      <w:r w:rsidRPr="00386531">
        <w:rPr>
          <w:rFonts w:ascii="Times New Roman" w:eastAsia="Calibri" w:hAnsi="Times New Roman" w:cs="Times New Roman"/>
        </w:rPr>
        <w:t xml:space="preserve"> GGD Hart voor Brabant geeft aan de gemeenten als een logge en trage organisatie te beschouwen. Deze medewerker </w:t>
      </w:r>
      <w:r w:rsidR="00F3113A">
        <w:rPr>
          <w:rFonts w:ascii="Times New Roman" w:eastAsia="Calibri" w:hAnsi="Times New Roman" w:cs="Times New Roman"/>
        </w:rPr>
        <w:t xml:space="preserve">legt </w:t>
      </w:r>
      <w:r w:rsidRPr="00386531">
        <w:rPr>
          <w:rFonts w:ascii="Times New Roman" w:eastAsia="Calibri" w:hAnsi="Times New Roman" w:cs="Times New Roman"/>
        </w:rPr>
        <w:t xml:space="preserve">daarbij ook </w:t>
      </w:r>
      <w:r w:rsidR="00F3113A">
        <w:rPr>
          <w:rFonts w:ascii="Times New Roman" w:eastAsia="Calibri" w:hAnsi="Times New Roman" w:cs="Times New Roman"/>
        </w:rPr>
        <w:t xml:space="preserve">uit </w:t>
      </w:r>
      <w:r w:rsidRPr="00386531">
        <w:rPr>
          <w:rFonts w:ascii="Times New Roman" w:eastAsia="Calibri" w:hAnsi="Times New Roman" w:cs="Times New Roman"/>
        </w:rPr>
        <w:t>dat dit voor de GGD net zo goed geldt:</w:t>
      </w:r>
    </w:p>
    <w:p w14:paraId="68199E86" w14:textId="22DBB073" w:rsidR="00386531" w:rsidRPr="00386531" w:rsidRDefault="00386531" w:rsidP="00386531">
      <w:pPr>
        <w:ind w:left="705"/>
        <w:rPr>
          <w:rFonts w:ascii="Times New Roman" w:eastAsia="Calibri" w:hAnsi="Times New Roman" w:cs="Times New Roman"/>
        </w:rPr>
      </w:pPr>
      <w:r w:rsidRPr="00386531">
        <w:rPr>
          <w:rFonts w:ascii="Times New Roman" w:eastAsia="Calibri" w:hAnsi="Times New Roman" w:cs="Times New Roman"/>
        </w:rPr>
        <w:t>“Ja, de GGD is groot en log en individuele mensen kunnen wel snel zijn, maar de organisatie is niet snel”</w:t>
      </w:r>
      <w:r w:rsidR="00106DC8">
        <w:rPr>
          <w:rFonts w:ascii="Times New Roman" w:eastAsia="Calibri" w:hAnsi="Times New Roman" w:cs="Times New Roman"/>
        </w:rPr>
        <w:t>.</w:t>
      </w:r>
    </w:p>
    <w:p w14:paraId="66E3C206" w14:textId="77777777" w:rsidR="00E340B3" w:rsidRDefault="00E340B3" w:rsidP="00386531">
      <w:pPr>
        <w:rPr>
          <w:rFonts w:ascii="Times New Roman" w:eastAsia="Calibri" w:hAnsi="Times New Roman" w:cs="Times New Roman"/>
        </w:rPr>
      </w:pPr>
    </w:p>
    <w:p w14:paraId="2BAA092A" w14:textId="77777777" w:rsidR="00E340B3" w:rsidRDefault="00E340B3" w:rsidP="00386531">
      <w:pPr>
        <w:rPr>
          <w:rFonts w:ascii="Times New Roman" w:eastAsia="Calibri" w:hAnsi="Times New Roman" w:cs="Times New Roman"/>
        </w:rPr>
      </w:pPr>
    </w:p>
    <w:p w14:paraId="4E059125" w14:textId="77777777" w:rsidR="00E340B3" w:rsidRDefault="00E340B3" w:rsidP="00386531">
      <w:pPr>
        <w:rPr>
          <w:rFonts w:ascii="Times New Roman" w:eastAsia="Calibri" w:hAnsi="Times New Roman" w:cs="Times New Roman"/>
        </w:rPr>
      </w:pPr>
    </w:p>
    <w:p w14:paraId="3A863670" w14:textId="77777777" w:rsidR="00E340B3" w:rsidRDefault="00E340B3" w:rsidP="00386531">
      <w:pPr>
        <w:rPr>
          <w:rFonts w:ascii="Times New Roman" w:eastAsia="Calibri" w:hAnsi="Times New Roman" w:cs="Times New Roman"/>
        </w:rPr>
      </w:pPr>
    </w:p>
    <w:p w14:paraId="39E36262" w14:textId="469E1B32"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En over de gemeente:</w:t>
      </w:r>
    </w:p>
    <w:p w14:paraId="63420C10" w14:textId="48AC31F4" w:rsidR="00386531" w:rsidRPr="00386531" w:rsidRDefault="00386531" w:rsidP="00386531">
      <w:pPr>
        <w:ind w:left="708"/>
        <w:rPr>
          <w:rFonts w:ascii="Times New Roman" w:eastAsia="Calibri" w:hAnsi="Times New Roman" w:cs="Times New Roman"/>
        </w:rPr>
      </w:pPr>
      <w:r w:rsidRPr="00386531">
        <w:rPr>
          <w:rFonts w:ascii="Times New Roman" w:eastAsia="Calibri" w:hAnsi="Times New Roman" w:cs="Times New Roman"/>
        </w:rPr>
        <w:t>“Maar gemeenten werken natuurlijk heel erg in cycli. Die hebben een planningscycli, die hebben een uitvoercycli en die hebben een evaluatiecyclus, en daar worden afspraken gemaakt. Dit en dit moet dan in 2024 gedaan worden. Ook als dat handiger zou zijn als het begin 25 is. Dus in die zin is de structuur van een gemeente vaak log. Hebben mensen vaak veel dossiers waar ze inhoudelijk veel beslissingen op moeten maken wat lastig is, want je kan niet overal expert in zijn. En je kan niet elk thema knetter interessant vinden. Maar dat is denk ik wel iets, wat tot op zekere hoogte hoort bij een gemeente”</w:t>
      </w:r>
      <w:r w:rsidR="00106DC8">
        <w:rPr>
          <w:rFonts w:ascii="Times New Roman" w:eastAsia="Calibri" w:hAnsi="Times New Roman" w:cs="Times New Roman"/>
        </w:rPr>
        <w:t>.</w:t>
      </w:r>
    </w:p>
    <w:p w14:paraId="77D5A012" w14:textId="227A2886"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Deze respondent geeft aan het niet als een gevaar voor een samenwerking te beschouwen wanneer er geen extra aandacht besteed wordt aan elkaars verschillen. Het leidt niet tot meer of minder betrokkenheid, want het is immers al bekend dat dit voor deze organisaties geldt. Respondenten geven nadrukkelijker aan dat zij eerst nauwer in contact willen komen met elkaar. Later in deze analyse wordt hier nog verder op ingegaan.</w:t>
      </w:r>
    </w:p>
    <w:p w14:paraId="596ABFB5" w14:textId="3F329343"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rPr>
        <w:t xml:space="preserve">Voor het management van een samenwerking binnen de ABG-organisatie is het met name belangrijk dat dit competent gebeurd. In deze analyse wil dit zeggen dat het preventiebeleid goed afgestemd wordt op de betrokken partijen. Dit moet bevraagd worden, zodat het helder wordt waar </w:t>
      </w:r>
      <w:r w:rsidR="00534F98">
        <w:rPr>
          <w:rFonts w:ascii="Times New Roman" w:eastAsia="Calibri" w:hAnsi="Times New Roman" w:cs="Times New Roman"/>
        </w:rPr>
        <w:t>de partijen</w:t>
      </w:r>
      <w:r w:rsidRPr="00386531">
        <w:rPr>
          <w:rFonts w:ascii="Times New Roman" w:eastAsia="Calibri" w:hAnsi="Times New Roman" w:cs="Times New Roman"/>
        </w:rPr>
        <w:t xml:space="preserve"> behoeften aan hebben. Wanneer dit duidelijk is kan de uitvoer uiteen gezet worden. De toepasbaarheid, invulling en gevaren </w:t>
      </w:r>
      <w:r w:rsidR="00DC2DCD">
        <w:rPr>
          <w:rFonts w:ascii="Times New Roman" w:eastAsia="Calibri" w:hAnsi="Times New Roman" w:cs="Times New Roman"/>
        </w:rPr>
        <w:t>van</w:t>
      </w:r>
      <w:r w:rsidRPr="00386531">
        <w:rPr>
          <w:rFonts w:ascii="Times New Roman" w:eastAsia="Calibri" w:hAnsi="Times New Roman" w:cs="Times New Roman"/>
        </w:rPr>
        <w:t xml:space="preserve"> deze categorie zullen hierna duidelijk worden.</w:t>
      </w:r>
    </w:p>
    <w:p w14:paraId="6F49759E"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III. Proces</w:t>
      </w:r>
    </w:p>
    <w:p w14:paraId="703219B1"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Onderling vertrouwen in elkaar, de doelstelling en legitimiteit</w:t>
      </w:r>
    </w:p>
    <w:tbl>
      <w:tblPr>
        <w:tblStyle w:val="Tabelraster"/>
        <w:tblW w:w="0" w:type="auto"/>
        <w:tblLook w:val="04A0" w:firstRow="1" w:lastRow="0" w:firstColumn="1" w:lastColumn="0" w:noHBand="0" w:noVBand="1"/>
      </w:tblPr>
      <w:tblGrid>
        <w:gridCol w:w="2265"/>
        <w:gridCol w:w="2266"/>
        <w:gridCol w:w="2265"/>
        <w:gridCol w:w="2266"/>
      </w:tblGrid>
      <w:tr w:rsidR="00386531" w:rsidRPr="00386531" w14:paraId="11CB6E5F" w14:textId="77777777" w:rsidTr="00DC7282">
        <w:tc>
          <w:tcPr>
            <w:tcW w:w="9062" w:type="dxa"/>
            <w:gridSpan w:val="4"/>
          </w:tcPr>
          <w:p w14:paraId="4D109FB3" w14:textId="77777777" w:rsidR="00386531" w:rsidRPr="00386531" w:rsidRDefault="00386531" w:rsidP="00386531">
            <w:pPr>
              <w:jc w:val="center"/>
              <w:rPr>
                <w:rFonts w:ascii="Times New Roman" w:eastAsia="Calibri" w:hAnsi="Times New Roman" w:cs="Times New Roman"/>
                <w:bCs/>
              </w:rPr>
            </w:pPr>
            <w:r w:rsidRPr="00386531">
              <w:rPr>
                <w:rFonts w:ascii="Times New Roman" w:eastAsia="Calibri" w:hAnsi="Times New Roman" w:cs="Times New Roman"/>
                <w:bCs/>
              </w:rPr>
              <w:t>Onderling vertrouwen in elkaar, de doelstelling en legitimiteit</w:t>
            </w:r>
          </w:p>
        </w:tc>
      </w:tr>
      <w:tr w:rsidR="00386531" w:rsidRPr="00386531" w14:paraId="7BC05379" w14:textId="77777777" w:rsidTr="00DC7282">
        <w:tc>
          <w:tcPr>
            <w:tcW w:w="2265" w:type="dxa"/>
          </w:tcPr>
          <w:p w14:paraId="4455EBE8" w14:textId="6FA6AC7F"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Voorlichting werkt niet, niet herkenbaar</w:t>
            </w:r>
            <w:r w:rsidR="00FF64DE">
              <w:rPr>
                <w:rFonts w:ascii="Times New Roman" w:eastAsia="Calibri" w:hAnsi="Times New Roman" w:cs="Times New Roman"/>
                <w:bCs/>
              </w:rPr>
              <w:t>.</w:t>
            </w:r>
          </w:p>
        </w:tc>
        <w:tc>
          <w:tcPr>
            <w:tcW w:w="2266" w:type="dxa"/>
          </w:tcPr>
          <w:p w14:paraId="2F48025E" w14:textId="77777777"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Voorlichting op een andere manier verpakken.</w:t>
            </w:r>
          </w:p>
        </w:tc>
        <w:tc>
          <w:tcPr>
            <w:tcW w:w="2265" w:type="dxa"/>
          </w:tcPr>
          <w:p w14:paraId="788F96E1" w14:textId="77777777"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Vertrouwen houden en beseffen dat het van de lange adem is.</w:t>
            </w:r>
          </w:p>
        </w:tc>
        <w:tc>
          <w:tcPr>
            <w:tcW w:w="2266" w:type="dxa"/>
          </w:tcPr>
          <w:p w14:paraId="379C2190" w14:textId="77777777"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Alle partijen aan tafel hebben, met een gezamenlijke visie.</w:t>
            </w:r>
          </w:p>
        </w:tc>
      </w:tr>
    </w:tbl>
    <w:p w14:paraId="1C4F31B6" w14:textId="77777777" w:rsidR="00386531" w:rsidRPr="00386531" w:rsidRDefault="00386531" w:rsidP="00386531">
      <w:pPr>
        <w:rPr>
          <w:rFonts w:ascii="Times New Roman" w:eastAsia="Calibri" w:hAnsi="Times New Roman" w:cs="Times New Roman"/>
        </w:rPr>
      </w:pPr>
    </w:p>
    <w:p w14:paraId="2532C432" w14:textId="77777777"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Voorlichting werkt niet, niet herkenbaar</w:t>
      </w:r>
    </w:p>
    <w:p w14:paraId="279D8B08" w14:textId="48F53E45"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 xml:space="preserve">Bij de vragen over het handelen van een samenwerking kwam deze code veelvuldig naar voren. Met betrekking tot de doelgroep hebben de gesproken respondenten een opvatting over de benadering hiervan. Met name de specialistische partners zoals Novadic-Kentron en </w:t>
      </w:r>
      <w:r w:rsidR="00FF64DE">
        <w:rPr>
          <w:rFonts w:ascii="Times New Roman" w:eastAsia="Calibri" w:hAnsi="Times New Roman" w:cs="Times New Roman"/>
          <w:bCs/>
        </w:rPr>
        <w:t xml:space="preserve">de </w:t>
      </w:r>
      <w:r w:rsidRPr="00386531">
        <w:rPr>
          <w:rFonts w:ascii="Times New Roman" w:eastAsia="Calibri" w:hAnsi="Times New Roman" w:cs="Times New Roman"/>
          <w:bCs/>
        </w:rPr>
        <w:t>GGD Hart voor Brabant komen hier</w:t>
      </w:r>
      <w:r w:rsidR="00DA727E">
        <w:rPr>
          <w:rFonts w:ascii="Times New Roman" w:eastAsia="Calibri" w:hAnsi="Times New Roman" w:cs="Times New Roman"/>
          <w:bCs/>
        </w:rPr>
        <w:t>in</w:t>
      </w:r>
      <w:r w:rsidRPr="00386531">
        <w:rPr>
          <w:rFonts w:ascii="Times New Roman" w:eastAsia="Calibri" w:hAnsi="Times New Roman" w:cs="Times New Roman"/>
          <w:bCs/>
        </w:rPr>
        <w:t xml:space="preserve"> nadrukkelijker naar voren. Zij </w:t>
      </w:r>
      <w:r w:rsidR="00F3113A">
        <w:rPr>
          <w:rFonts w:ascii="Times New Roman" w:eastAsia="Calibri" w:hAnsi="Times New Roman" w:cs="Times New Roman"/>
          <w:bCs/>
        </w:rPr>
        <w:t>leggen uit</w:t>
      </w:r>
      <w:r w:rsidR="0005321D">
        <w:rPr>
          <w:rFonts w:ascii="Times New Roman" w:eastAsia="Calibri" w:hAnsi="Times New Roman" w:cs="Times New Roman"/>
          <w:bCs/>
        </w:rPr>
        <w:t>,</w:t>
      </w:r>
      <w:r w:rsidRPr="00386531">
        <w:rPr>
          <w:rFonts w:ascii="Times New Roman" w:eastAsia="Calibri" w:hAnsi="Times New Roman" w:cs="Times New Roman"/>
          <w:bCs/>
        </w:rPr>
        <w:t xml:space="preserve"> t</w:t>
      </w:r>
      <w:r w:rsidR="00FF64DE">
        <w:rPr>
          <w:rFonts w:ascii="Times New Roman" w:eastAsia="Calibri" w:hAnsi="Times New Roman" w:cs="Times New Roman"/>
          <w:bCs/>
        </w:rPr>
        <w:t>é</w:t>
      </w:r>
      <w:r w:rsidRPr="00386531">
        <w:rPr>
          <w:rFonts w:ascii="Times New Roman" w:eastAsia="Calibri" w:hAnsi="Times New Roman" w:cs="Times New Roman"/>
          <w:bCs/>
        </w:rPr>
        <w:t>gen het geven van voorlichting over risico’s te zijn. Het lijkt jongeren vaker te interesseren, omdat zij denken toch niet verslaafd te raken. Het is niet herkenbaar voor ze, omdat hun eigen gebruik niet te vergelijken is met wat ze horen. Betrokkenheid ontbreekt, wanneer iets niet herkenbaar is.</w:t>
      </w:r>
    </w:p>
    <w:p w14:paraId="61EB75B7" w14:textId="77777777"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Voorlichting op een andere manier verpakken</w:t>
      </w:r>
    </w:p>
    <w:p w14:paraId="210FD615" w14:textId="72CEB7B7"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Respondenten uit de tweede fase geven aan dat je voorlichting moet verpakken in iets anders. Het hebben over alleen de risico’s is daarin ouderwets. Het is met name belangrijk dat partijen wegblijven van een bijeenkomst te benoemen als een voorlichting over middelen. Voorlichting levert betrokkenheid op wanneer het bijvoorbeeld real-life situaties zijn door middel van theater. Dit zijn bijvoorbeeld situaties over opvoeding. Ouders kun je vervolgens met elkaar in gesprek laten gaan</w:t>
      </w:r>
      <w:r w:rsidR="00180E60">
        <w:rPr>
          <w:rFonts w:ascii="Times New Roman" w:eastAsia="Calibri" w:hAnsi="Times New Roman" w:cs="Times New Roman"/>
          <w:bCs/>
        </w:rPr>
        <w:t>. Dit wordt zo</w:t>
      </w:r>
      <w:r w:rsidRPr="00386531">
        <w:rPr>
          <w:rFonts w:ascii="Times New Roman" w:eastAsia="Calibri" w:hAnsi="Times New Roman" w:cs="Times New Roman"/>
          <w:bCs/>
        </w:rPr>
        <w:t xml:space="preserve"> </w:t>
      </w:r>
      <w:r w:rsidR="00180E60">
        <w:rPr>
          <w:rFonts w:ascii="Times New Roman" w:eastAsia="Calibri" w:hAnsi="Times New Roman" w:cs="Times New Roman"/>
          <w:bCs/>
        </w:rPr>
        <w:t>uitgelegd door</w:t>
      </w:r>
      <w:r w:rsidRPr="00386531">
        <w:rPr>
          <w:rFonts w:ascii="Times New Roman" w:eastAsia="Calibri" w:hAnsi="Times New Roman" w:cs="Times New Roman"/>
          <w:bCs/>
        </w:rPr>
        <w:t xml:space="preserve"> respondent B van de ABG-organisatie. </w:t>
      </w:r>
      <w:r w:rsidR="00FE25B7">
        <w:rPr>
          <w:rFonts w:ascii="Times New Roman" w:eastAsia="Calibri" w:hAnsi="Times New Roman" w:cs="Times New Roman"/>
          <w:bCs/>
        </w:rPr>
        <w:t>E</w:t>
      </w:r>
      <w:r w:rsidRPr="00386531">
        <w:rPr>
          <w:rFonts w:ascii="Times New Roman" w:eastAsia="Calibri" w:hAnsi="Times New Roman" w:cs="Times New Roman"/>
          <w:bCs/>
        </w:rPr>
        <w:t xml:space="preserve">en medewerker van </w:t>
      </w:r>
      <w:r w:rsidR="00FE25B7">
        <w:rPr>
          <w:rFonts w:ascii="Times New Roman" w:eastAsia="Calibri" w:hAnsi="Times New Roman" w:cs="Times New Roman"/>
          <w:bCs/>
        </w:rPr>
        <w:t xml:space="preserve">de </w:t>
      </w:r>
      <w:r w:rsidRPr="00386531">
        <w:rPr>
          <w:rFonts w:ascii="Times New Roman" w:eastAsia="Calibri" w:hAnsi="Times New Roman" w:cs="Times New Roman"/>
          <w:bCs/>
        </w:rPr>
        <w:t>GGD Hart voor Brabant noemt dit een pubercursus waarin opvoedondersteuning gegeven wordt aan ouders:</w:t>
      </w:r>
    </w:p>
    <w:p w14:paraId="74DA471C" w14:textId="77777777" w:rsidR="00642750" w:rsidRDefault="00642750" w:rsidP="00386531">
      <w:pPr>
        <w:ind w:left="705"/>
        <w:rPr>
          <w:rFonts w:ascii="Times New Roman" w:eastAsia="Calibri" w:hAnsi="Times New Roman" w:cs="Times New Roman"/>
          <w:bCs/>
        </w:rPr>
      </w:pPr>
    </w:p>
    <w:p w14:paraId="59B33EBA" w14:textId="77777777" w:rsidR="00642750" w:rsidRDefault="00642750" w:rsidP="00386531">
      <w:pPr>
        <w:ind w:left="705"/>
        <w:rPr>
          <w:rFonts w:ascii="Times New Roman" w:eastAsia="Calibri" w:hAnsi="Times New Roman" w:cs="Times New Roman"/>
          <w:bCs/>
        </w:rPr>
      </w:pPr>
    </w:p>
    <w:p w14:paraId="7794ACFB" w14:textId="74E6EA31" w:rsidR="00386531" w:rsidRPr="00386531" w:rsidRDefault="00386531" w:rsidP="00386531">
      <w:pPr>
        <w:ind w:left="705"/>
        <w:rPr>
          <w:rFonts w:ascii="Calibri" w:eastAsia="Calibri" w:hAnsi="Calibri" w:cs="Times New Roman"/>
          <w:color w:val="FF0000"/>
        </w:rPr>
      </w:pPr>
      <w:r w:rsidRPr="00386531">
        <w:rPr>
          <w:rFonts w:ascii="Times New Roman" w:eastAsia="Calibri" w:hAnsi="Times New Roman" w:cs="Times New Roman"/>
          <w:bCs/>
        </w:rPr>
        <w:t xml:space="preserve">“We bieden dus wel een pubercursus aan, daar werven we dus ook voor. In september eentje in Dongen. Veel ouders met kids in Gilze en Rijen, die zitten ook op het cambreur. Dus die nodigen we dan specifiek uit. Ik denk wel dat het ook gemeente specifieker zou kunnen. Dat we bijvoorbeeld ook bij R-Newt een avond zouden kunnen organiseren voor ouders. Of dat je een keer een pubercursus aanbiedt echt in de gemeente, zodat ouders gewoon met elkaar in gesprek kunnen. </w:t>
      </w:r>
      <w:r w:rsidRPr="00386531">
        <w:rPr>
          <w:rFonts w:ascii="Times New Roman" w:eastAsia="Calibri" w:hAnsi="Times New Roman" w:cs="Times New Roman"/>
        </w:rPr>
        <w:t>In eerste instantie gaat het vooral om: Hoe ga ik überhaupt om met mijn puber?  Met het stukje loslaten, vasthouden. Wat is een gezonde ontwikkeling? Hoe ga ik om met experimenteer gedrag? Wat er gewoon bij hoort tot op zekere hoogte”</w:t>
      </w:r>
      <w:r w:rsidR="00570C0A">
        <w:rPr>
          <w:rFonts w:ascii="Times New Roman" w:eastAsia="Calibri" w:hAnsi="Times New Roman" w:cs="Times New Roman"/>
        </w:rPr>
        <w:t>.</w:t>
      </w:r>
    </w:p>
    <w:p w14:paraId="1DBD12B8" w14:textId="27A11E89"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Het jongerenwerk vliegt dit aan door een quiz te geven met stellingen over middelen of een laagdrempelig gesprek tijdens het spelen</w:t>
      </w:r>
      <w:r w:rsidR="00361BC5">
        <w:rPr>
          <w:rFonts w:ascii="Times New Roman" w:eastAsia="Calibri" w:hAnsi="Times New Roman" w:cs="Times New Roman"/>
          <w:bCs/>
        </w:rPr>
        <w:t xml:space="preserve"> van spellen</w:t>
      </w:r>
      <w:r w:rsidRPr="00386531">
        <w:rPr>
          <w:rFonts w:ascii="Times New Roman" w:eastAsia="Calibri" w:hAnsi="Times New Roman" w:cs="Times New Roman"/>
          <w:bCs/>
        </w:rPr>
        <w:t>. Alles om vooral niet te benoemen dat je de jongeren of ouders in kwestie probeert te behoeden van middelengebruik. Dit zorgt voor meer interesse en betrokkenheid onder ouders en jongeren.</w:t>
      </w:r>
    </w:p>
    <w:p w14:paraId="7983E84B" w14:textId="6B1D2CEF"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Vertrouwen houden en beseffen dat het van de lange adem is</w:t>
      </w:r>
    </w:p>
    <w:p w14:paraId="54738213" w14:textId="2C6C426F"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 xml:space="preserve">Het tegengaan van alcoholgebruik vergt een cultuuromslag, waarbij de betrokkenheid behouden van alle partijen lastig is. Een medewerker van Novadic-Kentron geeft daarin aan dat er niet op korte termijn resultaten verwacht moeten worden. Dit is bij andere gemeenten namelijk ook niet zo. Een ander punt komt van een medewerker van een middelbare school. Zij </w:t>
      </w:r>
      <w:r w:rsidR="0005321D">
        <w:rPr>
          <w:rFonts w:ascii="Times New Roman" w:eastAsia="Calibri" w:hAnsi="Times New Roman" w:cs="Times New Roman"/>
          <w:bCs/>
        </w:rPr>
        <w:t>leggen uit</w:t>
      </w:r>
      <w:r w:rsidRPr="00386531">
        <w:rPr>
          <w:rFonts w:ascii="Times New Roman" w:eastAsia="Calibri" w:hAnsi="Times New Roman" w:cs="Times New Roman"/>
          <w:bCs/>
        </w:rPr>
        <w:t xml:space="preserve"> te zijn gestopt met het geven van bijeenkomsten voor ouders. De opkomst was matig en het waren steeds dezelfde ouders. Van de andere respondenten in de eerste en tweede fase werd het duidelijk dat deze avonden door moesten gaan. Zeker met de ouders die wel willen, ook al zijn het dezelfde. De betrokkenheid van de groep ouders </w:t>
      </w:r>
      <w:r w:rsidR="00C6601C">
        <w:rPr>
          <w:rFonts w:ascii="Times New Roman" w:eastAsia="Calibri" w:hAnsi="Times New Roman" w:cs="Times New Roman"/>
          <w:bCs/>
        </w:rPr>
        <w:t xml:space="preserve">die </w:t>
      </w:r>
      <w:r w:rsidRPr="00386531">
        <w:rPr>
          <w:rFonts w:ascii="Times New Roman" w:eastAsia="Calibri" w:hAnsi="Times New Roman" w:cs="Times New Roman"/>
          <w:bCs/>
        </w:rPr>
        <w:t>je wel hebt moet behouden worden. Door te stoppen met bijeenkomsten verslapt dit en raken de ouders die willen minder betrokken. Het is daarom belangrijk vertrouwen te houden en niet op te geven.</w:t>
      </w:r>
    </w:p>
    <w:p w14:paraId="6E52046B" w14:textId="5951AB62"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Alle partijen aan tafel hebben, met een gezamenlijke visie</w:t>
      </w:r>
    </w:p>
    <w:p w14:paraId="5B805DD4" w14:textId="63977B53"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Hoe respondenten invulling kunnen geven aan deze factor binnen een samenwerking wordt uitgelegd door de respondenten van de ABG-organisatie. Deze medewerkers geven aan het wenselijk te vinden dat er één methode komt. En dat er vervolgens vanuit deze methode beleid gemaakt wordt. Dan krijgt de gemeenten als geheel één normenkader op het vlak van middelenpreventie. Deze medewerker ervaart namelijk verschillende normen bij verschillende afdelingen. Een sociaal team is sneller geneigd tot preventie en een veiligheidsteam tot handhaving. Respondent A:</w:t>
      </w:r>
    </w:p>
    <w:p w14:paraId="669C69A7" w14:textId="436A2046" w:rsidR="00386531" w:rsidRPr="00386531" w:rsidRDefault="00386531" w:rsidP="00386531">
      <w:pPr>
        <w:ind w:left="705" w:firstLine="3"/>
        <w:rPr>
          <w:rFonts w:ascii="Times New Roman" w:eastAsia="Calibri" w:hAnsi="Times New Roman" w:cs="Times New Roman"/>
          <w:bCs/>
        </w:rPr>
      </w:pPr>
      <w:r w:rsidRPr="00386531">
        <w:rPr>
          <w:rFonts w:ascii="Times New Roman" w:eastAsia="Calibri" w:hAnsi="Times New Roman" w:cs="Times New Roman"/>
          <w:bCs/>
        </w:rPr>
        <w:t>“</w:t>
      </w:r>
      <w:r w:rsidRPr="00386531">
        <w:rPr>
          <w:rFonts w:ascii="Times New Roman" w:eastAsia="Calibri" w:hAnsi="Times New Roman" w:cs="Times New Roman"/>
        </w:rPr>
        <w:t xml:space="preserve">En dat is eigenlijk de crux, want als je zegt van, voorlichting bij jongeren kan het tegenovergestelde aanwakkeren. Nou, </w:t>
      </w:r>
      <w:r w:rsidR="00963708">
        <w:rPr>
          <w:rFonts w:ascii="Times New Roman" w:eastAsia="Calibri" w:hAnsi="Times New Roman" w:cs="Times New Roman"/>
        </w:rPr>
        <w:t>h</w:t>
      </w:r>
      <w:r w:rsidRPr="00386531">
        <w:rPr>
          <w:rFonts w:ascii="Times New Roman" w:eastAsia="Calibri" w:hAnsi="Times New Roman" w:cs="Times New Roman"/>
        </w:rPr>
        <w:t>e</w:t>
      </w:r>
      <w:r w:rsidR="00963708">
        <w:rPr>
          <w:rFonts w:ascii="Times New Roman" w:eastAsia="Calibri" w:hAnsi="Times New Roman" w:cs="Times New Roman"/>
        </w:rPr>
        <w:t>t</w:t>
      </w:r>
      <w:r w:rsidRPr="00386531">
        <w:rPr>
          <w:rFonts w:ascii="Times New Roman" w:eastAsia="Calibri" w:hAnsi="Times New Roman" w:cs="Times New Roman"/>
        </w:rPr>
        <w:t xml:space="preserve"> IJslandse preventie model laat zien dat jongeren altijd op zoek zijn naar grenzen, uitdaging, experimenteergedrag dus preventie moet met repressie hand in hand gaan en voorlichting kan nooit verkeerd zijn. Alleen je moet juist inzetten op jongeren, zodat zij leuke dingen te doen hebben waar ze hun grenzen op een positieve manier kunnen verleggen. En als ze zich vervelen, dan gaan ze eerder naar middelen toe”</w:t>
      </w:r>
      <w:r w:rsidR="00ED774C">
        <w:rPr>
          <w:rFonts w:ascii="Times New Roman" w:eastAsia="Calibri" w:hAnsi="Times New Roman" w:cs="Times New Roman"/>
        </w:rPr>
        <w:t>.</w:t>
      </w:r>
    </w:p>
    <w:p w14:paraId="198E0B21" w14:textId="77777777" w:rsidR="00386531" w:rsidRPr="00386531" w:rsidRDefault="00386531" w:rsidP="00386531">
      <w:pPr>
        <w:rPr>
          <w:rFonts w:ascii="Times New Roman" w:eastAsia="Calibri" w:hAnsi="Times New Roman" w:cs="Times New Roman"/>
          <w:bCs/>
        </w:rPr>
      </w:pPr>
      <w:r w:rsidRPr="00386531">
        <w:rPr>
          <w:rFonts w:ascii="Times New Roman" w:eastAsia="Calibri" w:hAnsi="Times New Roman" w:cs="Times New Roman"/>
          <w:bCs/>
        </w:rPr>
        <w:t xml:space="preserve">En respondent B: </w:t>
      </w:r>
    </w:p>
    <w:p w14:paraId="794DB432" w14:textId="716EB7DC" w:rsidR="00386531" w:rsidRPr="00386531" w:rsidRDefault="00386531" w:rsidP="00386531">
      <w:pPr>
        <w:ind w:left="705"/>
        <w:rPr>
          <w:rFonts w:ascii="Times New Roman" w:eastAsia="Calibri" w:hAnsi="Times New Roman" w:cs="Times New Roman"/>
        </w:rPr>
      </w:pPr>
      <w:r w:rsidRPr="00386531">
        <w:rPr>
          <w:rFonts w:ascii="Times New Roman" w:eastAsia="Calibri" w:hAnsi="Times New Roman" w:cs="Times New Roman"/>
          <w:bCs/>
        </w:rPr>
        <w:t>“</w:t>
      </w:r>
      <w:r w:rsidRPr="00386531">
        <w:rPr>
          <w:rFonts w:ascii="Times New Roman" w:eastAsia="Calibri" w:hAnsi="Times New Roman" w:cs="Times New Roman"/>
        </w:rPr>
        <w:t>Of overlast plegen</w:t>
      </w:r>
      <w:r w:rsidR="00ED774C">
        <w:rPr>
          <w:rFonts w:ascii="Times New Roman" w:eastAsia="Calibri" w:hAnsi="Times New Roman" w:cs="Times New Roman"/>
        </w:rPr>
        <w:t>.</w:t>
      </w:r>
      <w:r w:rsidRPr="00386531">
        <w:rPr>
          <w:rFonts w:ascii="Times New Roman" w:eastAsia="Calibri" w:hAnsi="Times New Roman" w:cs="Times New Roman"/>
        </w:rPr>
        <w:t xml:space="preserve"> </w:t>
      </w:r>
      <w:r w:rsidR="00ED774C">
        <w:rPr>
          <w:rFonts w:ascii="Times New Roman" w:eastAsia="Calibri" w:hAnsi="Times New Roman" w:cs="Times New Roman"/>
        </w:rPr>
        <w:t>D</w:t>
      </w:r>
      <w:r w:rsidRPr="00386531">
        <w:rPr>
          <w:rFonts w:ascii="Times New Roman" w:eastAsia="Calibri" w:hAnsi="Times New Roman" w:cs="Times New Roman"/>
        </w:rPr>
        <w:t>us we hebben denk ik perspectief nodig. En dat is best moeilijk om onder de aandacht te krijgen vind ik hoor, want bij overlast ontstaat er heel snel de neiging van ja, maar we moeten dat toch niet tolereren. We gaan ze toch niet belonen met leuke activiteiten? Dat is in ieder geval waarop inzichten schuren. Wat helpt nou eigenlijk? Een gemeenschappelijk normenkader. Wanneer vinden wij dat repressie, handhaving, straffen of een alternatief bieden nodig is? Wanneer is nou wat effectief? Dat moet je gezamenlijk doormaken. Volgens mij is dat wel een vliegwiel voor samenwerking”</w:t>
      </w:r>
      <w:r w:rsidR="006A4D94">
        <w:rPr>
          <w:rFonts w:ascii="Times New Roman" w:eastAsia="Calibri" w:hAnsi="Times New Roman" w:cs="Times New Roman"/>
        </w:rPr>
        <w:t>.</w:t>
      </w:r>
    </w:p>
    <w:p w14:paraId="32C7BE2E" w14:textId="5B4BC5C1" w:rsidR="00423C54" w:rsidRPr="0076271A"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Tussen deze visies zal een gezamenlijke middenweg moeten komen. Dan ontstaat er een gezamenlijke visie, die nu nog ontbreekt. Een jongerenwerker </w:t>
      </w:r>
      <w:r w:rsidR="0005321D">
        <w:rPr>
          <w:rFonts w:ascii="Times New Roman" w:eastAsia="Calibri" w:hAnsi="Times New Roman" w:cs="Times New Roman"/>
        </w:rPr>
        <w:t>legt</w:t>
      </w:r>
      <w:r w:rsidRPr="00386531">
        <w:rPr>
          <w:rFonts w:ascii="Times New Roman" w:eastAsia="Calibri" w:hAnsi="Times New Roman" w:cs="Times New Roman"/>
        </w:rPr>
        <w:t xml:space="preserve"> daarin enigszins hetzelfde verhaal</w:t>
      </w:r>
      <w:r w:rsidR="00130E55">
        <w:rPr>
          <w:rFonts w:ascii="Times New Roman" w:eastAsia="Calibri" w:hAnsi="Times New Roman" w:cs="Times New Roman"/>
        </w:rPr>
        <w:t xml:space="preserve"> uit</w:t>
      </w:r>
      <w:r w:rsidRPr="00386531">
        <w:rPr>
          <w:rFonts w:ascii="Times New Roman" w:eastAsia="Calibri" w:hAnsi="Times New Roman" w:cs="Times New Roman"/>
        </w:rPr>
        <w:t xml:space="preserve">. Deze medewerker geeft aan soms een visie te missen in gehouden overleggen. Het moet voor alle betrokken partijen duidelijk zijn waar een samenwerking naartoe gaat, en wat daarin de te nemen stappen zijn. Een medewerker van Novadic-Kentron </w:t>
      </w:r>
      <w:r w:rsidR="00130E55">
        <w:rPr>
          <w:rFonts w:ascii="Times New Roman" w:eastAsia="Calibri" w:hAnsi="Times New Roman" w:cs="Times New Roman"/>
        </w:rPr>
        <w:t xml:space="preserve">legt </w:t>
      </w:r>
      <w:r w:rsidRPr="00386531">
        <w:rPr>
          <w:rFonts w:ascii="Times New Roman" w:eastAsia="Calibri" w:hAnsi="Times New Roman" w:cs="Times New Roman"/>
        </w:rPr>
        <w:t>da</w:t>
      </w:r>
      <w:r w:rsidR="00335439">
        <w:rPr>
          <w:rFonts w:ascii="Times New Roman" w:eastAsia="Calibri" w:hAnsi="Times New Roman" w:cs="Times New Roman"/>
        </w:rPr>
        <w:t>arin</w:t>
      </w:r>
      <w:r w:rsidR="00130E55">
        <w:rPr>
          <w:rFonts w:ascii="Times New Roman" w:eastAsia="Calibri" w:hAnsi="Times New Roman" w:cs="Times New Roman"/>
        </w:rPr>
        <w:t xml:space="preserve"> uit</w:t>
      </w:r>
      <w:r w:rsidR="00335439">
        <w:rPr>
          <w:rFonts w:ascii="Times New Roman" w:eastAsia="Calibri" w:hAnsi="Times New Roman" w:cs="Times New Roman"/>
        </w:rPr>
        <w:t xml:space="preserve"> dat</w:t>
      </w:r>
      <w:r w:rsidRPr="00386531">
        <w:rPr>
          <w:rFonts w:ascii="Times New Roman" w:eastAsia="Calibri" w:hAnsi="Times New Roman" w:cs="Times New Roman"/>
        </w:rPr>
        <w:t xml:space="preserve"> alle partijen vaak wel hetzelfde willen. Het is alleen lastig een samenwerking op te starten. Verschillende partijen </w:t>
      </w:r>
      <w:r w:rsidR="00A63F2F">
        <w:rPr>
          <w:rFonts w:ascii="Times New Roman" w:eastAsia="Calibri" w:hAnsi="Times New Roman" w:cs="Times New Roman"/>
        </w:rPr>
        <w:t>hebben verschillende denkbeelden</w:t>
      </w:r>
      <w:r w:rsidR="00A834DD">
        <w:rPr>
          <w:rFonts w:ascii="Times New Roman" w:eastAsia="Calibri" w:hAnsi="Times New Roman" w:cs="Times New Roman"/>
        </w:rPr>
        <w:t xml:space="preserve"> </w:t>
      </w:r>
      <w:r w:rsidRPr="00386531">
        <w:rPr>
          <w:rFonts w:ascii="Times New Roman" w:eastAsia="Calibri" w:hAnsi="Times New Roman" w:cs="Times New Roman"/>
        </w:rPr>
        <w:t>in lijn met dit verschillende normenkader.</w:t>
      </w:r>
    </w:p>
    <w:p w14:paraId="63C26658" w14:textId="28585EFA" w:rsidR="00386531" w:rsidRPr="00386531" w:rsidRDefault="00386531" w:rsidP="00386531">
      <w:pPr>
        <w:rPr>
          <w:rFonts w:ascii="Times New Roman" w:eastAsia="Calibri" w:hAnsi="Times New Roman" w:cs="Times New Roman"/>
          <w:b/>
        </w:rPr>
      </w:pPr>
      <w:r w:rsidRPr="00386531">
        <w:rPr>
          <w:rFonts w:ascii="Times New Roman" w:eastAsia="Calibri" w:hAnsi="Times New Roman" w:cs="Times New Roman"/>
          <w:b/>
        </w:rPr>
        <w:t>Gemeenschappelijke concrete doelstelling</w:t>
      </w:r>
    </w:p>
    <w:tbl>
      <w:tblPr>
        <w:tblStyle w:val="Tabelraster"/>
        <w:tblW w:w="0" w:type="auto"/>
        <w:tblLook w:val="04A0" w:firstRow="1" w:lastRow="0" w:firstColumn="1" w:lastColumn="0" w:noHBand="0" w:noVBand="1"/>
      </w:tblPr>
      <w:tblGrid>
        <w:gridCol w:w="9062"/>
      </w:tblGrid>
      <w:tr w:rsidR="00386531" w:rsidRPr="00386531" w14:paraId="48342057" w14:textId="77777777" w:rsidTr="00DC7282">
        <w:tc>
          <w:tcPr>
            <w:tcW w:w="9062" w:type="dxa"/>
          </w:tcPr>
          <w:p w14:paraId="33DD3482" w14:textId="77777777" w:rsidR="00386531" w:rsidRPr="00386531" w:rsidRDefault="00386531" w:rsidP="00386531">
            <w:pPr>
              <w:jc w:val="center"/>
              <w:rPr>
                <w:rFonts w:ascii="Times New Roman" w:eastAsia="Calibri" w:hAnsi="Times New Roman" w:cs="Times New Roman"/>
                <w:bCs/>
              </w:rPr>
            </w:pPr>
            <w:bookmarkStart w:id="9" w:name="_Hlk174960653"/>
            <w:r w:rsidRPr="00386531">
              <w:rPr>
                <w:rFonts w:ascii="Times New Roman" w:eastAsia="Calibri" w:hAnsi="Times New Roman" w:cs="Times New Roman"/>
                <w:bCs/>
              </w:rPr>
              <w:t>Gemeenschappelijke concrete doelstelling</w:t>
            </w:r>
          </w:p>
        </w:tc>
      </w:tr>
      <w:tr w:rsidR="00386531" w:rsidRPr="00386531" w14:paraId="56E1684D" w14:textId="77777777" w:rsidTr="00DC7282">
        <w:tc>
          <w:tcPr>
            <w:tcW w:w="9062" w:type="dxa"/>
          </w:tcPr>
          <w:p w14:paraId="12C97D87" w14:textId="77777777" w:rsidR="00386531" w:rsidRPr="00386531" w:rsidRDefault="00386531" w:rsidP="00386531">
            <w:pPr>
              <w:jc w:val="center"/>
              <w:rPr>
                <w:rFonts w:ascii="Times New Roman" w:eastAsia="Calibri" w:hAnsi="Times New Roman" w:cs="Times New Roman"/>
                <w:bCs/>
              </w:rPr>
            </w:pPr>
            <w:r w:rsidRPr="00386531">
              <w:rPr>
                <w:rFonts w:ascii="Times New Roman" w:eastAsia="Calibri" w:hAnsi="Times New Roman" w:cs="Times New Roman"/>
                <w:bCs/>
              </w:rPr>
              <w:t xml:space="preserve">Doelstelling klein houden. </w:t>
            </w:r>
          </w:p>
        </w:tc>
      </w:tr>
      <w:bookmarkEnd w:id="9"/>
    </w:tbl>
    <w:p w14:paraId="1148F133" w14:textId="77777777" w:rsidR="006A307D" w:rsidRDefault="006A307D" w:rsidP="00386531">
      <w:pPr>
        <w:rPr>
          <w:rFonts w:ascii="Times New Roman" w:eastAsia="Calibri" w:hAnsi="Times New Roman" w:cs="Times New Roman"/>
          <w:b/>
          <w:bCs/>
        </w:rPr>
      </w:pPr>
    </w:p>
    <w:p w14:paraId="4D371CCF" w14:textId="5D07DA2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Doelstelling klein houden</w:t>
      </w:r>
    </w:p>
    <w:p w14:paraId="5659069E" w14:textId="15EBF473"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De respondenten geïnterviewd in de tweede fase van dit onderzoek </w:t>
      </w:r>
      <w:r w:rsidR="00A63841">
        <w:rPr>
          <w:rFonts w:ascii="Times New Roman" w:eastAsia="Calibri" w:hAnsi="Times New Roman" w:cs="Times New Roman"/>
        </w:rPr>
        <w:t xml:space="preserve">leggen uit </w:t>
      </w:r>
      <w:r w:rsidRPr="00386531">
        <w:rPr>
          <w:rFonts w:ascii="Times New Roman" w:eastAsia="Calibri" w:hAnsi="Times New Roman" w:cs="Times New Roman"/>
        </w:rPr>
        <w:t xml:space="preserve">dat het belangrijk is een doelstelling klein te houden, zodat het meetbaar blijft. Zo </w:t>
      </w:r>
      <w:r w:rsidR="00A63841">
        <w:rPr>
          <w:rFonts w:ascii="Times New Roman" w:eastAsia="Calibri" w:hAnsi="Times New Roman" w:cs="Times New Roman"/>
        </w:rPr>
        <w:t>legt</w:t>
      </w:r>
      <w:r w:rsidRPr="00386531">
        <w:rPr>
          <w:rFonts w:ascii="Times New Roman" w:eastAsia="Calibri" w:hAnsi="Times New Roman" w:cs="Times New Roman"/>
        </w:rPr>
        <w:t xml:space="preserve"> een medewerker van </w:t>
      </w:r>
      <w:r w:rsidR="001923FE">
        <w:rPr>
          <w:rFonts w:ascii="Times New Roman" w:eastAsia="Calibri" w:hAnsi="Times New Roman" w:cs="Times New Roman"/>
        </w:rPr>
        <w:t xml:space="preserve">de </w:t>
      </w:r>
      <w:r w:rsidRPr="00386531">
        <w:rPr>
          <w:rFonts w:ascii="Times New Roman" w:eastAsia="Calibri" w:hAnsi="Times New Roman" w:cs="Times New Roman"/>
        </w:rPr>
        <w:t xml:space="preserve">GGD Hart voor Brabant </w:t>
      </w:r>
      <w:r w:rsidR="00A63841">
        <w:rPr>
          <w:rFonts w:ascii="Times New Roman" w:eastAsia="Calibri" w:hAnsi="Times New Roman" w:cs="Times New Roman"/>
        </w:rPr>
        <w:t xml:space="preserve">uit </w:t>
      </w:r>
      <w:r w:rsidRPr="00386531">
        <w:rPr>
          <w:rFonts w:ascii="Times New Roman" w:eastAsia="Calibri" w:hAnsi="Times New Roman" w:cs="Times New Roman"/>
        </w:rPr>
        <w:t xml:space="preserve">dat het beter werkt om een werkgroep in te zetten op één bepaald onderwerp. Vervolgens kunnen hier uren ingestoken worden, zodat de focus honderd procent op één onderwerp komt te liggen. Het gebeurt volgens deze medewerker nu nog te vaak dat de beschikbare uren verdeeld worden over meerdere onderwerpen, en dat er eigenlijk </w:t>
      </w:r>
      <w:r w:rsidR="001923FE">
        <w:rPr>
          <w:rFonts w:ascii="Times New Roman" w:eastAsia="Calibri" w:hAnsi="Times New Roman" w:cs="Times New Roman"/>
        </w:rPr>
        <w:t>“</w:t>
      </w:r>
      <w:r w:rsidRPr="00386531">
        <w:rPr>
          <w:rFonts w:ascii="Times New Roman" w:eastAsia="Calibri" w:hAnsi="Times New Roman" w:cs="Times New Roman"/>
        </w:rPr>
        <w:t>met hagel geschoten wordt</w:t>
      </w:r>
      <w:r w:rsidR="001923FE">
        <w:rPr>
          <w:rFonts w:ascii="Times New Roman" w:eastAsia="Calibri" w:hAnsi="Times New Roman" w:cs="Times New Roman"/>
        </w:rPr>
        <w:t>”</w:t>
      </w:r>
      <w:r w:rsidRPr="00386531">
        <w:rPr>
          <w:rFonts w:ascii="Times New Roman" w:eastAsia="Calibri" w:hAnsi="Times New Roman" w:cs="Times New Roman"/>
        </w:rPr>
        <w:t xml:space="preserve">. Een kleine doelstelling prioriteren leidt tot meer resultaat, omdat het meetbaarder wordt. Wanneer resultaten meetbaar zijn leidt het ook tot meer betrokkenheid. </w:t>
      </w:r>
    </w:p>
    <w:p w14:paraId="305FB7F0" w14:textId="7E0421DE"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Een andere interessante opvatting met betrekking tot de doelstelling komt van een medewerker van Novadic-Kentron. Deze medewerker </w:t>
      </w:r>
      <w:r w:rsidR="00BD26DC">
        <w:rPr>
          <w:rFonts w:ascii="Times New Roman" w:eastAsia="Calibri" w:hAnsi="Times New Roman" w:cs="Times New Roman"/>
        </w:rPr>
        <w:t>legt uit</w:t>
      </w:r>
      <w:r w:rsidRPr="00386531">
        <w:rPr>
          <w:rFonts w:ascii="Times New Roman" w:eastAsia="Calibri" w:hAnsi="Times New Roman" w:cs="Times New Roman"/>
        </w:rPr>
        <w:t xml:space="preserve"> dat er vaak wordt ingezet op middelengebruik in het algemeen, maar dat dit een onjuiste redenatie is. Pogingen om jongeren te weerhouden van drugsgebruik, begint bij alcohol. Volgens deze medewerker begint een jongere nooit met drugs, zonder dat zij alcohol drinken. Een doelstelling klein houden, zit hem dan met name in alcoholpreventie. Door in beginsel jongeren ervan te weerhouden dat zij alcohol gaan drinken, voorkomt dit later dat zij andere middelen gebruiken. </w:t>
      </w:r>
    </w:p>
    <w:p w14:paraId="6320322D"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Goede communicatie kanalen</w:t>
      </w:r>
    </w:p>
    <w:tbl>
      <w:tblPr>
        <w:tblStyle w:val="Tabelraster"/>
        <w:tblW w:w="0" w:type="auto"/>
        <w:tblLook w:val="04A0" w:firstRow="1" w:lastRow="0" w:firstColumn="1" w:lastColumn="0" w:noHBand="0" w:noVBand="1"/>
      </w:tblPr>
      <w:tblGrid>
        <w:gridCol w:w="9062"/>
      </w:tblGrid>
      <w:tr w:rsidR="00386531" w:rsidRPr="00386531" w14:paraId="41A5B517" w14:textId="77777777" w:rsidTr="00DC7282">
        <w:tc>
          <w:tcPr>
            <w:tcW w:w="9062" w:type="dxa"/>
          </w:tcPr>
          <w:p w14:paraId="6531C6D5" w14:textId="77777777"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Goede communicatie kanalen</w:t>
            </w:r>
          </w:p>
        </w:tc>
      </w:tr>
      <w:tr w:rsidR="00386531" w:rsidRPr="00386531" w14:paraId="49E6F31C" w14:textId="77777777" w:rsidTr="00DC7282">
        <w:tc>
          <w:tcPr>
            <w:tcW w:w="9062" w:type="dxa"/>
          </w:tcPr>
          <w:p w14:paraId="0D2119C9" w14:textId="52CF1716"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Werkgroepen inrichten</w:t>
            </w:r>
            <w:r w:rsidR="00256786">
              <w:rPr>
                <w:rFonts w:ascii="Times New Roman" w:eastAsia="Calibri" w:hAnsi="Times New Roman" w:cs="Times New Roman"/>
              </w:rPr>
              <w:t>.</w:t>
            </w:r>
          </w:p>
        </w:tc>
      </w:tr>
    </w:tbl>
    <w:p w14:paraId="3C0950C3" w14:textId="77777777" w:rsidR="00386531" w:rsidRPr="00386531" w:rsidRDefault="00386531" w:rsidP="00386531">
      <w:pPr>
        <w:rPr>
          <w:rFonts w:ascii="Times New Roman" w:eastAsia="Calibri" w:hAnsi="Times New Roman" w:cs="Times New Roman"/>
          <w:b/>
          <w:bCs/>
        </w:rPr>
      </w:pPr>
    </w:p>
    <w:p w14:paraId="4C6C2FA4"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Werkgroepen inrichten</w:t>
      </w:r>
    </w:p>
    <w:p w14:paraId="6D6C8882" w14:textId="09964DE1"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In </w:t>
      </w:r>
      <w:r w:rsidR="00214550">
        <w:rPr>
          <w:rFonts w:ascii="Times New Roman" w:eastAsia="Calibri" w:hAnsi="Times New Roman" w:cs="Times New Roman"/>
        </w:rPr>
        <w:t xml:space="preserve">de communicatie </w:t>
      </w:r>
      <w:r w:rsidRPr="00386531">
        <w:rPr>
          <w:rFonts w:ascii="Times New Roman" w:eastAsia="Calibri" w:hAnsi="Times New Roman" w:cs="Times New Roman"/>
        </w:rPr>
        <w:t>zit het grootste knelpunt met betrekking tot een samenwerking van de ABG-organisatie en zijn partners. Respondenten geven aan elkaar weinig en niet structureel te spreken. De partijen lijken niet goed op de hoogte zijn van elkaar</w:t>
      </w:r>
      <w:r w:rsidR="008D60F6">
        <w:rPr>
          <w:rFonts w:ascii="Times New Roman" w:eastAsia="Calibri" w:hAnsi="Times New Roman" w:cs="Times New Roman"/>
        </w:rPr>
        <w:t>, waardoor b</w:t>
      </w:r>
      <w:r w:rsidRPr="00386531">
        <w:rPr>
          <w:rFonts w:ascii="Times New Roman" w:eastAsia="Calibri" w:hAnsi="Times New Roman" w:cs="Times New Roman"/>
        </w:rPr>
        <w:t xml:space="preserve">etrokkenheid ontbreekt. Respondent B van de ABG-organisatie legt uit dat er afspraken zijn met de betrokken partners over wat zij doen. Dit verloopt volgens deze medewerker alleen niet gestructureerd. Dit wordt door een medewerker van </w:t>
      </w:r>
      <w:r w:rsidR="008D60F6">
        <w:rPr>
          <w:rFonts w:ascii="Times New Roman" w:eastAsia="Calibri" w:hAnsi="Times New Roman" w:cs="Times New Roman"/>
        </w:rPr>
        <w:t xml:space="preserve">de </w:t>
      </w:r>
      <w:r w:rsidRPr="00386531">
        <w:rPr>
          <w:rFonts w:ascii="Times New Roman" w:eastAsia="Calibri" w:hAnsi="Times New Roman" w:cs="Times New Roman"/>
        </w:rPr>
        <w:t>GGD Hart voor Brabant ook veronderstel</w:t>
      </w:r>
      <w:r w:rsidR="008D12E5">
        <w:rPr>
          <w:rFonts w:ascii="Times New Roman" w:eastAsia="Calibri" w:hAnsi="Times New Roman" w:cs="Times New Roman"/>
        </w:rPr>
        <w:t>d</w:t>
      </w:r>
      <w:r w:rsidRPr="00386531">
        <w:rPr>
          <w:rFonts w:ascii="Times New Roman" w:eastAsia="Calibri" w:hAnsi="Times New Roman" w:cs="Times New Roman"/>
        </w:rPr>
        <w:t xml:space="preserve">. Deze werknemer wil dat er een werkgroep opgericht gaat worden. Partijen zijn dan op de hoogte van elkaar en </w:t>
      </w:r>
      <w:r w:rsidR="00CC0769">
        <w:rPr>
          <w:rFonts w:ascii="Times New Roman" w:eastAsia="Calibri" w:hAnsi="Times New Roman" w:cs="Times New Roman"/>
        </w:rPr>
        <w:t xml:space="preserve">er </w:t>
      </w:r>
      <w:r w:rsidRPr="00386531">
        <w:rPr>
          <w:rFonts w:ascii="Times New Roman" w:eastAsia="Calibri" w:hAnsi="Times New Roman" w:cs="Times New Roman"/>
        </w:rPr>
        <w:t>word</w:t>
      </w:r>
      <w:r w:rsidR="00CC0769">
        <w:rPr>
          <w:rFonts w:ascii="Times New Roman" w:eastAsia="Calibri" w:hAnsi="Times New Roman" w:cs="Times New Roman"/>
        </w:rPr>
        <w:t>t</w:t>
      </w:r>
      <w:r w:rsidRPr="00386531">
        <w:rPr>
          <w:rFonts w:ascii="Times New Roman" w:eastAsia="Calibri" w:hAnsi="Times New Roman" w:cs="Times New Roman"/>
        </w:rPr>
        <w:t xml:space="preserve"> minder op eilandjes gehandeld. Het tegenovergesteld gebeurt nu nog te veel. Een medewerker van Novadic-Kentron geeft aan dit te missen. In andere gemeenten zijn dergelijke werkgroepen er wel. Hierdoor zijn alle partijen in goed contact met elkaar. Binnen de gemeenten Alphen-Chaam, Baarle-Nassau en Gilze en Rijen krijgt deze medewerker lastig contact met andere partijen, waardoor er geen structuur is. Een jongerenwerker geeft aan behoefte te hebben aan meer overleg, omdat deze medewerker </w:t>
      </w:r>
      <w:r w:rsidR="00CB6DA8">
        <w:rPr>
          <w:rFonts w:ascii="Times New Roman" w:eastAsia="Calibri" w:hAnsi="Times New Roman" w:cs="Times New Roman"/>
        </w:rPr>
        <w:t xml:space="preserve">niet weet </w:t>
      </w:r>
      <w:r w:rsidRPr="00386531">
        <w:rPr>
          <w:rFonts w:ascii="Times New Roman" w:eastAsia="Calibri" w:hAnsi="Times New Roman" w:cs="Times New Roman"/>
        </w:rPr>
        <w:t>waar anderen mee bezig zijn:</w:t>
      </w:r>
    </w:p>
    <w:p w14:paraId="77BDCC93" w14:textId="6512CCBA" w:rsidR="00386531" w:rsidRPr="00386531" w:rsidRDefault="00386531" w:rsidP="00386531">
      <w:pPr>
        <w:ind w:left="708"/>
        <w:rPr>
          <w:rFonts w:ascii="Times New Roman" w:eastAsia="Calibri" w:hAnsi="Times New Roman" w:cs="Times New Roman"/>
        </w:rPr>
      </w:pPr>
      <w:r w:rsidRPr="00386531">
        <w:rPr>
          <w:rFonts w:ascii="Times New Roman" w:eastAsia="Calibri" w:hAnsi="Times New Roman" w:cs="Times New Roman"/>
        </w:rPr>
        <w:t>“Als we het hebben over een aanpak, dan zouden we misschien met alle partners nog wel eens een keer rondom de tafel kunnen gaan zitten. Wat zie jij, wat zie jij en wat kunnen we samen doen? Ik weet eigenlijk niet wat er nu concreet gedaan wordt. Ik denk vrij weinig eerlijk gezegd”</w:t>
      </w:r>
      <w:r w:rsidR="00B347C2">
        <w:rPr>
          <w:rFonts w:ascii="Times New Roman" w:eastAsia="Calibri" w:hAnsi="Times New Roman" w:cs="Times New Roman"/>
        </w:rPr>
        <w:t>.</w:t>
      </w:r>
    </w:p>
    <w:p w14:paraId="5852DA52" w14:textId="459A8276" w:rsidR="00123C9F" w:rsidRPr="008A1CC5"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Het oprichten van een werkgroep of structureel overleg is in de data een van de onderwerpen die door de respondenten het nadrukkelijkst aangevoerd wordt. Om het handelen van een samenwerking goed vorm te geven is het belangrijk dat partijen een gezamenlijke visie hebben. Deze visie kan tot stand komen door elkaar structureel te spreken en </w:t>
      </w:r>
      <w:r w:rsidR="00617BDD">
        <w:rPr>
          <w:rFonts w:ascii="Times New Roman" w:eastAsia="Calibri" w:hAnsi="Times New Roman" w:cs="Times New Roman"/>
        </w:rPr>
        <w:t xml:space="preserve">deze </w:t>
      </w:r>
      <w:r w:rsidRPr="00386531">
        <w:rPr>
          <w:rFonts w:ascii="Times New Roman" w:eastAsia="Calibri" w:hAnsi="Times New Roman" w:cs="Times New Roman"/>
        </w:rPr>
        <w:t>te evalueren. Deze visie moet vervolgens ook uitgedragen worden op een specifieke manier, omdat voorlichting geven over risico’s niet werkt. Het ontstaan van de vorig drie categorieën gebeur</w:t>
      </w:r>
      <w:r w:rsidR="0027256E">
        <w:rPr>
          <w:rFonts w:ascii="Times New Roman" w:eastAsia="Calibri" w:hAnsi="Times New Roman" w:cs="Times New Roman"/>
        </w:rPr>
        <w:t>t</w:t>
      </w:r>
      <w:r w:rsidRPr="00386531">
        <w:rPr>
          <w:rFonts w:ascii="Times New Roman" w:eastAsia="Calibri" w:hAnsi="Times New Roman" w:cs="Times New Roman"/>
        </w:rPr>
        <w:t xml:space="preserve"> binnen een bepaalde context. </w:t>
      </w:r>
    </w:p>
    <w:p w14:paraId="7E07EB67" w14:textId="634E9263"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IV. Context</w:t>
      </w:r>
    </w:p>
    <w:p w14:paraId="10DEC28F"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Stabiliteit politieke systeem</w:t>
      </w:r>
    </w:p>
    <w:tbl>
      <w:tblPr>
        <w:tblStyle w:val="Tabelraster"/>
        <w:tblW w:w="0" w:type="auto"/>
        <w:tblLook w:val="04A0" w:firstRow="1" w:lastRow="0" w:firstColumn="1" w:lastColumn="0" w:noHBand="0" w:noVBand="1"/>
      </w:tblPr>
      <w:tblGrid>
        <w:gridCol w:w="4531"/>
        <w:gridCol w:w="4531"/>
      </w:tblGrid>
      <w:tr w:rsidR="00386531" w:rsidRPr="00386531" w14:paraId="7CAE520E" w14:textId="77777777" w:rsidTr="00DC7282">
        <w:tc>
          <w:tcPr>
            <w:tcW w:w="9062" w:type="dxa"/>
            <w:gridSpan w:val="2"/>
          </w:tcPr>
          <w:p w14:paraId="4CDAB068" w14:textId="77777777" w:rsidR="00386531" w:rsidRPr="00386531" w:rsidRDefault="00386531" w:rsidP="00386531">
            <w:pPr>
              <w:jc w:val="center"/>
              <w:rPr>
                <w:rFonts w:ascii="Times New Roman" w:eastAsia="Calibri" w:hAnsi="Times New Roman" w:cs="Times New Roman"/>
              </w:rPr>
            </w:pPr>
            <w:r w:rsidRPr="00386531">
              <w:rPr>
                <w:rFonts w:ascii="Times New Roman" w:eastAsia="Calibri" w:hAnsi="Times New Roman" w:cs="Times New Roman"/>
              </w:rPr>
              <w:t>Stabiliteit politieke systeem</w:t>
            </w:r>
          </w:p>
        </w:tc>
      </w:tr>
      <w:tr w:rsidR="00386531" w:rsidRPr="00386531" w14:paraId="6F647CDF" w14:textId="77777777" w:rsidTr="00DC7282">
        <w:tc>
          <w:tcPr>
            <w:tcW w:w="4531" w:type="dxa"/>
          </w:tcPr>
          <w:p w14:paraId="468EDFD7" w14:textId="538BC5A1" w:rsidR="00386531" w:rsidRPr="00386531" w:rsidRDefault="00386531" w:rsidP="00386531">
            <w:pPr>
              <w:tabs>
                <w:tab w:val="left" w:pos="2664"/>
              </w:tabs>
              <w:rPr>
                <w:rFonts w:ascii="Times New Roman" w:eastAsia="Calibri" w:hAnsi="Times New Roman" w:cs="Times New Roman"/>
                <w:b/>
                <w:bCs/>
              </w:rPr>
            </w:pPr>
            <w:r w:rsidRPr="00386531">
              <w:rPr>
                <w:rFonts w:ascii="Times New Roman" w:eastAsia="Calibri" w:hAnsi="Times New Roman" w:cs="Times New Roman"/>
              </w:rPr>
              <w:t>Vele personeelswisselingen belemmeren vooruitgang</w:t>
            </w:r>
            <w:r w:rsidR="008A1CC5">
              <w:rPr>
                <w:rFonts w:ascii="Times New Roman" w:eastAsia="Calibri" w:hAnsi="Times New Roman" w:cs="Times New Roman"/>
              </w:rPr>
              <w:t>.</w:t>
            </w:r>
            <w:r w:rsidRPr="00386531">
              <w:rPr>
                <w:rFonts w:ascii="Times New Roman" w:eastAsia="Calibri" w:hAnsi="Times New Roman" w:cs="Times New Roman"/>
                <w:b/>
                <w:bCs/>
              </w:rPr>
              <w:tab/>
            </w:r>
          </w:p>
        </w:tc>
        <w:tc>
          <w:tcPr>
            <w:tcW w:w="4531" w:type="dxa"/>
          </w:tcPr>
          <w:p w14:paraId="722E2593" w14:textId="34298662" w:rsidR="00386531" w:rsidRPr="00386531" w:rsidRDefault="00386531" w:rsidP="00386531">
            <w:pPr>
              <w:tabs>
                <w:tab w:val="left" w:pos="2664"/>
              </w:tabs>
              <w:rPr>
                <w:rFonts w:ascii="Times New Roman" w:eastAsia="Calibri" w:hAnsi="Times New Roman" w:cs="Times New Roman"/>
              </w:rPr>
            </w:pPr>
            <w:r w:rsidRPr="00386531">
              <w:rPr>
                <w:rFonts w:ascii="Times New Roman" w:eastAsia="Calibri" w:hAnsi="Times New Roman" w:cs="Times New Roman"/>
              </w:rPr>
              <w:t>Stabiel bestuur is belangrijk</w:t>
            </w:r>
            <w:r w:rsidR="008A1CC5">
              <w:rPr>
                <w:rFonts w:ascii="Times New Roman" w:eastAsia="Calibri" w:hAnsi="Times New Roman" w:cs="Times New Roman"/>
              </w:rPr>
              <w:t>.</w:t>
            </w:r>
          </w:p>
        </w:tc>
      </w:tr>
    </w:tbl>
    <w:p w14:paraId="7D177C9B" w14:textId="77777777" w:rsidR="00386531" w:rsidRPr="00386531" w:rsidRDefault="00386531" w:rsidP="00386531">
      <w:pPr>
        <w:rPr>
          <w:rFonts w:ascii="Times New Roman" w:eastAsia="Calibri" w:hAnsi="Times New Roman" w:cs="Times New Roman"/>
          <w:b/>
          <w:bCs/>
        </w:rPr>
      </w:pPr>
    </w:p>
    <w:p w14:paraId="0914416B"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Vele personeelswisselingen belemmeren vooruitgang</w:t>
      </w:r>
    </w:p>
    <w:p w14:paraId="691E6A21" w14:textId="7843E68E"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Het herhaaldelijk wisselen van personeel komt in de data weinig naar voren als een knelpunt voor een samenwerking binnen de ABG-organisatie. Enkel een medewerker van Novadic-Kentron geeft aan dat zij niet goed weet wie zij waar moet spreken, omdat er veel gewisseld is. Een jongerenwerker </w:t>
      </w:r>
      <w:r w:rsidR="00BD26DC">
        <w:rPr>
          <w:rFonts w:ascii="Times New Roman" w:eastAsia="Calibri" w:hAnsi="Times New Roman" w:cs="Times New Roman"/>
        </w:rPr>
        <w:t>legt</w:t>
      </w:r>
      <w:r w:rsidRPr="00386531">
        <w:rPr>
          <w:rFonts w:ascii="Times New Roman" w:eastAsia="Calibri" w:hAnsi="Times New Roman" w:cs="Times New Roman"/>
        </w:rPr>
        <w:t xml:space="preserve"> hierover</w:t>
      </w:r>
      <w:r w:rsidR="00FA75CB">
        <w:rPr>
          <w:rFonts w:ascii="Times New Roman" w:eastAsia="Calibri" w:hAnsi="Times New Roman" w:cs="Times New Roman"/>
        </w:rPr>
        <w:t xml:space="preserve"> </w:t>
      </w:r>
      <w:r w:rsidR="00BD26DC">
        <w:rPr>
          <w:rFonts w:ascii="Times New Roman" w:eastAsia="Calibri" w:hAnsi="Times New Roman" w:cs="Times New Roman"/>
        </w:rPr>
        <w:t xml:space="preserve">uit </w:t>
      </w:r>
      <w:r w:rsidRPr="00386531">
        <w:rPr>
          <w:rFonts w:ascii="Times New Roman" w:eastAsia="Calibri" w:hAnsi="Times New Roman" w:cs="Times New Roman"/>
        </w:rPr>
        <w:t>dat een project van hem stil is komen te liggen door wisselend personeel. Andere voorbeelde</w:t>
      </w:r>
      <w:r w:rsidR="0066420E">
        <w:rPr>
          <w:rFonts w:ascii="Times New Roman" w:eastAsia="Calibri" w:hAnsi="Times New Roman" w:cs="Times New Roman"/>
        </w:rPr>
        <w:t>n</w:t>
      </w:r>
      <w:r w:rsidRPr="00386531">
        <w:rPr>
          <w:rFonts w:ascii="Times New Roman" w:eastAsia="Calibri" w:hAnsi="Times New Roman" w:cs="Times New Roman"/>
        </w:rPr>
        <w:t xml:space="preserve"> zijn er in de data niet op te merken. Het wisselen van personeel lijkt daarmee niet het grootste gevaar voor een samenwerking op middelenpreventie.</w:t>
      </w:r>
    </w:p>
    <w:p w14:paraId="4EDA6009" w14:textId="77777777" w:rsidR="00386531" w:rsidRPr="00386531" w:rsidRDefault="00386531" w:rsidP="00386531">
      <w:pPr>
        <w:rPr>
          <w:rFonts w:ascii="Times New Roman" w:eastAsia="Calibri" w:hAnsi="Times New Roman" w:cs="Times New Roman"/>
          <w:b/>
          <w:bCs/>
        </w:rPr>
      </w:pPr>
      <w:r w:rsidRPr="00386531">
        <w:rPr>
          <w:rFonts w:ascii="Times New Roman" w:eastAsia="Calibri" w:hAnsi="Times New Roman" w:cs="Times New Roman"/>
          <w:b/>
          <w:bCs/>
        </w:rPr>
        <w:t>Stabiel bestuur is belangrijk</w:t>
      </w:r>
    </w:p>
    <w:p w14:paraId="2AA31043" w14:textId="320D55AA"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Deze code komt in de data minder nadrukkelijk naar voren bij de ketenpartners. Hij wordt echter door respondent B van de ABG-organisatie wel genoemd als belangrijke factor. Door de bestuurlijke prioriteit die het op dit moment heeft is er meer daadkracht om een samenwerking op te zetten. In het verleden is dit achtergebleven. De bestuurlijke prioriteit lag toen klaarblijkelijk op andere zaken. Dit wordt door deze medewerker als belangrijk</w:t>
      </w:r>
      <w:r w:rsidR="00F33209">
        <w:rPr>
          <w:rFonts w:ascii="Times New Roman" w:eastAsia="Calibri" w:hAnsi="Times New Roman" w:cs="Times New Roman"/>
        </w:rPr>
        <w:t xml:space="preserve"> geacht</w:t>
      </w:r>
      <w:r w:rsidRPr="00386531">
        <w:rPr>
          <w:rFonts w:ascii="Times New Roman" w:eastAsia="Calibri" w:hAnsi="Times New Roman" w:cs="Times New Roman"/>
        </w:rPr>
        <w:t>.</w:t>
      </w:r>
    </w:p>
    <w:p w14:paraId="6EB91C3F" w14:textId="77777777" w:rsidR="00386531" w:rsidRDefault="00386531" w:rsidP="00386531">
      <w:pPr>
        <w:rPr>
          <w:rFonts w:ascii="Times New Roman" w:hAnsi="Times New Roman" w:cs="Times New Roman"/>
          <w:b/>
          <w:bCs/>
          <w:sz w:val="28"/>
          <w:szCs w:val="28"/>
        </w:rPr>
      </w:pPr>
    </w:p>
    <w:p w14:paraId="3F8280D5" w14:textId="77777777" w:rsidR="00386531" w:rsidRDefault="00386531" w:rsidP="00386531">
      <w:pPr>
        <w:rPr>
          <w:rFonts w:ascii="Times New Roman" w:hAnsi="Times New Roman" w:cs="Times New Roman"/>
          <w:b/>
          <w:bCs/>
          <w:sz w:val="28"/>
          <w:szCs w:val="28"/>
        </w:rPr>
      </w:pPr>
    </w:p>
    <w:p w14:paraId="56595DD5" w14:textId="77777777" w:rsidR="00386531" w:rsidRDefault="00386531" w:rsidP="00386531">
      <w:pPr>
        <w:rPr>
          <w:rFonts w:ascii="Times New Roman" w:hAnsi="Times New Roman" w:cs="Times New Roman"/>
          <w:b/>
          <w:bCs/>
          <w:sz w:val="28"/>
          <w:szCs w:val="28"/>
        </w:rPr>
      </w:pPr>
    </w:p>
    <w:p w14:paraId="4A7D9417" w14:textId="77777777" w:rsidR="00386531" w:rsidRDefault="00386531" w:rsidP="00386531">
      <w:pPr>
        <w:rPr>
          <w:rFonts w:ascii="Times New Roman" w:hAnsi="Times New Roman" w:cs="Times New Roman"/>
          <w:b/>
          <w:bCs/>
          <w:sz w:val="28"/>
          <w:szCs w:val="28"/>
        </w:rPr>
      </w:pPr>
    </w:p>
    <w:p w14:paraId="7ACEB834" w14:textId="77777777" w:rsidR="00386531" w:rsidRDefault="00386531" w:rsidP="00386531">
      <w:pPr>
        <w:rPr>
          <w:rFonts w:ascii="Times New Roman" w:hAnsi="Times New Roman" w:cs="Times New Roman"/>
          <w:b/>
          <w:bCs/>
          <w:sz w:val="28"/>
          <w:szCs w:val="28"/>
        </w:rPr>
      </w:pPr>
    </w:p>
    <w:p w14:paraId="57E4188A" w14:textId="77777777" w:rsidR="00386531" w:rsidRDefault="00386531" w:rsidP="00386531">
      <w:pPr>
        <w:rPr>
          <w:rFonts w:ascii="Times New Roman" w:hAnsi="Times New Roman" w:cs="Times New Roman"/>
          <w:b/>
          <w:bCs/>
          <w:sz w:val="28"/>
          <w:szCs w:val="28"/>
        </w:rPr>
      </w:pPr>
    </w:p>
    <w:p w14:paraId="417816C6" w14:textId="77777777" w:rsidR="00386531" w:rsidRDefault="00386531" w:rsidP="00386531">
      <w:pPr>
        <w:rPr>
          <w:rFonts w:ascii="Times New Roman" w:hAnsi="Times New Roman" w:cs="Times New Roman"/>
          <w:b/>
          <w:bCs/>
          <w:sz w:val="28"/>
          <w:szCs w:val="28"/>
        </w:rPr>
      </w:pPr>
    </w:p>
    <w:p w14:paraId="4340C9F8" w14:textId="77777777" w:rsidR="00386531" w:rsidRDefault="00386531" w:rsidP="00386531">
      <w:pPr>
        <w:rPr>
          <w:rFonts w:ascii="Times New Roman" w:hAnsi="Times New Roman" w:cs="Times New Roman"/>
          <w:b/>
          <w:bCs/>
          <w:sz w:val="28"/>
          <w:szCs w:val="28"/>
        </w:rPr>
      </w:pPr>
    </w:p>
    <w:p w14:paraId="33651373" w14:textId="77777777" w:rsidR="00F72688" w:rsidRDefault="00F72688" w:rsidP="00386531">
      <w:pPr>
        <w:rPr>
          <w:rFonts w:ascii="Times New Roman" w:hAnsi="Times New Roman" w:cs="Times New Roman"/>
          <w:b/>
          <w:bCs/>
          <w:sz w:val="28"/>
          <w:szCs w:val="28"/>
        </w:rPr>
      </w:pPr>
    </w:p>
    <w:p w14:paraId="1D0898D7" w14:textId="267D63A9" w:rsidR="00386531" w:rsidRDefault="00386531" w:rsidP="00386531">
      <w:pPr>
        <w:rPr>
          <w:rFonts w:ascii="Times New Roman" w:hAnsi="Times New Roman" w:cs="Times New Roman"/>
          <w:b/>
          <w:bCs/>
          <w:sz w:val="28"/>
          <w:szCs w:val="28"/>
        </w:rPr>
      </w:pPr>
      <w:r>
        <w:rPr>
          <w:rFonts w:ascii="Times New Roman" w:hAnsi="Times New Roman" w:cs="Times New Roman"/>
          <w:b/>
          <w:bCs/>
          <w:sz w:val="28"/>
          <w:szCs w:val="28"/>
        </w:rPr>
        <w:t>Hoofdstuk 7</w:t>
      </w:r>
      <w:r w:rsidR="008F0A43">
        <w:rPr>
          <w:rFonts w:ascii="Times New Roman" w:hAnsi="Times New Roman" w:cs="Times New Roman"/>
          <w:b/>
          <w:bCs/>
          <w:sz w:val="28"/>
          <w:szCs w:val="28"/>
        </w:rPr>
        <w:t>:</w:t>
      </w:r>
      <w:r>
        <w:rPr>
          <w:rFonts w:ascii="Times New Roman" w:hAnsi="Times New Roman" w:cs="Times New Roman"/>
          <w:b/>
          <w:bCs/>
          <w:sz w:val="28"/>
          <w:szCs w:val="28"/>
        </w:rPr>
        <w:t xml:space="preserve"> Conclusie en discussie</w:t>
      </w:r>
    </w:p>
    <w:p w14:paraId="6DDC2FDE" w14:textId="391A6FE6" w:rsidR="00386531" w:rsidRDefault="00386531" w:rsidP="00386531">
      <w:pPr>
        <w:rPr>
          <w:rFonts w:ascii="Times New Roman" w:hAnsi="Times New Roman" w:cs="Times New Roman"/>
        </w:rPr>
      </w:pPr>
      <w:r>
        <w:rPr>
          <w:rFonts w:ascii="Times New Roman" w:hAnsi="Times New Roman" w:cs="Times New Roman"/>
        </w:rPr>
        <w:t xml:space="preserve">Aan de hand van de tweede analyse kan er door middel van dit hoofdstuk een antwoord gegeven worden op de hoofdvraag van deze thesis. Dit zal leiden tot een definitief advies aan de ABG-organisatie. </w:t>
      </w:r>
      <w:r w:rsidR="004F572F">
        <w:rPr>
          <w:rFonts w:ascii="Times New Roman" w:hAnsi="Times New Roman" w:cs="Times New Roman"/>
        </w:rPr>
        <w:t>Hierna</w:t>
      </w:r>
      <w:r>
        <w:rPr>
          <w:rFonts w:ascii="Times New Roman" w:hAnsi="Times New Roman" w:cs="Times New Roman"/>
        </w:rPr>
        <w:t xml:space="preserve"> volgt er een terugkoppeling naar het theoretisch kader om de kennislancune te dichten. Dit hoofdstuk sluit af met een reflectie op de gehanteerde methode en een aanbeveling tot vervolgonderzoek. </w:t>
      </w:r>
    </w:p>
    <w:p w14:paraId="33254798" w14:textId="77777777" w:rsidR="00386531" w:rsidRDefault="00386531" w:rsidP="00386531">
      <w:pPr>
        <w:rPr>
          <w:rFonts w:ascii="Times New Roman" w:hAnsi="Times New Roman" w:cs="Times New Roman"/>
          <w:b/>
          <w:bCs/>
        </w:rPr>
      </w:pPr>
      <w:r>
        <w:rPr>
          <w:rFonts w:ascii="Times New Roman" w:hAnsi="Times New Roman" w:cs="Times New Roman"/>
          <w:b/>
          <w:bCs/>
        </w:rPr>
        <w:t>7.1 Beantwoording hoofdvraag</w:t>
      </w:r>
    </w:p>
    <w:p w14:paraId="38385415" w14:textId="77777777" w:rsidR="00386531" w:rsidRDefault="00386531" w:rsidP="00386531">
      <w:pPr>
        <w:rPr>
          <w:rFonts w:ascii="Times New Roman" w:hAnsi="Times New Roman" w:cs="Times New Roman"/>
          <w:i/>
          <w:iCs/>
        </w:rPr>
      </w:pPr>
      <w:r>
        <w:rPr>
          <w:rFonts w:ascii="Times New Roman" w:hAnsi="Times New Roman" w:cs="Times New Roman"/>
        </w:rPr>
        <w:t xml:space="preserve">Aan de hand van de probleemstelling is de volgende hoofdvraag geformuleerd: </w:t>
      </w:r>
      <w:r>
        <w:rPr>
          <w:rFonts w:ascii="Times New Roman" w:hAnsi="Times New Roman" w:cs="Times New Roman"/>
          <w:i/>
          <w:iCs/>
        </w:rPr>
        <w:t>Welke voorwaarden maken een betere samenwerking tussen verschillende instanties mogelijk om preventiebeleid op de alcoholwet vorm te geven in de gemeenten Alphen-Chaam, Baarle-Nassau en Gilze en Rijen.</w:t>
      </w:r>
    </w:p>
    <w:p w14:paraId="63FE7681" w14:textId="77777777" w:rsidR="00386531" w:rsidRDefault="00386531" w:rsidP="00386531">
      <w:pPr>
        <w:rPr>
          <w:rFonts w:ascii="Times New Roman" w:hAnsi="Times New Roman" w:cs="Times New Roman"/>
        </w:rPr>
      </w:pPr>
      <w:r>
        <w:rPr>
          <w:rFonts w:ascii="Times New Roman" w:hAnsi="Times New Roman" w:cs="Times New Roman"/>
        </w:rPr>
        <w:t xml:space="preserve">Zoals is gebleken uit de tussenconclusie specificeert het beleid van gemeenten zich op het totale middelengebruik en welzijn van jongeren. Het drankgebruik van jongeren vormt hier een onderdeel van en is niet onderwerp van beleid specifiek. Wetgeving als de alcoholwet artikel 43a lijkt in deze casus te gefragmenteerd om in de praktijk tot een goede uitvoer te komen. Om dit te overbruggen pakken zowel de voorbeeldgemeenten als de ABG-organisatie dit samen. Het tegengaan van overmatig alcoholgebruik wordt zo een deel van het geheel en toch aangepakt. </w:t>
      </w:r>
    </w:p>
    <w:p w14:paraId="34151AA4" w14:textId="0A59F763" w:rsidR="00386531" w:rsidRDefault="00386531" w:rsidP="00386531">
      <w:pPr>
        <w:rPr>
          <w:rFonts w:ascii="Times New Roman" w:hAnsi="Times New Roman" w:cs="Times New Roman"/>
        </w:rPr>
      </w:pPr>
      <w:r>
        <w:rPr>
          <w:rFonts w:ascii="Times New Roman" w:hAnsi="Times New Roman" w:cs="Times New Roman"/>
        </w:rPr>
        <w:t xml:space="preserve">Volgens de tussenconclusie is de invulling en toepassing van succesfactoren te herleiden naar één punt: Betrokkenheid. Wil een samenwerking op het gebied van middelenpreventie slagen, dan is het belangrijk dat alle partijen die invloed hebben op het welzijn van jongeren betrokken zijn. Dit houdt in dat zij de urgentie van het probleem ervaren en mee willen werken aan de uitvoer van beleid. In dit onderzoek is dit vooral lastig gebleken bij de niet-professionele partners. Bij deze partijen spelen vaak andere belangen, waardoor het creëren van betrokkenheid lastiger is, maar wel essentieel. Als startpunt is het belangrijk om dit onder de betrokken professionele partners te vergroten. De belangrijkste factor die hierin naar voren kwam was het hebben van goede communicatie kanalen. Het onderzoeken van de mate van contact die de partners hebben heeft tot deze conclusie geleid. Door de voorbeeldgemeenten werd aangegeven dat het oprichten van structurele bijeenkomsten </w:t>
      </w:r>
      <w:r w:rsidR="009D119E">
        <w:rPr>
          <w:rFonts w:ascii="Times New Roman" w:hAnsi="Times New Roman" w:cs="Times New Roman"/>
        </w:rPr>
        <w:t>en</w:t>
      </w:r>
      <w:r>
        <w:rPr>
          <w:rFonts w:ascii="Times New Roman" w:hAnsi="Times New Roman" w:cs="Times New Roman"/>
        </w:rPr>
        <w:t xml:space="preserve"> werkgroepen een belangrijk punt is. Het zorgt ervoor dat partijen op de hoogte van elkaar blijven en er afspraken gemaakt kunnen worden. Binnen de ABG-organisatie bleek dit ook wenselijk te zijn. Respondenten gaven hier aan niet goed op de hoogte zijn van elkaar. Door de professionele partners wordt er te veel op eigen initiatief gehandeld zonder structuur en coördinatie. Betrokkenheid tot het onderwerp is aanwezig, hetgeen wat ontbreekt is de betrokkenheid naar elkaar. Consensus in de analyse is er wat betreft de invulling en gevaren van de structuur en handelen ook: Praktische uitvoer moet lokaal en passend gemaakt worden, voorlichting werkt niet</w:t>
      </w:r>
      <w:r w:rsidR="003D4D63">
        <w:rPr>
          <w:rFonts w:ascii="Times New Roman" w:hAnsi="Times New Roman" w:cs="Times New Roman"/>
        </w:rPr>
        <w:t xml:space="preserve"> en</w:t>
      </w:r>
      <w:r>
        <w:rPr>
          <w:rFonts w:ascii="Times New Roman" w:hAnsi="Times New Roman" w:cs="Times New Roman"/>
        </w:rPr>
        <w:t xml:space="preserve"> moet anders verpakt worden voor de betrokkenheid van niet-professionele partners. De gemeente moet daarin de leiding nemen.</w:t>
      </w:r>
    </w:p>
    <w:p w14:paraId="128F74E3" w14:textId="77777777" w:rsidR="00CC123C" w:rsidRDefault="00386531" w:rsidP="00386531">
      <w:pPr>
        <w:rPr>
          <w:rFonts w:ascii="Times New Roman" w:hAnsi="Times New Roman" w:cs="Times New Roman"/>
        </w:rPr>
      </w:pPr>
      <w:r>
        <w:rPr>
          <w:rFonts w:ascii="Times New Roman" w:hAnsi="Times New Roman" w:cs="Times New Roman"/>
        </w:rPr>
        <w:t>Naast de voorwaarden heeft dit onderzoek ook getracht te onderzoeken wanneer een samenwerking dan daadwerkelijk succesvol of effectief is. Respondenten kunnen geen een</w:t>
      </w:r>
      <w:r w:rsidR="00D14BDD">
        <w:rPr>
          <w:rFonts w:ascii="Times New Roman" w:hAnsi="Times New Roman" w:cs="Times New Roman"/>
        </w:rPr>
        <w:t>duidig</w:t>
      </w:r>
      <w:r>
        <w:rPr>
          <w:rFonts w:ascii="Times New Roman" w:hAnsi="Times New Roman" w:cs="Times New Roman"/>
        </w:rPr>
        <w:t xml:space="preserve"> antwoord geven op de vraag wanneer een dergelijke samenwerking succesvol is. Dit </w:t>
      </w:r>
      <w:r w:rsidR="000F1739">
        <w:rPr>
          <w:rFonts w:ascii="Times New Roman" w:hAnsi="Times New Roman" w:cs="Times New Roman"/>
        </w:rPr>
        <w:t xml:space="preserve">lijkt te komen, </w:t>
      </w:r>
      <w:r>
        <w:rPr>
          <w:rFonts w:ascii="Times New Roman" w:hAnsi="Times New Roman" w:cs="Times New Roman"/>
        </w:rPr>
        <w:t xml:space="preserve">omdat het langetermijnprocessen zijn. Feitelijk resultaat is pas over tientallen jaren merkbaar, waardoor er weinig tot geen maatstaven zijn om de resultaten van een samenwerking als succesvol te benoemen. Het IJslandse preventiemodel wordt hierin vaak aangehaald. Het punt </w:t>
      </w:r>
      <w:r w:rsidR="000F1739">
        <w:rPr>
          <w:rFonts w:ascii="Times New Roman" w:hAnsi="Times New Roman" w:cs="Times New Roman"/>
        </w:rPr>
        <w:t>d</w:t>
      </w:r>
      <w:r>
        <w:rPr>
          <w:rFonts w:ascii="Times New Roman" w:hAnsi="Times New Roman" w:cs="Times New Roman"/>
        </w:rPr>
        <w:t xml:space="preserve">at door een medewerker van </w:t>
      </w:r>
      <w:r w:rsidR="000F1739">
        <w:rPr>
          <w:rFonts w:ascii="Times New Roman" w:hAnsi="Times New Roman" w:cs="Times New Roman"/>
        </w:rPr>
        <w:t xml:space="preserve">de </w:t>
      </w:r>
      <w:r>
        <w:rPr>
          <w:rFonts w:ascii="Times New Roman" w:hAnsi="Times New Roman" w:cs="Times New Roman"/>
        </w:rPr>
        <w:t>GGD Brabant</w:t>
      </w:r>
      <w:r w:rsidR="00FC5EEE">
        <w:rPr>
          <w:rFonts w:ascii="Times New Roman" w:hAnsi="Times New Roman" w:cs="Times New Roman"/>
        </w:rPr>
        <w:t>-Zuidoost</w:t>
      </w:r>
      <w:r>
        <w:rPr>
          <w:rFonts w:ascii="Times New Roman" w:hAnsi="Times New Roman" w:cs="Times New Roman"/>
        </w:rPr>
        <w:t xml:space="preserve"> gegeven wordt lijkt daardoor een goede uitkomst. Succes is het verbeteren en opzetten van processen met betrekking tot de organisatie van een samenwerking. Er moet voor nu genoegen genomen worden met het gegeven dat er een samenwerking ontstaat, en dat er iets gebeurt om middelengebruik te voorkomen. Of de onderzochte invulling van de variabelen uiteindelijk leidt tot het behalen van de doelen in het Nationaal Preventieakkoord zal de tijd moeten leren. Dit onderzoek kan daar gezien het relatief vroege stadium waarin de samenwerkingen van de onderzochte gemeenten zich bevinden geen antwoord op geven. </w:t>
      </w:r>
    </w:p>
    <w:p w14:paraId="623159DD" w14:textId="5BEC47E8" w:rsidR="00386531" w:rsidRPr="00CC123C" w:rsidRDefault="00386531" w:rsidP="00386531">
      <w:pPr>
        <w:rPr>
          <w:rFonts w:ascii="Times New Roman" w:hAnsi="Times New Roman" w:cs="Times New Roman"/>
        </w:rPr>
      </w:pPr>
      <w:r>
        <w:rPr>
          <w:rFonts w:ascii="Times New Roman" w:hAnsi="Times New Roman" w:cs="Times New Roman"/>
          <w:b/>
          <w:bCs/>
        </w:rPr>
        <w:t>7.2 Advies ABG-organisatie</w:t>
      </w:r>
    </w:p>
    <w:p w14:paraId="1A5160D5" w14:textId="77777777" w:rsidR="00386531" w:rsidRDefault="00386531" w:rsidP="00386531">
      <w:pPr>
        <w:rPr>
          <w:rFonts w:ascii="Times New Roman" w:hAnsi="Times New Roman" w:cs="Times New Roman"/>
        </w:rPr>
      </w:pPr>
      <w:r>
        <w:rPr>
          <w:rFonts w:ascii="Times New Roman" w:hAnsi="Times New Roman" w:cs="Times New Roman"/>
        </w:rPr>
        <w:t>Met een conclusie van de tweede onderzoeksfase en het totale onderzoek kan er een advies uitgebracht worden voor de ABG-organisatie. Het eerste punt van advies richt zich op de doelstelling van de beoogde en verbeterde samenwerking. Dit onderzoek heeft laten zien dat het lastig is om deze op korte termijn meetbaar te maken. Het concreet maken van de doelstelling zou daardoor gefocust moeten zijn op het opzetten en verbeteren van de processen. Feitelijke uitkomsten zijn voor de lange termijn over tientallen jaren.</w:t>
      </w:r>
    </w:p>
    <w:p w14:paraId="3EFC9449" w14:textId="5A726D40" w:rsidR="00386531" w:rsidRDefault="00386531" w:rsidP="00386531">
      <w:pPr>
        <w:rPr>
          <w:rFonts w:ascii="Times New Roman" w:hAnsi="Times New Roman" w:cs="Times New Roman"/>
        </w:rPr>
      </w:pPr>
      <w:r>
        <w:rPr>
          <w:rFonts w:ascii="Times New Roman" w:hAnsi="Times New Roman" w:cs="Times New Roman"/>
        </w:rPr>
        <w:t xml:space="preserve">Dit moet bereikt worden door middel van het creëren van betrokkenheid. Bij de professionele partners in het netwerk van de ABG-organisatie ontbreekt dit alleen naar elkaar. Urgentie en betrokkenheid tot het onderwerp wordt door alle partners ondervonden. Een oplossing hiervoor is het oprichten van structurele werkgroepen. Dit wordt door de gesproken partners uitgesproken als een wens, zodat er meer onderling contact is. Bij de niet-professionele partners wordt er wel een gevoel van urgentie gemist. Dit leidt niet tot betrokkenheid. Het lokaal maken van preventiebeleid is hiervoor een oplossing. Mensen met lokale bekendheid zouden volgens de gesproken respondenten kunnen leiden tot meer binding met het onderwerp. Ook moet dit anders verpakt worden. Rechtstreeks voorlichting geven over de schadelijkheid van middelen werkt niet. Inspelen op het opvoeden van ouders wel. Dit maakt het voor ouders herkenbaarder en realistischer. Hoe je met je kinderen praat en omgaat, gaat vooraf aan middelengebruik. </w:t>
      </w:r>
    </w:p>
    <w:p w14:paraId="7AD1843D" w14:textId="10395792" w:rsidR="00386531" w:rsidRDefault="00386531" w:rsidP="00386531">
      <w:pPr>
        <w:rPr>
          <w:rFonts w:ascii="Times New Roman" w:hAnsi="Times New Roman" w:cs="Times New Roman"/>
        </w:rPr>
      </w:pPr>
      <w:r>
        <w:rPr>
          <w:rFonts w:ascii="Times New Roman" w:hAnsi="Times New Roman" w:cs="Times New Roman"/>
        </w:rPr>
        <w:t xml:space="preserve">Samengevat </w:t>
      </w:r>
      <w:r w:rsidR="00637048">
        <w:rPr>
          <w:rFonts w:ascii="Times New Roman" w:hAnsi="Times New Roman" w:cs="Times New Roman"/>
        </w:rPr>
        <w:t>moet</w:t>
      </w:r>
      <w:r>
        <w:rPr>
          <w:rFonts w:ascii="Times New Roman" w:hAnsi="Times New Roman" w:cs="Times New Roman"/>
        </w:rPr>
        <w:t xml:space="preserve"> de ABG-organisatie de doelstelling hebben om</w:t>
      </w:r>
      <w:r w:rsidR="002A0B18">
        <w:rPr>
          <w:rFonts w:ascii="Times New Roman" w:hAnsi="Times New Roman" w:cs="Times New Roman"/>
        </w:rPr>
        <w:t xml:space="preserve"> </w:t>
      </w:r>
      <w:r>
        <w:rPr>
          <w:rFonts w:ascii="Times New Roman" w:hAnsi="Times New Roman" w:cs="Times New Roman"/>
        </w:rPr>
        <w:t>processen te blijven verbeteren en een lopende structuur op te bouwen. Dit kan onder andere gedaan worden door middel van het oprichten van werkgroepen. Partijen komen elkaar dan vaker en beter te spreken. Met betrekking tot de niet-professionele partners zou de ABG-organisatie op zoek moeten gaan naar lokale bekenheden die de boodschap willen gaan uitdragen. De focus moet hierbij komen te liggen op de omgeving en in het bijzonder ouders. Hoe voeden zij hun kinderen op? En wat kunnen zij zelf anders doen</w:t>
      </w:r>
      <w:r w:rsidR="00062F4A">
        <w:rPr>
          <w:rFonts w:ascii="Times New Roman" w:hAnsi="Times New Roman" w:cs="Times New Roman"/>
        </w:rPr>
        <w:t>?</w:t>
      </w:r>
      <w:r>
        <w:rPr>
          <w:rFonts w:ascii="Times New Roman" w:hAnsi="Times New Roman" w:cs="Times New Roman"/>
        </w:rPr>
        <w:t xml:space="preserve"> De ABG-organisatie moet hierin de leiding nemen. </w:t>
      </w:r>
      <w:r w:rsidR="00062F4A">
        <w:rPr>
          <w:rFonts w:ascii="Times New Roman" w:hAnsi="Times New Roman" w:cs="Times New Roman"/>
        </w:rPr>
        <w:t>De autonome p</w:t>
      </w:r>
      <w:r>
        <w:rPr>
          <w:rFonts w:ascii="Times New Roman" w:hAnsi="Times New Roman" w:cs="Times New Roman"/>
        </w:rPr>
        <w:t>artijen moeten aangestuurd worden op hun expertises</w:t>
      </w:r>
      <w:r w:rsidR="00062F4A">
        <w:rPr>
          <w:rFonts w:ascii="Times New Roman" w:hAnsi="Times New Roman" w:cs="Times New Roman"/>
        </w:rPr>
        <w:t xml:space="preserve">. </w:t>
      </w:r>
      <w:r w:rsidR="00552EAF">
        <w:rPr>
          <w:rFonts w:ascii="Times New Roman" w:hAnsi="Times New Roman" w:cs="Times New Roman"/>
        </w:rPr>
        <w:t>De positie en status om dit zelf te doen hebben zij niet.</w:t>
      </w:r>
    </w:p>
    <w:p w14:paraId="52CB228D" w14:textId="77777777" w:rsidR="00386531" w:rsidRDefault="00386531" w:rsidP="00386531">
      <w:pPr>
        <w:rPr>
          <w:rFonts w:ascii="Times New Roman" w:hAnsi="Times New Roman" w:cs="Times New Roman"/>
          <w:b/>
          <w:bCs/>
        </w:rPr>
      </w:pPr>
      <w:r>
        <w:rPr>
          <w:rFonts w:ascii="Times New Roman" w:hAnsi="Times New Roman" w:cs="Times New Roman"/>
          <w:b/>
          <w:bCs/>
        </w:rPr>
        <w:t>7.3 Wetenschappelijke relevantie</w:t>
      </w:r>
    </w:p>
    <w:p w14:paraId="55F967F1" w14:textId="4D4AAC5A" w:rsidR="00386531" w:rsidRDefault="00816E54" w:rsidP="00386531">
      <w:pPr>
        <w:rPr>
          <w:rFonts w:ascii="Times New Roman" w:hAnsi="Times New Roman" w:cs="Times New Roman"/>
        </w:rPr>
      </w:pPr>
      <w:r>
        <w:rPr>
          <w:rFonts w:ascii="Times New Roman" w:hAnsi="Times New Roman" w:cs="Times New Roman"/>
        </w:rPr>
        <w:t>D</w:t>
      </w:r>
      <w:r w:rsidR="00150D62">
        <w:rPr>
          <w:rFonts w:ascii="Times New Roman" w:hAnsi="Times New Roman" w:cs="Times New Roman"/>
        </w:rPr>
        <w:t>it onderzoek is wetenschappelijk relevant</w:t>
      </w:r>
      <w:r w:rsidR="00FD5073">
        <w:rPr>
          <w:rFonts w:ascii="Times New Roman" w:hAnsi="Times New Roman" w:cs="Times New Roman"/>
        </w:rPr>
        <w:t xml:space="preserve"> gebleken, omdat het op twee vlakken een kennislancune heeft proberen te dichten. Allereerst </w:t>
      </w:r>
      <w:r w:rsidR="008B28C1">
        <w:rPr>
          <w:rFonts w:ascii="Times New Roman" w:hAnsi="Times New Roman" w:cs="Times New Roman"/>
        </w:rPr>
        <w:t>is dit de tweespalt in de doelgroepen voor alcoholpreventie zoals deze in het beleidskader staan.</w:t>
      </w:r>
      <w:r>
        <w:rPr>
          <w:rFonts w:ascii="Times New Roman" w:hAnsi="Times New Roman" w:cs="Times New Roman"/>
        </w:rPr>
        <w:t xml:space="preserve"> </w:t>
      </w:r>
      <w:r w:rsidR="00386531">
        <w:rPr>
          <w:rFonts w:ascii="Times New Roman" w:hAnsi="Times New Roman" w:cs="Times New Roman"/>
        </w:rPr>
        <w:t>Volgens Fromme et al. (1984) waren dit namelijk risicogroepen. Volgens de latere literatuur van Holder (2000) vindt er door middel van de preventieparadox een verschuiving plaats</w:t>
      </w:r>
      <w:r w:rsidR="000B5AB5">
        <w:rPr>
          <w:rFonts w:ascii="Times New Roman" w:hAnsi="Times New Roman" w:cs="Times New Roman"/>
        </w:rPr>
        <w:t>:</w:t>
      </w:r>
      <w:r w:rsidR="00386531">
        <w:rPr>
          <w:rFonts w:ascii="Times New Roman" w:hAnsi="Times New Roman" w:cs="Times New Roman"/>
        </w:rPr>
        <w:t xml:space="preserve"> De totale populatie zou onderworpen moeten worden aan preventiemaatregelen. De resultaten in dit onderzoek laten zien dat de latere literatuur zoals die van Holder (2000) een geschiktere manier van werken is. Door alle ouders van jongeren duidelijk te maken hoe je om moet gaan met kinderen leidt dit op meerdere vlakken tot opbrengsten. Het mentale welzijn van jongeren leidt tot minder middelengebruik en ook tot bijvoorbeeld minder overlast op straat. Door dit enkel te focussen op ouders met kinderen die al verschijnselen hebben van bijvoorbeeld een alcoholverslaving, wordt er een grote groep overgeslagen. De kans is hierdoor groter dat er nieuwe gevallen ontstaan die vervolgens binnen deze risicogroep vallen en schade veroorzaken. </w:t>
      </w:r>
    </w:p>
    <w:p w14:paraId="5C1577E5" w14:textId="1F3289BD" w:rsidR="00386531" w:rsidRDefault="00386531" w:rsidP="00386531">
      <w:pPr>
        <w:rPr>
          <w:rFonts w:ascii="Times New Roman" w:hAnsi="Times New Roman" w:cs="Times New Roman"/>
        </w:rPr>
      </w:pPr>
      <w:r>
        <w:rPr>
          <w:rFonts w:ascii="Times New Roman" w:hAnsi="Times New Roman" w:cs="Times New Roman"/>
        </w:rPr>
        <w:t xml:space="preserve">Dit onderzoek heeft </w:t>
      </w:r>
      <w:r w:rsidR="00F00F49">
        <w:rPr>
          <w:rFonts w:ascii="Times New Roman" w:hAnsi="Times New Roman" w:cs="Times New Roman"/>
        </w:rPr>
        <w:t>ten tweede</w:t>
      </w:r>
      <w:r>
        <w:rPr>
          <w:rFonts w:ascii="Times New Roman" w:hAnsi="Times New Roman" w:cs="Times New Roman"/>
        </w:rPr>
        <w:t xml:space="preserve"> geprobeerd te achterhalen welke theoretische succesfactoren zouden kunnen leiden tot een succesvolle samenwerking. Uit de gehouden interviews is gebleken dat niet alle succesfactoren hieraan bijdragen. Zo hebben Blanken et al. (2022) en Huxham et al. (2006) het over gelijkheid van deelnemende actoren. Dit is in de praktische casussen weinig tot niet teruggevonden als zijnde belangrijk. De gemeente moet de samenwerking dragen en aansturen, waardoor enige vorm van hiërarchie juist wel gewenst is. Dit geldt ook voor de factoren “</w:t>
      </w:r>
      <w:r w:rsidR="003B654D">
        <w:rPr>
          <w:rFonts w:ascii="Times New Roman" w:hAnsi="Times New Roman" w:cs="Times New Roman"/>
        </w:rPr>
        <w:t>b</w:t>
      </w:r>
      <w:r>
        <w:rPr>
          <w:rFonts w:ascii="Times New Roman" w:hAnsi="Times New Roman" w:cs="Times New Roman"/>
        </w:rPr>
        <w:t>ewustwording van de geografische ligging” en “</w:t>
      </w:r>
      <w:r w:rsidR="003B654D">
        <w:rPr>
          <w:rFonts w:ascii="Times New Roman" w:hAnsi="Times New Roman" w:cs="Times New Roman"/>
        </w:rPr>
        <w:t>i</w:t>
      </w:r>
      <w:r>
        <w:rPr>
          <w:rFonts w:ascii="Times New Roman" w:hAnsi="Times New Roman" w:cs="Times New Roman"/>
        </w:rPr>
        <w:t>deologie van samenwerking”. Volgens de gesproken respondenten is het lastig sturen op de geografische kenmerken van een gemeente. In dit onderzoek was de grensligging een van deze kenmerken.</w:t>
      </w:r>
      <w:r w:rsidR="003E4CE4" w:rsidRPr="003E4CE4">
        <w:t xml:space="preserve"> </w:t>
      </w:r>
      <w:r w:rsidR="003E4CE4" w:rsidRPr="003E4CE4">
        <w:rPr>
          <w:rFonts w:ascii="Times New Roman" w:hAnsi="Times New Roman" w:cs="Times New Roman"/>
        </w:rPr>
        <w:t>Dit werd erkend als een probleem, maar het was lastig op te lossen</w:t>
      </w:r>
      <w:r>
        <w:rPr>
          <w:rFonts w:ascii="Times New Roman" w:hAnsi="Times New Roman" w:cs="Times New Roman"/>
        </w:rPr>
        <w:t>. Het heeft in deze casus dus weinig tot geen invloed in het opzetten van een samenwerking. De ideologie van samenwerking is bij alle gemeenten aanwezig maar niet teruggevonden in de data, omdat deze vanzelfsprekend is. Organisaties hebben elkaar nodig, omdat zij beschikken over eigen expertises en niet alles zelf kunnen uitvoeren.</w:t>
      </w:r>
    </w:p>
    <w:p w14:paraId="3EA562E2" w14:textId="3D180D5F" w:rsidR="00386531" w:rsidRDefault="00386531" w:rsidP="00386531">
      <w:pPr>
        <w:rPr>
          <w:rFonts w:ascii="Times New Roman" w:hAnsi="Times New Roman" w:cs="Times New Roman"/>
        </w:rPr>
      </w:pPr>
      <w:r>
        <w:rPr>
          <w:rFonts w:ascii="Times New Roman" w:hAnsi="Times New Roman" w:cs="Times New Roman"/>
        </w:rPr>
        <w:t xml:space="preserve">Door deze bevindingen kan er gezegd worden dat in ieder geval de vier categorieën van Blanken et al. (2022) geschikt zijn om de voorwaarden van een succesvolle samenwerking </w:t>
      </w:r>
      <w:r w:rsidR="00427A8E">
        <w:rPr>
          <w:rFonts w:ascii="Times New Roman" w:hAnsi="Times New Roman" w:cs="Times New Roman"/>
        </w:rPr>
        <w:t xml:space="preserve">in </w:t>
      </w:r>
      <w:r>
        <w:rPr>
          <w:rFonts w:ascii="Times New Roman" w:hAnsi="Times New Roman" w:cs="Times New Roman"/>
        </w:rPr>
        <w:t xml:space="preserve">te bevangen. Door te kijken naar de structuur, management, proces en context van een samenwerking kan het duidelijk worden wat er ontbreekt of beter moet aan een samenwerking. De factoren die hieronder vallen zijn niet allemaal even geschikt gevonden. De belangrijkste is dat het juist wel wenselijk is dat er enige mate van hiërarchie is. Zo komen de expertises van organisaties beter tot uiting. Wat betreft de geografische ligging is dit netwerk afhankelijk. In deze casus speelde de grensligging een belangrijke rol. De gemeente Altena heeft als geografisch kenmerk het hoge aantal kerken in combinatie met een gelovige gemeenschap binnen de gemeente. In deze voorbeeldgemeente werd hier wel rekening mee gehouden door kerken te betrekken in hun samenwerking. Het kan daardoor afhankelijk zijn van de geografische kenmerken, of organisaties hier rekening mee houden. In deze casus was dit niet het geval. De overige succesfactoren zijn wel teruggevonden in het onderzoek. Voor het grootste deel van de succesfactoren kan dan ook bevestigd worden dat zij geschikte voorwaarden zijn. Buiten het punt van niet-hiërarchisch werken geven Blanken et al (2022) en Huxham et al. (2006) geschikte voorwaarden voor een samenwerking. </w:t>
      </w:r>
    </w:p>
    <w:p w14:paraId="69CF5802" w14:textId="77777777" w:rsidR="00386531" w:rsidRDefault="00386531" w:rsidP="00386531">
      <w:pPr>
        <w:rPr>
          <w:rFonts w:ascii="Times New Roman" w:hAnsi="Times New Roman" w:cs="Times New Roman"/>
          <w:b/>
          <w:bCs/>
        </w:rPr>
      </w:pPr>
      <w:r>
        <w:rPr>
          <w:rFonts w:ascii="Times New Roman" w:hAnsi="Times New Roman" w:cs="Times New Roman"/>
          <w:b/>
          <w:bCs/>
        </w:rPr>
        <w:t>7.4 Discussie</w:t>
      </w:r>
    </w:p>
    <w:p w14:paraId="527031BF" w14:textId="053E8901" w:rsidR="00386531" w:rsidRDefault="00386531" w:rsidP="00386531">
      <w:pPr>
        <w:rPr>
          <w:rFonts w:ascii="Times New Roman" w:hAnsi="Times New Roman" w:cs="Times New Roman"/>
        </w:rPr>
      </w:pPr>
      <w:r>
        <w:rPr>
          <w:rFonts w:ascii="Times New Roman" w:hAnsi="Times New Roman" w:cs="Times New Roman"/>
        </w:rPr>
        <w:t xml:space="preserve">De gekozen methode en operationalisatie van de literatuur hebben geleid tot enkele mogelijke beperkingen van dit onderzoek. Zo is er in de eerste fase van dit onderzoek de keuze gemaakt om medewerkers en partners van gemeenten te interviewen. Dit zijn de zogenaamde “voorbeeldgemeenten” die al wel beschikten over een succesvolle samenwerking op middelenpreventie. De definitie van succes bleek echter lastig te definiëren. Uiteindelijk is ook de conclusie getrokken dat succesvol zijn niet meetbaar is. Hierdoor is het lastig te zeggen of de samenwerkingen in de voorbeeldgemeenten daadwerkelijk succesvol zijn. Volgens de definitie dat een samenwerking succesvol is wanneer men ermee bezig is wel. Of dit in deze gemeente ook leidt tot minder middelengebruik over tientallen jaren is onbekend. In deze respondenten is ook een beperking op te merken. Van de vijf voorbeeldgemeenten zijn er medewerkers geïnterviewd. Hierin is gevraagd naar de partners die zij belangrijk vinden in de samenwerking die zij hebben. Slechts enkele van deze partners zijn vervolgens geïnterviewd en niet allemaal. Binnen de netwerken van gemeenten zaten verschillen. Van sommige de betrokken GGD en middelbare school, en van anderen geen enkele ketenpartner. Door dit wel te doen had dit tot andere en bredere inzichten kunnen leiden op de situatie van één gemeente. Alleen de visie van de gemeente zelf op de samenwerking zou kunnen leiden tot een gekleurd beeld. Zoals is gebleken moet de gemeente de samenwerking overzien. Hierdoor zijn zij misschien sneller geneigd te antwoorden dat dit verloopt zoals gewenst. Zij zijn immers verantwoordelijk. </w:t>
      </w:r>
    </w:p>
    <w:p w14:paraId="3531513E" w14:textId="1D9A8632" w:rsidR="00386531" w:rsidRDefault="00386531" w:rsidP="00386531">
      <w:pPr>
        <w:rPr>
          <w:rFonts w:ascii="Times New Roman" w:hAnsi="Times New Roman" w:cs="Times New Roman"/>
        </w:rPr>
      </w:pPr>
      <w:r>
        <w:rPr>
          <w:rFonts w:ascii="Times New Roman" w:hAnsi="Times New Roman" w:cs="Times New Roman"/>
        </w:rPr>
        <w:t xml:space="preserve">Een tweede beperking heeft betrekking op de </w:t>
      </w:r>
      <w:r w:rsidR="007D45DC">
        <w:rPr>
          <w:rFonts w:ascii="Times New Roman" w:hAnsi="Times New Roman" w:cs="Times New Roman"/>
        </w:rPr>
        <w:t xml:space="preserve">specifieke </w:t>
      </w:r>
      <w:r>
        <w:rPr>
          <w:rFonts w:ascii="Times New Roman" w:hAnsi="Times New Roman" w:cs="Times New Roman"/>
        </w:rPr>
        <w:t xml:space="preserve">casus. Dit onderzoek heeft een poging gedaan om de voorwaarden voor een succesvolle samenwerking op te zetten en deze vervolgens te testen op een </w:t>
      </w:r>
      <w:r w:rsidR="00B23DC5">
        <w:rPr>
          <w:rFonts w:ascii="Times New Roman" w:hAnsi="Times New Roman" w:cs="Times New Roman"/>
        </w:rPr>
        <w:t xml:space="preserve">specifieke </w:t>
      </w:r>
      <w:r>
        <w:rPr>
          <w:rFonts w:ascii="Times New Roman" w:hAnsi="Times New Roman" w:cs="Times New Roman"/>
        </w:rPr>
        <w:t xml:space="preserve">casus. De </w:t>
      </w:r>
      <w:r w:rsidR="00BD1D10">
        <w:rPr>
          <w:rFonts w:ascii="Times New Roman" w:hAnsi="Times New Roman" w:cs="Times New Roman"/>
        </w:rPr>
        <w:t xml:space="preserve">specifieke </w:t>
      </w:r>
      <w:r>
        <w:rPr>
          <w:rFonts w:ascii="Times New Roman" w:hAnsi="Times New Roman" w:cs="Times New Roman"/>
        </w:rPr>
        <w:t xml:space="preserve">casus is in deze zin de ABG-organisatie. Door de opgestelde voorwaarden aan de hand van de voorbeeldgemeenten te testen op een andere organisatie, kunnen hier andere resultaten uitkomen. Dit kan bijvoorbeeld een commerciële organisatie zijn, of een andere gemeentelijke organisatie. De concrete invulling van de succesfactoren wordt waarschijnlijk anders wanneer dit getest wordt op een andere organisatie of gemeente. Dit geldt ook voor de voorbeeldgemeenten. Met andere voorbeeldgemeenten of bedrijven, kunnen de voorwaarden voor een succesvolle samenwerking er anders uit zien. Dit onderzoek </w:t>
      </w:r>
      <w:r w:rsidR="00747A60">
        <w:rPr>
          <w:rFonts w:ascii="Times New Roman" w:hAnsi="Times New Roman" w:cs="Times New Roman"/>
        </w:rPr>
        <w:t xml:space="preserve">focust </w:t>
      </w:r>
      <w:r>
        <w:rPr>
          <w:rFonts w:ascii="Times New Roman" w:hAnsi="Times New Roman" w:cs="Times New Roman"/>
        </w:rPr>
        <w:t>zich daardoor op de samenwerking van kleine gemeenten. Of generalisatie naar grotere gemeenten of een andere soort organisatie mogelijk is, is onbekend.</w:t>
      </w:r>
    </w:p>
    <w:p w14:paraId="40067DBB" w14:textId="4D711637" w:rsidR="00386531" w:rsidRDefault="00386531" w:rsidP="00386531">
      <w:pPr>
        <w:rPr>
          <w:rFonts w:ascii="Times New Roman" w:hAnsi="Times New Roman" w:cs="Times New Roman"/>
        </w:rPr>
      </w:pPr>
      <w:r>
        <w:rPr>
          <w:rFonts w:ascii="Times New Roman" w:hAnsi="Times New Roman" w:cs="Times New Roman"/>
        </w:rPr>
        <w:t xml:space="preserve">Het uitvoeren van het onderzoek in twee fasen benodigd ook enige reflectie. Het is geschikt gebleken doordat het een brede context geeft van wat zou kunnen leiden tot een succesvolle samenwerking. De theoretische factoren zijn namelijk </w:t>
      </w:r>
      <w:r w:rsidR="00D31461">
        <w:rPr>
          <w:rFonts w:ascii="Times New Roman" w:hAnsi="Times New Roman" w:cs="Times New Roman"/>
        </w:rPr>
        <w:t xml:space="preserve">teruggevonden </w:t>
      </w:r>
      <w:r>
        <w:rPr>
          <w:rFonts w:ascii="Times New Roman" w:hAnsi="Times New Roman" w:cs="Times New Roman"/>
        </w:rPr>
        <w:t xml:space="preserve">bij meerdere voorbeeldgemeenten. Dit geeft daardoor een breed en diep inzicht in hoe een samenwerking op middelenpreventie wordt vormgegeven. Door dit vervolgens toe te passen op een specifieke casus in de tweede fase kunnen er gerichte praktische aanbevelingen gedaan worden. Een minder punt is de generaliseerbaarheid. Dit onderzoekt specificeert zicht tot het verbeteren van een samenwerking binnen de ABG-organisatie. Het is daardoor lastig te zeggen of de uiteindelijke conclusie op deze manier ergens anders ook werkt. </w:t>
      </w:r>
    </w:p>
    <w:p w14:paraId="54125057" w14:textId="104BE672" w:rsidR="00386531" w:rsidRDefault="00386531" w:rsidP="00386531">
      <w:pPr>
        <w:rPr>
          <w:rFonts w:ascii="Times New Roman" w:hAnsi="Times New Roman" w:cs="Times New Roman"/>
          <w:b/>
          <w:bCs/>
        </w:rPr>
      </w:pPr>
      <w:r>
        <w:rPr>
          <w:rFonts w:ascii="Times New Roman" w:hAnsi="Times New Roman" w:cs="Times New Roman"/>
          <w:b/>
          <w:bCs/>
        </w:rPr>
        <w:t>7.</w:t>
      </w:r>
      <w:r w:rsidR="00BE3841">
        <w:rPr>
          <w:rFonts w:ascii="Times New Roman" w:hAnsi="Times New Roman" w:cs="Times New Roman"/>
          <w:b/>
          <w:bCs/>
        </w:rPr>
        <w:t>5</w:t>
      </w:r>
      <w:r>
        <w:rPr>
          <w:rFonts w:ascii="Times New Roman" w:hAnsi="Times New Roman" w:cs="Times New Roman"/>
          <w:b/>
          <w:bCs/>
        </w:rPr>
        <w:t xml:space="preserve"> Mogelijkheden tot vervolgonderzoek</w:t>
      </w:r>
    </w:p>
    <w:p w14:paraId="5DA0F88A" w14:textId="0E2BFBD2" w:rsidR="00386531" w:rsidRPr="001A2D86" w:rsidRDefault="00386531" w:rsidP="00386531">
      <w:pPr>
        <w:rPr>
          <w:rFonts w:ascii="Times New Roman" w:hAnsi="Times New Roman" w:cs="Times New Roman"/>
        </w:rPr>
      </w:pPr>
      <w:r>
        <w:rPr>
          <w:rFonts w:ascii="Times New Roman" w:hAnsi="Times New Roman" w:cs="Times New Roman"/>
        </w:rPr>
        <w:t xml:space="preserve">Dit onderzoek is geschreven in opdracht van en voor de ABG-organisatie. Deze organisatie is ontstaan uit een fusie van de ambtelijke organisaties van de gemeenten Alphen-Chaam, Baarle-Nassau en Gilze en Rijen. Deze organisatie voert beleid uit gemaakt door drie verschillende gemeenten. Het kan daardoor voorkomen dat dezelfde medewerkers verschillend uitvoer moeten geven aan beleid. Dit onderzoek richt zich op de ABG-organisatie als een geheel. Uit de data is echter gebleken dat het succesvol is om </w:t>
      </w:r>
      <w:r w:rsidR="001B1066">
        <w:rPr>
          <w:rFonts w:ascii="Times New Roman" w:hAnsi="Times New Roman" w:cs="Times New Roman"/>
        </w:rPr>
        <w:t>een</w:t>
      </w:r>
      <w:r w:rsidR="005A1831">
        <w:rPr>
          <w:rFonts w:ascii="Times New Roman" w:hAnsi="Times New Roman" w:cs="Times New Roman"/>
        </w:rPr>
        <w:t xml:space="preserve"> regionale eigenschap</w:t>
      </w:r>
      <w:r>
        <w:rPr>
          <w:rFonts w:ascii="Times New Roman" w:hAnsi="Times New Roman" w:cs="Times New Roman"/>
        </w:rPr>
        <w:t xml:space="preserve"> toe te voegen. Beleid wordt dan herkenbaarder voor de inwoners. Vervolgonderzoek zou zich kunnen toespitsen op deze </w:t>
      </w:r>
      <w:r w:rsidR="005A1831">
        <w:rPr>
          <w:rFonts w:ascii="Times New Roman" w:hAnsi="Times New Roman" w:cs="Times New Roman"/>
        </w:rPr>
        <w:t>regionale eigenschappen</w:t>
      </w:r>
      <w:r>
        <w:rPr>
          <w:rFonts w:ascii="Times New Roman" w:hAnsi="Times New Roman" w:cs="Times New Roman"/>
        </w:rPr>
        <w:t>. Onderzoek zou zich namelijk kunnen richten op de behoeften die de drie gemeenten op zich hebben. Zo kan er bijvoorbeeld de wens zijn vanuit de gemeente Gilze en Rijen om meer in te zetten op het aanpakken van alcoholgebruik. In Baarle-Nassau kan deze wens meer liggen op het aanpakken van drugsgebruik, door de bijzondere grensligging met België. Iedere gemeente heeft andere behoeften, waardoor de uitvoer van een samenwerking anders vormgegeven kan worden. Dit onderzoek betrekt zich louter tot de ambtelijke organisatie en zijn partners.</w:t>
      </w:r>
    </w:p>
    <w:p w14:paraId="1168AC87" w14:textId="77777777" w:rsidR="00386531" w:rsidRDefault="00386531" w:rsidP="00386531">
      <w:pPr>
        <w:rPr>
          <w:rFonts w:ascii="Times New Roman" w:eastAsia="Calibri" w:hAnsi="Times New Roman" w:cs="Times New Roman"/>
        </w:rPr>
      </w:pPr>
    </w:p>
    <w:p w14:paraId="1EA4CCDB" w14:textId="77777777" w:rsidR="00386531" w:rsidRDefault="00386531" w:rsidP="00386531">
      <w:pPr>
        <w:rPr>
          <w:rFonts w:ascii="Times New Roman" w:eastAsia="Calibri" w:hAnsi="Times New Roman" w:cs="Times New Roman"/>
        </w:rPr>
      </w:pPr>
    </w:p>
    <w:p w14:paraId="2A6CA6E9" w14:textId="77777777" w:rsidR="00386531" w:rsidRDefault="00386531" w:rsidP="00386531">
      <w:pPr>
        <w:rPr>
          <w:rFonts w:ascii="Times New Roman" w:eastAsia="Calibri" w:hAnsi="Times New Roman" w:cs="Times New Roman"/>
        </w:rPr>
      </w:pPr>
    </w:p>
    <w:p w14:paraId="25F5D1AA" w14:textId="77777777" w:rsidR="00386531" w:rsidRDefault="00386531" w:rsidP="00386531">
      <w:pPr>
        <w:rPr>
          <w:rFonts w:ascii="Times New Roman" w:eastAsia="Calibri" w:hAnsi="Times New Roman" w:cs="Times New Roman"/>
          <w:b/>
          <w:bCs/>
          <w:sz w:val="28"/>
          <w:szCs w:val="28"/>
        </w:rPr>
      </w:pPr>
    </w:p>
    <w:p w14:paraId="5C157447" w14:textId="77777777" w:rsidR="00386531" w:rsidRDefault="00386531" w:rsidP="00386531">
      <w:pPr>
        <w:rPr>
          <w:rFonts w:ascii="Times New Roman" w:eastAsia="Calibri" w:hAnsi="Times New Roman" w:cs="Times New Roman"/>
          <w:b/>
          <w:bCs/>
          <w:sz w:val="28"/>
          <w:szCs w:val="28"/>
        </w:rPr>
      </w:pPr>
    </w:p>
    <w:p w14:paraId="1EE59375" w14:textId="77777777" w:rsidR="00386531" w:rsidRDefault="00386531" w:rsidP="00386531">
      <w:pPr>
        <w:rPr>
          <w:rFonts w:ascii="Times New Roman" w:eastAsia="Calibri" w:hAnsi="Times New Roman" w:cs="Times New Roman"/>
          <w:b/>
          <w:bCs/>
          <w:sz w:val="28"/>
          <w:szCs w:val="28"/>
        </w:rPr>
      </w:pPr>
    </w:p>
    <w:p w14:paraId="6043F702" w14:textId="77777777" w:rsidR="00386531" w:rsidRDefault="00386531" w:rsidP="00386531">
      <w:pPr>
        <w:rPr>
          <w:rFonts w:ascii="Times New Roman" w:eastAsia="Calibri" w:hAnsi="Times New Roman" w:cs="Times New Roman"/>
          <w:b/>
          <w:bCs/>
          <w:sz w:val="28"/>
          <w:szCs w:val="28"/>
        </w:rPr>
      </w:pPr>
    </w:p>
    <w:p w14:paraId="6F36BE7B" w14:textId="77777777" w:rsidR="00386531" w:rsidRDefault="00386531" w:rsidP="00386531">
      <w:pPr>
        <w:rPr>
          <w:rFonts w:ascii="Times New Roman" w:eastAsia="Calibri" w:hAnsi="Times New Roman" w:cs="Times New Roman"/>
          <w:b/>
          <w:bCs/>
          <w:sz w:val="28"/>
          <w:szCs w:val="28"/>
        </w:rPr>
      </w:pPr>
    </w:p>
    <w:p w14:paraId="1DFB3C8B" w14:textId="77777777" w:rsidR="00386531" w:rsidRDefault="00386531" w:rsidP="00386531">
      <w:pPr>
        <w:rPr>
          <w:rFonts w:ascii="Times New Roman" w:eastAsia="Calibri" w:hAnsi="Times New Roman" w:cs="Times New Roman"/>
          <w:b/>
          <w:bCs/>
          <w:sz w:val="28"/>
          <w:szCs w:val="28"/>
        </w:rPr>
      </w:pPr>
    </w:p>
    <w:p w14:paraId="3A90A246" w14:textId="77777777" w:rsidR="00386531" w:rsidRDefault="00386531" w:rsidP="00386531">
      <w:pPr>
        <w:rPr>
          <w:rFonts w:ascii="Times New Roman" w:eastAsia="Calibri" w:hAnsi="Times New Roman" w:cs="Times New Roman"/>
          <w:b/>
          <w:bCs/>
          <w:sz w:val="28"/>
          <w:szCs w:val="28"/>
        </w:rPr>
      </w:pPr>
    </w:p>
    <w:p w14:paraId="0C570237" w14:textId="77777777" w:rsidR="00386531" w:rsidRDefault="00386531" w:rsidP="00386531">
      <w:pPr>
        <w:rPr>
          <w:rFonts w:ascii="Times New Roman" w:eastAsia="Calibri" w:hAnsi="Times New Roman" w:cs="Times New Roman"/>
          <w:b/>
          <w:bCs/>
          <w:sz w:val="28"/>
          <w:szCs w:val="28"/>
        </w:rPr>
      </w:pPr>
    </w:p>
    <w:p w14:paraId="76F46890" w14:textId="77777777" w:rsidR="00386531" w:rsidRDefault="00386531" w:rsidP="00386531">
      <w:pPr>
        <w:rPr>
          <w:rFonts w:ascii="Times New Roman" w:eastAsia="Calibri" w:hAnsi="Times New Roman" w:cs="Times New Roman"/>
          <w:b/>
          <w:bCs/>
          <w:sz w:val="28"/>
          <w:szCs w:val="28"/>
        </w:rPr>
      </w:pPr>
    </w:p>
    <w:p w14:paraId="0605C04D" w14:textId="77777777" w:rsidR="00386531" w:rsidRDefault="00386531" w:rsidP="00386531">
      <w:pPr>
        <w:rPr>
          <w:rFonts w:ascii="Times New Roman" w:eastAsia="Calibri" w:hAnsi="Times New Roman" w:cs="Times New Roman"/>
          <w:b/>
          <w:bCs/>
          <w:sz w:val="28"/>
          <w:szCs w:val="28"/>
        </w:rPr>
      </w:pPr>
    </w:p>
    <w:p w14:paraId="774D834C" w14:textId="77777777" w:rsidR="004F3B49" w:rsidRDefault="004F3B49" w:rsidP="00386531">
      <w:pPr>
        <w:rPr>
          <w:rFonts w:ascii="Times New Roman" w:eastAsia="Calibri" w:hAnsi="Times New Roman" w:cs="Times New Roman"/>
          <w:b/>
          <w:bCs/>
          <w:sz w:val="28"/>
          <w:szCs w:val="28"/>
        </w:rPr>
      </w:pPr>
    </w:p>
    <w:p w14:paraId="6D6BEA65" w14:textId="5779D0D6" w:rsidR="00386531" w:rsidRPr="00386531" w:rsidRDefault="00386531" w:rsidP="00386531">
      <w:pPr>
        <w:rPr>
          <w:rFonts w:ascii="Times New Roman" w:eastAsia="Calibri" w:hAnsi="Times New Roman" w:cs="Times New Roman"/>
          <w:b/>
          <w:bCs/>
          <w:sz w:val="28"/>
          <w:szCs w:val="28"/>
        </w:rPr>
      </w:pPr>
      <w:r>
        <w:rPr>
          <w:rFonts w:ascii="Times New Roman" w:eastAsia="Calibri" w:hAnsi="Times New Roman" w:cs="Times New Roman"/>
          <w:b/>
          <w:bCs/>
          <w:sz w:val="28"/>
          <w:szCs w:val="28"/>
        </w:rPr>
        <w:t>Literatuurlijst</w:t>
      </w:r>
    </w:p>
    <w:p w14:paraId="06E0DD4B" w14:textId="254BF111"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rPr>
        <w:t xml:space="preserve">Ahrens, M., Nagel, L., &amp; Schneider, K. (2024). </w:t>
      </w:r>
      <w:r w:rsidRPr="00386531">
        <w:rPr>
          <w:rFonts w:ascii="Times New Roman" w:eastAsia="Calibri" w:hAnsi="Times New Roman" w:cs="Times New Roman"/>
          <w:lang w:val="en-US"/>
        </w:rPr>
        <w:t xml:space="preserve">What you see is what you trace: a two-stage interview </w:t>
      </w:r>
      <w:r w:rsidRPr="00386531">
        <w:rPr>
          <w:rFonts w:ascii="Times New Roman" w:eastAsia="Calibri" w:hAnsi="Times New Roman" w:cs="Times New Roman"/>
          <w:lang w:val="en-US"/>
        </w:rPr>
        <w:tab/>
        <w:t xml:space="preserve">study on traceability practices and eye tracking potential. </w:t>
      </w:r>
      <w:r w:rsidRPr="00386531">
        <w:rPr>
          <w:rFonts w:ascii="Times New Roman" w:eastAsia="Calibri" w:hAnsi="Times New Roman" w:cs="Times New Roman"/>
          <w:i/>
          <w:iCs/>
          <w:lang w:val="en-US"/>
        </w:rPr>
        <w:t>Requirements Engineering</w:t>
      </w:r>
      <w:r w:rsidRPr="00386531">
        <w:rPr>
          <w:rFonts w:ascii="Times New Roman" w:eastAsia="Calibri" w:hAnsi="Times New Roman" w:cs="Times New Roman"/>
          <w:lang w:val="en-US"/>
        </w:rPr>
        <w:t xml:space="preserve">. </w:t>
      </w:r>
      <w:r w:rsidRPr="00386531">
        <w:rPr>
          <w:rFonts w:ascii="Times New Roman" w:eastAsia="Calibri" w:hAnsi="Times New Roman" w:cs="Times New Roman"/>
          <w:lang w:val="en-US"/>
        </w:rPr>
        <w:tab/>
        <w:t>https://doi.org/10.1007/s00766-024-00419-0</w:t>
      </w:r>
    </w:p>
    <w:p w14:paraId="7B962B7B"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lang w:val="en-GB"/>
        </w:rPr>
        <w:t xml:space="preserve">Ansell, C. (2019). Collaboration: key concepts. In </w:t>
      </w:r>
      <w:r w:rsidRPr="00386531">
        <w:rPr>
          <w:rFonts w:ascii="Times New Roman" w:eastAsia="Calibri" w:hAnsi="Times New Roman" w:cs="Times New Roman"/>
          <w:i/>
          <w:iCs/>
          <w:lang w:val="en-GB"/>
        </w:rPr>
        <w:t>Collaboration in Public Service Delivery</w:t>
      </w:r>
      <w:r w:rsidRPr="00386531">
        <w:rPr>
          <w:rFonts w:ascii="Times New Roman" w:eastAsia="Calibri" w:hAnsi="Times New Roman" w:cs="Times New Roman"/>
          <w:lang w:val="en-GB"/>
        </w:rPr>
        <w:t xml:space="preserve"> (pp. 20–</w:t>
      </w:r>
      <w:r w:rsidRPr="00386531">
        <w:rPr>
          <w:rFonts w:ascii="Times New Roman" w:eastAsia="Calibri" w:hAnsi="Times New Roman" w:cs="Times New Roman"/>
          <w:lang w:val="en-GB"/>
        </w:rPr>
        <w:tab/>
        <w:t xml:space="preserve">38). </w:t>
      </w:r>
      <w:r w:rsidRPr="00386531">
        <w:rPr>
          <w:rFonts w:ascii="Times New Roman" w:eastAsia="Calibri" w:hAnsi="Times New Roman" w:cs="Times New Roman"/>
        </w:rPr>
        <w:t>Elgar. https://doi.org/10.4337/9781788978583</w:t>
      </w:r>
    </w:p>
    <w:p w14:paraId="4B0F1873"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i/>
          <w:iCs/>
        </w:rPr>
        <w:t>Archiefweb</w:t>
      </w:r>
      <w:r w:rsidRPr="00386531">
        <w:rPr>
          <w:rFonts w:ascii="Times New Roman" w:eastAsia="Calibri" w:hAnsi="Times New Roman" w:cs="Times New Roman"/>
        </w:rPr>
        <w:t xml:space="preserve">. (z.d.). Gemeente Baarle-Nassau. </w:t>
      </w:r>
      <w:r w:rsidRPr="00386531">
        <w:rPr>
          <w:rFonts w:ascii="Times New Roman" w:eastAsia="Calibri" w:hAnsi="Times New Roman" w:cs="Times New Roman"/>
        </w:rPr>
        <w:tab/>
        <w:t>https://baarlenassau.archiefweb.eu/#search.1725881142639</w:t>
      </w:r>
    </w:p>
    <w:p w14:paraId="1D29DCE7"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Blanken, M., Dingemans, E., Agterbosch, S., Van Duren, M., &amp; Blaauwbroek, A. (2022). </w:t>
      </w:r>
      <w:r w:rsidRPr="00386531">
        <w:rPr>
          <w:rFonts w:ascii="Times New Roman" w:eastAsia="Calibri" w:hAnsi="Times New Roman" w:cs="Times New Roman"/>
          <w:i/>
          <w:iCs/>
        </w:rPr>
        <w:t xml:space="preserve">Hoe je een </w:t>
      </w:r>
      <w:r w:rsidRPr="00386531">
        <w:rPr>
          <w:rFonts w:ascii="Times New Roman" w:eastAsia="Calibri" w:hAnsi="Times New Roman" w:cs="Times New Roman"/>
          <w:i/>
          <w:iCs/>
        </w:rPr>
        <w:tab/>
        <w:t xml:space="preserve">samenwerking laat werken: de kracht van netwerksturing: Over organisatienetwerken in het </w:t>
      </w:r>
      <w:r w:rsidRPr="00386531">
        <w:rPr>
          <w:rFonts w:ascii="Times New Roman" w:eastAsia="Calibri" w:hAnsi="Times New Roman" w:cs="Times New Roman"/>
          <w:i/>
          <w:iCs/>
        </w:rPr>
        <w:tab/>
        <w:t>publieke domein</w:t>
      </w:r>
      <w:r w:rsidRPr="00386531">
        <w:rPr>
          <w:rFonts w:ascii="Times New Roman" w:eastAsia="Calibri" w:hAnsi="Times New Roman" w:cs="Times New Roman"/>
        </w:rPr>
        <w:t xml:space="preserve">. Het PON &amp; Telos. Geraadpleegd op 18 maart 2024, van </w:t>
      </w:r>
      <w:r w:rsidRPr="00386531">
        <w:rPr>
          <w:rFonts w:ascii="Times New Roman" w:eastAsia="Calibri" w:hAnsi="Times New Roman" w:cs="Times New Roman"/>
        </w:rPr>
        <w:tab/>
      </w:r>
      <w:hyperlink r:id="rId8" w:history="1">
        <w:r w:rsidRPr="00386531">
          <w:rPr>
            <w:rFonts w:ascii="Times New Roman" w:eastAsia="Calibri" w:hAnsi="Times New Roman" w:cs="Times New Roman"/>
          </w:rPr>
          <w:t>https://pure.uvt.nl/ws/portalfiles/portal/63731654/Het_PON_Telos_2022_Hoe_je_samenwerki</w:t>
        </w:r>
      </w:hyperlink>
      <w:r w:rsidRPr="00386531">
        <w:rPr>
          <w:rFonts w:ascii="Times New Roman" w:eastAsia="Calibri" w:hAnsi="Times New Roman" w:cs="Times New Roman"/>
        </w:rPr>
        <w:tab/>
        <w:t>ng_laat_werken_de_kracht_van_netwerksturing.pdf</w:t>
      </w:r>
    </w:p>
    <w:p w14:paraId="6A0C5DB0"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Boeije, H., &amp; Bleijenbergh, I. (2019). </w:t>
      </w:r>
      <w:r w:rsidRPr="00386531">
        <w:rPr>
          <w:rFonts w:ascii="Times New Roman" w:eastAsia="Calibri" w:hAnsi="Times New Roman" w:cs="Times New Roman"/>
          <w:i/>
          <w:iCs/>
        </w:rPr>
        <w:t>Analyseren in kwalitatief onderzoek: Denken en doen</w:t>
      </w:r>
      <w:r w:rsidRPr="00386531">
        <w:rPr>
          <w:rFonts w:ascii="Times New Roman" w:eastAsia="Calibri" w:hAnsi="Times New Roman" w:cs="Times New Roman"/>
        </w:rPr>
        <w:t xml:space="preserve"> (3de </w:t>
      </w:r>
      <w:r w:rsidRPr="00386531">
        <w:rPr>
          <w:rFonts w:ascii="Times New Roman" w:eastAsia="Calibri" w:hAnsi="Times New Roman" w:cs="Times New Roman"/>
        </w:rPr>
        <w:tab/>
        <w:t xml:space="preserve">editie). Boom uitgevers. </w:t>
      </w:r>
      <w:r w:rsidRPr="00386531">
        <w:rPr>
          <w:rFonts w:ascii="Times New Roman" w:eastAsia="Calibri" w:hAnsi="Times New Roman" w:cs="Times New Roman"/>
        </w:rPr>
        <w:tab/>
      </w:r>
      <w:hyperlink r:id="rId9" w:history="1">
        <w:r w:rsidRPr="00386531">
          <w:rPr>
            <w:rFonts w:ascii="Times New Roman" w:eastAsia="Calibri" w:hAnsi="Times New Roman" w:cs="Times New Roman"/>
          </w:rPr>
          <w:t>https://www.boom.nl/media/21/9789024425945_inkijkexemplaar_analyseren_in_kwalitatief_</w:t>
        </w:r>
      </w:hyperlink>
      <w:r w:rsidRPr="00386531">
        <w:rPr>
          <w:rFonts w:ascii="Times New Roman" w:eastAsia="Calibri" w:hAnsi="Times New Roman" w:cs="Times New Roman"/>
        </w:rPr>
        <w:tab/>
        <w:t>onderzoek.pdf</w:t>
      </w:r>
    </w:p>
    <w:p w14:paraId="7773059F"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Bovaird, T., Briggs, I., &amp; Willis, M. (2014). Strategic Commissioning in the UK: Service Improvement </w:t>
      </w:r>
      <w:r w:rsidRPr="00386531">
        <w:rPr>
          <w:rFonts w:ascii="Times New Roman" w:eastAsia="Calibri" w:hAnsi="Times New Roman" w:cs="Times New Roman"/>
          <w:lang w:val="en-US"/>
        </w:rPr>
        <w:tab/>
        <w:t xml:space="preserve">Cycle or Just Going Round in Circles? </w:t>
      </w:r>
      <w:r w:rsidRPr="00386531">
        <w:rPr>
          <w:rFonts w:ascii="Times New Roman" w:eastAsia="Calibri" w:hAnsi="Times New Roman" w:cs="Times New Roman"/>
          <w:i/>
          <w:iCs/>
          <w:lang w:val="en-US"/>
        </w:rPr>
        <w:t>Local Government Studies</w:t>
      </w:r>
      <w:r w:rsidRPr="00386531">
        <w:rPr>
          <w:rFonts w:ascii="Times New Roman" w:eastAsia="Calibri" w:hAnsi="Times New Roman" w:cs="Times New Roman"/>
          <w:lang w:val="en-US"/>
        </w:rPr>
        <w:t xml:space="preserve">, </w:t>
      </w:r>
      <w:r w:rsidRPr="00386531">
        <w:rPr>
          <w:rFonts w:ascii="Times New Roman" w:eastAsia="Calibri" w:hAnsi="Times New Roman" w:cs="Times New Roman"/>
          <w:i/>
          <w:iCs/>
          <w:lang w:val="en-US"/>
        </w:rPr>
        <w:t>40</w:t>
      </w:r>
      <w:r w:rsidRPr="00386531">
        <w:rPr>
          <w:rFonts w:ascii="Times New Roman" w:eastAsia="Calibri" w:hAnsi="Times New Roman" w:cs="Times New Roman"/>
          <w:lang w:val="en-US"/>
        </w:rPr>
        <w:t xml:space="preserve">(4), 533–559. </w:t>
      </w:r>
      <w:r w:rsidRPr="00386531">
        <w:rPr>
          <w:rFonts w:ascii="Times New Roman" w:eastAsia="Calibri" w:hAnsi="Times New Roman" w:cs="Times New Roman"/>
          <w:lang w:val="en-US"/>
        </w:rPr>
        <w:tab/>
        <w:t>https://doi.org/10.1080/03003930.2013.805689</w:t>
      </w:r>
    </w:p>
    <w:p w14:paraId="12AB990E"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Brandsen, T., &amp; Pestoff, V. (2006). Co-production, the third sector and the delivery of public services: </w:t>
      </w:r>
      <w:r w:rsidRPr="00386531">
        <w:rPr>
          <w:rFonts w:ascii="Times New Roman" w:eastAsia="Calibri" w:hAnsi="Times New Roman" w:cs="Times New Roman"/>
          <w:lang w:val="en-US"/>
        </w:rPr>
        <w:tab/>
        <w:t xml:space="preserve">An Introduction. </w:t>
      </w:r>
      <w:r w:rsidRPr="00386531">
        <w:rPr>
          <w:rFonts w:ascii="Times New Roman" w:eastAsia="Calibri" w:hAnsi="Times New Roman" w:cs="Times New Roman"/>
          <w:i/>
          <w:iCs/>
          <w:lang w:val="en-US"/>
        </w:rPr>
        <w:t>Public Management Review</w:t>
      </w:r>
      <w:r w:rsidRPr="00386531">
        <w:rPr>
          <w:rFonts w:ascii="Times New Roman" w:eastAsia="Calibri" w:hAnsi="Times New Roman" w:cs="Times New Roman"/>
          <w:lang w:val="en-US"/>
        </w:rPr>
        <w:t xml:space="preserve">, </w:t>
      </w:r>
      <w:r w:rsidRPr="00386531">
        <w:rPr>
          <w:rFonts w:ascii="Times New Roman" w:eastAsia="Calibri" w:hAnsi="Times New Roman" w:cs="Times New Roman"/>
          <w:i/>
          <w:iCs/>
          <w:lang w:val="en-US"/>
        </w:rPr>
        <w:t>8</w:t>
      </w:r>
      <w:r w:rsidRPr="00386531">
        <w:rPr>
          <w:rFonts w:ascii="Times New Roman" w:eastAsia="Calibri" w:hAnsi="Times New Roman" w:cs="Times New Roman"/>
          <w:lang w:val="en-US"/>
        </w:rPr>
        <w:t xml:space="preserve">(4), 493–501. </w:t>
      </w:r>
      <w:r w:rsidRPr="00386531">
        <w:rPr>
          <w:rFonts w:ascii="Times New Roman" w:eastAsia="Calibri" w:hAnsi="Times New Roman" w:cs="Times New Roman"/>
          <w:lang w:val="en-US"/>
        </w:rPr>
        <w:tab/>
        <w:t>https://doi.org/10.1080/14719030601022874</w:t>
      </w:r>
    </w:p>
    <w:p w14:paraId="5C1B5DF7"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Brandsen, T., &amp; Van Hout, E. (2006). Co-management in public service networks: The organizational </w:t>
      </w:r>
      <w:r w:rsidRPr="00386531">
        <w:rPr>
          <w:rFonts w:ascii="Times New Roman" w:eastAsia="Calibri" w:hAnsi="Times New Roman" w:cs="Times New Roman"/>
          <w:lang w:val="en-US"/>
        </w:rPr>
        <w:tab/>
        <w:t xml:space="preserve">effects. </w:t>
      </w:r>
      <w:r w:rsidRPr="00386531">
        <w:rPr>
          <w:rFonts w:ascii="Times New Roman" w:eastAsia="Calibri" w:hAnsi="Times New Roman" w:cs="Times New Roman"/>
          <w:i/>
          <w:iCs/>
          <w:lang w:val="en-US"/>
        </w:rPr>
        <w:t>Public Management Review</w:t>
      </w:r>
      <w:r w:rsidRPr="00386531">
        <w:rPr>
          <w:rFonts w:ascii="Times New Roman" w:eastAsia="Calibri" w:hAnsi="Times New Roman" w:cs="Times New Roman"/>
          <w:lang w:val="en-US"/>
        </w:rPr>
        <w:t xml:space="preserve">, </w:t>
      </w:r>
      <w:r w:rsidRPr="00386531">
        <w:rPr>
          <w:rFonts w:ascii="Times New Roman" w:eastAsia="Calibri" w:hAnsi="Times New Roman" w:cs="Times New Roman"/>
          <w:i/>
          <w:iCs/>
          <w:lang w:val="en-US"/>
        </w:rPr>
        <w:t>8</w:t>
      </w:r>
      <w:r w:rsidRPr="00386531">
        <w:rPr>
          <w:rFonts w:ascii="Times New Roman" w:eastAsia="Calibri" w:hAnsi="Times New Roman" w:cs="Times New Roman"/>
          <w:lang w:val="en-US"/>
        </w:rPr>
        <w:t xml:space="preserve">(4), 537–549. </w:t>
      </w:r>
      <w:r w:rsidRPr="00386531">
        <w:rPr>
          <w:rFonts w:ascii="Times New Roman" w:eastAsia="Calibri" w:hAnsi="Times New Roman" w:cs="Times New Roman"/>
          <w:lang w:val="en-US"/>
        </w:rPr>
        <w:tab/>
        <w:t>https://doi.org/10.1080/14719030601022908</w:t>
      </w:r>
    </w:p>
    <w:p w14:paraId="20F0A932"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Cashore, B. (2008). Legitimacy and the Privatization of Environmental Governance: How Non-State </w:t>
      </w:r>
      <w:r w:rsidRPr="00386531">
        <w:rPr>
          <w:rFonts w:ascii="Times New Roman" w:eastAsia="Calibri" w:hAnsi="Times New Roman" w:cs="Times New Roman"/>
          <w:lang w:val="en-US"/>
        </w:rPr>
        <w:tab/>
        <w:t xml:space="preserve">Market-Driven (NSMD) Governance Systems Gain Rule-Making Authority. In </w:t>
      </w:r>
      <w:r w:rsidRPr="00386531">
        <w:rPr>
          <w:rFonts w:ascii="Times New Roman" w:eastAsia="Calibri" w:hAnsi="Times New Roman" w:cs="Times New Roman"/>
          <w:i/>
          <w:iCs/>
          <w:lang w:val="en-US"/>
        </w:rPr>
        <w:t xml:space="preserve">International </w:t>
      </w:r>
      <w:r w:rsidRPr="00386531">
        <w:rPr>
          <w:rFonts w:ascii="Times New Roman" w:eastAsia="Calibri" w:hAnsi="Times New Roman" w:cs="Times New Roman"/>
          <w:i/>
          <w:iCs/>
          <w:lang w:val="en-US"/>
        </w:rPr>
        <w:tab/>
        <w:t>Environmental Governance</w:t>
      </w:r>
      <w:r w:rsidRPr="00386531">
        <w:rPr>
          <w:rFonts w:ascii="Times New Roman" w:eastAsia="Calibri" w:hAnsi="Times New Roman" w:cs="Times New Roman"/>
          <w:lang w:val="en-US"/>
        </w:rPr>
        <w:t xml:space="preserve"> (1ste editie). Routledge. </w:t>
      </w:r>
      <w:r w:rsidRPr="00386531">
        <w:rPr>
          <w:rFonts w:ascii="Times New Roman" w:eastAsia="Calibri" w:hAnsi="Times New Roman" w:cs="Times New Roman"/>
          <w:lang w:val="en-US"/>
        </w:rPr>
        <w:tab/>
      </w:r>
      <w:hyperlink r:id="rId10" w:history="1">
        <w:r w:rsidRPr="00386531">
          <w:rPr>
            <w:rFonts w:ascii="Times New Roman" w:eastAsia="Calibri" w:hAnsi="Times New Roman" w:cs="Times New Roman"/>
            <w:lang w:val="en-US"/>
          </w:rPr>
          <w:t>https://www.taylorfrancis.com/chapters/edit/10.4324/9781315092546-17/legitimacy-</w:t>
        </w:r>
      </w:hyperlink>
      <w:r w:rsidRPr="00386531">
        <w:rPr>
          <w:rFonts w:ascii="Times New Roman" w:eastAsia="Calibri" w:hAnsi="Times New Roman" w:cs="Times New Roman"/>
          <w:lang w:val="en-US"/>
        </w:rPr>
        <w:tab/>
        <w:t>privatization-environmental-governance-non-state-market-driven-nsmd-governance-systems-</w:t>
      </w:r>
      <w:r w:rsidRPr="00386531">
        <w:rPr>
          <w:rFonts w:ascii="Times New Roman" w:eastAsia="Calibri" w:hAnsi="Times New Roman" w:cs="Times New Roman"/>
          <w:lang w:val="en-US"/>
        </w:rPr>
        <w:tab/>
        <w:t>gain-rule-making-authority-benjamin-cashore?context=ubx</w:t>
      </w:r>
    </w:p>
    <w:p w14:paraId="4B979C2F"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Chaney, E. F., &amp; O’Leary, M. R. (1978). Skill training with alcoholics. </w:t>
      </w:r>
      <w:r w:rsidRPr="00386531">
        <w:rPr>
          <w:rFonts w:ascii="Times New Roman" w:eastAsia="Calibri" w:hAnsi="Times New Roman" w:cs="Times New Roman"/>
          <w:i/>
          <w:iCs/>
          <w:lang w:val="en-US"/>
        </w:rPr>
        <w:t xml:space="preserve">Journal Of Consulting And </w:t>
      </w:r>
      <w:r w:rsidRPr="00386531">
        <w:rPr>
          <w:rFonts w:ascii="Times New Roman" w:eastAsia="Calibri" w:hAnsi="Times New Roman" w:cs="Times New Roman"/>
          <w:i/>
          <w:iCs/>
          <w:lang w:val="en-US"/>
        </w:rPr>
        <w:tab/>
        <w:t>Clinical Psychology</w:t>
      </w:r>
      <w:r w:rsidRPr="00386531">
        <w:rPr>
          <w:rFonts w:ascii="Times New Roman" w:eastAsia="Calibri" w:hAnsi="Times New Roman" w:cs="Times New Roman"/>
          <w:lang w:val="en-US"/>
        </w:rPr>
        <w:t xml:space="preserve">, </w:t>
      </w:r>
      <w:r w:rsidRPr="00386531">
        <w:rPr>
          <w:rFonts w:ascii="Times New Roman" w:eastAsia="Calibri" w:hAnsi="Times New Roman" w:cs="Times New Roman"/>
          <w:i/>
          <w:iCs/>
          <w:lang w:val="en-US"/>
        </w:rPr>
        <w:t>46</w:t>
      </w:r>
      <w:r w:rsidRPr="00386531">
        <w:rPr>
          <w:rFonts w:ascii="Times New Roman" w:eastAsia="Calibri" w:hAnsi="Times New Roman" w:cs="Times New Roman"/>
          <w:lang w:val="en-US"/>
        </w:rPr>
        <w:t>(5). https://doi.org/10.1037/0022-006X.46.5.1092</w:t>
      </w:r>
    </w:p>
    <w:p w14:paraId="124F99AF"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lang w:val="en-US"/>
        </w:rPr>
        <w:t xml:space="preserve">Dutta, B., &amp; Jackson, M. O. (2003). </w:t>
      </w:r>
      <w:r w:rsidRPr="00386531">
        <w:rPr>
          <w:rFonts w:ascii="Times New Roman" w:eastAsia="Calibri" w:hAnsi="Times New Roman" w:cs="Times New Roman"/>
          <w:i/>
          <w:iCs/>
          <w:lang w:val="en-US"/>
        </w:rPr>
        <w:t>On the Formation of Networks and Groups</w:t>
      </w:r>
      <w:r w:rsidRPr="00386531">
        <w:rPr>
          <w:rFonts w:ascii="Times New Roman" w:eastAsia="Calibri" w:hAnsi="Times New Roman" w:cs="Times New Roman"/>
          <w:lang w:val="en-US"/>
        </w:rPr>
        <w:t xml:space="preserve">. </w:t>
      </w:r>
      <w:r w:rsidRPr="00386531">
        <w:rPr>
          <w:rFonts w:ascii="Times New Roman" w:eastAsia="Calibri" w:hAnsi="Times New Roman" w:cs="Times New Roman"/>
        </w:rPr>
        <w:t xml:space="preserve">Springer-Verlag. </w:t>
      </w:r>
      <w:r w:rsidRPr="00386531">
        <w:rPr>
          <w:rFonts w:ascii="Times New Roman" w:eastAsia="Calibri" w:hAnsi="Times New Roman" w:cs="Times New Roman"/>
        </w:rPr>
        <w:tab/>
        <w:t>https://link.springer.com/content/pdf/10.1007/978-3-540-24790-6_1.pdf</w:t>
      </w:r>
    </w:p>
    <w:p w14:paraId="0B0E7BD0" w14:textId="77777777" w:rsidR="00386531" w:rsidRPr="00386531" w:rsidRDefault="00386531" w:rsidP="00386531">
      <w:pPr>
        <w:rPr>
          <w:rFonts w:ascii="Times New Roman" w:eastAsia="Calibri" w:hAnsi="Times New Roman" w:cs="Times New Roman"/>
          <w:lang w:val="en-GB"/>
        </w:rPr>
      </w:pPr>
      <w:r w:rsidRPr="00720C8F">
        <w:rPr>
          <w:rFonts w:ascii="Times New Roman" w:eastAsia="Calibri" w:hAnsi="Times New Roman" w:cs="Times New Roman"/>
        </w:rPr>
        <w:t xml:space="preserve">Fromme, K., Kivlahan, D. R., &amp; Marlatt, G. A. (1986). </w:t>
      </w:r>
      <w:r w:rsidRPr="00386531">
        <w:rPr>
          <w:rFonts w:ascii="Times New Roman" w:eastAsia="Calibri" w:hAnsi="Times New Roman" w:cs="Times New Roman"/>
          <w:lang w:val="en-GB"/>
        </w:rPr>
        <w:t>Alcohol Expectancies, Risk Identification, and</w:t>
      </w:r>
      <w:r w:rsidRPr="00386531">
        <w:rPr>
          <w:rFonts w:ascii="Times New Roman" w:eastAsia="Calibri" w:hAnsi="Times New Roman" w:cs="Times New Roman"/>
          <w:lang w:val="en-GB"/>
        </w:rPr>
        <w:tab/>
        <w:t xml:space="preserve"> Secondary Prevention with Problem Drinkers. </w:t>
      </w:r>
      <w:r w:rsidRPr="00386531">
        <w:rPr>
          <w:rFonts w:ascii="Times New Roman" w:eastAsia="Calibri" w:hAnsi="Times New Roman" w:cs="Times New Roman"/>
          <w:i/>
          <w:iCs/>
          <w:lang w:val="en-GB"/>
        </w:rPr>
        <w:t>Advances in Behaviour Research And Therapy</w:t>
      </w:r>
      <w:r w:rsidRPr="00386531">
        <w:rPr>
          <w:rFonts w:ascii="Times New Roman" w:eastAsia="Calibri" w:hAnsi="Times New Roman" w:cs="Times New Roman"/>
          <w:lang w:val="en-GB"/>
        </w:rPr>
        <w:t xml:space="preserve">, </w:t>
      </w:r>
      <w:r w:rsidRPr="00386531">
        <w:rPr>
          <w:rFonts w:ascii="Times New Roman" w:eastAsia="Calibri" w:hAnsi="Times New Roman" w:cs="Times New Roman"/>
          <w:lang w:val="en-GB"/>
        </w:rPr>
        <w:tab/>
      </w:r>
      <w:r w:rsidRPr="00386531">
        <w:rPr>
          <w:rFonts w:ascii="Times New Roman" w:eastAsia="Calibri" w:hAnsi="Times New Roman" w:cs="Times New Roman"/>
          <w:i/>
          <w:iCs/>
          <w:lang w:val="en-GB"/>
        </w:rPr>
        <w:t>8</w:t>
      </w:r>
      <w:r w:rsidRPr="00386531">
        <w:rPr>
          <w:rFonts w:ascii="Times New Roman" w:eastAsia="Calibri" w:hAnsi="Times New Roman" w:cs="Times New Roman"/>
          <w:lang w:val="en-GB"/>
        </w:rPr>
        <w:t>(4), 237–251. https://doi.org/10.1016/0146-6402(86)90007-X</w:t>
      </w:r>
    </w:p>
    <w:p w14:paraId="45B087E5"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lang w:val="en-GB"/>
        </w:rPr>
        <w:t xml:space="preserve">Gemeente Gilze en Rijen. </w:t>
      </w:r>
      <w:r w:rsidRPr="00386531">
        <w:rPr>
          <w:rFonts w:ascii="Times New Roman" w:eastAsia="Calibri" w:hAnsi="Times New Roman" w:cs="Times New Roman"/>
        </w:rPr>
        <w:t xml:space="preserve">(2014). Preventie- en handhavingsplan alcohol gemeente Gilze en Rijen. In </w:t>
      </w:r>
      <w:r w:rsidRPr="00386531">
        <w:rPr>
          <w:rFonts w:ascii="Times New Roman" w:eastAsia="Calibri" w:hAnsi="Times New Roman" w:cs="Times New Roman"/>
        </w:rPr>
        <w:tab/>
      </w:r>
      <w:r w:rsidRPr="00386531">
        <w:rPr>
          <w:rFonts w:ascii="Times New Roman" w:eastAsia="Calibri" w:hAnsi="Times New Roman" w:cs="Times New Roman"/>
          <w:i/>
          <w:iCs/>
        </w:rPr>
        <w:t>Archiefweb</w:t>
      </w:r>
      <w:r w:rsidRPr="00386531">
        <w:rPr>
          <w:rFonts w:ascii="Times New Roman" w:eastAsia="Calibri" w:hAnsi="Times New Roman" w:cs="Times New Roman"/>
        </w:rPr>
        <w:t>. https://gilzeenrijen.archiefweb.eu/#archive</w:t>
      </w:r>
    </w:p>
    <w:p w14:paraId="7EF05D20" w14:textId="35BCBDE6" w:rsidR="00345AC7" w:rsidRPr="00183F25" w:rsidRDefault="00000930" w:rsidP="00386531">
      <w:pPr>
        <w:rPr>
          <w:rFonts w:ascii="Times New Roman" w:eastAsia="Calibri" w:hAnsi="Times New Roman" w:cs="Times New Roman"/>
          <w:lang w:val="en-GB"/>
        </w:rPr>
      </w:pPr>
      <w:r w:rsidRPr="00000930">
        <w:rPr>
          <w:rFonts w:ascii="Times New Roman" w:eastAsia="Calibri" w:hAnsi="Times New Roman" w:cs="Times New Roman"/>
        </w:rPr>
        <w:t xml:space="preserve">GGD. (z.d.). </w:t>
      </w:r>
      <w:r w:rsidRPr="00000930">
        <w:rPr>
          <w:rFonts w:ascii="Times New Roman" w:eastAsia="Calibri" w:hAnsi="Times New Roman" w:cs="Times New Roman"/>
          <w:i/>
          <w:iCs/>
        </w:rPr>
        <w:t>MIDDELENGEBRUIK</w:t>
      </w:r>
      <w:r w:rsidRPr="00000930">
        <w:rPr>
          <w:rFonts w:ascii="Times New Roman" w:eastAsia="Calibri" w:hAnsi="Times New Roman" w:cs="Times New Roman"/>
        </w:rPr>
        <w:t xml:space="preserve">. </w:t>
      </w:r>
      <w:r w:rsidRPr="00183F25">
        <w:rPr>
          <w:rFonts w:ascii="Times New Roman" w:eastAsia="Calibri" w:hAnsi="Times New Roman" w:cs="Times New Roman"/>
          <w:lang w:val="en-GB"/>
        </w:rPr>
        <w:t xml:space="preserve">Brabantscan. </w:t>
      </w:r>
      <w:hyperlink r:id="rId11" w:history="1">
        <w:r w:rsidRPr="00183F25">
          <w:rPr>
            <w:rStyle w:val="Hyperlink"/>
            <w:rFonts w:ascii="Times New Roman" w:eastAsia="Calibri" w:hAnsi="Times New Roman" w:cs="Times New Roman"/>
            <w:color w:val="auto"/>
            <w:u w:val="none"/>
            <w:lang w:val="en-GB"/>
          </w:rPr>
          <w:t>https://brabantscan.nl/dashboard/volwassenen--18-</w:t>
        </w:r>
      </w:hyperlink>
      <w:r w:rsidRPr="00183F25">
        <w:rPr>
          <w:rFonts w:ascii="Times New Roman" w:eastAsia="Calibri" w:hAnsi="Times New Roman" w:cs="Times New Roman"/>
          <w:lang w:val="en-GB"/>
        </w:rPr>
        <w:tab/>
        <w:t>-jaar-/middelengebruik</w:t>
      </w:r>
    </w:p>
    <w:p w14:paraId="205A31E9" w14:textId="5BCA6778"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Gooren, A. (z.d.). </w:t>
      </w:r>
      <w:r w:rsidRPr="00386531">
        <w:rPr>
          <w:rFonts w:ascii="Times New Roman" w:eastAsia="Calibri" w:hAnsi="Times New Roman" w:cs="Times New Roman"/>
          <w:i/>
          <w:iCs/>
        </w:rPr>
        <w:t>Wat is de Biblebelt?</w:t>
      </w:r>
      <w:r w:rsidRPr="00386531">
        <w:rPr>
          <w:rFonts w:ascii="Times New Roman" w:eastAsia="Calibri" w:hAnsi="Times New Roman" w:cs="Times New Roman"/>
        </w:rPr>
        <w:t xml:space="preserve"> NPO Kennis. https://npokennis.nl/story/155/wat-is-de-biblebelt</w:t>
      </w:r>
    </w:p>
    <w:p w14:paraId="3F3989B1"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Hijmans, E., &amp; Kuyper, M. (2007). Het halfopen interview als onderzoeksmethode. In </w:t>
      </w:r>
      <w:r w:rsidRPr="00386531">
        <w:rPr>
          <w:rFonts w:ascii="Times New Roman" w:eastAsia="Calibri" w:hAnsi="Times New Roman" w:cs="Times New Roman"/>
          <w:i/>
          <w:iCs/>
        </w:rPr>
        <w:t xml:space="preserve">Kwalitatief </w:t>
      </w:r>
      <w:r w:rsidRPr="00386531">
        <w:rPr>
          <w:rFonts w:ascii="Times New Roman" w:eastAsia="Calibri" w:hAnsi="Times New Roman" w:cs="Times New Roman"/>
          <w:i/>
          <w:iCs/>
        </w:rPr>
        <w:tab/>
        <w:t>onderzoek: Praktische methoden voor de medische praktijk</w:t>
      </w:r>
      <w:r w:rsidRPr="00386531">
        <w:rPr>
          <w:rFonts w:ascii="Times New Roman" w:eastAsia="Calibri" w:hAnsi="Times New Roman" w:cs="Times New Roman"/>
        </w:rPr>
        <w:t xml:space="preserve"> (pp. 43–51). Bohn Stafleu van </w:t>
      </w:r>
      <w:r w:rsidRPr="00386531">
        <w:rPr>
          <w:rFonts w:ascii="Times New Roman" w:eastAsia="Calibri" w:hAnsi="Times New Roman" w:cs="Times New Roman"/>
        </w:rPr>
        <w:tab/>
        <w:t>Loghum. https://doi.org/10.1007/978-90-313-6373-5_4</w:t>
      </w:r>
    </w:p>
    <w:p w14:paraId="1D64212C" w14:textId="77777777" w:rsidR="00386531" w:rsidRPr="00386531" w:rsidRDefault="00386531" w:rsidP="00386531">
      <w:pPr>
        <w:rPr>
          <w:rFonts w:ascii="Times New Roman" w:eastAsia="Calibri" w:hAnsi="Times New Roman" w:cs="Times New Roman"/>
          <w:lang w:val="en-GB"/>
        </w:rPr>
      </w:pPr>
      <w:r w:rsidRPr="00386531">
        <w:rPr>
          <w:rFonts w:ascii="Times New Roman" w:eastAsia="Calibri" w:hAnsi="Times New Roman" w:cs="Times New Roman"/>
        </w:rPr>
        <w:t xml:space="preserve">Holder, H. D. (2000). </w:t>
      </w:r>
      <w:r w:rsidRPr="00386531">
        <w:rPr>
          <w:rFonts w:ascii="Times New Roman" w:eastAsia="Calibri" w:hAnsi="Times New Roman" w:cs="Times New Roman"/>
          <w:lang w:val="en-GB"/>
        </w:rPr>
        <w:t xml:space="preserve">Community Prevention of Alcohol Problems. </w:t>
      </w:r>
      <w:r w:rsidRPr="00386531">
        <w:rPr>
          <w:rFonts w:ascii="Times New Roman" w:eastAsia="Calibri" w:hAnsi="Times New Roman" w:cs="Times New Roman"/>
          <w:i/>
          <w:iCs/>
          <w:lang w:val="en-GB"/>
        </w:rPr>
        <w:t>Addictive Behaviors</w:t>
      </w:r>
      <w:r w:rsidRPr="00386531">
        <w:rPr>
          <w:rFonts w:ascii="Times New Roman" w:eastAsia="Calibri" w:hAnsi="Times New Roman" w:cs="Times New Roman"/>
          <w:lang w:val="en-GB"/>
        </w:rPr>
        <w:t xml:space="preserve">, </w:t>
      </w:r>
      <w:r w:rsidRPr="00386531">
        <w:rPr>
          <w:rFonts w:ascii="Times New Roman" w:eastAsia="Calibri" w:hAnsi="Times New Roman" w:cs="Times New Roman"/>
          <w:i/>
          <w:iCs/>
          <w:lang w:val="en-GB"/>
        </w:rPr>
        <w:t>25</w:t>
      </w:r>
      <w:r w:rsidRPr="00386531">
        <w:rPr>
          <w:rFonts w:ascii="Times New Roman" w:eastAsia="Calibri" w:hAnsi="Times New Roman" w:cs="Times New Roman"/>
          <w:lang w:val="en-GB"/>
        </w:rPr>
        <w:t>(6), 843–</w:t>
      </w:r>
      <w:r w:rsidRPr="00386531">
        <w:rPr>
          <w:rFonts w:ascii="Times New Roman" w:eastAsia="Calibri" w:hAnsi="Times New Roman" w:cs="Times New Roman"/>
          <w:lang w:val="en-GB"/>
        </w:rPr>
        <w:tab/>
        <w:t>859. https://doi.org/10.1016/S0306</w:t>
      </w:r>
    </w:p>
    <w:p w14:paraId="25594E9B" w14:textId="77777777" w:rsidR="00386531" w:rsidRPr="00386531" w:rsidRDefault="00386531" w:rsidP="00386531">
      <w:pPr>
        <w:rPr>
          <w:rFonts w:ascii="Times New Roman" w:eastAsia="Calibri" w:hAnsi="Times New Roman" w:cs="Times New Roman"/>
          <w:lang w:val="en-GB"/>
        </w:rPr>
      </w:pPr>
      <w:r w:rsidRPr="00386531">
        <w:rPr>
          <w:rFonts w:ascii="Times New Roman" w:eastAsia="Calibri" w:hAnsi="Times New Roman" w:cs="Times New Roman"/>
        </w:rPr>
        <w:t xml:space="preserve">Huxham, C., Vangen, S., Huxham, C., &amp; Eden, C. (2006). </w:t>
      </w:r>
      <w:r w:rsidRPr="00386531">
        <w:rPr>
          <w:rFonts w:ascii="Times New Roman" w:eastAsia="Calibri" w:hAnsi="Times New Roman" w:cs="Times New Roman"/>
          <w:lang w:val="en-GB"/>
        </w:rPr>
        <w:t xml:space="preserve">The Challenge of Collaborative </w:t>
      </w:r>
      <w:r w:rsidRPr="00386531">
        <w:rPr>
          <w:rFonts w:ascii="Times New Roman" w:eastAsia="Calibri" w:hAnsi="Times New Roman" w:cs="Times New Roman"/>
          <w:lang w:val="en-GB"/>
        </w:rPr>
        <w:tab/>
        <w:t xml:space="preserve">Governance. </w:t>
      </w:r>
      <w:r w:rsidRPr="00386531">
        <w:rPr>
          <w:rFonts w:ascii="Times New Roman" w:eastAsia="Calibri" w:hAnsi="Times New Roman" w:cs="Times New Roman"/>
          <w:i/>
          <w:iCs/>
          <w:lang w:val="en-GB"/>
        </w:rPr>
        <w:t>Public Management: An International Journal Of Research And Theory</w:t>
      </w:r>
      <w:r w:rsidRPr="00386531">
        <w:rPr>
          <w:rFonts w:ascii="Times New Roman" w:eastAsia="Calibri" w:hAnsi="Times New Roman" w:cs="Times New Roman"/>
          <w:lang w:val="en-GB"/>
        </w:rPr>
        <w:t xml:space="preserve">, </w:t>
      </w:r>
      <w:r w:rsidRPr="00386531">
        <w:rPr>
          <w:rFonts w:ascii="Times New Roman" w:eastAsia="Calibri" w:hAnsi="Times New Roman" w:cs="Times New Roman"/>
          <w:i/>
          <w:iCs/>
          <w:lang w:val="en-GB"/>
        </w:rPr>
        <w:t>2</w:t>
      </w:r>
      <w:r w:rsidRPr="00386531">
        <w:rPr>
          <w:rFonts w:ascii="Times New Roman" w:eastAsia="Calibri" w:hAnsi="Times New Roman" w:cs="Times New Roman"/>
          <w:lang w:val="en-GB"/>
        </w:rPr>
        <w:t xml:space="preserve">(3), </w:t>
      </w:r>
      <w:r w:rsidRPr="00386531">
        <w:rPr>
          <w:rFonts w:ascii="Times New Roman" w:eastAsia="Calibri" w:hAnsi="Times New Roman" w:cs="Times New Roman"/>
          <w:lang w:val="en-GB"/>
        </w:rPr>
        <w:tab/>
        <w:t>337–358. https://doi.org/10.1080/14719030000000021</w:t>
      </w:r>
    </w:p>
    <w:p w14:paraId="6E295DEF"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Jackson, M. O., &amp; Wolinsky, A. (1995). A Strategic Model of Social and Economic Networks. </w:t>
      </w:r>
      <w:r w:rsidRPr="00386531">
        <w:rPr>
          <w:rFonts w:ascii="Times New Roman" w:eastAsia="Calibri" w:hAnsi="Times New Roman" w:cs="Times New Roman"/>
          <w:i/>
          <w:iCs/>
          <w:lang w:val="en-US"/>
        </w:rPr>
        <w:t>Journal</w:t>
      </w:r>
      <w:r w:rsidRPr="00386531">
        <w:rPr>
          <w:rFonts w:ascii="Times New Roman" w:eastAsia="Calibri" w:hAnsi="Times New Roman" w:cs="Times New Roman"/>
          <w:i/>
          <w:iCs/>
          <w:lang w:val="en-US"/>
        </w:rPr>
        <w:tab/>
        <w:t xml:space="preserve"> Of Economic Theory</w:t>
      </w:r>
      <w:r w:rsidRPr="00386531">
        <w:rPr>
          <w:rFonts w:ascii="Times New Roman" w:eastAsia="Calibri" w:hAnsi="Times New Roman" w:cs="Times New Roman"/>
          <w:lang w:val="en-US"/>
        </w:rPr>
        <w:t xml:space="preserve">, </w:t>
      </w:r>
      <w:r w:rsidRPr="00386531">
        <w:rPr>
          <w:rFonts w:ascii="Times New Roman" w:eastAsia="Calibri" w:hAnsi="Times New Roman" w:cs="Times New Roman"/>
          <w:i/>
          <w:iCs/>
          <w:lang w:val="en-US"/>
        </w:rPr>
        <w:t>71</w:t>
      </w:r>
      <w:r w:rsidRPr="00386531">
        <w:rPr>
          <w:rFonts w:ascii="Times New Roman" w:eastAsia="Calibri" w:hAnsi="Times New Roman" w:cs="Times New Roman"/>
          <w:lang w:val="en-US"/>
        </w:rPr>
        <w:t xml:space="preserve">, 44–74. </w:t>
      </w:r>
      <w:r w:rsidRPr="00386531">
        <w:rPr>
          <w:rFonts w:ascii="Times New Roman" w:eastAsia="Calibri" w:hAnsi="Times New Roman" w:cs="Times New Roman"/>
          <w:lang w:val="en-US"/>
        </w:rPr>
        <w:tab/>
        <w:t>https://www.sciencedirect.com/science/article/pii/S0022053196901088</w:t>
      </w:r>
    </w:p>
    <w:p w14:paraId="44057A8F"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Johnson, G. F. (2009). Deliberative Democratic Practices in Canada: An Analysis of Institutional </w:t>
      </w:r>
      <w:r w:rsidRPr="00386531">
        <w:rPr>
          <w:rFonts w:ascii="Times New Roman" w:eastAsia="Calibri" w:hAnsi="Times New Roman" w:cs="Times New Roman"/>
          <w:lang w:val="en-US"/>
        </w:rPr>
        <w:tab/>
        <w:t xml:space="preserve">Empowerment in Three Cases. </w:t>
      </w:r>
      <w:r w:rsidRPr="00386531">
        <w:rPr>
          <w:rFonts w:ascii="Times New Roman" w:eastAsia="Calibri" w:hAnsi="Times New Roman" w:cs="Times New Roman"/>
          <w:i/>
          <w:iCs/>
          <w:lang w:val="en-US"/>
        </w:rPr>
        <w:t>Canadian Journal Of Political Science</w:t>
      </w:r>
      <w:r w:rsidRPr="00386531">
        <w:rPr>
          <w:rFonts w:ascii="Times New Roman" w:eastAsia="Calibri" w:hAnsi="Times New Roman" w:cs="Times New Roman"/>
          <w:lang w:val="en-US"/>
        </w:rPr>
        <w:t xml:space="preserve">, </w:t>
      </w:r>
      <w:r w:rsidRPr="00386531">
        <w:rPr>
          <w:rFonts w:ascii="Times New Roman" w:eastAsia="Calibri" w:hAnsi="Times New Roman" w:cs="Times New Roman"/>
          <w:i/>
          <w:iCs/>
          <w:lang w:val="en-US"/>
        </w:rPr>
        <w:t>42</w:t>
      </w:r>
      <w:r w:rsidRPr="00386531">
        <w:rPr>
          <w:rFonts w:ascii="Times New Roman" w:eastAsia="Calibri" w:hAnsi="Times New Roman" w:cs="Times New Roman"/>
          <w:lang w:val="en-US"/>
        </w:rPr>
        <w:t xml:space="preserve">(3), 679–703. </w:t>
      </w:r>
      <w:r w:rsidRPr="00386531">
        <w:rPr>
          <w:rFonts w:ascii="Times New Roman" w:eastAsia="Calibri" w:hAnsi="Times New Roman" w:cs="Times New Roman"/>
          <w:lang w:val="en-US"/>
        </w:rPr>
        <w:tab/>
        <w:t>https://doi.org/10.1017/S0008423909990072</w:t>
      </w:r>
    </w:p>
    <w:p w14:paraId="213B869C"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lang w:val="en-US"/>
        </w:rPr>
        <w:t xml:space="preserve">Lammers, J. (2020). </w:t>
      </w:r>
      <w:r w:rsidRPr="00386531">
        <w:rPr>
          <w:rFonts w:ascii="Times New Roman" w:eastAsia="Calibri" w:hAnsi="Times New Roman" w:cs="Times New Roman"/>
          <w:i/>
          <w:iCs/>
        </w:rPr>
        <w:t xml:space="preserve">Het verminderen van alcoholmisbruik bij jonge adolescenten: tijd om de </w:t>
      </w:r>
      <w:r w:rsidRPr="00386531">
        <w:rPr>
          <w:rFonts w:ascii="Times New Roman" w:eastAsia="Calibri" w:hAnsi="Times New Roman" w:cs="Times New Roman"/>
          <w:i/>
          <w:iCs/>
        </w:rPr>
        <w:tab/>
        <w:t>preventieparadox te heroverwegen?</w:t>
      </w:r>
      <w:r w:rsidRPr="00386531">
        <w:rPr>
          <w:rFonts w:ascii="Times New Roman" w:eastAsia="Calibri" w:hAnsi="Times New Roman" w:cs="Times New Roman"/>
        </w:rPr>
        <w:t xml:space="preserve"> [PhD-proefschrift, Universiteit Utrecht]. </w:t>
      </w:r>
      <w:r w:rsidRPr="00386531">
        <w:rPr>
          <w:rFonts w:ascii="Times New Roman" w:eastAsia="Calibri" w:hAnsi="Times New Roman" w:cs="Times New Roman"/>
        </w:rPr>
        <w:tab/>
        <w:t>https://doi.org/10.1007/s12452-020-00218-3</w:t>
      </w:r>
    </w:p>
    <w:p w14:paraId="03A7CD2B" w14:textId="77777777" w:rsidR="00386531" w:rsidRPr="00386531" w:rsidRDefault="00386531" w:rsidP="00386531">
      <w:pPr>
        <w:rPr>
          <w:rFonts w:ascii="Times New Roman" w:eastAsia="Calibri" w:hAnsi="Times New Roman" w:cs="Times New Roman"/>
        </w:rPr>
      </w:pPr>
      <w:bookmarkStart w:id="10" w:name="_Hlk161747653"/>
      <w:r w:rsidRPr="00386531">
        <w:rPr>
          <w:rFonts w:ascii="Times New Roman" w:eastAsia="Calibri" w:hAnsi="Times New Roman" w:cs="Times New Roman"/>
        </w:rPr>
        <w:t xml:space="preserve">Lemmers, L., Van Dalen, W., Voogt, C., Monshouwer, K., &amp; De Jong, C. (z.d.). Van de jaren ’90 tot </w:t>
      </w:r>
      <w:r w:rsidRPr="00386531">
        <w:rPr>
          <w:rFonts w:ascii="Times New Roman" w:eastAsia="Calibri" w:hAnsi="Times New Roman" w:cs="Times New Roman"/>
        </w:rPr>
        <w:tab/>
        <w:t xml:space="preserve">nu: Wat heeft 30 jaar alcoholbeleid onze jongeren gebracht? </w:t>
      </w:r>
      <w:r w:rsidRPr="00386531">
        <w:rPr>
          <w:rFonts w:ascii="Times New Roman" w:eastAsia="Calibri" w:hAnsi="Times New Roman" w:cs="Times New Roman"/>
          <w:i/>
          <w:iCs/>
        </w:rPr>
        <w:t>Trimbos</w:t>
      </w:r>
      <w:r w:rsidRPr="00386531">
        <w:rPr>
          <w:rFonts w:ascii="Times New Roman" w:eastAsia="Calibri" w:hAnsi="Times New Roman" w:cs="Times New Roman"/>
        </w:rPr>
        <w:t xml:space="preserve">. </w:t>
      </w:r>
      <w:r w:rsidRPr="00386531">
        <w:rPr>
          <w:rFonts w:ascii="Times New Roman" w:eastAsia="Calibri" w:hAnsi="Times New Roman" w:cs="Times New Roman"/>
        </w:rPr>
        <w:tab/>
      </w:r>
      <w:hyperlink r:id="rId12" w:history="1">
        <w:r w:rsidRPr="00386531">
          <w:rPr>
            <w:rFonts w:ascii="Times New Roman" w:eastAsia="Calibri" w:hAnsi="Times New Roman" w:cs="Times New Roman"/>
          </w:rPr>
          <w:t>https://www.trimbos.nl/wp-content/uploads/2023/03/AF2042-Factsheet-De-effecten-van-30-</w:t>
        </w:r>
      </w:hyperlink>
      <w:r w:rsidRPr="00386531">
        <w:rPr>
          <w:rFonts w:ascii="Times New Roman" w:eastAsia="Calibri" w:hAnsi="Times New Roman" w:cs="Times New Roman"/>
        </w:rPr>
        <w:tab/>
        <w:t>jaar-alcoholbeleid-en-jongeren-Trimbos-instituut.pdf</w:t>
      </w:r>
    </w:p>
    <w:p w14:paraId="57768A77"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Maat, M. J., Koning, I. M., &amp; Lammers, J. (2010). Alcoholpreventie bij jongeren: ouders en school </w:t>
      </w:r>
      <w:r w:rsidRPr="00386531">
        <w:rPr>
          <w:rFonts w:ascii="Times New Roman" w:eastAsia="Calibri" w:hAnsi="Times New Roman" w:cs="Times New Roman"/>
        </w:rPr>
        <w:tab/>
        <w:t xml:space="preserve">maken het verschil. </w:t>
      </w:r>
      <w:r w:rsidRPr="00386531">
        <w:rPr>
          <w:rFonts w:ascii="Times New Roman" w:eastAsia="Calibri" w:hAnsi="Times New Roman" w:cs="Times New Roman"/>
          <w:i/>
          <w:iCs/>
        </w:rPr>
        <w:t>Tijdschrift Voor Gezondheidswetenschappen</w:t>
      </w:r>
      <w:r w:rsidRPr="00386531">
        <w:rPr>
          <w:rFonts w:ascii="Times New Roman" w:eastAsia="Calibri" w:hAnsi="Times New Roman" w:cs="Times New Roman"/>
        </w:rPr>
        <w:t xml:space="preserve">, </w:t>
      </w:r>
      <w:r w:rsidRPr="00386531">
        <w:rPr>
          <w:rFonts w:ascii="Times New Roman" w:eastAsia="Calibri" w:hAnsi="Times New Roman" w:cs="Times New Roman"/>
          <w:i/>
          <w:iCs/>
        </w:rPr>
        <w:t>88</w:t>
      </w:r>
      <w:r w:rsidRPr="00386531">
        <w:rPr>
          <w:rFonts w:ascii="Times New Roman" w:eastAsia="Calibri" w:hAnsi="Times New Roman" w:cs="Times New Roman"/>
        </w:rPr>
        <w:t xml:space="preserve">(8), 418–421. </w:t>
      </w:r>
      <w:r w:rsidRPr="00386531">
        <w:rPr>
          <w:rFonts w:ascii="Times New Roman" w:eastAsia="Calibri" w:hAnsi="Times New Roman" w:cs="Times New Roman"/>
        </w:rPr>
        <w:tab/>
      </w:r>
      <w:hyperlink r:id="rId13" w:history="1">
        <w:r w:rsidRPr="00386531">
          <w:rPr>
            <w:rFonts w:ascii="Times New Roman" w:eastAsia="Calibri" w:hAnsi="Times New Roman" w:cs="Times New Roman"/>
          </w:rPr>
          <w:t>https://web.p.ebscohost.com/abstract?site=ehost&amp;scope=site&amp;jrnl=13887491&amp;AN=58456401</w:t>
        </w:r>
      </w:hyperlink>
      <w:r w:rsidRPr="00386531">
        <w:rPr>
          <w:rFonts w:ascii="Times New Roman" w:eastAsia="Calibri" w:hAnsi="Times New Roman" w:cs="Times New Roman"/>
        </w:rPr>
        <w:tab/>
        <w:t>&amp;h=xXu0D9VOVCIEOw82SSoegLSa63WCM6zyEx%2b4ffYfwUAWtDc2mq5Y0CiAkI168</w:t>
      </w:r>
      <w:r w:rsidRPr="00386531">
        <w:rPr>
          <w:rFonts w:ascii="Times New Roman" w:eastAsia="Calibri" w:hAnsi="Times New Roman" w:cs="Times New Roman"/>
        </w:rPr>
        <w:tab/>
        <w:t>XUOyZnQ4QH%2bAJ5B2nYheGCDjA%3d%3d&amp;crl=c&amp;resultLocal=ErrCrlNoResults&amp;resu</w:t>
      </w:r>
      <w:r w:rsidRPr="00386531">
        <w:rPr>
          <w:rFonts w:ascii="Times New Roman" w:eastAsia="Calibri" w:hAnsi="Times New Roman" w:cs="Times New Roman"/>
        </w:rPr>
        <w:tab/>
        <w:t>ltNs=Ehost&amp;crlhashurl=login.aspx%3fdirect%3dtrue%26profile%3dehost%26scope%3dsite%</w:t>
      </w:r>
      <w:r w:rsidRPr="00386531">
        <w:rPr>
          <w:rFonts w:ascii="Times New Roman" w:eastAsia="Calibri" w:hAnsi="Times New Roman" w:cs="Times New Roman"/>
        </w:rPr>
        <w:tab/>
        <w:t>26authtype%3dcrawler%26jrnl%3d13887491%26AN%3d58456401</w:t>
      </w:r>
    </w:p>
    <w:p w14:paraId="79AAD8A2" w14:textId="4295A698"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Milward, H. B., &amp; Provan, K. G. (2006). </w:t>
      </w:r>
      <w:r w:rsidRPr="00386531">
        <w:rPr>
          <w:rFonts w:ascii="Times New Roman" w:eastAsia="Calibri" w:hAnsi="Times New Roman" w:cs="Times New Roman"/>
          <w:i/>
          <w:iCs/>
          <w:lang w:val="en-US"/>
        </w:rPr>
        <w:t xml:space="preserve">A Manager’s Guide to Choosing and Using Collaborative </w:t>
      </w:r>
      <w:r w:rsidRPr="00386531">
        <w:rPr>
          <w:rFonts w:ascii="Times New Roman" w:eastAsia="Calibri" w:hAnsi="Times New Roman" w:cs="Times New Roman"/>
          <w:i/>
          <w:iCs/>
          <w:lang w:val="en-US"/>
        </w:rPr>
        <w:tab/>
        <w:t>Networks</w:t>
      </w:r>
      <w:r w:rsidRPr="00386531">
        <w:rPr>
          <w:rFonts w:ascii="Times New Roman" w:eastAsia="Calibri" w:hAnsi="Times New Roman" w:cs="Times New Roman"/>
          <w:lang w:val="en-US"/>
        </w:rPr>
        <w:t xml:space="preserve">. IBM Center for the Business of Government. </w:t>
      </w:r>
      <w:r w:rsidRPr="00386531">
        <w:rPr>
          <w:rFonts w:ascii="Times New Roman" w:eastAsia="Calibri" w:hAnsi="Times New Roman" w:cs="Times New Roman"/>
          <w:lang w:val="en-US"/>
        </w:rPr>
        <w:tab/>
      </w:r>
      <w:hyperlink r:id="rId14" w:history="1">
        <w:r w:rsidRPr="00386531">
          <w:rPr>
            <w:rFonts w:ascii="Times New Roman" w:eastAsia="Calibri" w:hAnsi="Times New Roman" w:cs="Times New Roman"/>
            <w:lang w:val="en-US"/>
          </w:rPr>
          <w:t>https://d1wqtxts1xzle7.cloudfront.net/44569374/The_Public_Managers_Guide_to_Network_</w:t>
        </w:r>
      </w:hyperlink>
      <w:r w:rsidRPr="00386531">
        <w:rPr>
          <w:rFonts w:ascii="Times New Roman" w:eastAsia="Calibri" w:hAnsi="Times New Roman" w:cs="Times New Roman"/>
          <w:lang w:val="en-US"/>
        </w:rPr>
        <w:tab/>
        <w:t>Ma20160409-15730-1x1rrb2-libre.pdf?1460218386=&amp;response-content-</w:t>
      </w:r>
      <w:r w:rsidRPr="00386531">
        <w:rPr>
          <w:rFonts w:ascii="Times New Roman" w:eastAsia="Calibri" w:hAnsi="Times New Roman" w:cs="Times New Roman"/>
          <w:lang w:val="en-US"/>
        </w:rPr>
        <w:tab/>
        <w:t>disposition=inline%3B+filename%3DThe_Public_Managers_Guide_to_Network_Man.pdf&amp;E</w:t>
      </w:r>
      <w:r w:rsidRPr="00386531">
        <w:rPr>
          <w:rFonts w:ascii="Times New Roman" w:eastAsia="Calibri" w:hAnsi="Times New Roman" w:cs="Times New Roman"/>
          <w:lang w:val="en-US"/>
        </w:rPr>
        <w:tab/>
        <w:t>xpires=1724410369&amp;Signature=C-fSgi-</w:t>
      </w:r>
      <w:r w:rsidRPr="00386531">
        <w:rPr>
          <w:rFonts w:ascii="Times New Roman" w:eastAsia="Calibri" w:hAnsi="Times New Roman" w:cs="Times New Roman"/>
          <w:lang w:val="en-US"/>
        </w:rPr>
        <w:tab/>
        <w:t>B96AAydP4JvuMn6enhQMw7N67u6W5H3J7dMeeyCPjcXaQUQ2fhNCF0a4qqeTHyKGVR</w:t>
      </w:r>
      <w:r w:rsidRPr="00386531">
        <w:rPr>
          <w:rFonts w:ascii="Times New Roman" w:eastAsia="Calibri" w:hAnsi="Times New Roman" w:cs="Times New Roman"/>
          <w:lang w:val="en-US"/>
        </w:rPr>
        <w:tab/>
        <w:t>g3TT6uQBP5JB5y5rOxyAnChpTBPhHtGH15TP9BGgzhuezkDCFfLcznfr-P1xhkF8J-</w:t>
      </w:r>
      <w:r w:rsidRPr="00386531">
        <w:rPr>
          <w:rFonts w:ascii="Times New Roman" w:eastAsia="Calibri" w:hAnsi="Times New Roman" w:cs="Times New Roman"/>
          <w:lang w:val="en-US"/>
        </w:rPr>
        <w:tab/>
        <w:t>G0imPz-</w:t>
      </w:r>
      <w:r w:rsidRPr="00386531">
        <w:rPr>
          <w:rFonts w:ascii="Times New Roman" w:eastAsia="Calibri" w:hAnsi="Times New Roman" w:cs="Times New Roman"/>
          <w:lang w:val="en-US"/>
        </w:rPr>
        <w:tab/>
        <w:t>0xRl67JVFUxx920mHTsMWsK9m4L2Il6ePCw62vLi~QhgS6J1~QW9Imb9ZWmfkeNjiDxr</w:t>
      </w:r>
      <w:r w:rsidRPr="00386531">
        <w:rPr>
          <w:rFonts w:ascii="Times New Roman" w:eastAsia="Calibri" w:hAnsi="Times New Roman" w:cs="Times New Roman"/>
          <w:lang w:val="en-US"/>
        </w:rPr>
        <w:tab/>
        <w:t>EIi~5paeXDO-H9pQr3fy0UYZc~udlyYSFlYh1g5P3230J4G0y08fgZfuUBjlpRDpZU-</w:t>
      </w:r>
      <w:r w:rsidRPr="00386531">
        <w:rPr>
          <w:rFonts w:ascii="Times New Roman" w:eastAsia="Calibri" w:hAnsi="Times New Roman" w:cs="Times New Roman"/>
          <w:lang w:val="en-US"/>
        </w:rPr>
        <w:tab/>
        <w:t>ksN4FLLT4ayym4tOYZHtXwTzeSdm1-vh3PMZ3cPnFgGSQyaIVh~PIl1TC8q9g__&amp;Key-</w:t>
      </w:r>
      <w:r w:rsidRPr="00386531">
        <w:rPr>
          <w:rFonts w:ascii="Times New Roman" w:eastAsia="Calibri" w:hAnsi="Times New Roman" w:cs="Times New Roman"/>
          <w:lang w:val="en-US"/>
        </w:rPr>
        <w:tab/>
        <w:t>Pair-Id=APKAJLOHF5GGSLRBV4ZA</w:t>
      </w:r>
    </w:p>
    <w:p w14:paraId="2A45C427" w14:textId="77777777" w:rsidR="00386531" w:rsidRPr="00386531" w:rsidRDefault="00386531" w:rsidP="00386531">
      <w:pPr>
        <w:rPr>
          <w:rFonts w:ascii="Times New Roman" w:eastAsia="Calibri" w:hAnsi="Times New Roman" w:cs="Times New Roman"/>
          <w:lang w:val="en-GB"/>
        </w:rPr>
      </w:pPr>
      <w:r w:rsidRPr="00386531">
        <w:rPr>
          <w:rFonts w:ascii="Times New Roman" w:eastAsia="Calibri" w:hAnsi="Times New Roman" w:cs="Times New Roman"/>
        </w:rPr>
        <w:t>Ministerie van Volksgezondheid, Welzijn en Sport</w:t>
      </w:r>
      <w:bookmarkEnd w:id="10"/>
      <w:r w:rsidRPr="00386531">
        <w:rPr>
          <w:rFonts w:ascii="Times New Roman" w:eastAsia="Calibri" w:hAnsi="Times New Roman" w:cs="Times New Roman"/>
        </w:rPr>
        <w:t xml:space="preserve">. (2023, 13 april). </w:t>
      </w:r>
      <w:r w:rsidRPr="00386531">
        <w:rPr>
          <w:rFonts w:ascii="Times New Roman" w:eastAsia="Calibri" w:hAnsi="Times New Roman" w:cs="Times New Roman"/>
          <w:i/>
          <w:iCs/>
        </w:rPr>
        <w:t xml:space="preserve">Maatregelen Nationaal </w:t>
      </w:r>
      <w:r w:rsidRPr="00386531">
        <w:rPr>
          <w:rFonts w:ascii="Times New Roman" w:eastAsia="Calibri" w:hAnsi="Times New Roman" w:cs="Times New Roman"/>
          <w:i/>
          <w:iCs/>
        </w:rPr>
        <w:tab/>
        <w:t>preventieakkoord</w:t>
      </w:r>
      <w:r w:rsidRPr="00386531">
        <w:rPr>
          <w:rFonts w:ascii="Times New Roman" w:eastAsia="Calibri" w:hAnsi="Times New Roman" w:cs="Times New Roman"/>
        </w:rPr>
        <w:t xml:space="preserve">. Gezondheid en Preventie | Rijksoverheid.nl. </w:t>
      </w:r>
      <w:r w:rsidRPr="00386531">
        <w:rPr>
          <w:rFonts w:ascii="Times New Roman" w:eastAsia="Calibri" w:hAnsi="Times New Roman" w:cs="Times New Roman"/>
        </w:rPr>
        <w:tab/>
      </w:r>
      <w:hyperlink r:id="rId15" w:history="1">
        <w:r w:rsidRPr="00386531">
          <w:rPr>
            <w:rFonts w:ascii="Times New Roman" w:eastAsia="Calibri" w:hAnsi="Times New Roman" w:cs="Times New Roman"/>
            <w:lang w:val="en-GB"/>
          </w:rPr>
          <w:t>https://www.rijksoverheid.nl/onderwerpen/gezondheid-en-preventie/nationaal-</w:t>
        </w:r>
      </w:hyperlink>
      <w:r w:rsidRPr="00386531">
        <w:rPr>
          <w:rFonts w:ascii="Times New Roman" w:eastAsia="Calibri" w:hAnsi="Times New Roman" w:cs="Times New Roman"/>
          <w:lang w:val="en-GB"/>
        </w:rPr>
        <w:tab/>
        <w:t>preventieakkoord</w:t>
      </w:r>
    </w:p>
    <w:p w14:paraId="5182C50A" w14:textId="77777777" w:rsidR="00386531" w:rsidRPr="00386531" w:rsidRDefault="00386531" w:rsidP="00386531">
      <w:pPr>
        <w:rPr>
          <w:rFonts w:ascii="Times New Roman" w:eastAsia="Calibri" w:hAnsi="Times New Roman" w:cs="Times New Roman"/>
          <w:lang w:val="en-GB"/>
        </w:rPr>
      </w:pPr>
      <w:r w:rsidRPr="00386531">
        <w:rPr>
          <w:rFonts w:ascii="Times New Roman" w:eastAsia="Calibri" w:hAnsi="Times New Roman" w:cs="Times New Roman"/>
          <w:lang w:val="en-GB"/>
        </w:rPr>
        <w:t xml:space="preserve">Parker, C., Scott, S., &amp; Geddes, A. (2019). Snowball Sampling. In </w:t>
      </w:r>
      <w:r w:rsidRPr="00386531">
        <w:rPr>
          <w:rFonts w:ascii="Times New Roman" w:eastAsia="Calibri" w:hAnsi="Times New Roman" w:cs="Times New Roman"/>
          <w:i/>
          <w:iCs/>
          <w:lang w:val="en-GB"/>
        </w:rPr>
        <w:t xml:space="preserve">SAGE Research Methods </w:t>
      </w:r>
      <w:r w:rsidRPr="00386531">
        <w:rPr>
          <w:rFonts w:ascii="Times New Roman" w:eastAsia="Calibri" w:hAnsi="Times New Roman" w:cs="Times New Roman"/>
          <w:i/>
          <w:iCs/>
          <w:lang w:val="en-GB"/>
        </w:rPr>
        <w:tab/>
        <w:t>Foundations</w:t>
      </w:r>
      <w:r w:rsidRPr="00386531">
        <w:rPr>
          <w:rFonts w:ascii="Times New Roman" w:eastAsia="Calibri" w:hAnsi="Times New Roman" w:cs="Times New Roman"/>
          <w:lang w:val="en-GB"/>
        </w:rPr>
        <w:t>. University of Gloucestershire. https://eprints.glos.ac.uk/6781/</w:t>
      </w:r>
    </w:p>
    <w:p w14:paraId="20CDE54E"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lang w:val="en-GB"/>
        </w:rPr>
        <w:t xml:space="preserve">Paulusma, W. (2024, 29 februari). </w:t>
      </w:r>
      <w:r w:rsidRPr="00386531">
        <w:rPr>
          <w:rFonts w:ascii="Times New Roman" w:eastAsia="Calibri" w:hAnsi="Times New Roman" w:cs="Times New Roman"/>
        </w:rPr>
        <w:t xml:space="preserve">Gezond en Actief Leven Akkoord. In </w:t>
      </w:r>
      <w:r w:rsidRPr="00386531">
        <w:rPr>
          <w:rFonts w:ascii="Times New Roman" w:eastAsia="Calibri" w:hAnsi="Times New Roman" w:cs="Times New Roman"/>
          <w:i/>
          <w:iCs/>
        </w:rPr>
        <w:t xml:space="preserve">Tweede Kamer, 46e </w:t>
      </w:r>
      <w:r w:rsidRPr="00386531">
        <w:rPr>
          <w:rFonts w:ascii="Times New Roman" w:eastAsia="Calibri" w:hAnsi="Times New Roman" w:cs="Times New Roman"/>
          <w:i/>
          <w:iCs/>
        </w:rPr>
        <w:tab/>
        <w:t>vergadering Donderdag 29 februari 2024</w:t>
      </w:r>
      <w:r w:rsidRPr="00386531">
        <w:rPr>
          <w:rFonts w:ascii="Times New Roman" w:eastAsia="Calibri" w:hAnsi="Times New Roman" w:cs="Times New Roman"/>
        </w:rPr>
        <w:t xml:space="preserve">. Vergadering Tweede Kamer Der Staten Generaal, </w:t>
      </w:r>
      <w:r w:rsidRPr="00386531">
        <w:rPr>
          <w:rFonts w:ascii="Times New Roman" w:eastAsia="Calibri" w:hAnsi="Times New Roman" w:cs="Times New Roman"/>
        </w:rPr>
        <w:tab/>
        <w:t xml:space="preserve">’s-Gravenhage, Zuid-Holland, Nederland. </w:t>
      </w:r>
      <w:r w:rsidRPr="00386531">
        <w:rPr>
          <w:rFonts w:ascii="Times New Roman" w:eastAsia="Calibri" w:hAnsi="Times New Roman" w:cs="Times New Roman"/>
        </w:rPr>
        <w:tab/>
      </w:r>
      <w:hyperlink r:id="rId16" w:history="1">
        <w:r w:rsidRPr="00386531">
          <w:rPr>
            <w:rFonts w:ascii="Times New Roman" w:eastAsia="Calibri" w:hAnsi="Times New Roman" w:cs="Times New Roman"/>
          </w:rPr>
          <w:t>https://www.tweedekamer.nl/kamerstukken/plenaire_verslagen/detail/2023-2024/46</w:t>
        </w:r>
      </w:hyperlink>
    </w:p>
    <w:p w14:paraId="15E29E8E" w14:textId="77777777" w:rsidR="00386531" w:rsidRPr="00386531" w:rsidRDefault="00386531" w:rsidP="00386531">
      <w:pPr>
        <w:spacing w:before="100" w:beforeAutospacing="1" w:after="100" w:afterAutospacing="1" w:line="240" w:lineRule="auto"/>
        <w:rPr>
          <w:rFonts w:ascii="Times New Roman" w:eastAsia="Times New Roman" w:hAnsi="Times New Roman" w:cs="Times New Roman"/>
          <w:kern w:val="0"/>
          <w:lang w:eastAsia="nl-NL"/>
          <w14:ligatures w14:val="none"/>
        </w:rPr>
      </w:pPr>
      <w:r w:rsidRPr="00386531">
        <w:rPr>
          <w:rFonts w:ascii="Times New Roman" w:eastAsia="Times New Roman" w:hAnsi="Times New Roman" w:cs="Times New Roman"/>
          <w:kern w:val="0"/>
          <w:lang w:eastAsia="nl-NL"/>
          <w14:ligatures w14:val="none"/>
        </w:rPr>
        <w:t xml:space="preserve">Plochg, T., &amp; Guldemond, N. (2017). Van nazorg naar voorzorg: Met E-health de preventieparadox </w:t>
      </w:r>
      <w:r w:rsidRPr="00386531">
        <w:rPr>
          <w:rFonts w:ascii="Times New Roman" w:eastAsia="Times New Roman" w:hAnsi="Times New Roman" w:cs="Times New Roman"/>
          <w:kern w:val="0"/>
          <w:lang w:eastAsia="nl-NL"/>
          <w14:ligatures w14:val="none"/>
        </w:rPr>
        <w:tab/>
        <w:t xml:space="preserve">voorbij. </w:t>
      </w:r>
      <w:r w:rsidRPr="00386531">
        <w:rPr>
          <w:rFonts w:ascii="Times New Roman" w:eastAsia="Times New Roman" w:hAnsi="Times New Roman" w:cs="Times New Roman"/>
          <w:i/>
          <w:iCs/>
          <w:kern w:val="0"/>
          <w:lang w:eastAsia="nl-NL"/>
          <w14:ligatures w14:val="none"/>
        </w:rPr>
        <w:t>Zorgvisie</w:t>
      </w:r>
      <w:r w:rsidRPr="00386531">
        <w:rPr>
          <w:rFonts w:ascii="Times New Roman" w:eastAsia="Times New Roman" w:hAnsi="Times New Roman" w:cs="Times New Roman"/>
          <w:kern w:val="0"/>
          <w:lang w:eastAsia="nl-NL"/>
          <w14:ligatures w14:val="none"/>
        </w:rPr>
        <w:t xml:space="preserve">, </w:t>
      </w:r>
      <w:r w:rsidRPr="00386531">
        <w:rPr>
          <w:rFonts w:ascii="Times New Roman" w:eastAsia="Times New Roman" w:hAnsi="Times New Roman" w:cs="Times New Roman"/>
          <w:i/>
          <w:iCs/>
          <w:kern w:val="0"/>
          <w:lang w:eastAsia="nl-NL"/>
          <w14:ligatures w14:val="none"/>
        </w:rPr>
        <w:t>47</w:t>
      </w:r>
      <w:r w:rsidRPr="00386531">
        <w:rPr>
          <w:rFonts w:ascii="Times New Roman" w:eastAsia="Times New Roman" w:hAnsi="Times New Roman" w:cs="Times New Roman"/>
          <w:kern w:val="0"/>
          <w:lang w:eastAsia="nl-NL"/>
          <w14:ligatures w14:val="none"/>
        </w:rPr>
        <w:t xml:space="preserve">(10), 40–41. </w:t>
      </w:r>
      <w:hyperlink r:id="rId17" w:history="1">
        <w:r w:rsidRPr="00386531">
          <w:rPr>
            <w:rFonts w:ascii="Times New Roman" w:eastAsia="Times New Roman" w:hAnsi="Times New Roman" w:cs="Times New Roman"/>
            <w:kern w:val="0"/>
            <w:lang w:eastAsia="nl-NL"/>
            <w14:ligatures w14:val="none"/>
          </w:rPr>
          <w:t>https://link.springer.com/article/10.1007/s41187-017-0161-</w:t>
        </w:r>
      </w:hyperlink>
      <w:r w:rsidRPr="00386531">
        <w:rPr>
          <w:rFonts w:ascii="Times New Roman" w:eastAsia="Times New Roman" w:hAnsi="Times New Roman" w:cs="Times New Roman"/>
          <w:kern w:val="0"/>
          <w:lang w:eastAsia="nl-NL"/>
          <w14:ligatures w14:val="none"/>
        </w:rPr>
        <w:tab/>
        <w:t>6</w:t>
      </w:r>
    </w:p>
    <w:p w14:paraId="31E9706C" w14:textId="77777777" w:rsidR="00386531" w:rsidRPr="00386531" w:rsidRDefault="00386531" w:rsidP="00386531">
      <w:pPr>
        <w:spacing w:before="100" w:beforeAutospacing="1" w:after="100" w:afterAutospacing="1" w:line="240" w:lineRule="auto"/>
        <w:rPr>
          <w:rFonts w:ascii="Times New Roman" w:eastAsia="Times New Roman" w:hAnsi="Times New Roman" w:cs="Times New Roman"/>
          <w:kern w:val="0"/>
          <w:lang w:eastAsia="nl-NL"/>
          <w14:ligatures w14:val="none"/>
        </w:rPr>
      </w:pPr>
      <w:r w:rsidRPr="00386531">
        <w:rPr>
          <w:rFonts w:ascii="Times New Roman" w:eastAsia="Times New Roman" w:hAnsi="Times New Roman" w:cs="Times New Roman"/>
          <w:kern w:val="0"/>
          <w:lang w:eastAsia="nl-NL"/>
          <w14:ligatures w14:val="none"/>
        </w:rPr>
        <w:t xml:space="preserve">Raadskkoorden. (z.d.). </w:t>
      </w:r>
      <w:r w:rsidRPr="00386531">
        <w:rPr>
          <w:rFonts w:ascii="Times New Roman" w:eastAsia="Times New Roman" w:hAnsi="Times New Roman" w:cs="Times New Roman"/>
          <w:i/>
          <w:iCs/>
          <w:kern w:val="0"/>
          <w:lang w:eastAsia="nl-NL"/>
          <w14:ligatures w14:val="none"/>
        </w:rPr>
        <w:t>Politiek is: prioriteiten stellen</w:t>
      </w:r>
      <w:r w:rsidRPr="00386531">
        <w:rPr>
          <w:rFonts w:ascii="Times New Roman" w:eastAsia="Times New Roman" w:hAnsi="Times New Roman" w:cs="Times New Roman"/>
          <w:kern w:val="0"/>
          <w:lang w:eastAsia="nl-NL"/>
          <w14:ligatures w14:val="none"/>
        </w:rPr>
        <w:t xml:space="preserve">. Raadsakkoord. </w:t>
      </w:r>
      <w:r w:rsidRPr="00386531">
        <w:rPr>
          <w:rFonts w:ascii="Times New Roman" w:eastAsia="Times New Roman" w:hAnsi="Times New Roman" w:cs="Times New Roman"/>
          <w:kern w:val="0"/>
          <w:lang w:eastAsia="nl-NL"/>
          <w14:ligatures w14:val="none"/>
        </w:rPr>
        <w:tab/>
        <w:t>https://www.raadsakkoord.nl/aspecten/blog-post-title-three-pldgs</w:t>
      </w:r>
    </w:p>
    <w:p w14:paraId="638AB9F8" w14:textId="77777777" w:rsidR="00386531" w:rsidRPr="00386531" w:rsidRDefault="00386531" w:rsidP="00386531">
      <w:pPr>
        <w:spacing w:after="0" w:line="480" w:lineRule="auto"/>
        <w:rPr>
          <w:rFonts w:ascii="Times New Roman" w:eastAsia="Times New Roman" w:hAnsi="Times New Roman" w:cs="Times New Roman"/>
          <w:kern w:val="0"/>
          <w:lang w:val="en-US" w:eastAsia="nl-NL"/>
          <w14:ligatures w14:val="none"/>
        </w:rPr>
      </w:pPr>
      <w:r w:rsidRPr="00386531">
        <w:rPr>
          <w:rFonts w:ascii="Times New Roman" w:eastAsia="Times New Roman" w:hAnsi="Times New Roman" w:cs="Times New Roman"/>
          <w:kern w:val="0"/>
          <w:lang w:val="en-US" w:eastAsia="nl-NL"/>
          <w14:ligatures w14:val="none"/>
        </w:rPr>
        <w:t xml:space="preserve">Reynolds, R. I. (2003). </w:t>
      </w:r>
      <w:r w:rsidRPr="00386531">
        <w:rPr>
          <w:rFonts w:ascii="Times New Roman" w:eastAsia="Times New Roman" w:hAnsi="Times New Roman" w:cs="Times New Roman"/>
          <w:i/>
          <w:iCs/>
          <w:kern w:val="0"/>
          <w:lang w:val="en-US" w:eastAsia="nl-NL"/>
          <w14:ligatures w14:val="none"/>
        </w:rPr>
        <w:t>Building Confidence in Our Communities</w:t>
      </w:r>
      <w:r w:rsidRPr="00386531">
        <w:rPr>
          <w:rFonts w:ascii="Times New Roman" w:eastAsia="Times New Roman" w:hAnsi="Times New Roman" w:cs="Times New Roman"/>
          <w:kern w:val="0"/>
          <w:lang w:val="en-US" w:eastAsia="nl-NL"/>
          <w14:ligatures w14:val="none"/>
        </w:rPr>
        <w:t>. Drug Policy Forum.</w:t>
      </w:r>
    </w:p>
    <w:p w14:paraId="5C0D5E05"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Roman, P. R., &amp; Blum, T. C. (2002). The Workplace and Alcohol Problem Prevention. </w:t>
      </w:r>
      <w:r w:rsidRPr="00386531">
        <w:rPr>
          <w:rFonts w:ascii="Times New Roman" w:eastAsia="Calibri" w:hAnsi="Times New Roman" w:cs="Times New Roman"/>
          <w:i/>
          <w:iCs/>
          <w:lang w:val="en-US"/>
        </w:rPr>
        <w:t xml:space="preserve">Alcohol </w:t>
      </w:r>
      <w:r w:rsidRPr="00386531">
        <w:rPr>
          <w:rFonts w:ascii="Times New Roman" w:eastAsia="Calibri" w:hAnsi="Times New Roman" w:cs="Times New Roman"/>
          <w:i/>
          <w:iCs/>
          <w:lang w:val="en-US"/>
        </w:rPr>
        <w:tab/>
        <w:t>Research &amp; Health</w:t>
      </w:r>
      <w:r w:rsidRPr="00386531">
        <w:rPr>
          <w:rFonts w:ascii="Times New Roman" w:eastAsia="Calibri" w:hAnsi="Times New Roman" w:cs="Times New Roman"/>
          <w:lang w:val="en-US"/>
        </w:rPr>
        <w:t xml:space="preserve">, </w:t>
      </w:r>
      <w:r w:rsidRPr="00386531">
        <w:rPr>
          <w:rFonts w:ascii="Times New Roman" w:eastAsia="Calibri" w:hAnsi="Times New Roman" w:cs="Times New Roman"/>
          <w:i/>
          <w:iCs/>
          <w:lang w:val="en-US"/>
        </w:rPr>
        <w:t>26</w:t>
      </w:r>
      <w:r w:rsidRPr="00386531">
        <w:rPr>
          <w:rFonts w:ascii="Times New Roman" w:eastAsia="Calibri" w:hAnsi="Times New Roman" w:cs="Times New Roman"/>
          <w:lang w:val="en-US"/>
        </w:rPr>
        <w:t>(1), 49–57. https://www.ncbi.nlm.nih.gov/pmc/articles/PMC6683807/</w:t>
      </w:r>
    </w:p>
    <w:p w14:paraId="07DCDA7C"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Sanchez-Craig, M., Annis, H. M., Bronet, A. R., &amp; MacDonald, K. R. (1984). Random assignment to </w:t>
      </w:r>
      <w:r w:rsidRPr="00386531">
        <w:rPr>
          <w:rFonts w:ascii="Times New Roman" w:eastAsia="Calibri" w:hAnsi="Times New Roman" w:cs="Times New Roman"/>
          <w:lang w:val="en-US"/>
        </w:rPr>
        <w:tab/>
        <w:t xml:space="preserve">abstinence and controlled drinking: Evaluation of a cognitive-behavioral program for problem </w:t>
      </w:r>
      <w:r w:rsidRPr="00386531">
        <w:rPr>
          <w:rFonts w:ascii="Times New Roman" w:eastAsia="Calibri" w:hAnsi="Times New Roman" w:cs="Times New Roman"/>
          <w:lang w:val="en-US"/>
        </w:rPr>
        <w:tab/>
        <w:t xml:space="preserve">drinkers. </w:t>
      </w:r>
      <w:r w:rsidRPr="00386531">
        <w:rPr>
          <w:rFonts w:ascii="Times New Roman" w:eastAsia="Calibri" w:hAnsi="Times New Roman" w:cs="Times New Roman"/>
          <w:i/>
          <w:iCs/>
          <w:lang w:val="en-US"/>
        </w:rPr>
        <w:t>Journal Of Consulting And Clinical Psychology</w:t>
      </w:r>
      <w:r w:rsidRPr="00386531">
        <w:rPr>
          <w:rFonts w:ascii="Times New Roman" w:eastAsia="Calibri" w:hAnsi="Times New Roman" w:cs="Times New Roman"/>
          <w:lang w:val="en-US"/>
        </w:rPr>
        <w:t xml:space="preserve">, </w:t>
      </w:r>
      <w:r w:rsidRPr="00386531">
        <w:rPr>
          <w:rFonts w:ascii="Times New Roman" w:eastAsia="Calibri" w:hAnsi="Times New Roman" w:cs="Times New Roman"/>
          <w:i/>
          <w:iCs/>
          <w:lang w:val="en-US"/>
        </w:rPr>
        <w:t>52</w:t>
      </w:r>
      <w:r w:rsidRPr="00386531">
        <w:rPr>
          <w:rFonts w:ascii="Times New Roman" w:eastAsia="Calibri" w:hAnsi="Times New Roman" w:cs="Times New Roman"/>
          <w:lang w:val="en-US"/>
        </w:rPr>
        <w:t xml:space="preserve">(3). </w:t>
      </w:r>
      <w:hyperlink r:id="rId18" w:history="1">
        <w:r w:rsidRPr="00386531">
          <w:rPr>
            <w:rFonts w:ascii="Times New Roman" w:eastAsia="Calibri" w:hAnsi="Times New Roman" w:cs="Times New Roman"/>
            <w:lang w:val="en-US"/>
          </w:rPr>
          <w:t>https://doi.org/10.1037/0022-</w:t>
        </w:r>
      </w:hyperlink>
      <w:r w:rsidRPr="00386531">
        <w:rPr>
          <w:rFonts w:ascii="Times New Roman" w:eastAsia="Calibri" w:hAnsi="Times New Roman" w:cs="Times New Roman"/>
          <w:lang w:val="en-US"/>
        </w:rPr>
        <w:tab/>
        <w:t>006X.52.3.390</w:t>
      </w:r>
    </w:p>
    <w:p w14:paraId="3EB67368"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Tenny, S., Brennan, J. M., &amp; Brennan, G. D. (2017, 22 december). Qualitative Study. </w:t>
      </w:r>
      <w:r w:rsidRPr="00386531">
        <w:rPr>
          <w:rFonts w:ascii="Times New Roman" w:eastAsia="Calibri" w:hAnsi="Times New Roman" w:cs="Times New Roman"/>
          <w:i/>
          <w:iCs/>
          <w:lang w:val="en-US"/>
        </w:rPr>
        <w:t>Europe PMC</w:t>
      </w:r>
      <w:r w:rsidRPr="00386531">
        <w:rPr>
          <w:rFonts w:ascii="Times New Roman" w:eastAsia="Calibri" w:hAnsi="Times New Roman" w:cs="Times New Roman"/>
          <w:lang w:val="en-US"/>
        </w:rPr>
        <w:t xml:space="preserve">. </w:t>
      </w:r>
      <w:r w:rsidRPr="00386531">
        <w:rPr>
          <w:rFonts w:ascii="Times New Roman" w:eastAsia="Calibri" w:hAnsi="Times New Roman" w:cs="Times New Roman"/>
          <w:lang w:val="en-US"/>
        </w:rPr>
        <w:tab/>
        <w:t>https://europepmc.org/article/NBK/nbk470395#free-full-text</w:t>
      </w:r>
    </w:p>
    <w:p w14:paraId="787624A2" w14:textId="77777777" w:rsidR="00386531" w:rsidRPr="00386531" w:rsidRDefault="00386531" w:rsidP="00386531">
      <w:pPr>
        <w:rPr>
          <w:rFonts w:ascii="Times New Roman" w:eastAsia="Calibri" w:hAnsi="Times New Roman" w:cs="Times New Roman"/>
          <w:lang w:val="en-US"/>
        </w:rPr>
      </w:pPr>
      <w:r w:rsidRPr="00386531">
        <w:rPr>
          <w:rFonts w:ascii="Times New Roman" w:eastAsia="Calibri" w:hAnsi="Times New Roman" w:cs="Times New Roman"/>
          <w:lang w:val="en-US"/>
        </w:rPr>
        <w:t xml:space="preserve">Timmermans, S., &amp; Tavory, I. (2012). Theory Construction in Qualitative Research: From Grounded </w:t>
      </w:r>
      <w:r w:rsidRPr="00386531">
        <w:rPr>
          <w:rFonts w:ascii="Times New Roman" w:eastAsia="Calibri" w:hAnsi="Times New Roman" w:cs="Times New Roman"/>
          <w:lang w:val="en-US"/>
        </w:rPr>
        <w:tab/>
        <w:t xml:space="preserve">Theory to Abductive Analysis. </w:t>
      </w:r>
      <w:r w:rsidRPr="00386531">
        <w:rPr>
          <w:rFonts w:ascii="Times New Roman" w:eastAsia="Calibri" w:hAnsi="Times New Roman" w:cs="Times New Roman"/>
          <w:i/>
          <w:iCs/>
          <w:lang w:val="en-US"/>
        </w:rPr>
        <w:t>Sociological Theory</w:t>
      </w:r>
      <w:r w:rsidRPr="00386531">
        <w:rPr>
          <w:rFonts w:ascii="Times New Roman" w:eastAsia="Calibri" w:hAnsi="Times New Roman" w:cs="Times New Roman"/>
          <w:lang w:val="en-US"/>
        </w:rPr>
        <w:t xml:space="preserve">, </w:t>
      </w:r>
      <w:r w:rsidRPr="00386531">
        <w:rPr>
          <w:rFonts w:ascii="Times New Roman" w:eastAsia="Calibri" w:hAnsi="Times New Roman" w:cs="Times New Roman"/>
          <w:i/>
          <w:iCs/>
          <w:lang w:val="en-US"/>
        </w:rPr>
        <w:t>30</w:t>
      </w:r>
      <w:r w:rsidRPr="00386531">
        <w:rPr>
          <w:rFonts w:ascii="Times New Roman" w:eastAsia="Calibri" w:hAnsi="Times New Roman" w:cs="Times New Roman"/>
          <w:lang w:val="en-US"/>
        </w:rPr>
        <w:t xml:space="preserve">(3), 167–186. </w:t>
      </w:r>
      <w:r w:rsidRPr="00386531">
        <w:rPr>
          <w:rFonts w:ascii="Times New Roman" w:eastAsia="Calibri" w:hAnsi="Times New Roman" w:cs="Times New Roman"/>
          <w:lang w:val="en-US"/>
        </w:rPr>
        <w:tab/>
        <w:t>https://doi.org/10.1177/0735275112457914</w:t>
      </w:r>
    </w:p>
    <w:p w14:paraId="67686278"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lang w:val="en-US"/>
        </w:rPr>
        <w:t xml:space="preserve">Trimbos-instituut. (z.d.-a). </w:t>
      </w:r>
      <w:r w:rsidRPr="00386531">
        <w:rPr>
          <w:rFonts w:ascii="Times New Roman" w:eastAsia="Calibri" w:hAnsi="Times New Roman" w:cs="Times New Roman"/>
          <w:i/>
          <w:iCs/>
        </w:rPr>
        <w:t>Opgroeien in een Kansrijke Omgeving en het IJslandse model</w:t>
      </w:r>
      <w:r w:rsidRPr="00386531">
        <w:rPr>
          <w:rFonts w:ascii="Times New Roman" w:eastAsia="Calibri" w:hAnsi="Times New Roman" w:cs="Times New Roman"/>
        </w:rPr>
        <w:t xml:space="preserve">. Trimbos. </w:t>
      </w:r>
      <w:r w:rsidRPr="00386531">
        <w:rPr>
          <w:rFonts w:ascii="Times New Roman" w:eastAsia="Calibri" w:hAnsi="Times New Roman" w:cs="Times New Roman"/>
        </w:rPr>
        <w:tab/>
      </w:r>
      <w:hyperlink r:id="rId19" w:history="1">
        <w:r w:rsidRPr="00386531">
          <w:rPr>
            <w:rFonts w:ascii="Times New Roman" w:eastAsia="Calibri" w:hAnsi="Times New Roman" w:cs="Times New Roman"/>
          </w:rPr>
          <w:t>https://www.trimbos.nl/aanbod/programmas/opgroeien-in-een-kansrijke-omgeving/ijslandse-</w:t>
        </w:r>
      </w:hyperlink>
      <w:r w:rsidRPr="00386531">
        <w:rPr>
          <w:rFonts w:ascii="Times New Roman" w:eastAsia="Calibri" w:hAnsi="Times New Roman" w:cs="Times New Roman"/>
        </w:rPr>
        <w:tab/>
        <w:t>preventiemodel/</w:t>
      </w:r>
    </w:p>
    <w:p w14:paraId="2A968D1B"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Trimbos-instituut. (z.d.-b). </w:t>
      </w:r>
      <w:r w:rsidRPr="00386531">
        <w:rPr>
          <w:rFonts w:ascii="Times New Roman" w:eastAsia="Calibri" w:hAnsi="Times New Roman" w:cs="Times New Roman"/>
          <w:i/>
          <w:iCs/>
        </w:rPr>
        <w:t>Preventie en Handhavingsplan alcohol</w:t>
      </w:r>
      <w:r w:rsidRPr="00386531">
        <w:rPr>
          <w:rFonts w:ascii="Times New Roman" w:eastAsia="Calibri" w:hAnsi="Times New Roman" w:cs="Times New Roman"/>
        </w:rPr>
        <w:t xml:space="preserve">. Trimbos. </w:t>
      </w:r>
      <w:r w:rsidRPr="00386531">
        <w:rPr>
          <w:rFonts w:ascii="Times New Roman" w:eastAsia="Calibri" w:hAnsi="Times New Roman" w:cs="Times New Roman"/>
        </w:rPr>
        <w:tab/>
      </w:r>
      <w:hyperlink r:id="rId20" w:history="1">
        <w:r w:rsidRPr="00386531">
          <w:rPr>
            <w:rFonts w:ascii="Times New Roman" w:eastAsia="Calibri" w:hAnsi="Times New Roman" w:cs="Times New Roman"/>
          </w:rPr>
          <w:t>https://www.trimbos.nl/kennis/alcohol/toezicht-en-handhaving-alcoholwet-</w:t>
        </w:r>
      </w:hyperlink>
      <w:r w:rsidRPr="00386531">
        <w:rPr>
          <w:rFonts w:ascii="Times New Roman" w:eastAsia="Calibri" w:hAnsi="Times New Roman" w:cs="Times New Roman"/>
        </w:rPr>
        <w:tab/>
        <w:t>gemeenten/preventie-en-handhavingsplan-alcohol/</w:t>
      </w:r>
    </w:p>
    <w:p w14:paraId="6CB013C8"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Trimbos-instituut. (z.d.-c). </w:t>
      </w:r>
      <w:r w:rsidRPr="00386531">
        <w:rPr>
          <w:rFonts w:ascii="Times New Roman" w:eastAsia="Calibri" w:hAnsi="Times New Roman" w:cs="Times New Roman"/>
          <w:i/>
          <w:iCs/>
        </w:rPr>
        <w:t>Regionale verschillen in alcoholgebruik</w:t>
      </w:r>
      <w:r w:rsidRPr="00386531">
        <w:rPr>
          <w:rFonts w:ascii="Times New Roman" w:eastAsia="Calibri" w:hAnsi="Times New Roman" w:cs="Times New Roman"/>
        </w:rPr>
        <w:t xml:space="preserve">. Trimbos. </w:t>
      </w:r>
      <w:r w:rsidRPr="00386531">
        <w:rPr>
          <w:rFonts w:ascii="Times New Roman" w:eastAsia="Calibri" w:hAnsi="Times New Roman" w:cs="Times New Roman"/>
        </w:rPr>
        <w:tab/>
      </w:r>
      <w:hyperlink r:id="rId21" w:history="1">
        <w:r w:rsidRPr="00386531">
          <w:rPr>
            <w:rFonts w:ascii="Times New Roman" w:eastAsia="Calibri" w:hAnsi="Times New Roman" w:cs="Times New Roman"/>
          </w:rPr>
          <w:t>https://www.trimbos.nl/kennis/alcohol/alcohol-in-cijfers/regionale-verschillen-in-</w:t>
        </w:r>
      </w:hyperlink>
      <w:r w:rsidRPr="00386531">
        <w:rPr>
          <w:rFonts w:ascii="Times New Roman" w:eastAsia="Calibri" w:hAnsi="Times New Roman" w:cs="Times New Roman"/>
        </w:rPr>
        <w:tab/>
        <w:t>alcoholgebruik/#:~:text=Overmatig%20drinken%20komt%20het%20meest,Zuidoost%20(12%</w:t>
      </w:r>
      <w:r w:rsidRPr="00386531">
        <w:rPr>
          <w:rFonts w:ascii="Times New Roman" w:eastAsia="Calibri" w:hAnsi="Times New Roman" w:cs="Times New Roman"/>
        </w:rPr>
        <w:tab/>
        <w:t>2C1%25).</w:t>
      </w:r>
    </w:p>
    <w:p w14:paraId="39F3CABB"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Van den Brand, F., Nagelhout, G., Chavannes, N., &amp; Van Schayck, O. (2019). Preventieparadox. </w:t>
      </w:r>
      <w:r w:rsidRPr="00386531">
        <w:rPr>
          <w:rFonts w:ascii="Times New Roman" w:eastAsia="Calibri" w:hAnsi="Times New Roman" w:cs="Times New Roman"/>
        </w:rPr>
        <w:tab/>
      </w:r>
      <w:r w:rsidRPr="00386531">
        <w:rPr>
          <w:rFonts w:ascii="Times New Roman" w:eastAsia="Calibri" w:hAnsi="Times New Roman" w:cs="Times New Roman"/>
          <w:i/>
          <w:iCs/>
        </w:rPr>
        <w:t>Huisarts en Wetenschap</w:t>
      </w:r>
      <w:r w:rsidRPr="00386531">
        <w:rPr>
          <w:rFonts w:ascii="Times New Roman" w:eastAsia="Calibri" w:hAnsi="Times New Roman" w:cs="Times New Roman"/>
        </w:rPr>
        <w:t xml:space="preserve">, </w:t>
      </w:r>
      <w:r w:rsidRPr="00386531">
        <w:rPr>
          <w:rFonts w:ascii="Times New Roman" w:eastAsia="Calibri" w:hAnsi="Times New Roman" w:cs="Times New Roman"/>
          <w:i/>
          <w:iCs/>
        </w:rPr>
        <w:t>62</w:t>
      </w:r>
      <w:r w:rsidRPr="00386531">
        <w:rPr>
          <w:rFonts w:ascii="Times New Roman" w:eastAsia="Calibri" w:hAnsi="Times New Roman" w:cs="Times New Roman"/>
        </w:rPr>
        <w:t xml:space="preserve">, 92–93. </w:t>
      </w:r>
      <w:hyperlink r:id="rId22" w:history="1">
        <w:r w:rsidRPr="00386531">
          <w:rPr>
            <w:rFonts w:ascii="Times New Roman" w:eastAsia="Calibri" w:hAnsi="Times New Roman" w:cs="Times New Roman"/>
          </w:rPr>
          <w:t>https://link.springer.com/article/10.1007/s12445-019-</w:t>
        </w:r>
      </w:hyperlink>
      <w:r w:rsidRPr="00386531">
        <w:rPr>
          <w:rFonts w:ascii="Times New Roman" w:eastAsia="Calibri" w:hAnsi="Times New Roman" w:cs="Times New Roman"/>
        </w:rPr>
        <w:tab/>
        <w:t>0206-8</w:t>
      </w:r>
    </w:p>
    <w:p w14:paraId="58B53123"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Van Schaik, V. F. N. (2014). Preventie- en handhavingsplan: Voor de uitvoering van de Drank- en </w:t>
      </w:r>
      <w:r w:rsidRPr="00386531">
        <w:rPr>
          <w:rFonts w:ascii="Times New Roman" w:eastAsia="Calibri" w:hAnsi="Times New Roman" w:cs="Times New Roman"/>
        </w:rPr>
        <w:tab/>
        <w:t xml:space="preserve">Horecawet. In </w:t>
      </w:r>
      <w:r w:rsidRPr="00386531">
        <w:rPr>
          <w:rFonts w:ascii="Times New Roman" w:eastAsia="Calibri" w:hAnsi="Times New Roman" w:cs="Times New Roman"/>
          <w:i/>
          <w:iCs/>
        </w:rPr>
        <w:t>Officiële-overheidspublicaties</w:t>
      </w:r>
      <w:r w:rsidRPr="00386531">
        <w:rPr>
          <w:rFonts w:ascii="Times New Roman" w:eastAsia="Calibri" w:hAnsi="Times New Roman" w:cs="Times New Roman"/>
        </w:rPr>
        <w:t xml:space="preserve">. Gemeente Alphen-Chaam. </w:t>
      </w:r>
      <w:r w:rsidRPr="00386531">
        <w:rPr>
          <w:rFonts w:ascii="Times New Roman" w:eastAsia="Calibri" w:hAnsi="Times New Roman" w:cs="Times New Roman"/>
        </w:rPr>
        <w:tab/>
      </w:r>
      <w:hyperlink r:id="rId23" w:history="1">
        <w:r w:rsidRPr="00386531">
          <w:rPr>
            <w:rFonts w:ascii="Times New Roman" w:eastAsia="Calibri" w:hAnsi="Times New Roman" w:cs="Times New Roman"/>
          </w:rPr>
          <w:t>https://repository.officiele-overheidspublicaties.nl/externebijlagen/exb-2019-</w:t>
        </w:r>
      </w:hyperlink>
      <w:r w:rsidRPr="00386531">
        <w:rPr>
          <w:rFonts w:ascii="Times New Roman" w:eastAsia="Calibri" w:hAnsi="Times New Roman" w:cs="Times New Roman"/>
        </w:rPr>
        <w:tab/>
        <w:t>59625/1/bijlage/exb-2019-59625.pdf</w:t>
      </w:r>
    </w:p>
    <w:p w14:paraId="3A2AF750" w14:textId="77777777" w:rsidR="00386531" w:rsidRPr="00386531" w:rsidRDefault="00386531" w:rsidP="00386531">
      <w:pPr>
        <w:rPr>
          <w:rFonts w:ascii="Times New Roman" w:eastAsia="Calibri" w:hAnsi="Times New Roman" w:cs="Times New Roman"/>
        </w:rPr>
      </w:pPr>
      <w:r w:rsidRPr="00386531">
        <w:rPr>
          <w:rFonts w:ascii="Times New Roman" w:eastAsia="Calibri" w:hAnsi="Times New Roman" w:cs="Times New Roman"/>
        </w:rPr>
        <w:t xml:space="preserve">Van Thiel, S. (2019). </w:t>
      </w:r>
      <w:r w:rsidRPr="00386531">
        <w:rPr>
          <w:rFonts w:ascii="Times New Roman" w:eastAsia="Calibri" w:hAnsi="Times New Roman" w:cs="Times New Roman"/>
          <w:i/>
          <w:iCs/>
        </w:rPr>
        <w:t>Bestuurskundig onderzoek: Een methodologische inleiding</w:t>
      </w:r>
      <w:r w:rsidRPr="00386531">
        <w:rPr>
          <w:rFonts w:ascii="Times New Roman" w:eastAsia="Calibri" w:hAnsi="Times New Roman" w:cs="Times New Roman"/>
        </w:rPr>
        <w:t xml:space="preserve"> (4de editie). </w:t>
      </w:r>
      <w:r w:rsidRPr="00386531">
        <w:rPr>
          <w:rFonts w:ascii="Times New Roman" w:eastAsia="Calibri" w:hAnsi="Times New Roman" w:cs="Times New Roman"/>
        </w:rPr>
        <w:tab/>
        <w:t>Uitgeverij Coutinho.</w:t>
      </w:r>
    </w:p>
    <w:p w14:paraId="1D5E8B9C" w14:textId="77777777" w:rsidR="00386531" w:rsidRPr="00386531" w:rsidRDefault="00386531" w:rsidP="00386531">
      <w:pPr>
        <w:rPr>
          <w:rFonts w:ascii="Calibri" w:eastAsia="Calibri" w:hAnsi="Calibri" w:cs="Times New Roman"/>
        </w:rPr>
      </w:pPr>
    </w:p>
    <w:p w14:paraId="1162102C" w14:textId="77777777" w:rsidR="00386531" w:rsidRDefault="00386531">
      <w:pPr>
        <w:rPr>
          <w:rFonts w:ascii="Times New Roman" w:hAnsi="Times New Roman" w:cs="Times New Roman"/>
          <w:b/>
          <w:bCs/>
          <w:sz w:val="28"/>
          <w:szCs w:val="28"/>
        </w:rPr>
      </w:pPr>
    </w:p>
    <w:p w14:paraId="48CC7E27" w14:textId="77777777" w:rsidR="00386531" w:rsidRDefault="00386531">
      <w:pPr>
        <w:rPr>
          <w:rFonts w:ascii="Times New Roman" w:hAnsi="Times New Roman" w:cs="Times New Roman"/>
          <w:b/>
          <w:bCs/>
          <w:sz w:val="28"/>
          <w:szCs w:val="28"/>
        </w:rPr>
      </w:pPr>
    </w:p>
    <w:p w14:paraId="5B966DDD" w14:textId="77777777" w:rsidR="00386531" w:rsidRDefault="00386531">
      <w:pPr>
        <w:rPr>
          <w:rFonts w:ascii="Times New Roman" w:hAnsi="Times New Roman" w:cs="Times New Roman"/>
          <w:b/>
          <w:bCs/>
          <w:sz w:val="28"/>
          <w:szCs w:val="28"/>
        </w:rPr>
      </w:pPr>
    </w:p>
    <w:p w14:paraId="1793D106" w14:textId="77777777" w:rsidR="00386531" w:rsidRDefault="00386531">
      <w:pPr>
        <w:rPr>
          <w:rFonts w:ascii="Times New Roman" w:hAnsi="Times New Roman" w:cs="Times New Roman"/>
          <w:b/>
          <w:bCs/>
          <w:sz w:val="28"/>
          <w:szCs w:val="28"/>
        </w:rPr>
      </w:pPr>
    </w:p>
    <w:p w14:paraId="0A75C6AF" w14:textId="77777777" w:rsidR="00386531" w:rsidRDefault="00386531">
      <w:pPr>
        <w:rPr>
          <w:rFonts w:ascii="Times New Roman" w:hAnsi="Times New Roman" w:cs="Times New Roman"/>
          <w:b/>
          <w:bCs/>
          <w:sz w:val="28"/>
          <w:szCs w:val="28"/>
        </w:rPr>
      </w:pPr>
    </w:p>
    <w:p w14:paraId="255D387F" w14:textId="77777777" w:rsidR="00386531" w:rsidRDefault="00386531">
      <w:pPr>
        <w:rPr>
          <w:rFonts w:ascii="Times New Roman" w:hAnsi="Times New Roman" w:cs="Times New Roman"/>
          <w:b/>
          <w:bCs/>
          <w:sz w:val="28"/>
          <w:szCs w:val="28"/>
        </w:rPr>
      </w:pPr>
    </w:p>
    <w:p w14:paraId="1FAAD508" w14:textId="77777777" w:rsidR="00386531" w:rsidRDefault="00386531">
      <w:pPr>
        <w:rPr>
          <w:rFonts w:ascii="Times New Roman" w:hAnsi="Times New Roman" w:cs="Times New Roman"/>
          <w:b/>
          <w:bCs/>
          <w:sz w:val="28"/>
          <w:szCs w:val="28"/>
        </w:rPr>
      </w:pPr>
    </w:p>
    <w:p w14:paraId="69C7A894" w14:textId="77777777" w:rsidR="00386531" w:rsidRDefault="00386531">
      <w:pPr>
        <w:rPr>
          <w:rFonts w:ascii="Times New Roman" w:hAnsi="Times New Roman" w:cs="Times New Roman"/>
          <w:b/>
          <w:bCs/>
          <w:sz w:val="28"/>
          <w:szCs w:val="28"/>
        </w:rPr>
      </w:pPr>
    </w:p>
    <w:p w14:paraId="78AC6837" w14:textId="77777777" w:rsidR="00386531" w:rsidRDefault="00386531">
      <w:pPr>
        <w:rPr>
          <w:rFonts w:ascii="Times New Roman" w:hAnsi="Times New Roman" w:cs="Times New Roman"/>
          <w:b/>
          <w:bCs/>
          <w:sz w:val="28"/>
          <w:szCs w:val="28"/>
        </w:rPr>
      </w:pPr>
    </w:p>
    <w:p w14:paraId="399DC564" w14:textId="77777777" w:rsidR="00386531" w:rsidRDefault="00386531">
      <w:pPr>
        <w:rPr>
          <w:rFonts w:ascii="Times New Roman" w:hAnsi="Times New Roman" w:cs="Times New Roman"/>
          <w:b/>
          <w:bCs/>
          <w:sz w:val="28"/>
          <w:szCs w:val="28"/>
        </w:rPr>
      </w:pPr>
    </w:p>
    <w:p w14:paraId="464DA4ED" w14:textId="77777777" w:rsidR="00386531" w:rsidRDefault="00386531">
      <w:pPr>
        <w:rPr>
          <w:rFonts w:ascii="Times New Roman" w:hAnsi="Times New Roman" w:cs="Times New Roman"/>
          <w:b/>
          <w:bCs/>
          <w:sz w:val="28"/>
          <w:szCs w:val="28"/>
        </w:rPr>
      </w:pPr>
    </w:p>
    <w:p w14:paraId="0963E3D5" w14:textId="77777777" w:rsidR="00386531" w:rsidRDefault="00386531">
      <w:pPr>
        <w:rPr>
          <w:rFonts w:ascii="Times New Roman" w:hAnsi="Times New Roman" w:cs="Times New Roman"/>
          <w:b/>
          <w:bCs/>
          <w:sz w:val="28"/>
          <w:szCs w:val="28"/>
        </w:rPr>
      </w:pPr>
    </w:p>
    <w:p w14:paraId="127F9F64" w14:textId="77777777" w:rsidR="00386531" w:rsidRDefault="00386531">
      <w:pPr>
        <w:rPr>
          <w:rFonts w:ascii="Times New Roman" w:hAnsi="Times New Roman" w:cs="Times New Roman"/>
          <w:b/>
          <w:bCs/>
          <w:sz w:val="28"/>
          <w:szCs w:val="28"/>
        </w:rPr>
      </w:pPr>
    </w:p>
    <w:p w14:paraId="72EFF64B" w14:textId="77777777" w:rsidR="00386531" w:rsidRDefault="00386531">
      <w:pPr>
        <w:rPr>
          <w:rFonts w:ascii="Times New Roman" w:hAnsi="Times New Roman" w:cs="Times New Roman"/>
          <w:b/>
          <w:bCs/>
          <w:sz w:val="28"/>
          <w:szCs w:val="28"/>
        </w:rPr>
      </w:pPr>
    </w:p>
    <w:p w14:paraId="7C7C2278" w14:textId="77777777" w:rsidR="00386531" w:rsidRDefault="00386531">
      <w:pPr>
        <w:rPr>
          <w:rFonts w:ascii="Times New Roman" w:hAnsi="Times New Roman" w:cs="Times New Roman"/>
          <w:b/>
          <w:bCs/>
          <w:sz w:val="28"/>
          <w:szCs w:val="28"/>
        </w:rPr>
      </w:pPr>
    </w:p>
    <w:p w14:paraId="70333CFE" w14:textId="77777777" w:rsidR="00340B1B" w:rsidRDefault="00340B1B" w:rsidP="00386531">
      <w:pPr>
        <w:rPr>
          <w:rFonts w:ascii="Times New Roman" w:hAnsi="Times New Roman" w:cs="Times New Roman"/>
          <w:b/>
          <w:bCs/>
          <w:sz w:val="28"/>
          <w:szCs w:val="28"/>
        </w:rPr>
      </w:pPr>
    </w:p>
    <w:p w14:paraId="6AEB9B69" w14:textId="77777777" w:rsidR="007965E8" w:rsidRDefault="007965E8" w:rsidP="00386531">
      <w:pPr>
        <w:rPr>
          <w:rFonts w:ascii="Times New Roman" w:hAnsi="Times New Roman" w:cs="Times New Roman"/>
          <w:b/>
          <w:bCs/>
          <w:sz w:val="28"/>
          <w:szCs w:val="28"/>
        </w:rPr>
      </w:pPr>
    </w:p>
    <w:p w14:paraId="40B33487" w14:textId="77777777" w:rsidR="007965E8" w:rsidRDefault="007965E8" w:rsidP="00386531">
      <w:pPr>
        <w:rPr>
          <w:rFonts w:ascii="Times New Roman" w:hAnsi="Times New Roman" w:cs="Times New Roman"/>
          <w:b/>
          <w:bCs/>
          <w:sz w:val="28"/>
          <w:szCs w:val="28"/>
        </w:rPr>
      </w:pPr>
    </w:p>
    <w:p w14:paraId="473CB103" w14:textId="77777777" w:rsidR="007965E8" w:rsidRDefault="007965E8" w:rsidP="00386531">
      <w:pPr>
        <w:rPr>
          <w:rFonts w:ascii="Times New Roman" w:hAnsi="Times New Roman" w:cs="Times New Roman"/>
          <w:b/>
          <w:bCs/>
          <w:sz w:val="28"/>
          <w:szCs w:val="28"/>
        </w:rPr>
      </w:pPr>
    </w:p>
    <w:p w14:paraId="3519CBB4" w14:textId="77777777" w:rsidR="007965E8" w:rsidRDefault="007965E8" w:rsidP="00386531">
      <w:pPr>
        <w:rPr>
          <w:rFonts w:ascii="Times New Roman" w:hAnsi="Times New Roman" w:cs="Times New Roman"/>
          <w:b/>
          <w:bCs/>
          <w:sz w:val="28"/>
          <w:szCs w:val="28"/>
        </w:rPr>
      </w:pPr>
    </w:p>
    <w:p w14:paraId="0FFC55C5" w14:textId="77777777" w:rsidR="007965E8" w:rsidRDefault="007965E8" w:rsidP="00386531">
      <w:pPr>
        <w:rPr>
          <w:rFonts w:ascii="Times New Roman" w:hAnsi="Times New Roman" w:cs="Times New Roman"/>
          <w:b/>
          <w:bCs/>
          <w:sz w:val="28"/>
          <w:szCs w:val="28"/>
        </w:rPr>
      </w:pPr>
    </w:p>
    <w:p w14:paraId="7F733868" w14:textId="77777777" w:rsidR="007965E8" w:rsidRDefault="007965E8" w:rsidP="00386531">
      <w:pPr>
        <w:rPr>
          <w:rFonts w:ascii="Times New Roman" w:hAnsi="Times New Roman" w:cs="Times New Roman"/>
          <w:b/>
          <w:bCs/>
          <w:sz w:val="28"/>
          <w:szCs w:val="28"/>
        </w:rPr>
      </w:pPr>
    </w:p>
    <w:p w14:paraId="1DDA9EC7" w14:textId="77777777" w:rsidR="007965E8" w:rsidRDefault="007965E8" w:rsidP="00386531">
      <w:pPr>
        <w:rPr>
          <w:rFonts w:ascii="Times New Roman" w:hAnsi="Times New Roman" w:cs="Times New Roman"/>
          <w:b/>
          <w:bCs/>
          <w:sz w:val="28"/>
          <w:szCs w:val="28"/>
        </w:rPr>
      </w:pPr>
    </w:p>
    <w:p w14:paraId="22F86702" w14:textId="0247F6FB" w:rsidR="004F3B49" w:rsidRDefault="004F3B49" w:rsidP="00386531">
      <w:pPr>
        <w:rPr>
          <w:rFonts w:ascii="Times New Roman" w:hAnsi="Times New Roman" w:cs="Times New Roman"/>
          <w:b/>
          <w:bCs/>
          <w:sz w:val="28"/>
          <w:szCs w:val="28"/>
        </w:rPr>
      </w:pPr>
      <w:r>
        <w:rPr>
          <w:rFonts w:ascii="Times New Roman" w:hAnsi="Times New Roman" w:cs="Times New Roman"/>
          <w:b/>
          <w:bCs/>
          <w:sz w:val="28"/>
          <w:szCs w:val="28"/>
        </w:rPr>
        <w:t>Bijlagen</w:t>
      </w:r>
    </w:p>
    <w:p w14:paraId="159E3504" w14:textId="2117A3EC" w:rsidR="00386531" w:rsidRDefault="00386531" w:rsidP="00386531">
      <w:pPr>
        <w:rPr>
          <w:rFonts w:ascii="Times New Roman" w:hAnsi="Times New Roman" w:cs="Times New Roman"/>
          <w:b/>
          <w:bCs/>
        </w:rPr>
      </w:pPr>
      <w:r>
        <w:rPr>
          <w:rFonts w:ascii="Times New Roman" w:hAnsi="Times New Roman" w:cs="Times New Roman"/>
          <w:b/>
          <w:bCs/>
        </w:rPr>
        <w:t>Overzicht respondenten eerste fase</w:t>
      </w:r>
    </w:p>
    <w:tbl>
      <w:tblPr>
        <w:tblStyle w:val="Tabelraster"/>
        <w:tblW w:w="0" w:type="auto"/>
        <w:tblLook w:val="04A0" w:firstRow="1" w:lastRow="0" w:firstColumn="1" w:lastColumn="0" w:noHBand="0" w:noVBand="1"/>
      </w:tblPr>
      <w:tblGrid>
        <w:gridCol w:w="4531"/>
        <w:gridCol w:w="4531"/>
      </w:tblGrid>
      <w:tr w:rsidR="00386531" w14:paraId="777263B5" w14:textId="77777777" w:rsidTr="00DC7282">
        <w:tc>
          <w:tcPr>
            <w:tcW w:w="4531" w:type="dxa"/>
          </w:tcPr>
          <w:p w14:paraId="71649DD0" w14:textId="77777777" w:rsidR="00386531" w:rsidRPr="00E278DC" w:rsidRDefault="00386531" w:rsidP="00DC7282">
            <w:pPr>
              <w:rPr>
                <w:rFonts w:ascii="Times New Roman" w:hAnsi="Times New Roman" w:cs="Times New Roman"/>
              </w:rPr>
            </w:pPr>
            <w:r>
              <w:rPr>
                <w:rFonts w:ascii="Times New Roman" w:hAnsi="Times New Roman" w:cs="Times New Roman"/>
              </w:rPr>
              <w:t>Medewerker sociaal</w:t>
            </w:r>
          </w:p>
        </w:tc>
        <w:tc>
          <w:tcPr>
            <w:tcW w:w="4531" w:type="dxa"/>
          </w:tcPr>
          <w:p w14:paraId="3C0719B7" w14:textId="77777777" w:rsidR="00386531" w:rsidRPr="00E278DC" w:rsidRDefault="00386531" w:rsidP="00DC7282">
            <w:pPr>
              <w:rPr>
                <w:rFonts w:ascii="Times New Roman" w:hAnsi="Times New Roman" w:cs="Times New Roman"/>
              </w:rPr>
            </w:pPr>
            <w:r>
              <w:rPr>
                <w:rFonts w:ascii="Times New Roman" w:hAnsi="Times New Roman" w:cs="Times New Roman"/>
              </w:rPr>
              <w:t>Gemeente Reusel-De Mierden</w:t>
            </w:r>
          </w:p>
        </w:tc>
      </w:tr>
      <w:tr w:rsidR="00386531" w14:paraId="10BFEABB" w14:textId="77777777" w:rsidTr="00DC7282">
        <w:tc>
          <w:tcPr>
            <w:tcW w:w="4531" w:type="dxa"/>
          </w:tcPr>
          <w:p w14:paraId="7A681BF9" w14:textId="77777777" w:rsidR="00386531" w:rsidRPr="00E278DC" w:rsidRDefault="00386531" w:rsidP="00DC7282">
            <w:pPr>
              <w:rPr>
                <w:rFonts w:ascii="Times New Roman" w:hAnsi="Times New Roman" w:cs="Times New Roman"/>
              </w:rPr>
            </w:pPr>
            <w:r>
              <w:rPr>
                <w:rFonts w:ascii="Times New Roman" w:hAnsi="Times New Roman" w:cs="Times New Roman"/>
              </w:rPr>
              <w:t>Medewerker sociaal</w:t>
            </w:r>
          </w:p>
        </w:tc>
        <w:tc>
          <w:tcPr>
            <w:tcW w:w="4531" w:type="dxa"/>
          </w:tcPr>
          <w:p w14:paraId="07061E2A" w14:textId="77777777" w:rsidR="00386531" w:rsidRPr="00E278DC" w:rsidRDefault="00386531" w:rsidP="00DC7282">
            <w:pPr>
              <w:rPr>
                <w:rFonts w:ascii="Times New Roman" w:hAnsi="Times New Roman" w:cs="Times New Roman"/>
              </w:rPr>
            </w:pPr>
            <w:r>
              <w:rPr>
                <w:rFonts w:ascii="Times New Roman" w:hAnsi="Times New Roman" w:cs="Times New Roman"/>
              </w:rPr>
              <w:t>Gemeente Altena</w:t>
            </w:r>
          </w:p>
        </w:tc>
      </w:tr>
      <w:tr w:rsidR="00386531" w14:paraId="736CA37E" w14:textId="77777777" w:rsidTr="00DC7282">
        <w:tc>
          <w:tcPr>
            <w:tcW w:w="4531" w:type="dxa"/>
          </w:tcPr>
          <w:p w14:paraId="2D9CC7A0" w14:textId="77777777" w:rsidR="00386531" w:rsidRPr="00E278DC" w:rsidRDefault="00386531" w:rsidP="00DC7282">
            <w:pPr>
              <w:rPr>
                <w:rFonts w:ascii="Times New Roman" w:hAnsi="Times New Roman" w:cs="Times New Roman"/>
              </w:rPr>
            </w:pPr>
            <w:r>
              <w:rPr>
                <w:rFonts w:ascii="Times New Roman" w:hAnsi="Times New Roman" w:cs="Times New Roman"/>
              </w:rPr>
              <w:t>Medewerker sociaal</w:t>
            </w:r>
          </w:p>
        </w:tc>
        <w:tc>
          <w:tcPr>
            <w:tcW w:w="4531" w:type="dxa"/>
          </w:tcPr>
          <w:p w14:paraId="72A307BC" w14:textId="77777777" w:rsidR="00386531" w:rsidRPr="00E278DC" w:rsidRDefault="00386531" w:rsidP="00DC7282">
            <w:pPr>
              <w:rPr>
                <w:rFonts w:ascii="Times New Roman" w:hAnsi="Times New Roman" w:cs="Times New Roman"/>
              </w:rPr>
            </w:pPr>
            <w:r>
              <w:rPr>
                <w:rFonts w:ascii="Times New Roman" w:hAnsi="Times New Roman" w:cs="Times New Roman"/>
              </w:rPr>
              <w:t>Gemeente Zundert</w:t>
            </w:r>
          </w:p>
        </w:tc>
      </w:tr>
      <w:tr w:rsidR="00386531" w14:paraId="54940AD5" w14:textId="77777777" w:rsidTr="00DC7282">
        <w:tc>
          <w:tcPr>
            <w:tcW w:w="4531" w:type="dxa"/>
          </w:tcPr>
          <w:p w14:paraId="29C8FDB4" w14:textId="77777777" w:rsidR="00386531" w:rsidRPr="00E278DC" w:rsidRDefault="00386531" w:rsidP="00DC7282">
            <w:pPr>
              <w:rPr>
                <w:rFonts w:ascii="Times New Roman" w:hAnsi="Times New Roman" w:cs="Times New Roman"/>
              </w:rPr>
            </w:pPr>
            <w:r>
              <w:rPr>
                <w:rFonts w:ascii="Times New Roman" w:hAnsi="Times New Roman" w:cs="Times New Roman"/>
              </w:rPr>
              <w:t>Medewerker</w:t>
            </w:r>
          </w:p>
        </w:tc>
        <w:tc>
          <w:tcPr>
            <w:tcW w:w="4531" w:type="dxa"/>
          </w:tcPr>
          <w:p w14:paraId="1EB9AFA5" w14:textId="77777777" w:rsidR="00386531" w:rsidRPr="00E278DC" w:rsidRDefault="00386531" w:rsidP="00DC7282">
            <w:pPr>
              <w:rPr>
                <w:rFonts w:ascii="Times New Roman" w:hAnsi="Times New Roman" w:cs="Times New Roman"/>
              </w:rPr>
            </w:pPr>
            <w:r>
              <w:rPr>
                <w:rFonts w:ascii="Times New Roman" w:hAnsi="Times New Roman" w:cs="Times New Roman"/>
              </w:rPr>
              <w:t>Middelbare school A</w:t>
            </w:r>
          </w:p>
        </w:tc>
      </w:tr>
      <w:tr w:rsidR="00386531" w14:paraId="440561E0" w14:textId="77777777" w:rsidTr="00DC7282">
        <w:tc>
          <w:tcPr>
            <w:tcW w:w="4531" w:type="dxa"/>
          </w:tcPr>
          <w:p w14:paraId="4E706891" w14:textId="77777777" w:rsidR="00386531" w:rsidRPr="00E278DC" w:rsidRDefault="00386531" w:rsidP="00DC7282">
            <w:pPr>
              <w:rPr>
                <w:rFonts w:ascii="Times New Roman" w:hAnsi="Times New Roman" w:cs="Times New Roman"/>
              </w:rPr>
            </w:pPr>
            <w:r>
              <w:rPr>
                <w:rFonts w:ascii="Times New Roman" w:hAnsi="Times New Roman" w:cs="Times New Roman"/>
              </w:rPr>
              <w:t>Medewerker</w:t>
            </w:r>
          </w:p>
        </w:tc>
        <w:tc>
          <w:tcPr>
            <w:tcW w:w="4531" w:type="dxa"/>
          </w:tcPr>
          <w:p w14:paraId="49685EB0" w14:textId="77777777" w:rsidR="00386531" w:rsidRPr="00E278DC" w:rsidRDefault="00386531" w:rsidP="00DC7282">
            <w:pPr>
              <w:rPr>
                <w:rFonts w:ascii="Times New Roman" w:hAnsi="Times New Roman" w:cs="Times New Roman"/>
              </w:rPr>
            </w:pPr>
            <w:r>
              <w:rPr>
                <w:rFonts w:ascii="Times New Roman" w:hAnsi="Times New Roman" w:cs="Times New Roman"/>
              </w:rPr>
              <w:t>Middelbare school B</w:t>
            </w:r>
          </w:p>
        </w:tc>
      </w:tr>
      <w:tr w:rsidR="00386531" w14:paraId="7E795829" w14:textId="77777777" w:rsidTr="00DC7282">
        <w:tc>
          <w:tcPr>
            <w:tcW w:w="4531" w:type="dxa"/>
          </w:tcPr>
          <w:p w14:paraId="1D88A359" w14:textId="77777777" w:rsidR="00386531" w:rsidRDefault="00386531" w:rsidP="00DC7282">
            <w:pPr>
              <w:rPr>
                <w:rFonts w:ascii="Times New Roman" w:hAnsi="Times New Roman" w:cs="Times New Roman"/>
              </w:rPr>
            </w:pPr>
            <w:r>
              <w:rPr>
                <w:rFonts w:ascii="Times New Roman" w:hAnsi="Times New Roman" w:cs="Times New Roman"/>
              </w:rPr>
              <w:t>Medewerker</w:t>
            </w:r>
          </w:p>
        </w:tc>
        <w:tc>
          <w:tcPr>
            <w:tcW w:w="4531" w:type="dxa"/>
          </w:tcPr>
          <w:p w14:paraId="1DEF4010" w14:textId="3275B45A" w:rsidR="00386531" w:rsidRDefault="00386531" w:rsidP="00DC7282">
            <w:pPr>
              <w:rPr>
                <w:rFonts w:ascii="Times New Roman" w:hAnsi="Times New Roman" w:cs="Times New Roman"/>
              </w:rPr>
            </w:pPr>
            <w:r>
              <w:rPr>
                <w:rFonts w:ascii="Times New Roman" w:hAnsi="Times New Roman" w:cs="Times New Roman"/>
              </w:rPr>
              <w:t>GGD Brabant</w:t>
            </w:r>
            <w:r w:rsidR="00340B1B">
              <w:rPr>
                <w:rFonts w:ascii="Times New Roman" w:hAnsi="Times New Roman" w:cs="Times New Roman"/>
              </w:rPr>
              <w:t>-Zuidoost</w:t>
            </w:r>
          </w:p>
        </w:tc>
      </w:tr>
      <w:tr w:rsidR="00386531" w14:paraId="7AD5F6DF" w14:textId="77777777" w:rsidTr="00DC7282">
        <w:tc>
          <w:tcPr>
            <w:tcW w:w="4531" w:type="dxa"/>
          </w:tcPr>
          <w:p w14:paraId="10381F7F" w14:textId="77777777" w:rsidR="00386531" w:rsidRPr="00E278DC" w:rsidRDefault="00386531" w:rsidP="00DC7282">
            <w:pPr>
              <w:rPr>
                <w:rFonts w:ascii="Times New Roman" w:hAnsi="Times New Roman" w:cs="Times New Roman"/>
              </w:rPr>
            </w:pPr>
            <w:r>
              <w:rPr>
                <w:rFonts w:ascii="Times New Roman" w:hAnsi="Times New Roman" w:cs="Times New Roman"/>
              </w:rPr>
              <w:t>Medewerker sociaal A</w:t>
            </w:r>
          </w:p>
        </w:tc>
        <w:tc>
          <w:tcPr>
            <w:tcW w:w="4531" w:type="dxa"/>
          </w:tcPr>
          <w:p w14:paraId="541D15B1" w14:textId="77777777" w:rsidR="00386531" w:rsidRPr="00E278DC" w:rsidRDefault="00386531" w:rsidP="00DC7282">
            <w:pPr>
              <w:rPr>
                <w:rFonts w:ascii="Times New Roman" w:hAnsi="Times New Roman" w:cs="Times New Roman"/>
              </w:rPr>
            </w:pPr>
            <w:r>
              <w:rPr>
                <w:rFonts w:ascii="Times New Roman" w:hAnsi="Times New Roman" w:cs="Times New Roman"/>
              </w:rPr>
              <w:t>Gemeente Etten-Leur</w:t>
            </w:r>
          </w:p>
        </w:tc>
      </w:tr>
      <w:tr w:rsidR="00386531" w14:paraId="4A175578" w14:textId="77777777" w:rsidTr="00DC7282">
        <w:tc>
          <w:tcPr>
            <w:tcW w:w="4531" w:type="dxa"/>
          </w:tcPr>
          <w:p w14:paraId="7D6CC577" w14:textId="77777777" w:rsidR="00386531" w:rsidRPr="00E278DC" w:rsidRDefault="00386531" w:rsidP="00DC7282">
            <w:pPr>
              <w:rPr>
                <w:rFonts w:ascii="Times New Roman" w:hAnsi="Times New Roman" w:cs="Times New Roman"/>
              </w:rPr>
            </w:pPr>
            <w:r>
              <w:rPr>
                <w:rFonts w:ascii="Times New Roman" w:hAnsi="Times New Roman" w:cs="Times New Roman"/>
              </w:rPr>
              <w:t>Medewerker sociaal B</w:t>
            </w:r>
          </w:p>
        </w:tc>
        <w:tc>
          <w:tcPr>
            <w:tcW w:w="4531" w:type="dxa"/>
          </w:tcPr>
          <w:p w14:paraId="50E05B31" w14:textId="77777777" w:rsidR="00386531" w:rsidRPr="00E278DC" w:rsidRDefault="00386531" w:rsidP="00DC7282">
            <w:pPr>
              <w:rPr>
                <w:rFonts w:ascii="Times New Roman" w:hAnsi="Times New Roman" w:cs="Times New Roman"/>
              </w:rPr>
            </w:pPr>
            <w:r>
              <w:rPr>
                <w:rFonts w:ascii="Times New Roman" w:hAnsi="Times New Roman" w:cs="Times New Roman"/>
              </w:rPr>
              <w:t>Gemeente Etten-Leur</w:t>
            </w:r>
          </w:p>
        </w:tc>
      </w:tr>
      <w:tr w:rsidR="00386531" w14:paraId="7F2CB73E" w14:textId="77777777" w:rsidTr="00DC7282">
        <w:tc>
          <w:tcPr>
            <w:tcW w:w="4531" w:type="dxa"/>
          </w:tcPr>
          <w:p w14:paraId="7C36C14B" w14:textId="77777777" w:rsidR="00386531" w:rsidRPr="004F382C" w:rsidRDefault="00386531" w:rsidP="00DC7282">
            <w:pPr>
              <w:rPr>
                <w:rFonts w:ascii="Times New Roman" w:hAnsi="Times New Roman" w:cs="Times New Roman"/>
              </w:rPr>
            </w:pPr>
            <w:r>
              <w:rPr>
                <w:rFonts w:ascii="Times New Roman" w:hAnsi="Times New Roman" w:cs="Times New Roman"/>
              </w:rPr>
              <w:t>Medewerker</w:t>
            </w:r>
          </w:p>
        </w:tc>
        <w:tc>
          <w:tcPr>
            <w:tcW w:w="4531" w:type="dxa"/>
          </w:tcPr>
          <w:p w14:paraId="5BA25F3E" w14:textId="77777777" w:rsidR="00386531" w:rsidRPr="004F382C" w:rsidRDefault="00386531" w:rsidP="00DC7282">
            <w:pPr>
              <w:rPr>
                <w:rFonts w:ascii="Times New Roman" w:hAnsi="Times New Roman" w:cs="Times New Roman"/>
              </w:rPr>
            </w:pPr>
            <w:r>
              <w:rPr>
                <w:rFonts w:ascii="Times New Roman" w:hAnsi="Times New Roman" w:cs="Times New Roman"/>
              </w:rPr>
              <w:t>Novadic-Kentron</w:t>
            </w:r>
          </w:p>
        </w:tc>
      </w:tr>
      <w:tr w:rsidR="00386531" w14:paraId="3DAC5338" w14:textId="77777777" w:rsidTr="00DC7282">
        <w:tc>
          <w:tcPr>
            <w:tcW w:w="4531" w:type="dxa"/>
          </w:tcPr>
          <w:p w14:paraId="717ED10A" w14:textId="77777777" w:rsidR="00386531" w:rsidRPr="004F382C" w:rsidRDefault="00386531" w:rsidP="00DC7282">
            <w:pPr>
              <w:rPr>
                <w:rFonts w:ascii="Times New Roman" w:hAnsi="Times New Roman" w:cs="Times New Roman"/>
              </w:rPr>
            </w:pPr>
            <w:r>
              <w:rPr>
                <w:rFonts w:ascii="Times New Roman" w:hAnsi="Times New Roman" w:cs="Times New Roman"/>
              </w:rPr>
              <w:t xml:space="preserve">Medewerker </w:t>
            </w:r>
          </w:p>
        </w:tc>
        <w:tc>
          <w:tcPr>
            <w:tcW w:w="4531" w:type="dxa"/>
          </w:tcPr>
          <w:p w14:paraId="29264EDE" w14:textId="77777777" w:rsidR="00386531" w:rsidRPr="004F382C" w:rsidRDefault="00386531" w:rsidP="00DC7282">
            <w:pPr>
              <w:rPr>
                <w:rFonts w:ascii="Times New Roman" w:hAnsi="Times New Roman" w:cs="Times New Roman"/>
              </w:rPr>
            </w:pPr>
            <w:r>
              <w:rPr>
                <w:rFonts w:ascii="Times New Roman" w:hAnsi="Times New Roman" w:cs="Times New Roman"/>
              </w:rPr>
              <w:t>GGD West-Brabant</w:t>
            </w:r>
          </w:p>
        </w:tc>
      </w:tr>
      <w:tr w:rsidR="00386531" w14:paraId="6C391003" w14:textId="77777777" w:rsidTr="00DC7282">
        <w:tc>
          <w:tcPr>
            <w:tcW w:w="4531" w:type="dxa"/>
          </w:tcPr>
          <w:p w14:paraId="17016A81" w14:textId="77777777" w:rsidR="00386531" w:rsidRPr="004F382C" w:rsidRDefault="00386531" w:rsidP="00DC7282">
            <w:pPr>
              <w:rPr>
                <w:rFonts w:ascii="Times New Roman" w:hAnsi="Times New Roman" w:cs="Times New Roman"/>
              </w:rPr>
            </w:pPr>
            <w:r>
              <w:rPr>
                <w:rFonts w:ascii="Times New Roman" w:hAnsi="Times New Roman" w:cs="Times New Roman"/>
              </w:rPr>
              <w:t>Medewerker sociaal (respondent A)</w:t>
            </w:r>
          </w:p>
        </w:tc>
        <w:tc>
          <w:tcPr>
            <w:tcW w:w="4531" w:type="dxa"/>
          </w:tcPr>
          <w:p w14:paraId="2C5FA491" w14:textId="77777777" w:rsidR="00386531" w:rsidRPr="004F382C" w:rsidRDefault="00386531" w:rsidP="00DC7282">
            <w:pPr>
              <w:rPr>
                <w:rFonts w:ascii="Times New Roman" w:hAnsi="Times New Roman" w:cs="Times New Roman"/>
              </w:rPr>
            </w:pPr>
            <w:r>
              <w:rPr>
                <w:rFonts w:ascii="Times New Roman" w:hAnsi="Times New Roman" w:cs="Times New Roman"/>
              </w:rPr>
              <w:t>Gemeente Hilvarenbeek</w:t>
            </w:r>
          </w:p>
        </w:tc>
      </w:tr>
      <w:tr w:rsidR="00386531" w14:paraId="794693BE" w14:textId="77777777" w:rsidTr="00DC7282">
        <w:tc>
          <w:tcPr>
            <w:tcW w:w="4531" w:type="dxa"/>
          </w:tcPr>
          <w:p w14:paraId="64282BEA" w14:textId="77777777" w:rsidR="00386531" w:rsidRPr="004F382C" w:rsidRDefault="00386531" w:rsidP="00DC7282">
            <w:pPr>
              <w:rPr>
                <w:rFonts w:ascii="Times New Roman" w:hAnsi="Times New Roman" w:cs="Times New Roman"/>
              </w:rPr>
            </w:pPr>
            <w:r>
              <w:rPr>
                <w:rFonts w:ascii="Times New Roman" w:hAnsi="Times New Roman" w:cs="Times New Roman"/>
              </w:rPr>
              <w:t>Medewerker veiligheid (respondent B)</w:t>
            </w:r>
          </w:p>
        </w:tc>
        <w:tc>
          <w:tcPr>
            <w:tcW w:w="4531" w:type="dxa"/>
          </w:tcPr>
          <w:p w14:paraId="74298E57" w14:textId="77777777" w:rsidR="00386531" w:rsidRPr="004F382C" w:rsidRDefault="00386531" w:rsidP="00DC7282">
            <w:pPr>
              <w:rPr>
                <w:rFonts w:ascii="Times New Roman" w:hAnsi="Times New Roman" w:cs="Times New Roman"/>
              </w:rPr>
            </w:pPr>
            <w:r>
              <w:rPr>
                <w:rFonts w:ascii="Times New Roman" w:hAnsi="Times New Roman" w:cs="Times New Roman"/>
              </w:rPr>
              <w:t>Gemeente Hilvarenbeek</w:t>
            </w:r>
          </w:p>
        </w:tc>
      </w:tr>
    </w:tbl>
    <w:p w14:paraId="239ECED8" w14:textId="77777777" w:rsidR="00386531" w:rsidRDefault="00386531" w:rsidP="00386531">
      <w:pPr>
        <w:rPr>
          <w:rFonts w:ascii="Times New Roman" w:hAnsi="Times New Roman" w:cs="Times New Roman"/>
          <w:b/>
          <w:bCs/>
        </w:rPr>
      </w:pPr>
    </w:p>
    <w:p w14:paraId="1E7200D3" w14:textId="77777777" w:rsidR="00386531" w:rsidRDefault="00386531" w:rsidP="00386531">
      <w:pPr>
        <w:rPr>
          <w:rFonts w:ascii="Times New Roman" w:hAnsi="Times New Roman" w:cs="Times New Roman"/>
          <w:b/>
          <w:bCs/>
        </w:rPr>
      </w:pPr>
      <w:r>
        <w:rPr>
          <w:rFonts w:ascii="Times New Roman" w:hAnsi="Times New Roman" w:cs="Times New Roman"/>
          <w:b/>
          <w:bCs/>
        </w:rPr>
        <w:t>Overzicht respondenten tweede fase</w:t>
      </w:r>
    </w:p>
    <w:tbl>
      <w:tblPr>
        <w:tblStyle w:val="Tabelraster"/>
        <w:tblW w:w="0" w:type="auto"/>
        <w:tblLook w:val="04A0" w:firstRow="1" w:lastRow="0" w:firstColumn="1" w:lastColumn="0" w:noHBand="0" w:noVBand="1"/>
      </w:tblPr>
      <w:tblGrid>
        <w:gridCol w:w="4531"/>
        <w:gridCol w:w="4531"/>
      </w:tblGrid>
      <w:tr w:rsidR="00386531" w14:paraId="3709D6A5" w14:textId="77777777" w:rsidTr="00DC7282">
        <w:tc>
          <w:tcPr>
            <w:tcW w:w="4531" w:type="dxa"/>
          </w:tcPr>
          <w:p w14:paraId="169655A7" w14:textId="77777777" w:rsidR="00386531" w:rsidRPr="00BD1CAF" w:rsidRDefault="00386531" w:rsidP="00DC7282">
            <w:pPr>
              <w:rPr>
                <w:rFonts w:ascii="Times New Roman" w:hAnsi="Times New Roman" w:cs="Times New Roman"/>
              </w:rPr>
            </w:pPr>
            <w:r>
              <w:rPr>
                <w:rFonts w:ascii="Times New Roman" w:hAnsi="Times New Roman" w:cs="Times New Roman"/>
              </w:rPr>
              <w:t>Medewerker</w:t>
            </w:r>
          </w:p>
        </w:tc>
        <w:tc>
          <w:tcPr>
            <w:tcW w:w="4531" w:type="dxa"/>
          </w:tcPr>
          <w:p w14:paraId="2060A796" w14:textId="77777777" w:rsidR="00386531" w:rsidRPr="003531FF" w:rsidRDefault="00386531" w:rsidP="00DC7282">
            <w:pPr>
              <w:rPr>
                <w:rFonts w:ascii="Times New Roman" w:hAnsi="Times New Roman" w:cs="Times New Roman"/>
              </w:rPr>
            </w:pPr>
            <w:r>
              <w:rPr>
                <w:rFonts w:ascii="Times New Roman" w:hAnsi="Times New Roman" w:cs="Times New Roman"/>
              </w:rPr>
              <w:t>Middelbare school</w:t>
            </w:r>
          </w:p>
        </w:tc>
      </w:tr>
      <w:tr w:rsidR="00386531" w14:paraId="290A8229" w14:textId="77777777" w:rsidTr="00DC7282">
        <w:tc>
          <w:tcPr>
            <w:tcW w:w="4531" w:type="dxa"/>
          </w:tcPr>
          <w:p w14:paraId="0F7C57C7" w14:textId="77777777" w:rsidR="00386531" w:rsidRPr="003531FF" w:rsidRDefault="00386531" w:rsidP="00DC7282">
            <w:pPr>
              <w:rPr>
                <w:rFonts w:ascii="Times New Roman" w:hAnsi="Times New Roman" w:cs="Times New Roman"/>
              </w:rPr>
            </w:pPr>
            <w:r>
              <w:rPr>
                <w:rFonts w:ascii="Times New Roman" w:hAnsi="Times New Roman" w:cs="Times New Roman"/>
              </w:rPr>
              <w:t>Jongerenwerker</w:t>
            </w:r>
          </w:p>
        </w:tc>
        <w:tc>
          <w:tcPr>
            <w:tcW w:w="4531" w:type="dxa"/>
          </w:tcPr>
          <w:p w14:paraId="30402CFC" w14:textId="77777777" w:rsidR="00386531" w:rsidRPr="003531FF" w:rsidRDefault="00386531" w:rsidP="00DC7282">
            <w:pPr>
              <w:rPr>
                <w:rFonts w:ascii="Times New Roman" w:hAnsi="Times New Roman" w:cs="Times New Roman"/>
              </w:rPr>
            </w:pPr>
            <w:r>
              <w:rPr>
                <w:rFonts w:ascii="Times New Roman" w:hAnsi="Times New Roman" w:cs="Times New Roman"/>
              </w:rPr>
              <w:t>Jongerenwerk</w:t>
            </w:r>
          </w:p>
        </w:tc>
      </w:tr>
      <w:tr w:rsidR="00386531" w14:paraId="7D6773AC" w14:textId="77777777" w:rsidTr="00DC7282">
        <w:tc>
          <w:tcPr>
            <w:tcW w:w="4531" w:type="dxa"/>
          </w:tcPr>
          <w:p w14:paraId="133024BB" w14:textId="77777777" w:rsidR="00386531" w:rsidRPr="00F47A77" w:rsidRDefault="00386531" w:rsidP="00DC7282">
            <w:pPr>
              <w:rPr>
                <w:rFonts w:ascii="Times New Roman" w:hAnsi="Times New Roman" w:cs="Times New Roman"/>
              </w:rPr>
            </w:pPr>
            <w:r>
              <w:rPr>
                <w:rFonts w:ascii="Times New Roman" w:hAnsi="Times New Roman" w:cs="Times New Roman"/>
              </w:rPr>
              <w:t>Medewerker</w:t>
            </w:r>
          </w:p>
        </w:tc>
        <w:tc>
          <w:tcPr>
            <w:tcW w:w="4531" w:type="dxa"/>
          </w:tcPr>
          <w:p w14:paraId="38FDD880" w14:textId="77777777" w:rsidR="00386531" w:rsidRPr="00F47A77" w:rsidRDefault="00386531" w:rsidP="00DC7282">
            <w:pPr>
              <w:rPr>
                <w:rFonts w:ascii="Times New Roman" w:hAnsi="Times New Roman" w:cs="Times New Roman"/>
              </w:rPr>
            </w:pPr>
            <w:r>
              <w:rPr>
                <w:rFonts w:ascii="Times New Roman" w:hAnsi="Times New Roman" w:cs="Times New Roman"/>
              </w:rPr>
              <w:t>Novadic-Kentron</w:t>
            </w:r>
          </w:p>
        </w:tc>
      </w:tr>
      <w:tr w:rsidR="00386531" w14:paraId="53CDA2E7" w14:textId="77777777" w:rsidTr="00DC7282">
        <w:tc>
          <w:tcPr>
            <w:tcW w:w="4531" w:type="dxa"/>
          </w:tcPr>
          <w:p w14:paraId="04CD9123" w14:textId="77777777" w:rsidR="00386531" w:rsidRPr="00F47A77" w:rsidRDefault="00386531" w:rsidP="00DC7282">
            <w:pPr>
              <w:rPr>
                <w:rFonts w:ascii="Times New Roman" w:hAnsi="Times New Roman" w:cs="Times New Roman"/>
              </w:rPr>
            </w:pPr>
            <w:r>
              <w:rPr>
                <w:rFonts w:ascii="Times New Roman" w:hAnsi="Times New Roman" w:cs="Times New Roman"/>
              </w:rPr>
              <w:t>Medewerker</w:t>
            </w:r>
          </w:p>
        </w:tc>
        <w:tc>
          <w:tcPr>
            <w:tcW w:w="4531" w:type="dxa"/>
          </w:tcPr>
          <w:p w14:paraId="5D45A4BC" w14:textId="77777777" w:rsidR="00386531" w:rsidRPr="00F47A77" w:rsidRDefault="00386531" w:rsidP="00DC7282">
            <w:pPr>
              <w:rPr>
                <w:rFonts w:ascii="Times New Roman" w:hAnsi="Times New Roman" w:cs="Times New Roman"/>
              </w:rPr>
            </w:pPr>
            <w:r>
              <w:rPr>
                <w:rFonts w:ascii="Times New Roman" w:hAnsi="Times New Roman" w:cs="Times New Roman"/>
              </w:rPr>
              <w:t>GGD Hart voor Brabant</w:t>
            </w:r>
          </w:p>
        </w:tc>
      </w:tr>
      <w:tr w:rsidR="00386531" w14:paraId="4A563E02" w14:textId="77777777" w:rsidTr="00DC7282">
        <w:tc>
          <w:tcPr>
            <w:tcW w:w="4531" w:type="dxa"/>
          </w:tcPr>
          <w:p w14:paraId="12EF5342" w14:textId="77777777" w:rsidR="00386531" w:rsidRPr="00F47A77" w:rsidRDefault="00386531" w:rsidP="00DC7282">
            <w:pPr>
              <w:rPr>
                <w:rFonts w:ascii="Times New Roman" w:hAnsi="Times New Roman" w:cs="Times New Roman"/>
              </w:rPr>
            </w:pPr>
            <w:r>
              <w:rPr>
                <w:rFonts w:ascii="Times New Roman" w:hAnsi="Times New Roman" w:cs="Times New Roman"/>
              </w:rPr>
              <w:t>Medewerker sociaal A</w:t>
            </w:r>
          </w:p>
        </w:tc>
        <w:tc>
          <w:tcPr>
            <w:tcW w:w="4531" w:type="dxa"/>
          </w:tcPr>
          <w:p w14:paraId="0259CE91" w14:textId="77777777" w:rsidR="00386531" w:rsidRPr="00F47A77" w:rsidRDefault="00386531" w:rsidP="00DC7282">
            <w:pPr>
              <w:rPr>
                <w:rFonts w:ascii="Times New Roman" w:hAnsi="Times New Roman" w:cs="Times New Roman"/>
              </w:rPr>
            </w:pPr>
            <w:r>
              <w:rPr>
                <w:rFonts w:ascii="Times New Roman" w:hAnsi="Times New Roman" w:cs="Times New Roman"/>
              </w:rPr>
              <w:t>ABG-organisatie</w:t>
            </w:r>
          </w:p>
        </w:tc>
      </w:tr>
      <w:tr w:rsidR="00386531" w14:paraId="2440D009" w14:textId="77777777" w:rsidTr="00DC7282">
        <w:tc>
          <w:tcPr>
            <w:tcW w:w="4531" w:type="dxa"/>
          </w:tcPr>
          <w:p w14:paraId="6995A872" w14:textId="77777777" w:rsidR="00386531" w:rsidRPr="00F47A77" w:rsidRDefault="00386531" w:rsidP="00DC7282">
            <w:pPr>
              <w:rPr>
                <w:rFonts w:ascii="Times New Roman" w:hAnsi="Times New Roman" w:cs="Times New Roman"/>
              </w:rPr>
            </w:pPr>
            <w:r>
              <w:rPr>
                <w:rFonts w:ascii="Times New Roman" w:hAnsi="Times New Roman" w:cs="Times New Roman"/>
              </w:rPr>
              <w:t>Medewerker sociaal B</w:t>
            </w:r>
          </w:p>
        </w:tc>
        <w:tc>
          <w:tcPr>
            <w:tcW w:w="4531" w:type="dxa"/>
          </w:tcPr>
          <w:p w14:paraId="2D6C0677" w14:textId="77777777" w:rsidR="00386531" w:rsidRPr="00F47A77" w:rsidRDefault="00386531" w:rsidP="00DC7282">
            <w:pPr>
              <w:rPr>
                <w:rFonts w:ascii="Times New Roman" w:hAnsi="Times New Roman" w:cs="Times New Roman"/>
              </w:rPr>
            </w:pPr>
            <w:r>
              <w:rPr>
                <w:rFonts w:ascii="Times New Roman" w:hAnsi="Times New Roman" w:cs="Times New Roman"/>
              </w:rPr>
              <w:t>ABG-organisatie</w:t>
            </w:r>
          </w:p>
        </w:tc>
      </w:tr>
    </w:tbl>
    <w:p w14:paraId="5309EDD8" w14:textId="77777777" w:rsidR="007B3131" w:rsidRDefault="007B3131" w:rsidP="00386531">
      <w:pPr>
        <w:rPr>
          <w:rFonts w:ascii="Times New Roman" w:hAnsi="Times New Roman" w:cs="Times New Roman"/>
        </w:rPr>
      </w:pPr>
    </w:p>
    <w:p w14:paraId="7C2DE3E3" w14:textId="745DF196" w:rsidR="00386531" w:rsidRPr="003A1668" w:rsidRDefault="00386531" w:rsidP="00386531">
      <w:pPr>
        <w:rPr>
          <w:rFonts w:ascii="Times New Roman" w:hAnsi="Times New Roman" w:cs="Times New Roman"/>
          <w:b/>
          <w:bCs/>
        </w:rPr>
      </w:pPr>
      <w:r>
        <w:rPr>
          <w:rFonts w:ascii="Times New Roman" w:hAnsi="Times New Roman" w:cs="Times New Roman"/>
        </w:rPr>
        <w:t>Operationalisatieschema categorie 1: Structuur</w:t>
      </w:r>
    </w:p>
    <w:tbl>
      <w:tblPr>
        <w:tblStyle w:val="Tabelraster"/>
        <w:tblW w:w="0" w:type="auto"/>
        <w:tblLook w:val="04A0" w:firstRow="1" w:lastRow="0" w:firstColumn="1" w:lastColumn="0" w:noHBand="0" w:noVBand="1"/>
      </w:tblPr>
      <w:tblGrid>
        <w:gridCol w:w="3020"/>
        <w:gridCol w:w="3021"/>
        <w:gridCol w:w="3021"/>
      </w:tblGrid>
      <w:tr w:rsidR="00386531" w14:paraId="73A40304" w14:textId="77777777" w:rsidTr="00DC7282">
        <w:tc>
          <w:tcPr>
            <w:tcW w:w="3020" w:type="dxa"/>
          </w:tcPr>
          <w:p w14:paraId="3EC469DC" w14:textId="77777777" w:rsidR="00386531" w:rsidRPr="00D3222E" w:rsidRDefault="00386531" w:rsidP="00DC7282">
            <w:pPr>
              <w:rPr>
                <w:rFonts w:ascii="Times New Roman" w:hAnsi="Times New Roman" w:cs="Times New Roman"/>
                <w:b/>
                <w:bCs/>
              </w:rPr>
            </w:pPr>
            <w:r>
              <w:rPr>
                <w:rFonts w:ascii="Times New Roman" w:hAnsi="Times New Roman" w:cs="Times New Roman"/>
                <w:b/>
                <w:bCs/>
              </w:rPr>
              <w:t>Succesfactor</w:t>
            </w:r>
          </w:p>
        </w:tc>
        <w:tc>
          <w:tcPr>
            <w:tcW w:w="3021" w:type="dxa"/>
          </w:tcPr>
          <w:p w14:paraId="101DEA67" w14:textId="77777777" w:rsidR="00386531" w:rsidRPr="00D3222E" w:rsidRDefault="00386531" w:rsidP="00DC7282">
            <w:pPr>
              <w:rPr>
                <w:rFonts w:ascii="Times New Roman" w:hAnsi="Times New Roman" w:cs="Times New Roman"/>
                <w:b/>
                <w:bCs/>
              </w:rPr>
            </w:pPr>
            <w:r>
              <w:rPr>
                <w:rFonts w:ascii="Times New Roman" w:hAnsi="Times New Roman" w:cs="Times New Roman"/>
                <w:b/>
                <w:bCs/>
              </w:rPr>
              <w:t>Variabele</w:t>
            </w:r>
          </w:p>
        </w:tc>
        <w:tc>
          <w:tcPr>
            <w:tcW w:w="3021" w:type="dxa"/>
          </w:tcPr>
          <w:p w14:paraId="66B61DD9" w14:textId="77777777" w:rsidR="00386531" w:rsidRPr="00D3222E" w:rsidRDefault="00386531" w:rsidP="00DC7282">
            <w:pPr>
              <w:rPr>
                <w:rFonts w:ascii="Times New Roman" w:hAnsi="Times New Roman" w:cs="Times New Roman"/>
                <w:b/>
                <w:bCs/>
              </w:rPr>
            </w:pPr>
            <w:r>
              <w:rPr>
                <w:rFonts w:ascii="Times New Roman" w:hAnsi="Times New Roman" w:cs="Times New Roman"/>
                <w:b/>
                <w:bCs/>
              </w:rPr>
              <w:t>Interviewvragen</w:t>
            </w:r>
          </w:p>
        </w:tc>
      </w:tr>
      <w:tr w:rsidR="00386531" w14:paraId="48770190" w14:textId="77777777" w:rsidTr="00DC7282">
        <w:tc>
          <w:tcPr>
            <w:tcW w:w="3020" w:type="dxa"/>
          </w:tcPr>
          <w:p w14:paraId="7614B3F3" w14:textId="77777777" w:rsidR="00386531" w:rsidRPr="00D3222E" w:rsidRDefault="00386531" w:rsidP="00DC7282">
            <w:pPr>
              <w:rPr>
                <w:rFonts w:ascii="Times New Roman" w:hAnsi="Times New Roman" w:cs="Times New Roman"/>
              </w:rPr>
            </w:pPr>
            <w:r w:rsidRPr="00D3222E">
              <w:rPr>
                <w:rFonts w:ascii="Times New Roman" w:hAnsi="Times New Roman" w:cs="Times New Roman"/>
              </w:rPr>
              <w:t>Geschikte sturingsvorm</w:t>
            </w:r>
          </w:p>
        </w:tc>
        <w:tc>
          <w:tcPr>
            <w:tcW w:w="3021" w:type="dxa"/>
          </w:tcPr>
          <w:p w14:paraId="13486917" w14:textId="77777777" w:rsidR="00386531" w:rsidRPr="00D3222E" w:rsidRDefault="00386531" w:rsidP="00DC7282">
            <w:pPr>
              <w:rPr>
                <w:rFonts w:ascii="Times New Roman" w:hAnsi="Times New Roman" w:cs="Times New Roman"/>
              </w:rPr>
            </w:pPr>
            <w:r>
              <w:rPr>
                <w:rFonts w:ascii="Times New Roman" w:hAnsi="Times New Roman" w:cs="Times New Roman"/>
              </w:rPr>
              <w:t>Leidende actor</w:t>
            </w:r>
          </w:p>
        </w:tc>
        <w:tc>
          <w:tcPr>
            <w:tcW w:w="3021" w:type="dxa"/>
          </w:tcPr>
          <w:p w14:paraId="5BF45BEA" w14:textId="77777777" w:rsidR="00386531" w:rsidRPr="00D3222E" w:rsidRDefault="00386531" w:rsidP="00DC7282">
            <w:pPr>
              <w:rPr>
                <w:rFonts w:ascii="Times New Roman" w:hAnsi="Times New Roman" w:cs="Times New Roman"/>
              </w:rPr>
            </w:pPr>
            <w:r>
              <w:rPr>
                <w:rFonts w:ascii="Times New Roman" w:hAnsi="Times New Roman" w:cs="Times New Roman"/>
              </w:rPr>
              <w:t>Wie heeft de leidende rol binnen de samenwerking?</w:t>
            </w:r>
          </w:p>
        </w:tc>
      </w:tr>
      <w:tr w:rsidR="00386531" w14:paraId="52533EDD" w14:textId="77777777" w:rsidTr="00DC7282">
        <w:tc>
          <w:tcPr>
            <w:tcW w:w="3020" w:type="dxa"/>
          </w:tcPr>
          <w:p w14:paraId="1883DE30" w14:textId="77777777" w:rsidR="00386531" w:rsidRDefault="00386531" w:rsidP="00DC7282"/>
        </w:tc>
        <w:tc>
          <w:tcPr>
            <w:tcW w:w="3021" w:type="dxa"/>
          </w:tcPr>
          <w:p w14:paraId="15EF87FE" w14:textId="77777777" w:rsidR="00386531" w:rsidRDefault="00386531" w:rsidP="00DC7282"/>
        </w:tc>
        <w:tc>
          <w:tcPr>
            <w:tcW w:w="3021" w:type="dxa"/>
          </w:tcPr>
          <w:p w14:paraId="2140E9BA" w14:textId="77777777" w:rsidR="00386531" w:rsidRPr="00F904D3" w:rsidRDefault="00386531" w:rsidP="00DC7282">
            <w:pPr>
              <w:rPr>
                <w:rFonts w:ascii="Times New Roman" w:hAnsi="Times New Roman" w:cs="Times New Roman"/>
              </w:rPr>
            </w:pPr>
            <w:r>
              <w:rPr>
                <w:rFonts w:ascii="Times New Roman" w:hAnsi="Times New Roman" w:cs="Times New Roman"/>
              </w:rPr>
              <w:t>Zou deze rol beter bij een andere partij passen?</w:t>
            </w:r>
          </w:p>
        </w:tc>
      </w:tr>
      <w:tr w:rsidR="00386531" w14:paraId="547E7313" w14:textId="77777777" w:rsidTr="00DC7282">
        <w:tc>
          <w:tcPr>
            <w:tcW w:w="3020" w:type="dxa"/>
          </w:tcPr>
          <w:p w14:paraId="5E9F8A43" w14:textId="77777777" w:rsidR="00386531" w:rsidRDefault="00386531" w:rsidP="00DC7282"/>
        </w:tc>
        <w:tc>
          <w:tcPr>
            <w:tcW w:w="3021" w:type="dxa"/>
          </w:tcPr>
          <w:p w14:paraId="29880E59" w14:textId="77777777" w:rsidR="00386531" w:rsidRPr="00BE2707" w:rsidRDefault="00386531" w:rsidP="00DC7282">
            <w:pPr>
              <w:rPr>
                <w:rFonts w:ascii="Times New Roman" w:hAnsi="Times New Roman" w:cs="Times New Roman"/>
              </w:rPr>
            </w:pPr>
            <w:r>
              <w:rPr>
                <w:rFonts w:ascii="Times New Roman" w:hAnsi="Times New Roman" w:cs="Times New Roman"/>
              </w:rPr>
              <w:t>Financiële bijdragers</w:t>
            </w:r>
          </w:p>
        </w:tc>
        <w:tc>
          <w:tcPr>
            <w:tcW w:w="3021" w:type="dxa"/>
          </w:tcPr>
          <w:p w14:paraId="639B3649" w14:textId="77777777" w:rsidR="00386531" w:rsidRDefault="00386531" w:rsidP="00DC7282">
            <w:pPr>
              <w:rPr>
                <w:rFonts w:ascii="Times New Roman" w:hAnsi="Times New Roman" w:cs="Times New Roman"/>
              </w:rPr>
            </w:pPr>
            <w:r>
              <w:rPr>
                <w:rFonts w:ascii="Times New Roman" w:hAnsi="Times New Roman" w:cs="Times New Roman"/>
              </w:rPr>
              <w:t>Wie levert de middelen aan?</w:t>
            </w:r>
          </w:p>
        </w:tc>
      </w:tr>
      <w:tr w:rsidR="00386531" w14:paraId="04DCD394" w14:textId="77777777" w:rsidTr="00DC7282">
        <w:tc>
          <w:tcPr>
            <w:tcW w:w="3020" w:type="dxa"/>
          </w:tcPr>
          <w:p w14:paraId="1211709A" w14:textId="77777777" w:rsidR="00386531" w:rsidRDefault="00386531" w:rsidP="00DC7282"/>
        </w:tc>
        <w:tc>
          <w:tcPr>
            <w:tcW w:w="3021" w:type="dxa"/>
          </w:tcPr>
          <w:p w14:paraId="42198F79" w14:textId="77777777" w:rsidR="00386531" w:rsidRDefault="00386531" w:rsidP="00DC7282">
            <w:pPr>
              <w:rPr>
                <w:rFonts w:ascii="Times New Roman" w:hAnsi="Times New Roman" w:cs="Times New Roman"/>
              </w:rPr>
            </w:pPr>
          </w:p>
        </w:tc>
        <w:tc>
          <w:tcPr>
            <w:tcW w:w="3021" w:type="dxa"/>
          </w:tcPr>
          <w:p w14:paraId="69A1F264" w14:textId="77777777" w:rsidR="00386531" w:rsidRDefault="00386531" w:rsidP="00DC7282">
            <w:pPr>
              <w:rPr>
                <w:rFonts w:ascii="Times New Roman" w:hAnsi="Times New Roman" w:cs="Times New Roman"/>
              </w:rPr>
            </w:pPr>
            <w:r>
              <w:rPr>
                <w:rFonts w:ascii="Times New Roman" w:hAnsi="Times New Roman" w:cs="Times New Roman"/>
              </w:rPr>
              <w:t>Wat doet dit met de leidinggevende rol?</w:t>
            </w:r>
          </w:p>
        </w:tc>
      </w:tr>
      <w:tr w:rsidR="00386531" w14:paraId="41786360" w14:textId="77777777" w:rsidTr="00DC7282">
        <w:tc>
          <w:tcPr>
            <w:tcW w:w="3020" w:type="dxa"/>
          </w:tcPr>
          <w:p w14:paraId="26AD81CD" w14:textId="77777777" w:rsidR="00386531" w:rsidRPr="00F904D3" w:rsidRDefault="00386531" w:rsidP="00DC7282">
            <w:pPr>
              <w:rPr>
                <w:rFonts w:ascii="Times New Roman" w:hAnsi="Times New Roman" w:cs="Times New Roman"/>
              </w:rPr>
            </w:pPr>
            <w:r>
              <w:rPr>
                <w:rFonts w:ascii="Times New Roman" w:hAnsi="Times New Roman" w:cs="Times New Roman"/>
              </w:rPr>
              <w:t>Juiste actoren op de juiste plek</w:t>
            </w:r>
          </w:p>
        </w:tc>
        <w:tc>
          <w:tcPr>
            <w:tcW w:w="3021" w:type="dxa"/>
          </w:tcPr>
          <w:p w14:paraId="69594F51" w14:textId="77777777" w:rsidR="00386531" w:rsidRPr="00F904D3" w:rsidRDefault="00386531" w:rsidP="00DC7282">
            <w:pPr>
              <w:rPr>
                <w:rFonts w:ascii="Times New Roman" w:hAnsi="Times New Roman" w:cs="Times New Roman"/>
              </w:rPr>
            </w:pPr>
            <w:r>
              <w:rPr>
                <w:rFonts w:ascii="Times New Roman" w:hAnsi="Times New Roman" w:cs="Times New Roman"/>
              </w:rPr>
              <w:t>Functies van deelnemende actoren</w:t>
            </w:r>
          </w:p>
        </w:tc>
        <w:tc>
          <w:tcPr>
            <w:tcW w:w="3021" w:type="dxa"/>
          </w:tcPr>
          <w:p w14:paraId="2244B8F5" w14:textId="77777777" w:rsidR="00386531" w:rsidRPr="000353B2" w:rsidRDefault="00386531" w:rsidP="00DC7282">
            <w:pPr>
              <w:rPr>
                <w:rFonts w:ascii="Times New Roman" w:hAnsi="Times New Roman" w:cs="Times New Roman"/>
              </w:rPr>
            </w:pPr>
            <w:r>
              <w:rPr>
                <w:rFonts w:ascii="Times New Roman" w:hAnsi="Times New Roman" w:cs="Times New Roman"/>
              </w:rPr>
              <w:t>Welke stakeholders zijn er betrokken bij de samenwerking?</w:t>
            </w:r>
          </w:p>
        </w:tc>
      </w:tr>
      <w:tr w:rsidR="00386531" w14:paraId="68F3651A" w14:textId="77777777" w:rsidTr="00DC7282">
        <w:tc>
          <w:tcPr>
            <w:tcW w:w="3020" w:type="dxa"/>
          </w:tcPr>
          <w:p w14:paraId="42892195" w14:textId="77777777" w:rsidR="00386531" w:rsidRDefault="00386531" w:rsidP="00DC7282"/>
        </w:tc>
        <w:tc>
          <w:tcPr>
            <w:tcW w:w="3021" w:type="dxa"/>
          </w:tcPr>
          <w:p w14:paraId="21DA2474" w14:textId="77777777" w:rsidR="00386531" w:rsidRPr="000353B2" w:rsidRDefault="00386531" w:rsidP="00DC7282">
            <w:pPr>
              <w:rPr>
                <w:rFonts w:ascii="Times New Roman" w:hAnsi="Times New Roman" w:cs="Times New Roman"/>
              </w:rPr>
            </w:pPr>
          </w:p>
        </w:tc>
        <w:tc>
          <w:tcPr>
            <w:tcW w:w="3021" w:type="dxa"/>
          </w:tcPr>
          <w:p w14:paraId="48B52904" w14:textId="77777777" w:rsidR="00386531" w:rsidRPr="000353B2" w:rsidRDefault="00386531" w:rsidP="00DC7282">
            <w:pPr>
              <w:rPr>
                <w:rFonts w:ascii="Times New Roman" w:hAnsi="Times New Roman" w:cs="Times New Roman"/>
              </w:rPr>
            </w:pPr>
            <w:r>
              <w:rPr>
                <w:rFonts w:ascii="Times New Roman" w:hAnsi="Times New Roman" w:cs="Times New Roman"/>
              </w:rPr>
              <w:t>Wat voegen deze actoren toe aan de samenwerking?</w:t>
            </w:r>
          </w:p>
        </w:tc>
      </w:tr>
      <w:tr w:rsidR="00386531" w14:paraId="5BD56D06" w14:textId="77777777" w:rsidTr="00DC7282">
        <w:tc>
          <w:tcPr>
            <w:tcW w:w="3020" w:type="dxa"/>
          </w:tcPr>
          <w:p w14:paraId="5C7A90CD" w14:textId="77777777" w:rsidR="00386531" w:rsidRDefault="00386531" w:rsidP="00DC7282"/>
        </w:tc>
        <w:tc>
          <w:tcPr>
            <w:tcW w:w="3021" w:type="dxa"/>
          </w:tcPr>
          <w:p w14:paraId="6511FA10" w14:textId="77777777" w:rsidR="00386531" w:rsidRPr="00922846" w:rsidRDefault="00386531" w:rsidP="00DC7282">
            <w:pPr>
              <w:rPr>
                <w:rFonts w:ascii="Times New Roman" w:hAnsi="Times New Roman" w:cs="Times New Roman"/>
              </w:rPr>
            </w:pPr>
            <w:r>
              <w:rPr>
                <w:rFonts w:ascii="Times New Roman" w:hAnsi="Times New Roman" w:cs="Times New Roman"/>
              </w:rPr>
              <w:t>Vertrouwen in de leidende actor.</w:t>
            </w:r>
          </w:p>
        </w:tc>
        <w:tc>
          <w:tcPr>
            <w:tcW w:w="3021" w:type="dxa"/>
          </w:tcPr>
          <w:p w14:paraId="7DB31FBC" w14:textId="77777777" w:rsidR="00386531" w:rsidRPr="00040355" w:rsidRDefault="00386531" w:rsidP="00DC7282">
            <w:pPr>
              <w:rPr>
                <w:rFonts w:ascii="Times New Roman" w:hAnsi="Times New Roman" w:cs="Times New Roman"/>
              </w:rPr>
            </w:pPr>
            <w:r>
              <w:rPr>
                <w:rFonts w:ascii="Times New Roman" w:hAnsi="Times New Roman" w:cs="Times New Roman"/>
              </w:rPr>
              <w:t>Wat maakt het vertrouwen in deze samenwerking?</w:t>
            </w:r>
          </w:p>
        </w:tc>
      </w:tr>
      <w:tr w:rsidR="00386531" w14:paraId="554DB380" w14:textId="77777777" w:rsidTr="00DC7282">
        <w:tc>
          <w:tcPr>
            <w:tcW w:w="3020" w:type="dxa"/>
          </w:tcPr>
          <w:p w14:paraId="25C47797" w14:textId="77777777" w:rsidR="00386531" w:rsidRPr="00922846" w:rsidRDefault="00386531" w:rsidP="00DC7282">
            <w:pPr>
              <w:rPr>
                <w:rFonts w:ascii="Times New Roman" w:hAnsi="Times New Roman" w:cs="Times New Roman"/>
              </w:rPr>
            </w:pPr>
            <w:r>
              <w:rPr>
                <w:rFonts w:ascii="Times New Roman" w:hAnsi="Times New Roman" w:cs="Times New Roman"/>
              </w:rPr>
              <w:t>Inzicht in organisatorisch lidmaatschap.</w:t>
            </w:r>
          </w:p>
        </w:tc>
        <w:tc>
          <w:tcPr>
            <w:tcW w:w="3021" w:type="dxa"/>
          </w:tcPr>
          <w:p w14:paraId="7D2CB1B8" w14:textId="77777777" w:rsidR="00386531" w:rsidRDefault="00386531" w:rsidP="00DC7282">
            <w:r>
              <w:rPr>
                <w:rFonts w:ascii="Times New Roman" w:hAnsi="Times New Roman" w:cs="Times New Roman"/>
              </w:rPr>
              <w:t>Deelname benodigde actoren</w:t>
            </w:r>
          </w:p>
        </w:tc>
        <w:tc>
          <w:tcPr>
            <w:tcW w:w="3021" w:type="dxa"/>
          </w:tcPr>
          <w:p w14:paraId="36AAE631" w14:textId="77777777" w:rsidR="00386531" w:rsidRPr="008328B6" w:rsidRDefault="00386531" w:rsidP="00DC7282">
            <w:pPr>
              <w:rPr>
                <w:rFonts w:ascii="Times New Roman" w:hAnsi="Times New Roman" w:cs="Times New Roman"/>
              </w:rPr>
            </w:pPr>
            <w:r>
              <w:rPr>
                <w:rFonts w:ascii="Times New Roman" w:hAnsi="Times New Roman" w:cs="Times New Roman"/>
              </w:rPr>
              <w:t>Zijn er geïdentificeerde stakeholders die jullie graag zouden willen betrekken?</w:t>
            </w:r>
          </w:p>
        </w:tc>
      </w:tr>
      <w:tr w:rsidR="00386531" w14:paraId="01A075D1" w14:textId="77777777" w:rsidTr="00DC7282">
        <w:tc>
          <w:tcPr>
            <w:tcW w:w="3020" w:type="dxa"/>
          </w:tcPr>
          <w:p w14:paraId="20EC1D34" w14:textId="77777777" w:rsidR="00386531" w:rsidRDefault="00386531" w:rsidP="00DC7282"/>
        </w:tc>
        <w:tc>
          <w:tcPr>
            <w:tcW w:w="3021" w:type="dxa"/>
          </w:tcPr>
          <w:p w14:paraId="1D29165B" w14:textId="77777777" w:rsidR="00386531" w:rsidRPr="008328B6" w:rsidRDefault="00386531" w:rsidP="00DC7282">
            <w:pPr>
              <w:rPr>
                <w:rFonts w:ascii="Times New Roman" w:hAnsi="Times New Roman" w:cs="Times New Roman"/>
              </w:rPr>
            </w:pPr>
            <w:r>
              <w:rPr>
                <w:rFonts w:ascii="Times New Roman" w:hAnsi="Times New Roman" w:cs="Times New Roman"/>
              </w:rPr>
              <w:t>Houding deelnemende actoren</w:t>
            </w:r>
          </w:p>
        </w:tc>
        <w:tc>
          <w:tcPr>
            <w:tcW w:w="3021" w:type="dxa"/>
          </w:tcPr>
          <w:p w14:paraId="4C4B58F4" w14:textId="77777777" w:rsidR="00386531" w:rsidRPr="008328B6" w:rsidRDefault="00386531" w:rsidP="00DC7282">
            <w:pPr>
              <w:rPr>
                <w:rFonts w:ascii="Times New Roman" w:hAnsi="Times New Roman" w:cs="Times New Roman"/>
              </w:rPr>
            </w:pPr>
            <w:r>
              <w:rPr>
                <w:rFonts w:ascii="Times New Roman" w:hAnsi="Times New Roman" w:cs="Times New Roman"/>
              </w:rPr>
              <w:t>Wat ervaren jullie als knelpunten binnen de samenwerking?</w:t>
            </w:r>
          </w:p>
        </w:tc>
      </w:tr>
    </w:tbl>
    <w:p w14:paraId="03D478FE" w14:textId="344AB25F" w:rsidR="00386531" w:rsidRDefault="00386531" w:rsidP="00386531">
      <w:pPr>
        <w:rPr>
          <w:rFonts w:ascii="Times New Roman" w:hAnsi="Times New Roman" w:cs="Times New Roman"/>
        </w:rPr>
      </w:pPr>
    </w:p>
    <w:p w14:paraId="0B520D19" w14:textId="77777777" w:rsidR="007B3131" w:rsidRDefault="007B3131" w:rsidP="00386531">
      <w:pPr>
        <w:rPr>
          <w:rFonts w:ascii="Times New Roman" w:hAnsi="Times New Roman" w:cs="Times New Roman"/>
        </w:rPr>
      </w:pPr>
    </w:p>
    <w:p w14:paraId="0BB39720" w14:textId="77777777" w:rsidR="007B3131" w:rsidRDefault="007B3131" w:rsidP="00386531">
      <w:pPr>
        <w:rPr>
          <w:rFonts w:ascii="Times New Roman" w:hAnsi="Times New Roman" w:cs="Times New Roman"/>
        </w:rPr>
      </w:pPr>
    </w:p>
    <w:p w14:paraId="1E70204D" w14:textId="65CD2FE7" w:rsidR="00386531" w:rsidRPr="00A87A71" w:rsidRDefault="00386531" w:rsidP="00386531">
      <w:pPr>
        <w:rPr>
          <w:rFonts w:ascii="Times New Roman" w:hAnsi="Times New Roman" w:cs="Times New Roman"/>
        </w:rPr>
      </w:pPr>
      <w:r>
        <w:rPr>
          <w:rFonts w:ascii="Times New Roman" w:hAnsi="Times New Roman" w:cs="Times New Roman"/>
        </w:rPr>
        <w:t>Operationalisatieschema categorie 2: Management</w:t>
      </w:r>
    </w:p>
    <w:tbl>
      <w:tblPr>
        <w:tblStyle w:val="Tabelraster"/>
        <w:tblW w:w="0" w:type="auto"/>
        <w:tblLook w:val="04A0" w:firstRow="1" w:lastRow="0" w:firstColumn="1" w:lastColumn="0" w:noHBand="0" w:noVBand="1"/>
      </w:tblPr>
      <w:tblGrid>
        <w:gridCol w:w="3020"/>
        <w:gridCol w:w="3021"/>
        <w:gridCol w:w="3021"/>
      </w:tblGrid>
      <w:tr w:rsidR="00386531" w14:paraId="61272858" w14:textId="77777777" w:rsidTr="00DC7282">
        <w:tc>
          <w:tcPr>
            <w:tcW w:w="3020" w:type="dxa"/>
          </w:tcPr>
          <w:p w14:paraId="0932663E" w14:textId="77777777" w:rsidR="00386531" w:rsidRPr="000E0967" w:rsidRDefault="00386531" w:rsidP="00DC7282">
            <w:pPr>
              <w:rPr>
                <w:rFonts w:ascii="Times New Roman" w:hAnsi="Times New Roman" w:cs="Times New Roman"/>
                <w:b/>
                <w:bCs/>
              </w:rPr>
            </w:pPr>
            <w:r>
              <w:rPr>
                <w:rFonts w:ascii="Times New Roman" w:hAnsi="Times New Roman" w:cs="Times New Roman"/>
                <w:b/>
                <w:bCs/>
              </w:rPr>
              <w:t>Succesfactor</w:t>
            </w:r>
          </w:p>
        </w:tc>
        <w:tc>
          <w:tcPr>
            <w:tcW w:w="3021" w:type="dxa"/>
          </w:tcPr>
          <w:p w14:paraId="6D891FD0" w14:textId="77777777" w:rsidR="00386531" w:rsidRPr="000E0967" w:rsidRDefault="00386531" w:rsidP="00DC7282">
            <w:pPr>
              <w:rPr>
                <w:rFonts w:ascii="Times New Roman" w:hAnsi="Times New Roman" w:cs="Times New Roman"/>
                <w:b/>
                <w:bCs/>
              </w:rPr>
            </w:pPr>
            <w:r>
              <w:rPr>
                <w:rFonts w:ascii="Times New Roman" w:hAnsi="Times New Roman" w:cs="Times New Roman"/>
                <w:b/>
                <w:bCs/>
              </w:rPr>
              <w:t>Variabele</w:t>
            </w:r>
          </w:p>
        </w:tc>
        <w:tc>
          <w:tcPr>
            <w:tcW w:w="3021" w:type="dxa"/>
          </w:tcPr>
          <w:p w14:paraId="40964D7A" w14:textId="77777777" w:rsidR="00386531" w:rsidRPr="000E0967" w:rsidRDefault="00386531" w:rsidP="00DC7282">
            <w:pPr>
              <w:rPr>
                <w:rFonts w:ascii="Times New Roman" w:hAnsi="Times New Roman" w:cs="Times New Roman"/>
                <w:b/>
                <w:bCs/>
              </w:rPr>
            </w:pPr>
            <w:r>
              <w:rPr>
                <w:rFonts w:ascii="Times New Roman" w:hAnsi="Times New Roman" w:cs="Times New Roman"/>
                <w:b/>
                <w:bCs/>
              </w:rPr>
              <w:t>Interviewvragen</w:t>
            </w:r>
          </w:p>
        </w:tc>
      </w:tr>
      <w:tr w:rsidR="00386531" w14:paraId="0D630B1E" w14:textId="77777777" w:rsidTr="00DC7282">
        <w:tc>
          <w:tcPr>
            <w:tcW w:w="3020" w:type="dxa"/>
          </w:tcPr>
          <w:p w14:paraId="3643AECE" w14:textId="77777777" w:rsidR="00386531" w:rsidRPr="000E0967" w:rsidRDefault="00386531" w:rsidP="00DC7282">
            <w:pPr>
              <w:rPr>
                <w:rFonts w:ascii="Times New Roman" w:hAnsi="Times New Roman" w:cs="Times New Roman"/>
              </w:rPr>
            </w:pPr>
            <w:r>
              <w:rPr>
                <w:rFonts w:ascii="Times New Roman" w:hAnsi="Times New Roman" w:cs="Times New Roman"/>
              </w:rPr>
              <w:t>Competent leiderschap</w:t>
            </w:r>
          </w:p>
        </w:tc>
        <w:tc>
          <w:tcPr>
            <w:tcW w:w="3021" w:type="dxa"/>
          </w:tcPr>
          <w:p w14:paraId="5D95F1D2" w14:textId="77777777" w:rsidR="00386531" w:rsidRPr="000E0967" w:rsidRDefault="00386531" w:rsidP="00DC7282">
            <w:pPr>
              <w:rPr>
                <w:rFonts w:ascii="Times New Roman" w:hAnsi="Times New Roman" w:cs="Times New Roman"/>
              </w:rPr>
            </w:pPr>
            <w:r>
              <w:rPr>
                <w:rFonts w:ascii="Times New Roman" w:hAnsi="Times New Roman" w:cs="Times New Roman"/>
              </w:rPr>
              <w:t>Uitvoer leiderschap</w:t>
            </w:r>
          </w:p>
        </w:tc>
        <w:tc>
          <w:tcPr>
            <w:tcW w:w="3021" w:type="dxa"/>
          </w:tcPr>
          <w:p w14:paraId="5C6AEF16" w14:textId="77777777" w:rsidR="00386531" w:rsidRPr="000E0967" w:rsidRDefault="00386531" w:rsidP="00DC7282">
            <w:pPr>
              <w:rPr>
                <w:rFonts w:ascii="Times New Roman" w:hAnsi="Times New Roman" w:cs="Times New Roman"/>
              </w:rPr>
            </w:pPr>
            <w:r>
              <w:rPr>
                <w:rFonts w:ascii="Times New Roman" w:hAnsi="Times New Roman" w:cs="Times New Roman"/>
              </w:rPr>
              <w:t>Hoe worden partijen in actie gezet?</w:t>
            </w:r>
          </w:p>
        </w:tc>
      </w:tr>
      <w:tr w:rsidR="00386531" w14:paraId="2EAC6DA1" w14:textId="77777777" w:rsidTr="00DC7282">
        <w:tc>
          <w:tcPr>
            <w:tcW w:w="3020" w:type="dxa"/>
          </w:tcPr>
          <w:p w14:paraId="2BAE357F" w14:textId="77777777" w:rsidR="00386531" w:rsidRDefault="00386531" w:rsidP="00DC7282"/>
        </w:tc>
        <w:tc>
          <w:tcPr>
            <w:tcW w:w="3021" w:type="dxa"/>
          </w:tcPr>
          <w:p w14:paraId="55471A6F" w14:textId="77777777" w:rsidR="00386531" w:rsidRDefault="00386531" w:rsidP="00DC7282"/>
        </w:tc>
        <w:tc>
          <w:tcPr>
            <w:tcW w:w="3021" w:type="dxa"/>
          </w:tcPr>
          <w:p w14:paraId="23CDF13D" w14:textId="77777777" w:rsidR="00386531" w:rsidRPr="000E0967" w:rsidRDefault="00386531" w:rsidP="00DC7282">
            <w:pPr>
              <w:rPr>
                <w:rFonts w:ascii="Times New Roman" w:hAnsi="Times New Roman" w:cs="Times New Roman"/>
              </w:rPr>
            </w:pPr>
            <w:r>
              <w:rPr>
                <w:rFonts w:ascii="Times New Roman" w:hAnsi="Times New Roman" w:cs="Times New Roman"/>
              </w:rPr>
              <w:t>En partijen die er in eerste instantie niet veel mee van doen hebben?</w:t>
            </w:r>
          </w:p>
        </w:tc>
      </w:tr>
      <w:tr w:rsidR="00386531" w14:paraId="60D5010D" w14:textId="77777777" w:rsidTr="00DC7282">
        <w:tc>
          <w:tcPr>
            <w:tcW w:w="3020" w:type="dxa"/>
          </w:tcPr>
          <w:p w14:paraId="27F6835F" w14:textId="77777777" w:rsidR="00386531" w:rsidRDefault="00386531" w:rsidP="00DC7282"/>
        </w:tc>
        <w:tc>
          <w:tcPr>
            <w:tcW w:w="3021" w:type="dxa"/>
          </w:tcPr>
          <w:p w14:paraId="371A8ABC" w14:textId="77777777" w:rsidR="00386531" w:rsidRDefault="00386531" w:rsidP="00DC7282"/>
        </w:tc>
        <w:tc>
          <w:tcPr>
            <w:tcW w:w="3021" w:type="dxa"/>
          </w:tcPr>
          <w:p w14:paraId="1049231E" w14:textId="77777777" w:rsidR="00386531" w:rsidRPr="00CD19E5" w:rsidRDefault="00386531" w:rsidP="00DC7282">
            <w:pPr>
              <w:rPr>
                <w:rFonts w:ascii="Times New Roman" w:hAnsi="Times New Roman" w:cs="Times New Roman"/>
              </w:rPr>
            </w:pPr>
            <w:r>
              <w:rPr>
                <w:rFonts w:ascii="Times New Roman" w:hAnsi="Times New Roman" w:cs="Times New Roman"/>
              </w:rPr>
              <w:t>Wat ervaren jullie als knelpunten binnen de samenwerking?</w:t>
            </w:r>
          </w:p>
        </w:tc>
      </w:tr>
      <w:tr w:rsidR="00386531" w14:paraId="62964EAC" w14:textId="77777777" w:rsidTr="00DC7282">
        <w:tc>
          <w:tcPr>
            <w:tcW w:w="3020" w:type="dxa"/>
          </w:tcPr>
          <w:p w14:paraId="669630AE" w14:textId="5EAF45DC" w:rsidR="00386531" w:rsidRPr="0073284C" w:rsidRDefault="00011785" w:rsidP="00DC7282">
            <w:pPr>
              <w:rPr>
                <w:rFonts w:ascii="Times New Roman" w:hAnsi="Times New Roman" w:cs="Times New Roman"/>
              </w:rPr>
            </w:pPr>
            <w:r w:rsidRPr="00011785">
              <w:rPr>
                <w:rFonts w:ascii="Times New Roman" w:hAnsi="Times New Roman" w:cs="Times New Roman"/>
              </w:rPr>
              <w:t>Verkrijg inzicht in de diversiteit tussen betrokkenen</w:t>
            </w:r>
          </w:p>
        </w:tc>
        <w:tc>
          <w:tcPr>
            <w:tcW w:w="3021" w:type="dxa"/>
          </w:tcPr>
          <w:p w14:paraId="2AD65EB3" w14:textId="77777777" w:rsidR="00386531" w:rsidRPr="00E350E0" w:rsidRDefault="00386531" w:rsidP="00DC7282">
            <w:pPr>
              <w:rPr>
                <w:rFonts w:ascii="Times New Roman" w:hAnsi="Times New Roman" w:cs="Times New Roman"/>
              </w:rPr>
            </w:pPr>
            <w:r>
              <w:rPr>
                <w:rFonts w:ascii="Times New Roman" w:hAnsi="Times New Roman" w:cs="Times New Roman"/>
              </w:rPr>
              <w:t>Doelstelling organisatie</w:t>
            </w:r>
          </w:p>
        </w:tc>
        <w:tc>
          <w:tcPr>
            <w:tcW w:w="3021" w:type="dxa"/>
          </w:tcPr>
          <w:p w14:paraId="7CFBCA8C" w14:textId="77777777" w:rsidR="00386531" w:rsidRPr="0066194B" w:rsidRDefault="00386531" w:rsidP="00DC7282">
            <w:pPr>
              <w:rPr>
                <w:rFonts w:ascii="Times New Roman" w:hAnsi="Times New Roman" w:cs="Times New Roman"/>
              </w:rPr>
            </w:pPr>
            <w:r>
              <w:rPr>
                <w:rFonts w:ascii="Times New Roman" w:hAnsi="Times New Roman" w:cs="Times New Roman"/>
              </w:rPr>
              <w:t>Waarop zouden andere partijen af kunnen haken?</w:t>
            </w:r>
          </w:p>
        </w:tc>
      </w:tr>
      <w:tr w:rsidR="00386531" w14:paraId="5132821D" w14:textId="77777777" w:rsidTr="00DC7282">
        <w:tc>
          <w:tcPr>
            <w:tcW w:w="3020" w:type="dxa"/>
          </w:tcPr>
          <w:p w14:paraId="3B551964" w14:textId="5B7574EE" w:rsidR="00386531" w:rsidRPr="00C240D1" w:rsidRDefault="00631507" w:rsidP="00DC7282">
            <w:pPr>
              <w:rPr>
                <w:rFonts w:ascii="Times New Roman" w:hAnsi="Times New Roman" w:cs="Times New Roman"/>
              </w:rPr>
            </w:pPr>
            <w:r w:rsidRPr="00631507">
              <w:rPr>
                <w:rFonts w:ascii="Times New Roman" w:hAnsi="Times New Roman" w:cs="Times New Roman"/>
              </w:rPr>
              <w:t>Deelnemers erkennen elkaar als gelijke partners</w:t>
            </w:r>
          </w:p>
        </w:tc>
        <w:tc>
          <w:tcPr>
            <w:tcW w:w="3021" w:type="dxa"/>
          </w:tcPr>
          <w:p w14:paraId="4ABBE34D" w14:textId="77777777" w:rsidR="00386531" w:rsidRPr="007840B5" w:rsidRDefault="00386531" w:rsidP="00DC7282">
            <w:pPr>
              <w:rPr>
                <w:rFonts w:ascii="Times New Roman" w:hAnsi="Times New Roman" w:cs="Times New Roman"/>
              </w:rPr>
            </w:pPr>
            <w:r>
              <w:rPr>
                <w:rFonts w:ascii="Times New Roman" w:hAnsi="Times New Roman" w:cs="Times New Roman"/>
              </w:rPr>
              <w:t>Gezamenlijke besluitvorming</w:t>
            </w:r>
          </w:p>
        </w:tc>
        <w:tc>
          <w:tcPr>
            <w:tcW w:w="3021" w:type="dxa"/>
          </w:tcPr>
          <w:p w14:paraId="250BCFE0" w14:textId="77777777" w:rsidR="00386531" w:rsidRPr="00B93311" w:rsidRDefault="00386531" w:rsidP="00DC7282">
            <w:pPr>
              <w:rPr>
                <w:rFonts w:ascii="Times New Roman" w:hAnsi="Times New Roman" w:cs="Times New Roman"/>
              </w:rPr>
            </w:pPr>
            <w:r>
              <w:rPr>
                <w:rFonts w:ascii="Times New Roman" w:hAnsi="Times New Roman" w:cs="Times New Roman"/>
              </w:rPr>
              <w:t>Worden besluiten in gezamenlijke overleg genomen?</w:t>
            </w:r>
          </w:p>
        </w:tc>
      </w:tr>
      <w:tr w:rsidR="00386531" w14:paraId="1D141F3B" w14:textId="77777777" w:rsidTr="00DC7282">
        <w:tc>
          <w:tcPr>
            <w:tcW w:w="3020" w:type="dxa"/>
          </w:tcPr>
          <w:p w14:paraId="19B68627" w14:textId="77777777" w:rsidR="00386531" w:rsidRDefault="00386531" w:rsidP="00DC7282"/>
        </w:tc>
        <w:tc>
          <w:tcPr>
            <w:tcW w:w="3021" w:type="dxa"/>
          </w:tcPr>
          <w:p w14:paraId="0A454410" w14:textId="77777777" w:rsidR="00386531" w:rsidRDefault="00386531" w:rsidP="00DC7282"/>
        </w:tc>
        <w:tc>
          <w:tcPr>
            <w:tcW w:w="3021" w:type="dxa"/>
          </w:tcPr>
          <w:p w14:paraId="1E50CEA4" w14:textId="77777777" w:rsidR="00386531" w:rsidRPr="00B93311" w:rsidRDefault="00386531" w:rsidP="00DC7282">
            <w:pPr>
              <w:rPr>
                <w:rFonts w:ascii="Times New Roman" w:hAnsi="Times New Roman" w:cs="Times New Roman"/>
              </w:rPr>
            </w:pPr>
            <w:r>
              <w:rPr>
                <w:rFonts w:ascii="Times New Roman" w:hAnsi="Times New Roman" w:cs="Times New Roman"/>
              </w:rPr>
              <w:t>Heeft de leidinggevende actor (indien aanwezig) hier een doorslaggevende rol in?</w:t>
            </w:r>
          </w:p>
        </w:tc>
      </w:tr>
    </w:tbl>
    <w:p w14:paraId="775DF927" w14:textId="77777777" w:rsidR="007B3131" w:rsidRDefault="007B3131" w:rsidP="00386531">
      <w:pPr>
        <w:rPr>
          <w:rFonts w:ascii="Times New Roman" w:hAnsi="Times New Roman" w:cs="Times New Roman"/>
        </w:rPr>
      </w:pPr>
    </w:p>
    <w:p w14:paraId="45291A9F" w14:textId="03B950D0" w:rsidR="00386531" w:rsidRDefault="00386531" w:rsidP="00386531">
      <w:pPr>
        <w:rPr>
          <w:rFonts w:ascii="Times New Roman" w:hAnsi="Times New Roman" w:cs="Times New Roman"/>
        </w:rPr>
      </w:pPr>
      <w:r>
        <w:rPr>
          <w:rFonts w:ascii="Times New Roman" w:hAnsi="Times New Roman" w:cs="Times New Roman"/>
        </w:rPr>
        <w:t>Operationalisatieschema 3: Proces</w:t>
      </w:r>
    </w:p>
    <w:tbl>
      <w:tblPr>
        <w:tblStyle w:val="Tabelraster"/>
        <w:tblW w:w="0" w:type="auto"/>
        <w:tblLook w:val="04A0" w:firstRow="1" w:lastRow="0" w:firstColumn="1" w:lastColumn="0" w:noHBand="0" w:noVBand="1"/>
      </w:tblPr>
      <w:tblGrid>
        <w:gridCol w:w="3020"/>
        <w:gridCol w:w="3021"/>
        <w:gridCol w:w="3021"/>
      </w:tblGrid>
      <w:tr w:rsidR="00386531" w14:paraId="0F6D9720" w14:textId="77777777" w:rsidTr="00DC7282">
        <w:tc>
          <w:tcPr>
            <w:tcW w:w="3020" w:type="dxa"/>
          </w:tcPr>
          <w:p w14:paraId="757EB1B1" w14:textId="77777777" w:rsidR="00386531" w:rsidRPr="009D62BA" w:rsidRDefault="00386531" w:rsidP="00DC7282">
            <w:pPr>
              <w:rPr>
                <w:rFonts w:ascii="Times New Roman" w:hAnsi="Times New Roman" w:cs="Times New Roman"/>
                <w:b/>
                <w:bCs/>
              </w:rPr>
            </w:pPr>
            <w:r>
              <w:rPr>
                <w:rFonts w:ascii="Times New Roman" w:hAnsi="Times New Roman" w:cs="Times New Roman"/>
                <w:b/>
                <w:bCs/>
              </w:rPr>
              <w:t>Succesfactor</w:t>
            </w:r>
          </w:p>
        </w:tc>
        <w:tc>
          <w:tcPr>
            <w:tcW w:w="3021" w:type="dxa"/>
          </w:tcPr>
          <w:p w14:paraId="1873D2C2" w14:textId="77777777" w:rsidR="00386531" w:rsidRPr="009D62BA" w:rsidRDefault="00386531" w:rsidP="00DC7282">
            <w:pPr>
              <w:rPr>
                <w:rFonts w:ascii="Times New Roman" w:hAnsi="Times New Roman" w:cs="Times New Roman"/>
                <w:b/>
                <w:bCs/>
              </w:rPr>
            </w:pPr>
            <w:r>
              <w:rPr>
                <w:rFonts w:ascii="Times New Roman" w:hAnsi="Times New Roman" w:cs="Times New Roman"/>
                <w:b/>
                <w:bCs/>
              </w:rPr>
              <w:t>Variabele</w:t>
            </w:r>
          </w:p>
        </w:tc>
        <w:tc>
          <w:tcPr>
            <w:tcW w:w="3021" w:type="dxa"/>
          </w:tcPr>
          <w:p w14:paraId="2E690EE8" w14:textId="77777777" w:rsidR="00386531" w:rsidRPr="009D62BA" w:rsidRDefault="00386531" w:rsidP="00DC7282">
            <w:pPr>
              <w:rPr>
                <w:rFonts w:ascii="Times New Roman" w:hAnsi="Times New Roman" w:cs="Times New Roman"/>
                <w:b/>
                <w:bCs/>
              </w:rPr>
            </w:pPr>
            <w:r>
              <w:rPr>
                <w:rFonts w:ascii="Times New Roman" w:hAnsi="Times New Roman" w:cs="Times New Roman"/>
                <w:b/>
                <w:bCs/>
              </w:rPr>
              <w:t>Interviewvragen</w:t>
            </w:r>
          </w:p>
        </w:tc>
      </w:tr>
      <w:tr w:rsidR="00386531" w14:paraId="529D00F2" w14:textId="77777777" w:rsidTr="00DC7282">
        <w:tc>
          <w:tcPr>
            <w:tcW w:w="3020" w:type="dxa"/>
          </w:tcPr>
          <w:p w14:paraId="7A4B6CFB" w14:textId="77777777" w:rsidR="00386531" w:rsidRDefault="00386531" w:rsidP="00DC7282">
            <w:pPr>
              <w:rPr>
                <w:rFonts w:ascii="Times New Roman" w:hAnsi="Times New Roman" w:cs="Times New Roman"/>
              </w:rPr>
            </w:pPr>
            <w:r>
              <w:rPr>
                <w:rFonts w:ascii="Times New Roman" w:hAnsi="Times New Roman" w:cs="Times New Roman"/>
              </w:rPr>
              <w:t>Onderling vertrouwen in elkaar, de doelstelling en legitimiteit</w:t>
            </w:r>
          </w:p>
        </w:tc>
        <w:tc>
          <w:tcPr>
            <w:tcW w:w="3021" w:type="dxa"/>
          </w:tcPr>
          <w:p w14:paraId="3AA0C887" w14:textId="77777777" w:rsidR="00386531" w:rsidRDefault="00386531" w:rsidP="00DC7282">
            <w:pPr>
              <w:rPr>
                <w:rFonts w:ascii="Times New Roman" w:hAnsi="Times New Roman" w:cs="Times New Roman"/>
              </w:rPr>
            </w:pPr>
            <w:r>
              <w:rPr>
                <w:rFonts w:ascii="Times New Roman" w:hAnsi="Times New Roman" w:cs="Times New Roman"/>
              </w:rPr>
              <w:t>Vertrouwen</w:t>
            </w:r>
          </w:p>
        </w:tc>
        <w:tc>
          <w:tcPr>
            <w:tcW w:w="3021" w:type="dxa"/>
          </w:tcPr>
          <w:p w14:paraId="4539B9E3" w14:textId="77777777" w:rsidR="00386531" w:rsidRDefault="00386531" w:rsidP="00DC7282">
            <w:pPr>
              <w:rPr>
                <w:rFonts w:ascii="Times New Roman" w:hAnsi="Times New Roman" w:cs="Times New Roman"/>
              </w:rPr>
            </w:pPr>
            <w:r>
              <w:rPr>
                <w:rFonts w:ascii="Times New Roman" w:hAnsi="Times New Roman" w:cs="Times New Roman"/>
              </w:rPr>
              <w:t>Wat maakt dat er vertrouwen is binnen deze samenwerking?</w:t>
            </w:r>
          </w:p>
        </w:tc>
      </w:tr>
      <w:tr w:rsidR="00386531" w14:paraId="4E2755F9" w14:textId="77777777" w:rsidTr="00DC7282">
        <w:tc>
          <w:tcPr>
            <w:tcW w:w="3020" w:type="dxa"/>
          </w:tcPr>
          <w:p w14:paraId="6C3A28B1" w14:textId="77777777" w:rsidR="00386531" w:rsidRDefault="00386531" w:rsidP="00DC7282">
            <w:pPr>
              <w:rPr>
                <w:rFonts w:ascii="Times New Roman" w:hAnsi="Times New Roman" w:cs="Times New Roman"/>
              </w:rPr>
            </w:pPr>
          </w:p>
        </w:tc>
        <w:tc>
          <w:tcPr>
            <w:tcW w:w="3021" w:type="dxa"/>
          </w:tcPr>
          <w:p w14:paraId="0E37F3E8" w14:textId="77777777" w:rsidR="00386531" w:rsidRDefault="00386531" w:rsidP="00DC7282">
            <w:pPr>
              <w:rPr>
                <w:rFonts w:ascii="Times New Roman" w:hAnsi="Times New Roman" w:cs="Times New Roman"/>
              </w:rPr>
            </w:pPr>
            <w:r>
              <w:rPr>
                <w:rFonts w:ascii="Times New Roman" w:hAnsi="Times New Roman" w:cs="Times New Roman"/>
              </w:rPr>
              <w:t>Betrokkenheid</w:t>
            </w:r>
          </w:p>
        </w:tc>
        <w:tc>
          <w:tcPr>
            <w:tcW w:w="3021" w:type="dxa"/>
          </w:tcPr>
          <w:p w14:paraId="1394CA73" w14:textId="77777777" w:rsidR="00386531" w:rsidRDefault="00386531" w:rsidP="00DC7282">
            <w:pPr>
              <w:rPr>
                <w:rFonts w:ascii="Times New Roman" w:hAnsi="Times New Roman" w:cs="Times New Roman"/>
              </w:rPr>
            </w:pPr>
            <w:r>
              <w:rPr>
                <w:rFonts w:ascii="Times New Roman" w:hAnsi="Times New Roman" w:cs="Times New Roman"/>
              </w:rPr>
              <w:t>Hoe houd je partijen betrokken?</w:t>
            </w:r>
          </w:p>
        </w:tc>
      </w:tr>
      <w:tr w:rsidR="00386531" w14:paraId="4253CC03" w14:textId="77777777" w:rsidTr="00DC7282">
        <w:tc>
          <w:tcPr>
            <w:tcW w:w="3020" w:type="dxa"/>
          </w:tcPr>
          <w:p w14:paraId="561A1423" w14:textId="77777777" w:rsidR="00386531" w:rsidRDefault="00386531" w:rsidP="00DC7282">
            <w:pPr>
              <w:rPr>
                <w:rFonts w:ascii="Times New Roman" w:hAnsi="Times New Roman" w:cs="Times New Roman"/>
              </w:rPr>
            </w:pPr>
          </w:p>
        </w:tc>
        <w:tc>
          <w:tcPr>
            <w:tcW w:w="3021" w:type="dxa"/>
          </w:tcPr>
          <w:p w14:paraId="41836505" w14:textId="77777777" w:rsidR="00386531" w:rsidRDefault="00386531" w:rsidP="00DC7282">
            <w:pPr>
              <w:rPr>
                <w:rFonts w:ascii="Times New Roman" w:hAnsi="Times New Roman" w:cs="Times New Roman"/>
              </w:rPr>
            </w:pPr>
          </w:p>
        </w:tc>
        <w:tc>
          <w:tcPr>
            <w:tcW w:w="3021" w:type="dxa"/>
          </w:tcPr>
          <w:p w14:paraId="68C756A4" w14:textId="77777777" w:rsidR="00386531" w:rsidRDefault="00386531" w:rsidP="00DC7282">
            <w:pPr>
              <w:rPr>
                <w:rFonts w:ascii="Times New Roman" w:hAnsi="Times New Roman" w:cs="Times New Roman"/>
              </w:rPr>
            </w:pPr>
            <w:r>
              <w:rPr>
                <w:rFonts w:ascii="Times New Roman" w:hAnsi="Times New Roman" w:cs="Times New Roman"/>
              </w:rPr>
              <w:t>En als er directe resultaten uitblijven?</w:t>
            </w:r>
          </w:p>
        </w:tc>
      </w:tr>
      <w:tr w:rsidR="00386531" w14:paraId="5EC94391" w14:textId="77777777" w:rsidTr="00DC7282">
        <w:tc>
          <w:tcPr>
            <w:tcW w:w="3020" w:type="dxa"/>
          </w:tcPr>
          <w:p w14:paraId="23C6614A" w14:textId="77777777" w:rsidR="00386531" w:rsidRDefault="00386531" w:rsidP="00DC7282">
            <w:pPr>
              <w:rPr>
                <w:rFonts w:ascii="Times New Roman" w:hAnsi="Times New Roman" w:cs="Times New Roman"/>
              </w:rPr>
            </w:pPr>
            <w:r>
              <w:rPr>
                <w:rFonts w:ascii="Times New Roman" w:hAnsi="Times New Roman" w:cs="Times New Roman"/>
              </w:rPr>
              <w:t>Gemeenschappelijke concrete doelstelling</w:t>
            </w:r>
          </w:p>
        </w:tc>
        <w:tc>
          <w:tcPr>
            <w:tcW w:w="3021" w:type="dxa"/>
          </w:tcPr>
          <w:p w14:paraId="0C8F1154" w14:textId="77777777" w:rsidR="00386531" w:rsidRDefault="00386531" w:rsidP="00DC7282">
            <w:pPr>
              <w:rPr>
                <w:rFonts w:ascii="Times New Roman" w:hAnsi="Times New Roman" w:cs="Times New Roman"/>
              </w:rPr>
            </w:pPr>
            <w:r>
              <w:rPr>
                <w:rFonts w:ascii="Times New Roman" w:hAnsi="Times New Roman" w:cs="Times New Roman"/>
              </w:rPr>
              <w:t>Omvang doelstelling</w:t>
            </w:r>
          </w:p>
        </w:tc>
        <w:tc>
          <w:tcPr>
            <w:tcW w:w="3021" w:type="dxa"/>
          </w:tcPr>
          <w:p w14:paraId="679874E4" w14:textId="77777777" w:rsidR="00386531" w:rsidRDefault="00386531" w:rsidP="00DC7282">
            <w:pPr>
              <w:rPr>
                <w:rFonts w:ascii="Times New Roman" w:hAnsi="Times New Roman" w:cs="Times New Roman"/>
              </w:rPr>
            </w:pPr>
            <w:r>
              <w:rPr>
                <w:rFonts w:ascii="Times New Roman" w:hAnsi="Times New Roman" w:cs="Times New Roman"/>
              </w:rPr>
              <w:t>Wat zijn de afgesproken doelstellingen?</w:t>
            </w:r>
          </w:p>
        </w:tc>
      </w:tr>
      <w:tr w:rsidR="00386531" w14:paraId="305954C6" w14:textId="77777777" w:rsidTr="00DC7282">
        <w:tc>
          <w:tcPr>
            <w:tcW w:w="3020" w:type="dxa"/>
          </w:tcPr>
          <w:p w14:paraId="6A31EB5D" w14:textId="77777777" w:rsidR="00386531" w:rsidRDefault="00386531" w:rsidP="00DC7282">
            <w:pPr>
              <w:rPr>
                <w:rFonts w:ascii="Times New Roman" w:hAnsi="Times New Roman" w:cs="Times New Roman"/>
              </w:rPr>
            </w:pPr>
          </w:p>
        </w:tc>
        <w:tc>
          <w:tcPr>
            <w:tcW w:w="3021" w:type="dxa"/>
          </w:tcPr>
          <w:p w14:paraId="181F38E3" w14:textId="77777777" w:rsidR="00386531" w:rsidRDefault="00386531" w:rsidP="00DC7282">
            <w:pPr>
              <w:rPr>
                <w:rFonts w:ascii="Times New Roman" w:hAnsi="Times New Roman" w:cs="Times New Roman"/>
              </w:rPr>
            </w:pPr>
          </w:p>
        </w:tc>
        <w:tc>
          <w:tcPr>
            <w:tcW w:w="3021" w:type="dxa"/>
          </w:tcPr>
          <w:p w14:paraId="00D617BD" w14:textId="77777777" w:rsidR="00386531" w:rsidRDefault="00386531" w:rsidP="00DC7282">
            <w:pPr>
              <w:rPr>
                <w:rFonts w:ascii="Times New Roman" w:hAnsi="Times New Roman" w:cs="Times New Roman"/>
              </w:rPr>
            </w:pPr>
            <w:r>
              <w:rPr>
                <w:rFonts w:ascii="Times New Roman" w:hAnsi="Times New Roman" w:cs="Times New Roman"/>
              </w:rPr>
              <w:t>Zijn/vind jij deze realistisch en concreet?</w:t>
            </w:r>
          </w:p>
        </w:tc>
      </w:tr>
      <w:tr w:rsidR="00386531" w14:paraId="66D0CF8A" w14:textId="77777777" w:rsidTr="00DC7282">
        <w:tc>
          <w:tcPr>
            <w:tcW w:w="3020" w:type="dxa"/>
          </w:tcPr>
          <w:p w14:paraId="6E1602B9" w14:textId="77777777" w:rsidR="00386531" w:rsidRDefault="00386531" w:rsidP="00DC7282">
            <w:pPr>
              <w:rPr>
                <w:rFonts w:ascii="Times New Roman" w:hAnsi="Times New Roman" w:cs="Times New Roman"/>
              </w:rPr>
            </w:pPr>
            <w:r>
              <w:rPr>
                <w:rFonts w:ascii="Times New Roman" w:hAnsi="Times New Roman" w:cs="Times New Roman"/>
              </w:rPr>
              <w:t>Goede communicatie kanalen</w:t>
            </w:r>
          </w:p>
        </w:tc>
        <w:tc>
          <w:tcPr>
            <w:tcW w:w="3021" w:type="dxa"/>
          </w:tcPr>
          <w:p w14:paraId="5D7373E5" w14:textId="77777777" w:rsidR="00386531" w:rsidRDefault="00386531" w:rsidP="00DC7282">
            <w:pPr>
              <w:rPr>
                <w:rFonts w:ascii="Times New Roman" w:hAnsi="Times New Roman" w:cs="Times New Roman"/>
              </w:rPr>
            </w:pPr>
            <w:r>
              <w:rPr>
                <w:rFonts w:ascii="Times New Roman" w:hAnsi="Times New Roman" w:cs="Times New Roman"/>
              </w:rPr>
              <w:t>Mate van contact</w:t>
            </w:r>
          </w:p>
        </w:tc>
        <w:tc>
          <w:tcPr>
            <w:tcW w:w="3021" w:type="dxa"/>
          </w:tcPr>
          <w:p w14:paraId="31320404" w14:textId="77777777" w:rsidR="00386531" w:rsidRDefault="00386531" w:rsidP="00DC7282">
            <w:pPr>
              <w:rPr>
                <w:rFonts w:ascii="Times New Roman" w:hAnsi="Times New Roman" w:cs="Times New Roman"/>
              </w:rPr>
            </w:pPr>
            <w:r>
              <w:rPr>
                <w:rFonts w:ascii="Times New Roman" w:hAnsi="Times New Roman" w:cs="Times New Roman"/>
              </w:rPr>
              <w:t>Wanneer wordt er gecommuniceerd met de betrokken partijen?</w:t>
            </w:r>
          </w:p>
        </w:tc>
      </w:tr>
      <w:tr w:rsidR="00386531" w14:paraId="7FA59FF4" w14:textId="77777777" w:rsidTr="00DC7282">
        <w:tc>
          <w:tcPr>
            <w:tcW w:w="3020" w:type="dxa"/>
          </w:tcPr>
          <w:p w14:paraId="73B6C2E9" w14:textId="77777777" w:rsidR="00386531" w:rsidRDefault="00386531" w:rsidP="00DC7282">
            <w:pPr>
              <w:rPr>
                <w:rFonts w:ascii="Times New Roman" w:hAnsi="Times New Roman" w:cs="Times New Roman"/>
              </w:rPr>
            </w:pPr>
          </w:p>
        </w:tc>
        <w:tc>
          <w:tcPr>
            <w:tcW w:w="3021" w:type="dxa"/>
          </w:tcPr>
          <w:p w14:paraId="4560666C" w14:textId="77777777" w:rsidR="00386531" w:rsidRDefault="00386531" w:rsidP="00DC7282">
            <w:pPr>
              <w:rPr>
                <w:rFonts w:ascii="Times New Roman" w:hAnsi="Times New Roman" w:cs="Times New Roman"/>
              </w:rPr>
            </w:pPr>
          </w:p>
        </w:tc>
        <w:tc>
          <w:tcPr>
            <w:tcW w:w="3021" w:type="dxa"/>
          </w:tcPr>
          <w:p w14:paraId="1E4607CA" w14:textId="77777777" w:rsidR="00386531" w:rsidRDefault="00386531" w:rsidP="00DC7282">
            <w:pPr>
              <w:rPr>
                <w:rFonts w:ascii="Times New Roman" w:hAnsi="Times New Roman" w:cs="Times New Roman"/>
              </w:rPr>
            </w:pPr>
            <w:r>
              <w:rPr>
                <w:rFonts w:ascii="Times New Roman" w:hAnsi="Times New Roman" w:cs="Times New Roman"/>
              </w:rPr>
              <w:t>Hoe vaak wordt er gecommuniceerd met de betrokken partijen?</w:t>
            </w:r>
          </w:p>
        </w:tc>
      </w:tr>
    </w:tbl>
    <w:p w14:paraId="0FF6501A" w14:textId="35F9C4DB" w:rsidR="00386531" w:rsidRDefault="00386531" w:rsidP="00386531">
      <w:pPr>
        <w:rPr>
          <w:rFonts w:ascii="Times New Roman" w:hAnsi="Times New Roman" w:cs="Times New Roman"/>
        </w:rPr>
      </w:pPr>
    </w:p>
    <w:p w14:paraId="19A7750B" w14:textId="77777777" w:rsidR="007B3131" w:rsidRDefault="007B3131" w:rsidP="00386531">
      <w:pPr>
        <w:rPr>
          <w:rFonts w:ascii="Times New Roman" w:hAnsi="Times New Roman" w:cs="Times New Roman"/>
        </w:rPr>
      </w:pPr>
    </w:p>
    <w:p w14:paraId="228C5871" w14:textId="77777777" w:rsidR="007B3131" w:rsidRDefault="007B3131" w:rsidP="00386531">
      <w:pPr>
        <w:rPr>
          <w:rFonts w:ascii="Times New Roman" w:hAnsi="Times New Roman" w:cs="Times New Roman"/>
        </w:rPr>
      </w:pPr>
    </w:p>
    <w:p w14:paraId="4047FCA5" w14:textId="77777777" w:rsidR="007B3131" w:rsidRDefault="007B3131" w:rsidP="00386531">
      <w:pPr>
        <w:rPr>
          <w:rFonts w:ascii="Times New Roman" w:hAnsi="Times New Roman" w:cs="Times New Roman"/>
        </w:rPr>
      </w:pPr>
    </w:p>
    <w:p w14:paraId="2EC67B39" w14:textId="77777777" w:rsidR="007B3131" w:rsidRDefault="007B3131" w:rsidP="00386531">
      <w:pPr>
        <w:rPr>
          <w:rFonts w:ascii="Times New Roman" w:hAnsi="Times New Roman" w:cs="Times New Roman"/>
        </w:rPr>
      </w:pPr>
    </w:p>
    <w:p w14:paraId="2619F6E5" w14:textId="77777777" w:rsidR="007B3131" w:rsidRDefault="007B3131" w:rsidP="00386531">
      <w:pPr>
        <w:rPr>
          <w:rFonts w:ascii="Times New Roman" w:hAnsi="Times New Roman" w:cs="Times New Roman"/>
        </w:rPr>
      </w:pPr>
    </w:p>
    <w:p w14:paraId="1950D811" w14:textId="77777777" w:rsidR="007B3131" w:rsidRDefault="007B3131" w:rsidP="00386531">
      <w:pPr>
        <w:rPr>
          <w:rFonts w:ascii="Times New Roman" w:hAnsi="Times New Roman" w:cs="Times New Roman"/>
        </w:rPr>
      </w:pPr>
    </w:p>
    <w:p w14:paraId="6B18120B" w14:textId="77777777" w:rsidR="007B3131" w:rsidRDefault="007B3131" w:rsidP="00386531">
      <w:pPr>
        <w:rPr>
          <w:rFonts w:ascii="Times New Roman" w:hAnsi="Times New Roman" w:cs="Times New Roman"/>
        </w:rPr>
      </w:pPr>
    </w:p>
    <w:p w14:paraId="4D779CC9" w14:textId="6D71BA35" w:rsidR="00386531" w:rsidRDefault="00386531" w:rsidP="00386531">
      <w:pPr>
        <w:rPr>
          <w:rFonts w:ascii="Times New Roman" w:hAnsi="Times New Roman" w:cs="Times New Roman"/>
        </w:rPr>
      </w:pPr>
      <w:r>
        <w:rPr>
          <w:rFonts w:ascii="Times New Roman" w:hAnsi="Times New Roman" w:cs="Times New Roman"/>
        </w:rPr>
        <w:t>Operationalisatieschema 4: Context</w:t>
      </w:r>
    </w:p>
    <w:tbl>
      <w:tblPr>
        <w:tblStyle w:val="Tabelraster"/>
        <w:tblW w:w="0" w:type="auto"/>
        <w:tblLook w:val="04A0" w:firstRow="1" w:lastRow="0" w:firstColumn="1" w:lastColumn="0" w:noHBand="0" w:noVBand="1"/>
      </w:tblPr>
      <w:tblGrid>
        <w:gridCol w:w="3020"/>
        <w:gridCol w:w="3021"/>
        <w:gridCol w:w="3021"/>
      </w:tblGrid>
      <w:tr w:rsidR="00386531" w14:paraId="230CE9DF" w14:textId="77777777" w:rsidTr="00DC7282">
        <w:tc>
          <w:tcPr>
            <w:tcW w:w="3020" w:type="dxa"/>
          </w:tcPr>
          <w:p w14:paraId="776B9DAE" w14:textId="77777777" w:rsidR="00386531" w:rsidRPr="00C31A67" w:rsidRDefault="00386531" w:rsidP="00DC7282">
            <w:pPr>
              <w:rPr>
                <w:rFonts w:ascii="Times New Roman" w:hAnsi="Times New Roman" w:cs="Times New Roman"/>
                <w:b/>
                <w:bCs/>
              </w:rPr>
            </w:pPr>
            <w:r>
              <w:rPr>
                <w:rFonts w:ascii="Times New Roman" w:hAnsi="Times New Roman" w:cs="Times New Roman"/>
                <w:b/>
                <w:bCs/>
              </w:rPr>
              <w:t>Succesfactor</w:t>
            </w:r>
          </w:p>
        </w:tc>
        <w:tc>
          <w:tcPr>
            <w:tcW w:w="3021" w:type="dxa"/>
          </w:tcPr>
          <w:p w14:paraId="768D0ACD" w14:textId="77777777" w:rsidR="00386531" w:rsidRPr="00C31A67" w:rsidRDefault="00386531" w:rsidP="00DC7282">
            <w:pPr>
              <w:rPr>
                <w:rFonts w:ascii="Times New Roman" w:hAnsi="Times New Roman" w:cs="Times New Roman"/>
                <w:b/>
                <w:bCs/>
              </w:rPr>
            </w:pPr>
            <w:r>
              <w:rPr>
                <w:rFonts w:ascii="Times New Roman" w:hAnsi="Times New Roman" w:cs="Times New Roman"/>
                <w:b/>
                <w:bCs/>
              </w:rPr>
              <w:t>Variabele</w:t>
            </w:r>
          </w:p>
        </w:tc>
        <w:tc>
          <w:tcPr>
            <w:tcW w:w="3021" w:type="dxa"/>
          </w:tcPr>
          <w:p w14:paraId="1BE45E93" w14:textId="77777777" w:rsidR="00386531" w:rsidRPr="00C31A67" w:rsidRDefault="00386531" w:rsidP="00DC7282">
            <w:pPr>
              <w:rPr>
                <w:rFonts w:ascii="Times New Roman" w:hAnsi="Times New Roman" w:cs="Times New Roman"/>
                <w:b/>
                <w:bCs/>
              </w:rPr>
            </w:pPr>
            <w:r>
              <w:rPr>
                <w:rFonts w:ascii="Times New Roman" w:hAnsi="Times New Roman" w:cs="Times New Roman"/>
                <w:b/>
                <w:bCs/>
              </w:rPr>
              <w:t>Interviewvragen</w:t>
            </w:r>
          </w:p>
        </w:tc>
      </w:tr>
      <w:tr w:rsidR="00386531" w14:paraId="2C5761AC" w14:textId="77777777" w:rsidTr="00DC7282">
        <w:tc>
          <w:tcPr>
            <w:tcW w:w="3020" w:type="dxa"/>
          </w:tcPr>
          <w:p w14:paraId="4174D9E4" w14:textId="77777777" w:rsidR="00386531" w:rsidRDefault="00386531" w:rsidP="00DC7282">
            <w:pPr>
              <w:rPr>
                <w:rFonts w:ascii="Times New Roman" w:hAnsi="Times New Roman" w:cs="Times New Roman"/>
              </w:rPr>
            </w:pPr>
            <w:r>
              <w:rPr>
                <w:rFonts w:ascii="Times New Roman" w:hAnsi="Times New Roman" w:cs="Times New Roman"/>
              </w:rPr>
              <w:t>Stabiliteit politieke systeem</w:t>
            </w:r>
          </w:p>
        </w:tc>
        <w:tc>
          <w:tcPr>
            <w:tcW w:w="3021" w:type="dxa"/>
          </w:tcPr>
          <w:p w14:paraId="3AD7DD6A" w14:textId="77777777" w:rsidR="00386531" w:rsidRDefault="00386531" w:rsidP="00DC7282">
            <w:pPr>
              <w:rPr>
                <w:rFonts w:ascii="Times New Roman" w:hAnsi="Times New Roman" w:cs="Times New Roman"/>
              </w:rPr>
            </w:pPr>
            <w:r>
              <w:rPr>
                <w:rFonts w:ascii="Times New Roman" w:hAnsi="Times New Roman" w:cs="Times New Roman"/>
              </w:rPr>
              <w:t>Stabiliteit politiek</w:t>
            </w:r>
          </w:p>
        </w:tc>
        <w:tc>
          <w:tcPr>
            <w:tcW w:w="3021" w:type="dxa"/>
          </w:tcPr>
          <w:p w14:paraId="06560055" w14:textId="77777777" w:rsidR="00386531" w:rsidRDefault="00386531" w:rsidP="00DC7282">
            <w:pPr>
              <w:rPr>
                <w:rFonts w:ascii="Times New Roman" w:hAnsi="Times New Roman" w:cs="Times New Roman"/>
              </w:rPr>
            </w:pPr>
            <w:r>
              <w:rPr>
                <w:rFonts w:ascii="Times New Roman" w:hAnsi="Times New Roman" w:cs="Times New Roman"/>
              </w:rPr>
              <w:t>Ervaren jullie steun op bestuurlijk vlak?</w:t>
            </w:r>
          </w:p>
        </w:tc>
      </w:tr>
      <w:tr w:rsidR="00386531" w14:paraId="2FA6C1AB" w14:textId="77777777" w:rsidTr="00DC7282">
        <w:tc>
          <w:tcPr>
            <w:tcW w:w="3020" w:type="dxa"/>
          </w:tcPr>
          <w:p w14:paraId="2F4ABE14" w14:textId="77777777" w:rsidR="00386531" w:rsidRDefault="00386531" w:rsidP="00DC7282">
            <w:pPr>
              <w:rPr>
                <w:rFonts w:ascii="Times New Roman" w:hAnsi="Times New Roman" w:cs="Times New Roman"/>
              </w:rPr>
            </w:pPr>
          </w:p>
        </w:tc>
        <w:tc>
          <w:tcPr>
            <w:tcW w:w="3021" w:type="dxa"/>
          </w:tcPr>
          <w:p w14:paraId="616AE0C0" w14:textId="77777777" w:rsidR="00386531" w:rsidRDefault="00386531" w:rsidP="00DC7282">
            <w:pPr>
              <w:rPr>
                <w:rFonts w:ascii="Times New Roman" w:hAnsi="Times New Roman" w:cs="Times New Roman"/>
              </w:rPr>
            </w:pPr>
          </w:p>
        </w:tc>
        <w:tc>
          <w:tcPr>
            <w:tcW w:w="3021" w:type="dxa"/>
          </w:tcPr>
          <w:p w14:paraId="5C3D1DA2" w14:textId="77777777" w:rsidR="00386531" w:rsidRDefault="00386531" w:rsidP="00DC7282">
            <w:pPr>
              <w:rPr>
                <w:rFonts w:ascii="Times New Roman" w:hAnsi="Times New Roman" w:cs="Times New Roman"/>
              </w:rPr>
            </w:pPr>
            <w:r>
              <w:rPr>
                <w:rFonts w:ascii="Times New Roman" w:hAnsi="Times New Roman" w:cs="Times New Roman"/>
              </w:rPr>
              <w:t>Kan dit wijzigen na bijvoorbeeld nieuwe verkiezingen</w:t>
            </w:r>
          </w:p>
        </w:tc>
      </w:tr>
      <w:tr w:rsidR="00386531" w14:paraId="05584549" w14:textId="77777777" w:rsidTr="00DC7282">
        <w:tc>
          <w:tcPr>
            <w:tcW w:w="3020" w:type="dxa"/>
          </w:tcPr>
          <w:p w14:paraId="2B609397" w14:textId="77777777" w:rsidR="00386531" w:rsidRDefault="00386531" w:rsidP="00DC7282">
            <w:pPr>
              <w:rPr>
                <w:rFonts w:ascii="Times New Roman" w:hAnsi="Times New Roman" w:cs="Times New Roman"/>
              </w:rPr>
            </w:pPr>
            <w:r>
              <w:rPr>
                <w:rFonts w:ascii="Times New Roman" w:hAnsi="Times New Roman" w:cs="Times New Roman"/>
              </w:rPr>
              <w:t>Bewustwording van de geografische ligging</w:t>
            </w:r>
          </w:p>
        </w:tc>
        <w:tc>
          <w:tcPr>
            <w:tcW w:w="3021" w:type="dxa"/>
          </w:tcPr>
          <w:p w14:paraId="330AD2DC" w14:textId="77777777" w:rsidR="00386531" w:rsidRDefault="00386531" w:rsidP="00DC7282">
            <w:pPr>
              <w:rPr>
                <w:rFonts w:ascii="Times New Roman" w:hAnsi="Times New Roman" w:cs="Times New Roman"/>
              </w:rPr>
            </w:pPr>
            <w:r>
              <w:rPr>
                <w:rFonts w:ascii="Times New Roman" w:hAnsi="Times New Roman" w:cs="Times New Roman"/>
              </w:rPr>
              <w:t>Invloed omgeving</w:t>
            </w:r>
          </w:p>
        </w:tc>
        <w:tc>
          <w:tcPr>
            <w:tcW w:w="3021" w:type="dxa"/>
          </w:tcPr>
          <w:p w14:paraId="414814F1" w14:textId="77777777" w:rsidR="00386531" w:rsidRDefault="00386531" w:rsidP="00DC7282">
            <w:pPr>
              <w:rPr>
                <w:rFonts w:ascii="Times New Roman" w:hAnsi="Times New Roman" w:cs="Times New Roman"/>
              </w:rPr>
            </w:pPr>
            <w:r>
              <w:rPr>
                <w:rFonts w:ascii="Times New Roman" w:hAnsi="Times New Roman" w:cs="Times New Roman"/>
              </w:rPr>
              <w:t>Speelt de geografische liggen een rol in jullie handelen?</w:t>
            </w:r>
          </w:p>
        </w:tc>
      </w:tr>
      <w:tr w:rsidR="00386531" w14:paraId="66B1140B" w14:textId="77777777" w:rsidTr="00DC7282">
        <w:tc>
          <w:tcPr>
            <w:tcW w:w="3020" w:type="dxa"/>
          </w:tcPr>
          <w:p w14:paraId="2666ABEE" w14:textId="77777777" w:rsidR="00386531" w:rsidRDefault="00386531" w:rsidP="00DC7282">
            <w:pPr>
              <w:rPr>
                <w:rFonts w:ascii="Times New Roman" w:hAnsi="Times New Roman" w:cs="Times New Roman"/>
              </w:rPr>
            </w:pPr>
            <w:r>
              <w:rPr>
                <w:rFonts w:ascii="Times New Roman" w:hAnsi="Times New Roman" w:cs="Times New Roman"/>
              </w:rPr>
              <w:t>Ideologie van de samenwerking</w:t>
            </w:r>
          </w:p>
        </w:tc>
        <w:tc>
          <w:tcPr>
            <w:tcW w:w="3021" w:type="dxa"/>
          </w:tcPr>
          <w:p w14:paraId="4BDE9BF5" w14:textId="77777777" w:rsidR="00386531" w:rsidRDefault="00386531" w:rsidP="00DC7282">
            <w:pPr>
              <w:rPr>
                <w:rFonts w:ascii="Times New Roman" w:hAnsi="Times New Roman" w:cs="Times New Roman"/>
              </w:rPr>
            </w:pPr>
            <w:r>
              <w:rPr>
                <w:rFonts w:ascii="Times New Roman" w:hAnsi="Times New Roman" w:cs="Times New Roman"/>
              </w:rPr>
              <w:t>Importantie samenwerking</w:t>
            </w:r>
          </w:p>
        </w:tc>
        <w:tc>
          <w:tcPr>
            <w:tcW w:w="3021" w:type="dxa"/>
          </w:tcPr>
          <w:p w14:paraId="3611DF52" w14:textId="77777777" w:rsidR="00386531" w:rsidRDefault="00386531" w:rsidP="00DC7282">
            <w:pPr>
              <w:rPr>
                <w:rFonts w:ascii="Times New Roman" w:hAnsi="Times New Roman" w:cs="Times New Roman"/>
              </w:rPr>
            </w:pPr>
            <w:r>
              <w:rPr>
                <w:rFonts w:ascii="Times New Roman" w:hAnsi="Times New Roman" w:cs="Times New Roman"/>
              </w:rPr>
              <w:t>Zou er op dit onderwerp ook iets te behalen zijn wanneer deelnemende actoren niet mee zouden doen?</w:t>
            </w:r>
          </w:p>
        </w:tc>
      </w:tr>
      <w:tr w:rsidR="00386531" w14:paraId="0E4EFBA2" w14:textId="77777777" w:rsidTr="00DC7282">
        <w:tc>
          <w:tcPr>
            <w:tcW w:w="3020" w:type="dxa"/>
          </w:tcPr>
          <w:p w14:paraId="325AE03C" w14:textId="77777777" w:rsidR="00386531" w:rsidRDefault="00386531" w:rsidP="00DC7282">
            <w:pPr>
              <w:rPr>
                <w:rFonts w:ascii="Times New Roman" w:hAnsi="Times New Roman" w:cs="Times New Roman"/>
              </w:rPr>
            </w:pPr>
          </w:p>
        </w:tc>
        <w:tc>
          <w:tcPr>
            <w:tcW w:w="3021" w:type="dxa"/>
          </w:tcPr>
          <w:p w14:paraId="63592966" w14:textId="77777777" w:rsidR="00386531" w:rsidRDefault="00386531" w:rsidP="00DC7282">
            <w:pPr>
              <w:rPr>
                <w:rFonts w:ascii="Times New Roman" w:hAnsi="Times New Roman" w:cs="Times New Roman"/>
              </w:rPr>
            </w:pPr>
            <w:r>
              <w:rPr>
                <w:rFonts w:ascii="Times New Roman" w:hAnsi="Times New Roman" w:cs="Times New Roman"/>
              </w:rPr>
              <w:t>Importantie democratisch karakter</w:t>
            </w:r>
          </w:p>
        </w:tc>
        <w:tc>
          <w:tcPr>
            <w:tcW w:w="3021" w:type="dxa"/>
          </w:tcPr>
          <w:p w14:paraId="6E961275" w14:textId="77777777" w:rsidR="00386531" w:rsidRDefault="00386531" w:rsidP="00DC7282">
            <w:pPr>
              <w:rPr>
                <w:rFonts w:ascii="Times New Roman" w:hAnsi="Times New Roman" w:cs="Times New Roman"/>
              </w:rPr>
            </w:pPr>
            <w:r>
              <w:rPr>
                <w:rFonts w:ascii="Times New Roman" w:hAnsi="Times New Roman" w:cs="Times New Roman"/>
              </w:rPr>
              <w:t>Is het belangrijk dat burgers doorlopend betrokken worden in deze samenwerking?</w:t>
            </w:r>
          </w:p>
        </w:tc>
      </w:tr>
    </w:tbl>
    <w:p w14:paraId="307C7E5D" w14:textId="77777777" w:rsidR="00386531" w:rsidRPr="00386531" w:rsidRDefault="00386531">
      <w:pPr>
        <w:rPr>
          <w:rFonts w:ascii="Times New Roman" w:hAnsi="Times New Roman" w:cs="Times New Roman"/>
          <w:b/>
          <w:bCs/>
          <w:sz w:val="28"/>
          <w:szCs w:val="28"/>
        </w:rPr>
      </w:pPr>
    </w:p>
    <w:sectPr w:rsidR="00386531" w:rsidRPr="00386531" w:rsidSect="00655B31">
      <w:footerReference w:type="default" r:id="rId2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9202CC" w14:textId="77777777" w:rsidR="00E2766C" w:rsidRDefault="00E2766C" w:rsidP="00655B31">
      <w:pPr>
        <w:spacing w:after="0" w:line="240" w:lineRule="auto"/>
      </w:pPr>
      <w:r>
        <w:separator/>
      </w:r>
    </w:p>
  </w:endnote>
  <w:endnote w:type="continuationSeparator" w:id="0">
    <w:p w14:paraId="40B6C1D4" w14:textId="77777777" w:rsidR="00E2766C" w:rsidRDefault="00E2766C" w:rsidP="00655B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1273363"/>
      <w:docPartObj>
        <w:docPartGallery w:val="Page Numbers (Bottom of Page)"/>
        <w:docPartUnique/>
      </w:docPartObj>
    </w:sdtPr>
    <w:sdtEndPr/>
    <w:sdtContent>
      <w:p w14:paraId="4E621E9A" w14:textId="74DA7516" w:rsidR="00655B31" w:rsidRDefault="00655B31">
        <w:pPr>
          <w:pStyle w:val="Voettekst"/>
          <w:jc w:val="center"/>
        </w:pPr>
        <w:r>
          <w:fldChar w:fldCharType="begin"/>
        </w:r>
        <w:r>
          <w:instrText>PAGE   \* MERGEFORMAT</w:instrText>
        </w:r>
        <w:r>
          <w:fldChar w:fldCharType="separate"/>
        </w:r>
        <w:r>
          <w:t>2</w:t>
        </w:r>
        <w:r>
          <w:fldChar w:fldCharType="end"/>
        </w:r>
      </w:p>
    </w:sdtContent>
  </w:sdt>
  <w:p w14:paraId="6C3C9B95" w14:textId="77777777" w:rsidR="00655B31" w:rsidRDefault="00655B3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D623A9" w14:textId="77777777" w:rsidR="00E2766C" w:rsidRDefault="00E2766C" w:rsidP="00655B31">
      <w:pPr>
        <w:spacing w:after="0" w:line="240" w:lineRule="auto"/>
      </w:pPr>
      <w:r>
        <w:separator/>
      </w:r>
    </w:p>
  </w:footnote>
  <w:footnote w:type="continuationSeparator" w:id="0">
    <w:p w14:paraId="65638365" w14:textId="77777777" w:rsidR="00E2766C" w:rsidRDefault="00E2766C" w:rsidP="00655B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2B4439A"/>
    <w:multiLevelType w:val="hybridMultilevel"/>
    <w:tmpl w:val="65BC4908"/>
    <w:lvl w:ilvl="0" w:tplc="16ECD09C">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1419937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6531"/>
    <w:rsid w:val="00000930"/>
    <w:rsid w:val="000104E6"/>
    <w:rsid w:val="00011785"/>
    <w:rsid w:val="000148D6"/>
    <w:rsid w:val="00021C13"/>
    <w:rsid w:val="000265A2"/>
    <w:rsid w:val="000311A6"/>
    <w:rsid w:val="00033146"/>
    <w:rsid w:val="000364B8"/>
    <w:rsid w:val="000502E1"/>
    <w:rsid w:val="00053071"/>
    <w:rsid w:val="0005321D"/>
    <w:rsid w:val="000532F0"/>
    <w:rsid w:val="000533C5"/>
    <w:rsid w:val="00054C8B"/>
    <w:rsid w:val="00062F4A"/>
    <w:rsid w:val="00063743"/>
    <w:rsid w:val="000655DC"/>
    <w:rsid w:val="000765AF"/>
    <w:rsid w:val="0008037C"/>
    <w:rsid w:val="00083C81"/>
    <w:rsid w:val="00084E55"/>
    <w:rsid w:val="000A6589"/>
    <w:rsid w:val="000B1994"/>
    <w:rsid w:val="000B5AB5"/>
    <w:rsid w:val="000B6DD9"/>
    <w:rsid w:val="000B7FB0"/>
    <w:rsid w:val="000E1115"/>
    <w:rsid w:val="000F1739"/>
    <w:rsid w:val="000F5FB2"/>
    <w:rsid w:val="000F73FF"/>
    <w:rsid w:val="00100EEA"/>
    <w:rsid w:val="001054A4"/>
    <w:rsid w:val="00106DC8"/>
    <w:rsid w:val="00110A13"/>
    <w:rsid w:val="00111876"/>
    <w:rsid w:val="00115485"/>
    <w:rsid w:val="00123C9F"/>
    <w:rsid w:val="00125B44"/>
    <w:rsid w:val="0013067E"/>
    <w:rsid w:val="00130E55"/>
    <w:rsid w:val="00140637"/>
    <w:rsid w:val="00142F09"/>
    <w:rsid w:val="0014357F"/>
    <w:rsid w:val="00143CDE"/>
    <w:rsid w:val="00144EB3"/>
    <w:rsid w:val="00145E0D"/>
    <w:rsid w:val="00145E97"/>
    <w:rsid w:val="00150D62"/>
    <w:rsid w:val="001544C6"/>
    <w:rsid w:val="00156184"/>
    <w:rsid w:val="00156717"/>
    <w:rsid w:val="00162288"/>
    <w:rsid w:val="00174AC0"/>
    <w:rsid w:val="00174B6E"/>
    <w:rsid w:val="00180E60"/>
    <w:rsid w:val="001815D6"/>
    <w:rsid w:val="00182C2A"/>
    <w:rsid w:val="00183F25"/>
    <w:rsid w:val="001864BD"/>
    <w:rsid w:val="00187550"/>
    <w:rsid w:val="00187A1D"/>
    <w:rsid w:val="001923FE"/>
    <w:rsid w:val="001A5B3B"/>
    <w:rsid w:val="001B1066"/>
    <w:rsid w:val="001C1A53"/>
    <w:rsid w:val="001C4A18"/>
    <w:rsid w:val="001C513E"/>
    <w:rsid w:val="001C7790"/>
    <w:rsid w:val="001D4140"/>
    <w:rsid w:val="001D5984"/>
    <w:rsid w:val="001D6894"/>
    <w:rsid w:val="001F190F"/>
    <w:rsid w:val="001F7954"/>
    <w:rsid w:val="0020297B"/>
    <w:rsid w:val="00206141"/>
    <w:rsid w:val="002113CD"/>
    <w:rsid w:val="00214550"/>
    <w:rsid w:val="00216844"/>
    <w:rsid w:val="0022235D"/>
    <w:rsid w:val="002227E3"/>
    <w:rsid w:val="00244068"/>
    <w:rsid w:val="00253967"/>
    <w:rsid w:val="00256786"/>
    <w:rsid w:val="002648A2"/>
    <w:rsid w:val="0027256E"/>
    <w:rsid w:val="002740D7"/>
    <w:rsid w:val="002755DC"/>
    <w:rsid w:val="002803BF"/>
    <w:rsid w:val="00283397"/>
    <w:rsid w:val="002859B8"/>
    <w:rsid w:val="0028783B"/>
    <w:rsid w:val="002927FB"/>
    <w:rsid w:val="002A0B18"/>
    <w:rsid w:val="002A0F96"/>
    <w:rsid w:val="002A5CEE"/>
    <w:rsid w:val="002B1FC6"/>
    <w:rsid w:val="002B2958"/>
    <w:rsid w:val="002B295E"/>
    <w:rsid w:val="002B4BC9"/>
    <w:rsid w:val="002B570A"/>
    <w:rsid w:val="002C7F33"/>
    <w:rsid w:val="002D1A60"/>
    <w:rsid w:val="002D371A"/>
    <w:rsid w:val="002D6FF8"/>
    <w:rsid w:val="002F49E9"/>
    <w:rsid w:val="002F5509"/>
    <w:rsid w:val="002F7701"/>
    <w:rsid w:val="0030353F"/>
    <w:rsid w:val="0031630E"/>
    <w:rsid w:val="00320241"/>
    <w:rsid w:val="0032299D"/>
    <w:rsid w:val="00325515"/>
    <w:rsid w:val="00327300"/>
    <w:rsid w:val="003307C2"/>
    <w:rsid w:val="00331AB8"/>
    <w:rsid w:val="00335439"/>
    <w:rsid w:val="00340B1B"/>
    <w:rsid w:val="00345AC7"/>
    <w:rsid w:val="00357249"/>
    <w:rsid w:val="00361BC5"/>
    <w:rsid w:val="00364BCF"/>
    <w:rsid w:val="00366032"/>
    <w:rsid w:val="00382B5B"/>
    <w:rsid w:val="00386531"/>
    <w:rsid w:val="00394916"/>
    <w:rsid w:val="00396AD8"/>
    <w:rsid w:val="00397129"/>
    <w:rsid w:val="003A42A7"/>
    <w:rsid w:val="003B654D"/>
    <w:rsid w:val="003C4B7C"/>
    <w:rsid w:val="003C7364"/>
    <w:rsid w:val="003D0EBB"/>
    <w:rsid w:val="003D2530"/>
    <w:rsid w:val="003D4983"/>
    <w:rsid w:val="003D4D63"/>
    <w:rsid w:val="003D56D1"/>
    <w:rsid w:val="003E1E4E"/>
    <w:rsid w:val="003E4CE4"/>
    <w:rsid w:val="003E7733"/>
    <w:rsid w:val="003F4C13"/>
    <w:rsid w:val="003F5EB4"/>
    <w:rsid w:val="003F7614"/>
    <w:rsid w:val="00420B40"/>
    <w:rsid w:val="00423C54"/>
    <w:rsid w:val="00427A8E"/>
    <w:rsid w:val="00440314"/>
    <w:rsid w:val="00442F3C"/>
    <w:rsid w:val="00450B6F"/>
    <w:rsid w:val="00451807"/>
    <w:rsid w:val="0045784C"/>
    <w:rsid w:val="00460B18"/>
    <w:rsid w:val="00461EDC"/>
    <w:rsid w:val="00470E7D"/>
    <w:rsid w:val="004720E1"/>
    <w:rsid w:val="004744F7"/>
    <w:rsid w:val="00476B79"/>
    <w:rsid w:val="00482C6C"/>
    <w:rsid w:val="00485699"/>
    <w:rsid w:val="004877E9"/>
    <w:rsid w:val="004A2287"/>
    <w:rsid w:val="004A34D6"/>
    <w:rsid w:val="004A37F7"/>
    <w:rsid w:val="004B1D89"/>
    <w:rsid w:val="004C0226"/>
    <w:rsid w:val="004C4CD3"/>
    <w:rsid w:val="004C626C"/>
    <w:rsid w:val="004D649A"/>
    <w:rsid w:val="004D6E86"/>
    <w:rsid w:val="004D6ED1"/>
    <w:rsid w:val="004E0CF9"/>
    <w:rsid w:val="004E0F46"/>
    <w:rsid w:val="004E2E6C"/>
    <w:rsid w:val="004E5FDB"/>
    <w:rsid w:val="004F34D5"/>
    <w:rsid w:val="004F3B49"/>
    <w:rsid w:val="004F572F"/>
    <w:rsid w:val="00501F67"/>
    <w:rsid w:val="0051310E"/>
    <w:rsid w:val="005143FC"/>
    <w:rsid w:val="0051574C"/>
    <w:rsid w:val="00515A8E"/>
    <w:rsid w:val="005163D8"/>
    <w:rsid w:val="00520ADB"/>
    <w:rsid w:val="00524A97"/>
    <w:rsid w:val="00525B83"/>
    <w:rsid w:val="00533233"/>
    <w:rsid w:val="00534F98"/>
    <w:rsid w:val="005414EF"/>
    <w:rsid w:val="00543E8C"/>
    <w:rsid w:val="00546D6E"/>
    <w:rsid w:val="00551A74"/>
    <w:rsid w:val="00552EAF"/>
    <w:rsid w:val="00553657"/>
    <w:rsid w:val="00553D7D"/>
    <w:rsid w:val="00554353"/>
    <w:rsid w:val="005558E4"/>
    <w:rsid w:val="00556D7E"/>
    <w:rsid w:val="0057032E"/>
    <w:rsid w:val="00570C0A"/>
    <w:rsid w:val="00582E14"/>
    <w:rsid w:val="00587958"/>
    <w:rsid w:val="00591238"/>
    <w:rsid w:val="005A1831"/>
    <w:rsid w:val="005A46C6"/>
    <w:rsid w:val="005B25D5"/>
    <w:rsid w:val="005B7CB5"/>
    <w:rsid w:val="005C3EAD"/>
    <w:rsid w:val="005D21CB"/>
    <w:rsid w:val="005F052B"/>
    <w:rsid w:val="00604A82"/>
    <w:rsid w:val="00606CE5"/>
    <w:rsid w:val="00612DCF"/>
    <w:rsid w:val="00614C38"/>
    <w:rsid w:val="0061612C"/>
    <w:rsid w:val="006162B8"/>
    <w:rsid w:val="00617BDD"/>
    <w:rsid w:val="006307A0"/>
    <w:rsid w:val="00631507"/>
    <w:rsid w:val="00637048"/>
    <w:rsid w:val="00637910"/>
    <w:rsid w:val="00640431"/>
    <w:rsid w:val="00642750"/>
    <w:rsid w:val="00646DA1"/>
    <w:rsid w:val="00655B31"/>
    <w:rsid w:val="006579F0"/>
    <w:rsid w:val="00660345"/>
    <w:rsid w:val="0066420E"/>
    <w:rsid w:val="006646DC"/>
    <w:rsid w:val="006677E6"/>
    <w:rsid w:val="0067020B"/>
    <w:rsid w:val="00671663"/>
    <w:rsid w:val="006752BA"/>
    <w:rsid w:val="00676163"/>
    <w:rsid w:val="006765C5"/>
    <w:rsid w:val="00692C66"/>
    <w:rsid w:val="00693153"/>
    <w:rsid w:val="006A2B69"/>
    <w:rsid w:val="006A307D"/>
    <w:rsid w:val="006A4D94"/>
    <w:rsid w:val="006B0AE9"/>
    <w:rsid w:val="006C3195"/>
    <w:rsid w:val="006E148E"/>
    <w:rsid w:val="006E74E9"/>
    <w:rsid w:val="006F223B"/>
    <w:rsid w:val="006F439C"/>
    <w:rsid w:val="006F5CB1"/>
    <w:rsid w:val="006F731A"/>
    <w:rsid w:val="007037D3"/>
    <w:rsid w:val="007045A3"/>
    <w:rsid w:val="00704ECC"/>
    <w:rsid w:val="00712A59"/>
    <w:rsid w:val="007165D8"/>
    <w:rsid w:val="00720C8F"/>
    <w:rsid w:val="007262EB"/>
    <w:rsid w:val="00727BBE"/>
    <w:rsid w:val="007351CB"/>
    <w:rsid w:val="0074026A"/>
    <w:rsid w:val="00742064"/>
    <w:rsid w:val="007427A2"/>
    <w:rsid w:val="00747A60"/>
    <w:rsid w:val="00752C02"/>
    <w:rsid w:val="00754374"/>
    <w:rsid w:val="007543BA"/>
    <w:rsid w:val="0076271A"/>
    <w:rsid w:val="00766F42"/>
    <w:rsid w:val="007708DF"/>
    <w:rsid w:val="0077335E"/>
    <w:rsid w:val="00773F8F"/>
    <w:rsid w:val="00782F15"/>
    <w:rsid w:val="0079260C"/>
    <w:rsid w:val="00794CFB"/>
    <w:rsid w:val="007965E8"/>
    <w:rsid w:val="007A0532"/>
    <w:rsid w:val="007A06BD"/>
    <w:rsid w:val="007B159D"/>
    <w:rsid w:val="007B3131"/>
    <w:rsid w:val="007B37AF"/>
    <w:rsid w:val="007B3E0D"/>
    <w:rsid w:val="007C4EE9"/>
    <w:rsid w:val="007C5A85"/>
    <w:rsid w:val="007D083B"/>
    <w:rsid w:val="007D21A0"/>
    <w:rsid w:val="007D240A"/>
    <w:rsid w:val="007D2BBD"/>
    <w:rsid w:val="007D45DC"/>
    <w:rsid w:val="007D4C34"/>
    <w:rsid w:val="007D5BB6"/>
    <w:rsid w:val="007D6C32"/>
    <w:rsid w:val="007E3F81"/>
    <w:rsid w:val="007E3F97"/>
    <w:rsid w:val="007E6DF0"/>
    <w:rsid w:val="007F044A"/>
    <w:rsid w:val="007F4586"/>
    <w:rsid w:val="00805710"/>
    <w:rsid w:val="00810850"/>
    <w:rsid w:val="00810A17"/>
    <w:rsid w:val="00814FD2"/>
    <w:rsid w:val="00816E54"/>
    <w:rsid w:val="0081769A"/>
    <w:rsid w:val="008265C8"/>
    <w:rsid w:val="00832BA4"/>
    <w:rsid w:val="00833266"/>
    <w:rsid w:val="00836961"/>
    <w:rsid w:val="008464B5"/>
    <w:rsid w:val="00850357"/>
    <w:rsid w:val="00850D79"/>
    <w:rsid w:val="00865D38"/>
    <w:rsid w:val="00873519"/>
    <w:rsid w:val="00874BE1"/>
    <w:rsid w:val="00876192"/>
    <w:rsid w:val="008821F8"/>
    <w:rsid w:val="00883F93"/>
    <w:rsid w:val="008871A8"/>
    <w:rsid w:val="008A1CC5"/>
    <w:rsid w:val="008B28C1"/>
    <w:rsid w:val="008B3BDA"/>
    <w:rsid w:val="008B535D"/>
    <w:rsid w:val="008C21FF"/>
    <w:rsid w:val="008C6CE1"/>
    <w:rsid w:val="008D09E8"/>
    <w:rsid w:val="008D12E5"/>
    <w:rsid w:val="008D24A6"/>
    <w:rsid w:val="008D3709"/>
    <w:rsid w:val="008D5440"/>
    <w:rsid w:val="008D60F6"/>
    <w:rsid w:val="008E233D"/>
    <w:rsid w:val="008E30FC"/>
    <w:rsid w:val="008F0A43"/>
    <w:rsid w:val="0090010A"/>
    <w:rsid w:val="00905CBD"/>
    <w:rsid w:val="00914396"/>
    <w:rsid w:val="00916019"/>
    <w:rsid w:val="00917D20"/>
    <w:rsid w:val="00922036"/>
    <w:rsid w:val="009232D8"/>
    <w:rsid w:val="00934616"/>
    <w:rsid w:val="00935E33"/>
    <w:rsid w:val="0094117C"/>
    <w:rsid w:val="00941933"/>
    <w:rsid w:val="00945159"/>
    <w:rsid w:val="00950B1D"/>
    <w:rsid w:val="00960D57"/>
    <w:rsid w:val="00963708"/>
    <w:rsid w:val="00965CED"/>
    <w:rsid w:val="0096700C"/>
    <w:rsid w:val="00972D40"/>
    <w:rsid w:val="009764FD"/>
    <w:rsid w:val="00980398"/>
    <w:rsid w:val="009946ED"/>
    <w:rsid w:val="009A1034"/>
    <w:rsid w:val="009B246E"/>
    <w:rsid w:val="009B49E0"/>
    <w:rsid w:val="009B7B02"/>
    <w:rsid w:val="009C0869"/>
    <w:rsid w:val="009C275E"/>
    <w:rsid w:val="009C6F2C"/>
    <w:rsid w:val="009D119E"/>
    <w:rsid w:val="009E2F14"/>
    <w:rsid w:val="009E4128"/>
    <w:rsid w:val="009E6063"/>
    <w:rsid w:val="009F20F6"/>
    <w:rsid w:val="009F2FCC"/>
    <w:rsid w:val="00A003B1"/>
    <w:rsid w:val="00A02FDB"/>
    <w:rsid w:val="00A07B28"/>
    <w:rsid w:val="00A10C97"/>
    <w:rsid w:val="00A1144D"/>
    <w:rsid w:val="00A233DF"/>
    <w:rsid w:val="00A24B7B"/>
    <w:rsid w:val="00A25C41"/>
    <w:rsid w:val="00A3157A"/>
    <w:rsid w:val="00A31CF6"/>
    <w:rsid w:val="00A33F81"/>
    <w:rsid w:val="00A539A8"/>
    <w:rsid w:val="00A55D9B"/>
    <w:rsid w:val="00A63841"/>
    <w:rsid w:val="00A63F2F"/>
    <w:rsid w:val="00A67073"/>
    <w:rsid w:val="00A70546"/>
    <w:rsid w:val="00A72645"/>
    <w:rsid w:val="00A727B0"/>
    <w:rsid w:val="00A834DD"/>
    <w:rsid w:val="00A84DDD"/>
    <w:rsid w:val="00A85FFA"/>
    <w:rsid w:val="00A9277B"/>
    <w:rsid w:val="00A94625"/>
    <w:rsid w:val="00A94F29"/>
    <w:rsid w:val="00AA3E3B"/>
    <w:rsid w:val="00AA73D1"/>
    <w:rsid w:val="00AB07BC"/>
    <w:rsid w:val="00AB197E"/>
    <w:rsid w:val="00AB5031"/>
    <w:rsid w:val="00AB6CE8"/>
    <w:rsid w:val="00AC7E9F"/>
    <w:rsid w:val="00AD2A87"/>
    <w:rsid w:val="00AE1F61"/>
    <w:rsid w:val="00AE3432"/>
    <w:rsid w:val="00AF0E0F"/>
    <w:rsid w:val="00AF761E"/>
    <w:rsid w:val="00B013E9"/>
    <w:rsid w:val="00B06A2D"/>
    <w:rsid w:val="00B06AFB"/>
    <w:rsid w:val="00B11544"/>
    <w:rsid w:val="00B17775"/>
    <w:rsid w:val="00B211B5"/>
    <w:rsid w:val="00B22390"/>
    <w:rsid w:val="00B23DC5"/>
    <w:rsid w:val="00B347C2"/>
    <w:rsid w:val="00B37E08"/>
    <w:rsid w:val="00B461D0"/>
    <w:rsid w:val="00B50A7F"/>
    <w:rsid w:val="00B5153D"/>
    <w:rsid w:val="00B531CD"/>
    <w:rsid w:val="00B5329C"/>
    <w:rsid w:val="00B60559"/>
    <w:rsid w:val="00B73358"/>
    <w:rsid w:val="00B8535A"/>
    <w:rsid w:val="00BA031A"/>
    <w:rsid w:val="00BA101A"/>
    <w:rsid w:val="00BA544A"/>
    <w:rsid w:val="00BC29C5"/>
    <w:rsid w:val="00BC3761"/>
    <w:rsid w:val="00BC492D"/>
    <w:rsid w:val="00BD1D10"/>
    <w:rsid w:val="00BD26DC"/>
    <w:rsid w:val="00BD371F"/>
    <w:rsid w:val="00BD3926"/>
    <w:rsid w:val="00BD47E3"/>
    <w:rsid w:val="00BD5FF0"/>
    <w:rsid w:val="00BE3841"/>
    <w:rsid w:val="00BE673A"/>
    <w:rsid w:val="00BF28B2"/>
    <w:rsid w:val="00C113D7"/>
    <w:rsid w:val="00C218EA"/>
    <w:rsid w:val="00C25304"/>
    <w:rsid w:val="00C26307"/>
    <w:rsid w:val="00C30559"/>
    <w:rsid w:val="00C34583"/>
    <w:rsid w:val="00C45EE9"/>
    <w:rsid w:val="00C54C0C"/>
    <w:rsid w:val="00C55CC2"/>
    <w:rsid w:val="00C6601C"/>
    <w:rsid w:val="00C71574"/>
    <w:rsid w:val="00C71E24"/>
    <w:rsid w:val="00C80C04"/>
    <w:rsid w:val="00C8184A"/>
    <w:rsid w:val="00C86FEC"/>
    <w:rsid w:val="00C90660"/>
    <w:rsid w:val="00C92315"/>
    <w:rsid w:val="00C951C4"/>
    <w:rsid w:val="00CA088F"/>
    <w:rsid w:val="00CA4546"/>
    <w:rsid w:val="00CA4C3E"/>
    <w:rsid w:val="00CB2915"/>
    <w:rsid w:val="00CB457D"/>
    <w:rsid w:val="00CB6580"/>
    <w:rsid w:val="00CB6DA8"/>
    <w:rsid w:val="00CC0769"/>
    <w:rsid w:val="00CC123C"/>
    <w:rsid w:val="00CC74F2"/>
    <w:rsid w:val="00CD2BA4"/>
    <w:rsid w:val="00CD3132"/>
    <w:rsid w:val="00CD695B"/>
    <w:rsid w:val="00CD7B82"/>
    <w:rsid w:val="00CE2661"/>
    <w:rsid w:val="00CE26A3"/>
    <w:rsid w:val="00CF181A"/>
    <w:rsid w:val="00CF289A"/>
    <w:rsid w:val="00CF3056"/>
    <w:rsid w:val="00CF530B"/>
    <w:rsid w:val="00D022B4"/>
    <w:rsid w:val="00D05A4B"/>
    <w:rsid w:val="00D06E98"/>
    <w:rsid w:val="00D10E0E"/>
    <w:rsid w:val="00D11D31"/>
    <w:rsid w:val="00D14BDD"/>
    <w:rsid w:val="00D174E3"/>
    <w:rsid w:val="00D233FE"/>
    <w:rsid w:val="00D2413F"/>
    <w:rsid w:val="00D31461"/>
    <w:rsid w:val="00D31663"/>
    <w:rsid w:val="00D316B3"/>
    <w:rsid w:val="00D31856"/>
    <w:rsid w:val="00D31C92"/>
    <w:rsid w:val="00D33566"/>
    <w:rsid w:val="00D412EB"/>
    <w:rsid w:val="00D46122"/>
    <w:rsid w:val="00D51D64"/>
    <w:rsid w:val="00D539C2"/>
    <w:rsid w:val="00D53E5F"/>
    <w:rsid w:val="00D557F9"/>
    <w:rsid w:val="00D60B0D"/>
    <w:rsid w:val="00D60CDC"/>
    <w:rsid w:val="00D65795"/>
    <w:rsid w:val="00D7664F"/>
    <w:rsid w:val="00D776AF"/>
    <w:rsid w:val="00D82E19"/>
    <w:rsid w:val="00D841FE"/>
    <w:rsid w:val="00D85402"/>
    <w:rsid w:val="00D858CB"/>
    <w:rsid w:val="00D9084E"/>
    <w:rsid w:val="00D9222C"/>
    <w:rsid w:val="00D9323B"/>
    <w:rsid w:val="00DA071D"/>
    <w:rsid w:val="00DA0F45"/>
    <w:rsid w:val="00DA2E42"/>
    <w:rsid w:val="00DA727E"/>
    <w:rsid w:val="00DB5CAE"/>
    <w:rsid w:val="00DB5F3F"/>
    <w:rsid w:val="00DC04B5"/>
    <w:rsid w:val="00DC2DCD"/>
    <w:rsid w:val="00DD0F09"/>
    <w:rsid w:val="00DD255E"/>
    <w:rsid w:val="00DD683B"/>
    <w:rsid w:val="00DF51EE"/>
    <w:rsid w:val="00E01830"/>
    <w:rsid w:val="00E02239"/>
    <w:rsid w:val="00E0493E"/>
    <w:rsid w:val="00E04F85"/>
    <w:rsid w:val="00E076EE"/>
    <w:rsid w:val="00E1168D"/>
    <w:rsid w:val="00E13F08"/>
    <w:rsid w:val="00E153B0"/>
    <w:rsid w:val="00E2766C"/>
    <w:rsid w:val="00E317A8"/>
    <w:rsid w:val="00E340B3"/>
    <w:rsid w:val="00E347EB"/>
    <w:rsid w:val="00E34D46"/>
    <w:rsid w:val="00E40A01"/>
    <w:rsid w:val="00E51248"/>
    <w:rsid w:val="00E5280C"/>
    <w:rsid w:val="00E52F8F"/>
    <w:rsid w:val="00E544A6"/>
    <w:rsid w:val="00E57E61"/>
    <w:rsid w:val="00E760DE"/>
    <w:rsid w:val="00E80BC3"/>
    <w:rsid w:val="00E83028"/>
    <w:rsid w:val="00E83827"/>
    <w:rsid w:val="00E862B7"/>
    <w:rsid w:val="00E864FB"/>
    <w:rsid w:val="00E87351"/>
    <w:rsid w:val="00E93411"/>
    <w:rsid w:val="00E97686"/>
    <w:rsid w:val="00EA4C08"/>
    <w:rsid w:val="00EA4E6F"/>
    <w:rsid w:val="00EA5293"/>
    <w:rsid w:val="00EA68A9"/>
    <w:rsid w:val="00EB66E6"/>
    <w:rsid w:val="00EC0FEF"/>
    <w:rsid w:val="00EC2EA9"/>
    <w:rsid w:val="00ED0E73"/>
    <w:rsid w:val="00ED774C"/>
    <w:rsid w:val="00EE77D5"/>
    <w:rsid w:val="00EF2638"/>
    <w:rsid w:val="00EF7A1C"/>
    <w:rsid w:val="00F00F49"/>
    <w:rsid w:val="00F03E20"/>
    <w:rsid w:val="00F10268"/>
    <w:rsid w:val="00F11750"/>
    <w:rsid w:val="00F3113A"/>
    <w:rsid w:val="00F33209"/>
    <w:rsid w:val="00F44072"/>
    <w:rsid w:val="00F46260"/>
    <w:rsid w:val="00F5639A"/>
    <w:rsid w:val="00F568EF"/>
    <w:rsid w:val="00F63673"/>
    <w:rsid w:val="00F70F91"/>
    <w:rsid w:val="00F714F9"/>
    <w:rsid w:val="00F72688"/>
    <w:rsid w:val="00F75FEA"/>
    <w:rsid w:val="00F815FC"/>
    <w:rsid w:val="00F83821"/>
    <w:rsid w:val="00F845E0"/>
    <w:rsid w:val="00F9018C"/>
    <w:rsid w:val="00F9280B"/>
    <w:rsid w:val="00F92FFE"/>
    <w:rsid w:val="00F93109"/>
    <w:rsid w:val="00FA75CB"/>
    <w:rsid w:val="00FB380A"/>
    <w:rsid w:val="00FC295B"/>
    <w:rsid w:val="00FC49ED"/>
    <w:rsid w:val="00FC5EEE"/>
    <w:rsid w:val="00FD3807"/>
    <w:rsid w:val="00FD5073"/>
    <w:rsid w:val="00FD76BF"/>
    <w:rsid w:val="00FE086F"/>
    <w:rsid w:val="00FE25B7"/>
    <w:rsid w:val="00FE3F9F"/>
    <w:rsid w:val="00FE4C0C"/>
    <w:rsid w:val="00FF2F86"/>
    <w:rsid w:val="00FF31DF"/>
    <w:rsid w:val="00FF5415"/>
    <w:rsid w:val="00FF57E4"/>
    <w:rsid w:val="00FF64DE"/>
    <w:rsid w:val="00FF6602"/>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58346"/>
  <w15:chartTrackingRefBased/>
  <w15:docId w15:val="{3C4031DB-4AA1-4F84-82A9-9137545AC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386531"/>
  </w:style>
  <w:style w:type="paragraph" w:styleId="Kop1">
    <w:name w:val="heading 1"/>
    <w:basedOn w:val="Standaard"/>
    <w:next w:val="Standaard"/>
    <w:link w:val="Kop1Char"/>
    <w:uiPriority w:val="9"/>
    <w:qFormat/>
    <w:rsid w:val="0038653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38653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386531"/>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386531"/>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386531"/>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386531"/>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386531"/>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386531"/>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386531"/>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386531"/>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386531"/>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386531"/>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386531"/>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386531"/>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386531"/>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386531"/>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386531"/>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386531"/>
    <w:rPr>
      <w:rFonts w:eastAsiaTheme="majorEastAsia" w:cstheme="majorBidi"/>
      <w:color w:val="272727" w:themeColor="text1" w:themeTint="D8"/>
    </w:rPr>
  </w:style>
  <w:style w:type="paragraph" w:styleId="Titel">
    <w:name w:val="Title"/>
    <w:basedOn w:val="Standaard"/>
    <w:next w:val="Standaard"/>
    <w:link w:val="TitelChar"/>
    <w:uiPriority w:val="10"/>
    <w:qFormat/>
    <w:rsid w:val="0038653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386531"/>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386531"/>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386531"/>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386531"/>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386531"/>
    <w:rPr>
      <w:i/>
      <w:iCs/>
      <w:color w:val="404040" w:themeColor="text1" w:themeTint="BF"/>
    </w:rPr>
  </w:style>
  <w:style w:type="paragraph" w:styleId="Lijstalinea">
    <w:name w:val="List Paragraph"/>
    <w:basedOn w:val="Standaard"/>
    <w:uiPriority w:val="34"/>
    <w:qFormat/>
    <w:rsid w:val="00386531"/>
    <w:pPr>
      <w:ind w:left="720"/>
      <w:contextualSpacing/>
    </w:pPr>
  </w:style>
  <w:style w:type="character" w:styleId="Intensievebenadrukking">
    <w:name w:val="Intense Emphasis"/>
    <w:basedOn w:val="Standaardalinea-lettertype"/>
    <w:uiPriority w:val="21"/>
    <w:qFormat/>
    <w:rsid w:val="00386531"/>
    <w:rPr>
      <w:i/>
      <w:iCs/>
      <w:color w:val="0F4761" w:themeColor="accent1" w:themeShade="BF"/>
    </w:rPr>
  </w:style>
  <w:style w:type="paragraph" w:styleId="Duidelijkcitaat">
    <w:name w:val="Intense Quote"/>
    <w:basedOn w:val="Standaard"/>
    <w:next w:val="Standaard"/>
    <w:link w:val="DuidelijkcitaatChar"/>
    <w:uiPriority w:val="30"/>
    <w:qFormat/>
    <w:rsid w:val="0038653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386531"/>
    <w:rPr>
      <w:i/>
      <w:iCs/>
      <w:color w:val="0F4761" w:themeColor="accent1" w:themeShade="BF"/>
    </w:rPr>
  </w:style>
  <w:style w:type="character" w:styleId="Intensieveverwijzing">
    <w:name w:val="Intense Reference"/>
    <w:basedOn w:val="Standaardalinea-lettertype"/>
    <w:uiPriority w:val="32"/>
    <w:qFormat/>
    <w:rsid w:val="00386531"/>
    <w:rPr>
      <w:b/>
      <w:bCs/>
      <w:smallCaps/>
      <w:color w:val="0F4761" w:themeColor="accent1" w:themeShade="BF"/>
      <w:spacing w:val="5"/>
    </w:rPr>
  </w:style>
  <w:style w:type="table" w:styleId="Tabelraster">
    <w:name w:val="Table Grid"/>
    <w:basedOn w:val="Standaardtabel"/>
    <w:uiPriority w:val="39"/>
    <w:rsid w:val="003865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655B31"/>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655B31"/>
  </w:style>
  <w:style w:type="paragraph" w:styleId="Voettekst">
    <w:name w:val="footer"/>
    <w:basedOn w:val="Standaard"/>
    <w:link w:val="VoettekstChar"/>
    <w:uiPriority w:val="99"/>
    <w:unhideWhenUsed/>
    <w:rsid w:val="00655B3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655B31"/>
  </w:style>
  <w:style w:type="character" w:styleId="Hyperlink">
    <w:name w:val="Hyperlink"/>
    <w:basedOn w:val="Standaardalinea-lettertype"/>
    <w:uiPriority w:val="99"/>
    <w:unhideWhenUsed/>
    <w:rsid w:val="00000930"/>
    <w:rPr>
      <w:color w:val="467886" w:themeColor="hyperlink"/>
      <w:u w:val="single"/>
    </w:rPr>
  </w:style>
  <w:style w:type="character" w:styleId="Onopgelostemelding">
    <w:name w:val="Unresolved Mention"/>
    <w:basedOn w:val="Standaardalinea-lettertype"/>
    <w:uiPriority w:val="99"/>
    <w:semiHidden/>
    <w:unhideWhenUsed/>
    <w:rsid w:val="000009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77047321">
      <w:bodyDiv w:val="1"/>
      <w:marLeft w:val="0"/>
      <w:marRight w:val="0"/>
      <w:marTop w:val="0"/>
      <w:marBottom w:val="0"/>
      <w:divBdr>
        <w:top w:val="none" w:sz="0" w:space="0" w:color="auto"/>
        <w:left w:val="none" w:sz="0" w:space="0" w:color="auto"/>
        <w:bottom w:val="none" w:sz="0" w:space="0" w:color="auto"/>
        <w:right w:val="none" w:sz="0" w:space="0" w:color="auto"/>
      </w:divBdr>
      <w:divsChild>
        <w:div w:id="1837959147">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re.uvt.nl/ws/portalfiles/portal/63731654/Het_PON_Telos_2022_Hoe_je_samenwerki" TargetMode="External"/><Relationship Id="rId13" Type="http://schemas.openxmlformats.org/officeDocument/2006/relationships/hyperlink" Target="https://web.p.ebscohost.com/abstract?site=ehost&amp;scope=site&amp;jrnl=13887491&amp;AN=58456401" TargetMode="External"/><Relationship Id="rId18" Type="http://schemas.openxmlformats.org/officeDocument/2006/relationships/hyperlink" Target="https://doi.org/10.1037/0022-"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trimbos.nl/kennis/alcohol/alcohol-in-cijfers/regionale-verschillen-in-" TargetMode="External"/><Relationship Id="rId7" Type="http://schemas.openxmlformats.org/officeDocument/2006/relationships/endnotes" Target="endnotes.xml"/><Relationship Id="rId12" Type="http://schemas.openxmlformats.org/officeDocument/2006/relationships/hyperlink" Target="https://www.trimbos.nl/wp-content/uploads/2023/03/AF2042-Factsheet-De-effecten-van-30-" TargetMode="External"/><Relationship Id="rId17" Type="http://schemas.openxmlformats.org/officeDocument/2006/relationships/hyperlink" Target="https://link.springer.com/article/10.1007/s41187-017-0161-"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tweedekamer.nl/kamerstukken/plenaire_verslagen/detail/2023-2024/46" TargetMode="External"/><Relationship Id="rId20" Type="http://schemas.openxmlformats.org/officeDocument/2006/relationships/hyperlink" Target="https://www.trimbos.nl/kennis/alcohol/toezicht-en-handhaving-alcoholw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rabantscan.nl/dashboard/volwassenen--18-"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rijksoverheid.nl/onderwerpen/gezondheid-en-preventie/nationaal-" TargetMode="External"/><Relationship Id="rId23" Type="http://schemas.openxmlformats.org/officeDocument/2006/relationships/hyperlink" Target="https://repository.officiele-overheidspublicaties.nl/externebijlagen/exb-2019-" TargetMode="External"/><Relationship Id="rId10" Type="http://schemas.openxmlformats.org/officeDocument/2006/relationships/hyperlink" Target="https://www.taylorfrancis.com/chapters/edit/10.4324/9781315092546-17/legitimacy-" TargetMode="External"/><Relationship Id="rId19" Type="http://schemas.openxmlformats.org/officeDocument/2006/relationships/hyperlink" Target="https://www.trimbos.nl/aanbod/programmas/opgroeien-in-een-kansrijke-omgeving/ijslandse-" TargetMode="External"/><Relationship Id="rId4" Type="http://schemas.openxmlformats.org/officeDocument/2006/relationships/settings" Target="settings.xml"/><Relationship Id="rId9" Type="http://schemas.openxmlformats.org/officeDocument/2006/relationships/hyperlink" Target="https://www.boom.nl/media/21/9789024425945_inkijkexemplaar_analyseren_in_kwalitatief_" TargetMode="External"/><Relationship Id="rId14" Type="http://schemas.openxmlformats.org/officeDocument/2006/relationships/hyperlink" Target="https://d1wqtxts1xzle7.cloudfront.net/44569374/The_Public_Managers_Guide_to_Network_" TargetMode="External"/><Relationship Id="rId22" Type="http://schemas.openxmlformats.org/officeDocument/2006/relationships/hyperlink" Target="https://link.springer.com/article/10.1007/s12445-019-"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461DB7-4B08-4EE8-BB38-1C9DA632A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27584</Words>
  <Characters>151718</Characters>
  <Application>Microsoft Office Word</Application>
  <DocSecurity>0</DocSecurity>
  <Lines>1264</Lines>
  <Paragraphs>357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178945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Rico Pistorius</dc:creator>
  <cp:keywords/>
  <dc:description/>
  <cp:lastModifiedBy>Born, E.G.J. (Evelien)</cp:lastModifiedBy>
  <cp:revision>2</cp:revision>
  <cp:lastPrinted>2024-09-20T13:27:00Z</cp:lastPrinted>
  <dcterms:created xsi:type="dcterms:W3CDTF">2024-10-02T09:54:00Z</dcterms:created>
  <dcterms:modified xsi:type="dcterms:W3CDTF">2024-10-02T09:54:00Z</dcterms:modified>
</cp:coreProperties>
</file>