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39A94D0" w14:textId="77777777" w:rsidR="00FD20F7" w:rsidRDefault="00FD20F7" w:rsidP="00FD20F7">
      <w:pPr>
        <w:autoSpaceDE w:val="0"/>
        <w:autoSpaceDN w:val="0"/>
        <w:adjustRightInd w:val="0"/>
        <w:spacing w:after="0" w:line="360" w:lineRule="auto"/>
        <w:jc w:val="center"/>
        <w:rPr>
          <w:rFonts w:ascii="Times New Roman" w:hAnsi="Times New Roman" w:cs="Times New Roman"/>
          <w:sz w:val="28"/>
          <w:szCs w:val="28"/>
          <w:lang w:val="en-US"/>
        </w:rPr>
      </w:pPr>
      <w:r w:rsidRPr="00DA03FA">
        <w:rPr>
          <w:rFonts w:ascii="Times New Roman" w:hAnsi="Times New Roman" w:cs="Times New Roman"/>
          <w:noProof/>
          <w:lang w:val="en-US"/>
        </w:rPr>
        <w:drawing>
          <wp:inline distT="0" distB="0" distL="0" distR="0" wp14:anchorId="3637542F" wp14:editId="03A55656">
            <wp:extent cx="2724150" cy="876300"/>
            <wp:effectExtent l="0" t="0" r="0" b="0"/>
            <wp:docPr id="1" name="Picture 1" descr="Image result for RADboud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1.png" descr="Image result for RADboud universit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24150" cy="876300"/>
                    </a:xfrm>
                    <a:prstGeom prst="rect">
                      <a:avLst/>
                    </a:prstGeom>
                    <a:noFill/>
                    <a:ln>
                      <a:noFill/>
                    </a:ln>
                  </pic:spPr>
                </pic:pic>
              </a:graphicData>
            </a:graphic>
          </wp:inline>
        </w:drawing>
      </w:r>
    </w:p>
    <w:p w14:paraId="5C4BAE47" w14:textId="77777777" w:rsidR="00FD20F7" w:rsidRDefault="00FD20F7" w:rsidP="00FD20F7">
      <w:pPr>
        <w:autoSpaceDE w:val="0"/>
        <w:autoSpaceDN w:val="0"/>
        <w:adjustRightInd w:val="0"/>
        <w:spacing w:after="0" w:line="360" w:lineRule="auto"/>
        <w:jc w:val="center"/>
        <w:rPr>
          <w:rFonts w:ascii="Times New Roman" w:hAnsi="Times New Roman" w:cs="Times New Roman"/>
          <w:sz w:val="28"/>
          <w:szCs w:val="28"/>
          <w:lang w:val="en-US"/>
        </w:rPr>
      </w:pPr>
    </w:p>
    <w:p w14:paraId="5E69B4E7" w14:textId="77777777" w:rsidR="00FD20F7" w:rsidRDefault="00FD20F7" w:rsidP="00FD20F7">
      <w:pPr>
        <w:autoSpaceDE w:val="0"/>
        <w:autoSpaceDN w:val="0"/>
        <w:adjustRightInd w:val="0"/>
        <w:spacing w:after="0" w:line="360" w:lineRule="auto"/>
        <w:rPr>
          <w:rFonts w:ascii="Times New Roman" w:hAnsi="Times New Roman" w:cs="Times New Roman"/>
          <w:sz w:val="28"/>
          <w:szCs w:val="28"/>
          <w:lang w:val="en-US"/>
        </w:rPr>
      </w:pPr>
    </w:p>
    <w:p w14:paraId="184DFD54" w14:textId="77777777" w:rsidR="00FD20F7" w:rsidRPr="00692FDD" w:rsidRDefault="00FD20F7" w:rsidP="00FD20F7">
      <w:pPr>
        <w:autoSpaceDE w:val="0"/>
        <w:autoSpaceDN w:val="0"/>
        <w:adjustRightInd w:val="0"/>
        <w:spacing w:after="0" w:line="360" w:lineRule="auto"/>
        <w:jc w:val="center"/>
        <w:rPr>
          <w:rFonts w:ascii="Times New Roman" w:hAnsi="Times New Roman" w:cs="Times New Roman"/>
          <w:sz w:val="28"/>
          <w:szCs w:val="28"/>
          <w:lang w:val="en-US"/>
        </w:rPr>
      </w:pPr>
      <w:r w:rsidRPr="00692FDD">
        <w:rPr>
          <w:rFonts w:ascii="Times New Roman" w:hAnsi="Times New Roman" w:cs="Times New Roman"/>
          <w:sz w:val="28"/>
          <w:szCs w:val="28"/>
          <w:lang w:val="en-US"/>
        </w:rPr>
        <w:t>Nijmegen School of Management</w:t>
      </w:r>
    </w:p>
    <w:p w14:paraId="02FC3937" w14:textId="77777777" w:rsidR="00FD20F7" w:rsidRDefault="00FD20F7" w:rsidP="00FD20F7">
      <w:pPr>
        <w:autoSpaceDE w:val="0"/>
        <w:autoSpaceDN w:val="0"/>
        <w:adjustRightInd w:val="0"/>
        <w:spacing w:after="0" w:line="360" w:lineRule="auto"/>
        <w:jc w:val="center"/>
        <w:rPr>
          <w:rFonts w:ascii="Times New Roman" w:hAnsi="Times New Roman" w:cs="Times New Roman"/>
          <w:sz w:val="24"/>
          <w:szCs w:val="24"/>
          <w:lang w:val="en-US"/>
        </w:rPr>
      </w:pPr>
    </w:p>
    <w:p w14:paraId="212BA137" w14:textId="77777777" w:rsidR="00FD20F7" w:rsidRPr="00EE2E11" w:rsidRDefault="00FD20F7" w:rsidP="00FD20F7">
      <w:pPr>
        <w:autoSpaceDE w:val="0"/>
        <w:autoSpaceDN w:val="0"/>
        <w:adjustRightInd w:val="0"/>
        <w:spacing w:after="0" w:line="360" w:lineRule="auto"/>
        <w:jc w:val="center"/>
        <w:rPr>
          <w:rFonts w:ascii="Times New Roman" w:hAnsi="Times New Roman" w:cs="Times New Roman"/>
          <w:sz w:val="24"/>
          <w:szCs w:val="24"/>
          <w:lang w:val="en-US"/>
        </w:rPr>
      </w:pPr>
    </w:p>
    <w:p w14:paraId="21D4713C" w14:textId="77777777" w:rsidR="00FD20F7" w:rsidRPr="00EE2E11" w:rsidRDefault="00FD20F7" w:rsidP="00FD20F7">
      <w:pPr>
        <w:autoSpaceDE w:val="0"/>
        <w:autoSpaceDN w:val="0"/>
        <w:adjustRightInd w:val="0"/>
        <w:spacing w:after="0" w:line="360" w:lineRule="auto"/>
        <w:jc w:val="center"/>
        <w:rPr>
          <w:rFonts w:ascii="Times New Roman" w:hAnsi="Times New Roman" w:cs="Times New Roman"/>
          <w:sz w:val="24"/>
          <w:szCs w:val="24"/>
          <w:lang w:val="en-US"/>
        </w:rPr>
      </w:pPr>
    </w:p>
    <w:p w14:paraId="6E08C264" w14:textId="77777777" w:rsidR="00FD20F7" w:rsidRPr="00EE2E11" w:rsidRDefault="00FD20F7" w:rsidP="00FD20F7">
      <w:pPr>
        <w:autoSpaceDE w:val="0"/>
        <w:autoSpaceDN w:val="0"/>
        <w:adjustRightInd w:val="0"/>
        <w:spacing w:after="0" w:line="360" w:lineRule="auto"/>
        <w:jc w:val="center"/>
        <w:rPr>
          <w:rFonts w:ascii="Times New Roman" w:hAnsi="Times New Roman" w:cs="Times New Roman"/>
          <w:sz w:val="24"/>
          <w:szCs w:val="24"/>
          <w:lang w:val="en-US"/>
        </w:rPr>
      </w:pPr>
      <w:r w:rsidRPr="00EE2E11">
        <w:rPr>
          <w:rFonts w:ascii="Times New Roman" w:hAnsi="Times New Roman" w:cs="Times New Roman"/>
          <w:sz w:val="24"/>
          <w:szCs w:val="24"/>
          <w:lang w:val="en-US"/>
        </w:rPr>
        <w:t>Department of Economics</w:t>
      </w:r>
    </w:p>
    <w:p w14:paraId="61166DFD" w14:textId="77777777" w:rsidR="00FD20F7" w:rsidRDefault="00FD20F7" w:rsidP="00FD20F7">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Block 4</w:t>
      </w:r>
      <w:r w:rsidRPr="00EE2E11">
        <w:rPr>
          <w:rFonts w:ascii="Times New Roman" w:hAnsi="Times New Roman" w:cs="Times New Roman"/>
          <w:sz w:val="24"/>
          <w:szCs w:val="24"/>
          <w:lang w:val="en-US"/>
        </w:rPr>
        <w:t>, 2016-2017</w:t>
      </w:r>
    </w:p>
    <w:p w14:paraId="34865FE6" w14:textId="77777777" w:rsidR="00FD20F7" w:rsidRPr="00EE2E11" w:rsidRDefault="00FD20F7" w:rsidP="00FD20F7">
      <w:pPr>
        <w:autoSpaceDE w:val="0"/>
        <w:autoSpaceDN w:val="0"/>
        <w:adjustRightInd w:val="0"/>
        <w:spacing w:after="0" w:line="360" w:lineRule="auto"/>
        <w:jc w:val="center"/>
        <w:rPr>
          <w:rFonts w:ascii="Times New Roman" w:hAnsi="Times New Roman" w:cs="Times New Roman"/>
          <w:sz w:val="24"/>
          <w:szCs w:val="24"/>
          <w:lang w:val="en-US"/>
        </w:rPr>
      </w:pPr>
      <w:r w:rsidRPr="00EE2E11">
        <w:rPr>
          <w:rFonts w:ascii="Times New Roman" w:hAnsi="Times New Roman" w:cs="Times New Roman"/>
          <w:sz w:val="24"/>
          <w:szCs w:val="24"/>
          <w:bdr w:val="none" w:sz="0" w:space="0" w:color="auto" w:frame="1"/>
          <w:lang w:val="en-US"/>
        </w:rPr>
        <w:t>Master's Thesis Accounting &amp; Control</w:t>
      </w:r>
    </w:p>
    <w:p w14:paraId="2219BDFE" w14:textId="77777777" w:rsidR="00FD20F7" w:rsidRPr="00692FDD" w:rsidRDefault="00FD20F7" w:rsidP="00FD20F7">
      <w:pPr>
        <w:autoSpaceDE w:val="0"/>
        <w:autoSpaceDN w:val="0"/>
        <w:adjustRightInd w:val="0"/>
        <w:spacing w:after="0" w:line="360" w:lineRule="auto"/>
        <w:jc w:val="center"/>
        <w:rPr>
          <w:rFonts w:ascii="Times New Roman" w:hAnsi="Times New Roman" w:cs="Times New Roman"/>
          <w:sz w:val="24"/>
          <w:szCs w:val="24"/>
          <w:lang w:val="en-US"/>
        </w:rPr>
      </w:pPr>
      <w:r w:rsidRPr="00EE2E11">
        <w:rPr>
          <w:rStyle w:val="apple-converted-space"/>
          <w:rFonts w:ascii="Helvetica" w:hAnsi="Helvetica"/>
          <w:color w:val="000000"/>
          <w:sz w:val="19"/>
          <w:szCs w:val="19"/>
          <w:shd w:val="clear" w:color="auto" w:fill="FFFFFF"/>
          <w:lang w:val="en-US"/>
        </w:rPr>
        <w:t> </w:t>
      </w:r>
    </w:p>
    <w:p w14:paraId="509A7F08" w14:textId="77777777" w:rsidR="00FD20F7" w:rsidRPr="00692FDD" w:rsidRDefault="00FD20F7" w:rsidP="00FD20F7">
      <w:pPr>
        <w:autoSpaceDE w:val="0"/>
        <w:autoSpaceDN w:val="0"/>
        <w:adjustRightInd w:val="0"/>
        <w:spacing w:after="0" w:line="360" w:lineRule="auto"/>
        <w:rPr>
          <w:rFonts w:ascii="Times New Roman" w:hAnsi="Times New Roman" w:cs="Times New Roman"/>
          <w:b/>
          <w:bCs/>
          <w:sz w:val="24"/>
          <w:szCs w:val="24"/>
          <w:lang w:val="en-US"/>
        </w:rPr>
      </w:pPr>
    </w:p>
    <w:p w14:paraId="520833DE" w14:textId="77777777" w:rsidR="00FD20F7" w:rsidRPr="00692FDD" w:rsidRDefault="00FD20F7" w:rsidP="00FD20F7">
      <w:pPr>
        <w:autoSpaceDE w:val="0"/>
        <w:autoSpaceDN w:val="0"/>
        <w:adjustRightInd w:val="0"/>
        <w:spacing w:after="0" w:line="360" w:lineRule="auto"/>
        <w:jc w:val="center"/>
        <w:rPr>
          <w:rFonts w:ascii="Times New Roman" w:hAnsi="Times New Roman" w:cs="Times New Roman"/>
          <w:b/>
          <w:bCs/>
          <w:sz w:val="24"/>
          <w:szCs w:val="24"/>
          <w:lang w:val="en-US"/>
        </w:rPr>
      </w:pPr>
    </w:p>
    <w:p w14:paraId="1FBA9CF3" w14:textId="77777777" w:rsidR="00FD20F7" w:rsidRDefault="00FD20F7" w:rsidP="00FD20F7">
      <w:pPr>
        <w:autoSpaceDE w:val="0"/>
        <w:autoSpaceDN w:val="0"/>
        <w:adjustRightInd w:val="0"/>
        <w:spacing w:after="0" w:line="360" w:lineRule="auto"/>
        <w:jc w:val="center"/>
        <w:rPr>
          <w:rFonts w:ascii="Times New Roman" w:hAnsi="Times New Roman" w:cs="Times New Roman"/>
          <w:b/>
          <w:bCs/>
          <w:sz w:val="24"/>
          <w:szCs w:val="24"/>
          <w:lang w:val="en-US"/>
        </w:rPr>
      </w:pPr>
    </w:p>
    <w:p w14:paraId="59759D7B" w14:textId="77777777" w:rsidR="00FD20F7" w:rsidRDefault="00FD20F7" w:rsidP="00FD20F7">
      <w:pPr>
        <w:autoSpaceDE w:val="0"/>
        <w:autoSpaceDN w:val="0"/>
        <w:adjustRightInd w:val="0"/>
        <w:spacing w:after="0" w:line="360" w:lineRule="auto"/>
        <w:rPr>
          <w:rFonts w:ascii="Times New Roman" w:hAnsi="Times New Roman" w:cs="Times New Roman"/>
          <w:b/>
          <w:bCs/>
          <w:sz w:val="24"/>
          <w:szCs w:val="24"/>
          <w:lang w:val="en-US"/>
        </w:rPr>
      </w:pPr>
    </w:p>
    <w:p w14:paraId="102767EE" w14:textId="77777777" w:rsidR="00FD20F7" w:rsidRPr="00F60539" w:rsidRDefault="00FD20F7" w:rsidP="00FD20F7">
      <w:pPr>
        <w:spacing w:line="360" w:lineRule="auto"/>
        <w:jc w:val="center"/>
        <w:rPr>
          <w:rFonts w:ascii="Times New Roman" w:hAnsi="Times New Roman" w:cs="Times New Roman"/>
          <w:b/>
          <w:sz w:val="24"/>
          <w:szCs w:val="24"/>
          <w:lang w:val="en-US"/>
        </w:rPr>
      </w:pPr>
      <w:r w:rsidRPr="00F60539">
        <w:rPr>
          <w:rFonts w:ascii="Times New Roman" w:hAnsi="Times New Roman" w:cs="Times New Roman"/>
          <w:b/>
          <w:bCs/>
          <w:sz w:val="24"/>
          <w:szCs w:val="24"/>
          <w:lang w:val="en-US"/>
        </w:rPr>
        <w:t>Gend</w:t>
      </w:r>
      <w:r>
        <w:rPr>
          <w:rFonts w:ascii="Times New Roman" w:hAnsi="Times New Roman" w:cs="Times New Roman"/>
          <w:b/>
          <w:bCs/>
          <w:sz w:val="24"/>
          <w:szCs w:val="24"/>
          <w:lang w:val="en-US"/>
        </w:rPr>
        <w:t xml:space="preserve">er bias in the accounting field - </w:t>
      </w:r>
      <w:r w:rsidRPr="00F60539">
        <w:rPr>
          <w:rFonts w:ascii="Times New Roman" w:hAnsi="Times New Roman" w:cs="Times New Roman"/>
          <w:b/>
          <w:sz w:val="24"/>
          <w:szCs w:val="24"/>
          <w:lang w:val="en-US"/>
        </w:rPr>
        <w:t>a comparative study of KPMG Amstelveen, the Netherlands and KPMG Karachi, Pakistan</w:t>
      </w:r>
    </w:p>
    <w:p w14:paraId="1806FCCB" w14:textId="77777777" w:rsidR="00C039C7" w:rsidRDefault="00C039C7" w:rsidP="00FD20F7">
      <w:pPr>
        <w:spacing w:line="360" w:lineRule="auto"/>
        <w:jc w:val="both"/>
        <w:rPr>
          <w:rFonts w:ascii="Times New Roman" w:hAnsi="Times New Roman" w:cs="Times New Roman"/>
          <w:sz w:val="24"/>
          <w:szCs w:val="24"/>
          <w:lang w:val="en-US"/>
        </w:rPr>
      </w:pPr>
    </w:p>
    <w:p w14:paraId="491B2A65" w14:textId="77777777" w:rsidR="00FD20F7" w:rsidRDefault="00FD20F7" w:rsidP="00FD20F7">
      <w:pPr>
        <w:spacing w:line="360" w:lineRule="auto"/>
        <w:jc w:val="both"/>
        <w:rPr>
          <w:rFonts w:ascii="Times New Roman" w:hAnsi="Times New Roman" w:cs="Times New Roman"/>
          <w:sz w:val="24"/>
          <w:szCs w:val="24"/>
          <w:lang w:val="en-US"/>
        </w:rPr>
      </w:pPr>
    </w:p>
    <w:p w14:paraId="32362FD8" w14:textId="77777777" w:rsidR="00FD20F7" w:rsidRPr="00E1051D" w:rsidRDefault="00FD20F7" w:rsidP="00FD20F7">
      <w:pPr>
        <w:spacing w:line="360" w:lineRule="auto"/>
        <w:jc w:val="both"/>
        <w:rPr>
          <w:rFonts w:ascii="Times New Roman" w:hAnsi="Times New Roman" w:cs="Times New Roman"/>
          <w:sz w:val="24"/>
          <w:szCs w:val="24"/>
          <w:lang w:val="en-US"/>
        </w:rPr>
      </w:pPr>
      <w:r w:rsidRPr="00E1051D">
        <w:rPr>
          <w:rFonts w:ascii="Times New Roman" w:hAnsi="Times New Roman" w:cs="Times New Roman"/>
          <w:sz w:val="24"/>
          <w:szCs w:val="24"/>
          <w:lang w:val="en-US"/>
        </w:rPr>
        <w:t>Author: Ursallah Shah (s4783786)</w:t>
      </w:r>
    </w:p>
    <w:p w14:paraId="63D6526D" w14:textId="77777777" w:rsidR="00FD20F7" w:rsidRPr="00E1051D" w:rsidRDefault="00FD20F7" w:rsidP="00FD20F7">
      <w:pPr>
        <w:spacing w:line="360" w:lineRule="auto"/>
        <w:jc w:val="both"/>
        <w:rPr>
          <w:rFonts w:ascii="Times New Roman" w:hAnsi="Times New Roman" w:cs="Times New Roman"/>
          <w:iCs/>
          <w:sz w:val="24"/>
          <w:szCs w:val="24"/>
        </w:rPr>
      </w:pPr>
      <w:r w:rsidRPr="00E1051D">
        <w:rPr>
          <w:rFonts w:ascii="Times New Roman" w:hAnsi="Times New Roman" w:cs="Times New Roman"/>
          <w:sz w:val="24"/>
          <w:szCs w:val="24"/>
          <w:lang w:val="en-US"/>
        </w:rPr>
        <w:t xml:space="preserve">Supervised by: </w:t>
      </w:r>
      <w:r w:rsidRPr="00FE2856">
        <w:rPr>
          <w:rFonts w:ascii="Times New Roman" w:hAnsi="Times New Roman" w:cs="Times New Roman"/>
          <w:iCs/>
          <w:sz w:val="24"/>
          <w:szCs w:val="24"/>
        </w:rPr>
        <w:t>Dr. Reinald A. Minnaar</w:t>
      </w:r>
    </w:p>
    <w:p w14:paraId="3024FB16" w14:textId="77777777" w:rsidR="00FD20F7" w:rsidRPr="00E1051D" w:rsidRDefault="00FD20F7" w:rsidP="00FD20F7">
      <w:pPr>
        <w:spacing w:line="360" w:lineRule="auto"/>
        <w:jc w:val="both"/>
        <w:rPr>
          <w:rFonts w:ascii="Times New Roman" w:hAnsi="Times New Roman" w:cs="Times New Roman"/>
          <w:sz w:val="24"/>
          <w:szCs w:val="24"/>
        </w:rPr>
      </w:pPr>
      <w:r w:rsidRPr="00E1051D">
        <w:rPr>
          <w:rFonts w:ascii="Times New Roman" w:hAnsi="Times New Roman" w:cs="Times New Roman"/>
          <w:sz w:val="24"/>
          <w:szCs w:val="24"/>
        </w:rPr>
        <w:t>Master Thesis for Nijmegen School of Management</w:t>
      </w:r>
    </w:p>
    <w:p w14:paraId="15C14C84" w14:textId="77777777" w:rsidR="00FD20F7" w:rsidRDefault="00FD20F7" w:rsidP="00FD20F7">
      <w:pPr>
        <w:spacing w:line="360" w:lineRule="auto"/>
        <w:jc w:val="both"/>
        <w:rPr>
          <w:rFonts w:ascii="Times New Roman" w:hAnsi="Times New Roman" w:cs="Times New Roman"/>
          <w:sz w:val="24"/>
          <w:szCs w:val="24"/>
        </w:rPr>
      </w:pPr>
      <w:r w:rsidRPr="00302577">
        <w:rPr>
          <w:rFonts w:ascii="Times New Roman" w:hAnsi="Times New Roman" w:cs="Times New Roman"/>
          <w:bCs/>
          <w:sz w:val="24"/>
          <w:szCs w:val="24"/>
          <w:bdr w:val="none" w:sz="0" w:space="0" w:color="auto" w:frame="1"/>
          <w:shd w:val="clear" w:color="auto" w:fill="FFFFFF"/>
        </w:rPr>
        <w:t>Master's Thesis in Economics: Accounting &amp; Control</w:t>
      </w:r>
    </w:p>
    <w:p w14:paraId="33A12F68" w14:textId="3FAEB27B" w:rsidR="00FD20F7" w:rsidRDefault="00FD20F7" w:rsidP="00FD20F7">
      <w:pPr>
        <w:spacing w:line="360" w:lineRule="auto"/>
        <w:jc w:val="both"/>
        <w:rPr>
          <w:rFonts w:ascii="Times New Roman" w:hAnsi="Times New Roman" w:cs="Times New Roman"/>
          <w:sz w:val="24"/>
          <w:szCs w:val="24"/>
        </w:rPr>
      </w:pPr>
      <w:r w:rsidRPr="00E1051D">
        <w:rPr>
          <w:rFonts w:ascii="Times New Roman" w:hAnsi="Times New Roman" w:cs="Times New Roman"/>
          <w:sz w:val="24"/>
          <w:szCs w:val="24"/>
        </w:rPr>
        <w:t xml:space="preserve">Nijmegen, </w:t>
      </w:r>
      <w:r w:rsidR="0016365A">
        <w:rPr>
          <w:rFonts w:ascii="Times New Roman" w:hAnsi="Times New Roman" w:cs="Times New Roman"/>
          <w:sz w:val="24"/>
          <w:szCs w:val="24"/>
        </w:rPr>
        <w:t>October</w:t>
      </w:r>
      <w:r w:rsidR="0016365A" w:rsidRPr="00E1051D">
        <w:rPr>
          <w:rFonts w:ascii="Times New Roman" w:hAnsi="Times New Roman" w:cs="Times New Roman"/>
          <w:sz w:val="24"/>
          <w:szCs w:val="24"/>
        </w:rPr>
        <w:t xml:space="preserve"> </w:t>
      </w:r>
      <w:r w:rsidRPr="00E1051D">
        <w:rPr>
          <w:rFonts w:ascii="Times New Roman" w:hAnsi="Times New Roman" w:cs="Times New Roman"/>
          <w:sz w:val="24"/>
          <w:szCs w:val="24"/>
        </w:rPr>
        <w:t>201</w:t>
      </w:r>
      <w:r w:rsidR="00BA3CD1">
        <w:rPr>
          <w:rFonts w:ascii="Times New Roman" w:hAnsi="Times New Roman" w:cs="Times New Roman"/>
          <w:sz w:val="24"/>
          <w:szCs w:val="24"/>
        </w:rPr>
        <w:t>7</w:t>
      </w:r>
    </w:p>
    <w:p w14:paraId="759C0039" w14:textId="77777777" w:rsidR="009D266A" w:rsidRPr="000641C8" w:rsidRDefault="009D266A" w:rsidP="009D266A">
      <w:pPr>
        <w:spacing w:line="360" w:lineRule="auto"/>
        <w:jc w:val="both"/>
        <w:rPr>
          <w:rFonts w:ascii="Times New Roman" w:hAnsi="Times New Roman" w:cs="Times New Roman"/>
          <w:b/>
          <w:sz w:val="24"/>
          <w:szCs w:val="24"/>
        </w:rPr>
      </w:pPr>
      <w:r w:rsidRPr="000641C8">
        <w:rPr>
          <w:rFonts w:ascii="Times New Roman" w:hAnsi="Times New Roman" w:cs="Times New Roman"/>
          <w:b/>
          <w:sz w:val="24"/>
          <w:szCs w:val="24"/>
        </w:rPr>
        <w:lastRenderedPageBreak/>
        <w:t xml:space="preserve">Acknowledgements </w:t>
      </w:r>
    </w:p>
    <w:p w14:paraId="7CC17C98" w14:textId="5FD49C6D" w:rsidR="009D266A" w:rsidRPr="000641C8" w:rsidRDefault="009D266A" w:rsidP="0010640E">
      <w:pPr>
        <w:spacing w:line="360" w:lineRule="auto"/>
        <w:ind w:firstLine="720"/>
        <w:jc w:val="both"/>
        <w:rPr>
          <w:rFonts w:ascii="Times New Roman" w:hAnsi="Times New Roman" w:cs="Times New Roman"/>
          <w:sz w:val="24"/>
          <w:szCs w:val="24"/>
        </w:rPr>
      </w:pPr>
      <w:r w:rsidRPr="000641C8">
        <w:rPr>
          <w:rFonts w:ascii="Times New Roman" w:hAnsi="Times New Roman" w:cs="Times New Roman"/>
          <w:sz w:val="24"/>
          <w:szCs w:val="24"/>
        </w:rPr>
        <w:t>First</w:t>
      </w:r>
      <w:r>
        <w:rPr>
          <w:rFonts w:ascii="Times New Roman" w:hAnsi="Times New Roman" w:cs="Times New Roman"/>
          <w:sz w:val="24"/>
          <w:szCs w:val="24"/>
        </w:rPr>
        <w:t xml:space="preserve"> off</w:t>
      </w:r>
      <w:r w:rsidRPr="000641C8">
        <w:rPr>
          <w:rFonts w:ascii="Times New Roman" w:hAnsi="Times New Roman" w:cs="Times New Roman"/>
          <w:sz w:val="24"/>
          <w:szCs w:val="24"/>
        </w:rPr>
        <w:t xml:space="preserve">, I would like to thank my thesis supervisor Mr. Reinald Minnaar for offering his insightful comments to improve my thesis. His consistent support, encouragement and most importantly his kindness have been the major driving forces for the completion of my biggest achievement which is my thesis. </w:t>
      </w:r>
    </w:p>
    <w:p w14:paraId="25D5D705" w14:textId="2C01E4BD" w:rsidR="009D266A" w:rsidRPr="000641C8" w:rsidRDefault="009D266A" w:rsidP="009D266A">
      <w:pPr>
        <w:spacing w:line="360" w:lineRule="auto"/>
        <w:jc w:val="both"/>
        <w:rPr>
          <w:rFonts w:ascii="Times New Roman" w:hAnsi="Times New Roman" w:cs="Times New Roman"/>
          <w:sz w:val="24"/>
          <w:szCs w:val="24"/>
        </w:rPr>
      </w:pPr>
      <w:r>
        <w:rPr>
          <w:rFonts w:ascii="Times New Roman" w:hAnsi="Times New Roman" w:cs="Times New Roman"/>
          <w:sz w:val="24"/>
          <w:szCs w:val="24"/>
        </w:rPr>
        <w:t>Furthermore</w:t>
      </w:r>
      <w:r w:rsidRPr="000641C8">
        <w:rPr>
          <w:rFonts w:ascii="Times New Roman" w:hAnsi="Times New Roman" w:cs="Times New Roman"/>
          <w:sz w:val="24"/>
          <w:szCs w:val="24"/>
        </w:rPr>
        <w:t xml:space="preserve">, I would like to thank all the participants of this research who showed a genuine interest and took time out of their busy schedules to cater to the results. Without their participation, the completion of this research would have been impossible. </w:t>
      </w:r>
    </w:p>
    <w:p w14:paraId="17A6A1C7" w14:textId="054802EA" w:rsidR="009D266A" w:rsidRPr="000641C8" w:rsidRDefault="009D266A" w:rsidP="009D266A">
      <w:pPr>
        <w:spacing w:line="360" w:lineRule="auto"/>
        <w:jc w:val="both"/>
        <w:rPr>
          <w:rFonts w:ascii="Times New Roman" w:hAnsi="Times New Roman" w:cs="Times New Roman"/>
          <w:sz w:val="24"/>
          <w:szCs w:val="24"/>
        </w:rPr>
      </w:pPr>
      <w:r w:rsidRPr="000641C8">
        <w:rPr>
          <w:rFonts w:ascii="Times New Roman" w:hAnsi="Times New Roman" w:cs="Times New Roman"/>
          <w:sz w:val="24"/>
          <w:szCs w:val="24"/>
        </w:rPr>
        <w:t xml:space="preserve">I would also like to thank KPMG, my current employer who </w:t>
      </w:r>
      <w:r w:rsidR="0010640E">
        <w:rPr>
          <w:rFonts w:ascii="Times New Roman" w:hAnsi="Times New Roman" w:cs="Times New Roman"/>
          <w:sz w:val="24"/>
          <w:szCs w:val="24"/>
        </w:rPr>
        <w:t>accommodated</w:t>
      </w:r>
      <w:r w:rsidRPr="000641C8">
        <w:rPr>
          <w:rFonts w:ascii="Times New Roman" w:hAnsi="Times New Roman" w:cs="Times New Roman"/>
          <w:sz w:val="24"/>
          <w:szCs w:val="24"/>
        </w:rPr>
        <w:t xml:space="preserve"> me by offering resources and guidance in order to successfully complete my thesis.</w:t>
      </w:r>
    </w:p>
    <w:p w14:paraId="6E99034A" w14:textId="77777777" w:rsidR="009D266A" w:rsidRPr="000641C8" w:rsidRDefault="009D266A" w:rsidP="009D266A">
      <w:pPr>
        <w:spacing w:line="360" w:lineRule="auto"/>
        <w:jc w:val="both"/>
        <w:rPr>
          <w:rFonts w:ascii="Times New Roman" w:hAnsi="Times New Roman" w:cs="Times New Roman"/>
          <w:sz w:val="24"/>
          <w:szCs w:val="24"/>
        </w:rPr>
      </w:pPr>
      <w:r w:rsidRPr="000641C8">
        <w:rPr>
          <w:rFonts w:ascii="Times New Roman" w:hAnsi="Times New Roman" w:cs="Times New Roman"/>
          <w:sz w:val="24"/>
          <w:szCs w:val="24"/>
        </w:rPr>
        <w:t>Lastly, I would like to express my gratitude towards my family and friends for their constant support and love.</w:t>
      </w:r>
    </w:p>
    <w:p w14:paraId="7F203054" w14:textId="77777777" w:rsidR="009D266A" w:rsidRPr="000641C8" w:rsidRDefault="009D266A" w:rsidP="009D266A">
      <w:pPr>
        <w:spacing w:line="360" w:lineRule="auto"/>
        <w:jc w:val="both"/>
        <w:rPr>
          <w:rFonts w:ascii="Times New Roman" w:hAnsi="Times New Roman" w:cs="Times New Roman"/>
          <w:sz w:val="24"/>
          <w:szCs w:val="24"/>
        </w:rPr>
      </w:pPr>
      <w:r w:rsidRPr="000641C8">
        <w:rPr>
          <w:rFonts w:ascii="Times New Roman" w:hAnsi="Times New Roman" w:cs="Times New Roman"/>
          <w:sz w:val="24"/>
          <w:szCs w:val="24"/>
        </w:rPr>
        <w:t>Thank you all!</w:t>
      </w:r>
    </w:p>
    <w:p w14:paraId="10EB0FDD" w14:textId="77777777" w:rsidR="009D266A" w:rsidRDefault="009D266A" w:rsidP="007E16E1">
      <w:pPr>
        <w:spacing w:line="360" w:lineRule="auto"/>
        <w:jc w:val="both"/>
        <w:rPr>
          <w:rFonts w:ascii="Times New Roman" w:hAnsi="Times New Roman" w:cs="Times New Roman"/>
          <w:b/>
          <w:sz w:val="24"/>
          <w:szCs w:val="24"/>
        </w:rPr>
      </w:pPr>
    </w:p>
    <w:p w14:paraId="24CC42D1" w14:textId="77777777" w:rsidR="009D266A" w:rsidRDefault="009D266A" w:rsidP="007E16E1">
      <w:pPr>
        <w:spacing w:line="360" w:lineRule="auto"/>
        <w:jc w:val="both"/>
        <w:rPr>
          <w:rFonts w:ascii="Times New Roman" w:hAnsi="Times New Roman" w:cs="Times New Roman"/>
          <w:b/>
          <w:sz w:val="24"/>
          <w:szCs w:val="24"/>
        </w:rPr>
      </w:pPr>
    </w:p>
    <w:p w14:paraId="4B2C01E0" w14:textId="77777777" w:rsidR="009D266A" w:rsidRDefault="009D266A" w:rsidP="007E16E1">
      <w:pPr>
        <w:spacing w:line="360" w:lineRule="auto"/>
        <w:jc w:val="both"/>
        <w:rPr>
          <w:rFonts w:ascii="Times New Roman" w:hAnsi="Times New Roman" w:cs="Times New Roman"/>
          <w:b/>
          <w:sz w:val="24"/>
          <w:szCs w:val="24"/>
        </w:rPr>
      </w:pPr>
    </w:p>
    <w:p w14:paraId="7250BFD2" w14:textId="77777777" w:rsidR="009D266A" w:rsidRDefault="009D266A" w:rsidP="007E16E1">
      <w:pPr>
        <w:spacing w:line="360" w:lineRule="auto"/>
        <w:jc w:val="both"/>
        <w:rPr>
          <w:rFonts w:ascii="Times New Roman" w:hAnsi="Times New Roman" w:cs="Times New Roman"/>
          <w:b/>
          <w:sz w:val="24"/>
          <w:szCs w:val="24"/>
        </w:rPr>
      </w:pPr>
    </w:p>
    <w:p w14:paraId="1EDBC624" w14:textId="77777777" w:rsidR="009D266A" w:rsidRDefault="009D266A" w:rsidP="007E16E1">
      <w:pPr>
        <w:spacing w:line="360" w:lineRule="auto"/>
        <w:jc w:val="both"/>
        <w:rPr>
          <w:rFonts w:ascii="Times New Roman" w:hAnsi="Times New Roman" w:cs="Times New Roman"/>
          <w:b/>
          <w:sz w:val="24"/>
          <w:szCs w:val="24"/>
        </w:rPr>
      </w:pPr>
    </w:p>
    <w:p w14:paraId="704D0773" w14:textId="77777777" w:rsidR="009D266A" w:rsidRDefault="009D266A" w:rsidP="007E16E1">
      <w:pPr>
        <w:spacing w:line="360" w:lineRule="auto"/>
        <w:jc w:val="both"/>
        <w:rPr>
          <w:rFonts w:ascii="Times New Roman" w:hAnsi="Times New Roman" w:cs="Times New Roman"/>
          <w:b/>
          <w:sz w:val="24"/>
          <w:szCs w:val="24"/>
        </w:rPr>
      </w:pPr>
    </w:p>
    <w:p w14:paraId="5623C5B4" w14:textId="77777777" w:rsidR="009D266A" w:rsidRDefault="009D266A" w:rsidP="007E16E1">
      <w:pPr>
        <w:spacing w:line="360" w:lineRule="auto"/>
        <w:jc w:val="both"/>
        <w:rPr>
          <w:rFonts w:ascii="Times New Roman" w:hAnsi="Times New Roman" w:cs="Times New Roman"/>
          <w:b/>
          <w:sz w:val="24"/>
          <w:szCs w:val="24"/>
        </w:rPr>
      </w:pPr>
    </w:p>
    <w:p w14:paraId="35647F34" w14:textId="77777777" w:rsidR="009D266A" w:rsidRDefault="009D266A" w:rsidP="007E16E1">
      <w:pPr>
        <w:spacing w:line="360" w:lineRule="auto"/>
        <w:jc w:val="both"/>
        <w:rPr>
          <w:rFonts w:ascii="Times New Roman" w:hAnsi="Times New Roman" w:cs="Times New Roman"/>
          <w:b/>
          <w:sz w:val="24"/>
          <w:szCs w:val="24"/>
        </w:rPr>
      </w:pPr>
    </w:p>
    <w:p w14:paraId="6B70CE8C" w14:textId="77777777" w:rsidR="009D266A" w:rsidRDefault="009D266A" w:rsidP="007E16E1">
      <w:pPr>
        <w:spacing w:line="360" w:lineRule="auto"/>
        <w:jc w:val="both"/>
        <w:rPr>
          <w:rFonts w:ascii="Times New Roman" w:hAnsi="Times New Roman" w:cs="Times New Roman"/>
          <w:b/>
          <w:sz w:val="24"/>
          <w:szCs w:val="24"/>
        </w:rPr>
      </w:pPr>
    </w:p>
    <w:p w14:paraId="61B0B6D6" w14:textId="77777777" w:rsidR="009D266A" w:rsidRDefault="009D266A" w:rsidP="007E16E1">
      <w:pPr>
        <w:spacing w:line="360" w:lineRule="auto"/>
        <w:jc w:val="both"/>
        <w:rPr>
          <w:rFonts w:ascii="Times New Roman" w:hAnsi="Times New Roman" w:cs="Times New Roman"/>
          <w:b/>
          <w:sz w:val="24"/>
          <w:szCs w:val="24"/>
        </w:rPr>
      </w:pPr>
    </w:p>
    <w:p w14:paraId="5015F6DC" w14:textId="3F5A4F50" w:rsidR="00D75712" w:rsidRPr="0088686C" w:rsidRDefault="00D75712" w:rsidP="0088686C">
      <w:pPr>
        <w:spacing w:line="360" w:lineRule="auto"/>
        <w:jc w:val="both"/>
        <w:rPr>
          <w:rFonts w:ascii="Times New Roman" w:hAnsi="Times New Roman" w:cs="Times New Roman"/>
          <w:b/>
          <w:sz w:val="24"/>
          <w:szCs w:val="24"/>
        </w:rPr>
      </w:pPr>
      <w:r w:rsidRPr="0088686C">
        <w:rPr>
          <w:rFonts w:ascii="Times New Roman" w:hAnsi="Times New Roman" w:cs="Times New Roman"/>
          <w:b/>
          <w:sz w:val="24"/>
          <w:szCs w:val="24"/>
        </w:rPr>
        <w:lastRenderedPageBreak/>
        <w:t>Abstract</w:t>
      </w:r>
    </w:p>
    <w:p w14:paraId="1CB742D5" w14:textId="672BEED0" w:rsidR="00256F9D" w:rsidRPr="00C039C7" w:rsidRDefault="00D75712" w:rsidP="0088686C">
      <w:pPr>
        <w:spacing w:line="360" w:lineRule="auto"/>
        <w:jc w:val="both"/>
        <w:rPr>
          <w:rFonts w:ascii="Times New Roman" w:eastAsia="Times New Roman" w:hAnsi="Times New Roman" w:cs="Times New Roman"/>
          <w:sz w:val="24"/>
          <w:szCs w:val="24"/>
          <w:lang w:val="en-US" w:eastAsia="nl-NL"/>
        </w:rPr>
      </w:pPr>
      <w:r w:rsidRPr="005F2E3D">
        <w:rPr>
          <w:rFonts w:ascii="Times New Roman" w:hAnsi="Times New Roman" w:cs="Times New Roman"/>
          <w:b/>
          <w:sz w:val="24"/>
          <w:szCs w:val="24"/>
        </w:rPr>
        <w:tab/>
      </w:r>
      <w:r w:rsidR="007E16E1" w:rsidRPr="0088686C">
        <w:rPr>
          <w:rFonts w:ascii="Times New Roman" w:eastAsia="Times New Roman" w:hAnsi="Times New Roman" w:cs="Times New Roman"/>
          <w:sz w:val="24"/>
          <w:szCs w:val="24"/>
          <w:lang w:val="en-US" w:eastAsia="nl-NL"/>
        </w:rPr>
        <w:t xml:space="preserve">This research </w:t>
      </w:r>
      <w:r w:rsidR="004E4EE5">
        <w:rPr>
          <w:rFonts w:ascii="Times New Roman" w:eastAsia="Times New Roman" w:hAnsi="Times New Roman" w:cs="Times New Roman"/>
          <w:sz w:val="24"/>
          <w:szCs w:val="24"/>
          <w:lang w:val="en-US" w:eastAsia="nl-NL"/>
        </w:rPr>
        <w:t>discusses</w:t>
      </w:r>
      <w:r w:rsidR="007E16E1" w:rsidRPr="0088686C">
        <w:rPr>
          <w:rFonts w:ascii="Times New Roman" w:eastAsia="Times New Roman" w:hAnsi="Times New Roman" w:cs="Times New Roman"/>
          <w:sz w:val="24"/>
          <w:szCs w:val="24"/>
          <w:lang w:val="en-US" w:eastAsia="nl-NL"/>
        </w:rPr>
        <w:t xml:space="preserve"> gender bias in the accounting industry by taking a comparative look between the offices of </w:t>
      </w:r>
      <w:r w:rsidR="007E16E1" w:rsidRPr="00C039C7">
        <w:rPr>
          <w:rFonts w:ascii="Times New Roman" w:eastAsia="Times New Roman" w:hAnsi="Times New Roman" w:cs="Times New Roman"/>
          <w:sz w:val="24"/>
          <w:szCs w:val="24"/>
          <w:lang w:val="en-US" w:eastAsia="nl-NL"/>
        </w:rPr>
        <w:t xml:space="preserve">KPMG in Amstelveen and Karachi. </w:t>
      </w:r>
      <w:r w:rsidR="00A312C9" w:rsidRPr="00C039C7">
        <w:rPr>
          <w:rFonts w:ascii="Times New Roman" w:eastAsia="Times New Roman" w:hAnsi="Times New Roman" w:cs="Times New Roman"/>
          <w:sz w:val="24"/>
          <w:szCs w:val="24"/>
          <w:lang w:val="en-US" w:eastAsia="nl-NL"/>
        </w:rPr>
        <w:t xml:space="preserve">Gender bias is looked at through the lens of the “glass ceiling” for females and male. Affects the glass ceiling takes the form of demographic, position and pay gap. Contributors towards these gaps are identified as cultural, familial and institutional barriers. These forms and contributors are operationalized through the use of Rosser’s (2004) framework. Results are discussed and analyzed, as well as recommendations provided.  </w:t>
      </w:r>
    </w:p>
    <w:p w14:paraId="70A88B75" w14:textId="77777777" w:rsidR="00256F9D" w:rsidRDefault="00256F9D" w:rsidP="007E16E1">
      <w:pPr>
        <w:spacing w:line="360" w:lineRule="auto"/>
        <w:jc w:val="both"/>
        <w:rPr>
          <w:rFonts w:eastAsia="Times New Roman"/>
          <w:lang w:val="en-US" w:eastAsia="nl-NL"/>
        </w:rPr>
      </w:pPr>
    </w:p>
    <w:p w14:paraId="0CFAF654" w14:textId="77777777" w:rsidR="00256F9D" w:rsidRDefault="00256F9D" w:rsidP="007E16E1">
      <w:pPr>
        <w:spacing w:line="360" w:lineRule="auto"/>
        <w:jc w:val="both"/>
        <w:rPr>
          <w:rFonts w:eastAsia="Times New Roman"/>
          <w:lang w:val="en-US" w:eastAsia="nl-NL"/>
        </w:rPr>
      </w:pPr>
    </w:p>
    <w:p w14:paraId="12C89A82" w14:textId="77777777" w:rsidR="00256F9D" w:rsidRDefault="00256F9D" w:rsidP="007E16E1">
      <w:pPr>
        <w:spacing w:line="360" w:lineRule="auto"/>
        <w:jc w:val="both"/>
        <w:rPr>
          <w:rFonts w:eastAsia="Times New Roman"/>
          <w:lang w:val="en-US" w:eastAsia="nl-NL"/>
        </w:rPr>
      </w:pPr>
    </w:p>
    <w:p w14:paraId="34DC243A" w14:textId="77777777" w:rsidR="00256F9D" w:rsidRDefault="00256F9D" w:rsidP="007E16E1">
      <w:pPr>
        <w:spacing w:line="360" w:lineRule="auto"/>
        <w:jc w:val="both"/>
        <w:rPr>
          <w:rFonts w:eastAsia="Times New Roman"/>
          <w:lang w:val="en-US" w:eastAsia="nl-NL"/>
        </w:rPr>
      </w:pPr>
    </w:p>
    <w:p w14:paraId="7C6684FB" w14:textId="77777777" w:rsidR="00256F9D" w:rsidRDefault="00256F9D" w:rsidP="007E16E1">
      <w:pPr>
        <w:spacing w:line="360" w:lineRule="auto"/>
        <w:jc w:val="both"/>
        <w:rPr>
          <w:rFonts w:eastAsia="Times New Roman"/>
          <w:lang w:val="en-US" w:eastAsia="nl-NL"/>
        </w:rPr>
      </w:pPr>
    </w:p>
    <w:p w14:paraId="04088F11" w14:textId="77777777" w:rsidR="00256F9D" w:rsidRDefault="00256F9D" w:rsidP="007E16E1">
      <w:pPr>
        <w:spacing w:line="360" w:lineRule="auto"/>
        <w:jc w:val="both"/>
        <w:rPr>
          <w:rFonts w:eastAsia="Times New Roman"/>
          <w:lang w:val="en-US" w:eastAsia="nl-NL"/>
        </w:rPr>
      </w:pPr>
    </w:p>
    <w:p w14:paraId="576538A5" w14:textId="77777777" w:rsidR="00256F9D" w:rsidRDefault="00256F9D" w:rsidP="007E16E1">
      <w:pPr>
        <w:spacing w:line="360" w:lineRule="auto"/>
        <w:jc w:val="both"/>
        <w:rPr>
          <w:rFonts w:eastAsia="Times New Roman"/>
          <w:lang w:val="en-US" w:eastAsia="nl-NL"/>
        </w:rPr>
      </w:pPr>
    </w:p>
    <w:p w14:paraId="613AF7FE" w14:textId="77777777" w:rsidR="00256F9D" w:rsidRDefault="00256F9D" w:rsidP="007E16E1">
      <w:pPr>
        <w:spacing w:line="360" w:lineRule="auto"/>
        <w:jc w:val="both"/>
        <w:rPr>
          <w:rFonts w:eastAsia="Times New Roman"/>
          <w:lang w:val="en-US" w:eastAsia="nl-NL"/>
        </w:rPr>
      </w:pPr>
    </w:p>
    <w:p w14:paraId="2E48B440" w14:textId="77777777" w:rsidR="00256F9D" w:rsidRDefault="00256F9D" w:rsidP="007E16E1">
      <w:pPr>
        <w:spacing w:line="360" w:lineRule="auto"/>
        <w:jc w:val="both"/>
        <w:rPr>
          <w:rFonts w:eastAsia="Times New Roman"/>
          <w:lang w:val="en-US" w:eastAsia="nl-NL"/>
        </w:rPr>
      </w:pPr>
    </w:p>
    <w:p w14:paraId="3637C116" w14:textId="77777777" w:rsidR="00256F9D" w:rsidRDefault="00256F9D" w:rsidP="007E16E1">
      <w:pPr>
        <w:spacing w:line="360" w:lineRule="auto"/>
        <w:jc w:val="both"/>
        <w:rPr>
          <w:rFonts w:eastAsia="Times New Roman"/>
          <w:lang w:val="en-US" w:eastAsia="nl-NL"/>
        </w:rPr>
      </w:pPr>
    </w:p>
    <w:p w14:paraId="13F7278F" w14:textId="77777777" w:rsidR="00256F9D" w:rsidRDefault="00256F9D" w:rsidP="007E16E1">
      <w:pPr>
        <w:spacing w:line="360" w:lineRule="auto"/>
        <w:jc w:val="both"/>
        <w:rPr>
          <w:rFonts w:eastAsia="Times New Roman"/>
          <w:lang w:val="en-US" w:eastAsia="nl-NL"/>
        </w:rPr>
      </w:pPr>
    </w:p>
    <w:p w14:paraId="0BB56621" w14:textId="77777777" w:rsidR="00256F9D" w:rsidRDefault="00256F9D" w:rsidP="007E16E1">
      <w:pPr>
        <w:spacing w:line="360" w:lineRule="auto"/>
        <w:jc w:val="both"/>
        <w:rPr>
          <w:rFonts w:eastAsia="Times New Roman"/>
          <w:lang w:val="en-US" w:eastAsia="nl-NL"/>
        </w:rPr>
      </w:pPr>
    </w:p>
    <w:p w14:paraId="491BB6E9" w14:textId="77777777" w:rsidR="00256F9D" w:rsidRDefault="00256F9D" w:rsidP="007E16E1">
      <w:pPr>
        <w:spacing w:line="360" w:lineRule="auto"/>
        <w:jc w:val="both"/>
        <w:rPr>
          <w:rFonts w:eastAsia="Times New Roman"/>
          <w:lang w:val="en-US" w:eastAsia="nl-NL"/>
        </w:rPr>
      </w:pPr>
    </w:p>
    <w:p w14:paraId="7EB81E40" w14:textId="77777777" w:rsidR="00256F9D" w:rsidRDefault="00256F9D" w:rsidP="007E16E1">
      <w:pPr>
        <w:spacing w:line="360" w:lineRule="auto"/>
        <w:jc w:val="both"/>
        <w:rPr>
          <w:rFonts w:eastAsia="Times New Roman"/>
          <w:lang w:val="en-US" w:eastAsia="nl-NL"/>
        </w:rPr>
      </w:pPr>
    </w:p>
    <w:p w14:paraId="1174FC7F" w14:textId="77777777" w:rsidR="003A3B0B" w:rsidRDefault="003A3B0B" w:rsidP="0088686C">
      <w:pPr>
        <w:spacing w:line="360" w:lineRule="auto"/>
        <w:jc w:val="both"/>
        <w:rPr>
          <w:rFonts w:ascii="Times New Roman" w:eastAsia="Times New Roman" w:hAnsi="Times New Roman" w:cs="Times New Roman"/>
          <w:b/>
          <w:sz w:val="24"/>
          <w:szCs w:val="24"/>
          <w:lang w:val="en-US" w:eastAsia="nl-NL"/>
        </w:rPr>
      </w:pPr>
    </w:p>
    <w:p w14:paraId="1DD824E5" w14:textId="77777777" w:rsidR="00256F9D" w:rsidRPr="005F2E3D" w:rsidRDefault="00256F9D" w:rsidP="0088686C">
      <w:pPr>
        <w:spacing w:line="360" w:lineRule="auto"/>
        <w:jc w:val="both"/>
        <w:rPr>
          <w:rFonts w:ascii="Times New Roman" w:eastAsia="Times New Roman" w:hAnsi="Times New Roman" w:cs="Times New Roman"/>
          <w:b/>
          <w:sz w:val="24"/>
          <w:szCs w:val="24"/>
          <w:lang w:val="en-US" w:eastAsia="nl-NL"/>
        </w:rPr>
      </w:pPr>
      <w:r w:rsidRPr="005F2E3D">
        <w:rPr>
          <w:rFonts w:ascii="Times New Roman" w:eastAsia="Times New Roman" w:hAnsi="Times New Roman" w:cs="Times New Roman"/>
          <w:b/>
          <w:sz w:val="24"/>
          <w:szCs w:val="24"/>
          <w:lang w:val="en-US" w:eastAsia="nl-NL"/>
        </w:rPr>
        <w:lastRenderedPageBreak/>
        <w:t>Abbreviations</w:t>
      </w:r>
    </w:p>
    <w:p w14:paraId="6B10F802" w14:textId="1D2D0241" w:rsidR="00256F9D" w:rsidRPr="005F2E3D" w:rsidRDefault="00DC57F4" w:rsidP="005F2E3D">
      <w:pPr>
        <w:spacing w:line="240" w:lineRule="auto"/>
        <w:jc w:val="both"/>
        <w:rPr>
          <w:rFonts w:ascii="Times New Roman" w:hAnsi="Times New Roman" w:cs="Times New Roman"/>
          <w:sz w:val="24"/>
          <w:szCs w:val="24"/>
        </w:rPr>
      </w:pPr>
      <w:r w:rsidRPr="0088686C">
        <w:rPr>
          <w:rFonts w:ascii="Times New Roman" w:hAnsi="Times New Roman" w:cs="Times New Roman"/>
          <w:sz w:val="24"/>
          <w:szCs w:val="24"/>
        </w:rPr>
        <w:t>ACA</w:t>
      </w:r>
      <w:r w:rsidR="00256F9D" w:rsidRPr="0088686C">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A3B0B">
        <w:rPr>
          <w:rFonts w:ascii="Times New Roman" w:hAnsi="Times New Roman" w:cs="Times New Roman"/>
          <w:sz w:val="24"/>
          <w:szCs w:val="24"/>
        </w:rPr>
        <w:tab/>
      </w:r>
      <w:r w:rsidRPr="005F2E3D">
        <w:rPr>
          <w:rFonts w:ascii="Times New Roman" w:hAnsi="Times New Roman" w:cs="Times New Roman"/>
          <w:bCs/>
          <w:sz w:val="24"/>
          <w:szCs w:val="24"/>
          <w:shd w:val="clear" w:color="auto" w:fill="FFFFFF"/>
        </w:rPr>
        <w:t>Associate Chartered Accountant</w:t>
      </w:r>
      <w:r w:rsidRPr="005F2E3D">
        <w:rPr>
          <w:rFonts w:ascii="Times New Roman" w:hAnsi="Times New Roman" w:cs="Times New Roman"/>
          <w:sz w:val="24"/>
          <w:szCs w:val="24"/>
          <w:shd w:val="clear" w:color="auto" w:fill="FFFFFF"/>
        </w:rPr>
        <w:t> </w:t>
      </w:r>
    </w:p>
    <w:p w14:paraId="0507495C" w14:textId="62BC3461" w:rsidR="00256F9D" w:rsidRPr="005F2E3D" w:rsidRDefault="00256F9D" w:rsidP="005F2E3D">
      <w:pPr>
        <w:spacing w:line="240" w:lineRule="auto"/>
        <w:jc w:val="both"/>
        <w:rPr>
          <w:rFonts w:ascii="Times New Roman" w:hAnsi="Times New Roman" w:cs="Times New Roman"/>
          <w:sz w:val="24"/>
          <w:szCs w:val="24"/>
        </w:rPr>
      </w:pPr>
      <w:r w:rsidRPr="0088686C">
        <w:rPr>
          <w:rFonts w:ascii="Times New Roman" w:hAnsi="Times New Roman" w:cs="Times New Roman"/>
          <w:sz w:val="24"/>
          <w:szCs w:val="24"/>
        </w:rPr>
        <w:t xml:space="preserve">ACCA </w:t>
      </w:r>
      <w:r w:rsidR="00DC57F4">
        <w:rPr>
          <w:rFonts w:ascii="Times New Roman" w:hAnsi="Times New Roman" w:cs="Times New Roman"/>
          <w:sz w:val="24"/>
          <w:szCs w:val="24"/>
        </w:rPr>
        <w:tab/>
      </w:r>
      <w:r w:rsidR="00DC57F4">
        <w:rPr>
          <w:rFonts w:ascii="Times New Roman" w:hAnsi="Times New Roman" w:cs="Times New Roman"/>
          <w:sz w:val="24"/>
          <w:szCs w:val="24"/>
        </w:rPr>
        <w:tab/>
      </w:r>
      <w:r w:rsidR="00DC57F4">
        <w:rPr>
          <w:rFonts w:ascii="Times New Roman" w:hAnsi="Times New Roman" w:cs="Times New Roman"/>
          <w:sz w:val="24"/>
          <w:szCs w:val="24"/>
        </w:rPr>
        <w:tab/>
      </w:r>
      <w:r w:rsidR="003A3B0B">
        <w:rPr>
          <w:rFonts w:ascii="Times New Roman" w:hAnsi="Times New Roman" w:cs="Times New Roman"/>
          <w:sz w:val="24"/>
          <w:szCs w:val="24"/>
        </w:rPr>
        <w:tab/>
      </w:r>
      <w:r w:rsidR="00DC57F4" w:rsidRPr="005F2E3D">
        <w:rPr>
          <w:rFonts w:ascii="Times New Roman" w:hAnsi="Times New Roman" w:cs="Times New Roman"/>
          <w:sz w:val="24"/>
          <w:szCs w:val="24"/>
          <w:shd w:val="clear" w:color="auto" w:fill="FFFFFF"/>
        </w:rPr>
        <w:t>Association of Chartered Certified </w:t>
      </w:r>
      <w:r w:rsidR="00DC57F4" w:rsidRPr="005F2E3D">
        <w:rPr>
          <w:rFonts w:ascii="Times New Roman" w:hAnsi="Times New Roman" w:cs="Times New Roman"/>
          <w:bCs/>
          <w:sz w:val="24"/>
          <w:szCs w:val="24"/>
          <w:shd w:val="clear" w:color="auto" w:fill="FFFFFF"/>
        </w:rPr>
        <w:t>Accountants</w:t>
      </w:r>
    </w:p>
    <w:p w14:paraId="0395FFCE" w14:textId="693252FD" w:rsidR="00256F9D" w:rsidRPr="005F2E3D" w:rsidRDefault="00256F9D" w:rsidP="005F2E3D">
      <w:pPr>
        <w:pStyle w:val="Heading3"/>
        <w:shd w:val="clear" w:color="auto" w:fill="FFFFFF"/>
        <w:spacing w:before="0" w:after="200" w:line="240" w:lineRule="auto"/>
        <w:jc w:val="both"/>
        <w:rPr>
          <w:rFonts w:ascii="Times New Roman" w:hAnsi="Times New Roman" w:cs="Times New Roman"/>
          <w:sz w:val="24"/>
          <w:szCs w:val="24"/>
          <w:lang w:val="en-US"/>
        </w:rPr>
      </w:pPr>
      <w:r w:rsidRPr="005F2E3D">
        <w:rPr>
          <w:rFonts w:ascii="Times New Roman" w:hAnsi="Times New Roman" w:cs="Times New Roman"/>
          <w:b w:val="0"/>
          <w:color w:val="auto"/>
          <w:sz w:val="24"/>
          <w:szCs w:val="24"/>
        </w:rPr>
        <w:t xml:space="preserve">AFWA </w:t>
      </w:r>
      <w:r w:rsidR="00DC57F4">
        <w:rPr>
          <w:rFonts w:ascii="Times New Roman" w:hAnsi="Times New Roman" w:cs="Times New Roman"/>
          <w:b w:val="0"/>
          <w:color w:val="auto"/>
          <w:sz w:val="24"/>
          <w:szCs w:val="24"/>
        </w:rPr>
        <w:tab/>
      </w:r>
      <w:r w:rsidR="00DC57F4">
        <w:rPr>
          <w:rFonts w:ascii="Times New Roman" w:hAnsi="Times New Roman" w:cs="Times New Roman"/>
          <w:b w:val="0"/>
          <w:color w:val="auto"/>
          <w:sz w:val="24"/>
          <w:szCs w:val="24"/>
        </w:rPr>
        <w:tab/>
      </w:r>
      <w:r w:rsidR="00DC57F4">
        <w:rPr>
          <w:rFonts w:ascii="Times New Roman" w:hAnsi="Times New Roman" w:cs="Times New Roman"/>
          <w:b w:val="0"/>
          <w:color w:val="auto"/>
          <w:sz w:val="24"/>
          <w:szCs w:val="24"/>
        </w:rPr>
        <w:tab/>
      </w:r>
      <w:r w:rsidR="003A3B0B">
        <w:rPr>
          <w:rFonts w:ascii="Times New Roman" w:hAnsi="Times New Roman" w:cs="Times New Roman"/>
          <w:b w:val="0"/>
          <w:color w:val="auto"/>
          <w:sz w:val="24"/>
          <w:szCs w:val="24"/>
        </w:rPr>
        <w:tab/>
      </w:r>
      <w:hyperlink r:id="rId9" w:history="1">
        <w:r w:rsidR="00DC57F4" w:rsidRPr="005F2E3D">
          <w:rPr>
            <w:rStyle w:val="Hyperlink"/>
            <w:rFonts w:ascii="Times New Roman" w:hAnsi="Times New Roman" w:cs="Times New Roman"/>
            <w:b w:val="0"/>
            <w:bCs w:val="0"/>
            <w:color w:val="auto"/>
            <w:sz w:val="24"/>
            <w:szCs w:val="24"/>
            <w:u w:val="none"/>
          </w:rPr>
          <w:t>Accounting &amp; Financial Women's Alliance</w:t>
        </w:r>
      </w:hyperlink>
    </w:p>
    <w:p w14:paraId="6EB7D723" w14:textId="4AA6A760" w:rsidR="00256F9D" w:rsidRPr="005F2E3D" w:rsidRDefault="00256F9D" w:rsidP="005F2E3D">
      <w:pPr>
        <w:spacing w:line="240" w:lineRule="auto"/>
        <w:jc w:val="both"/>
        <w:rPr>
          <w:rFonts w:ascii="Times New Roman" w:hAnsi="Times New Roman" w:cs="Times New Roman"/>
          <w:sz w:val="24"/>
          <w:szCs w:val="24"/>
        </w:rPr>
      </w:pPr>
      <w:r w:rsidRPr="0088686C">
        <w:rPr>
          <w:rFonts w:ascii="Times New Roman" w:hAnsi="Times New Roman" w:cs="Times New Roman"/>
          <w:sz w:val="24"/>
          <w:szCs w:val="24"/>
          <w:shd w:val="clear" w:color="auto" w:fill="FFFFFF"/>
        </w:rPr>
        <w:t xml:space="preserve">AICPA </w:t>
      </w:r>
      <w:r w:rsidR="00DC57F4">
        <w:rPr>
          <w:rFonts w:ascii="Times New Roman" w:hAnsi="Times New Roman" w:cs="Times New Roman"/>
          <w:sz w:val="24"/>
          <w:szCs w:val="24"/>
          <w:shd w:val="clear" w:color="auto" w:fill="FFFFFF"/>
        </w:rPr>
        <w:tab/>
      </w:r>
      <w:r w:rsidR="00DC57F4">
        <w:rPr>
          <w:rFonts w:ascii="Times New Roman" w:hAnsi="Times New Roman" w:cs="Times New Roman"/>
          <w:sz w:val="24"/>
          <w:szCs w:val="24"/>
          <w:shd w:val="clear" w:color="auto" w:fill="FFFFFF"/>
        </w:rPr>
        <w:tab/>
      </w:r>
      <w:r w:rsidR="00DC57F4">
        <w:rPr>
          <w:rFonts w:ascii="Times New Roman" w:hAnsi="Times New Roman" w:cs="Times New Roman"/>
          <w:sz w:val="24"/>
          <w:szCs w:val="24"/>
          <w:shd w:val="clear" w:color="auto" w:fill="FFFFFF"/>
        </w:rPr>
        <w:tab/>
      </w:r>
      <w:r w:rsidR="003A3B0B">
        <w:rPr>
          <w:rFonts w:ascii="Times New Roman" w:hAnsi="Times New Roman" w:cs="Times New Roman"/>
          <w:sz w:val="24"/>
          <w:szCs w:val="24"/>
          <w:shd w:val="clear" w:color="auto" w:fill="FFFFFF"/>
        </w:rPr>
        <w:tab/>
      </w:r>
      <w:r w:rsidR="00DC57F4" w:rsidRPr="005F2E3D">
        <w:rPr>
          <w:rFonts w:ascii="Times New Roman" w:hAnsi="Times New Roman" w:cs="Times New Roman"/>
          <w:sz w:val="24"/>
          <w:szCs w:val="24"/>
          <w:shd w:val="clear" w:color="auto" w:fill="FFFFFF"/>
        </w:rPr>
        <w:t>American Institute of Certified Public Accountants</w:t>
      </w:r>
    </w:p>
    <w:p w14:paraId="2427C8D3" w14:textId="766FE430" w:rsidR="00256F9D" w:rsidRPr="005F2E3D" w:rsidRDefault="00256F9D" w:rsidP="005F2E3D">
      <w:pPr>
        <w:spacing w:line="240" w:lineRule="auto"/>
        <w:jc w:val="both"/>
        <w:rPr>
          <w:rFonts w:ascii="Times New Roman" w:hAnsi="Times New Roman" w:cs="Times New Roman"/>
          <w:sz w:val="24"/>
          <w:szCs w:val="24"/>
        </w:rPr>
      </w:pPr>
      <w:r w:rsidRPr="005F2E3D">
        <w:rPr>
          <w:rFonts w:ascii="Times New Roman" w:hAnsi="Times New Roman" w:cs="Times New Roman"/>
          <w:sz w:val="24"/>
          <w:szCs w:val="24"/>
        </w:rPr>
        <w:t>CA</w:t>
      </w:r>
      <w:r w:rsidRPr="0088686C">
        <w:rPr>
          <w:rFonts w:ascii="Times New Roman" w:hAnsi="Times New Roman" w:cs="Times New Roman"/>
          <w:sz w:val="24"/>
          <w:szCs w:val="24"/>
        </w:rPr>
        <w:t xml:space="preserve"> </w:t>
      </w:r>
      <w:r w:rsidR="00DC57F4">
        <w:rPr>
          <w:rFonts w:ascii="Times New Roman" w:hAnsi="Times New Roman" w:cs="Times New Roman"/>
          <w:sz w:val="24"/>
          <w:szCs w:val="24"/>
        </w:rPr>
        <w:tab/>
      </w:r>
      <w:r w:rsidR="00DC57F4">
        <w:rPr>
          <w:rFonts w:ascii="Times New Roman" w:hAnsi="Times New Roman" w:cs="Times New Roman"/>
          <w:sz w:val="24"/>
          <w:szCs w:val="24"/>
        </w:rPr>
        <w:tab/>
      </w:r>
      <w:r w:rsidR="00DC57F4">
        <w:rPr>
          <w:rFonts w:ascii="Times New Roman" w:hAnsi="Times New Roman" w:cs="Times New Roman"/>
          <w:sz w:val="24"/>
          <w:szCs w:val="24"/>
        </w:rPr>
        <w:tab/>
      </w:r>
      <w:r w:rsidR="00DC57F4">
        <w:rPr>
          <w:rFonts w:ascii="Times New Roman" w:hAnsi="Times New Roman" w:cs="Times New Roman"/>
          <w:sz w:val="24"/>
          <w:szCs w:val="24"/>
        </w:rPr>
        <w:tab/>
      </w:r>
      <w:r w:rsidR="003A3B0B">
        <w:rPr>
          <w:rFonts w:ascii="Times New Roman" w:hAnsi="Times New Roman" w:cs="Times New Roman"/>
          <w:sz w:val="24"/>
          <w:szCs w:val="24"/>
        </w:rPr>
        <w:tab/>
      </w:r>
      <w:r w:rsidR="00DC57F4" w:rsidRPr="005F2E3D">
        <w:rPr>
          <w:rFonts w:ascii="Times New Roman" w:hAnsi="Times New Roman" w:cs="Times New Roman"/>
          <w:bCs/>
          <w:sz w:val="24"/>
          <w:szCs w:val="24"/>
          <w:shd w:val="clear" w:color="auto" w:fill="FFFFFF"/>
        </w:rPr>
        <w:t>Chartered Accountant</w:t>
      </w:r>
      <w:r w:rsidR="00DC57F4" w:rsidRPr="005F2E3D">
        <w:rPr>
          <w:rFonts w:ascii="Times New Roman" w:hAnsi="Times New Roman" w:cs="Times New Roman"/>
          <w:sz w:val="24"/>
          <w:szCs w:val="24"/>
          <w:shd w:val="clear" w:color="auto" w:fill="FFFFFF"/>
        </w:rPr>
        <w:t> </w:t>
      </w:r>
    </w:p>
    <w:p w14:paraId="4282FBE7" w14:textId="3D920F3B" w:rsidR="00256F9D" w:rsidRPr="005F2E3D" w:rsidRDefault="00256F9D" w:rsidP="005F2E3D">
      <w:pPr>
        <w:spacing w:line="240" w:lineRule="auto"/>
        <w:jc w:val="both"/>
        <w:rPr>
          <w:rFonts w:ascii="Times New Roman" w:hAnsi="Times New Roman" w:cs="Times New Roman"/>
          <w:sz w:val="24"/>
          <w:szCs w:val="24"/>
        </w:rPr>
      </w:pPr>
      <w:r w:rsidRPr="0088686C">
        <w:rPr>
          <w:rFonts w:ascii="Times New Roman" w:eastAsia="Times New Roman" w:hAnsi="Times New Roman" w:cs="Times New Roman"/>
          <w:sz w:val="24"/>
          <w:szCs w:val="24"/>
          <w:lang w:val="en-US" w:eastAsia="nl-NL"/>
        </w:rPr>
        <w:t xml:space="preserve">CEO </w:t>
      </w:r>
      <w:r w:rsidR="00DC57F4">
        <w:rPr>
          <w:rFonts w:ascii="Times New Roman" w:eastAsia="Times New Roman" w:hAnsi="Times New Roman" w:cs="Times New Roman"/>
          <w:sz w:val="24"/>
          <w:szCs w:val="24"/>
          <w:lang w:val="en-US" w:eastAsia="nl-NL"/>
        </w:rPr>
        <w:tab/>
      </w:r>
      <w:r w:rsidR="00DC57F4">
        <w:rPr>
          <w:rFonts w:ascii="Times New Roman" w:eastAsia="Times New Roman" w:hAnsi="Times New Roman" w:cs="Times New Roman"/>
          <w:sz w:val="24"/>
          <w:szCs w:val="24"/>
          <w:lang w:val="en-US" w:eastAsia="nl-NL"/>
        </w:rPr>
        <w:tab/>
      </w:r>
      <w:r w:rsidR="00DC57F4">
        <w:rPr>
          <w:rFonts w:ascii="Times New Roman" w:eastAsia="Times New Roman" w:hAnsi="Times New Roman" w:cs="Times New Roman"/>
          <w:sz w:val="24"/>
          <w:szCs w:val="24"/>
          <w:lang w:val="en-US" w:eastAsia="nl-NL"/>
        </w:rPr>
        <w:tab/>
      </w:r>
      <w:r w:rsidR="00DC57F4">
        <w:rPr>
          <w:rFonts w:ascii="Times New Roman" w:eastAsia="Times New Roman" w:hAnsi="Times New Roman" w:cs="Times New Roman"/>
          <w:sz w:val="24"/>
          <w:szCs w:val="24"/>
          <w:lang w:val="en-US" w:eastAsia="nl-NL"/>
        </w:rPr>
        <w:tab/>
      </w:r>
      <w:r w:rsidR="003A3B0B">
        <w:rPr>
          <w:rFonts w:ascii="Times New Roman" w:eastAsia="Times New Roman" w:hAnsi="Times New Roman" w:cs="Times New Roman"/>
          <w:sz w:val="24"/>
          <w:szCs w:val="24"/>
          <w:lang w:val="en-US" w:eastAsia="nl-NL"/>
        </w:rPr>
        <w:tab/>
      </w:r>
      <w:r w:rsidR="00DC57F4" w:rsidRPr="0088686C">
        <w:rPr>
          <w:rFonts w:ascii="Times New Roman" w:eastAsia="Times New Roman" w:hAnsi="Times New Roman" w:cs="Times New Roman"/>
          <w:sz w:val="24"/>
          <w:szCs w:val="24"/>
          <w:lang w:val="en-US" w:eastAsia="nl-NL"/>
        </w:rPr>
        <w:t>Chief Executive Officer</w:t>
      </w:r>
    </w:p>
    <w:p w14:paraId="3606B239" w14:textId="275F25C6" w:rsidR="00256F9D" w:rsidRPr="005F2E3D" w:rsidRDefault="00256F9D" w:rsidP="005F2E3D">
      <w:pPr>
        <w:shd w:val="clear" w:color="auto" w:fill="FFFFFF"/>
        <w:spacing w:line="240" w:lineRule="auto"/>
        <w:jc w:val="both"/>
        <w:rPr>
          <w:rFonts w:ascii="Times New Roman" w:eastAsia="Times New Roman" w:hAnsi="Times New Roman" w:cs="Times New Roman"/>
          <w:sz w:val="24"/>
          <w:szCs w:val="24"/>
          <w:lang w:val="en-US"/>
        </w:rPr>
      </w:pPr>
      <w:r w:rsidRPr="0088686C">
        <w:rPr>
          <w:rFonts w:ascii="Times New Roman" w:eastAsia="Times New Roman" w:hAnsi="Times New Roman" w:cs="Times New Roman"/>
          <w:sz w:val="24"/>
          <w:szCs w:val="24"/>
          <w:lang w:val="en-US" w:eastAsia="nl-NL"/>
        </w:rPr>
        <w:t xml:space="preserve">CNN </w:t>
      </w:r>
      <w:r w:rsidR="00DC57F4">
        <w:rPr>
          <w:rFonts w:ascii="Times New Roman" w:eastAsia="Times New Roman" w:hAnsi="Times New Roman" w:cs="Times New Roman"/>
          <w:sz w:val="24"/>
          <w:szCs w:val="24"/>
          <w:lang w:val="en-US" w:eastAsia="nl-NL"/>
        </w:rPr>
        <w:tab/>
      </w:r>
      <w:r w:rsidR="00DC57F4">
        <w:rPr>
          <w:rFonts w:ascii="Times New Roman" w:eastAsia="Times New Roman" w:hAnsi="Times New Roman" w:cs="Times New Roman"/>
          <w:sz w:val="24"/>
          <w:szCs w:val="24"/>
          <w:lang w:val="en-US" w:eastAsia="nl-NL"/>
        </w:rPr>
        <w:tab/>
      </w:r>
      <w:r w:rsidR="00DC57F4">
        <w:rPr>
          <w:rFonts w:ascii="Times New Roman" w:eastAsia="Times New Roman" w:hAnsi="Times New Roman" w:cs="Times New Roman"/>
          <w:sz w:val="24"/>
          <w:szCs w:val="24"/>
          <w:lang w:val="en-US" w:eastAsia="nl-NL"/>
        </w:rPr>
        <w:tab/>
      </w:r>
      <w:r w:rsidR="00DC57F4">
        <w:rPr>
          <w:rFonts w:ascii="Times New Roman" w:eastAsia="Times New Roman" w:hAnsi="Times New Roman" w:cs="Times New Roman"/>
          <w:sz w:val="24"/>
          <w:szCs w:val="24"/>
          <w:lang w:val="en-US" w:eastAsia="nl-NL"/>
        </w:rPr>
        <w:tab/>
      </w:r>
      <w:r w:rsidR="003A3B0B">
        <w:rPr>
          <w:rFonts w:ascii="Times New Roman" w:eastAsia="Times New Roman" w:hAnsi="Times New Roman" w:cs="Times New Roman"/>
          <w:sz w:val="24"/>
          <w:szCs w:val="24"/>
          <w:lang w:val="en-US" w:eastAsia="nl-NL"/>
        </w:rPr>
        <w:tab/>
      </w:r>
      <w:r w:rsidR="00DC57F4" w:rsidRPr="005F2E3D">
        <w:rPr>
          <w:rFonts w:ascii="Times New Roman" w:eastAsia="Times New Roman" w:hAnsi="Times New Roman" w:cs="Times New Roman"/>
          <w:sz w:val="24"/>
          <w:szCs w:val="24"/>
          <w:lang w:val="en-US"/>
        </w:rPr>
        <w:t>Cable News Network</w:t>
      </w:r>
    </w:p>
    <w:p w14:paraId="46FDFE77" w14:textId="0838E085" w:rsidR="00256F9D" w:rsidRPr="0088686C" w:rsidRDefault="00256F9D" w:rsidP="005F2E3D">
      <w:pPr>
        <w:spacing w:line="240" w:lineRule="auto"/>
        <w:jc w:val="both"/>
        <w:rPr>
          <w:rFonts w:ascii="Times New Roman" w:hAnsi="Times New Roman" w:cs="Times New Roman"/>
          <w:sz w:val="24"/>
          <w:szCs w:val="24"/>
        </w:rPr>
      </w:pPr>
      <w:r w:rsidRPr="005F2E3D">
        <w:rPr>
          <w:rFonts w:ascii="Times New Roman" w:hAnsi="Times New Roman" w:cs="Times New Roman"/>
          <w:sz w:val="24"/>
          <w:szCs w:val="24"/>
        </w:rPr>
        <w:t>CPA</w:t>
      </w:r>
      <w:r w:rsidRPr="0088686C">
        <w:rPr>
          <w:rFonts w:ascii="Times New Roman" w:hAnsi="Times New Roman" w:cs="Times New Roman"/>
          <w:sz w:val="24"/>
          <w:szCs w:val="24"/>
        </w:rPr>
        <w:t xml:space="preserve"> </w:t>
      </w:r>
      <w:r w:rsidR="00DC57F4">
        <w:rPr>
          <w:rFonts w:ascii="Times New Roman" w:hAnsi="Times New Roman" w:cs="Times New Roman"/>
          <w:sz w:val="24"/>
          <w:szCs w:val="24"/>
        </w:rPr>
        <w:tab/>
      </w:r>
      <w:r w:rsidR="00DC57F4">
        <w:rPr>
          <w:rFonts w:ascii="Times New Roman" w:hAnsi="Times New Roman" w:cs="Times New Roman"/>
          <w:sz w:val="24"/>
          <w:szCs w:val="24"/>
        </w:rPr>
        <w:tab/>
      </w:r>
      <w:r w:rsidR="00DC57F4">
        <w:rPr>
          <w:rFonts w:ascii="Times New Roman" w:hAnsi="Times New Roman" w:cs="Times New Roman"/>
          <w:sz w:val="24"/>
          <w:szCs w:val="24"/>
        </w:rPr>
        <w:tab/>
      </w:r>
      <w:r w:rsidR="00DC57F4">
        <w:rPr>
          <w:rFonts w:ascii="Times New Roman" w:hAnsi="Times New Roman" w:cs="Times New Roman"/>
          <w:sz w:val="24"/>
          <w:szCs w:val="24"/>
        </w:rPr>
        <w:tab/>
      </w:r>
      <w:r w:rsidR="003A3B0B">
        <w:rPr>
          <w:rFonts w:ascii="Times New Roman" w:hAnsi="Times New Roman" w:cs="Times New Roman"/>
          <w:sz w:val="24"/>
          <w:szCs w:val="24"/>
        </w:rPr>
        <w:tab/>
      </w:r>
      <w:r w:rsidR="00DC57F4" w:rsidRPr="005F2E3D">
        <w:rPr>
          <w:rFonts w:ascii="Times New Roman" w:hAnsi="Times New Roman" w:cs="Times New Roman"/>
          <w:sz w:val="24"/>
          <w:szCs w:val="24"/>
          <w:shd w:val="clear" w:color="auto" w:fill="FFFFFF"/>
        </w:rPr>
        <w:t>Certified Public Accountants</w:t>
      </w:r>
    </w:p>
    <w:p w14:paraId="33D9BFC0" w14:textId="0909FBA7" w:rsidR="00256F9D" w:rsidRPr="005F2E3D" w:rsidRDefault="00256F9D" w:rsidP="005F2E3D">
      <w:pPr>
        <w:spacing w:line="240" w:lineRule="auto"/>
        <w:jc w:val="both"/>
        <w:rPr>
          <w:rFonts w:ascii="Times New Roman" w:hAnsi="Times New Roman" w:cs="Times New Roman"/>
          <w:sz w:val="24"/>
          <w:szCs w:val="24"/>
        </w:rPr>
      </w:pPr>
      <w:r w:rsidRPr="0088686C">
        <w:rPr>
          <w:rFonts w:ascii="Times New Roman" w:hAnsi="Times New Roman" w:cs="Times New Roman"/>
          <w:sz w:val="24"/>
          <w:szCs w:val="24"/>
          <w:shd w:val="clear" w:color="auto" w:fill="FFFFFF"/>
        </w:rPr>
        <w:t xml:space="preserve">EU </w:t>
      </w:r>
      <w:r w:rsidR="00DC57F4">
        <w:rPr>
          <w:rFonts w:ascii="Times New Roman" w:hAnsi="Times New Roman" w:cs="Times New Roman"/>
          <w:sz w:val="24"/>
          <w:szCs w:val="24"/>
          <w:shd w:val="clear" w:color="auto" w:fill="FFFFFF"/>
        </w:rPr>
        <w:tab/>
      </w:r>
      <w:r w:rsidR="00DC57F4">
        <w:rPr>
          <w:rFonts w:ascii="Times New Roman" w:hAnsi="Times New Roman" w:cs="Times New Roman"/>
          <w:sz w:val="24"/>
          <w:szCs w:val="24"/>
          <w:shd w:val="clear" w:color="auto" w:fill="FFFFFF"/>
        </w:rPr>
        <w:tab/>
      </w:r>
      <w:r w:rsidR="00DC57F4">
        <w:rPr>
          <w:rFonts w:ascii="Times New Roman" w:hAnsi="Times New Roman" w:cs="Times New Roman"/>
          <w:sz w:val="24"/>
          <w:szCs w:val="24"/>
          <w:shd w:val="clear" w:color="auto" w:fill="FFFFFF"/>
        </w:rPr>
        <w:tab/>
      </w:r>
      <w:r w:rsidR="00DC57F4">
        <w:rPr>
          <w:rFonts w:ascii="Times New Roman" w:hAnsi="Times New Roman" w:cs="Times New Roman"/>
          <w:sz w:val="24"/>
          <w:szCs w:val="24"/>
          <w:shd w:val="clear" w:color="auto" w:fill="FFFFFF"/>
        </w:rPr>
        <w:tab/>
      </w:r>
      <w:r w:rsidR="003A3B0B">
        <w:rPr>
          <w:rFonts w:ascii="Times New Roman" w:hAnsi="Times New Roman" w:cs="Times New Roman"/>
          <w:sz w:val="24"/>
          <w:szCs w:val="24"/>
          <w:shd w:val="clear" w:color="auto" w:fill="FFFFFF"/>
        </w:rPr>
        <w:tab/>
      </w:r>
      <w:r w:rsidR="00DC57F4" w:rsidRPr="0088686C">
        <w:rPr>
          <w:rFonts w:ascii="Times New Roman" w:hAnsi="Times New Roman" w:cs="Times New Roman"/>
          <w:sz w:val="24"/>
          <w:szCs w:val="24"/>
          <w:shd w:val="clear" w:color="auto" w:fill="FFFFFF"/>
        </w:rPr>
        <w:t>European Union</w:t>
      </w:r>
    </w:p>
    <w:p w14:paraId="439E0762" w14:textId="5F07E505" w:rsidR="00256F9D" w:rsidRPr="005F2E3D" w:rsidRDefault="00256F9D" w:rsidP="005F2E3D">
      <w:pPr>
        <w:spacing w:line="240" w:lineRule="auto"/>
        <w:jc w:val="both"/>
        <w:rPr>
          <w:rFonts w:ascii="Times New Roman" w:hAnsi="Times New Roman" w:cs="Times New Roman"/>
          <w:sz w:val="24"/>
          <w:szCs w:val="24"/>
        </w:rPr>
      </w:pPr>
      <w:r w:rsidRPr="0088686C">
        <w:rPr>
          <w:rFonts w:ascii="Times New Roman" w:hAnsi="Times New Roman" w:cs="Times New Roman"/>
          <w:sz w:val="24"/>
          <w:szCs w:val="24"/>
        </w:rPr>
        <w:t>EUR</w:t>
      </w:r>
      <w:r w:rsidR="00DC57F4" w:rsidRPr="0088686C">
        <w:rPr>
          <w:rFonts w:ascii="Times New Roman" w:hAnsi="Times New Roman" w:cs="Times New Roman"/>
          <w:sz w:val="24"/>
          <w:szCs w:val="24"/>
        </w:rPr>
        <w:t xml:space="preserve"> </w:t>
      </w:r>
      <w:r w:rsidR="00DC57F4">
        <w:rPr>
          <w:rFonts w:ascii="Times New Roman" w:hAnsi="Times New Roman" w:cs="Times New Roman"/>
          <w:sz w:val="24"/>
          <w:szCs w:val="24"/>
        </w:rPr>
        <w:tab/>
      </w:r>
      <w:r w:rsidR="00DC57F4">
        <w:rPr>
          <w:rFonts w:ascii="Times New Roman" w:hAnsi="Times New Roman" w:cs="Times New Roman"/>
          <w:sz w:val="24"/>
          <w:szCs w:val="24"/>
        </w:rPr>
        <w:tab/>
      </w:r>
      <w:r w:rsidR="00DC57F4">
        <w:rPr>
          <w:rFonts w:ascii="Times New Roman" w:hAnsi="Times New Roman" w:cs="Times New Roman"/>
          <w:sz w:val="24"/>
          <w:szCs w:val="24"/>
        </w:rPr>
        <w:tab/>
      </w:r>
      <w:r w:rsidR="00DC57F4">
        <w:rPr>
          <w:rFonts w:ascii="Times New Roman" w:hAnsi="Times New Roman" w:cs="Times New Roman"/>
          <w:sz w:val="24"/>
          <w:szCs w:val="24"/>
        </w:rPr>
        <w:tab/>
      </w:r>
      <w:r w:rsidR="003A3B0B">
        <w:rPr>
          <w:rFonts w:ascii="Times New Roman" w:hAnsi="Times New Roman" w:cs="Times New Roman"/>
          <w:sz w:val="24"/>
          <w:szCs w:val="24"/>
        </w:rPr>
        <w:tab/>
      </w:r>
      <w:r w:rsidR="00DC57F4" w:rsidRPr="0088686C">
        <w:rPr>
          <w:rFonts w:ascii="Times New Roman" w:hAnsi="Times New Roman" w:cs="Times New Roman"/>
          <w:sz w:val="24"/>
          <w:szCs w:val="24"/>
        </w:rPr>
        <w:t>Euro</w:t>
      </w:r>
    </w:p>
    <w:p w14:paraId="23D24D87" w14:textId="4CE9E93A" w:rsidR="00256F9D" w:rsidRPr="0088686C" w:rsidRDefault="00256F9D" w:rsidP="005F2E3D">
      <w:pPr>
        <w:spacing w:line="240" w:lineRule="auto"/>
        <w:jc w:val="both"/>
        <w:rPr>
          <w:rFonts w:ascii="Times New Roman" w:hAnsi="Times New Roman" w:cs="Times New Roman"/>
          <w:sz w:val="24"/>
          <w:szCs w:val="24"/>
          <w:shd w:val="clear" w:color="auto" w:fill="FFFFFF"/>
        </w:rPr>
      </w:pPr>
      <w:r w:rsidRPr="0088686C">
        <w:rPr>
          <w:rFonts w:ascii="Times New Roman" w:hAnsi="Times New Roman" w:cs="Times New Roman"/>
          <w:sz w:val="24"/>
          <w:szCs w:val="24"/>
          <w:shd w:val="clear" w:color="auto" w:fill="FFFFFF"/>
        </w:rPr>
        <w:t xml:space="preserve">EY </w:t>
      </w:r>
      <w:r w:rsidR="00DC57F4" w:rsidRPr="0088686C">
        <w:rPr>
          <w:rFonts w:ascii="Times New Roman" w:hAnsi="Times New Roman" w:cs="Times New Roman"/>
          <w:sz w:val="24"/>
          <w:szCs w:val="24"/>
          <w:shd w:val="clear" w:color="auto" w:fill="FFFFFF"/>
        </w:rPr>
        <w:t xml:space="preserve"> </w:t>
      </w:r>
      <w:r w:rsidR="00DC57F4">
        <w:rPr>
          <w:rFonts w:ascii="Times New Roman" w:hAnsi="Times New Roman" w:cs="Times New Roman"/>
          <w:sz w:val="24"/>
          <w:szCs w:val="24"/>
          <w:shd w:val="clear" w:color="auto" w:fill="FFFFFF"/>
        </w:rPr>
        <w:tab/>
      </w:r>
      <w:r w:rsidR="00DC57F4">
        <w:rPr>
          <w:rFonts w:ascii="Times New Roman" w:hAnsi="Times New Roman" w:cs="Times New Roman"/>
          <w:sz w:val="24"/>
          <w:szCs w:val="24"/>
          <w:shd w:val="clear" w:color="auto" w:fill="FFFFFF"/>
        </w:rPr>
        <w:tab/>
      </w:r>
      <w:r w:rsidR="00DC57F4">
        <w:rPr>
          <w:rFonts w:ascii="Times New Roman" w:hAnsi="Times New Roman" w:cs="Times New Roman"/>
          <w:sz w:val="24"/>
          <w:szCs w:val="24"/>
          <w:shd w:val="clear" w:color="auto" w:fill="FFFFFF"/>
        </w:rPr>
        <w:tab/>
      </w:r>
      <w:r w:rsidR="00DC57F4">
        <w:rPr>
          <w:rFonts w:ascii="Times New Roman" w:hAnsi="Times New Roman" w:cs="Times New Roman"/>
          <w:sz w:val="24"/>
          <w:szCs w:val="24"/>
          <w:shd w:val="clear" w:color="auto" w:fill="FFFFFF"/>
        </w:rPr>
        <w:tab/>
      </w:r>
      <w:r w:rsidR="003A3B0B">
        <w:rPr>
          <w:rFonts w:ascii="Times New Roman" w:hAnsi="Times New Roman" w:cs="Times New Roman"/>
          <w:sz w:val="24"/>
          <w:szCs w:val="24"/>
          <w:shd w:val="clear" w:color="auto" w:fill="FFFFFF"/>
        </w:rPr>
        <w:tab/>
      </w:r>
      <w:r w:rsidR="00DC57F4" w:rsidRPr="0088686C">
        <w:rPr>
          <w:rFonts w:ascii="Times New Roman" w:hAnsi="Times New Roman" w:cs="Times New Roman"/>
          <w:sz w:val="24"/>
          <w:szCs w:val="24"/>
          <w:shd w:val="clear" w:color="auto" w:fill="FFFFFF"/>
        </w:rPr>
        <w:t>Ernst Young</w:t>
      </w:r>
    </w:p>
    <w:p w14:paraId="2571E0A1" w14:textId="44A52BF0" w:rsidR="00256F9D" w:rsidRPr="005F2E3D" w:rsidRDefault="00256F9D" w:rsidP="005F2E3D">
      <w:pPr>
        <w:spacing w:line="240" w:lineRule="auto"/>
        <w:jc w:val="both"/>
        <w:rPr>
          <w:rFonts w:ascii="Times New Roman" w:hAnsi="Times New Roman" w:cs="Times New Roman"/>
          <w:sz w:val="24"/>
          <w:szCs w:val="24"/>
        </w:rPr>
      </w:pPr>
      <w:r w:rsidRPr="0088686C">
        <w:rPr>
          <w:rFonts w:ascii="Times New Roman" w:hAnsi="Times New Roman" w:cs="Times New Roman"/>
          <w:sz w:val="24"/>
          <w:szCs w:val="24"/>
          <w:shd w:val="clear" w:color="auto" w:fill="FFFFFF"/>
        </w:rPr>
        <w:t>F</w:t>
      </w:r>
      <w:r w:rsidRPr="00DC57F4">
        <w:rPr>
          <w:rFonts w:ascii="Times New Roman" w:hAnsi="Times New Roman" w:cs="Times New Roman"/>
          <w:sz w:val="24"/>
          <w:szCs w:val="24"/>
          <w:shd w:val="clear" w:color="auto" w:fill="FFFFFF"/>
        </w:rPr>
        <w:t xml:space="preserve">TSE </w:t>
      </w:r>
      <w:r w:rsidR="00DC57F4">
        <w:rPr>
          <w:rFonts w:ascii="Times New Roman" w:hAnsi="Times New Roman" w:cs="Times New Roman"/>
          <w:sz w:val="24"/>
          <w:szCs w:val="24"/>
          <w:shd w:val="clear" w:color="auto" w:fill="FFFFFF"/>
        </w:rPr>
        <w:tab/>
      </w:r>
      <w:r w:rsidR="00DC57F4">
        <w:rPr>
          <w:rFonts w:ascii="Times New Roman" w:hAnsi="Times New Roman" w:cs="Times New Roman"/>
          <w:sz w:val="24"/>
          <w:szCs w:val="24"/>
          <w:shd w:val="clear" w:color="auto" w:fill="FFFFFF"/>
        </w:rPr>
        <w:tab/>
      </w:r>
      <w:r w:rsidR="00DC57F4">
        <w:rPr>
          <w:rFonts w:ascii="Times New Roman" w:hAnsi="Times New Roman" w:cs="Times New Roman"/>
          <w:sz w:val="24"/>
          <w:szCs w:val="24"/>
          <w:shd w:val="clear" w:color="auto" w:fill="FFFFFF"/>
        </w:rPr>
        <w:tab/>
      </w:r>
      <w:r w:rsidR="00DC57F4">
        <w:rPr>
          <w:rFonts w:ascii="Times New Roman" w:hAnsi="Times New Roman" w:cs="Times New Roman"/>
          <w:sz w:val="24"/>
          <w:szCs w:val="24"/>
          <w:shd w:val="clear" w:color="auto" w:fill="FFFFFF"/>
        </w:rPr>
        <w:tab/>
      </w:r>
      <w:r w:rsidR="003A3B0B">
        <w:rPr>
          <w:rFonts w:ascii="Times New Roman" w:hAnsi="Times New Roman" w:cs="Times New Roman"/>
          <w:sz w:val="24"/>
          <w:szCs w:val="24"/>
          <w:shd w:val="clear" w:color="auto" w:fill="FFFFFF"/>
        </w:rPr>
        <w:tab/>
      </w:r>
      <w:r w:rsidR="00DC57F4" w:rsidRPr="005F2E3D">
        <w:rPr>
          <w:rFonts w:ascii="Times New Roman" w:hAnsi="Times New Roman" w:cs="Times New Roman"/>
          <w:sz w:val="24"/>
          <w:szCs w:val="24"/>
          <w:shd w:val="clear" w:color="auto" w:fill="FFFFFF"/>
        </w:rPr>
        <w:t>Financial Times Stock Exchange</w:t>
      </w:r>
    </w:p>
    <w:p w14:paraId="1CC34114" w14:textId="0F93762D" w:rsidR="00256F9D" w:rsidRPr="0088686C" w:rsidRDefault="00256F9D" w:rsidP="005F2E3D">
      <w:pPr>
        <w:spacing w:line="240" w:lineRule="auto"/>
        <w:jc w:val="both"/>
        <w:rPr>
          <w:rFonts w:ascii="Times New Roman" w:hAnsi="Times New Roman" w:cs="Times New Roman"/>
          <w:sz w:val="24"/>
          <w:szCs w:val="24"/>
          <w:lang w:val="en-US"/>
        </w:rPr>
      </w:pPr>
      <w:r w:rsidRPr="0088686C">
        <w:rPr>
          <w:rFonts w:ascii="Times New Roman" w:hAnsi="Times New Roman" w:cs="Times New Roman"/>
          <w:sz w:val="24"/>
          <w:szCs w:val="24"/>
          <w:lang w:val="en-US"/>
        </w:rPr>
        <w:t xml:space="preserve">FS </w:t>
      </w:r>
      <w:r w:rsidR="00DC57F4">
        <w:rPr>
          <w:rFonts w:ascii="Times New Roman" w:hAnsi="Times New Roman" w:cs="Times New Roman"/>
          <w:sz w:val="24"/>
          <w:szCs w:val="24"/>
          <w:lang w:val="en-US"/>
        </w:rPr>
        <w:tab/>
      </w:r>
      <w:r w:rsidR="00DC57F4">
        <w:rPr>
          <w:rFonts w:ascii="Times New Roman" w:hAnsi="Times New Roman" w:cs="Times New Roman"/>
          <w:sz w:val="24"/>
          <w:szCs w:val="24"/>
          <w:lang w:val="en-US"/>
        </w:rPr>
        <w:tab/>
      </w:r>
      <w:r w:rsidR="00DC57F4">
        <w:rPr>
          <w:rFonts w:ascii="Times New Roman" w:hAnsi="Times New Roman" w:cs="Times New Roman"/>
          <w:sz w:val="24"/>
          <w:szCs w:val="24"/>
          <w:lang w:val="en-US"/>
        </w:rPr>
        <w:tab/>
      </w:r>
      <w:r w:rsidR="00DC57F4">
        <w:rPr>
          <w:rFonts w:ascii="Times New Roman" w:hAnsi="Times New Roman" w:cs="Times New Roman"/>
          <w:sz w:val="24"/>
          <w:szCs w:val="24"/>
          <w:lang w:val="en-US"/>
        </w:rPr>
        <w:tab/>
      </w:r>
      <w:r w:rsidR="003A3B0B">
        <w:rPr>
          <w:rFonts w:ascii="Times New Roman" w:hAnsi="Times New Roman" w:cs="Times New Roman"/>
          <w:sz w:val="24"/>
          <w:szCs w:val="24"/>
          <w:lang w:val="en-US"/>
        </w:rPr>
        <w:tab/>
      </w:r>
      <w:r w:rsidR="00DC57F4" w:rsidRPr="0088686C">
        <w:rPr>
          <w:rFonts w:ascii="Times New Roman" w:hAnsi="Times New Roman" w:cs="Times New Roman"/>
          <w:sz w:val="24"/>
          <w:szCs w:val="24"/>
          <w:lang w:val="en-US"/>
        </w:rPr>
        <w:t>Financial Services</w:t>
      </w:r>
    </w:p>
    <w:p w14:paraId="4E8B1FA2" w14:textId="2729439D" w:rsidR="00256F9D" w:rsidRPr="0088686C" w:rsidRDefault="00256F9D" w:rsidP="005F2E3D">
      <w:pPr>
        <w:spacing w:line="240" w:lineRule="auto"/>
        <w:jc w:val="both"/>
        <w:rPr>
          <w:rFonts w:ascii="Times New Roman" w:hAnsi="Times New Roman" w:cs="Times New Roman"/>
          <w:sz w:val="24"/>
          <w:szCs w:val="24"/>
          <w:lang w:val="en-US"/>
        </w:rPr>
      </w:pPr>
      <w:r w:rsidRPr="0088686C">
        <w:rPr>
          <w:rFonts w:ascii="Times New Roman" w:hAnsi="Times New Roman" w:cs="Times New Roman"/>
          <w:sz w:val="24"/>
          <w:szCs w:val="24"/>
          <w:lang w:val="en-US"/>
        </w:rPr>
        <w:t xml:space="preserve">HR </w:t>
      </w:r>
      <w:r w:rsidR="00DC57F4">
        <w:rPr>
          <w:rFonts w:ascii="Times New Roman" w:hAnsi="Times New Roman" w:cs="Times New Roman"/>
          <w:sz w:val="24"/>
          <w:szCs w:val="24"/>
          <w:lang w:val="en-US"/>
        </w:rPr>
        <w:tab/>
      </w:r>
      <w:r w:rsidR="00DC57F4">
        <w:rPr>
          <w:rFonts w:ascii="Times New Roman" w:hAnsi="Times New Roman" w:cs="Times New Roman"/>
          <w:sz w:val="24"/>
          <w:szCs w:val="24"/>
          <w:lang w:val="en-US"/>
        </w:rPr>
        <w:tab/>
      </w:r>
      <w:r w:rsidR="00DC57F4">
        <w:rPr>
          <w:rFonts w:ascii="Times New Roman" w:hAnsi="Times New Roman" w:cs="Times New Roman"/>
          <w:sz w:val="24"/>
          <w:szCs w:val="24"/>
          <w:lang w:val="en-US"/>
        </w:rPr>
        <w:tab/>
      </w:r>
      <w:r w:rsidR="00DC57F4">
        <w:rPr>
          <w:rFonts w:ascii="Times New Roman" w:hAnsi="Times New Roman" w:cs="Times New Roman"/>
          <w:sz w:val="24"/>
          <w:szCs w:val="24"/>
          <w:lang w:val="en-US"/>
        </w:rPr>
        <w:tab/>
      </w:r>
      <w:r w:rsidR="003A3B0B">
        <w:rPr>
          <w:rFonts w:ascii="Times New Roman" w:hAnsi="Times New Roman" w:cs="Times New Roman"/>
          <w:sz w:val="24"/>
          <w:szCs w:val="24"/>
          <w:lang w:val="en-US"/>
        </w:rPr>
        <w:tab/>
      </w:r>
      <w:r w:rsidR="00DC57F4" w:rsidRPr="0088686C">
        <w:rPr>
          <w:rFonts w:ascii="Times New Roman" w:hAnsi="Times New Roman" w:cs="Times New Roman"/>
          <w:sz w:val="24"/>
          <w:szCs w:val="24"/>
          <w:lang w:val="en-US"/>
        </w:rPr>
        <w:t>Human Resource</w:t>
      </w:r>
    </w:p>
    <w:p w14:paraId="0F109EB2" w14:textId="75139867" w:rsidR="00256F9D" w:rsidRPr="0088686C" w:rsidRDefault="00256F9D" w:rsidP="005F2E3D">
      <w:pPr>
        <w:spacing w:line="240" w:lineRule="auto"/>
        <w:jc w:val="both"/>
        <w:rPr>
          <w:rFonts w:ascii="Times New Roman" w:hAnsi="Times New Roman" w:cs="Times New Roman"/>
          <w:sz w:val="24"/>
          <w:szCs w:val="24"/>
        </w:rPr>
      </w:pPr>
      <w:r w:rsidRPr="005F2E3D">
        <w:rPr>
          <w:rFonts w:ascii="Times New Roman" w:hAnsi="Times New Roman" w:cs="Times New Roman"/>
          <w:sz w:val="24"/>
          <w:szCs w:val="24"/>
        </w:rPr>
        <w:t>ICAP</w:t>
      </w:r>
      <w:r w:rsidR="00DC57F4" w:rsidRPr="0088686C">
        <w:rPr>
          <w:rFonts w:ascii="Times New Roman" w:hAnsi="Times New Roman" w:cs="Times New Roman"/>
          <w:sz w:val="24"/>
          <w:szCs w:val="24"/>
        </w:rPr>
        <w:t xml:space="preserve"> </w:t>
      </w:r>
      <w:r w:rsidR="00DC57F4">
        <w:rPr>
          <w:rFonts w:ascii="Times New Roman" w:hAnsi="Times New Roman" w:cs="Times New Roman"/>
          <w:sz w:val="24"/>
          <w:szCs w:val="24"/>
        </w:rPr>
        <w:tab/>
      </w:r>
      <w:r w:rsidR="00DC57F4">
        <w:rPr>
          <w:rFonts w:ascii="Times New Roman" w:hAnsi="Times New Roman" w:cs="Times New Roman"/>
          <w:sz w:val="24"/>
          <w:szCs w:val="24"/>
        </w:rPr>
        <w:tab/>
      </w:r>
      <w:r w:rsidR="00DC57F4">
        <w:rPr>
          <w:rFonts w:ascii="Times New Roman" w:hAnsi="Times New Roman" w:cs="Times New Roman"/>
          <w:sz w:val="24"/>
          <w:szCs w:val="24"/>
        </w:rPr>
        <w:tab/>
      </w:r>
      <w:r w:rsidR="00DC57F4">
        <w:rPr>
          <w:rFonts w:ascii="Times New Roman" w:hAnsi="Times New Roman" w:cs="Times New Roman"/>
          <w:sz w:val="24"/>
          <w:szCs w:val="24"/>
        </w:rPr>
        <w:tab/>
      </w:r>
      <w:r w:rsidR="003A3B0B">
        <w:rPr>
          <w:rFonts w:ascii="Times New Roman" w:hAnsi="Times New Roman" w:cs="Times New Roman"/>
          <w:sz w:val="24"/>
          <w:szCs w:val="24"/>
        </w:rPr>
        <w:tab/>
      </w:r>
      <w:r w:rsidR="00DC57F4" w:rsidRPr="005F2E3D">
        <w:rPr>
          <w:rFonts w:ascii="Times New Roman" w:hAnsi="Times New Roman" w:cs="Times New Roman"/>
          <w:sz w:val="24"/>
          <w:szCs w:val="24"/>
          <w:shd w:val="clear" w:color="auto" w:fill="FFFFFF"/>
        </w:rPr>
        <w:t>Institute of Chartered Accountants of Pakistan</w:t>
      </w:r>
    </w:p>
    <w:p w14:paraId="4CE4CDD5" w14:textId="0BCA945E" w:rsidR="00256F9D" w:rsidRPr="005F2E3D" w:rsidRDefault="00256F9D" w:rsidP="005F2E3D">
      <w:pPr>
        <w:spacing w:line="240" w:lineRule="auto"/>
        <w:jc w:val="both"/>
        <w:rPr>
          <w:rFonts w:ascii="Times New Roman" w:hAnsi="Times New Roman" w:cs="Times New Roman"/>
          <w:sz w:val="24"/>
          <w:szCs w:val="24"/>
        </w:rPr>
      </w:pPr>
      <w:r w:rsidRPr="0088686C">
        <w:rPr>
          <w:rFonts w:ascii="Times New Roman" w:eastAsia="Times New Roman" w:hAnsi="Times New Roman" w:cs="Times New Roman"/>
          <w:sz w:val="24"/>
          <w:szCs w:val="24"/>
          <w:lang w:val="en-US" w:eastAsia="nl-NL"/>
        </w:rPr>
        <w:t>IMF</w:t>
      </w:r>
      <w:r w:rsidR="00DC57F4" w:rsidRPr="0088686C">
        <w:rPr>
          <w:rFonts w:ascii="Times New Roman" w:eastAsia="Times New Roman" w:hAnsi="Times New Roman" w:cs="Times New Roman"/>
          <w:sz w:val="24"/>
          <w:szCs w:val="24"/>
          <w:lang w:val="en-US" w:eastAsia="nl-NL"/>
        </w:rPr>
        <w:t xml:space="preserve"> </w:t>
      </w:r>
      <w:r w:rsidR="00DC57F4">
        <w:rPr>
          <w:rFonts w:ascii="Times New Roman" w:eastAsia="Times New Roman" w:hAnsi="Times New Roman" w:cs="Times New Roman"/>
          <w:sz w:val="24"/>
          <w:szCs w:val="24"/>
          <w:lang w:val="en-US" w:eastAsia="nl-NL"/>
        </w:rPr>
        <w:tab/>
      </w:r>
      <w:r w:rsidR="00DC57F4">
        <w:rPr>
          <w:rFonts w:ascii="Times New Roman" w:eastAsia="Times New Roman" w:hAnsi="Times New Roman" w:cs="Times New Roman"/>
          <w:sz w:val="24"/>
          <w:szCs w:val="24"/>
          <w:lang w:val="en-US" w:eastAsia="nl-NL"/>
        </w:rPr>
        <w:tab/>
      </w:r>
      <w:r w:rsidR="00DC57F4">
        <w:rPr>
          <w:rFonts w:ascii="Times New Roman" w:eastAsia="Times New Roman" w:hAnsi="Times New Roman" w:cs="Times New Roman"/>
          <w:sz w:val="24"/>
          <w:szCs w:val="24"/>
          <w:lang w:val="en-US" w:eastAsia="nl-NL"/>
        </w:rPr>
        <w:tab/>
      </w:r>
      <w:r w:rsidR="00DC57F4">
        <w:rPr>
          <w:rFonts w:ascii="Times New Roman" w:eastAsia="Times New Roman" w:hAnsi="Times New Roman" w:cs="Times New Roman"/>
          <w:sz w:val="24"/>
          <w:szCs w:val="24"/>
          <w:lang w:val="en-US" w:eastAsia="nl-NL"/>
        </w:rPr>
        <w:tab/>
      </w:r>
      <w:r w:rsidR="003A3B0B">
        <w:rPr>
          <w:rFonts w:ascii="Times New Roman" w:eastAsia="Times New Roman" w:hAnsi="Times New Roman" w:cs="Times New Roman"/>
          <w:sz w:val="24"/>
          <w:szCs w:val="24"/>
          <w:lang w:val="en-US" w:eastAsia="nl-NL"/>
        </w:rPr>
        <w:tab/>
      </w:r>
      <w:r w:rsidR="00DC57F4" w:rsidRPr="0088686C">
        <w:rPr>
          <w:rFonts w:ascii="Times New Roman" w:eastAsia="Times New Roman" w:hAnsi="Times New Roman" w:cs="Times New Roman"/>
          <w:sz w:val="24"/>
          <w:szCs w:val="24"/>
          <w:lang w:val="en-US" w:eastAsia="nl-NL"/>
        </w:rPr>
        <w:t>International Monetary Fund</w:t>
      </w:r>
    </w:p>
    <w:p w14:paraId="3EFB8567" w14:textId="1133DDFE" w:rsidR="003A3B0B" w:rsidRPr="005F2E3D" w:rsidRDefault="003A3B0B" w:rsidP="005F2E3D">
      <w:pPr>
        <w:shd w:val="clear" w:color="auto" w:fill="FFFFFF"/>
        <w:jc w:val="both"/>
        <w:rPr>
          <w:rFonts w:ascii="Arial" w:eastAsia="Times New Roman" w:hAnsi="Arial" w:cs="Arial"/>
          <w:color w:val="222222"/>
          <w:sz w:val="48"/>
          <w:szCs w:val="48"/>
          <w:lang w:val="en-US"/>
        </w:rPr>
      </w:pPr>
      <w:r>
        <w:rPr>
          <w:rFonts w:ascii="Times New Roman" w:hAnsi="Times New Roman" w:cs="Times New Roman"/>
          <w:sz w:val="24"/>
          <w:szCs w:val="24"/>
        </w:rPr>
        <w:t>KPMG</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F2E3D">
        <w:rPr>
          <w:rFonts w:ascii="Times New Roman" w:eastAsia="Times New Roman" w:hAnsi="Times New Roman" w:cs="Times New Roman"/>
          <w:color w:val="222222"/>
          <w:sz w:val="24"/>
          <w:szCs w:val="24"/>
          <w:lang w:val="en-US"/>
        </w:rPr>
        <w:t>Klynveld Peat Marwick Goerdeler</w:t>
      </w:r>
    </w:p>
    <w:p w14:paraId="4DBB4C7B" w14:textId="5C1E9AFF" w:rsidR="00256F9D" w:rsidRPr="005F2E3D" w:rsidRDefault="00256F9D" w:rsidP="005F2E3D">
      <w:pPr>
        <w:spacing w:line="240" w:lineRule="auto"/>
        <w:jc w:val="both"/>
        <w:rPr>
          <w:rFonts w:ascii="Times New Roman" w:hAnsi="Times New Roman" w:cs="Times New Roman"/>
          <w:sz w:val="24"/>
          <w:szCs w:val="24"/>
          <w:shd w:val="clear" w:color="auto" w:fill="FFFFFF"/>
        </w:rPr>
      </w:pPr>
      <w:r w:rsidRPr="005F2E3D">
        <w:rPr>
          <w:rFonts w:ascii="Times New Roman" w:hAnsi="Times New Roman" w:cs="Times New Roman"/>
          <w:sz w:val="24"/>
          <w:szCs w:val="24"/>
        </w:rPr>
        <w:t>MOVE</w:t>
      </w:r>
      <w:r w:rsidR="00DC57F4" w:rsidRPr="0088686C">
        <w:rPr>
          <w:rFonts w:ascii="Times New Roman" w:hAnsi="Times New Roman" w:cs="Times New Roman"/>
          <w:sz w:val="24"/>
          <w:szCs w:val="24"/>
        </w:rPr>
        <w:t xml:space="preserve"> </w:t>
      </w:r>
      <w:r w:rsidR="00DC57F4" w:rsidRPr="0088686C">
        <w:rPr>
          <w:rFonts w:ascii="Times New Roman" w:hAnsi="Times New Roman" w:cs="Times New Roman"/>
          <w:sz w:val="24"/>
          <w:szCs w:val="24"/>
        </w:rPr>
        <w:tab/>
      </w:r>
      <w:r w:rsidR="00DC57F4">
        <w:rPr>
          <w:rFonts w:ascii="Times New Roman" w:hAnsi="Times New Roman" w:cs="Times New Roman"/>
          <w:sz w:val="24"/>
          <w:szCs w:val="24"/>
        </w:rPr>
        <w:tab/>
      </w:r>
      <w:r w:rsidR="00DC57F4">
        <w:rPr>
          <w:rFonts w:ascii="Times New Roman" w:hAnsi="Times New Roman" w:cs="Times New Roman"/>
          <w:sz w:val="24"/>
          <w:szCs w:val="24"/>
        </w:rPr>
        <w:tab/>
      </w:r>
      <w:r w:rsidR="003A3B0B">
        <w:rPr>
          <w:rFonts w:ascii="Times New Roman" w:hAnsi="Times New Roman" w:cs="Times New Roman"/>
          <w:sz w:val="24"/>
          <w:szCs w:val="24"/>
        </w:rPr>
        <w:tab/>
      </w:r>
      <w:r w:rsidR="00DC57F4" w:rsidRPr="0088686C">
        <w:rPr>
          <w:rFonts w:ascii="Times New Roman" w:hAnsi="Times New Roman" w:cs="Times New Roman"/>
          <w:sz w:val="24"/>
          <w:szCs w:val="24"/>
          <w:shd w:val="clear" w:color="auto" w:fill="FFFFFF"/>
        </w:rPr>
        <w:t>Money</w:t>
      </w:r>
      <w:r w:rsidR="00DC57F4">
        <w:rPr>
          <w:rFonts w:ascii="Times New Roman" w:hAnsi="Times New Roman" w:cs="Times New Roman"/>
          <w:sz w:val="24"/>
          <w:szCs w:val="24"/>
          <w:shd w:val="clear" w:color="auto" w:fill="FFFFFF"/>
        </w:rPr>
        <w:t xml:space="preserve">, </w:t>
      </w:r>
      <w:r w:rsidR="00DC57F4" w:rsidRPr="005F2E3D">
        <w:rPr>
          <w:rFonts w:ascii="Times New Roman" w:hAnsi="Times New Roman" w:cs="Times New Roman"/>
          <w:sz w:val="24"/>
          <w:szCs w:val="24"/>
          <w:shd w:val="clear" w:color="auto" w:fill="FFFFFF"/>
        </w:rPr>
        <w:t>Opportunity</w:t>
      </w:r>
      <w:r w:rsidR="00DC57F4">
        <w:rPr>
          <w:rFonts w:ascii="Times New Roman" w:hAnsi="Times New Roman" w:cs="Times New Roman"/>
          <w:sz w:val="24"/>
          <w:szCs w:val="24"/>
          <w:shd w:val="clear" w:color="auto" w:fill="FFFFFF"/>
        </w:rPr>
        <w:t>,</w:t>
      </w:r>
      <w:r w:rsidR="00DC57F4" w:rsidRPr="0088686C">
        <w:rPr>
          <w:rFonts w:ascii="Times New Roman" w:hAnsi="Times New Roman" w:cs="Times New Roman"/>
          <w:sz w:val="24"/>
          <w:szCs w:val="24"/>
        </w:rPr>
        <w:t xml:space="preserve"> </w:t>
      </w:r>
      <w:r w:rsidR="00DC57F4" w:rsidRPr="005F2E3D">
        <w:rPr>
          <w:rFonts w:ascii="Times New Roman" w:hAnsi="Times New Roman" w:cs="Times New Roman"/>
          <w:sz w:val="24"/>
          <w:szCs w:val="24"/>
          <w:shd w:val="clear" w:color="auto" w:fill="FFFFFF"/>
        </w:rPr>
        <w:t>Vital supports</w:t>
      </w:r>
      <w:r w:rsidR="00DC57F4">
        <w:rPr>
          <w:rFonts w:ascii="Times New Roman" w:hAnsi="Times New Roman" w:cs="Times New Roman"/>
          <w:sz w:val="24"/>
          <w:szCs w:val="24"/>
          <w:shd w:val="clear" w:color="auto" w:fill="FFFFFF"/>
        </w:rPr>
        <w:t>,</w:t>
      </w:r>
      <w:r w:rsidR="00DC57F4" w:rsidRPr="0088686C">
        <w:rPr>
          <w:rFonts w:ascii="Times New Roman" w:hAnsi="Times New Roman" w:cs="Times New Roman"/>
          <w:sz w:val="24"/>
          <w:szCs w:val="24"/>
        </w:rPr>
        <w:t xml:space="preserve"> </w:t>
      </w:r>
      <w:r w:rsidR="00DC57F4" w:rsidRPr="0088686C">
        <w:rPr>
          <w:rFonts w:ascii="Times New Roman" w:hAnsi="Times New Roman" w:cs="Times New Roman"/>
          <w:sz w:val="24"/>
          <w:szCs w:val="24"/>
          <w:shd w:val="clear" w:color="auto" w:fill="FFFFFF"/>
        </w:rPr>
        <w:t>Entrepreneurship</w:t>
      </w:r>
    </w:p>
    <w:p w14:paraId="2B89B51F" w14:textId="75AA91D1" w:rsidR="00256F9D" w:rsidRPr="005F2E3D" w:rsidRDefault="00256F9D" w:rsidP="005F2E3D">
      <w:pPr>
        <w:spacing w:line="240" w:lineRule="auto"/>
        <w:jc w:val="both"/>
        <w:rPr>
          <w:rFonts w:ascii="Times New Roman" w:hAnsi="Times New Roman" w:cs="Times New Roman"/>
          <w:sz w:val="24"/>
          <w:szCs w:val="24"/>
        </w:rPr>
      </w:pPr>
      <w:r w:rsidRPr="0088686C">
        <w:rPr>
          <w:rFonts w:ascii="Times New Roman" w:hAnsi="Times New Roman" w:cs="Times New Roman"/>
          <w:sz w:val="24"/>
          <w:szCs w:val="24"/>
        </w:rPr>
        <w:t xml:space="preserve">PKR </w:t>
      </w:r>
      <w:r w:rsidR="00DC57F4">
        <w:rPr>
          <w:rFonts w:ascii="Times New Roman" w:hAnsi="Times New Roman" w:cs="Times New Roman"/>
          <w:sz w:val="24"/>
          <w:szCs w:val="24"/>
        </w:rPr>
        <w:tab/>
      </w:r>
      <w:r w:rsidR="00DC57F4">
        <w:rPr>
          <w:rFonts w:ascii="Times New Roman" w:hAnsi="Times New Roman" w:cs="Times New Roman"/>
          <w:sz w:val="24"/>
          <w:szCs w:val="24"/>
        </w:rPr>
        <w:tab/>
      </w:r>
      <w:r w:rsidR="00DC57F4">
        <w:rPr>
          <w:rFonts w:ascii="Times New Roman" w:hAnsi="Times New Roman" w:cs="Times New Roman"/>
          <w:sz w:val="24"/>
          <w:szCs w:val="24"/>
        </w:rPr>
        <w:tab/>
      </w:r>
      <w:r w:rsidR="00DC57F4">
        <w:rPr>
          <w:rFonts w:ascii="Times New Roman" w:hAnsi="Times New Roman" w:cs="Times New Roman"/>
          <w:sz w:val="24"/>
          <w:szCs w:val="24"/>
        </w:rPr>
        <w:tab/>
      </w:r>
      <w:r w:rsidR="003A3B0B">
        <w:rPr>
          <w:rFonts w:ascii="Times New Roman" w:hAnsi="Times New Roman" w:cs="Times New Roman"/>
          <w:sz w:val="24"/>
          <w:szCs w:val="24"/>
        </w:rPr>
        <w:tab/>
      </w:r>
      <w:r w:rsidR="00DC57F4" w:rsidRPr="0088686C">
        <w:rPr>
          <w:rFonts w:ascii="Times New Roman" w:hAnsi="Times New Roman" w:cs="Times New Roman"/>
          <w:sz w:val="24"/>
          <w:szCs w:val="24"/>
        </w:rPr>
        <w:t>Pakistani Rupee</w:t>
      </w:r>
    </w:p>
    <w:p w14:paraId="4CBE3AE1" w14:textId="2BA8FD8E" w:rsidR="00256F9D" w:rsidRPr="0088686C" w:rsidRDefault="00256F9D" w:rsidP="005F2E3D">
      <w:pPr>
        <w:spacing w:line="240" w:lineRule="auto"/>
        <w:jc w:val="both"/>
        <w:rPr>
          <w:rFonts w:ascii="Times New Roman" w:hAnsi="Times New Roman" w:cs="Times New Roman"/>
          <w:sz w:val="24"/>
          <w:szCs w:val="24"/>
          <w:shd w:val="clear" w:color="auto" w:fill="FFFFFF"/>
        </w:rPr>
      </w:pPr>
      <w:r w:rsidRPr="0088686C">
        <w:rPr>
          <w:rFonts w:ascii="Times New Roman" w:hAnsi="Times New Roman" w:cs="Times New Roman"/>
          <w:sz w:val="24"/>
          <w:szCs w:val="24"/>
          <w:shd w:val="clear" w:color="auto" w:fill="FFFFFF"/>
        </w:rPr>
        <w:t xml:space="preserve">PwC </w:t>
      </w:r>
      <w:r w:rsidR="00DC57F4">
        <w:rPr>
          <w:rFonts w:ascii="Times New Roman" w:hAnsi="Times New Roman" w:cs="Times New Roman"/>
          <w:sz w:val="24"/>
          <w:szCs w:val="24"/>
          <w:shd w:val="clear" w:color="auto" w:fill="FFFFFF"/>
        </w:rPr>
        <w:tab/>
      </w:r>
      <w:r w:rsidR="00DC57F4">
        <w:rPr>
          <w:rFonts w:ascii="Times New Roman" w:hAnsi="Times New Roman" w:cs="Times New Roman"/>
          <w:sz w:val="24"/>
          <w:szCs w:val="24"/>
          <w:shd w:val="clear" w:color="auto" w:fill="FFFFFF"/>
        </w:rPr>
        <w:tab/>
      </w:r>
      <w:r w:rsidR="00DC57F4">
        <w:rPr>
          <w:rFonts w:ascii="Times New Roman" w:hAnsi="Times New Roman" w:cs="Times New Roman"/>
          <w:sz w:val="24"/>
          <w:szCs w:val="24"/>
          <w:shd w:val="clear" w:color="auto" w:fill="FFFFFF"/>
        </w:rPr>
        <w:tab/>
      </w:r>
      <w:r w:rsidR="00DC57F4">
        <w:rPr>
          <w:rFonts w:ascii="Times New Roman" w:hAnsi="Times New Roman" w:cs="Times New Roman"/>
          <w:sz w:val="24"/>
          <w:szCs w:val="24"/>
          <w:shd w:val="clear" w:color="auto" w:fill="FFFFFF"/>
        </w:rPr>
        <w:tab/>
      </w:r>
      <w:r w:rsidR="003A3B0B">
        <w:rPr>
          <w:rFonts w:ascii="Times New Roman" w:hAnsi="Times New Roman" w:cs="Times New Roman"/>
          <w:sz w:val="24"/>
          <w:szCs w:val="24"/>
          <w:shd w:val="clear" w:color="auto" w:fill="FFFFFF"/>
        </w:rPr>
        <w:tab/>
      </w:r>
      <w:r w:rsidR="00DC57F4" w:rsidRPr="0088686C">
        <w:rPr>
          <w:rFonts w:ascii="Times New Roman" w:hAnsi="Times New Roman" w:cs="Times New Roman"/>
          <w:sz w:val="24"/>
          <w:szCs w:val="24"/>
          <w:shd w:val="clear" w:color="auto" w:fill="FFFFFF"/>
        </w:rPr>
        <w:t>PricewaterhouseCoopers</w:t>
      </w:r>
    </w:p>
    <w:p w14:paraId="71B915C5" w14:textId="0D140987" w:rsidR="00256F9D" w:rsidRPr="0088686C" w:rsidRDefault="00256F9D" w:rsidP="005F2E3D">
      <w:pPr>
        <w:spacing w:line="240" w:lineRule="auto"/>
        <w:jc w:val="both"/>
        <w:rPr>
          <w:rFonts w:ascii="Times New Roman" w:hAnsi="Times New Roman" w:cs="Times New Roman"/>
          <w:sz w:val="24"/>
          <w:szCs w:val="24"/>
        </w:rPr>
      </w:pPr>
      <w:r w:rsidRPr="0088686C">
        <w:rPr>
          <w:rFonts w:ascii="Times New Roman" w:hAnsi="Times New Roman" w:cs="Times New Roman"/>
          <w:sz w:val="24"/>
          <w:szCs w:val="24"/>
        </w:rPr>
        <w:t xml:space="preserve">RA </w:t>
      </w:r>
      <w:r w:rsidR="00DC57F4">
        <w:rPr>
          <w:rFonts w:ascii="Times New Roman" w:hAnsi="Times New Roman" w:cs="Times New Roman"/>
          <w:sz w:val="24"/>
          <w:szCs w:val="24"/>
        </w:rPr>
        <w:tab/>
      </w:r>
      <w:r w:rsidR="00DC57F4">
        <w:rPr>
          <w:rFonts w:ascii="Times New Roman" w:hAnsi="Times New Roman" w:cs="Times New Roman"/>
          <w:sz w:val="24"/>
          <w:szCs w:val="24"/>
        </w:rPr>
        <w:tab/>
      </w:r>
      <w:r w:rsidR="00DC57F4">
        <w:rPr>
          <w:rFonts w:ascii="Times New Roman" w:hAnsi="Times New Roman" w:cs="Times New Roman"/>
          <w:sz w:val="24"/>
          <w:szCs w:val="24"/>
        </w:rPr>
        <w:tab/>
      </w:r>
      <w:r w:rsidR="00DC57F4">
        <w:rPr>
          <w:rFonts w:ascii="Times New Roman" w:hAnsi="Times New Roman" w:cs="Times New Roman"/>
          <w:sz w:val="24"/>
          <w:szCs w:val="24"/>
        </w:rPr>
        <w:tab/>
      </w:r>
      <w:r w:rsidR="003A3B0B">
        <w:rPr>
          <w:rFonts w:ascii="Times New Roman" w:hAnsi="Times New Roman" w:cs="Times New Roman"/>
          <w:sz w:val="24"/>
          <w:szCs w:val="24"/>
        </w:rPr>
        <w:tab/>
      </w:r>
      <w:r w:rsidR="00DC57F4" w:rsidRPr="0088686C">
        <w:rPr>
          <w:rFonts w:ascii="Times New Roman" w:hAnsi="Times New Roman" w:cs="Times New Roman"/>
          <w:sz w:val="24"/>
          <w:szCs w:val="24"/>
        </w:rPr>
        <w:t>Registered Accountant</w:t>
      </w:r>
    </w:p>
    <w:p w14:paraId="48485A69" w14:textId="54BE4AD2" w:rsidR="00256F9D" w:rsidRPr="0088686C" w:rsidRDefault="00256F9D" w:rsidP="005F2E3D">
      <w:pPr>
        <w:spacing w:line="240" w:lineRule="auto"/>
        <w:jc w:val="both"/>
        <w:rPr>
          <w:rFonts w:ascii="Times New Roman" w:hAnsi="Times New Roman" w:cs="Times New Roman"/>
          <w:sz w:val="24"/>
          <w:szCs w:val="24"/>
          <w:shd w:val="clear" w:color="auto" w:fill="FFFFFF"/>
        </w:rPr>
      </w:pPr>
      <w:r w:rsidRPr="00DC57F4">
        <w:rPr>
          <w:rFonts w:ascii="Times New Roman" w:hAnsi="Times New Roman" w:cs="Times New Roman"/>
          <w:sz w:val="24"/>
          <w:szCs w:val="24"/>
          <w:shd w:val="clear" w:color="auto" w:fill="FFFFFF"/>
        </w:rPr>
        <w:t>UK</w:t>
      </w:r>
      <w:r w:rsidR="00DC57F4" w:rsidRPr="00DC57F4">
        <w:rPr>
          <w:rFonts w:ascii="Times New Roman" w:hAnsi="Times New Roman" w:cs="Times New Roman"/>
          <w:sz w:val="24"/>
          <w:szCs w:val="24"/>
          <w:shd w:val="clear" w:color="auto" w:fill="FFFFFF"/>
        </w:rPr>
        <w:t xml:space="preserve"> </w:t>
      </w:r>
      <w:r w:rsidR="00DC57F4">
        <w:rPr>
          <w:rFonts w:ascii="Times New Roman" w:hAnsi="Times New Roman" w:cs="Times New Roman"/>
          <w:sz w:val="24"/>
          <w:szCs w:val="24"/>
          <w:shd w:val="clear" w:color="auto" w:fill="FFFFFF"/>
        </w:rPr>
        <w:tab/>
      </w:r>
      <w:r w:rsidR="00DC57F4">
        <w:rPr>
          <w:rFonts w:ascii="Times New Roman" w:hAnsi="Times New Roman" w:cs="Times New Roman"/>
          <w:sz w:val="24"/>
          <w:szCs w:val="24"/>
          <w:shd w:val="clear" w:color="auto" w:fill="FFFFFF"/>
        </w:rPr>
        <w:tab/>
      </w:r>
      <w:r w:rsidR="00DC57F4">
        <w:rPr>
          <w:rFonts w:ascii="Times New Roman" w:hAnsi="Times New Roman" w:cs="Times New Roman"/>
          <w:sz w:val="24"/>
          <w:szCs w:val="24"/>
          <w:shd w:val="clear" w:color="auto" w:fill="FFFFFF"/>
        </w:rPr>
        <w:tab/>
      </w:r>
      <w:r w:rsidR="00DC57F4">
        <w:rPr>
          <w:rFonts w:ascii="Times New Roman" w:hAnsi="Times New Roman" w:cs="Times New Roman"/>
          <w:sz w:val="24"/>
          <w:szCs w:val="24"/>
          <w:shd w:val="clear" w:color="auto" w:fill="FFFFFF"/>
        </w:rPr>
        <w:tab/>
      </w:r>
      <w:r w:rsidR="003A3B0B">
        <w:rPr>
          <w:rFonts w:ascii="Times New Roman" w:hAnsi="Times New Roman" w:cs="Times New Roman"/>
          <w:sz w:val="24"/>
          <w:szCs w:val="24"/>
          <w:shd w:val="clear" w:color="auto" w:fill="FFFFFF"/>
        </w:rPr>
        <w:tab/>
      </w:r>
      <w:r w:rsidR="00DC57F4" w:rsidRPr="0088686C">
        <w:rPr>
          <w:rFonts w:ascii="Times New Roman" w:hAnsi="Times New Roman" w:cs="Times New Roman"/>
          <w:sz w:val="24"/>
          <w:szCs w:val="24"/>
          <w:shd w:val="clear" w:color="auto" w:fill="FFFFFF"/>
        </w:rPr>
        <w:t>United Kingdom</w:t>
      </w:r>
    </w:p>
    <w:p w14:paraId="23CC82E0" w14:textId="23493EC5" w:rsidR="00256F9D" w:rsidRPr="005F2E3D" w:rsidRDefault="00256F9D" w:rsidP="005F2E3D">
      <w:pPr>
        <w:spacing w:line="240" w:lineRule="auto"/>
        <w:jc w:val="both"/>
        <w:rPr>
          <w:rFonts w:ascii="Times New Roman" w:eastAsia="Times New Roman" w:hAnsi="Times New Roman" w:cs="Times New Roman"/>
          <w:sz w:val="24"/>
          <w:szCs w:val="24"/>
          <w:lang w:val="en-US" w:eastAsia="nl-NL"/>
        </w:rPr>
      </w:pPr>
      <w:r w:rsidRPr="0088686C">
        <w:rPr>
          <w:rFonts w:ascii="Times New Roman" w:hAnsi="Times New Roman" w:cs="Times New Roman"/>
          <w:sz w:val="24"/>
          <w:szCs w:val="24"/>
          <w:shd w:val="clear" w:color="auto" w:fill="FFFFFF"/>
        </w:rPr>
        <w:t>US</w:t>
      </w:r>
      <w:r w:rsidR="00DC57F4" w:rsidRPr="0088686C">
        <w:rPr>
          <w:rFonts w:ascii="Times New Roman" w:hAnsi="Times New Roman" w:cs="Times New Roman"/>
          <w:sz w:val="24"/>
          <w:szCs w:val="24"/>
          <w:shd w:val="clear" w:color="auto" w:fill="FFFFFF"/>
        </w:rPr>
        <w:t xml:space="preserve"> </w:t>
      </w:r>
      <w:r w:rsidR="00DC57F4">
        <w:rPr>
          <w:rFonts w:ascii="Times New Roman" w:hAnsi="Times New Roman" w:cs="Times New Roman"/>
          <w:sz w:val="24"/>
          <w:szCs w:val="24"/>
          <w:shd w:val="clear" w:color="auto" w:fill="FFFFFF"/>
        </w:rPr>
        <w:tab/>
      </w:r>
      <w:r w:rsidR="00DC57F4">
        <w:rPr>
          <w:rFonts w:ascii="Times New Roman" w:hAnsi="Times New Roman" w:cs="Times New Roman"/>
          <w:sz w:val="24"/>
          <w:szCs w:val="24"/>
          <w:shd w:val="clear" w:color="auto" w:fill="FFFFFF"/>
        </w:rPr>
        <w:tab/>
      </w:r>
      <w:r w:rsidR="00DC57F4">
        <w:rPr>
          <w:rFonts w:ascii="Times New Roman" w:hAnsi="Times New Roman" w:cs="Times New Roman"/>
          <w:sz w:val="24"/>
          <w:szCs w:val="24"/>
          <w:shd w:val="clear" w:color="auto" w:fill="FFFFFF"/>
        </w:rPr>
        <w:tab/>
      </w:r>
      <w:r w:rsidR="00DC57F4">
        <w:rPr>
          <w:rFonts w:ascii="Times New Roman" w:hAnsi="Times New Roman" w:cs="Times New Roman"/>
          <w:sz w:val="24"/>
          <w:szCs w:val="24"/>
          <w:shd w:val="clear" w:color="auto" w:fill="FFFFFF"/>
        </w:rPr>
        <w:tab/>
      </w:r>
      <w:r w:rsidR="003A3B0B">
        <w:rPr>
          <w:rFonts w:ascii="Times New Roman" w:hAnsi="Times New Roman" w:cs="Times New Roman"/>
          <w:sz w:val="24"/>
          <w:szCs w:val="24"/>
          <w:shd w:val="clear" w:color="auto" w:fill="FFFFFF"/>
        </w:rPr>
        <w:tab/>
      </w:r>
      <w:r w:rsidR="00DC57F4" w:rsidRPr="0088686C">
        <w:rPr>
          <w:rFonts w:ascii="Times New Roman" w:hAnsi="Times New Roman" w:cs="Times New Roman"/>
          <w:sz w:val="24"/>
          <w:szCs w:val="24"/>
          <w:shd w:val="clear" w:color="auto" w:fill="FFFFFF"/>
        </w:rPr>
        <w:t>United States</w:t>
      </w:r>
    </w:p>
    <w:p w14:paraId="39169C9B" w14:textId="4BF9D54C" w:rsidR="00DC57F4" w:rsidRPr="0088686C" w:rsidRDefault="00256F9D" w:rsidP="005F2E3D">
      <w:pPr>
        <w:spacing w:line="240" w:lineRule="auto"/>
        <w:jc w:val="both"/>
        <w:rPr>
          <w:rFonts w:ascii="Times New Roman" w:hAnsi="Times New Roman" w:cs="Times New Roman"/>
          <w:sz w:val="24"/>
          <w:szCs w:val="24"/>
        </w:rPr>
      </w:pPr>
      <w:r w:rsidRPr="0088686C">
        <w:rPr>
          <w:rFonts w:ascii="Times New Roman" w:hAnsi="Times New Roman" w:cs="Times New Roman"/>
          <w:sz w:val="24"/>
          <w:szCs w:val="24"/>
        </w:rPr>
        <w:t>WHO</w:t>
      </w:r>
      <w:r w:rsidR="00DC57F4" w:rsidRPr="0088686C">
        <w:rPr>
          <w:rFonts w:ascii="Times New Roman" w:hAnsi="Times New Roman" w:cs="Times New Roman"/>
          <w:sz w:val="24"/>
          <w:szCs w:val="24"/>
        </w:rPr>
        <w:t xml:space="preserve"> </w:t>
      </w:r>
      <w:r w:rsidR="00DC57F4">
        <w:rPr>
          <w:rFonts w:ascii="Times New Roman" w:hAnsi="Times New Roman" w:cs="Times New Roman"/>
          <w:sz w:val="24"/>
          <w:szCs w:val="24"/>
        </w:rPr>
        <w:tab/>
      </w:r>
      <w:r w:rsidR="00DC57F4">
        <w:rPr>
          <w:rFonts w:ascii="Times New Roman" w:hAnsi="Times New Roman" w:cs="Times New Roman"/>
          <w:sz w:val="24"/>
          <w:szCs w:val="24"/>
        </w:rPr>
        <w:tab/>
      </w:r>
      <w:r w:rsidR="00DC57F4">
        <w:rPr>
          <w:rFonts w:ascii="Times New Roman" w:hAnsi="Times New Roman" w:cs="Times New Roman"/>
          <w:sz w:val="24"/>
          <w:szCs w:val="24"/>
        </w:rPr>
        <w:tab/>
      </w:r>
      <w:r w:rsidR="00DC57F4">
        <w:rPr>
          <w:rFonts w:ascii="Times New Roman" w:hAnsi="Times New Roman" w:cs="Times New Roman"/>
          <w:sz w:val="24"/>
          <w:szCs w:val="24"/>
        </w:rPr>
        <w:tab/>
      </w:r>
      <w:r w:rsidR="003A3B0B">
        <w:rPr>
          <w:rFonts w:ascii="Times New Roman" w:hAnsi="Times New Roman" w:cs="Times New Roman"/>
          <w:sz w:val="24"/>
          <w:szCs w:val="24"/>
        </w:rPr>
        <w:tab/>
      </w:r>
      <w:r w:rsidR="00DC57F4" w:rsidRPr="0088686C">
        <w:rPr>
          <w:rFonts w:ascii="Times New Roman" w:hAnsi="Times New Roman" w:cs="Times New Roman"/>
          <w:sz w:val="24"/>
          <w:szCs w:val="24"/>
        </w:rPr>
        <w:t>World Health Organization</w:t>
      </w:r>
    </w:p>
    <w:p w14:paraId="378B152F" w14:textId="77777777" w:rsidR="00C039C7" w:rsidRDefault="00C039C7" w:rsidP="005F2E3D">
      <w:pPr>
        <w:spacing w:line="360" w:lineRule="auto"/>
        <w:jc w:val="both"/>
        <w:rPr>
          <w:rFonts w:ascii="Times New Roman" w:hAnsi="Times New Roman" w:cs="Times New Roman"/>
          <w:b/>
          <w:sz w:val="24"/>
          <w:szCs w:val="24"/>
        </w:rPr>
      </w:pPr>
      <w:bookmarkStart w:id="0" w:name="_GoBack"/>
      <w:bookmarkEnd w:id="0"/>
    </w:p>
    <w:p w14:paraId="147D0F71" w14:textId="77777777" w:rsidR="00DC57F4" w:rsidRPr="0010640E" w:rsidRDefault="00DC57F4" w:rsidP="0088686C">
      <w:pPr>
        <w:spacing w:line="360" w:lineRule="auto"/>
        <w:jc w:val="center"/>
        <w:rPr>
          <w:rFonts w:ascii="Times New Roman" w:hAnsi="Times New Roman" w:cs="Times New Roman"/>
          <w:b/>
          <w:sz w:val="24"/>
          <w:szCs w:val="24"/>
        </w:rPr>
      </w:pPr>
      <w:r w:rsidRPr="0010640E">
        <w:rPr>
          <w:rFonts w:ascii="Times New Roman" w:hAnsi="Times New Roman" w:cs="Times New Roman"/>
          <w:b/>
          <w:sz w:val="24"/>
          <w:szCs w:val="24"/>
        </w:rPr>
        <w:lastRenderedPageBreak/>
        <w:t>Table of contents</w:t>
      </w:r>
    </w:p>
    <w:p w14:paraId="536311D3" w14:textId="5E90A71F" w:rsidR="009D266A" w:rsidRPr="005F2E3D" w:rsidRDefault="009D266A" w:rsidP="0088686C">
      <w:pPr>
        <w:spacing w:line="360" w:lineRule="auto"/>
        <w:jc w:val="both"/>
        <w:rPr>
          <w:rFonts w:ascii="Times New Roman" w:hAnsi="Times New Roman" w:cs="Times New Roman"/>
          <w:sz w:val="24"/>
          <w:szCs w:val="24"/>
        </w:rPr>
      </w:pPr>
      <w:r w:rsidRPr="0010640E">
        <w:rPr>
          <w:rFonts w:ascii="Times New Roman" w:hAnsi="Times New Roman" w:cs="Times New Roman"/>
          <w:sz w:val="24"/>
          <w:szCs w:val="24"/>
        </w:rPr>
        <w:t xml:space="preserve">Acknowledgements </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t>ii</w:t>
      </w:r>
    </w:p>
    <w:p w14:paraId="1CC630CE" w14:textId="5FFE487A" w:rsidR="00DC57F4" w:rsidRPr="005F2E3D" w:rsidRDefault="00DC57F4" w:rsidP="0088686C">
      <w:p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Abstract</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t>iii</w:t>
      </w:r>
    </w:p>
    <w:p w14:paraId="7A4AFEA3" w14:textId="6F1F9DC1" w:rsidR="00DC57F4" w:rsidRPr="005F2E3D" w:rsidRDefault="00DC57F4">
      <w:p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Abbreviations</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t>iv</w:t>
      </w:r>
    </w:p>
    <w:p w14:paraId="2A17AF13" w14:textId="494AEBD5" w:rsidR="00DC57F4" w:rsidRPr="005F2E3D" w:rsidRDefault="00DC57F4">
      <w:pPr>
        <w:pStyle w:val="ListParagraph"/>
        <w:numPr>
          <w:ilvl w:val="0"/>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Introduction</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t>1</w:t>
      </w:r>
    </w:p>
    <w:p w14:paraId="69A4291E" w14:textId="219A40DF" w:rsidR="00DC57F4" w:rsidRPr="005F2E3D" w:rsidRDefault="00341020">
      <w:pPr>
        <w:pStyle w:val="ListParagraph"/>
        <w:numPr>
          <w:ilvl w:val="0"/>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Literature review</w:t>
      </w:r>
      <w:r w:rsidRPr="005F2E3D">
        <w:rPr>
          <w:rFonts w:ascii="Times New Roman" w:hAnsi="Times New Roman" w:cs="Times New Roman"/>
          <w:sz w:val="24"/>
          <w:szCs w:val="24"/>
        </w:rPr>
        <w:tab/>
      </w:r>
      <w:r w:rsidRPr="005F2E3D">
        <w:rPr>
          <w:rFonts w:ascii="Times New Roman" w:hAnsi="Times New Roman" w:cs="Times New Roman"/>
          <w:sz w:val="24"/>
          <w:szCs w:val="24"/>
        </w:rPr>
        <w:tab/>
      </w:r>
      <w:r w:rsidRPr="005F2E3D">
        <w:rPr>
          <w:rFonts w:ascii="Times New Roman" w:hAnsi="Times New Roman" w:cs="Times New Roman"/>
          <w:sz w:val="24"/>
          <w:szCs w:val="24"/>
        </w:rPr>
        <w:tab/>
      </w:r>
      <w:r w:rsidRPr="005F2E3D">
        <w:rPr>
          <w:rFonts w:ascii="Times New Roman" w:hAnsi="Times New Roman" w:cs="Times New Roman"/>
          <w:sz w:val="24"/>
          <w:szCs w:val="24"/>
        </w:rPr>
        <w:tab/>
      </w:r>
      <w:r w:rsidRPr="005F2E3D">
        <w:rPr>
          <w:rFonts w:ascii="Times New Roman" w:hAnsi="Times New Roman" w:cs="Times New Roman"/>
          <w:sz w:val="24"/>
          <w:szCs w:val="24"/>
        </w:rPr>
        <w:tab/>
      </w:r>
      <w:r w:rsidRPr="005F2E3D">
        <w:rPr>
          <w:rFonts w:ascii="Times New Roman" w:hAnsi="Times New Roman" w:cs="Times New Roman"/>
          <w:sz w:val="24"/>
          <w:szCs w:val="24"/>
        </w:rPr>
        <w:tab/>
      </w:r>
      <w:r w:rsidRPr="005F2E3D">
        <w:rPr>
          <w:rFonts w:ascii="Times New Roman" w:hAnsi="Times New Roman" w:cs="Times New Roman"/>
          <w:sz w:val="24"/>
          <w:szCs w:val="24"/>
        </w:rPr>
        <w:tab/>
      </w:r>
      <w:r w:rsidRPr="005F2E3D">
        <w:rPr>
          <w:rFonts w:ascii="Times New Roman" w:hAnsi="Times New Roman" w:cs="Times New Roman"/>
          <w:sz w:val="24"/>
          <w:szCs w:val="24"/>
        </w:rPr>
        <w:tab/>
      </w:r>
      <w:r w:rsidRPr="005F2E3D">
        <w:rPr>
          <w:rFonts w:ascii="Times New Roman" w:hAnsi="Times New Roman" w:cs="Times New Roman"/>
          <w:sz w:val="24"/>
          <w:szCs w:val="24"/>
        </w:rPr>
        <w:tab/>
      </w:r>
      <w:r w:rsidRPr="005F2E3D">
        <w:rPr>
          <w:rFonts w:ascii="Times New Roman" w:hAnsi="Times New Roman" w:cs="Times New Roman"/>
          <w:sz w:val="24"/>
          <w:szCs w:val="24"/>
        </w:rPr>
        <w:tab/>
        <w:t>4</w:t>
      </w:r>
    </w:p>
    <w:p w14:paraId="59CA4D19" w14:textId="1C2E80AA" w:rsidR="00DC57F4" w:rsidRPr="005F2E3D" w:rsidRDefault="00DC57F4">
      <w:pPr>
        <w:pStyle w:val="ListParagraph"/>
        <w:numPr>
          <w:ilvl w:val="1"/>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Gender bias faced by women</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t>4</w:t>
      </w:r>
    </w:p>
    <w:p w14:paraId="40FC92D2" w14:textId="17ED0B06" w:rsidR="00DC57F4" w:rsidRPr="005F2E3D" w:rsidRDefault="00DC57F4">
      <w:pPr>
        <w:pStyle w:val="ListParagraph"/>
        <w:numPr>
          <w:ilvl w:val="2"/>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Gender bias by demographics</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t>4</w:t>
      </w:r>
    </w:p>
    <w:p w14:paraId="34995ADB" w14:textId="4C99EDA2" w:rsidR="00DC57F4" w:rsidRPr="005F2E3D" w:rsidRDefault="00DC57F4">
      <w:pPr>
        <w:pStyle w:val="ListParagraph"/>
        <w:numPr>
          <w:ilvl w:val="2"/>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The “glass ceiling” effect</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t>5</w:t>
      </w:r>
    </w:p>
    <w:p w14:paraId="7A3F51DB" w14:textId="12ADD999" w:rsidR="00DC57F4" w:rsidRPr="005F2E3D" w:rsidRDefault="00DC57F4">
      <w:pPr>
        <w:pStyle w:val="ListParagraph"/>
        <w:numPr>
          <w:ilvl w:val="1"/>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Discrimination faced by men</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t>9</w:t>
      </w:r>
    </w:p>
    <w:p w14:paraId="6A3437A4" w14:textId="3323150E" w:rsidR="00DC57F4" w:rsidRPr="005F2E3D" w:rsidRDefault="00DC57F4">
      <w:pPr>
        <w:pStyle w:val="ListParagraph"/>
        <w:numPr>
          <w:ilvl w:val="1"/>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Gender bias in developing and developed countries</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C160F5">
        <w:rPr>
          <w:rFonts w:ascii="Times New Roman" w:hAnsi="Times New Roman" w:cs="Times New Roman"/>
          <w:sz w:val="24"/>
          <w:szCs w:val="24"/>
        </w:rPr>
        <w:t>10</w:t>
      </w:r>
    </w:p>
    <w:p w14:paraId="70477CCC" w14:textId="4A943787" w:rsidR="00DC57F4" w:rsidRPr="005F2E3D" w:rsidRDefault="00DC57F4">
      <w:pPr>
        <w:pStyle w:val="ListParagraph"/>
        <w:numPr>
          <w:ilvl w:val="2"/>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Developing countries</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C160F5">
        <w:rPr>
          <w:rFonts w:ascii="Times New Roman" w:hAnsi="Times New Roman" w:cs="Times New Roman"/>
          <w:sz w:val="24"/>
          <w:szCs w:val="24"/>
        </w:rPr>
        <w:t>10</w:t>
      </w:r>
    </w:p>
    <w:p w14:paraId="018B7F5F" w14:textId="33471F9A" w:rsidR="00DC57F4" w:rsidRPr="005F2E3D" w:rsidRDefault="00DC57F4">
      <w:pPr>
        <w:pStyle w:val="ListParagraph"/>
        <w:numPr>
          <w:ilvl w:val="2"/>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Developed countries</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C160F5">
        <w:rPr>
          <w:rFonts w:ascii="Times New Roman" w:hAnsi="Times New Roman" w:cs="Times New Roman"/>
          <w:sz w:val="24"/>
          <w:szCs w:val="24"/>
        </w:rPr>
        <w:t>10</w:t>
      </w:r>
    </w:p>
    <w:p w14:paraId="5FA20A4B" w14:textId="1AE04987" w:rsidR="00DC57F4" w:rsidRPr="005F2E3D" w:rsidRDefault="00DC57F4">
      <w:pPr>
        <w:pStyle w:val="ListParagraph"/>
        <w:numPr>
          <w:ilvl w:val="1"/>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The argument for gender diversity</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t>10</w:t>
      </w:r>
    </w:p>
    <w:p w14:paraId="6671D495" w14:textId="211A619C" w:rsidR="00DC57F4" w:rsidRPr="005F2E3D" w:rsidRDefault="00DC57F4">
      <w:pPr>
        <w:pStyle w:val="ListParagraph"/>
        <w:numPr>
          <w:ilvl w:val="1"/>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Theoretical framework</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t>1</w:t>
      </w:r>
      <w:r w:rsidR="00C160F5">
        <w:rPr>
          <w:rFonts w:ascii="Times New Roman" w:hAnsi="Times New Roman" w:cs="Times New Roman"/>
          <w:sz w:val="24"/>
          <w:szCs w:val="24"/>
        </w:rPr>
        <w:t>1</w:t>
      </w:r>
    </w:p>
    <w:p w14:paraId="37F54EAB" w14:textId="0C1F62D6" w:rsidR="00DC57F4" w:rsidRPr="005F2E3D" w:rsidRDefault="00DC57F4">
      <w:pPr>
        <w:pStyle w:val="ListParagraph"/>
        <w:numPr>
          <w:ilvl w:val="0"/>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Methodology</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t>1</w:t>
      </w:r>
      <w:r w:rsidR="00C160F5">
        <w:rPr>
          <w:rFonts w:ascii="Times New Roman" w:hAnsi="Times New Roman" w:cs="Times New Roman"/>
          <w:sz w:val="24"/>
          <w:szCs w:val="24"/>
        </w:rPr>
        <w:t>2</w:t>
      </w:r>
    </w:p>
    <w:p w14:paraId="58D7B73C" w14:textId="2B1F51F5" w:rsidR="00DC57F4" w:rsidRPr="005F2E3D" w:rsidRDefault="00DC57F4">
      <w:pPr>
        <w:pStyle w:val="ListParagraph"/>
        <w:numPr>
          <w:ilvl w:val="1"/>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Interviews and questionnaire</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t>1</w:t>
      </w:r>
      <w:r w:rsidR="00C160F5">
        <w:rPr>
          <w:rFonts w:ascii="Times New Roman" w:hAnsi="Times New Roman" w:cs="Times New Roman"/>
          <w:sz w:val="24"/>
          <w:szCs w:val="24"/>
        </w:rPr>
        <w:t>4</w:t>
      </w:r>
    </w:p>
    <w:p w14:paraId="669D4CB7" w14:textId="6B97EFE7" w:rsidR="00DC57F4" w:rsidRPr="005F2E3D" w:rsidRDefault="00DC57F4">
      <w:pPr>
        <w:pStyle w:val="ListParagraph"/>
        <w:numPr>
          <w:ilvl w:val="2"/>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Partner interviews</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t>1</w:t>
      </w:r>
      <w:r w:rsidR="00C160F5">
        <w:rPr>
          <w:rFonts w:ascii="Times New Roman" w:hAnsi="Times New Roman" w:cs="Times New Roman"/>
          <w:sz w:val="24"/>
          <w:szCs w:val="24"/>
        </w:rPr>
        <w:t>4</w:t>
      </w:r>
    </w:p>
    <w:p w14:paraId="3B94F31B" w14:textId="0F5A046E" w:rsidR="00DC57F4" w:rsidRPr="005F2E3D" w:rsidRDefault="00DC57F4">
      <w:pPr>
        <w:pStyle w:val="ListParagraph"/>
        <w:numPr>
          <w:ilvl w:val="2"/>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Employee questionnaire</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t>1</w:t>
      </w:r>
      <w:r w:rsidR="00C160F5">
        <w:rPr>
          <w:rFonts w:ascii="Times New Roman" w:hAnsi="Times New Roman" w:cs="Times New Roman"/>
          <w:sz w:val="24"/>
          <w:szCs w:val="24"/>
        </w:rPr>
        <w:t>5</w:t>
      </w:r>
    </w:p>
    <w:p w14:paraId="5C3F187E" w14:textId="0B68B2E0" w:rsidR="00DC57F4" w:rsidRPr="005F2E3D" w:rsidRDefault="00DC57F4">
      <w:pPr>
        <w:pStyle w:val="ListParagraph"/>
        <w:numPr>
          <w:ilvl w:val="1"/>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Collection of data</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t>1</w:t>
      </w:r>
      <w:r w:rsidR="00C160F5">
        <w:rPr>
          <w:rFonts w:ascii="Times New Roman" w:hAnsi="Times New Roman" w:cs="Times New Roman"/>
          <w:sz w:val="24"/>
          <w:szCs w:val="24"/>
        </w:rPr>
        <w:t>5</w:t>
      </w:r>
    </w:p>
    <w:p w14:paraId="7B9B70C3" w14:textId="4AA2F6B8" w:rsidR="00DC57F4" w:rsidRPr="005F2E3D" w:rsidRDefault="00DC57F4">
      <w:pPr>
        <w:pStyle w:val="ListParagraph"/>
        <w:numPr>
          <w:ilvl w:val="2"/>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Amstelveen, the Netherlands</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t>1</w:t>
      </w:r>
      <w:r w:rsidR="00C160F5">
        <w:rPr>
          <w:rFonts w:ascii="Times New Roman" w:hAnsi="Times New Roman" w:cs="Times New Roman"/>
          <w:sz w:val="24"/>
          <w:szCs w:val="24"/>
        </w:rPr>
        <w:t>6</w:t>
      </w:r>
    </w:p>
    <w:p w14:paraId="1541E4A0" w14:textId="400EB59C" w:rsidR="00DC57F4" w:rsidRPr="005F2E3D" w:rsidRDefault="00DC57F4">
      <w:pPr>
        <w:pStyle w:val="ListParagraph"/>
        <w:numPr>
          <w:ilvl w:val="2"/>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Karachi, Pakistan</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t>1</w:t>
      </w:r>
      <w:r w:rsidR="00C160F5">
        <w:rPr>
          <w:rFonts w:ascii="Times New Roman" w:hAnsi="Times New Roman" w:cs="Times New Roman"/>
          <w:sz w:val="24"/>
          <w:szCs w:val="24"/>
        </w:rPr>
        <w:t>6</w:t>
      </w:r>
    </w:p>
    <w:p w14:paraId="1BEC844D" w14:textId="0DAB5A7F" w:rsidR="00DC57F4" w:rsidRPr="005F2E3D" w:rsidRDefault="00DC57F4">
      <w:pPr>
        <w:pStyle w:val="ListParagraph"/>
        <w:numPr>
          <w:ilvl w:val="0"/>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Results</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t>1</w:t>
      </w:r>
      <w:r w:rsidR="00C160F5">
        <w:rPr>
          <w:rFonts w:ascii="Times New Roman" w:hAnsi="Times New Roman" w:cs="Times New Roman"/>
          <w:sz w:val="24"/>
          <w:szCs w:val="24"/>
        </w:rPr>
        <w:t>7</w:t>
      </w:r>
    </w:p>
    <w:p w14:paraId="5B9C3DF6" w14:textId="10D8B5A6" w:rsidR="00DC57F4" w:rsidRPr="005F2E3D" w:rsidRDefault="00DC57F4">
      <w:pPr>
        <w:pStyle w:val="ListParagraph"/>
        <w:numPr>
          <w:ilvl w:val="1"/>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Amstelveen</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t>1</w:t>
      </w:r>
      <w:r w:rsidR="00C160F5">
        <w:rPr>
          <w:rFonts w:ascii="Times New Roman" w:hAnsi="Times New Roman" w:cs="Times New Roman"/>
          <w:sz w:val="24"/>
          <w:szCs w:val="24"/>
        </w:rPr>
        <w:t>7</w:t>
      </w:r>
    </w:p>
    <w:p w14:paraId="1401E4DB" w14:textId="01BB7DE0" w:rsidR="00DC57F4" w:rsidRPr="005F2E3D" w:rsidRDefault="00DC57F4">
      <w:pPr>
        <w:pStyle w:val="ListParagraph"/>
        <w:numPr>
          <w:ilvl w:val="2"/>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Sample information – Employees and partners</w:t>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r>
      <w:r w:rsidR="00341020" w:rsidRPr="005F2E3D">
        <w:rPr>
          <w:rFonts w:ascii="Times New Roman" w:hAnsi="Times New Roman" w:cs="Times New Roman"/>
          <w:sz w:val="24"/>
          <w:szCs w:val="24"/>
        </w:rPr>
        <w:tab/>
        <w:t>1</w:t>
      </w:r>
      <w:r w:rsidR="00C160F5">
        <w:rPr>
          <w:rFonts w:ascii="Times New Roman" w:hAnsi="Times New Roman" w:cs="Times New Roman"/>
          <w:sz w:val="24"/>
          <w:szCs w:val="24"/>
        </w:rPr>
        <w:t>7</w:t>
      </w:r>
    </w:p>
    <w:p w14:paraId="27B55AE9" w14:textId="7A549168" w:rsidR="00DC57F4" w:rsidRPr="005F2E3D" w:rsidRDefault="00DC57F4">
      <w:pPr>
        <w:pStyle w:val="ListParagraph"/>
        <w:numPr>
          <w:ilvl w:val="2"/>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Demographic, position and pay gap</w:t>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C160F5">
        <w:rPr>
          <w:rFonts w:ascii="Times New Roman" w:hAnsi="Times New Roman" w:cs="Times New Roman"/>
          <w:sz w:val="24"/>
          <w:szCs w:val="24"/>
        </w:rPr>
        <w:t>20</w:t>
      </w:r>
    </w:p>
    <w:p w14:paraId="736D5CB5" w14:textId="5DD20788" w:rsidR="00DC57F4" w:rsidRPr="005F2E3D" w:rsidRDefault="00DC57F4">
      <w:pPr>
        <w:pStyle w:val="ListParagraph"/>
        <w:numPr>
          <w:ilvl w:val="2"/>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The glass ceiling: Cultural, familial and institutional barriers</w:t>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C160F5">
        <w:rPr>
          <w:rFonts w:ascii="Times New Roman" w:hAnsi="Times New Roman" w:cs="Times New Roman"/>
          <w:sz w:val="24"/>
          <w:szCs w:val="24"/>
        </w:rPr>
        <w:t>20</w:t>
      </w:r>
    </w:p>
    <w:p w14:paraId="458A7135" w14:textId="5D77E20B" w:rsidR="00DC57F4" w:rsidRPr="005F2E3D" w:rsidRDefault="00DC57F4">
      <w:pPr>
        <w:pStyle w:val="ListParagraph"/>
        <w:numPr>
          <w:ilvl w:val="2"/>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Other barriers</w:t>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t>2</w:t>
      </w:r>
      <w:r w:rsidR="00C160F5">
        <w:rPr>
          <w:rFonts w:ascii="Times New Roman" w:hAnsi="Times New Roman" w:cs="Times New Roman"/>
          <w:sz w:val="24"/>
          <w:szCs w:val="24"/>
        </w:rPr>
        <w:t>3</w:t>
      </w:r>
    </w:p>
    <w:p w14:paraId="6B25D5FE" w14:textId="04D9B79F" w:rsidR="00DC57F4" w:rsidRPr="005F2E3D" w:rsidRDefault="00DC57F4">
      <w:pPr>
        <w:pStyle w:val="ListParagraph"/>
        <w:numPr>
          <w:ilvl w:val="1"/>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lastRenderedPageBreak/>
        <w:t>Karachi</w:t>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t>2</w:t>
      </w:r>
      <w:r w:rsidR="00C160F5">
        <w:rPr>
          <w:rFonts w:ascii="Times New Roman" w:hAnsi="Times New Roman" w:cs="Times New Roman"/>
          <w:sz w:val="24"/>
          <w:szCs w:val="24"/>
        </w:rPr>
        <w:t>4</w:t>
      </w:r>
    </w:p>
    <w:p w14:paraId="258F6603" w14:textId="2F660DB4" w:rsidR="00DC57F4" w:rsidRPr="005F2E3D" w:rsidRDefault="00DC57F4">
      <w:pPr>
        <w:pStyle w:val="ListParagraph"/>
        <w:numPr>
          <w:ilvl w:val="2"/>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Sample information – Employees, partners and managers</w:t>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t>2</w:t>
      </w:r>
      <w:r w:rsidR="00C160F5">
        <w:rPr>
          <w:rFonts w:ascii="Times New Roman" w:hAnsi="Times New Roman" w:cs="Times New Roman"/>
          <w:sz w:val="24"/>
          <w:szCs w:val="24"/>
        </w:rPr>
        <w:t>4</w:t>
      </w:r>
    </w:p>
    <w:p w14:paraId="09495AEF" w14:textId="79287C0B" w:rsidR="00DC57F4" w:rsidRPr="005F2E3D" w:rsidRDefault="00DC57F4">
      <w:pPr>
        <w:pStyle w:val="ListParagraph"/>
        <w:numPr>
          <w:ilvl w:val="2"/>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Demographic, position and pay gap</w:t>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t>2</w:t>
      </w:r>
      <w:r w:rsidR="00C160F5">
        <w:rPr>
          <w:rFonts w:ascii="Times New Roman" w:hAnsi="Times New Roman" w:cs="Times New Roman"/>
          <w:sz w:val="24"/>
          <w:szCs w:val="24"/>
        </w:rPr>
        <w:t>6</w:t>
      </w:r>
    </w:p>
    <w:p w14:paraId="5E322E22" w14:textId="212BA10B" w:rsidR="00DC57F4" w:rsidRPr="005F2E3D" w:rsidRDefault="00DC57F4">
      <w:pPr>
        <w:pStyle w:val="ListParagraph"/>
        <w:numPr>
          <w:ilvl w:val="2"/>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The glass ceiling: Cultural, familial and institutional barriers</w:t>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t>2</w:t>
      </w:r>
      <w:r w:rsidR="00C160F5">
        <w:rPr>
          <w:rFonts w:ascii="Times New Roman" w:hAnsi="Times New Roman" w:cs="Times New Roman"/>
          <w:sz w:val="24"/>
          <w:szCs w:val="24"/>
        </w:rPr>
        <w:t>7</w:t>
      </w:r>
    </w:p>
    <w:p w14:paraId="4620A7BE" w14:textId="6135C536" w:rsidR="00DC57F4" w:rsidRPr="005F2E3D" w:rsidRDefault="00DC57F4">
      <w:pPr>
        <w:pStyle w:val="ListParagraph"/>
        <w:numPr>
          <w:ilvl w:val="0"/>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Discussion and recommendations</w:t>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t>2</w:t>
      </w:r>
      <w:r w:rsidR="00C160F5">
        <w:rPr>
          <w:rFonts w:ascii="Times New Roman" w:hAnsi="Times New Roman" w:cs="Times New Roman"/>
          <w:sz w:val="24"/>
          <w:szCs w:val="24"/>
        </w:rPr>
        <w:t>9</w:t>
      </w:r>
    </w:p>
    <w:p w14:paraId="6DCFF23F" w14:textId="66DB8574" w:rsidR="00DC57F4" w:rsidRPr="005F2E3D" w:rsidRDefault="00DC57F4">
      <w:pPr>
        <w:pStyle w:val="ListParagraph"/>
        <w:numPr>
          <w:ilvl w:val="0"/>
          <w:numId w:val="25"/>
        </w:num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Conclusion</w:t>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r>
      <w:r w:rsidR="0088686C" w:rsidRPr="005F2E3D">
        <w:rPr>
          <w:rFonts w:ascii="Times New Roman" w:hAnsi="Times New Roman" w:cs="Times New Roman"/>
          <w:sz w:val="24"/>
          <w:szCs w:val="24"/>
        </w:rPr>
        <w:tab/>
        <w:t>3</w:t>
      </w:r>
      <w:r w:rsidR="00C160F5">
        <w:rPr>
          <w:rFonts w:ascii="Times New Roman" w:hAnsi="Times New Roman" w:cs="Times New Roman"/>
          <w:sz w:val="24"/>
          <w:szCs w:val="24"/>
        </w:rPr>
        <w:t>4</w:t>
      </w:r>
    </w:p>
    <w:p w14:paraId="5D8D4D00" w14:textId="0E9B8F02" w:rsidR="00DC57F4" w:rsidRPr="0010640E" w:rsidRDefault="00DC57F4">
      <w:pPr>
        <w:spacing w:line="360" w:lineRule="auto"/>
        <w:jc w:val="both"/>
        <w:rPr>
          <w:rFonts w:ascii="Times New Roman" w:eastAsia="Times New Roman" w:hAnsi="Times New Roman" w:cs="Times New Roman"/>
          <w:iCs/>
          <w:sz w:val="24"/>
          <w:szCs w:val="24"/>
          <w:lang w:val="en-US" w:eastAsia="nl-NL"/>
        </w:rPr>
      </w:pPr>
      <w:r w:rsidRPr="005F2E3D">
        <w:rPr>
          <w:rFonts w:ascii="Times New Roman" w:eastAsia="Times New Roman" w:hAnsi="Times New Roman" w:cs="Times New Roman"/>
          <w:iCs/>
          <w:sz w:val="24"/>
          <w:szCs w:val="24"/>
          <w:lang w:val="en-US" w:eastAsia="nl-NL"/>
        </w:rPr>
        <w:t>References</w:t>
      </w:r>
      <w:r w:rsidR="0088686C" w:rsidRPr="005F2E3D">
        <w:rPr>
          <w:rFonts w:ascii="Times New Roman" w:eastAsia="Times New Roman" w:hAnsi="Times New Roman" w:cs="Times New Roman"/>
          <w:iCs/>
          <w:sz w:val="24"/>
          <w:szCs w:val="24"/>
          <w:lang w:val="en-US" w:eastAsia="nl-NL"/>
        </w:rPr>
        <w:tab/>
      </w:r>
      <w:r w:rsidR="0088686C" w:rsidRPr="005F2E3D">
        <w:rPr>
          <w:rFonts w:ascii="Times New Roman" w:eastAsia="Times New Roman" w:hAnsi="Times New Roman" w:cs="Times New Roman"/>
          <w:iCs/>
          <w:sz w:val="24"/>
          <w:szCs w:val="24"/>
          <w:lang w:val="en-US" w:eastAsia="nl-NL"/>
        </w:rPr>
        <w:tab/>
      </w:r>
      <w:r w:rsidR="0088686C" w:rsidRPr="005F2E3D">
        <w:rPr>
          <w:rFonts w:ascii="Times New Roman" w:eastAsia="Times New Roman" w:hAnsi="Times New Roman" w:cs="Times New Roman"/>
          <w:iCs/>
          <w:sz w:val="24"/>
          <w:szCs w:val="24"/>
          <w:lang w:val="en-US" w:eastAsia="nl-NL"/>
        </w:rPr>
        <w:tab/>
      </w:r>
      <w:r w:rsidR="0088686C" w:rsidRPr="005F2E3D">
        <w:rPr>
          <w:rFonts w:ascii="Times New Roman" w:eastAsia="Times New Roman" w:hAnsi="Times New Roman" w:cs="Times New Roman"/>
          <w:iCs/>
          <w:sz w:val="24"/>
          <w:szCs w:val="24"/>
          <w:lang w:val="en-US" w:eastAsia="nl-NL"/>
        </w:rPr>
        <w:tab/>
      </w:r>
      <w:r w:rsidR="0088686C" w:rsidRPr="005F2E3D">
        <w:rPr>
          <w:rFonts w:ascii="Times New Roman" w:eastAsia="Times New Roman" w:hAnsi="Times New Roman" w:cs="Times New Roman"/>
          <w:iCs/>
          <w:sz w:val="24"/>
          <w:szCs w:val="24"/>
          <w:lang w:val="en-US" w:eastAsia="nl-NL"/>
        </w:rPr>
        <w:tab/>
      </w:r>
      <w:r w:rsidR="0088686C" w:rsidRPr="005F2E3D">
        <w:rPr>
          <w:rFonts w:ascii="Times New Roman" w:eastAsia="Times New Roman" w:hAnsi="Times New Roman" w:cs="Times New Roman"/>
          <w:iCs/>
          <w:sz w:val="24"/>
          <w:szCs w:val="24"/>
          <w:lang w:val="en-US" w:eastAsia="nl-NL"/>
        </w:rPr>
        <w:tab/>
      </w:r>
      <w:r w:rsidR="0088686C" w:rsidRPr="005F2E3D">
        <w:rPr>
          <w:rFonts w:ascii="Times New Roman" w:eastAsia="Times New Roman" w:hAnsi="Times New Roman" w:cs="Times New Roman"/>
          <w:iCs/>
          <w:sz w:val="24"/>
          <w:szCs w:val="24"/>
          <w:lang w:val="en-US" w:eastAsia="nl-NL"/>
        </w:rPr>
        <w:tab/>
      </w:r>
      <w:r w:rsidR="0088686C" w:rsidRPr="005F2E3D">
        <w:rPr>
          <w:rFonts w:ascii="Times New Roman" w:eastAsia="Times New Roman" w:hAnsi="Times New Roman" w:cs="Times New Roman"/>
          <w:iCs/>
          <w:sz w:val="24"/>
          <w:szCs w:val="24"/>
          <w:lang w:val="en-US" w:eastAsia="nl-NL"/>
        </w:rPr>
        <w:tab/>
      </w:r>
      <w:r w:rsidR="0088686C" w:rsidRPr="005F2E3D">
        <w:rPr>
          <w:rFonts w:ascii="Times New Roman" w:eastAsia="Times New Roman" w:hAnsi="Times New Roman" w:cs="Times New Roman"/>
          <w:iCs/>
          <w:sz w:val="24"/>
          <w:szCs w:val="24"/>
          <w:lang w:val="en-US" w:eastAsia="nl-NL"/>
        </w:rPr>
        <w:tab/>
      </w:r>
      <w:r w:rsidR="0088686C" w:rsidRPr="005F2E3D">
        <w:rPr>
          <w:rFonts w:ascii="Times New Roman" w:eastAsia="Times New Roman" w:hAnsi="Times New Roman" w:cs="Times New Roman"/>
          <w:iCs/>
          <w:sz w:val="24"/>
          <w:szCs w:val="24"/>
          <w:lang w:val="en-US" w:eastAsia="nl-NL"/>
        </w:rPr>
        <w:tab/>
      </w:r>
      <w:r w:rsidR="0088686C" w:rsidRPr="005F2E3D">
        <w:rPr>
          <w:rFonts w:ascii="Times New Roman" w:eastAsia="Times New Roman" w:hAnsi="Times New Roman" w:cs="Times New Roman"/>
          <w:iCs/>
          <w:sz w:val="24"/>
          <w:szCs w:val="24"/>
          <w:lang w:val="en-US" w:eastAsia="nl-NL"/>
        </w:rPr>
        <w:tab/>
      </w:r>
      <w:r w:rsidR="00C44630" w:rsidRPr="005F2E3D">
        <w:rPr>
          <w:rFonts w:ascii="Times New Roman" w:eastAsia="Times New Roman" w:hAnsi="Times New Roman" w:cs="Times New Roman"/>
          <w:iCs/>
          <w:sz w:val="24"/>
          <w:szCs w:val="24"/>
          <w:lang w:val="en-US" w:eastAsia="nl-NL"/>
        </w:rPr>
        <w:t>3</w:t>
      </w:r>
      <w:r w:rsidR="00C160F5">
        <w:rPr>
          <w:rFonts w:ascii="Times New Roman" w:eastAsia="Times New Roman" w:hAnsi="Times New Roman" w:cs="Times New Roman"/>
          <w:iCs/>
          <w:sz w:val="24"/>
          <w:szCs w:val="24"/>
          <w:lang w:val="en-US" w:eastAsia="nl-NL"/>
        </w:rPr>
        <w:t>7</w:t>
      </w:r>
    </w:p>
    <w:p w14:paraId="41F805D0" w14:textId="00C9E75E" w:rsidR="0088686C" w:rsidRPr="005F2E3D" w:rsidRDefault="0088686C" w:rsidP="0088686C">
      <w:pPr>
        <w:spacing w:after="0" w:line="360" w:lineRule="auto"/>
        <w:jc w:val="both"/>
        <w:rPr>
          <w:rFonts w:ascii="Times New Roman" w:eastAsia="Times New Roman" w:hAnsi="Times New Roman" w:cs="Times New Roman"/>
          <w:iCs/>
          <w:sz w:val="24"/>
          <w:szCs w:val="24"/>
          <w:lang w:val="en-US" w:eastAsia="nl-NL"/>
        </w:rPr>
      </w:pPr>
      <w:r w:rsidRPr="005F2E3D">
        <w:rPr>
          <w:rFonts w:ascii="Times New Roman" w:eastAsia="Times New Roman" w:hAnsi="Times New Roman" w:cs="Times New Roman"/>
          <w:iCs/>
          <w:sz w:val="24"/>
          <w:szCs w:val="24"/>
          <w:lang w:val="en-US" w:eastAsia="nl-NL"/>
        </w:rPr>
        <w:t>Appendix</w:t>
      </w:r>
      <w:r w:rsidRPr="005F2E3D">
        <w:rPr>
          <w:rFonts w:ascii="Times New Roman" w:eastAsia="Times New Roman" w:hAnsi="Times New Roman" w:cs="Times New Roman"/>
          <w:iCs/>
          <w:sz w:val="24"/>
          <w:szCs w:val="24"/>
          <w:lang w:val="en-US" w:eastAsia="nl-NL"/>
        </w:rPr>
        <w:tab/>
      </w:r>
      <w:r w:rsidRPr="005F2E3D">
        <w:rPr>
          <w:rFonts w:ascii="Times New Roman" w:eastAsia="Times New Roman" w:hAnsi="Times New Roman" w:cs="Times New Roman"/>
          <w:iCs/>
          <w:sz w:val="24"/>
          <w:szCs w:val="24"/>
          <w:lang w:val="en-US" w:eastAsia="nl-NL"/>
        </w:rPr>
        <w:tab/>
      </w:r>
      <w:r w:rsidRPr="005F2E3D">
        <w:rPr>
          <w:rFonts w:ascii="Times New Roman" w:eastAsia="Times New Roman" w:hAnsi="Times New Roman" w:cs="Times New Roman"/>
          <w:iCs/>
          <w:sz w:val="24"/>
          <w:szCs w:val="24"/>
          <w:lang w:val="en-US" w:eastAsia="nl-NL"/>
        </w:rPr>
        <w:tab/>
      </w:r>
      <w:r w:rsidRPr="005F2E3D">
        <w:rPr>
          <w:rFonts w:ascii="Times New Roman" w:eastAsia="Times New Roman" w:hAnsi="Times New Roman" w:cs="Times New Roman"/>
          <w:iCs/>
          <w:sz w:val="24"/>
          <w:szCs w:val="24"/>
          <w:lang w:val="en-US" w:eastAsia="nl-NL"/>
        </w:rPr>
        <w:tab/>
      </w:r>
      <w:r w:rsidRPr="005F2E3D">
        <w:rPr>
          <w:rFonts w:ascii="Times New Roman" w:eastAsia="Times New Roman" w:hAnsi="Times New Roman" w:cs="Times New Roman"/>
          <w:iCs/>
          <w:sz w:val="24"/>
          <w:szCs w:val="24"/>
          <w:lang w:val="en-US" w:eastAsia="nl-NL"/>
        </w:rPr>
        <w:tab/>
      </w:r>
      <w:r w:rsidRPr="005F2E3D">
        <w:rPr>
          <w:rFonts w:ascii="Times New Roman" w:eastAsia="Times New Roman" w:hAnsi="Times New Roman" w:cs="Times New Roman"/>
          <w:iCs/>
          <w:sz w:val="24"/>
          <w:szCs w:val="24"/>
          <w:lang w:val="en-US" w:eastAsia="nl-NL"/>
        </w:rPr>
        <w:tab/>
      </w:r>
      <w:r w:rsidRPr="005F2E3D">
        <w:rPr>
          <w:rFonts w:ascii="Times New Roman" w:eastAsia="Times New Roman" w:hAnsi="Times New Roman" w:cs="Times New Roman"/>
          <w:iCs/>
          <w:sz w:val="24"/>
          <w:szCs w:val="24"/>
          <w:lang w:val="en-US" w:eastAsia="nl-NL"/>
        </w:rPr>
        <w:tab/>
      </w:r>
      <w:r w:rsidRPr="005F2E3D">
        <w:rPr>
          <w:rFonts w:ascii="Times New Roman" w:eastAsia="Times New Roman" w:hAnsi="Times New Roman" w:cs="Times New Roman"/>
          <w:iCs/>
          <w:sz w:val="24"/>
          <w:szCs w:val="24"/>
          <w:lang w:val="en-US" w:eastAsia="nl-NL"/>
        </w:rPr>
        <w:tab/>
      </w:r>
      <w:r w:rsidRPr="005F2E3D">
        <w:rPr>
          <w:rFonts w:ascii="Times New Roman" w:eastAsia="Times New Roman" w:hAnsi="Times New Roman" w:cs="Times New Roman"/>
          <w:iCs/>
          <w:sz w:val="24"/>
          <w:szCs w:val="24"/>
          <w:lang w:val="en-US" w:eastAsia="nl-NL"/>
        </w:rPr>
        <w:tab/>
      </w:r>
      <w:r w:rsidRPr="005F2E3D">
        <w:rPr>
          <w:rFonts w:ascii="Times New Roman" w:eastAsia="Times New Roman" w:hAnsi="Times New Roman" w:cs="Times New Roman"/>
          <w:iCs/>
          <w:sz w:val="24"/>
          <w:szCs w:val="24"/>
          <w:lang w:val="en-US" w:eastAsia="nl-NL"/>
        </w:rPr>
        <w:tab/>
      </w:r>
      <w:r w:rsidRPr="005F2E3D">
        <w:rPr>
          <w:rFonts w:ascii="Times New Roman" w:eastAsia="Times New Roman" w:hAnsi="Times New Roman" w:cs="Times New Roman"/>
          <w:iCs/>
          <w:sz w:val="24"/>
          <w:szCs w:val="24"/>
          <w:lang w:val="en-US" w:eastAsia="nl-NL"/>
        </w:rPr>
        <w:tab/>
      </w:r>
      <w:r w:rsidR="00522694">
        <w:rPr>
          <w:rFonts w:ascii="Times New Roman" w:eastAsia="Times New Roman" w:hAnsi="Times New Roman" w:cs="Times New Roman"/>
          <w:iCs/>
          <w:sz w:val="24"/>
          <w:szCs w:val="24"/>
          <w:lang w:val="en-US" w:eastAsia="nl-NL"/>
        </w:rPr>
        <w:t>5</w:t>
      </w:r>
      <w:r w:rsidR="00C160F5">
        <w:rPr>
          <w:rFonts w:ascii="Times New Roman" w:eastAsia="Times New Roman" w:hAnsi="Times New Roman" w:cs="Times New Roman"/>
          <w:iCs/>
          <w:sz w:val="24"/>
          <w:szCs w:val="24"/>
          <w:lang w:val="en-US" w:eastAsia="nl-NL"/>
        </w:rPr>
        <w:t>2</w:t>
      </w:r>
    </w:p>
    <w:p w14:paraId="709409E9" w14:textId="77777777" w:rsidR="0088686C" w:rsidRDefault="0088686C" w:rsidP="005F2E3D">
      <w:pPr>
        <w:spacing w:after="0" w:line="360" w:lineRule="auto"/>
        <w:ind w:left="9360"/>
        <w:jc w:val="both"/>
        <w:rPr>
          <w:rFonts w:ascii="Times New Roman" w:eastAsia="Times New Roman" w:hAnsi="Times New Roman" w:cs="Times New Roman"/>
          <w:iCs/>
          <w:sz w:val="24"/>
          <w:szCs w:val="24"/>
          <w:lang w:val="en-US" w:eastAsia="nl-NL"/>
        </w:rPr>
      </w:pPr>
    </w:p>
    <w:p w14:paraId="1AD5A90B" w14:textId="62123BFB" w:rsidR="00FD20F7" w:rsidRPr="005F2E3D" w:rsidRDefault="00665C24" w:rsidP="005F2E3D">
      <w:pPr>
        <w:spacing w:after="0" w:line="360" w:lineRule="auto"/>
        <w:ind w:left="9360"/>
        <w:jc w:val="both"/>
      </w:pPr>
      <w:r>
        <w:rPr>
          <w:rFonts w:eastAsia="Times New Roman"/>
          <w:lang w:val="en-US" w:eastAsia="nl-NL"/>
        </w:rPr>
        <w:br w:type="page"/>
      </w:r>
    </w:p>
    <w:p w14:paraId="197C1168" w14:textId="386FE3AD" w:rsidR="00C039C7" w:rsidRDefault="00C039C7">
      <w:pPr>
        <w:pStyle w:val="ListParagraph"/>
        <w:numPr>
          <w:ilvl w:val="0"/>
          <w:numId w:val="33"/>
        </w:numPr>
        <w:spacing w:line="360" w:lineRule="auto"/>
        <w:jc w:val="both"/>
        <w:rPr>
          <w:rFonts w:ascii="Times New Roman" w:eastAsia="Times New Roman" w:hAnsi="Times New Roman" w:cs="Times New Roman"/>
          <w:b/>
          <w:sz w:val="24"/>
          <w:szCs w:val="24"/>
          <w:lang w:val="en-US" w:eastAsia="nl-NL"/>
        </w:rPr>
        <w:sectPr w:rsidR="00C039C7" w:rsidSect="00C039C7">
          <w:headerReference w:type="default" r:id="rId10"/>
          <w:footerReference w:type="default" r:id="rId11"/>
          <w:headerReference w:type="first" r:id="rId12"/>
          <w:pgSz w:w="12240" w:h="15840"/>
          <w:pgMar w:top="1440" w:right="1440" w:bottom="1440" w:left="1440" w:header="720" w:footer="720" w:gutter="0"/>
          <w:pgNumType w:fmt="lowerRoman" w:start="1"/>
          <w:cols w:space="720"/>
          <w:titlePg/>
          <w:docGrid w:linePitch="360"/>
        </w:sectPr>
      </w:pPr>
      <w:bookmarkStart w:id="1" w:name="_Toc494195222"/>
    </w:p>
    <w:p w14:paraId="348B1503" w14:textId="63E669F7" w:rsidR="00D75712" w:rsidRPr="005F2E3D" w:rsidRDefault="00D75712" w:rsidP="005F2E3D">
      <w:pPr>
        <w:pStyle w:val="ListParagraph"/>
        <w:numPr>
          <w:ilvl w:val="0"/>
          <w:numId w:val="33"/>
        </w:numPr>
        <w:spacing w:line="360" w:lineRule="auto"/>
        <w:jc w:val="both"/>
        <w:rPr>
          <w:rFonts w:ascii="Times New Roman" w:eastAsia="Times New Roman" w:hAnsi="Times New Roman" w:cs="Times New Roman"/>
          <w:b/>
          <w:sz w:val="24"/>
          <w:szCs w:val="24"/>
          <w:lang w:val="en-US" w:eastAsia="nl-NL"/>
        </w:rPr>
      </w:pPr>
      <w:r w:rsidRPr="005F2E3D">
        <w:rPr>
          <w:rFonts w:ascii="Times New Roman" w:eastAsia="Times New Roman" w:hAnsi="Times New Roman" w:cs="Times New Roman"/>
          <w:b/>
          <w:sz w:val="24"/>
          <w:szCs w:val="24"/>
          <w:lang w:val="en-US" w:eastAsia="nl-NL"/>
        </w:rPr>
        <w:lastRenderedPageBreak/>
        <w:t>Introduction</w:t>
      </w:r>
    </w:p>
    <w:p w14:paraId="7828CD15" w14:textId="35D7775C" w:rsidR="00FD20F7" w:rsidRPr="00D75712" w:rsidRDefault="00D75712" w:rsidP="00D75712">
      <w:pPr>
        <w:spacing w:line="360" w:lineRule="auto"/>
        <w:jc w:val="both"/>
        <w:rPr>
          <w:rFonts w:ascii="Times New Roman" w:eastAsia="Times New Roman" w:hAnsi="Times New Roman" w:cs="Times New Roman"/>
          <w:iCs/>
          <w:sz w:val="24"/>
          <w:szCs w:val="24"/>
          <w:lang w:val="en-US" w:eastAsia="nl-NL"/>
        </w:rPr>
      </w:pPr>
      <w:r w:rsidRPr="005F2E3D">
        <w:rPr>
          <w:rFonts w:ascii="Times New Roman" w:eastAsia="Times New Roman" w:hAnsi="Times New Roman" w:cs="Times New Roman"/>
          <w:sz w:val="24"/>
          <w:szCs w:val="24"/>
          <w:lang w:val="en-US" w:eastAsia="nl-NL"/>
        </w:rPr>
        <w:tab/>
      </w:r>
      <w:bookmarkEnd w:id="1"/>
      <w:r w:rsidR="00FD20F7" w:rsidRPr="00D75712">
        <w:rPr>
          <w:rFonts w:ascii="Times New Roman" w:eastAsia="Times New Roman" w:hAnsi="Times New Roman" w:cs="Times New Roman"/>
          <w:iCs/>
          <w:sz w:val="24"/>
          <w:szCs w:val="24"/>
          <w:lang w:val="en-US" w:eastAsia="nl-NL"/>
        </w:rPr>
        <w:t xml:space="preserve">Deloitte selected its first female </w:t>
      </w:r>
      <w:r w:rsidR="00FD20F7" w:rsidRPr="0088686C">
        <w:rPr>
          <w:rFonts w:ascii="Times New Roman" w:eastAsia="Times New Roman" w:hAnsi="Times New Roman" w:cs="Times New Roman"/>
          <w:iCs/>
          <w:sz w:val="24"/>
          <w:szCs w:val="24"/>
          <w:lang w:val="en-US" w:eastAsia="nl-NL"/>
        </w:rPr>
        <w:t>CEO</w:t>
      </w:r>
      <w:r w:rsidR="00FD20F7" w:rsidRPr="00D75712">
        <w:rPr>
          <w:rFonts w:ascii="Times New Roman" w:eastAsia="Times New Roman" w:hAnsi="Times New Roman" w:cs="Times New Roman"/>
          <w:iCs/>
          <w:sz w:val="24"/>
          <w:szCs w:val="24"/>
          <w:lang w:val="en-US" w:eastAsia="nl-NL"/>
        </w:rPr>
        <w:t xml:space="preserve"> – Cathy Engelbert – in February 2015. She was also the first female CEO of one of the Big Four accounting firms in the US </w:t>
      </w:r>
      <w:r w:rsidR="00FD20F7" w:rsidRPr="00D75712">
        <w:rPr>
          <w:rFonts w:ascii="Times New Roman" w:hAnsi="Times New Roman" w:cs="Times New Roman"/>
          <w:sz w:val="24"/>
          <w:szCs w:val="24"/>
          <w:lang w:val="en-US"/>
        </w:rPr>
        <w:t>(Fortune, 2015)</w:t>
      </w:r>
      <w:r w:rsidR="00FD20F7" w:rsidRPr="00D75712">
        <w:rPr>
          <w:rFonts w:ascii="Times New Roman" w:eastAsia="Times New Roman" w:hAnsi="Times New Roman" w:cs="Times New Roman"/>
          <w:iCs/>
          <w:sz w:val="24"/>
          <w:szCs w:val="24"/>
          <w:lang w:val="en-US" w:eastAsia="nl-NL"/>
        </w:rPr>
        <w:t>. Two months later, KPMG promoted Lynne Doughtie as their first female chairman and CEO (</w:t>
      </w:r>
      <w:r w:rsidR="00FD20F7" w:rsidRPr="0088686C">
        <w:rPr>
          <w:rFonts w:ascii="Times New Roman" w:eastAsia="Times New Roman" w:hAnsi="Times New Roman" w:cs="Times New Roman"/>
          <w:iCs/>
          <w:sz w:val="24"/>
          <w:szCs w:val="24"/>
          <w:lang w:val="en-US" w:eastAsia="nl-NL"/>
        </w:rPr>
        <w:t>CNN</w:t>
      </w:r>
      <w:r w:rsidR="00FD20F7" w:rsidRPr="00D75712">
        <w:rPr>
          <w:rFonts w:ascii="Times New Roman" w:eastAsia="Times New Roman" w:hAnsi="Times New Roman" w:cs="Times New Roman"/>
          <w:iCs/>
          <w:sz w:val="24"/>
          <w:szCs w:val="24"/>
          <w:lang w:val="en-US" w:eastAsia="nl-NL"/>
        </w:rPr>
        <w:t xml:space="preserve">, 2015). </w:t>
      </w:r>
      <w:r w:rsidR="00533D40" w:rsidRPr="00D75712">
        <w:rPr>
          <w:rFonts w:ascii="Times New Roman" w:eastAsia="Times New Roman" w:hAnsi="Times New Roman" w:cs="Times New Roman"/>
          <w:iCs/>
          <w:sz w:val="24"/>
          <w:szCs w:val="24"/>
          <w:lang w:val="en-US" w:eastAsia="nl-NL"/>
        </w:rPr>
        <w:t>Despite this progress of populating higher ranks to be more diverse, there</w:t>
      </w:r>
      <w:r w:rsidR="00FD20F7" w:rsidRPr="00D75712">
        <w:rPr>
          <w:rFonts w:ascii="Times New Roman" w:eastAsia="Times New Roman" w:hAnsi="Times New Roman" w:cs="Times New Roman"/>
          <w:iCs/>
          <w:sz w:val="24"/>
          <w:szCs w:val="24"/>
          <w:lang w:val="en-US" w:eastAsia="nl-NL"/>
        </w:rPr>
        <w:t xml:space="preserve"> still </w:t>
      </w:r>
      <w:r w:rsidR="00533D40" w:rsidRPr="00D75712">
        <w:rPr>
          <w:rFonts w:ascii="Times New Roman" w:eastAsia="Times New Roman" w:hAnsi="Times New Roman" w:cs="Times New Roman"/>
          <w:iCs/>
          <w:sz w:val="24"/>
          <w:szCs w:val="24"/>
          <w:lang w:val="en-US" w:eastAsia="nl-NL"/>
        </w:rPr>
        <w:t xml:space="preserve">remain </w:t>
      </w:r>
      <w:r w:rsidR="00FD20F7" w:rsidRPr="00D75712">
        <w:rPr>
          <w:rFonts w:ascii="Times New Roman" w:eastAsia="Times New Roman" w:hAnsi="Times New Roman" w:cs="Times New Roman"/>
          <w:iCs/>
          <w:sz w:val="24"/>
          <w:szCs w:val="24"/>
          <w:lang w:val="en-US" w:eastAsia="nl-NL"/>
        </w:rPr>
        <w:t>issues regarding promotions and career progression of a gender that consists of 49.5% of the world population (World Bank, 2016).</w:t>
      </w:r>
    </w:p>
    <w:p w14:paraId="50508E45" w14:textId="77777777" w:rsidR="00FD20F7" w:rsidRPr="00D75712" w:rsidRDefault="00506151" w:rsidP="00D75712">
      <w:pPr>
        <w:spacing w:line="360" w:lineRule="auto"/>
        <w:jc w:val="both"/>
        <w:rPr>
          <w:rFonts w:ascii="Times New Roman" w:eastAsia="Times New Roman" w:hAnsi="Times New Roman" w:cs="Times New Roman"/>
          <w:iCs/>
          <w:sz w:val="24"/>
          <w:szCs w:val="24"/>
          <w:lang w:val="en-US" w:eastAsia="nl-NL"/>
        </w:rPr>
      </w:pPr>
      <w:r w:rsidRPr="00D75712">
        <w:rPr>
          <w:rFonts w:ascii="Times New Roman" w:hAnsi="Times New Roman" w:cs="Times New Roman"/>
          <w:sz w:val="24"/>
          <w:szCs w:val="24"/>
          <w:lang w:val="en-US"/>
        </w:rPr>
        <w:t>This especially when a</w:t>
      </w:r>
      <w:r w:rsidR="00FD20F7" w:rsidRPr="00D75712">
        <w:rPr>
          <w:rFonts w:ascii="Times New Roman" w:hAnsi="Times New Roman" w:cs="Times New Roman"/>
          <w:sz w:val="24"/>
          <w:szCs w:val="24"/>
          <w:lang w:val="en-US"/>
        </w:rPr>
        <w:t>ccording to Pillsbury</w:t>
      </w:r>
      <w:r w:rsidRPr="00D75712">
        <w:rPr>
          <w:rFonts w:ascii="Times New Roman" w:hAnsi="Times New Roman" w:cs="Times New Roman"/>
          <w:sz w:val="24"/>
          <w:szCs w:val="24"/>
          <w:lang w:val="en-US"/>
        </w:rPr>
        <w:t xml:space="preserve"> and colleagues (1989</w:t>
      </w:r>
      <w:r w:rsidR="00FD20F7" w:rsidRPr="00D75712">
        <w:rPr>
          <w:rFonts w:ascii="Times New Roman" w:hAnsi="Times New Roman" w:cs="Times New Roman"/>
          <w:sz w:val="24"/>
          <w:szCs w:val="24"/>
          <w:lang w:val="en-US"/>
        </w:rPr>
        <w:t>), a majority of accounting students are females who generally graduate with better grades than their male counterparts leading to accounting firms hiring more entry-level women than entry-level men. However, only a small percentage of upper-level accounting positions are awarded to women and the likelih</w:t>
      </w:r>
      <w:r w:rsidRPr="00D75712">
        <w:rPr>
          <w:rFonts w:ascii="Times New Roman" w:hAnsi="Times New Roman" w:cs="Times New Roman"/>
          <w:sz w:val="24"/>
          <w:szCs w:val="24"/>
          <w:lang w:val="en-US"/>
        </w:rPr>
        <w:t>ood of them becoming partner is</w:t>
      </w:r>
      <w:r w:rsidR="00FD20F7" w:rsidRPr="00D75712">
        <w:rPr>
          <w:rFonts w:ascii="Times New Roman" w:hAnsi="Times New Roman" w:cs="Times New Roman"/>
          <w:sz w:val="24"/>
          <w:szCs w:val="24"/>
          <w:lang w:val="en-US"/>
        </w:rPr>
        <w:t xml:space="preserve"> just as low</w:t>
      </w:r>
      <w:r w:rsidR="003239F4" w:rsidRPr="00D75712">
        <w:rPr>
          <w:rFonts w:ascii="Times New Roman" w:hAnsi="Times New Roman" w:cs="Times New Roman"/>
          <w:sz w:val="24"/>
          <w:szCs w:val="24"/>
          <w:lang w:val="en-US"/>
        </w:rPr>
        <w:t>; lowering diversity overall</w:t>
      </w:r>
      <w:r w:rsidR="00FD20F7" w:rsidRPr="00D75712">
        <w:rPr>
          <w:rFonts w:ascii="Times New Roman" w:hAnsi="Times New Roman" w:cs="Times New Roman"/>
          <w:sz w:val="24"/>
          <w:szCs w:val="24"/>
          <w:lang w:val="en-US"/>
        </w:rPr>
        <w:t xml:space="preserve">. </w:t>
      </w:r>
    </w:p>
    <w:p w14:paraId="3D6EDFC8" w14:textId="77777777" w:rsidR="00FD20F7" w:rsidRPr="00D75712" w:rsidRDefault="003239F4" w:rsidP="00D75712">
      <w:pPr>
        <w:spacing w:line="360" w:lineRule="auto"/>
        <w:jc w:val="both"/>
        <w:rPr>
          <w:rFonts w:ascii="Times New Roman" w:hAnsi="Times New Roman" w:cs="Times New Roman"/>
          <w:sz w:val="24"/>
          <w:szCs w:val="24"/>
          <w:lang w:val="en-US"/>
        </w:rPr>
      </w:pPr>
      <w:r w:rsidRPr="00D75712">
        <w:rPr>
          <w:rFonts w:ascii="Times New Roman" w:hAnsi="Times New Roman" w:cs="Times New Roman"/>
          <w:sz w:val="24"/>
          <w:szCs w:val="24"/>
          <w:lang w:val="en-US"/>
        </w:rPr>
        <w:t>This research contends that despite gender diversity being shown to be beneficial (</w:t>
      </w:r>
      <w:r w:rsidRPr="0088686C">
        <w:rPr>
          <w:rFonts w:ascii="Times New Roman" w:hAnsi="Times New Roman" w:cs="Times New Roman"/>
          <w:sz w:val="24"/>
          <w:szCs w:val="24"/>
          <w:lang w:val="en-US"/>
        </w:rPr>
        <w:t>IMF,</w:t>
      </w:r>
      <w:r w:rsidRPr="00D75712">
        <w:rPr>
          <w:rFonts w:ascii="Times New Roman" w:hAnsi="Times New Roman" w:cs="Times New Roman"/>
          <w:sz w:val="24"/>
          <w:szCs w:val="24"/>
          <w:lang w:val="en-US"/>
        </w:rPr>
        <w:t xml:space="preserve"> 2016) for accounting public firms and providing better audit quality (Gul, Srinidhi &amp; Tsui, 2015), there is still the presence of  a mismatch between what should be and what is. Thus,</w:t>
      </w:r>
      <w:r w:rsidR="00FD20F7" w:rsidRPr="00D75712">
        <w:rPr>
          <w:rFonts w:ascii="Times New Roman" w:hAnsi="Times New Roman" w:cs="Times New Roman"/>
          <w:sz w:val="24"/>
          <w:szCs w:val="24"/>
          <w:lang w:val="en-US"/>
        </w:rPr>
        <w:t xml:space="preserve"> the aim is to investigate </w:t>
      </w:r>
      <w:r w:rsidR="000F6495" w:rsidRPr="00D75712">
        <w:rPr>
          <w:rFonts w:ascii="Times New Roman" w:hAnsi="Times New Roman" w:cs="Times New Roman"/>
          <w:sz w:val="24"/>
          <w:szCs w:val="24"/>
          <w:lang w:val="en-US"/>
        </w:rPr>
        <w:t xml:space="preserve">why </w:t>
      </w:r>
      <w:r w:rsidRPr="00D75712">
        <w:rPr>
          <w:rFonts w:ascii="Times New Roman" w:hAnsi="Times New Roman" w:cs="Times New Roman"/>
          <w:sz w:val="24"/>
          <w:szCs w:val="24"/>
          <w:lang w:val="en-US"/>
        </w:rPr>
        <w:t xml:space="preserve">gender bias </w:t>
      </w:r>
      <w:r w:rsidR="000F6495" w:rsidRPr="00D75712">
        <w:rPr>
          <w:rFonts w:ascii="Times New Roman" w:hAnsi="Times New Roman" w:cs="Times New Roman"/>
          <w:sz w:val="24"/>
          <w:szCs w:val="24"/>
          <w:lang w:val="en-US"/>
        </w:rPr>
        <w:t>arises</w:t>
      </w:r>
      <w:r w:rsidRPr="00D75712">
        <w:rPr>
          <w:rFonts w:ascii="Times New Roman" w:hAnsi="Times New Roman" w:cs="Times New Roman"/>
          <w:sz w:val="24"/>
          <w:szCs w:val="24"/>
          <w:lang w:val="en-US"/>
        </w:rPr>
        <w:t xml:space="preserve"> in the first place</w:t>
      </w:r>
      <w:r w:rsidR="000F6495" w:rsidRPr="00D75712">
        <w:rPr>
          <w:rFonts w:ascii="Times New Roman" w:hAnsi="Times New Roman" w:cs="Times New Roman"/>
          <w:sz w:val="24"/>
          <w:szCs w:val="24"/>
          <w:lang w:val="en-US"/>
        </w:rPr>
        <w:t xml:space="preserve">, </w:t>
      </w:r>
      <w:r w:rsidRPr="00D75712">
        <w:rPr>
          <w:rFonts w:ascii="Times New Roman" w:hAnsi="Times New Roman" w:cs="Times New Roman"/>
          <w:sz w:val="24"/>
          <w:szCs w:val="24"/>
          <w:lang w:val="en-US"/>
        </w:rPr>
        <w:t xml:space="preserve">whether this is a source of barriers in the accounting profession, </w:t>
      </w:r>
      <w:r w:rsidR="000F6495" w:rsidRPr="00D75712">
        <w:rPr>
          <w:rFonts w:ascii="Times New Roman" w:hAnsi="Times New Roman" w:cs="Times New Roman"/>
          <w:sz w:val="24"/>
          <w:szCs w:val="24"/>
          <w:lang w:val="en-US"/>
        </w:rPr>
        <w:t>and what its impact is.</w:t>
      </w:r>
      <w:r w:rsidR="00FD20F7" w:rsidRPr="00D75712">
        <w:rPr>
          <w:rFonts w:ascii="Times New Roman" w:hAnsi="Times New Roman" w:cs="Times New Roman"/>
          <w:sz w:val="24"/>
          <w:szCs w:val="24"/>
          <w:lang w:val="en-US"/>
        </w:rPr>
        <w:t xml:space="preserve"> Additionally, recommendations to encourage a gender balanced work force will be presented.</w:t>
      </w:r>
    </w:p>
    <w:p w14:paraId="618BD904" w14:textId="260AD1F9" w:rsidR="00FD20F7" w:rsidRPr="00D75712" w:rsidRDefault="00FD20F7" w:rsidP="00D75712">
      <w:pPr>
        <w:spacing w:line="360" w:lineRule="auto"/>
        <w:jc w:val="both"/>
        <w:rPr>
          <w:rFonts w:ascii="Times New Roman" w:hAnsi="Times New Roman" w:cs="Times New Roman"/>
          <w:sz w:val="24"/>
          <w:szCs w:val="24"/>
        </w:rPr>
      </w:pPr>
      <w:r w:rsidRPr="00D75712">
        <w:rPr>
          <w:rFonts w:ascii="Times New Roman" w:hAnsi="Times New Roman" w:cs="Times New Roman"/>
          <w:sz w:val="24"/>
          <w:szCs w:val="24"/>
          <w:lang w:val="en-US"/>
        </w:rPr>
        <w:t xml:space="preserve">When using terms like “gender bias”, “gender discrimination” etc, the concept of feminism comes to mind which generally in turn leads to stereotypical notions of </w:t>
      </w:r>
      <w:r w:rsidRPr="00D75712">
        <w:rPr>
          <w:rFonts w:ascii="Times New Roman" w:hAnsi="Times New Roman" w:cs="Times New Roman"/>
          <w:sz w:val="24"/>
          <w:szCs w:val="24"/>
        </w:rPr>
        <w:t xml:space="preserve">an extremist ideology which encourages anti-male rhetoric (Washington Post, 2016). According to </w:t>
      </w:r>
      <w:r w:rsidRPr="00D75712">
        <w:rPr>
          <w:rFonts w:ascii="Times New Roman" w:hAnsi="Times New Roman" w:cs="Times New Roman"/>
          <w:bCs/>
          <w:spacing w:val="8"/>
          <w:sz w:val="24"/>
          <w:szCs w:val="24"/>
        </w:rPr>
        <w:t>Inga Schowengerdt (2015), “</w:t>
      </w:r>
      <w:r w:rsidR="00051C1A" w:rsidRPr="00D75712">
        <w:rPr>
          <w:rFonts w:ascii="Times New Roman" w:hAnsi="Times New Roman" w:cs="Times New Roman"/>
          <w:i/>
          <w:sz w:val="24"/>
          <w:szCs w:val="24"/>
        </w:rPr>
        <w:t>misconstrues</w:t>
      </w:r>
      <w:r w:rsidRPr="00D75712">
        <w:rPr>
          <w:rFonts w:ascii="Times New Roman" w:hAnsi="Times New Roman" w:cs="Times New Roman"/>
          <w:i/>
          <w:sz w:val="24"/>
          <w:szCs w:val="24"/>
        </w:rPr>
        <w:t xml:space="preserve"> of feminism as anti-male and as the exclusive domain of women are chronic issues</w:t>
      </w:r>
      <w:r w:rsidRPr="00D75712">
        <w:rPr>
          <w:rFonts w:ascii="Times New Roman" w:hAnsi="Times New Roman" w:cs="Times New Roman"/>
          <w:sz w:val="24"/>
          <w:szCs w:val="24"/>
        </w:rPr>
        <w:t xml:space="preserve">” which leads to men </w:t>
      </w:r>
      <w:r w:rsidR="000F6495" w:rsidRPr="00D75712">
        <w:rPr>
          <w:rFonts w:ascii="Times New Roman" w:hAnsi="Times New Roman" w:cs="Times New Roman"/>
          <w:sz w:val="24"/>
          <w:szCs w:val="24"/>
        </w:rPr>
        <w:t>and</w:t>
      </w:r>
      <w:r w:rsidRPr="00D75712">
        <w:rPr>
          <w:rFonts w:ascii="Times New Roman" w:hAnsi="Times New Roman" w:cs="Times New Roman"/>
          <w:sz w:val="24"/>
          <w:szCs w:val="24"/>
        </w:rPr>
        <w:t xml:space="preserve"> women disassociating or showing unwillingness to support or identify with feminism (Cook, 1993; Renzetti, 1987). </w:t>
      </w:r>
    </w:p>
    <w:p w14:paraId="4D1154BB" w14:textId="77777777" w:rsidR="003D0A1B" w:rsidRPr="00D75712" w:rsidRDefault="00FD20F7" w:rsidP="00D75712">
      <w:pPr>
        <w:spacing w:line="360" w:lineRule="auto"/>
        <w:jc w:val="both"/>
        <w:rPr>
          <w:rFonts w:ascii="Times New Roman" w:hAnsi="Times New Roman" w:cs="Times New Roman"/>
          <w:sz w:val="24"/>
          <w:szCs w:val="24"/>
        </w:rPr>
        <w:sectPr w:rsidR="003D0A1B" w:rsidRPr="00D75712" w:rsidSect="005F2E3D">
          <w:type w:val="continuous"/>
          <w:pgSz w:w="12240" w:h="15840"/>
          <w:pgMar w:top="1440" w:right="1440" w:bottom="1440" w:left="1440" w:header="720" w:footer="720" w:gutter="0"/>
          <w:pgNumType w:start="1"/>
          <w:cols w:space="720"/>
          <w:docGrid w:linePitch="360"/>
        </w:sectPr>
      </w:pPr>
      <w:r w:rsidRPr="00D75712">
        <w:rPr>
          <w:rFonts w:ascii="Times New Roman" w:hAnsi="Times New Roman" w:cs="Times New Roman"/>
          <w:sz w:val="24"/>
          <w:szCs w:val="24"/>
        </w:rPr>
        <w:t xml:space="preserve">In a research done by Buschman and Lenart (1996), the negative imagery related to the feminist movement could be due to its stereotyping in the general public through mass mediums like the media. Additionally, the radical feminist movement of the mid-60s was deemed a “male versus female” approach which essentially divided the sexes rather than </w:t>
      </w:r>
      <w:r w:rsidR="003D0A1B" w:rsidRPr="00D75712">
        <w:rPr>
          <w:rFonts w:ascii="Times New Roman" w:hAnsi="Times New Roman" w:cs="Times New Roman"/>
          <w:sz w:val="24"/>
          <w:szCs w:val="24"/>
        </w:rPr>
        <w:t>uniting them (Sutherland, 2011</w:t>
      </w:r>
    </w:p>
    <w:p w14:paraId="2CEC6174" w14:textId="77777777" w:rsidR="00D815D9" w:rsidRPr="0016365A" w:rsidRDefault="00FD20F7" w:rsidP="00D75712">
      <w:pPr>
        <w:spacing w:line="360" w:lineRule="auto"/>
        <w:jc w:val="both"/>
        <w:rPr>
          <w:rFonts w:ascii="Times New Roman" w:hAnsi="Times New Roman" w:cs="Times New Roman"/>
          <w:sz w:val="24"/>
          <w:szCs w:val="24"/>
          <w:lang w:val="en-US"/>
        </w:rPr>
      </w:pPr>
      <w:r w:rsidRPr="00D75712">
        <w:rPr>
          <w:rFonts w:ascii="Times New Roman" w:hAnsi="Times New Roman" w:cs="Times New Roman"/>
          <w:sz w:val="24"/>
          <w:szCs w:val="24"/>
        </w:rPr>
        <w:lastRenderedPageBreak/>
        <w:t>Even though the opening of this thesis begins with a focus on a single gender, the intention is to give both male and female accountants the opportunity to share their experiences with the help of an o</w:t>
      </w:r>
      <w:r w:rsidR="00D815D9" w:rsidRPr="00D75712">
        <w:rPr>
          <w:rFonts w:ascii="Times New Roman" w:hAnsi="Times New Roman" w:cs="Times New Roman"/>
          <w:sz w:val="24"/>
          <w:szCs w:val="24"/>
        </w:rPr>
        <w:t xml:space="preserve">pen questionnaire and </w:t>
      </w:r>
      <w:r w:rsidR="0019195A" w:rsidRPr="00D75712">
        <w:rPr>
          <w:rFonts w:ascii="Times New Roman" w:hAnsi="Times New Roman" w:cs="Times New Roman"/>
          <w:sz w:val="24"/>
          <w:szCs w:val="24"/>
        </w:rPr>
        <w:t>interviews</w:t>
      </w:r>
      <w:r w:rsidRPr="00D75712">
        <w:rPr>
          <w:rFonts w:ascii="Times New Roman" w:hAnsi="Times New Roman" w:cs="Times New Roman"/>
          <w:sz w:val="24"/>
          <w:szCs w:val="24"/>
        </w:rPr>
        <w:t xml:space="preserve">. </w:t>
      </w:r>
      <w:r w:rsidRPr="00D75712">
        <w:rPr>
          <w:rFonts w:ascii="Times New Roman" w:hAnsi="Times New Roman" w:cs="Times New Roman"/>
          <w:sz w:val="24"/>
          <w:szCs w:val="24"/>
          <w:lang w:val="en-US"/>
        </w:rPr>
        <w:t xml:space="preserve">This thesis focuses specifically on two offices in different parts of the world – Amstelveen, the Netherlands and Karachi, Pakistan – belonging to </w:t>
      </w:r>
      <w:r w:rsidR="00D815D9" w:rsidRPr="00D75712">
        <w:rPr>
          <w:rFonts w:ascii="Times New Roman" w:hAnsi="Times New Roman" w:cs="Times New Roman"/>
          <w:sz w:val="24"/>
          <w:szCs w:val="24"/>
          <w:lang w:val="en-US"/>
        </w:rPr>
        <w:t>the</w:t>
      </w:r>
      <w:r w:rsidRPr="00D75712">
        <w:rPr>
          <w:rFonts w:ascii="Times New Roman" w:hAnsi="Times New Roman" w:cs="Times New Roman"/>
          <w:sz w:val="24"/>
          <w:szCs w:val="24"/>
          <w:lang w:val="en-US"/>
        </w:rPr>
        <w:t xml:space="preserve"> international </w:t>
      </w:r>
      <w:r w:rsidR="00D815D9" w:rsidRPr="00D75712">
        <w:rPr>
          <w:rFonts w:ascii="Times New Roman" w:hAnsi="Times New Roman" w:cs="Times New Roman"/>
          <w:sz w:val="24"/>
          <w:szCs w:val="24"/>
          <w:lang w:val="en-US"/>
        </w:rPr>
        <w:t xml:space="preserve">accounting </w:t>
      </w:r>
      <w:r w:rsidRPr="00D75712">
        <w:rPr>
          <w:rFonts w:ascii="Times New Roman" w:hAnsi="Times New Roman" w:cs="Times New Roman"/>
          <w:sz w:val="24"/>
          <w:szCs w:val="24"/>
          <w:lang w:val="en-US"/>
        </w:rPr>
        <w:t xml:space="preserve">firm, </w:t>
      </w:r>
      <w:r w:rsidRPr="00D75712">
        <w:rPr>
          <w:rFonts w:ascii="Times New Roman" w:hAnsi="Times New Roman" w:cs="Times New Roman"/>
          <w:sz w:val="24"/>
          <w:szCs w:val="24"/>
          <w:shd w:val="clear" w:color="auto" w:fill="FFFFFF"/>
          <w:lang w:val="en-US"/>
        </w:rPr>
        <w:t>Klynveld Peat Marwick Goerdeler</w:t>
      </w:r>
      <w:r w:rsidR="00D815D9" w:rsidRPr="00D75712">
        <w:rPr>
          <w:rFonts w:ascii="Times New Roman" w:hAnsi="Times New Roman" w:cs="Times New Roman"/>
          <w:sz w:val="24"/>
          <w:szCs w:val="24"/>
          <w:shd w:val="clear" w:color="auto" w:fill="FFFFFF"/>
          <w:lang w:val="en-US"/>
        </w:rPr>
        <w:t xml:space="preserve"> (KPMG)</w:t>
      </w:r>
      <w:r w:rsidRPr="00D75712">
        <w:rPr>
          <w:rFonts w:ascii="Times New Roman" w:hAnsi="Times New Roman" w:cs="Times New Roman"/>
          <w:sz w:val="24"/>
          <w:szCs w:val="24"/>
          <w:lang w:val="en-US"/>
        </w:rPr>
        <w:t xml:space="preserve">, better known as </w:t>
      </w:r>
      <w:r w:rsidRPr="0016365A">
        <w:rPr>
          <w:rFonts w:ascii="Times New Roman" w:hAnsi="Times New Roman" w:cs="Times New Roman"/>
          <w:sz w:val="24"/>
          <w:szCs w:val="24"/>
          <w:lang w:val="en-US"/>
        </w:rPr>
        <w:t xml:space="preserve">KPMG. </w:t>
      </w:r>
    </w:p>
    <w:p w14:paraId="286C3741" w14:textId="74C10627" w:rsidR="006A67B7" w:rsidRPr="0016365A" w:rsidRDefault="002A420D" w:rsidP="00D75712">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Hopwood (1987) r</w:t>
      </w:r>
      <w:r w:rsidR="006A67B7" w:rsidRPr="0016365A">
        <w:rPr>
          <w:rFonts w:ascii="Times New Roman" w:hAnsi="Times New Roman" w:cs="Times New Roman"/>
          <w:sz w:val="24"/>
          <w:szCs w:val="24"/>
        </w:rPr>
        <w:t>esearch has increasingly shifted towards exploring the wider economic, organizational, social and political rationalities which the organizational practice of accounting could be related to. Accounting researchers are analysing and examining accounting, to ask questions of its rationales, origins and both its organizational and social interdependencies</w:t>
      </w:r>
      <w:r>
        <w:rPr>
          <w:rFonts w:ascii="Times New Roman" w:hAnsi="Times New Roman" w:cs="Times New Roman"/>
          <w:sz w:val="24"/>
          <w:szCs w:val="24"/>
        </w:rPr>
        <w:t>. Already 30 years ago he stated that a</w:t>
      </w:r>
      <w:r w:rsidR="006A67B7" w:rsidRPr="0016365A">
        <w:rPr>
          <w:rFonts w:ascii="Times New Roman" w:hAnsi="Times New Roman" w:cs="Times New Roman"/>
          <w:sz w:val="24"/>
          <w:szCs w:val="24"/>
        </w:rPr>
        <w:t>ccounting, from the perspective of gender and an explicitly feminist view on organizational and social functioning, has the potential for having a reciprocal relationship with the wider societies that we live in and can potentially partially shape organizational and social values, concerns and modes of operation, and their consequences</w:t>
      </w:r>
      <w:r>
        <w:rPr>
          <w:rFonts w:ascii="Times New Roman" w:hAnsi="Times New Roman" w:cs="Times New Roman"/>
          <w:sz w:val="24"/>
          <w:szCs w:val="24"/>
        </w:rPr>
        <w:t xml:space="preserve">. </w:t>
      </w:r>
      <w:r w:rsidR="006A67B7" w:rsidRPr="0016365A">
        <w:rPr>
          <w:rFonts w:ascii="Times New Roman" w:hAnsi="Times New Roman" w:cs="Times New Roman"/>
          <w:sz w:val="24"/>
          <w:szCs w:val="24"/>
        </w:rPr>
        <w:t xml:space="preserve">From this stance, gender provides a new yet significant axis with which to conduct an examination of accounting in action (Hopwood, 1987). </w:t>
      </w:r>
    </w:p>
    <w:p w14:paraId="230CB016" w14:textId="0826173A" w:rsidR="00A60EA1" w:rsidRPr="0016365A" w:rsidRDefault="006A67B7" w:rsidP="00A60EA1">
      <w:pPr>
        <w:spacing w:line="360" w:lineRule="auto"/>
        <w:jc w:val="both"/>
        <w:rPr>
          <w:rFonts w:ascii="Times New Roman" w:hAnsi="Times New Roman" w:cs="Times New Roman"/>
          <w:sz w:val="24"/>
          <w:szCs w:val="24"/>
        </w:rPr>
      </w:pPr>
      <w:r w:rsidRPr="0016365A">
        <w:rPr>
          <w:rFonts w:ascii="Times New Roman" w:hAnsi="Times New Roman" w:cs="Times New Roman"/>
          <w:sz w:val="24"/>
          <w:szCs w:val="24"/>
        </w:rPr>
        <w:t>While the impact helps to change the sexual composition of accountants, a concern with gender also reflects changes in both the intellectual development of accounting itself and some of the bases on which wider analyses are conducted and understandings gained of influential bodies of knowledge and organizational and social practices. This in turn can lead to a genuine reflection of concern leading to the expansion of current understanding of accounting (Hopwood, 1987).</w:t>
      </w:r>
    </w:p>
    <w:p w14:paraId="4A9CC19A" w14:textId="77777777" w:rsidR="009367CB" w:rsidRPr="0016365A" w:rsidRDefault="009367CB" w:rsidP="00D75712">
      <w:pPr>
        <w:spacing w:line="360" w:lineRule="auto"/>
        <w:jc w:val="both"/>
        <w:rPr>
          <w:rFonts w:ascii="Times New Roman" w:hAnsi="Times New Roman" w:cs="Times New Roman"/>
          <w:sz w:val="24"/>
          <w:szCs w:val="24"/>
        </w:rPr>
      </w:pPr>
      <w:r w:rsidRPr="0016365A">
        <w:rPr>
          <w:rFonts w:ascii="Times New Roman" w:hAnsi="Times New Roman" w:cs="Times New Roman"/>
          <w:bCs/>
          <w:sz w:val="24"/>
          <w:szCs w:val="24"/>
        </w:rPr>
        <w:t xml:space="preserve">Most literature on the topic has focused on various aspects such as the prevalence of </w:t>
      </w:r>
      <w:r w:rsidRPr="0016365A">
        <w:rPr>
          <w:rFonts w:ascii="Times New Roman" w:hAnsi="Times New Roman" w:cs="Times New Roman"/>
          <w:sz w:val="24"/>
          <w:szCs w:val="24"/>
        </w:rPr>
        <w:t xml:space="preserve">gender bias in the accounting profession, a comparative analysis of a first and third-world country or just on a developed or developing economy in the accounting profession. However, there is a dearth of literature doing a comparative analysis of two offices located in different parts of the world that belong to the same organization. </w:t>
      </w:r>
    </w:p>
    <w:p w14:paraId="7ABC1DBD" w14:textId="0DD3A56E" w:rsidR="009367CB" w:rsidRPr="005F2E3D" w:rsidRDefault="009367CB" w:rsidP="00D75712">
      <w:pPr>
        <w:spacing w:line="360" w:lineRule="auto"/>
        <w:jc w:val="both"/>
        <w:rPr>
          <w:rFonts w:ascii="Times New Roman" w:hAnsi="Times New Roman" w:cs="Times New Roman"/>
          <w:sz w:val="24"/>
          <w:szCs w:val="24"/>
        </w:rPr>
      </w:pPr>
      <w:r w:rsidRPr="0016365A">
        <w:rPr>
          <w:rFonts w:ascii="Times New Roman" w:hAnsi="Times New Roman" w:cs="Times New Roman"/>
          <w:sz w:val="24"/>
          <w:szCs w:val="24"/>
        </w:rPr>
        <w:t>According to Petre &amp; Rugg (2010), “</w:t>
      </w:r>
      <w:r w:rsidRPr="0016365A">
        <w:rPr>
          <w:rFonts w:ascii="Times New Roman" w:hAnsi="Times New Roman" w:cs="Times New Roman"/>
          <w:i/>
          <w:sz w:val="24"/>
          <w:szCs w:val="24"/>
        </w:rPr>
        <w:t xml:space="preserve">Making a significant contribution means adding to knowledge or contributing to the discourse – that is, providing evidence to substantiate a conclusion that’s </w:t>
      </w:r>
      <w:r w:rsidRPr="0016365A">
        <w:rPr>
          <w:rFonts w:ascii="Times New Roman" w:hAnsi="Times New Roman" w:cs="Times New Roman"/>
          <w:i/>
          <w:sz w:val="24"/>
          <w:szCs w:val="24"/>
        </w:rPr>
        <w:lastRenderedPageBreak/>
        <w:t>worth making</w:t>
      </w:r>
      <w:r w:rsidRPr="0016365A">
        <w:rPr>
          <w:rFonts w:ascii="Times New Roman" w:hAnsi="Times New Roman" w:cs="Times New Roman"/>
          <w:sz w:val="24"/>
          <w:szCs w:val="24"/>
        </w:rPr>
        <w:t>” (p.</w:t>
      </w:r>
      <w:r w:rsidR="000A1087" w:rsidRPr="005F2E3D">
        <w:rPr>
          <w:rFonts w:ascii="Times New Roman" w:hAnsi="Times New Roman" w:cs="Times New Roman"/>
          <w:sz w:val="24"/>
          <w:szCs w:val="24"/>
        </w:rPr>
        <w:t xml:space="preserve"> 1</w:t>
      </w:r>
      <w:r w:rsidRPr="0016365A">
        <w:rPr>
          <w:rFonts w:ascii="Times New Roman" w:hAnsi="Times New Roman" w:cs="Times New Roman"/>
          <w:sz w:val="24"/>
          <w:szCs w:val="24"/>
        </w:rPr>
        <w:t>4). In this case, because of the lack of research in the specified topic this thesis can provide a new perspective. The findings can offer new information and help accounting firms take into consideration employees’ qualms and formulate regulations and policies catered to helping avoid bias and discrimination related to gender.</w:t>
      </w:r>
      <w:r w:rsidR="001707D5" w:rsidRPr="005F2E3D">
        <w:rPr>
          <w:rFonts w:ascii="Times New Roman" w:hAnsi="Times New Roman" w:cs="Times New Roman"/>
          <w:sz w:val="24"/>
          <w:szCs w:val="24"/>
        </w:rPr>
        <w:t xml:space="preserve"> Additionally, the research does not focus on a particular group or hierarchy – it takes into account all employee levels, genders and backgrounds with the exception that it is focused on two offices of a big four accounting firm. </w:t>
      </w:r>
    </w:p>
    <w:p w14:paraId="5F279D8A" w14:textId="3732B12B" w:rsidR="001707D5" w:rsidRPr="000650FC" w:rsidRDefault="001707D5" w:rsidP="00D75712">
      <w:pPr>
        <w:spacing w:line="360" w:lineRule="auto"/>
        <w:jc w:val="both"/>
        <w:rPr>
          <w:rFonts w:ascii="Times New Roman" w:hAnsi="Times New Roman" w:cs="Times New Roman"/>
          <w:sz w:val="24"/>
          <w:szCs w:val="24"/>
        </w:rPr>
      </w:pPr>
      <w:r w:rsidRPr="005F2E3D">
        <w:rPr>
          <w:rFonts w:ascii="Times New Roman" w:hAnsi="Times New Roman" w:cs="Times New Roman"/>
          <w:sz w:val="24"/>
          <w:szCs w:val="24"/>
        </w:rPr>
        <w:t xml:space="preserve">Lastly, </w:t>
      </w:r>
      <w:r w:rsidRPr="0016365A">
        <w:rPr>
          <w:rFonts w:ascii="Times New Roman" w:hAnsi="Times New Roman" w:cs="Times New Roman"/>
          <w:sz w:val="24"/>
          <w:szCs w:val="24"/>
        </w:rPr>
        <w:t xml:space="preserve">the research </w:t>
      </w:r>
      <w:r w:rsidR="004E4EE5">
        <w:rPr>
          <w:rFonts w:ascii="Times New Roman" w:hAnsi="Times New Roman" w:cs="Times New Roman"/>
          <w:sz w:val="24"/>
          <w:szCs w:val="24"/>
        </w:rPr>
        <w:t>delves</w:t>
      </w:r>
      <w:r w:rsidRPr="0016365A">
        <w:rPr>
          <w:rFonts w:ascii="Times New Roman" w:hAnsi="Times New Roman" w:cs="Times New Roman"/>
          <w:sz w:val="24"/>
          <w:szCs w:val="24"/>
        </w:rPr>
        <w:t xml:space="preserve"> into </w:t>
      </w:r>
      <w:r w:rsidR="004B173B" w:rsidRPr="0016365A">
        <w:rPr>
          <w:rFonts w:ascii="Times New Roman" w:hAnsi="Times New Roman" w:cs="Times New Roman"/>
          <w:sz w:val="24"/>
          <w:szCs w:val="24"/>
        </w:rPr>
        <w:t>barriers – which will be explained in the next section and discussed throughout – as well</w:t>
      </w:r>
      <w:r w:rsidR="000650FC" w:rsidRPr="0016365A">
        <w:rPr>
          <w:rFonts w:ascii="Times New Roman" w:hAnsi="Times New Roman" w:cs="Times New Roman"/>
          <w:sz w:val="24"/>
          <w:szCs w:val="24"/>
        </w:rPr>
        <w:t xml:space="preserve"> as offer recommendations that could act as potential catalysts which provide </w:t>
      </w:r>
      <w:r w:rsidR="000650FC" w:rsidRPr="005F2E3D">
        <w:rPr>
          <w:rFonts w:ascii="Times New Roman" w:hAnsi="Times New Roman" w:cs="Times New Roman"/>
          <w:sz w:val="24"/>
          <w:szCs w:val="24"/>
        </w:rPr>
        <w:t>some points of departure for the possible practical transformation of the accountancy profession</w:t>
      </w:r>
      <w:r w:rsidR="000650FC" w:rsidRPr="0016365A">
        <w:rPr>
          <w:rFonts w:ascii="Times New Roman" w:hAnsi="Times New Roman" w:cs="Times New Roman"/>
          <w:sz w:val="24"/>
          <w:szCs w:val="24"/>
        </w:rPr>
        <w:t xml:space="preserve"> by not only changing the way audit firms function but also help change mind-sets  </w:t>
      </w:r>
    </w:p>
    <w:p w14:paraId="1DCDD1F9" w14:textId="10EC2D82" w:rsidR="009367CB" w:rsidRPr="00D75712" w:rsidRDefault="009367CB" w:rsidP="00D75712">
      <w:pPr>
        <w:spacing w:line="360" w:lineRule="auto"/>
        <w:jc w:val="both"/>
        <w:rPr>
          <w:rFonts w:ascii="Times New Roman" w:hAnsi="Times New Roman" w:cs="Times New Roman"/>
          <w:sz w:val="24"/>
          <w:szCs w:val="24"/>
        </w:rPr>
      </w:pPr>
      <w:r w:rsidRPr="00A60EA1">
        <w:rPr>
          <w:rFonts w:ascii="Times New Roman" w:hAnsi="Times New Roman" w:cs="Times New Roman"/>
          <w:sz w:val="24"/>
          <w:szCs w:val="24"/>
        </w:rPr>
        <w:t xml:space="preserve">To transform an informally viewed phenomenon to a more scientific understanding, this research poses questions that attempt to clarify the historical and present development of this topic and ultimately its impact, using relevant variables. This research </w:t>
      </w:r>
      <w:r w:rsidR="004E4EE5">
        <w:rPr>
          <w:rFonts w:ascii="Times New Roman" w:hAnsi="Times New Roman" w:cs="Times New Roman"/>
          <w:sz w:val="24"/>
          <w:szCs w:val="24"/>
        </w:rPr>
        <w:t>gauges</w:t>
      </w:r>
      <w:r w:rsidRPr="00A60EA1">
        <w:rPr>
          <w:rFonts w:ascii="Times New Roman" w:hAnsi="Times New Roman" w:cs="Times New Roman"/>
          <w:sz w:val="24"/>
          <w:szCs w:val="24"/>
        </w:rPr>
        <w:t xml:space="preserve"> the existence and potential role of gender bias in the accounting profession and how it can be resolved.</w:t>
      </w:r>
      <w:r w:rsidRPr="00D75712">
        <w:rPr>
          <w:rFonts w:ascii="Times New Roman" w:hAnsi="Times New Roman" w:cs="Times New Roman"/>
          <w:sz w:val="24"/>
          <w:szCs w:val="24"/>
        </w:rPr>
        <w:t xml:space="preserve"> </w:t>
      </w:r>
    </w:p>
    <w:p w14:paraId="02B22830" w14:textId="77777777" w:rsidR="00FD20F7" w:rsidRPr="00D75712" w:rsidRDefault="00FD20F7" w:rsidP="00D75712">
      <w:pPr>
        <w:pStyle w:val="NormalWeb"/>
        <w:spacing w:before="0" w:beforeAutospacing="0" w:after="200" w:afterAutospacing="0" w:line="360" w:lineRule="auto"/>
        <w:jc w:val="both"/>
      </w:pPr>
      <w:r w:rsidRPr="00D75712">
        <w:t xml:space="preserve">To investigate what employees </w:t>
      </w:r>
      <w:r w:rsidRPr="00D75712">
        <w:rPr>
          <w:shd w:val="clear" w:color="auto" w:fill="FFFFFF"/>
        </w:rPr>
        <w:t xml:space="preserve">experience as a result, a qualitative research </w:t>
      </w:r>
      <w:r w:rsidR="006411F6" w:rsidRPr="00D75712">
        <w:rPr>
          <w:shd w:val="clear" w:color="auto" w:fill="FFFFFF"/>
        </w:rPr>
        <w:t xml:space="preserve">using the case study method and </w:t>
      </w:r>
      <w:r w:rsidRPr="00D75712">
        <w:rPr>
          <w:shd w:val="clear" w:color="auto" w:fill="FFFFFF"/>
        </w:rPr>
        <w:t>with the help of a survey with open qu</w:t>
      </w:r>
      <w:r w:rsidR="006411F6" w:rsidRPr="00D75712">
        <w:rPr>
          <w:shd w:val="clear" w:color="auto" w:fill="FFFFFF"/>
        </w:rPr>
        <w:t>estions for employees</w:t>
      </w:r>
      <w:r w:rsidRPr="00D75712">
        <w:rPr>
          <w:shd w:val="clear" w:color="auto" w:fill="FFFFFF"/>
        </w:rPr>
        <w:t xml:space="preserve"> and in-depth interviews with partners has been </w:t>
      </w:r>
      <w:r w:rsidR="006411F6" w:rsidRPr="00D75712">
        <w:rPr>
          <w:shd w:val="clear" w:color="auto" w:fill="FFFFFF"/>
        </w:rPr>
        <w:t>used</w:t>
      </w:r>
      <w:r w:rsidRPr="00D75712">
        <w:rPr>
          <w:shd w:val="clear" w:color="auto" w:fill="FFFFFF"/>
        </w:rPr>
        <w:t>.</w:t>
      </w:r>
    </w:p>
    <w:p w14:paraId="07BC58E9" w14:textId="08083372" w:rsidR="006411F6" w:rsidRPr="00D75712" w:rsidRDefault="00FD20F7" w:rsidP="00D75712">
      <w:pPr>
        <w:spacing w:line="360" w:lineRule="auto"/>
        <w:jc w:val="both"/>
        <w:rPr>
          <w:rFonts w:ascii="Times New Roman" w:hAnsi="Times New Roman" w:cs="Times New Roman"/>
          <w:i/>
          <w:sz w:val="24"/>
          <w:szCs w:val="24"/>
          <w:shd w:val="clear" w:color="auto" w:fill="FFFFFF"/>
        </w:rPr>
      </w:pPr>
      <w:r w:rsidRPr="00D75712">
        <w:rPr>
          <w:rFonts w:ascii="Times New Roman" w:hAnsi="Times New Roman" w:cs="Times New Roman"/>
          <w:sz w:val="24"/>
          <w:szCs w:val="24"/>
          <w:shd w:val="clear" w:color="auto" w:fill="FFFFFF"/>
        </w:rPr>
        <w:t xml:space="preserve">The research question is as follows: </w:t>
      </w:r>
      <w:r w:rsidRPr="00D75712">
        <w:rPr>
          <w:rFonts w:ascii="Times New Roman" w:hAnsi="Times New Roman" w:cs="Times New Roman"/>
          <w:i/>
          <w:sz w:val="24"/>
          <w:szCs w:val="24"/>
          <w:shd w:val="clear" w:color="auto" w:fill="FFFFFF"/>
        </w:rPr>
        <w:t xml:space="preserve">“Does gender have an influence on careers that are pursued in accounting firms?” </w:t>
      </w:r>
    </w:p>
    <w:p w14:paraId="5FABA136" w14:textId="77777777" w:rsidR="00FD20F7" w:rsidRPr="00D75712" w:rsidRDefault="006411F6" w:rsidP="00D75712">
      <w:pPr>
        <w:spacing w:line="360" w:lineRule="auto"/>
        <w:jc w:val="both"/>
        <w:rPr>
          <w:rFonts w:ascii="Times New Roman" w:hAnsi="Times New Roman" w:cs="Times New Roman"/>
          <w:sz w:val="24"/>
          <w:szCs w:val="24"/>
          <w:shd w:val="clear" w:color="auto" w:fill="FFFFFF"/>
        </w:rPr>
      </w:pPr>
      <w:r w:rsidRPr="00D75712">
        <w:rPr>
          <w:rFonts w:ascii="Times New Roman" w:hAnsi="Times New Roman" w:cs="Times New Roman"/>
          <w:sz w:val="24"/>
          <w:szCs w:val="24"/>
          <w:shd w:val="clear" w:color="auto" w:fill="FFFFFF"/>
        </w:rPr>
        <w:t>Following are the</w:t>
      </w:r>
      <w:r w:rsidR="00FD20F7" w:rsidRPr="00D75712">
        <w:rPr>
          <w:rFonts w:ascii="Times New Roman" w:hAnsi="Times New Roman" w:cs="Times New Roman"/>
          <w:sz w:val="24"/>
          <w:szCs w:val="24"/>
          <w:shd w:val="clear" w:color="auto" w:fill="FFFFFF"/>
        </w:rPr>
        <w:t xml:space="preserve"> sub-questions:</w:t>
      </w:r>
    </w:p>
    <w:p w14:paraId="4EF25C08" w14:textId="77777777" w:rsidR="00CD444B" w:rsidRPr="00D75712" w:rsidRDefault="00CD444B" w:rsidP="00CD444B">
      <w:pPr>
        <w:pStyle w:val="ListParagraph"/>
        <w:numPr>
          <w:ilvl w:val="0"/>
          <w:numId w:val="2"/>
        </w:numPr>
        <w:spacing w:line="360" w:lineRule="auto"/>
        <w:jc w:val="both"/>
        <w:rPr>
          <w:rFonts w:ascii="Times New Roman" w:hAnsi="Times New Roman" w:cs="Times New Roman"/>
          <w:sz w:val="24"/>
          <w:szCs w:val="24"/>
          <w:shd w:val="clear" w:color="auto" w:fill="FFFFFF"/>
        </w:rPr>
      </w:pPr>
      <w:r w:rsidRPr="00D75712">
        <w:rPr>
          <w:rFonts w:ascii="Times New Roman" w:hAnsi="Times New Roman" w:cs="Times New Roman"/>
          <w:sz w:val="24"/>
          <w:szCs w:val="24"/>
          <w:shd w:val="clear" w:color="auto" w:fill="FFFFFF"/>
        </w:rPr>
        <w:t>What is gender bias?</w:t>
      </w:r>
    </w:p>
    <w:p w14:paraId="42C19059" w14:textId="77777777" w:rsidR="00CD444B" w:rsidRPr="00D75712" w:rsidRDefault="00CD444B" w:rsidP="00CD444B">
      <w:pPr>
        <w:pStyle w:val="ListParagraph"/>
        <w:numPr>
          <w:ilvl w:val="0"/>
          <w:numId w:val="2"/>
        </w:numPr>
        <w:spacing w:line="360" w:lineRule="auto"/>
        <w:jc w:val="both"/>
        <w:rPr>
          <w:rFonts w:ascii="Times New Roman" w:hAnsi="Times New Roman" w:cs="Times New Roman"/>
          <w:sz w:val="24"/>
          <w:szCs w:val="24"/>
          <w:shd w:val="clear" w:color="auto" w:fill="FFFFFF"/>
        </w:rPr>
      </w:pPr>
      <w:r w:rsidRPr="00D75712">
        <w:rPr>
          <w:rFonts w:ascii="Times New Roman" w:hAnsi="Times New Roman" w:cs="Times New Roman"/>
          <w:sz w:val="24"/>
          <w:szCs w:val="24"/>
          <w:shd w:val="clear" w:color="auto" w:fill="FFFFFF"/>
        </w:rPr>
        <w:t>Does gender bias exist in accounting firms such as KPMG, and what forms does it take?</w:t>
      </w:r>
      <w:r>
        <w:rPr>
          <w:rFonts w:ascii="Times New Roman" w:hAnsi="Times New Roman" w:cs="Times New Roman"/>
          <w:sz w:val="24"/>
          <w:szCs w:val="24"/>
          <w:shd w:val="clear" w:color="auto" w:fill="FFFFFF"/>
        </w:rPr>
        <w:t xml:space="preserve"> How can these be quantified?</w:t>
      </w:r>
    </w:p>
    <w:p w14:paraId="16CB8053" w14:textId="77777777" w:rsidR="00CD444B" w:rsidRPr="00D75712" w:rsidRDefault="00CD444B" w:rsidP="00CD444B">
      <w:pPr>
        <w:pStyle w:val="ListParagraph"/>
        <w:numPr>
          <w:ilvl w:val="0"/>
          <w:numId w:val="2"/>
        </w:numPr>
        <w:spacing w:line="360" w:lineRule="auto"/>
        <w:jc w:val="both"/>
        <w:rPr>
          <w:rFonts w:ascii="Times New Roman" w:hAnsi="Times New Roman" w:cs="Times New Roman"/>
          <w:sz w:val="24"/>
          <w:szCs w:val="24"/>
          <w:shd w:val="clear" w:color="auto" w:fill="FFFFFF"/>
        </w:rPr>
      </w:pPr>
      <w:r w:rsidRPr="00D75712">
        <w:rPr>
          <w:rFonts w:ascii="Times New Roman" w:hAnsi="Times New Roman" w:cs="Times New Roman"/>
          <w:sz w:val="24"/>
          <w:szCs w:val="24"/>
          <w:shd w:val="clear" w:color="auto" w:fill="FFFFFF"/>
        </w:rPr>
        <w:t>Do other forms of discrimination exist at KPMG?</w:t>
      </w:r>
    </w:p>
    <w:p w14:paraId="1806A966" w14:textId="77777777" w:rsidR="00CD444B" w:rsidRPr="00D75712" w:rsidRDefault="00CD444B" w:rsidP="00CD444B">
      <w:pPr>
        <w:pStyle w:val="ListParagraph"/>
        <w:numPr>
          <w:ilvl w:val="0"/>
          <w:numId w:val="2"/>
        </w:numPr>
        <w:spacing w:line="360" w:lineRule="auto"/>
        <w:jc w:val="both"/>
        <w:rPr>
          <w:rFonts w:ascii="Times New Roman" w:hAnsi="Times New Roman" w:cs="Times New Roman"/>
          <w:sz w:val="24"/>
          <w:szCs w:val="24"/>
          <w:shd w:val="clear" w:color="auto" w:fill="FFFFFF"/>
        </w:rPr>
      </w:pPr>
      <w:r w:rsidRPr="00D75712">
        <w:rPr>
          <w:rFonts w:ascii="Times New Roman" w:hAnsi="Times New Roman" w:cs="Times New Roman"/>
          <w:sz w:val="24"/>
          <w:szCs w:val="24"/>
          <w:shd w:val="clear" w:color="auto" w:fill="FFFFFF"/>
        </w:rPr>
        <w:t>How are the various forms of discrimination dealt with by respondents?</w:t>
      </w:r>
    </w:p>
    <w:p w14:paraId="55770622" w14:textId="3201BEF9" w:rsidR="00FD20F7" w:rsidRPr="00D75712" w:rsidRDefault="00FD20F7" w:rsidP="00D75712">
      <w:pPr>
        <w:spacing w:line="360" w:lineRule="auto"/>
        <w:jc w:val="both"/>
        <w:rPr>
          <w:rFonts w:ascii="Times New Roman" w:hAnsi="Times New Roman" w:cs="Times New Roman"/>
          <w:sz w:val="24"/>
          <w:szCs w:val="24"/>
          <w:shd w:val="clear" w:color="auto" w:fill="FFFFFF"/>
        </w:rPr>
      </w:pPr>
      <w:r w:rsidRPr="00D75712">
        <w:rPr>
          <w:rFonts w:ascii="Times New Roman" w:hAnsi="Times New Roman" w:cs="Times New Roman"/>
          <w:sz w:val="24"/>
          <w:szCs w:val="24"/>
          <w:shd w:val="clear" w:color="auto" w:fill="FFFFFF"/>
        </w:rPr>
        <w:lastRenderedPageBreak/>
        <w:t>It must be noted that this is a case-study specific to the firm KPMG and its offices in Amstelveen, the Netherlands and Karachi, Pakistan. Therefore, when referring to accounting firms/industry, it is only based on data gathered from KPMG’s two offices.</w:t>
      </w:r>
    </w:p>
    <w:p w14:paraId="7E1D0E3B" w14:textId="3AFD1376" w:rsidR="00FD20F7" w:rsidRPr="005F2E3D" w:rsidRDefault="00FD20F7" w:rsidP="005F2E3D">
      <w:pPr>
        <w:spacing w:line="360" w:lineRule="auto"/>
        <w:jc w:val="both"/>
        <w:rPr>
          <w:rFonts w:ascii="Times New Roman" w:eastAsia="Times New Roman" w:hAnsi="Times New Roman" w:cs="Times New Roman"/>
          <w:b/>
          <w:bCs/>
          <w:sz w:val="24"/>
          <w:szCs w:val="24"/>
          <w:lang w:val="en-US" w:eastAsia="nl-NL"/>
        </w:rPr>
      </w:pPr>
      <w:r w:rsidRPr="00D75712">
        <w:rPr>
          <w:rFonts w:ascii="Times New Roman" w:hAnsi="Times New Roman" w:cs="Times New Roman"/>
          <w:sz w:val="24"/>
          <w:szCs w:val="24"/>
          <w:lang w:val="en-US"/>
        </w:rPr>
        <w:t xml:space="preserve">The </w:t>
      </w:r>
      <w:r w:rsidR="007370E7" w:rsidRPr="00D75712">
        <w:rPr>
          <w:rFonts w:ascii="Times New Roman" w:hAnsi="Times New Roman" w:cs="Times New Roman"/>
          <w:sz w:val="24"/>
          <w:szCs w:val="24"/>
          <w:lang w:val="en-US"/>
        </w:rPr>
        <w:t xml:space="preserve">structure of this research is as follows: </w:t>
      </w:r>
      <w:r w:rsidR="0003559C" w:rsidRPr="00D75712">
        <w:rPr>
          <w:rFonts w:ascii="Times New Roman" w:hAnsi="Times New Roman" w:cs="Times New Roman"/>
          <w:sz w:val="24"/>
          <w:szCs w:val="24"/>
          <w:lang w:val="en-US"/>
        </w:rPr>
        <w:t xml:space="preserve">the </w:t>
      </w:r>
      <w:r w:rsidRPr="00D75712">
        <w:rPr>
          <w:rFonts w:ascii="Times New Roman" w:hAnsi="Times New Roman" w:cs="Times New Roman"/>
          <w:sz w:val="24"/>
          <w:szCs w:val="24"/>
          <w:lang w:val="en-US"/>
        </w:rPr>
        <w:t xml:space="preserve">next </w:t>
      </w:r>
      <w:r w:rsidR="0003559C" w:rsidRPr="00D75712">
        <w:rPr>
          <w:rFonts w:ascii="Times New Roman" w:hAnsi="Times New Roman" w:cs="Times New Roman"/>
          <w:sz w:val="24"/>
          <w:szCs w:val="24"/>
          <w:lang w:val="en-US"/>
        </w:rPr>
        <w:t>chapter</w:t>
      </w:r>
      <w:r w:rsidRPr="00D75712">
        <w:rPr>
          <w:rFonts w:ascii="Times New Roman" w:hAnsi="Times New Roman" w:cs="Times New Roman"/>
          <w:sz w:val="24"/>
          <w:szCs w:val="24"/>
          <w:lang w:val="en-US"/>
        </w:rPr>
        <w:t xml:space="preserve"> focuses on the theoretical framework which includes the discrimination faced by both men and women</w:t>
      </w:r>
      <w:r w:rsidR="0003559C" w:rsidRPr="00D75712">
        <w:rPr>
          <w:rFonts w:ascii="Times New Roman" w:hAnsi="Times New Roman" w:cs="Times New Roman"/>
          <w:sz w:val="24"/>
          <w:szCs w:val="24"/>
          <w:lang w:val="en-US"/>
        </w:rPr>
        <w:t>, as well as the framework used to analyze gender bias among two offices of KPMG;</w:t>
      </w:r>
      <w:r w:rsidRPr="00D75712">
        <w:rPr>
          <w:rFonts w:ascii="Times New Roman" w:hAnsi="Times New Roman" w:cs="Times New Roman"/>
          <w:sz w:val="24"/>
          <w:szCs w:val="24"/>
          <w:lang w:val="en-US"/>
        </w:rPr>
        <w:t xml:space="preserve"> followed by </w:t>
      </w:r>
      <w:r w:rsidR="0003559C" w:rsidRPr="00D75712">
        <w:rPr>
          <w:rFonts w:ascii="Times New Roman" w:hAnsi="Times New Roman" w:cs="Times New Roman"/>
          <w:sz w:val="24"/>
          <w:szCs w:val="24"/>
          <w:lang w:val="en-US"/>
        </w:rPr>
        <w:t>a chapter elaborating upon the methodology. The chapter after</w:t>
      </w:r>
      <w:r w:rsidRPr="00D75712">
        <w:rPr>
          <w:rFonts w:ascii="Times New Roman" w:hAnsi="Times New Roman" w:cs="Times New Roman"/>
          <w:sz w:val="24"/>
          <w:szCs w:val="24"/>
          <w:lang w:val="en-US"/>
        </w:rPr>
        <w:t xml:space="preserve"> will present the results</w:t>
      </w:r>
      <w:r w:rsidR="0003559C" w:rsidRPr="00D75712">
        <w:rPr>
          <w:rFonts w:ascii="Times New Roman" w:hAnsi="Times New Roman" w:cs="Times New Roman"/>
          <w:sz w:val="24"/>
          <w:szCs w:val="24"/>
          <w:lang w:val="en-US"/>
        </w:rPr>
        <w:t xml:space="preserve"> of the research.</w:t>
      </w:r>
      <w:r w:rsidRPr="00D75712">
        <w:rPr>
          <w:rFonts w:ascii="Times New Roman" w:hAnsi="Times New Roman" w:cs="Times New Roman"/>
          <w:sz w:val="24"/>
          <w:szCs w:val="24"/>
          <w:lang w:val="en-US"/>
        </w:rPr>
        <w:t xml:space="preserve"> </w:t>
      </w:r>
      <w:r w:rsidR="0003559C" w:rsidRPr="00D75712">
        <w:rPr>
          <w:rFonts w:ascii="Times New Roman" w:hAnsi="Times New Roman" w:cs="Times New Roman"/>
          <w:sz w:val="24"/>
          <w:szCs w:val="24"/>
          <w:lang w:val="en-US"/>
        </w:rPr>
        <w:t>T</w:t>
      </w:r>
      <w:r w:rsidRPr="00D75712">
        <w:rPr>
          <w:rFonts w:ascii="Times New Roman" w:hAnsi="Times New Roman" w:cs="Times New Roman"/>
          <w:sz w:val="24"/>
          <w:szCs w:val="24"/>
          <w:lang w:val="en-US"/>
        </w:rPr>
        <w:t xml:space="preserve">he </w:t>
      </w:r>
      <w:r w:rsidR="0003559C" w:rsidRPr="00D75712">
        <w:rPr>
          <w:rFonts w:ascii="Times New Roman" w:hAnsi="Times New Roman" w:cs="Times New Roman"/>
          <w:sz w:val="24"/>
          <w:szCs w:val="24"/>
          <w:lang w:val="en-US"/>
        </w:rPr>
        <w:t>penultimate chapter</w:t>
      </w:r>
      <w:r w:rsidRPr="00D75712">
        <w:rPr>
          <w:rFonts w:ascii="Times New Roman" w:hAnsi="Times New Roman" w:cs="Times New Roman"/>
          <w:sz w:val="24"/>
          <w:szCs w:val="24"/>
          <w:lang w:val="en-US"/>
        </w:rPr>
        <w:t xml:space="preserve"> will </w:t>
      </w:r>
      <w:r w:rsidR="0003559C" w:rsidRPr="00D75712">
        <w:rPr>
          <w:rFonts w:ascii="Times New Roman" w:hAnsi="Times New Roman" w:cs="Times New Roman"/>
          <w:sz w:val="24"/>
          <w:szCs w:val="24"/>
          <w:lang w:val="en-US"/>
        </w:rPr>
        <w:t>discuss the findings</w:t>
      </w:r>
      <w:r w:rsidRPr="00D75712">
        <w:rPr>
          <w:rFonts w:ascii="Times New Roman" w:hAnsi="Times New Roman" w:cs="Times New Roman"/>
          <w:sz w:val="24"/>
          <w:szCs w:val="24"/>
          <w:lang w:val="en-US"/>
        </w:rPr>
        <w:t xml:space="preserve">, </w:t>
      </w:r>
      <w:r w:rsidR="0003559C" w:rsidRPr="00D75712">
        <w:rPr>
          <w:rFonts w:ascii="Times New Roman" w:hAnsi="Times New Roman" w:cs="Times New Roman"/>
          <w:sz w:val="24"/>
          <w:szCs w:val="24"/>
          <w:lang w:val="en-US"/>
        </w:rPr>
        <w:t>offer policy recommendations; rounding off with the final chapter providing the conclusion.</w:t>
      </w:r>
      <w:r w:rsidRPr="00D75712">
        <w:rPr>
          <w:rFonts w:ascii="Times New Roman" w:hAnsi="Times New Roman" w:cs="Times New Roman"/>
          <w:sz w:val="24"/>
          <w:szCs w:val="24"/>
          <w:lang w:val="en-US"/>
        </w:rPr>
        <w:t xml:space="preserve"> </w:t>
      </w:r>
      <w:r w:rsidR="0003559C" w:rsidRPr="00D75712">
        <w:rPr>
          <w:rFonts w:ascii="Times New Roman" w:hAnsi="Times New Roman" w:cs="Times New Roman"/>
          <w:sz w:val="24"/>
          <w:szCs w:val="24"/>
          <w:lang w:val="en-US"/>
        </w:rPr>
        <w:t>A</w:t>
      </w:r>
      <w:r w:rsidRPr="00D75712">
        <w:rPr>
          <w:rFonts w:ascii="Times New Roman" w:hAnsi="Times New Roman" w:cs="Times New Roman"/>
          <w:sz w:val="24"/>
          <w:szCs w:val="24"/>
          <w:lang w:val="en-US"/>
        </w:rPr>
        <w:t xml:space="preserve"> reference list and appendix</w:t>
      </w:r>
      <w:r w:rsidR="0003559C" w:rsidRPr="00D75712">
        <w:rPr>
          <w:rFonts w:ascii="Times New Roman" w:hAnsi="Times New Roman" w:cs="Times New Roman"/>
          <w:sz w:val="24"/>
          <w:szCs w:val="24"/>
          <w:lang w:val="en-US"/>
        </w:rPr>
        <w:t xml:space="preserve"> is included at the end</w:t>
      </w:r>
      <w:r w:rsidRPr="00D75712">
        <w:rPr>
          <w:rFonts w:ascii="Times New Roman" w:hAnsi="Times New Roman" w:cs="Times New Roman"/>
          <w:sz w:val="24"/>
          <w:szCs w:val="24"/>
          <w:lang w:val="en-US"/>
        </w:rPr>
        <w:t>.</w:t>
      </w:r>
    </w:p>
    <w:p w14:paraId="6AB6287C" w14:textId="23C56A4F" w:rsidR="00D75712" w:rsidRPr="005F2E3D" w:rsidRDefault="00341020" w:rsidP="005F2E3D">
      <w:pPr>
        <w:pStyle w:val="ListParagraph"/>
        <w:numPr>
          <w:ilvl w:val="0"/>
          <w:numId w:val="33"/>
        </w:numPr>
        <w:spacing w:line="360" w:lineRule="auto"/>
        <w:jc w:val="both"/>
        <w:rPr>
          <w:rFonts w:ascii="Times New Roman" w:eastAsia="Times New Roman" w:hAnsi="Times New Roman" w:cs="Times New Roman"/>
          <w:b/>
          <w:sz w:val="24"/>
          <w:szCs w:val="24"/>
          <w:lang w:val="en-US" w:eastAsia="nl-NL"/>
        </w:rPr>
      </w:pPr>
      <w:bookmarkStart w:id="2" w:name="_Toc494195223"/>
      <w:r>
        <w:rPr>
          <w:rFonts w:ascii="Times New Roman" w:eastAsia="Times New Roman" w:hAnsi="Times New Roman" w:cs="Times New Roman"/>
          <w:b/>
          <w:sz w:val="24"/>
          <w:szCs w:val="24"/>
          <w:lang w:val="en-US" w:eastAsia="nl-NL"/>
        </w:rPr>
        <w:t>Literature review</w:t>
      </w:r>
    </w:p>
    <w:p w14:paraId="18ABC8D5" w14:textId="65085F97" w:rsidR="00FD20F7" w:rsidRPr="00D75712" w:rsidRDefault="00D75712" w:rsidP="00D75712">
      <w:pPr>
        <w:spacing w:line="360" w:lineRule="auto"/>
        <w:jc w:val="both"/>
        <w:rPr>
          <w:rFonts w:ascii="Times New Roman" w:hAnsi="Times New Roman" w:cs="Times New Roman"/>
          <w:sz w:val="24"/>
          <w:szCs w:val="24"/>
          <w:lang w:val="en-US" w:eastAsia="nl-NL"/>
        </w:rPr>
      </w:pPr>
      <w:r w:rsidRPr="005F2E3D">
        <w:rPr>
          <w:rFonts w:ascii="Times New Roman" w:eastAsia="Times New Roman" w:hAnsi="Times New Roman" w:cs="Times New Roman"/>
          <w:sz w:val="24"/>
          <w:szCs w:val="24"/>
          <w:lang w:val="en-US" w:eastAsia="nl-NL"/>
        </w:rPr>
        <w:tab/>
      </w:r>
      <w:bookmarkEnd w:id="2"/>
      <w:r w:rsidR="00FD20F7" w:rsidRPr="00D75712">
        <w:rPr>
          <w:rFonts w:ascii="Times New Roman" w:hAnsi="Times New Roman" w:cs="Times New Roman"/>
          <w:sz w:val="24"/>
          <w:szCs w:val="24"/>
          <w:lang w:val="en-US"/>
        </w:rPr>
        <w:t xml:space="preserve">This chapter discusses the theoretical corpus relating to gender bias faced by women and men at the work place, through a literature review. First, demographic facts are looked at, followed by a theoretical discussion, which starts off by looking at gender bias faced by women in a professional setting. This discussion is divided according to the major thematic aspects used to analyze gender bias in literature, namely, the glass ceiling barrier, cultural barriers, familial barriers and institutional barriers, and focuses on both the professional field in general as well as accounting. </w:t>
      </w:r>
    </w:p>
    <w:p w14:paraId="1144492E" w14:textId="77777777" w:rsidR="00FD20F7" w:rsidRPr="00D75712" w:rsidRDefault="00FD20F7" w:rsidP="00FD20F7">
      <w:pPr>
        <w:spacing w:line="360" w:lineRule="auto"/>
        <w:jc w:val="both"/>
        <w:rPr>
          <w:rFonts w:ascii="Times New Roman" w:hAnsi="Times New Roman" w:cs="Times New Roman"/>
          <w:sz w:val="24"/>
          <w:szCs w:val="24"/>
          <w:lang w:val="en-US"/>
        </w:rPr>
      </w:pPr>
      <w:r w:rsidRPr="00D75712">
        <w:rPr>
          <w:rFonts w:ascii="Times New Roman" w:hAnsi="Times New Roman" w:cs="Times New Roman"/>
          <w:sz w:val="24"/>
          <w:szCs w:val="24"/>
          <w:lang w:val="en-US"/>
        </w:rPr>
        <w:t xml:space="preserve">The next sub-section looks at gender bias faced by men, after which a comparative analysis of gender bias at work between developed and developing countries is looked at. The penultimate sub-section elaborates upon the reasons and merits for gender diversity in the workplace, while the final sub-section rounds up the chapter by setting up the theoretical framework to answer the main question of this research as to whether gender has any influence on careers pursued in accounting. </w:t>
      </w:r>
    </w:p>
    <w:p w14:paraId="4D6D7244" w14:textId="77777777" w:rsidR="00D75712" w:rsidRPr="00D75712" w:rsidRDefault="00D75712" w:rsidP="005F2E3D">
      <w:pPr>
        <w:pStyle w:val="ListParagraph"/>
        <w:numPr>
          <w:ilvl w:val="1"/>
          <w:numId w:val="33"/>
        </w:numPr>
        <w:spacing w:line="360" w:lineRule="auto"/>
        <w:jc w:val="both"/>
        <w:rPr>
          <w:rFonts w:ascii="Times New Roman" w:hAnsi="Times New Roman" w:cs="Times New Roman"/>
          <w:b/>
          <w:sz w:val="24"/>
          <w:szCs w:val="24"/>
          <w:lang w:val="en-US"/>
        </w:rPr>
      </w:pPr>
      <w:r w:rsidRPr="005F2E3D">
        <w:rPr>
          <w:rFonts w:ascii="Times New Roman" w:hAnsi="Times New Roman" w:cs="Times New Roman"/>
          <w:b/>
          <w:sz w:val="24"/>
          <w:szCs w:val="24"/>
          <w:lang w:val="en-US"/>
        </w:rPr>
        <w:t>Gender bias faced by women</w:t>
      </w:r>
    </w:p>
    <w:p w14:paraId="7BA87F43" w14:textId="7AC58BD7" w:rsidR="00D75712" w:rsidRPr="005F2E3D" w:rsidRDefault="00D75712" w:rsidP="005F2E3D">
      <w:pPr>
        <w:pStyle w:val="ListParagraph"/>
        <w:numPr>
          <w:ilvl w:val="2"/>
          <w:numId w:val="33"/>
        </w:numPr>
        <w:spacing w:line="360" w:lineRule="auto"/>
        <w:jc w:val="both"/>
        <w:rPr>
          <w:rFonts w:ascii="Times New Roman" w:hAnsi="Times New Roman" w:cs="Times New Roman"/>
          <w:b/>
          <w:sz w:val="24"/>
          <w:szCs w:val="24"/>
          <w:lang w:val="en-US"/>
        </w:rPr>
      </w:pPr>
      <w:r w:rsidRPr="005F2E3D">
        <w:rPr>
          <w:rFonts w:ascii="Times New Roman" w:hAnsi="Times New Roman" w:cs="Times New Roman"/>
          <w:b/>
          <w:sz w:val="24"/>
          <w:szCs w:val="24"/>
          <w:lang w:val="en-US"/>
        </w:rPr>
        <w:t>Gender bias by demographics</w:t>
      </w:r>
    </w:p>
    <w:p w14:paraId="149C6C2B" w14:textId="7CF8D302" w:rsidR="00FD20F7" w:rsidRPr="00D75712" w:rsidRDefault="00D75712" w:rsidP="00D75712">
      <w:pPr>
        <w:spacing w:line="360" w:lineRule="auto"/>
        <w:jc w:val="both"/>
        <w:rPr>
          <w:rFonts w:ascii="Times New Roman" w:hAnsi="Times New Roman" w:cs="Times New Roman"/>
          <w:sz w:val="24"/>
          <w:szCs w:val="24"/>
          <w:lang w:val="en-US"/>
        </w:rPr>
      </w:pPr>
      <w:bookmarkStart w:id="3" w:name="_Toc494195224"/>
      <w:r w:rsidRPr="005F2E3D">
        <w:rPr>
          <w:rFonts w:ascii="Times New Roman" w:hAnsi="Times New Roman" w:cs="Times New Roman"/>
          <w:sz w:val="24"/>
          <w:szCs w:val="24"/>
          <w:lang w:val="en-US"/>
        </w:rPr>
        <w:tab/>
      </w:r>
      <w:bookmarkEnd w:id="3"/>
      <w:r w:rsidR="00FD20F7" w:rsidRPr="00D75712">
        <w:rPr>
          <w:rFonts w:ascii="Times New Roman" w:hAnsi="Times New Roman" w:cs="Times New Roman"/>
          <w:iCs/>
          <w:sz w:val="24"/>
          <w:szCs w:val="24"/>
          <w:lang w:val="en-US" w:eastAsia="nl-NL"/>
        </w:rPr>
        <w:t>A simple Google search explains gender bias as, “</w:t>
      </w:r>
      <w:r w:rsidR="00FD20F7" w:rsidRPr="00D75712">
        <w:rPr>
          <w:rFonts w:ascii="Times New Roman" w:hAnsi="Times New Roman" w:cs="Times New Roman"/>
          <w:i/>
          <w:sz w:val="24"/>
          <w:szCs w:val="24"/>
          <w:lang w:val="en-US"/>
        </w:rPr>
        <w:t>inclination towards or prejudice against one gender</w:t>
      </w:r>
      <w:r w:rsidR="00FD20F7" w:rsidRPr="00D75712">
        <w:rPr>
          <w:rFonts w:ascii="Times New Roman" w:hAnsi="Times New Roman" w:cs="Times New Roman"/>
          <w:sz w:val="24"/>
          <w:szCs w:val="24"/>
          <w:lang w:val="en-US"/>
        </w:rPr>
        <w:t xml:space="preserve">” (Google, n.d.). </w:t>
      </w:r>
      <w:r w:rsidR="00FD20F7" w:rsidRPr="00D75712">
        <w:rPr>
          <w:rFonts w:ascii="Times New Roman" w:hAnsi="Times New Roman" w:cs="Times New Roman"/>
          <w:sz w:val="24"/>
          <w:szCs w:val="24"/>
          <w:shd w:val="clear" w:color="auto" w:fill="FFFFFF"/>
        </w:rPr>
        <w:t>Being gender unequal is the reinforcement of “</w:t>
      </w:r>
      <w:r w:rsidR="00FD20F7" w:rsidRPr="00D75712">
        <w:rPr>
          <w:rFonts w:ascii="Times New Roman" w:hAnsi="Times New Roman" w:cs="Times New Roman"/>
          <w:i/>
          <w:sz w:val="24"/>
          <w:szCs w:val="24"/>
          <w:shd w:val="clear" w:color="auto" w:fill="FFFFFF"/>
        </w:rPr>
        <w:t xml:space="preserve">unbalanced norms, </w:t>
      </w:r>
      <w:r w:rsidR="00FD20F7" w:rsidRPr="00D75712">
        <w:rPr>
          <w:rFonts w:ascii="Times New Roman" w:hAnsi="Times New Roman" w:cs="Times New Roman"/>
          <w:i/>
          <w:sz w:val="24"/>
          <w:szCs w:val="24"/>
          <w:shd w:val="clear" w:color="auto" w:fill="FFFFFF"/>
        </w:rPr>
        <w:lastRenderedPageBreak/>
        <w:t>roles and relations and often leads to one sex enjoying more rights or opportunities than the other</w:t>
      </w:r>
      <w:r w:rsidR="00FD20F7" w:rsidRPr="00D75712">
        <w:rPr>
          <w:rFonts w:ascii="Times New Roman" w:hAnsi="Times New Roman" w:cs="Times New Roman"/>
          <w:sz w:val="24"/>
          <w:szCs w:val="24"/>
          <w:shd w:val="clear" w:color="auto" w:fill="FFFFFF"/>
        </w:rPr>
        <w:t>” (</w:t>
      </w:r>
      <w:r w:rsidR="00FD20F7" w:rsidRPr="0088686C">
        <w:rPr>
          <w:rFonts w:ascii="Times New Roman" w:hAnsi="Times New Roman" w:cs="Times New Roman"/>
          <w:sz w:val="24"/>
          <w:szCs w:val="24"/>
          <w:shd w:val="clear" w:color="auto" w:fill="FFFFFF"/>
        </w:rPr>
        <w:t>WHO,</w:t>
      </w:r>
      <w:r w:rsidR="00FD20F7" w:rsidRPr="00D75712">
        <w:rPr>
          <w:rFonts w:ascii="Times New Roman" w:hAnsi="Times New Roman" w:cs="Times New Roman"/>
          <w:sz w:val="24"/>
          <w:szCs w:val="24"/>
          <w:shd w:val="clear" w:color="auto" w:fill="FFFFFF"/>
        </w:rPr>
        <w:t xml:space="preserve"> 2017); referring to discrimination faced by an otherwise identical person that is treated differently on the basis of their gender when gender itself has no effect on productivity (Heckman 1998, p. 102). </w:t>
      </w:r>
    </w:p>
    <w:p w14:paraId="4FEE58EE" w14:textId="77777777" w:rsidR="00FD20F7" w:rsidRPr="00D75712" w:rsidRDefault="00FD20F7" w:rsidP="00FD20F7">
      <w:pPr>
        <w:spacing w:line="360" w:lineRule="auto"/>
        <w:jc w:val="both"/>
        <w:rPr>
          <w:rFonts w:ascii="Times New Roman" w:hAnsi="Times New Roman" w:cs="Times New Roman"/>
          <w:sz w:val="24"/>
          <w:szCs w:val="24"/>
          <w:shd w:val="clear" w:color="auto" w:fill="FFFFFF"/>
        </w:rPr>
      </w:pPr>
      <w:r w:rsidRPr="00D75712">
        <w:rPr>
          <w:rStyle w:val="apple-converted-space"/>
          <w:rFonts w:ascii="Times New Roman" w:hAnsi="Times New Roman" w:cs="Times New Roman"/>
          <w:sz w:val="24"/>
          <w:szCs w:val="24"/>
          <w:shd w:val="clear" w:color="auto" w:fill="FFFFFF"/>
        </w:rPr>
        <w:t xml:space="preserve">Women account for </w:t>
      </w:r>
      <w:r w:rsidRPr="00D75712">
        <w:rPr>
          <w:rFonts w:ascii="Times New Roman" w:hAnsi="Times New Roman" w:cs="Times New Roman"/>
          <w:sz w:val="24"/>
          <w:szCs w:val="24"/>
          <w:shd w:val="clear" w:color="auto" w:fill="FFFFFF"/>
        </w:rPr>
        <w:t xml:space="preserve">63% of all accountants and auditors in the United States (Bureau of Labour Statistics, 2014), while </w:t>
      </w:r>
      <w:r w:rsidRPr="00D75712">
        <w:rPr>
          <w:rFonts w:ascii="Times New Roman" w:hAnsi="Times New Roman" w:cs="Times New Roman"/>
          <w:iCs/>
          <w:sz w:val="24"/>
          <w:szCs w:val="24"/>
          <w:lang w:val="en-US" w:eastAsia="nl-NL"/>
        </w:rPr>
        <w:t xml:space="preserve">the 2011 United States Census reported 18% more women aged 26-33 joined the accounting field in previous five years (Mills, 2013). </w:t>
      </w:r>
      <w:r w:rsidRPr="00D75712">
        <w:rPr>
          <w:rFonts w:ascii="Times New Roman" w:hAnsi="Times New Roman" w:cs="Times New Roman"/>
          <w:sz w:val="24"/>
          <w:szCs w:val="24"/>
          <w:lang w:val="en-US" w:eastAsia="nl-NL"/>
        </w:rPr>
        <w:t xml:space="preserve">Additionally, in Canada 50.5% of auditors, accountants and investment professionals are women (Statistics Canada, 2015), while in the </w:t>
      </w:r>
      <w:r w:rsidRPr="0088686C">
        <w:rPr>
          <w:rFonts w:ascii="Times New Roman" w:hAnsi="Times New Roman" w:cs="Times New Roman"/>
          <w:sz w:val="24"/>
          <w:szCs w:val="24"/>
          <w:lang w:val="en-US" w:eastAsia="nl-NL"/>
        </w:rPr>
        <w:t>EU</w:t>
      </w:r>
      <w:r w:rsidRPr="00D75712">
        <w:rPr>
          <w:rFonts w:ascii="Times New Roman" w:hAnsi="Times New Roman" w:cs="Times New Roman"/>
          <w:sz w:val="24"/>
          <w:szCs w:val="24"/>
          <w:lang w:val="en-US" w:eastAsia="nl-NL"/>
        </w:rPr>
        <w:t xml:space="preserve">, </w:t>
      </w:r>
      <w:r w:rsidRPr="00D75712">
        <w:rPr>
          <w:rFonts w:ascii="Times New Roman" w:hAnsi="Times New Roman" w:cs="Times New Roman"/>
          <w:sz w:val="24"/>
          <w:szCs w:val="24"/>
          <w:shd w:val="clear" w:color="auto" w:fill="FFFFFF"/>
        </w:rPr>
        <w:t>the percentage of women employed in legal and accounting activities</w:t>
      </w:r>
      <w:r w:rsidRPr="00D75712">
        <w:rPr>
          <w:rStyle w:val="apple-converted-space"/>
          <w:rFonts w:ascii="Times New Roman" w:hAnsi="Times New Roman" w:cs="Times New Roman"/>
          <w:sz w:val="24"/>
          <w:szCs w:val="24"/>
          <w:shd w:val="clear" w:color="auto" w:fill="FFFFFF"/>
        </w:rPr>
        <w:t xml:space="preserve"> are 64.3%; in the </w:t>
      </w:r>
      <w:r w:rsidRPr="0088686C">
        <w:rPr>
          <w:rStyle w:val="apple-converted-space"/>
          <w:rFonts w:ascii="Times New Roman" w:hAnsi="Times New Roman" w:cs="Times New Roman"/>
          <w:sz w:val="24"/>
          <w:szCs w:val="24"/>
          <w:shd w:val="clear" w:color="auto" w:fill="FFFFFF"/>
        </w:rPr>
        <w:t>UK</w:t>
      </w:r>
      <w:r w:rsidRPr="00D75712">
        <w:rPr>
          <w:rStyle w:val="apple-converted-space"/>
          <w:rFonts w:ascii="Times New Roman" w:hAnsi="Times New Roman" w:cs="Times New Roman"/>
          <w:sz w:val="24"/>
          <w:szCs w:val="24"/>
          <w:shd w:val="clear" w:color="auto" w:fill="FFFFFF"/>
        </w:rPr>
        <w:t xml:space="preserve">, the percentage is 54.3% (Eurostat, 2014). </w:t>
      </w:r>
      <w:r w:rsidRPr="00D75712">
        <w:rPr>
          <w:rFonts w:ascii="Times New Roman" w:hAnsi="Times New Roman" w:cs="Times New Roman"/>
          <w:sz w:val="24"/>
          <w:szCs w:val="24"/>
          <w:shd w:val="clear" w:color="auto" w:fill="FFFFFF"/>
        </w:rPr>
        <w:t xml:space="preserve">Academically, 52.1% of bachelor degrees, 52.7% of master’s degrees and 44.4% of PhDs in accounting are obtained by women in the </w:t>
      </w:r>
      <w:r w:rsidRPr="0088686C">
        <w:rPr>
          <w:rFonts w:ascii="Times New Roman" w:hAnsi="Times New Roman" w:cs="Times New Roman"/>
          <w:sz w:val="24"/>
          <w:szCs w:val="24"/>
          <w:shd w:val="clear" w:color="auto" w:fill="FFFFFF"/>
        </w:rPr>
        <w:t>US</w:t>
      </w:r>
      <w:r w:rsidRPr="00D75712">
        <w:rPr>
          <w:rFonts w:ascii="Times New Roman" w:hAnsi="Times New Roman" w:cs="Times New Roman"/>
          <w:sz w:val="24"/>
          <w:szCs w:val="24"/>
          <w:shd w:val="clear" w:color="auto" w:fill="FFFFFF"/>
        </w:rPr>
        <w:t xml:space="preserve"> (National Centre for Education Statistics, 2013). </w:t>
      </w:r>
    </w:p>
    <w:p w14:paraId="05D67BDB" w14:textId="3B934B29" w:rsidR="00FD20F7" w:rsidRPr="00D75712" w:rsidRDefault="00FD20F7" w:rsidP="00FD20F7">
      <w:pPr>
        <w:spacing w:line="360" w:lineRule="auto"/>
        <w:jc w:val="both"/>
        <w:rPr>
          <w:rFonts w:ascii="Times New Roman" w:hAnsi="Times New Roman" w:cs="Times New Roman"/>
          <w:sz w:val="24"/>
          <w:szCs w:val="24"/>
          <w:shd w:val="clear" w:color="auto" w:fill="FFFFFF"/>
        </w:rPr>
      </w:pPr>
      <w:r w:rsidRPr="00D75712">
        <w:rPr>
          <w:rFonts w:ascii="Times New Roman" w:hAnsi="Times New Roman" w:cs="Times New Roman"/>
          <w:sz w:val="24"/>
          <w:szCs w:val="24"/>
          <w:shd w:val="clear" w:color="auto" w:fill="FFFFFF"/>
        </w:rPr>
        <w:t>These numbers are not promising, however, when it comes to partner or senior level positions: in the US women make up just 22% of partners and principals (</w:t>
      </w:r>
      <w:r w:rsidRPr="0088686C">
        <w:rPr>
          <w:rFonts w:ascii="Times New Roman" w:hAnsi="Times New Roman" w:cs="Times New Roman"/>
          <w:sz w:val="24"/>
          <w:szCs w:val="24"/>
          <w:shd w:val="clear" w:color="auto" w:fill="FFFFFF"/>
        </w:rPr>
        <w:t>AICPA</w:t>
      </w:r>
      <w:r w:rsidRPr="00D75712">
        <w:rPr>
          <w:rFonts w:ascii="Times New Roman" w:hAnsi="Times New Roman" w:cs="Times New Roman"/>
          <w:sz w:val="24"/>
          <w:szCs w:val="24"/>
          <w:shd w:val="clear" w:color="auto" w:fill="FFFFFF"/>
        </w:rPr>
        <w:t xml:space="preserve">, 2015). The numbers in the UK are dismal too, with woman principals making up of 17%, 15%, 13% and 15% at </w:t>
      </w:r>
      <w:r w:rsidRPr="0088686C">
        <w:rPr>
          <w:rFonts w:ascii="Times New Roman" w:hAnsi="Times New Roman" w:cs="Times New Roman"/>
          <w:sz w:val="24"/>
          <w:szCs w:val="24"/>
          <w:shd w:val="clear" w:color="auto" w:fill="FFFFFF"/>
        </w:rPr>
        <w:t>PwC,</w:t>
      </w:r>
      <w:r w:rsidRPr="00D75712">
        <w:rPr>
          <w:rFonts w:ascii="Times New Roman" w:hAnsi="Times New Roman" w:cs="Times New Roman"/>
          <w:sz w:val="24"/>
          <w:szCs w:val="24"/>
          <w:shd w:val="clear" w:color="auto" w:fill="FFFFFF"/>
        </w:rPr>
        <w:t xml:space="preserve"> Deloitte, KPMG and </w:t>
      </w:r>
      <w:r w:rsidRPr="0088686C">
        <w:rPr>
          <w:rFonts w:ascii="Times New Roman" w:hAnsi="Times New Roman" w:cs="Times New Roman"/>
          <w:sz w:val="24"/>
          <w:szCs w:val="24"/>
          <w:shd w:val="clear" w:color="auto" w:fill="FFFFFF"/>
        </w:rPr>
        <w:t>EY</w:t>
      </w:r>
      <w:r w:rsidRPr="00D75712">
        <w:rPr>
          <w:rFonts w:ascii="Times New Roman" w:hAnsi="Times New Roman" w:cs="Times New Roman"/>
          <w:sz w:val="24"/>
          <w:szCs w:val="24"/>
          <w:shd w:val="clear" w:color="auto" w:fill="FFFFFF"/>
        </w:rPr>
        <w:t xml:space="preserve"> respectively (Financial Reporting Council, 2015).</w:t>
      </w:r>
      <w:r w:rsidR="00256F9D">
        <w:rPr>
          <w:rFonts w:ascii="Times New Roman" w:hAnsi="Times New Roman" w:cs="Times New Roman"/>
          <w:sz w:val="24"/>
          <w:szCs w:val="24"/>
          <w:shd w:val="clear" w:color="auto" w:fill="FFFFFF"/>
        </w:rPr>
        <w:t xml:space="preserve"> </w:t>
      </w:r>
    </w:p>
    <w:p w14:paraId="105A286C" w14:textId="77777777" w:rsidR="00FD20F7" w:rsidRPr="00D75712" w:rsidRDefault="00FD20F7" w:rsidP="00FD20F7">
      <w:pPr>
        <w:spacing w:line="360" w:lineRule="auto"/>
        <w:jc w:val="both"/>
        <w:rPr>
          <w:rFonts w:ascii="Times New Roman" w:hAnsi="Times New Roman" w:cs="Times New Roman"/>
          <w:sz w:val="24"/>
          <w:szCs w:val="24"/>
          <w:lang w:val="en-US"/>
        </w:rPr>
      </w:pPr>
      <w:r w:rsidRPr="00D75712">
        <w:rPr>
          <w:rFonts w:ascii="Times New Roman" w:hAnsi="Times New Roman" w:cs="Times New Roman"/>
          <w:sz w:val="24"/>
          <w:szCs w:val="24"/>
          <w:shd w:val="clear" w:color="auto" w:fill="FFFFFF"/>
        </w:rPr>
        <w:t xml:space="preserve">Additional evidence of the mismatch between gender composition within higher positions </w:t>
      </w:r>
      <w:r w:rsidRPr="00D75712">
        <w:rPr>
          <w:rFonts w:ascii="Times New Roman" w:hAnsi="Times New Roman" w:cs="Times New Roman"/>
          <w:iCs/>
          <w:sz w:val="24"/>
          <w:szCs w:val="24"/>
          <w:lang w:val="en-US" w:eastAsia="nl-NL"/>
        </w:rPr>
        <w:t xml:space="preserve">in the public accounting industry is elaborated by Tsyiac (2012), contending that only 21% </w:t>
      </w:r>
      <w:r w:rsidRPr="00D75712">
        <w:rPr>
          <w:rFonts w:ascii="Times New Roman" w:hAnsi="Times New Roman" w:cs="Times New Roman"/>
          <w:sz w:val="24"/>
          <w:szCs w:val="24"/>
          <w:lang w:val="en-US"/>
        </w:rPr>
        <w:t>of public accounting industry partners were female, with a further decline to 19% in 2013 (AICPA, 2013). Pay wise, men earn 16% to 26% more than women across various age categories (Schiffel et al., 2013); and the general perception of “</w:t>
      </w:r>
      <w:r w:rsidRPr="00D75712">
        <w:rPr>
          <w:rFonts w:ascii="Times New Roman" w:hAnsi="Times New Roman" w:cs="Times New Roman"/>
          <w:i/>
          <w:sz w:val="24"/>
          <w:szCs w:val="24"/>
          <w:lang w:val="en-US"/>
        </w:rPr>
        <w:t>the accounting sector as complicated, tough and masculine</w:t>
      </w:r>
      <w:r w:rsidRPr="00D75712">
        <w:rPr>
          <w:rFonts w:ascii="Times New Roman" w:hAnsi="Times New Roman" w:cs="Times New Roman"/>
          <w:sz w:val="24"/>
          <w:szCs w:val="24"/>
          <w:lang w:val="en-US"/>
        </w:rPr>
        <w:t>” (Qasem &amp; Abdullatif 2014, p.147) results in women opting for professions that are less intense.</w:t>
      </w:r>
    </w:p>
    <w:p w14:paraId="31ECFD7B" w14:textId="58D16C56" w:rsidR="00D75712" w:rsidRPr="005F2E3D" w:rsidRDefault="00D75712" w:rsidP="005F2E3D">
      <w:pPr>
        <w:pStyle w:val="ListParagraph"/>
        <w:numPr>
          <w:ilvl w:val="2"/>
          <w:numId w:val="33"/>
        </w:numPr>
        <w:spacing w:line="360" w:lineRule="auto"/>
        <w:jc w:val="both"/>
        <w:rPr>
          <w:rFonts w:ascii="Times New Roman" w:hAnsi="Times New Roman" w:cs="Times New Roman"/>
          <w:b/>
          <w:sz w:val="24"/>
          <w:szCs w:val="24"/>
          <w:lang w:val="en-US"/>
        </w:rPr>
      </w:pPr>
      <w:r w:rsidRPr="005F2E3D">
        <w:rPr>
          <w:rFonts w:ascii="Times New Roman" w:hAnsi="Times New Roman" w:cs="Times New Roman"/>
          <w:b/>
          <w:sz w:val="24"/>
          <w:szCs w:val="24"/>
          <w:lang w:val="en-US"/>
        </w:rPr>
        <w:t>The “glass ceiling” effect</w:t>
      </w:r>
    </w:p>
    <w:p w14:paraId="0026EFE4" w14:textId="48DDB9EA" w:rsidR="00FD20F7" w:rsidRPr="00D75712" w:rsidRDefault="00D75712" w:rsidP="00D75712">
      <w:pPr>
        <w:spacing w:line="360" w:lineRule="auto"/>
        <w:jc w:val="both"/>
        <w:rPr>
          <w:rFonts w:ascii="Times New Roman" w:hAnsi="Times New Roman" w:cs="Times New Roman"/>
          <w:sz w:val="24"/>
          <w:szCs w:val="24"/>
          <w:lang w:val="en-US"/>
        </w:rPr>
      </w:pPr>
      <w:bookmarkStart w:id="4" w:name="_Toc494195226"/>
      <w:r w:rsidRPr="005F2E3D">
        <w:rPr>
          <w:rFonts w:ascii="Times New Roman" w:hAnsi="Times New Roman" w:cs="Times New Roman"/>
          <w:sz w:val="24"/>
          <w:szCs w:val="24"/>
        </w:rPr>
        <w:tab/>
      </w:r>
      <w:bookmarkEnd w:id="4"/>
      <w:r w:rsidR="00FD20F7" w:rsidRPr="00D75712">
        <w:rPr>
          <w:rFonts w:ascii="Times New Roman" w:hAnsi="Times New Roman" w:cs="Times New Roman"/>
          <w:sz w:val="24"/>
          <w:szCs w:val="24"/>
          <w:lang w:val="en-US"/>
        </w:rPr>
        <w:t xml:space="preserve">The lack of evidence related to women’s deficiencies in skills making them less suitable for professional roles compared to men that is convincing enough (Hind &amp; Baruch, 1997). Yet, there are barriers, referred to as the “glass ceiling”, that put women at a disadvantage. According to Albelda and Tilly (1998, p. 45), </w:t>
      </w:r>
      <w:r w:rsidR="00FD20F7" w:rsidRPr="00D75712">
        <w:rPr>
          <w:rFonts w:ascii="Times New Roman" w:hAnsi="Times New Roman" w:cs="Times New Roman"/>
          <w:i/>
          <w:sz w:val="24"/>
          <w:szCs w:val="24"/>
          <w:lang w:val="en-US"/>
        </w:rPr>
        <w:t>“even the most highly educated, privileged women run into the ‘glass ceiling’, the set of invisible barriers to advancement up the corporate ladder”</w:t>
      </w:r>
      <w:r w:rsidR="00FD20F7" w:rsidRPr="00D75712">
        <w:rPr>
          <w:rFonts w:ascii="Times New Roman" w:hAnsi="Times New Roman" w:cs="Times New Roman"/>
          <w:sz w:val="24"/>
          <w:szCs w:val="24"/>
          <w:lang w:val="en-US"/>
        </w:rPr>
        <w:t>.</w:t>
      </w:r>
    </w:p>
    <w:p w14:paraId="70CDB87F" w14:textId="77777777" w:rsidR="00FD20F7" w:rsidRPr="00D75712" w:rsidRDefault="00FD20F7" w:rsidP="00FD20F7">
      <w:pPr>
        <w:spacing w:line="360" w:lineRule="auto"/>
        <w:jc w:val="both"/>
        <w:rPr>
          <w:rFonts w:ascii="Times New Roman" w:hAnsi="Times New Roman" w:cs="Times New Roman"/>
          <w:iCs/>
          <w:sz w:val="24"/>
          <w:szCs w:val="24"/>
          <w:lang w:val="en-US" w:eastAsia="nl-NL"/>
        </w:rPr>
      </w:pPr>
      <w:r w:rsidRPr="00D75712">
        <w:rPr>
          <w:rFonts w:ascii="Times New Roman" w:hAnsi="Times New Roman" w:cs="Times New Roman"/>
          <w:sz w:val="24"/>
          <w:szCs w:val="24"/>
          <w:lang w:val="en-US"/>
        </w:rPr>
        <w:lastRenderedPageBreak/>
        <w:t>The term glass ceiling also appears in literature as invisible or artificial barriers that are obstacles for individual females, not because of their inability to handle higher-level jobs, but because as a group they are held from moving higher up since they are women (Benschop &amp; Brouns 2005). According to Gammie, Gammie, Matson and Duncan (2007, p. 203), “</w:t>
      </w:r>
      <w:r w:rsidRPr="00D75712">
        <w:rPr>
          <w:rFonts w:ascii="Times New Roman" w:hAnsi="Times New Roman" w:cs="Times New Roman"/>
          <w:i/>
          <w:sz w:val="24"/>
          <w:szCs w:val="24"/>
          <w:lang w:val="en-US"/>
        </w:rPr>
        <w:t>the invisible barriers that make up the glass ceiling include a myriad of attitudinal and belief barriers inter-related with situational barriers that emanate from the societal and organizational culture in which women operate</w:t>
      </w:r>
      <w:r w:rsidRPr="00D75712">
        <w:rPr>
          <w:rFonts w:ascii="Times New Roman" w:hAnsi="Times New Roman" w:cs="Times New Roman"/>
          <w:sz w:val="24"/>
          <w:szCs w:val="24"/>
          <w:lang w:val="en-US"/>
        </w:rPr>
        <w:t xml:space="preserve">”. </w:t>
      </w:r>
    </w:p>
    <w:p w14:paraId="1F2BC299" w14:textId="77777777" w:rsidR="00FD20F7" w:rsidRPr="00D75712" w:rsidRDefault="00FD20F7" w:rsidP="00FD20F7">
      <w:pPr>
        <w:spacing w:line="360" w:lineRule="auto"/>
        <w:jc w:val="both"/>
        <w:rPr>
          <w:rFonts w:ascii="Times New Roman" w:hAnsi="Times New Roman" w:cs="Times New Roman"/>
          <w:sz w:val="24"/>
          <w:szCs w:val="24"/>
        </w:rPr>
      </w:pPr>
      <w:r w:rsidRPr="00D75712">
        <w:rPr>
          <w:rFonts w:ascii="Times New Roman" w:hAnsi="Times New Roman" w:cs="Times New Roman"/>
          <w:sz w:val="24"/>
          <w:szCs w:val="24"/>
        </w:rPr>
        <w:t xml:space="preserve">In a report published by Institute of Leadership and Management (2011), it was found that 73% of women felt barriers for women existed who wanted to enter senior management and board-level positions in the UK, whereas only 38% of male respondents believed in the glass ceiling. Kent Business School (2016) found women comprising less than 10% of executive directors at </w:t>
      </w:r>
      <w:r w:rsidRPr="0088686C">
        <w:rPr>
          <w:rFonts w:ascii="Times New Roman" w:hAnsi="Times New Roman" w:cs="Times New Roman"/>
          <w:sz w:val="24"/>
          <w:szCs w:val="24"/>
        </w:rPr>
        <w:t>FTSE</w:t>
      </w:r>
      <w:r w:rsidRPr="00D75712">
        <w:rPr>
          <w:rFonts w:ascii="Times New Roman" w:hAnsi="Times New Roman" w:cs="Times New Roman"/>
          <w:sz w:val="24"/>
          <w:szCs w:val="24"/>
        </w:rPr>
        <w:t xml:space="preserve"> 100 companies; within these organizations, only five women occupy the role of CEO. Out of the Fortune 1000 companies, only 51 are led by women (Fortune, 2014). </w:t>
      </w:r>
      <w:r w:rsidRPr="00D75712">
        <w:rPr>
          <w:rFonts w:ascii="Times New Roman" w:hAnsi="Times New Roman" w:cs="Times New Roman"/>
          <w:sz w:val="24"/>
          <w:szCs w:val="24"/>
          <w:shd w:val="clear" w:color="auto" w:fill="FFFFFF"/>
        </w:rPr>
        <w:t>In the UK, of the 53,000 best-paid people, only 9% were women in 2013 (Independent, 2016).</w:t>
      </w:r>
      <w:r w:rsidRPr="005F2E3D">
        <w:rPr>
          <w:rFonts w:ascii="Times New Roman" w:hAnsi="Times New Roman" w:cs="Times New Roman"/>
          <w:sz w:val="24"/>
          <w:szCs w:val="24"/>
          <w:shd w:val="clear" w:color="auto" w:fill="FFFFFF"/>
        </w:rPr>
        <w:t xml:space="preserve"> </w:t>
      </w:r>
    </w:p>
    <w:p w14:paraId="6CD51D01" w14:textId="77777777" w:rsidR="00FD20F7" w:rsidRPr="00D75712" w:rsidRDefault="00FD20F7" w:rsidP="00FD20F7">
      <w:pPr>
        <w:spacing w:line="360" w:lineRule="auto"/>
        <w:jc w:val="both"/>
        <w:rPr>
          <w:rFonts w:ascii="Times New Roman" w:hAnsi="Times New Roman" w:cs="Times New Roman"/>
          <w:sz w:val="24"/>
          <w:szCs w:val="24"/>
        </w:rPr>
      </w:pPr>
      <w:r w:rsidRPr="00D75712">
        <w:rPr>
          <w:rFonts w:ascii="Times New Roman" w:hAnsi="Times New Roman" w:cs="Times New Roman"/>
          <w:sz w:val="24"/>
          <w:szCs w:val="24"/>
          <w:shd w:val="clear" w:color="auto" w:fill="FFFFFF"/>
        </w:rPr>
        <w:t xml:space="preserve">Atkinson, Casarico and Voitchovsky (2016) found that the higher up we go, women have a rarer presence. </w:t>
      </w:r>
      <w:r w:rsidRPr="00D75712">
        <w:rPr>
          <w:rFonts w:ascii="Times New Roman" w:hAnsi="Times New Roman" w:cs="Times New Roman"/>
          <w:sz w:val="24"/>
          <w:szCs w:val="24"/>
        </w:rPr>
        <w:t xml:space="preserve">Women are 4.5 times </w:t>
      </w:r>
      <w:r w:rsidRPr="00D75712">
        <w:rPr>
          <w:rFonts w:ascii="Times New Roman" w:hAnsi="Times New Roman" w:cs="Times New Roman"/>
          <w:i/>
          <w:sz w:val="24"/>
          <w:szCs w:val="24"/>
        </w:rPr>
        <w:t>less</w:t>
      </w:r>
      <w:r w:rsidRPr="00D75712">
        <w:rPr>
          <w:rFonts w:ascii="Times New Roman" w:hAnsi="Times New Roman" w:cs="Times New Roman"/>
          <w:sz w:val="24"/>
          <w:szCs w:val="24"/>
        </w:rPr>
        <w:t xml:space="preserve"> likely to reach</w:t>
      </w:r>
      <w:r w:rsidRPr="00D75712">
        <w:rPr>
          <w:rFonts w:ascii="Times New Roman" w:hAnsi="Times New Roman" w:cs="Times New Roman"/>
          <w:sz w:val="24"/>
          <w:szCs w:val="24"/>
          <w:shd w:val="clear" w:color="auto" w:fill="FFFFFF"/>
        </w:rPr>
        <w:t xml:space="preserve"> executive groups than men in the same peer group (</w:t>
      </w:r>
      <w:r w:rsidRPr="00D75712">
        <w:rPr>
          <w:rFonts w:ascii="Times New Roman" w:hAnsi="Times New Roman" w:cs="Times New Roman"/>
          <w:sz w:val="24"/>
          <w:szCs w:val="24"/>
        </w:rPr>
        <w:t>Financial Times, 2013)</w:t>
      </w:r>
      <w:r w:rsidRPr="00D75712">
        <w:rPr>
          <w:rFonts w:ascii="Times New Roman" w:hAnsi="Times New Roman" w:cs="Times New Roman"/>
          <w:sz w:val="24"/>
          <w:szCs w:val="24"/>
          <w:shd w:val="clear" w:color="auto" w:fill="FFFFFF"/>
        </w:rPr>
        <w:t>.</w:t>
      </w:r>
      <w:r w:rsidRPr="005F2E3D">
        <w:rPr>
          <w:rFonts w:ascii="Times New Roman" w:hAnsi="Times New Roman" w:cs="Times New Roman"/>
          <w:sz w:val="24"/>
          <w:szCs w:val="24"/>
          <w:shd w:val="clear" w:color="auto" w:fill="FFFFFF"/>
        </w:rPr>
        <w:t xml:space="preserve"> </w:t>
      </w:r>
      <w:r w:rsidRPr="00D75712">
        <w:rPr>
          <w:rFonts w:ascii="Times New Roman" w:hAnsi="Times New Roman" w:cs="Times New Roman"/>
          <w:sz w:val="24"/>
          <w:szCs w:val="24"/>
          <w:shd w:val="clear" w:color="auto" w:fill="FFFFFF"/>
        </w:rPr>
        <w:t>Although the representation of women in the top 10% has increased, at the 0.1% the level is much lower. The study also finds that w</w:t>
      </w:r>
      <w:r w:rsidRPr="00D75712">
        <w:rPr>
          <w:rFonts w:ascii="Times New Roman" w:hAnsi="Times New Roman" w:cs="Times New Roman"/>
          <w:sz w:val="24"/>
          <w:szCs w:val="24"/>
        </w:rPr>
        <w:t>omen are less than a quarter of the top 1% in all the countries.</w:t>
      </w:r>
    </w:p>
    <w:p w14:paraId="46C69CC2" w14:textId="77777777" w:rsidR="00FD20F7" w:rsidRPr="00D75712" w:rsidRDefault="00FD20F7" w:rsidP="00FD20F7">
      <w:pPr>
        <w:spacing w:line="360" w:lineRule="auto"/>
        <w:jc w:val="both"/>
        <w:rPr>
          <w:rFonts w:ascii="Times New Roman" w:hAnsi="Times New Roman" w:cs="Times New Roman"/>
          <w:sz w:val="24"/>
          <w:szCs w:val="24"/>
        </w:rPr>
      </w:pPr>
      <w:r w:rsidRPr="00D75712">
        <w:rPr>
          <w:rFonts w:ascii="Times New Roman" w:hAnsi="Times New Roman" w:cs="Times New Roman"/>
          <w:sz w:val="24"/>
          <w:szCs w:val="24"/>
        </w:rPr>
        <w:t xml:space="preserve">Despite some researchers arguing the diminishment of the ‘glass ceiling’ in the accounting field, continuing evidence suggests otherwise. Research in the late 1980s and early 1990s appeared to show gender disparity at the top of the professional accounting firm (Kinard, Little &amp; Little, 1998). </w:t>
      </w:r>
    </w:p>
    <w:p w14:paraId="4C789FCF" w14:textId="77777777" w:rsidR="00FD20F7" w:rsidRPr="00D75712" w:rsidRDefault="00FD20F7" w:rsidP="00FD20F7">
      <w:pPr>
        <w:spacing w:line="360" w:lineRule="auto"/>
        <w:jc w:val="both"/>
        <w:rPr>
          <w:rFonts w:ascii="Times New Roman" w:hAnsi="Times New Roman" w:cs="Times New Roman"/>
          <w:sz w:val="24"/>
          <w:szCs w:val="24"/>
        </w:rPr>
      </w:pPr>
      <w:r w:rsidRPr="00D75712">
        <w:rPr>
          <w:rFonts w:ascii="Times New Roman" w:hAnsi="Times New Roman" w:cs="Times New Roman"/>
          <w:sz w:val="24"/>
          <w:szCs w:val="24"/>
        </w:rPr>
        <w:t>In the UK, despite women making 14% of the six accountancy firms, the likelihood of them reaching senior positions were minimal with their male colleagues twice as likely to become partners or directors (Boyer, 1995). Further, it was found that irrespective of their experience, education or qualifications, female accountants occupied less senior positions and salaries (Pierce-Brown, 1996).</w:t>
      </w:r>
    </w:p>
    <w:p w14:paraId="4A97A02A" w14:textId="319027B3" w:rsidR="00FD20F7" w:rsidRPr="00D75712" w:rsidRDefault="00FD20F7" w:rsidP="00FD20F7">
      <w:pPr>
        <w:spacing w:line="360" w:lineRule="auto"/>
        <w:jc w:val="both"/>
        <w:rPr>
          <w:rFonts w:ascii="Times New Roman" w:hAnsi="Times New Roman" w:cs="Times New Roman"/>
          <w:sz w:val="24"/>
          <w:szCs w:val="24"/>
        </w:rPr>
      </w:pPr>
      <w:r w:rsidRPr="00D75712">
        <w:rPr>
          <w:rFonts w:ascii="Times New Roman" w:hAnsi="Times New Roman" w:cs="Times New Roman"/>
          <w:sz w:val="24"/>
          <w:szCs w:val="24"/>
        </w:rPr>
        <w:lastRenderedPageBreak/>
        <w:t>These effects and occurrences of minimal female employment in higher positions have seemed to spill out in the 21</w:t>
      </w:r>
      <w:r w:rsidRPr="00D75712">
        <w:rPr>
          <w:rFonts w:ascii="Times New Roman" w:hAnsi="Times New Roman" w:cs="Times New Roman"/>
          <w:sz w:val="24"/>
          <w:szCs w:val="24"/>
          <w:vertAlign w:val="superscript"/>
        </w:rPr>
        <w:t>st</w:t>
      </w:r>
      <w:r w:rsidRPr="00D75712">
        <w:rPr>
          <w:rFonts w:ascii="Times New Roman" w:hAnsi="Times New Roman" w:cs="Times New Roman"/>
          <w:sz w:val="24"/>
          <w:szCs w:val="24"/>
        </w:rPr>
        <w:t xml:space="preserve"> century as well making this an on-going phenomenon. Women are less likely to be promoted to the higher echelons of professional accountancy firms: Gammie et al. (2007) found that women composed only 14% at partner level at the Big 4. These mirror findings of women being found in greater proportion in lower grades than in higher ones across</w:t>
      </w:r>
      <w:r w:rsidRPr="00D75712">
        <w:rPr>
          <w:rFonts w:ascii="Times New Roman" w:hAnsi="Times New Roman" w:cs="Times New Roman"/>
          <w:i/>
          <w:sz w:val="24"/>
          <w:szCs w:val="24"/>
        </w:rPr>
        <w:t xml:space="preserve"> all</w:t>
      </w:r>
      <w:r w:rsidRPr="00D75712">
        <w:rPr>
          <w:rFonts w:ascii="Times New Roman" w:hAnsi="Times New Roman" w:cs="Times New Roman"/>
          <w:sz w:val="24"/>
          <w:szCs w:val="24"/>
        </w:rPr>
        <w:t xml:space="preserve"> professions (Kay</w:t>
      </w:r>
      <w:r w:rsidR="00051C1A">
        <w:rPr>
          <w:rFonts w:ascii="Times New Roman" w:hAnsi="Times New Roman" w:cs="Times New Roman"/>
          <w:sz w:val="24"/>
          <w:szCs w:val="24"/>
        </w:rPr>
        <w:t>,</w:t>
      </w:r>
      <w:r w:rsidRPr="00D75712">
        <w:rPr>
          <w:rFonts w:ascii="Times New Roman" w:hAnsi="Times New Roman" w:cs="Times New Roman"/>
          <w:sz w:val="24"/>
          <w:szCs w:val="24"/>
        </w:rPr>
        <w:t xml:space="preserve"> 2001) and earn 25% less than men in median weekly earnings among full-time wage and salary workers (Bielby, 2000). </w:t>
      </w:r>
    </w:p>
    <w:p w14:paraId="35E84E8A" w14:textId="77777777" w:rsidR="00FD20F7" w:rsidRPr="00D75712" w:rsidRDefault="00FD20F7" w:rsidP="00FD20F7">
      <w:pPr>
        <w:spacing w:line="360" w:lineRule="auto"/>
        <w:jc w:val="both"/>
        <w:rPr>
          <w:rFonts w:ascii="Times New Roman" w:hAnsi="Times New Roman" w:cs="Times New Roman"/>
          <w:iCs/>
          <w:sz w:val="24"/>
          <w:szCs w:val="24"/>
          <w:lang w:val="en-US" w:eastAsia="nl-NL"/>
        </w:rPr>
      </w:pPr>
      <w:r w:rsidRPr="00D75712">
        <w:rPr>
          <w:rFonts w:ascii="Times New Roman" w:hAnsi="Times New Roman" w:cs="Times New Roman"/>
          <w:sz w:val="24"/>
          <w:szCs w:val="24"/>
          <w:lang w:val="en-US"/>
        </w:rPr>
        <w:t>In Grant’s (2003) research it was found that accountancy firms were not doing enough with respect to providing opportunities for women at partner level, with 53% of financial directors reporting that firms had limited opportunities for female partners, and as low as 20% stating that the firms were doing a good job in equal opportunities.</w:t>
      </w:r>
    </w:p>
    <w:p w14:paraId="2C19D176" w14:textId="77777777" w:rsidR="00FD20F7" w:rsidRPr="00D75712" w:rsidRDefault="00FD20F7" w:rsidP="00FD20F7">
      <w:pPr>
        <w:spacing w:line="360" w:lineRule="auto"/>
        <w:jc w:val="both"/>
        <w:rPr>
          <w:rFonts w:ascii="Times New Roman" w:hAnsi="Times New Roman" w:cs="Times New Roman"/>
          <w:sz w:val="24"/>
          <w:szCs w:val="24"/>
        </w:rPr>
      </w:pPr>
      <w:r w:rsidRPr="00D75712">
        <w:rPr>
          <w:rFonts w:ascii="Times New Roman" w:hAnsi="Times New Roman" w:cs="Times New Roman"/>
          <w:sz w:val="24"/>
          <w:szCs w:val="24"/>
          <w:lang w:val="en-US"/>
        </w:rPr>
        <w:t xml:space="preserve">In the Swedish auditing industry for instance, 50% of new employees consist of women. However, at partner level only 18% are female </w:t>
      </w:r>
      <w:r w:rsidRPr="00D75712">
        <w:rPr>
          <w:rFonts w:ascii="Times New Roman" w:hAnsi="Times New Roman" w:cs="Times New Roman"/>
          <w:sz w:val="24"/>
          <w:szCs w:val="24"/>
        </w:rPr>
        <w:t>(Jonnergård, Stafsudd &amp; Elg, 2009). “</w:t>
      </w:r>
      <w:r w:rsidRPr="00D75712">
        <w:rPr>
          <w:rFonts w:ascii="Times New Roman" w:hAnsi="Times New Roman" w:cs="Times New Roman"/>
          <w:i/>
          <w:sz w:val="24"/>
          <w:szCs w:val="24"/>
        </w:rPr>
        <w:t>From the early stages of their careers, there are notable differences between women and men. The women achieved less and show lower career ambitions and expectations as well as greater intentions to leave the auditing industry</w:t>
      </w:r>
      <w:r w:rsidRPr="00D75712">
        <w:rPr>
          <w:rFonts w:ascii="Times New Roman" w:hAnsi="Times New Roman" w:cs="Times New Roman"/>
          <w:sz w:val="24"/>
          <w:szCs w:val="24"/>
        </w:rPr>
        <w:t xml:space="preserve">” (ibid, p. 721). </w:t>
      </w:r>
    </w:p>
    <w:p w14:paraId="758560B9" w14:textId="77777777" w:rsidR="00FD20F7" w:rsidRDefault="00FD20F7" w:rsidP="00FD20F7">
      <w:pPr>
        <w:spacing w:line="360" w:lineRule="auto"/>
        <w:jc w:val="both"/>
        <w:rPr>
          <w:rFonts w:ascii="Times New Roman" w:hAnsi="Times New Roman" w:cs="Times New Roman"/>
          <w:sz w:val="24"/>
          <w:szCs w:val="24"/>
          <w:shd w:val="clear" w:color="auto" w:fill="FFFFFF"/>
        </w:rPr>
      </w:pPr>
      <w:r w:rsidRPr="00424029">
        <w:rPr>
          <w:rFonts w:ascii="Times New Roman" w:hAnsi="Times New Roman" w:cs="Times New Roman"/>
          <w:sz w:val="24"/>
          <w:szCs w:val="24"/>
        </w:rPr>
        <w:t>In Denmark, auditors who were also mothers had a major disadvantage in relation to fathers who were auditors in achieving senior levels of employment (Kristensen, Kent, Warming-Rasmussen &amp; Windsor, 2016). Particular to the case study of this thesis, the Netherlands only has 19% of</w:t>
      </w:r>
      <w:r w:rsidRPr="00424029">
        <w:rPr>
          <w:rStyle w:val="apple-converted-space"/>
          <w:rFonts w:ascii="Times New Roman" w:hAnsi="Times New Roman" w:cs="Times New Roman"/>
          <w:sz w:val="24"/>
          <w:szCs w:val="24"/>
          <w:shd w:val="clear" w:color="auto" w:fill="FFFFFF"/>
        </w:rPr>
        <w:t> </w:t>
      </w:r>
      <w:r w:rsidRPr="00424029">
        <w:rPr>
          <w:rFonts w:ascii="Times New Roman" w:hAnsi="Times New Roman" w:cs="Times New Roman"/>
          <w:sz w:val="24"/>
          <w:szCs w:val="24"/>
          <w:shd w:val="clear" w:color="auto" w:fill="FFFFFF"/>
        </w:rPr>
        <w:t>female accountants and auditors representing the total profession (The Accountant, 2017).</w:t>
      </w:r>
    </w:p>
    <w:p w14:paraId="7C4CC0E3" w14:textId="7A6309C6" w:rsidR="00D75712" w:rsidRPr="005F2E3D" w:rsidRDefault="00D75712" w:rsidP="005F2E3D">
      <w:pPr>
        <w:pStyle w:val="ListParagraph"/>
        <w:numPr>
          <w:ilvl w:val="2"/>
          <w:numId w:val="2"/>
        </w:numPr>
        <w:spacing w:line="360" w:lineRule="auto"/>
        <w:jc w:val="both"/>
        <w:rPr>
          <w:rFonts w:ascii="Times New Roman" w:hAnsi="Times New Roman" w:cs="Times New Roman"/>
          <w:b/>
          <w:sz w:val="24"/>
          <w:szCs w:val="24"/>
        </w:rPr>
      </w:pPr>
      <w:r w:rsidRPr="005F2E3D">
        <w:rPr>
          <w:rFonts w:ascii="Times New Roman" w:hAnsi="Times New Roman" w:cs="Times New Roman"/>
          <w:b/>
          <w:sz w:val="24"/>
          <w:szCs w:val="24"/>
          <w:shd w:val="clear" w:color="auto" w:fill="FFFFFF"/>
        </w:rPr>
        <w:t>Cultural barriers</w:t>
      </w:r>
    </w:p>
    <w:p w14:paraId="618BC7C0" w14:textId="09AB9A99" w:rsidR="00FD20F7" w:rsidRPr="00424029" w:rsidRDefault="00D75712" w:rsidP="00D75712">
      <w:pPr>
        <w:spacing w:line="360" w:lineRule="auto"/>
        <w:jc w:val="both"/>
        <w:rPr>
          <w:rFonts w:ascii="Times New Roman" w:hAnsi="Times New Roman" w:cs="Times New Roman"/>
          <w:iCs/>
          <w:sz w:val="24"/>
          <w:szCs w:val="24"/>
          <w:lang w:val="en-US" w:eastAsia="nl-NL"/>
        </w:rPr>
      </w:pPr>
      <w:r>
        <w:rPr>
          <w:lang w:val="en-US"/>
        </w:rPr>
        <w:tab/>
      </w:r>
      <w:r w:rsidR="00FD20F7" w:rsidRPr="00424029">
        <w:rPr>
          <w:rFonts w:ascii="Times New Roman" w:hAnsi="Times New Roman" w:cs="Times New Roman"/>
          <w:sz w:val="24"/>
          <w:szCs w:val="24"/>
          <w:lang w:val="en-US"/>
        </w:rPr>
        <w:t xml:space="preserve">According to Rosser (2004), barriers </w:t>
      </w:r>
      <w:r w:rsidR="00FE2856">
        <w:rPr>
          <w:rFonts w:ascii="Times New Roman" w:hAnsi="Times New Roman" w:cs="Times New Roman"/>
          <w:sz w:val="24"/>
          <w:szCs w:val="24"/>
          <w:lang w:val="en-US"/>
        </w:rPr>
        <w:t xml:space="preserve">contributing to the glass ceiling </w:t>
      </w:r>
      <w:r w:rsidR="00FD20F7" w:rsidRPr="00424029">
        <w:rPr>
          <w:rFonts w:ascii="Times New Roman" w:hAnsi="Times New Roman" w:cs="Times New Roman"/>
          <w:sz w:val="24"/>
          <w:szCs w:val="24"/>
          <w:lang w:val="en-US"/>
        </w:rPr>
        <w:t xml:space="preserve">can be categorized as cultural, institutional and family-bounded. Cultural barriers include gender stereotypes (Maddock &amp; Parkin, 1993; O’Sullivan &amp; Sheridan, 1999; Still &amp; Timms, 2000), prejudices (Maddock &amp; Parkin, 1993), discrimination, harassment (Rosser, 2004), and sex-role expectations (Ragins, 1996). </w:t>
      </w:r>
    </w:p>
    <w:p w14:paraId="4A7AF71A" w14:textId="77777777" w:rsidR="00FD20F7" w:rsidRPr="00424029" w:rsidRDefault="00FD20F7" w:rsidP="00FD20F7">
      <w:pPr>
        <w:spacing w:line="360" w:lineRule="auto"/>
        <w:jc w:val="both"/>
        <w:rPr>
          <w:rFonts w:ascii="Times New Roman" w:hAnsi="Times New Roman" w:cs="Times New Roman"/>
          <w:iCs/>
          <w:sz w:val="24"/>
          <w:szCs w:val="24"/>
          <w:lang w:val="en-US" w:eastAsia="nl-NL"/>
        </w:rPr>
      </w:pPr>
      <w:r w:rsidRPr="00424029">
        <w:rPr>
          <w:rFonts w:ascii="Times New Roman" w:hAnsi="Times New Roman" w:cs="Times New Roman"/>
          <w:sz w:val="24"/>
          <w:szCs w:val="24"/>
          <w:lang w:val="en-US"/>
        </w:rPr>
        <w:lastRenderedPageBreak/>
        <w:t>In Asia, despite more women participating in the working arena, they face many barriers such as discrimination and stereotyping. Women are treated as being less capable and weak leaders compared to the opposite sex. In terms of stereotyping, women are deemed to be emotional and incapable of holding positions requiring objective thinking (Low, 2012).</w:t>
      </w:r>
    </w:p>
    <w:p w14:paraId="6A667EED" w14:textId="77777777" w:rsidR="00FD20F7" w:rsidRPr="00424029" w:rsidRDefault="00FD20F7" w:rsidP="00FD20F7">
      <w:pPr>
        <w:spacing w:line="360" w:lineRule="auto"/>
        <w:jc w:val="both"/>
        <w:rPr>
          <w:rFonts w:ascii="Times New Roman" w:hAnsi="Times New Roman" w:cs="Times New Roman"/>
          <w:sz w:val="24"/>
          <w:szCs w:val="24"/>
          <w:lang w:val="en-US"/>
        </w:rPr>
      </w:pPr>
      <w:r w:rsidRPr="00424029">
        <w:rPr>
          <w:rFonts w:ascii="Times New Roman" w:hAnsi="Times New Roman" w:cs="Times New Roman"/>
          <w:sz w:val="24"/>
          <w:szCs w:val="24"/>
          <w:lang w:val="en-US"/>
        </w:rPr>
        <w:t>The accounting profession is perceived as being “masculine”, as Maupin and Lehman (1993) show that for American auditors, “</w:t>
      </w:r>
      <w:r w:rsidRPr="00424029">
        <w:rPr>
          <w:rFonts w:ascii="Times New Roman" w:hAnsi="Times New Roman" w:cs="Times New Roman"/>
          <w:i/>
          <w:sz w:val="24"/>
          <w:szCs w:val="24"/>
          <w:lang w:val="en-US"/>
        </w:rPr>
        <w:t>being successful in an accounting organization means suppressing or eliminating attitudes and behaviours that would identify them as ‘typically female’</w:t>
      </w:r>
      <w:r w:rsidRPr="00424029">
        <w:rPr>
          <w:rFonts w:ascii="Times New Roman" w:hAnsi="Times New Roman" w:cs="Times New Roman"/>
          <w:sz w:val="24"/>
          <w:szCs w:val="24"/>
          <w:lang w:val="en-US"/>
        </w:rPr>
        <w:t xml:space="preserve">” (p. 435). In their research, Watson and France (2011) too deem accountancy as a male dominated occupation. </w:t>
      </w:r>
    </w:p>
    <w:p w14:paraId="79204C2C" w14:textId="77777777" w:rsidR="00FD20F7" w:rsidRPr="00424029" w:rsidRDefault="00FD20F7" w:rsidP="00FD20F7">
      <w:pPr>
        <w:spacing w:line="360" w:lineRule="auto"/>
        <w:jc w:val="both"/>
        <w:rPr>
          <w:rFonts w:ascii="Times New Roman" w:hAnsi="Times New Roman" w:cs="Times New Roman"/>
          <w:sz w:val="24"/>
          <w:szCs w:val="24"/>
          <w:lang w:val="en-US"/>
        </w:rPr>
      </w:pPr>
      <w:r w:rsidRPr="00424029">
        <w:rPr>
          <w:rFonts w:ascii="Times New Roman" w:hAnsi="Times New Roman" w:cs="Times New Roman"/>
          <w:sz w:val="24"/>
          <w:szCs w:val="24"/>
          <w:lang w:val="en-US"/>
        </w:rPr>
        <w:t xml:space="preserve">The demand for a masculine attitude over a feminine one perpetuates an emphasis on competition which is expected of women if they are to advance in the organizational hierarchy. However, this is harder for females because it requires them to suppress their values (Maupin &amp; Lehman, 1993). Additionally, according to Kirchmeyer (1998) and Tharenou (2001), masculinity has a positive effect on women’s income and level whereas femininity has a negative effect.  </w:t>
      </w:r>
    </w:p>
    <w:p w14:paraId="67171A69" w14:textId="77777777" w:rsidR="00FD20F7" w:rsidRDefault="00FD20F7" w:rsidP="00FD20F7">
      <w:pPr>
        <w:spacing w:line="360" w:lineRule="auto"/>
        <w:jc w:val="both"/>
        <w:rPr>
          <w:rFonts w:ascii="Times New Roman" w:hAnsi="Times New Roman" w:cs="Times New Roman"/>
          <w:sz w:val="24"/>
          <w:szCs w:val="24"/>
          <w:lang w:val="en-US"/>
        </w:rPr>
      </w:pPr>
      <w:r w:rsidRPr="00424029">
        <w:rPr>
          <w:rFonts w:ascii="Times New Roman" w:hAnsi="Times New Roman" w:cs="Times New Roman"/>
          <w:sz w:val="24"/>
          <w:szCs w:val="24"/>
          <w:lang w:val="en-US"/>
        </w:rPr>
        <w:t xml:space="preserve">Because of their long-standing majority in the occupation as an accountant, the further image of a classic stereotypical one has been that of a middle-class white male (Lee 2014, p. 1). In Tsyiac’s (2012) research in large firms, 72% of staff consists of white individuals and 79% partners are male. </w:t>
      </w:r>
    </w:p>
    <w:p w14:paraId="7C5D13AB" w14:textId="7126232B" w:rsidR="00FD20F7" w:rsidRPr="00D75712" w:rsidRDefault="00D75712" w:rsidP="005F2E3D">
      <w:pPr>
        <w:pStyle w:val="ListParagraph"/>
        <w:numPr>
          <w:ilvl w:val="2"/>
          <w:numId w:val="2"/>
        </w:numPr>
        <w:spacing w:line="360" w:lineRule="auto"/>
        <w:jc w:val="both"/>
        <w:rPr>
          <w:rFonts w:eastAsia="Times New Roman"/>
          <w:lang w:val="en-US" w:eastAsia="nl-NL"/>
        </w:rPr>
      </w:pPr>
      <w:r w:rsidRPr="005F2E3D">
        <w:rPr>
          <w:rFonts w:ascii="Times New Roman" w:hAnsi="Times New Roman" w:cs="Times New Roman"/>
          <w:b/>
          <w:sz w:val="24"/>
          <w:szCs w:val="24"/>
          <w:lang w:val="en-US"/>
        </w:rPr>
        <w:t>Familial barriers</w:t>
      </w:r>
    </w:p>
    <w:p w14:paraId="19C88C0C" w14:textId="4AE2BF4A" w:rsidR="00FD20F7" w:rsidRPr="00424029" w:rsidRDefault="00FD20F7" w:rsidP="005F2E3D">
      <w:pPr>
        <w:spacing w:line="360" w:lineRule="auto"/>
        <w:ind w:firstLine="720"/>
        <w:jc w:val="both"/>
        <w:rPr>
          <w:rFonts w:ascii="Times New Roman" w:hAnsi="Times New Roman" w:cs="Times New Roman"/>
          <w:sz w:val="24"/>
          <w:szCs w:val="24"/>
          <w:lang w:val="en-US"/>
        </w:rPr>
      </w:pPr>
      <w:r w:rsidRPr="00424029">
        <w:rPr>
          <w:rFonts w:ascii="Times New Roman" w:hAnsi="Times New Roman" w:cs="Times New Roman"/>
          <w:sz w:val="24"/>
          <w:szCs w:val="24"/>
          <w:lang w:val="en-US"/>
        </w:rPr>
        <w:t>Familial barriers to women’s career such as the responsibility of children and family (Wentling, 2004) also create impediments to their advancement. Women with children are less able to do overtime, which is a necessity for promotion (Hopman</w:t>
      </w:r>
      <w:r w:rsidR="00051C1A">
        <w:rPr>
          <w:rFonts w:ascii="Times New Roman" w:hAnsi="Times New Roman" w:cs="Times New Roman"/>
          <w:sz w:val="24"/>
          <w:szCs w:val="24"/>
          <w:lang w:val="en-US"/>
        </w:rPr>
        <w:t xml:space="preserve"> </w:t>
      </w:r>
      <w:r w:rsidRPr="00424029">
        <w:rPr>
          <w:rFonts w:ascii="Times New Roman" w:hAnsi="Times New Roman" w:cs="Times New Roman"/>
          <w:sz w:val="24"/>
          <w:szCs w:val="24"/>
          <w:lang w:val="en-US"/>
        </w:rPr>
        <w:t>&amp; Lord, 2009). For men, marriage and fatherhood are deemed positive indicators for a promotion because it helps in viewing them as stable, reliable and in turn economically viable (Friedman &amp;</w:t>
      </w:r>
      <w:r w:rsidR="00051C1A">
        <w:rPr>
          <w:rFonts w:ascii="Times New Roman" w:hAnsi="Times New Roman" w:cs="Times New Roman"/>
          <w:sz w:val="24"/>
          <w:szCs w:val="24"/>
          <w:lang w:val="en-US"/>
        </w:rPr>
        <w:t xml:space="preserve"> </w:t>
      </w:r>
      <w:r w:rsidRPr="00424029">
        <w:rPr>
          <w:rFonts w:ascii="Times New Roman" w:hAnsi="Times New Roman" w:cs="Times New Roman"/>
          <w:sz w:val="24"/>
          <w:szCs w:val="24"/>
          <w:lang w:val="en-US"/>
        </w:rPr>
        <w:t xml:space="preserve">Greenhaus, 2000). </w:t>
      </w:r>
    </w:p>
    <w:p w14:paraId="3DB164D4" w14:textId="322A240B" w:rsidR="00FD20F7" w:rsidRDefault="00FD20F7" w:rsidP="00FD20F7">
      <w:pPr>
        <w:spacing w:line="360" w:lineRule="auto"/>
        <w:jc w:val="both"/>
        <w:rPr>
          <w:rFonts w:ascii="Times New Roman" w:hAnsi="Times New Roman" w:cs="Times New Roman"/>
          <w:sz w:val="24"/>
          <w:szCs w:val="24"/>
          <w:lang w:val="en-US"/>
        </w:rPr>
      </w:pPr>
      <w:r w:rsidRPr="00424029">
        <w:rPr>
          <w:rFonts w:ascii="Times New Roman" w:hAnsi="Times New Roman" w:cs="Times New Roman"/>
          <w:sz w:val="24"/>
          <w:szCs w:val="24"/>
          <w:lang w:val="en-US"/>
        </w:rPr>
        <w:t>Additionally, pregnancies are considered as non-events for fathers’ work (Keng-Howe and Liao, 1999) thus perpetuating stereotypes at organizational levels which increases men’s promotion prospects relative while decreasing women’s (Whiting, Gammie</w:t>
      </w:r>
      <w:r w:rsidR="00051C1A">
        <w:rPr>
          <w:rFonts w:ascii="Times New Roman" w:hAnsi="Times New Roman" w:cs="Times New Roman"/>
          <w:sz w:val="24"/>
          <w:szCs w:val="24"/>
          <w:lang w:val="en-US"/>
        </w:rPr>
        <w:t xml:space="preserve"> </w:t>
      </w:r>
      <w:r w:rsidRPr="00424029">
        <w:rPr>
          <w:rFonts w:ascii="Times New Roman" w:hAnsi="Times New Roman" w:cs="Times New Roman"/>
          <w:sz w:val="24"/>
          <w:szCs w:val="24"/>
          <w:lang w:val="en-US"/>
        </w:rPr>
        <w:t>&amp;</w:t>
      </w:r>
      <w:r w:rsidR="00051C1A">
        <w:rPr>
          <w:rFonts w:ascii="Times New Roman" w:hAnsi="Times New Roman" w:cs="Times New Roman"/>
          <w:sz w:val="24"/>
          <w:szCs w:val="24"/>
          <w:lang w:val="en-US"/>
        </w:rPr>
        <w:t xml:space="preserve"> </w:t>
      </w:r>
      <w:r w:rsidRPr="00424029">
        <w:rPr>
          <w:rFonts w:ascii="Times New Roman" w:hAnsi="Times New Roman" w:cs="Times New Roman"/>
          <w:sz w:val="24"/>
          <w:szCs w:val="24"/>
          <w:lang w:val="en-US"/>
        </w:rPr>
        <w:t xml:space="preserve">Herbohn, 2014). </w:t>
      </w:r>
    </w:p>
    <w:p w14:paraId="77E0317D" w14:textId="77777777" w:rsidR="00C160F5" w:rsidRDefault="00C160F5" w:rsidP="00FD20F7">
      <w:pPr>
        <w:spacing w:line="360" w:lineRule="auto"/>
        <w:jc w:val="both"/>
        <w:rPr>
          <w:rFonts w:ascii="Times New Roman" w:hAnsi="Times New Roman" w:cs="Times New Roman"/>
          <w:sz w:val="24"/>
          <w:szCs w:val="24"/>
          <w:lang w:val="en-US"/>
        </w:rPr>
      </w:pPr>
    </w:p>
    <w:p w14:paraId="69B78A68" w14:textId="5E451E28" w:rsidR="00D75712" w:rsidRPr="005F2E3D" w:rsidRDefault="00D75712" w:rsidP="005F2E3D">
      <w:pPr>
        <w:pStyle w:val="ListParagraph"/>
        <w:numPr>
          <w:ilvl w:val="2"/>
          <w:numId w:val="2"/>
        </w:numPr>
        <w:spacing w:line="360" w:lineRule="auto"/>
        <w:jc w:val="both"/>
        <w:rPr>
          <w:rFonts w:ascii="Times New Roman" w:hAnsi="Times New Roman" w:cs="Times New Roman"/>
          <w:b/>
          <w:sz w:val="24"/>
          <w:szCs w:val="24"/>
          <w:lang w:val="en-US"/>
        </w:rPr>
      </w:pPr>
      <w:r w:rsidRPr="005F2E3D">
        <w:rPr>
          <w:rFonts w:ascii="Times New Roman" w:hAnsi="Times New Roman" w:cs="Times New Roman"/>
          <w:b/>
          <w:sz w:val="24"/>
          <w:szCs w:val="24"/>
          <w:lang w:val="en-US"/>
        </w:rPr>
        <w:lastRenderedPageBreak/>
        <w:t>Institutional barriers</w:t>
      </w:r>
    </w:p>
    <w:p w14:paraId="1A8E48C8" w14:textId="6D6993D0" w:rsidR="00FD20F7" w:rsidRPr="005F2E3D" w:rsidRDefault="00D75712" w:rsidP="0088686C">
      <w:pPr>
        <w:spacing w:line="360" w:lineRule="auto"/>
        <w:jc w:val="both"/>
        <w:rPr>
          <w:rFonts w:ascii="Times New Roman" w:hAnsi="Times New Roman" w:cs="Times New Roman"/>
          <w:sz w:val="24"/>
          <w:szCs w:val="24"/>
        </w:rPr>
      </w:pPr>
      <w:r>
        <w:rPr>
          <w:lang w:val="en-US"/>
        </w:rPr>
        <w:tab/>
      </w:r>
      <w:r w:rsidR="00FD20F7" w:rsidRPr="0088686C">
        <w:rPr>
          <w:rFonts w:ascii="Times New Roman" w:hAnsi="Times New Roman" w:cs="Times New Roman"/>
          <w:sz w:val="24"/>
          <w:szCs w:val="24"/>
          <w:lang w:val="en-US"/>
        </w:rPr>
        <w:t>Institutional barriers against women’s career progression (Cooke, 2001; Ibarra, 1993; Rindfleish, 2000) include lower level managerial positions (O’Sullivan &amp; Sheridan, 1999), dysfu</w:t>
      </w:r>
      <w:r w:rsidR="00FD20F7" w:rsidRPr="00256F9D">
        <w:rPr>
          <w:rFonts w:ascii="Times New Roman" w:hAnsi="Times New Roman" w:cs="Times New Roman"/>
          <w:sz w:val="24"/>
          <w:szCs w:val="24"/>
          <w:lang w:val="en-US"/>
        </w:rPr>
        <w:t>nctional legislations (Rindfleish, 2000), blocked promotion (Okanlawon, 1994), limited access to interaction networks (Ibarra, 1993; Kanter, 1977), gender inequality in recruitment (Cooke, 2001) and a lack of mentors for women, especially in the accounting industry (Hopman</w:t>
      </w:r>
      <w:r w:rsidR="00051C1A" w:rsidRPr="00256F9D">
        <w:rPr>
          <w:rFonts w:ascii="Times New Roman" w:hAnsi="Times New Roman" w:cs="Times New Roman"/>
          <w:sz w:val="24"/>
          <w:szCs w:val="24"/>
          <w:lang w:val="en-US"/>
        </w:rPr>
        <w:t xml:space="preserve"> </w:t>
      </w:r>
      <w:r w:rsidR="00FD20F7" w:rsidRPr="00256F9D">
        <w:rPr>
          <w:rFonts w:ascii="Times New Roman" w:hAnsi="Times New Roman" w:cs="Times New Roman"/>
          <w:sz w:val="24"/>
          <w:szCs w:val="24"/>
          <w:lang w:val="en-US"/>
        </w:rPr>
        <w:t>&amp; Lord, 2009).</w:t>
      </w:r>
      <w:r w:rsidR="00256F9D" w:rsidRPr="00256F9D">
        <w:rPr>
          <w:rFonts w:ascii="Times New Roman" w:hAnsi="Times New Roman" w:cs="Times New Roman"/>
          <w:sz w:val="24"/>
          <w:szCs w:val="24"/>
          <w:lang w:val="en-US"/>
        </w:rPr>
        <w:t xml:space="preserve"> </w:t>
      </w:r>
    </w:p>
    <w:p w14:paraId="3348C60F" w14:textId="27045DD8" w:rsidR="00D75712" w:rsidRPr="00256F9D" w:rsidRDefault="00FD20F7" w:rsidP="0088686C">
      <w:pPr>
        <w:spacing w:line="360" w:lineRule="auto"/>
        <w:jc w:val="both"/>
        <w:rPr>
          <w:rFonts w:ascii="Times New Roman" w:hAnsi="Times New Roman" w:cs="Times New Roman"/>
          <w:sz w:val="24"/>
          <w:szCs w:val="24"/>
        </w:rPr>
      </w:pPr>
      <w:r w:rsidRPr="0088686C">
        <w:rPr>
          <w:rFonts w:ascii="Times New Roman" w:hAnsi="Times New Roman" w:cs="Times New Roman"/>
          <w:sz w:val="24"/>
          <w:szCs w:val="24"/>
        </w:rPr>
        <w:t>In sum, while the situation is seems to be improving over time, with organizations such as AFWA</w:t>
      </w:r>
      <w:r w:rsidRPr="00256F9D">
        <w:rPr>
          <w:rFonts w:ascii="Times New Roman" w:hAnsi="Times New Roman" w:cs="Times New Roman"/>
          <w:sz w:val="24"/>
          <w:szCs w:val="24"/>
        </w:rPr>
        <w:t xml:space="preserve"> running projects like </w:t>
      </w:r>
      <w:r w:rsidRPr="00341020">
        <w:rPr>
          <w:rFonts w:ascii="Times New Roman" w:hAnsi="Times New Roman" w:cs="Times New Roman"/>
          <w:sz w:val="24"/>
          <w:szCs w:val="24"/>
        </w:rPr>
        <w:t>MOVE</w:t>
      </w:r>
      <w:r w:rsidRPr="00256F9D">
        <w:rPr>
          <w:rFonts w:ascii="Times New Roman" w:hAnsi="Times New Roman" w:cs="Times New Roman"/>
          <w:sz w:val="24"/>
          <w:szCs w:val="24"/>
        </w:rPr>
        <w:t xml:space="preserve"> to enable women in accounting and finance field to achieve their full potential and contribute to their profession (AFWA, n.d.), there are still seem to be many issues to be sorted before reaching the stated position of professional equality between men and women in the profession. </w:t>
      </w:r>
    </w:p>
    <w:p w14:paraId="6B3856B0" w14:textId="0EAFDEC7" w:rsidR="00FD20F7" w:rsidRPr="00D75712" w:rsidRDefault="00051C1A" w:rsidP="005F2E3D">
      <w:pPr>
        <w:pStyle w:val="ListParagraph"/>
        <w:numPr>
          <w:ilvl w:val="1"/>
          <w:numId w:val="33"/>
        </w:numPr>
        <w:spacing w:line="360" w:lineRule="auto"/>
        <w:jc w:val="both"/>
        <w:rPr>
          <w:lang w:val="en-US" w:eastAsia="nl-NL"/>
        </w:rPr>
      </w:pPr>
      <w:r>
        <w:rPr>
          <w:rFonts w:ascii="Times New Roman" w:hAnsi="Times New Roman" w:cs="Times New Roman"/>
          <w:b/>
          <w:sz w:val="24"/>
          <w:szCs w:val="24"/>
        </w:rPr>
        <w:t>Discrimination faced by me</w:t>
      </w:r>
      <w:r w:rsidR="00D75712" w:rsidRPr="005F2E3D">
        <w:rPr>
          <w:rFonts w:ascii="Times New Roman" w:hAnsi="Times New Roman" w:cs="Times New Roman"/>
          <w:b/>
          <w:sz w:val="24"/>
          <w:szCs w:val="24"/>
        </w:rPr>
        <w:t>n</w:t>
      </w:r>
    </w:p>
    <w:p w14:paraId="6B627EE4" w14:textId="77777777" w:rsidR="00FD20F7" w:rsidRPr="00424029" w:rsidRDefault="00FD20F7" w:rsidP="005F2E3D">
      <w:pPr>
        <w:spacing w:line="360" w:lineRule="auto"/>
        <w:ind w:firstLine="360"/>
        <w:jc w:val="both"/>
        <w:rPr>
          <w:rFonts w:ascii="Times New Roman" w:hAnsi="Times New Roman" w:cs="Times New Roman"/>
          <w:sz w:val="24"/>
          <w:szCs w:val="24"/>
        </w:rPr>
      </w:pPr>
      <w:r w:rsidRPr="00424029">
        <w:rPr>
          <w:rFonts w:ascii="Times New Roman" w:hAnsi="Times New Roman" w:cs="Times New Roman"/>
          <w:sz w:val="24"/>
          <w:szCs w:val="24"/>
          <w:lang w:val="en-US"/>
        </w:rPr>
        <w:t xml:space="preserve">Early on, boys are generally shown less compassion relative to their female counterparts. </w:t>
      </w:r>
      <w:r w:rsidRPr="00424029">
        <w:rPr>
          <w:rFonts w:ascii="Times New Roman" w:hAnsi="Times New Roman" w:cs="Times New Roman"/>
          <w:sz w:val="24"/>
          <w:szCs w:val="24"/>
        </w:rPr>
        <w:t xml:space="preserve">When entering a job market, although women earn less than men for the same work, men are expected by employers to relocate, work longer and to keep a smaller portion of their pay to themselves due to social obligations such as mortgages, outings etc. And as men progress to become fathers and husbands, they report that they feel as though they are no longer loved like they once were. </w:t>
      </w:r>
    </w:p>
    <w:p w14:paraId="3CAAF2D4" w14:textId="77777777" w:rsidR="00FD20F7" w:rsidRPr="00424029" w:rsidRDefault="00FD20F7" w:rsidP="00FD20F7">
      <w:pPr>
        <w:spacing w:line="360" w:lineRule="auto"/>
        <w:jc w:val="both"/>
        <w:rPr>
          <w:rStyle w:val="contribdegrees"/>
          <w:rFonts w:ascii="Times New Roman" w:hAnsi="Times New Roman" w:cs="Times New Roman"/>
          <w:sz w:val="24"/>
          <w:szCs w:val="24"/>
        </w:rPr>
      </w:pPr>
      <w:r w:rsidRPr="00424029">
        <w:rPr>
          <w:rFonts w:ascii="Times New Roman" w:hAnsi="Times New Roman" w:cs="Times New Roman"/>
          <w:sz w:val="24"/>
          <w:szCs w:val="24"/>
        </w:rPr>
        <w:t>Without nullifying the sexism faced by women and girls, David Benatar’s (2012) work brings to light the existence of discrimination against men and boys. For example, when it comes to sexual assault Benatar argues that it is underreported in case of both sexes; however if the victim is male, the reporting rate is even lower, and if reported, people show lower sympathy to male victims. According to a study on sexual harassment in the US prison system, the sexual coercion rate for females was 7% while for males it was 22% (Struckman</w:t>
      </w:r>
      <w:r w:rsidRPr="00424029">
        <w:rPr>
          <w:rFonts w:ascii="Cambria Math" w:hAnsi="Cambria Math" w:cs="Times New Roman"/>
          <w:sz w:val="24"/>
          <w:szCs w:val="24"/>
        </w:rPr>
        <w:t>‐</w:t>
      </w:r>
      <w:r>
        <w:rPr>
          <w:rFonts w:ascii="Cambria Math" w:hAnsi="Cambria Math" w:cs="Times New Roman"/>
          <w:sz w:val="24"/>
          <w:szCs w:val="24"/>
        </w:rPr>
        <w:t xml:space="preserve"> </w:t>
      </w:r>
      <w:r w:rsidRPr="00424029">
        <w:rPr>
          <w:rFonts w:ascii="Times New Roman" w:hAnsi="Times New Roman" w:cs="Times New Roman"/>
          <w:sz w:val="24"/>
          <w:szCs w:val="24"/>
        </w:rPr>
        <w:t>Johnson</w:t>
      </w:r>
      <w:r w:rsidRPr="00424029">
        <w:rPr>
          <w:rStyle w:val="contribdegrees"/>
          <w:rFonts w:ascii="Times New Roman" w:hAnsi="Times New Roman" w:cs="Times New Roman"/>
          <w:sz w:val="24"/>
          <w:szCs w:val="24"/>
        </w:rPr>
        <w:t>,</w:t>
      </w:r>
      <w:r w:rsidRPr="00424029">
        <w:rPr>
          <w:rStyle w:val="apple-converted-space"/>
          <w:rFonts w:ascii="Times New Roman" w:hAnsi="Times New Roman" w:cs="Times New Roman"/>
          <w:sz w:val="24"/>
          <w:szCs w:val="24"/>
        </w:rPr>
        <w:t> </w:t>
      </w:r>
      <w:r w:rsidRPr="00424029">
        <w:rPr>
          <w:rFonts w:ascii="Times New Roman" w:hAnsi="Times New Roman" w:cs="Times New Roman"/>
          <w:sz w:val="24"/>
          <w:szCs w:val="24"/>
        </w:rPr>
        <w:t>Rucker</w:t>
      </w:r>
      <w:r w:rsidRPr="00424029">
        <w:rPr>
          <w:rStyle w:val="contribdegrees"/>
          <w:rFonts w:ascii="Times New Roman" w:hAnsi="Times New Roman" w:cs="Times New Roman"/>
          <w:sz w:val="24"/>
          <w:szCs w:val="24"/>
        </w:rPr>
        <w:t>,</w:t>
      </w:r>
      <w:r w:rsidRPr="00424029">
        <w:rPr>
          <w:rStyle w:val="apple-converted-space"/>
          <w:rFonts w:ascii="Times New Roman" w:hAnsi="Times New Roman" w:cs="Times New Roman"/>
          <w:sz w:val="24"/>
          <w:szCs w:val="24"/>
        </w:rPr>
        <w:t> </w:t>
      </w:r>
      <w:r w:rsidRPr="00424029">
        <w:rPr>
          <w:rFonts w:ascii="Times New Roman" w:hAnsi="Times New Roman" w:cs="Times New Roman"/>
          <w:sz w:val="24"/>
          <w:szCs w:val="24"/>
        </w:rPr>
        <w:t>Bumby</w:t>
      </w:r>
      <w:r w:rsidRPr="00424029">
        <w:rPr>
          <w:rStyle w:val="apple-converted-space"/>
          <w:rFonts w:ascii="Times New Roman" w:hAnsi="Times New Roman" w:cs="Times New Roman"/>
          <w:sz w:val="24"/>
          <w:szCs w:val="24"/>
        </w:rPr>
        <w:t> </w:t>
      </w:r>
      <w:r w:rsidRPr="00424029">
        <w:rPr>
          <w:rStyle w:val="contribdegrees"/>
          <w:rFonts w:ascii="Times New Roman" w:hAnsi="Times New Roman" w:cs="Times New Roman"/>
          <w:sz w:val="24"/>
          <w:szCs w:val="24"/>
        </w:rPr>
        <w:t>&amp;</w:t>
      </w:r>
      <w:r w:rsidRPr="00424029">
        <w:rPr>
          <w:rStyle w:val="apple-converted-space"/>
          <w:rFonts w:ascii="Times New Roman" w:hAnsi="Times New Roman" w:cs="Times New Roman"/>
          <w:sz w:val="24"/>
          <w:szCs w:val="24"/>
        </w:rPr>
        <w:t> </w:t>
      </w:r>
      <w:r>
        <w:rPr>
          <w:rStyle w:val="apple-converted-space"/>
          <w:rFonts w:ascii="Times New Roman" w:hAnsi="Times New Roman" w:cs="Times New Roman"/>
          <w:sz w:val="24"/>
          <w:szCs w:val="24"/>
        </w:rPr>
        <w:t xml:space="preserve"> </w:t>
      </w:r>
      <w:r w:rsidRPr="00424029">
        <w:rPr>
          <w:rFonts w:ascii="Times New Roman" w:hAnsi="Times New Roman" w:cs="Times New Roman"/>
          <w:sz w:val="24"/>
          <w:szCs w:val="24"/>
        </w:rPr>
        <w:t>Donaldson</w:t>
      </w:r>
      <w:r w:rsidRPr="00424029">
        <w:rPr>
          <w:rStyle w:val="contribdegrees"/>
          <w:rFonts w:ascii="Times New Roman" w:hAnsi="Times New Roman" w:cs="Times New Roman"/>
          <w:sz w:val="24"/>
          <w:szCs w:val="24"/>
        </w:rPr>
        <w:t xml:space="preserve">, 1996). </w:t>
      </w:r>
    </w:p>
    <w:p w14:paraId="05328E8E" w14:textId="77777777" w:rsidR="00FD20F7" w:rsidRDefault="00FD20F7" w:rsidP="00FD20F7">
      <w:pPr>
        <w:spacing w:line="360" w:lineRule="auto"/>
        <w:jc w:val="both"/>
        <w:rPr>
          <w:rFonts w:ascii="Times New Roman" w:hAnsi="Times New Roman" w:cs="Times New Roman"/>
          <w:sz w:val="24"/>
          <w:szCs w:val="24"/>
        </w:rPr>
      </w:pPr>
      <w:r w:rsidRPr="00424029">
        <w:rPr>
          <w:rFonts w:ascii="Times New Roman" w:hAnsi="Times New Roman" w:cs="Times New Roman"/>
          <w:sz w:val="24"/>
          <w:szCs w:val="24"/>
          <w:lang w:val="en-US"/>
        </w:rPr>
        <w:t xml:space="preserve">In the accounting industry, Riach and Rich’s (2006) research posited that men faced discrimination </w:t>
      </w:r>
      <w:r w:rsidRPr="00424029">
        <w:rPr>
          <w:rFonts w:ascii="Times New Roman" w:hAnsi="Times New Roman" w:cs="Times New Roman"/>
          <w:sz w:val="24"/>
          <w:szCs w:val="24"/>
        </w:rPr>
        <w:t xml:space="preserve">three and a half times more frequently than women when it came to interviewing. In the interview </w:t>
      </w:r>
      <w:r w:rsidRPr="00424029">
        <w:rPr>
          <w:rFonts w:ascii="Times New Roman" w:hAnsi="Times New Roman" w:cs="Times New Roman"/>
          <w:sz w:val="24"/>
          <w:szCs w:val="24"/>
        </w:rPr>
        <w:lastRenderedPageBreak/>
        <w:t>stages, men were denied interviews on 60% of those occasions, whereas women were denied at a rate of 17%.</w:t>
      </w:r>
    </w:p>
    <w:p w14:paraId="448EDF14" w14:textId="467E97E5" w:rsidR="00D75712" w:rsidRPr="005F2E3D" w:rsidRDefault="00D75712" w:rsidP="005F2E3D">
      <w:pPr>
        <w:pStyle w:val="ListParagraph"/>
        <w:numPr>
          <w:ilvl w:val="1"/>
          <w:numId w:val="33"/>
        </w:numPr>
        <w:spacing w:line="360" w:lineRule="auto"/>
        <w:jc w:val="both"/>
        <w:rPr>
          <w:rFonts w:ascii="Times New Roman" w:hAnsi="Times New Roman" w:cs="Times New Roman"/>
          <w:b/>
          <w:sz w:val="24"/>
          <w:szCs w:val="24"/>
        </w:rPr>
      </w:pPr>
      <w:r w:rsidRPr="005F2E3D">
        <w:rPr>
          <w:rFonts w:ascii="Times New Roman" w:hAnsi="Times New Roman" w:cs="Times New Roman"/>
          <w:b/>
          <w:sz w:val="24"/>
          <w:szCs w:val="24"/>
        </w:rPr>
        <w:t>Gender bias in developing and developed countries</w:t>
      </w:r>
    </w:p>
    <w:p w14:paraId="2C02CC46" w14:textId="314F00D4" w:rsidR="00D75712" w:rsidRPr="005F2E3D" w:rsidRDefault="00D75712" w:rsidP="005F2E3D">
      <w:pPr>
        <w:pStyle w:val="ListParagraph"/>
        <w:numPr>
          <w:ilvl w:val="2"/>
          <w:numId w:val="33"/>
        </w:numPr>
        <w:spacing w:line="360" w:lineRule="auto"/>
        <w:jc w:val="both"/>
        <w:rPr>
          <w:rFonts w:ascii="Times New Roman" w:hAnsi="Times New Roman" w:cs="Times New Roman"/>
          <w:b/>
          <w:sz w:val="24"/>
          <w:szCs w:val="24"/>
        </w:rPr>
      </w:pPr>
      <w:r w:rsidRPr="005F2E3D">
        <w:rPr>
          <w:rFonts w:ascii="Times New Roman" w:hAnsi="Times New Roman" w:cs="Times New Roman"/>
          <w:b/>
          <w:sz w:val="24"/>
          <w:szCs w:val="24"/>
        </w:rPr>
        <w:t>Developing countries</w:t>
      </w:r>
    </w:p>
    <w:p w14:paraId="763DCF5C" w14:textId="774C76AB" w:rsidR="00FD20F7" w:rsidRPr="00424029" w:rsidRDefault="00D75712" w:rsidP="00D75712">
      <w:pPr>
        <w:spacing w:line="360" w:lineRule="auto"/>
        <w:jc w:val="both"/>
        <w:rPr>
          <w:rFonts w:ascii="Times New Roman" w:hAnsi="Times New Roman" w:cs="Times New Roman"/>
          <w:sz w:val="24"/>
          <w:szCs w:val="24"/>
          <w:lang w:val="en-US"/>
        </w:rPr>
      </w:pPr>
      <w:bookmarkStart w:id="5" w:name="_Toc494195228"/>
      <w:r>
        <w:rPr>
          <w:lang w:val="en-US"/>
        </w:rPr>
        <w:tab/>
      </w:r>
      <w:bookmarkEnd w:id="5"/>
      <w:r w:rsidR="00FD20F7" w:rsidRPr="00424029">
        <w:rPr>
          <w:rFonts w:ascii="Times New Roman" w:hAnsi="Times New Roman" w:cs="Times New Roman"/>
          <w:sz w:val="24"/>
          <w:szCs w:val="24"/>
          <w:lang w:val="en-US"/>
        </w:rPr>
        <w:t xml:space="preserve">In Sudan, it was found that women advancement was mainly hindered by gender discrimination, familial obligations and other social factors. </w:t>
      </w:r>
      <w:r w:rsidR="00FD20F7">
        <w:rPr>
          <w:rFonts w:ascii="Times New Roman" w:hAnsi="Times New Roman" w:cs="Times New Roman"/>
          <w:sz w:val="24"/>
          <w:szCs w:val="24"/>
          <w:lang w:val="en-US"/>
        </w:rPr>
        <w:t>T</w:t>
      </w:r>
      <w:r w:rsidR="00FD20F7" w:rsidRPr="00424029">
        <w:rPr>
          <w:rFonts w:ascii="Times New Roman" w:hAnsi="Times New Roman" w:cs="Times New Roman"/>
          <w:sz w:val="24"/>
          <w:szCs w:val="24"/>
          <w:lang w:val="en-US"/>
        </w:rPr>
        <w:t xml:space="preserve">he lack of mentors and role models </w:t>
      </w:r>
      <w:r w:rsidR="00FD20F7">
        <w:rPr>
          <w:rFonts w:ascii="Times New Roman" w:hAnsi="Times New Roman" w:cs="Times New Roman"/>
          <w:sz w:val="24"/>
          <w:szCs w:val="24"/>
          <w:lang w:val="en-US"/>
        </w:rPr>
        <w:t xml:space="preserve">also </w:t>
      </w:r>
      <w:r w:rsidR="00FD20F7" w:rsidRPr="00424029">
        <w:rPr>
          <w:rFonts w:ascii="Times New Roman" w:hAnsi="Times New Roman" w:cs="Times New Roman"/>
          <w:sz w:val="24"/>
          <w:szCs w:val="24"/>
          <w:lang w:val="en-US"/>
        </w:rPr>
        <w:t>played a major role (Obeid, 2016).</w:t>
      </w:r>
      <w:r w:rsidR="00FD20F7">
        <w:rPr>
          <w:rFonts w:ascii="Times New Roman" w:hAnsi="Times New Roman" w:cs="Times New Roman"/>
          <w:sz w:val="24"/>
          <w:szCs w:val="24"/>
          <w:lang w:val="en-US"/>
        </w:rPr>
        <w:t xml:space="preserve"> </w:t>
      </w:r>
      <w:r w:rsidR="00FD20F7" w:rsidRPr="00424029">
        <w:rPr>
          <w:rFonts w:ascii="Times New Roman" w:hAnsi="Times New Roman" w:cs="Times New Roman"/>
          <w:sz w:val="24"/>
          <w:szCs w:val="24"/>
          <w:lang w:val="en-US"/>
        </w:rPr>
        <w:t>In Java, Indonesia, it was found that social norms such as what “proper” female behavior constituted, expectations of women’s domestic role versus professional life and a lack of role models were all barriers to advancement in the accounting profession (Lindawati &amp; Smark, 2015).</w:t>
      </w:r>
    </w:p>
    <w:p w14:paraId="3C48F668" w14:textId="77777777" w:rsidR="00FD20F7" w:rsidRPr="00424029" w:rsidRDefault="00FD20F7" w:rsidP="00FD20F7">
      <w:pPr>
        <w:spacing w:line="360" w:lineRule="auto"/>
        <w:jc w:val="both"/>
        <w:rPr>
          <w:rFonts w:ascii="Times New Roman" w:hAnsi="Times New Roman" w:cs="Times New Roman"/>
          <w:sz w:val="24"/>
          <w:szCs w:val="24"/>
          <w:lang w:val="en-US"/>
        </w:rPr>
      </w:pPr>
      <w:r w:rsidRPr="00424029">
        <w:rPr>
          <w:rFonts w:ascii="Times New Roman" w:hAnsi="Times New Roman" w:cs="Times New Roman"/>
          <w:sz w:val="24"/>
          <w:szCs w:val="24"/>
        </w:rPr>
        <w:t>In Jordan, it was found that women faced discrimination in pay levels and job progress due to characteristics of the Jordanian culture and workplace (Qasem &amp; Abdullatif, 2014).</w:t>
      </w:r>
      <w:r w:rsidRPr="00424029">
        <w:rPr>
          <w:rFonts w:ascii="Times New Roman" w:hAnsi="Times New Roman" w:cs="Times New Roman"/>
          <w:sz w:val="24"/>
          <w:szCs w:val="24"/>
          <w:lang w:val="en-US"/>
        </w:rPr>
        <w:t>In the case of Lagos State in Nigeria, it was found that familial responsibilities and gender did not affect career advancement. However, gender did influence accountants’ choice to continue in the professional practice of accounting (Dorcas, Obiamaka &amp; Folashade, 2014).</w:t>
      </w:r>
    </w:p>
    <w:p w14:paraId="5621C288" w14:textId="77777777" w:rsidR="00FD20F7" w:rsidRDefault="00FD20F7" w:rsidP="00FD20F7">
      <w:pPr>
        <w:spacing w:line="360" w:lineRule="auto"/>
        <w:jc w:val="both"/>
        <w:rPr>
          <w:rFonts w:ascii="Times New Roman" w:hAnsi="Times New Roman" w:cs="Times New Roman"/>
          <w:sz w:val="24"/>
          <w:szCs w:val="24"/>
        </w:rPr>
      </w:pPr>
      <w:r w:rsidRPr="00424029">
        <w:rPr>
          <w:rFonts w:ascii="Times New Roman" w:hAnsi="Times New Roman" w:cs="Times New Roman"/>
          <w:sz w:val="24"/>
          <w:szCs w:val="24"/>
          <w:lang w:val="en-US"/>
        </w:rPr>
        <w:t>In Mauritius, the findings showed that although there was a substantial increase in the number of female accountants, the same cannot be said for upper-level management positions. It was found that the impediments were due to the glass ceiling and the demands from the personal and professional lives (Ramdhony, Oogarah-Hanuman &amp; Somir, 2013).The same was found for southern Brazil where the role of auditor and accountant was mostly performed by males who also earned more</w:t>
      </w:r>
      <w:r>
        <w:rPr>
          <w:rFonts w:ascii="Times New Roman" w:hAnsi="Times New Roman" w:cs="Times New Roman"/>
          <w:sz w:val="24"/>
          <w:szCs w:val="24"/>
          <w:lang w:val="en-US"/>
        </w:rPr>
        <w:t>,</w:t>
      </w:r>
      <w:r w:rsidRPr="00424029">
        <w:rPr>
          <w:rFonts w:ascii="Times New Roman" w:hAnsi="Times New Roman" w:cs="Times New Roman"/>
          <w:sz w:val="24"/>
          <w:szCs w:val="24"/>
          <w:lang w:val="en-US"/>
        </w:rPr>
        <w:t xml:space="preserve"> leading the researchers to conclude that the glass ceiling is present in the accounting profession (</w:t>
      </w:r>
      <w:r w:rsidRPr="00424029">
        <w:rPr>
          <w:rFonts w:ascii="Times New Roman" w:hAnsi="Times New Roman" w:cs="Times New Roman"/>
          <w:sz w:val="24"/>
          <w:szCs w:val="24"/>
        </w:rPr>
        <w:t>Silva, Magro &amp; Silva, 2016).</w:t>
      </w:r>
    </w:p>
    <w:p w14:paraId="185787C0" w14:textId="4AA02183" w:rsidR="00D75712" w:rsidRPr="005F2E3D" w:rsidRDefault="00D75712" w:rsidP="005F2E3D">
      <w:pPr>
        <w:pStyle w:val="ListParagraph"/>
        <w:numPr>
          <w:ilvl w:val="2"/>
          <w:numId w:val="33"/>
        </w:numPr>
        <w:spacing w:line="360" w:lineRule="auto"/>
        <w:jc w:val="both"/>
        <w:rPr>
          <w:rFonts w:ascii="Times New Roman" w:hAnsi="Times New Roman" w:cs="Times New Roman"/>
          <w:b/>
          <w:sz w:val="24"/>
          <w:szCs w:val="24"/>
          <w:lang w:val="en-US"/>
        </w:rPr>
      </w:pPr>
      <w:r w:rsidRPr="005F2E3D">
        <w:rPr>
          <w:rFonts w:ascii="Times New Roman" w:hAnsi="Times New Roman" w:cs="Times New Roman"/>
          <w:b/>
          <w:sz w:val="24"/>
          <w:szCs w:val="24"/>
          <w:lang w:val="en-US"/>
        </w:rPr>
        <w:t>Developed countries</w:t>
      </w:r>
    </w:p>
    <w:p w14:paraId="2F1929E6" w14:textId="338A3C3E" w:rsidR="00FD20F7" w:rsidRDefault="00D75712" w:rsidP="00D75712">
      <w:pPr>
        <w:spacing w:line="360" w:lineRule="auto"/>
        <w:jc w:val="both"/>
        <w:rPr>
          <w:rFonts w:ascii="Times New Roman" w:hAnsi="Times New Roman" w:cs="Times New Roman"/>
          <w:sz w:val="24"/>
          <w:szCs w:val="24"/>
          <w:lang w:val="en-US"/>
        </w:rPr>
      </w:pPr>
      <w:bookmarkStart w:id="6" w:name="_Toc494195230"/>
      <w:r>
        <w:rPr>
          <w:lang w:val="en-US"/>
        </w:rPr>
        <w:tab/>
      </w:r>
      <w:bookmarkEnd w:id="6"/>
      <w:r w:rsidR="00FD20F7" w:rsidRPr="00424029">
        <w:rPr>
          <w:rFonts w:ascii="Times New Roman" w:hAnsi="Times New Roman" w:cs="Times New Roman"/>
          <w:sz w:val="24"/>
          <w:szCs w:val="24"/>
          <w:lang w:val="en-US"/>
        </w:rPr>
        <w:t xml:space="preserve">In a case study by Whiting and Van Vugt (2006) in New Zealand, results showed no effect of gender alone. In Australia, the dwindling number of female accountants had to do with masculine stereotypes causing women’s relatively lesser advancement (Morley, Bellamy, Jackson &amp; O’Neill, 2002). For Ireland, respondents believed they had not faced gender-related barriers; </w:t>
      </w:r>
      <w:r w:rsidR="00FD20F7" w:rsidRPr="00424029">
        <w:rPr>
          <w:rFonts w:ascii="Times New Roman" w:hAnsi="Times New Roman" w:cs="Times New Roman"/>
          <w:sz w:val="24"/>
          <w:szCs w:val="24"/>
          <w:lang w:val="en-US"/>
        </w:rPr>
        <w:lastRenderedPageBreak/>
        <w:t>however, they believed that women succeeded in the profession by adapting to masculine occupational values (Flynn, Earlie &amp; Cross, 2015).</w:t>
      </w:r>
    </w:p>
    <w:p w14:paraId="4859A8F5" w14:textId="40D3302A" w:rsidR="00D75712" w:rsidRPr="005F2E3D" w:rsidRDefault="00D75712" w:rsidP="005F2E3D">
      <w:pPr>
        <w:pStyle w:val="ListParagraph"/>
        <w:numPr>
          <w:ilvl w:val="1"/>
          <w:numId w:val="33"/>
        </w:numPr>
        <w:spacing w:line="360" w:lineRule="auto"/>
        <w:jc w:val="both"/>
        <w:rPr>
          <w:rFonts w:ascii="Times New Roman" w:hAnsi="Times New Roman" w:cs="Times New Roman"/>
          <w:b/>
          <w:sz w:val="24"/>
          <w:szCs w:val="24"/>
          <w:lang w:val="en-US"/>
        </w:rPr>
      </w:pPr>
      <w:r w:rsidRPr="005F2E3D">
        <w:rPr>
          <w:rFonts w:ascii="Times New Roman" w:hAnsi="Times New Roman" w:cs="Times New Roman"/>
          <w:b/>
          <w:sz w:val="24"/>
          <w:szCs w:val="24"/>
          <w:lang w:val="en-US"/>
        </w:rPr>
        <w:t>The argument for gender diversity</w:t>
      </w:r>
    </w:p>
    <w:p w14:paraId="220BA3E6" w14:textId="0CE7F0BA" w:rsidR="00FD20F7" w:rsidRPr="0029789A" w:rsidRDefault="00D75712">
      <w:pPr>
        <w:spacing w:line="360" w:lineRule="auto"/>
        <w:jc w:val="both"/>
        <w:rPr>
          <w:rFonts w:ascii="Times New Roman" w:hAnsi="Times New Roman" w:cs="Times New Roman"/>
          <w:sz w:val="24"/>
          <w:szCs w:val="24"/>
          <w:lang w:val="en-US"/>
        </w:rPr>
      </w:pPr>
      <w:bookmarkStart w:id="7" w:name="_Toc494195231"/>
      <w:r>
        <w:rPr>
          <w:lang w:val="en-US"/>
        </w:rPr>
        <w:tab/>
      </w:r>
      <w:bookmarkEnd w:id="7"/>
      <w:r w:rsidR="00FD20F7">
        <w:rPr>
          <w:rFonts w:ascii="Times New Roman" w:hAnsi="Times New Roman" w:cs="Times New Roman"/>
          <w:sz w:val="24"/>
          <w:szCs w:val="24"/>
          <w:lang w:val="en-US"/>
        </w:rPr>
        <w:t>Broadbent and Kirkham (2008) contend that,</w:t>
      </w:r>
      <w:r w:rsidR="00FD20F7" w:rsidRPr="00424029">
        <w:rPr>
          <w:rFonts w:ascii="Times New Roman" w:hAnsi="Times New Roman" w:cs="Times New Roman"/>
          <w:sz w:val="24"/>
          <w:szCs w:val="24"/>
          <w:lang w:val="en-US"/>
        </w:rPr>
        <w:t xml:space="preserve"> while the aspiration of gender equality in the accounting research field is </w:t>
      </w:r>
      <w:r w:rsidR="00FD20F7">
        <w:rPr>
          <w:rFonts w:ascii="Times New Roman" w:hAnsi="Times New Roman" w:cs="Times New Roman"/>
          <w:sz w:val="24"/>
          <w:szCs w:val="24"/>
          <w:lang w:val="en-US"/>
        </w:rPr>
        <w:t>desirable to achieve, i</w:t>
      </w:r>
      <w:r w:rsidR="00FD20F7" w:rsidRPr="00424029">
        <w:rPr>
          <w:rFonts w:ascii="Times New Roman" w:hAnsi="Times New Roman" w:cs="Times New Roman"/>
          <w:sz w:val="24"/>
          <w:szCs w:val="24"/>
          <w:lang w:val="en-US"/>
        </w:rPr>
        <w:t xml:space="preserve">t must be clear why </w:t>
      </w:r>
      <w:r w:rsidR="00FD20F7">
        <w:rPr>
          <w:rFonts w:ascii="Times New Roman" w:hAnsi="Times New Roman" w:cs="Times New Roman"/>
          <w:sz w:val="24"/>
          <w:szCs w:val="24"/>
          <w:lang w:val="en-US"/>
        </w:rPr>
        <w:t xml:space="preserve">this is so </w:t>
      </w:r>
      <w:r w:rsidR="00FD20F7" w:rsidRPr="00424029">
        <w:rPr>
          <w:rFonts w:ascii="Times New Roman" w:hAnsi="Times New Roman" w:cs="Times New Roman"/>
          <w:sz w:val="24"/>
          <w:szCs w:val="24"/>
          <w:lang w:val="en-US"/>
        </w:rPr>
        <w:t xml:space="preserve">and what the benefits of it are. Therefore it is important to understand the underlying reasons for its promotion </w:t>
      </w:r>
      <w:r w:rsidR="00FD20F7" w:rsidRPr="0029789A">
        <w:rPr>
          <w:rFonts w:ascii="Times New Roman" w:hAnsi="Times New Roman" w:cs="Times New Roman"/>
          <w:sz w:val="24"/>
          <w:szCs w:val="24"/>
          <w:lang w:val="en-US"/>
        </w:rPr>
        <w:t>and support.</w:t>
      </w:r>
    </w:p>
    <w:p w14:paraId="339B6720" w14:textId="77777777" w:rsidR="00FD20F7" w:rsidRPr="0029789A" w:rsidRDefault="00FD20F7">
      <w:pPr>
        <w:spacing w:line="360" w:lineRule="auto"/>
        <w:jc w:val="both"/>
        <w:rPr>
          <w:rFonts w:ascii="Times New Roman" w:hAnsi="Times New Roman" w:cs="Times New Roman"/>
          <w:sz w:val="24"/>
          <w:szCs w:val="24"/>
          <w:lang w:val="en-US"/>
        </w:rPr>
      </w:pPr>
      <w:r w:rsidRPr="0029789A">
        <w:rPr>
          <w:rFonts w:ascii="Times New Roman" w:hAnsi="Times New Roman" w:cs="Times New Roman"/>
          <w:sz w:val="24"/>
          <w:szCs w:val="24"/>
        </w:rPr>
        <w:t xml:space="preserve">At the very least, females and males display similar patterns and levels of capability and achievement (Franklin, 2013). Extending this, </w:t>
      </w:r>
      <w:r w:rsidRPr="0029789A">
        <w:rPr>
          <w:rFonts w:ascii="Times New Roman" w:hAnsi="Times New Roman" w:cs="Times New Roman"/>
          <w:sz w:val="24"/>
          <w:szCs w:val="24"/>
          <w:lang w:val="en-US"/>
        </w:rPr>
        <w:t xml:space="preserve">according to 2020 Women on Boards (n.d.), there are various advantages to having a board that upholds gender diversity. For example, there is diversity in thought resulting in better decision making. </w:t>
      </w:r>
    </w:p>
    <w:p w14:paraId="6BD015C8" w14:textId="77777777" w:rsidR="00FD20F7" w:rsidRPr="0029789A" w:rsidRDefault="00FD20F7">
      <w:pPr>
        <w:spacing w:line="360" w:lineRule="auto"/>
        <w:jc w:val="both"/>
        <w:rPr>
          <w:rFonts w:ascii="Times New Roman" w:hAnsi="Times New Roman" w:cs="Times New Roman"/>
          <w:sz w:val="24"/>
          <w:szCs w:val="24"/>
          <w:lang w:val="en-US"/>
        </w:rPr>
      </w:pPr>
      <w:r w:rsidRPr="0029789A">
        <w:rPr>
          <w:rFonts w:ascii="Times New Roman" w:hAnsi="Times New Roman" w:cs="Times New Roman"/>
          <w:sz w:val="24"/>
          <w:szCs w:val="24"/>
          <w:lang w:val="en-US"/>
        </w:rPr>
        <w:t xml:space="preserve">Secondly, with diversity, corporate boards are bound to have a competitive advantage as they are positioned better to succeed in today’s ever-changing economy. Additionally, senior women executives have experience, skills and knowledge required by boards such as industry knowledge, operational experience, and functional expertise (2020 Women on Boards, n.d.). </w:t>
      </w:r>
    </w:p>
    <w:p w14:paraId="28E08DB9" w14:textId="77777777" w:rsidR="00FD20F7" w:rsidRPr="0029789A" w:rsidRDefault="00FD20F7">
      <w:pPr>
        <w:spacing w:line="360" w:lineRule="auto"/>
        <w:jc w:val="both"/>
        <w:rPr>
          <w:rFonts w:ascii="Times New Roman" w:hAnsi="Times New Roman" w:cs="Times New Roman"/>
          <w:sz w:val="24"/>
          <w:szCs w:val="24"/>
          <w:lang w:val="en-US"/>
        </w:rPr>
      </w:pPr>
      <w:r w:rsidRPr="0029789A">
        <w:rPr>
          <w:rFonts w:ascii="Times New Roman" w:hAnsi="Times New Roman" w:cs="Times New Roman"/>
          <w:sz w:val="24"/>
          <w:szCs w:val="24"/>
          <w:lang w:val="en-US"/>
        </w:rPr>
        <w:t xml:space="preserve">Further </w:t>
      </w:r>
      <w:r w:rsidRPr="0029789A">
        <w:rPr>
          <w:rFonts w:ascii="Times New Roman" w:hAnsi="Times New Roman" w:cs="Times New Roman"/>
          <w:sz w:val="24"/>
          <w:szCs w:val="24"/>
        </w:rPr>
        <w:t xml:space="preserve">evidence exists to show females make more valuable employees than that suggesting they are less so. </w:t>
      </w:r>
      <w:r w:rsidRPr="0029789A">
        <w:rPr>
          <w:rFonts w:ascii="Times New Roman" w:hAnsi="Times New Roman" w:cs="Times New Roman"/>
          <w:spacing w:val="-5"/>
          <w:sz w:val="24"/>
          <w:szCs w:val="24"/>
          <w:lang w:val="en-US"/>
        </w:rPr>
        <w:t xml:space="preserve">According to McKinsey &amp; Company’s (2015) research, companies with higher gender or racial and ethnic diversity are more likely to have higher financial returns than their additional industry medians. Recent research finds that companies in the top quartile for gender or racial and ethnic diversity are more likely to have financial returns above their national industry medians. </w:t>
      </w:r>
    </w:p>
    <w:p w14:paraId="49A9B39F" w14:textId="77777777" w:rsidR="00FD20F7" w:rsidRPr="0029789A" w:rsidRDefault="00FD20F7">
      <w:pPr>
        <w:spacing w:line="360" w:lineRule="auto"/>
        <w:jc w:val="both"/>
        <w:rPr>
          <w:rFonts w:ascii="Times New Roman" w:hAnsi="Times New Roman" w:cs="Times New Roman"/>
          <w:sz w:val="24"/>
          <w:szCs w:val="24"/>
        </w:rPr>
      </w:pPr>
      <w:r w:rsidRPr="0029789A">
        <w:rPr>
          <w:rFonts w:ascii="Times New Roman" w:hAnsi="Times New Roman" w:cs="Times New Roman"/>
          <w:sz w:val="24"/>
          <w:szCs w:val="24"/>
        </w:rPr>
        <w:t xml:space="preserve">In a study conducted by Gallup (2014), it was found that hiring gender-diverse business units led to better financial performance relative to same-gender firms. Additionally, in an analysis carried out by Morgan Stanley (2016), companies with high gender diversity produced slightly better returns with lower volatility compared to other low diverse or sector peers. A study done by Harvard Business Review (2016) found no significant difference in performance of female and male-led start-ups when the financing had been provided by venture capital firms led by female partners. </w:t>
      </w:r>
    </w:p>
    <w:p w14:paraId="0E5CA432" w14:textId="77777777" w:rsidR="00FD20F7" w:rsidRPr="0029789A" w:rsidRDefault="00FD20F7">
      <w:pPr>
        <w:spacing w:line="360" w:lineRule="auto"/>
        <w:jc w:val="both"/>
        <w:rPr>
          <w:rFonts w:ascii="Times New Roman" w:hAnsi="Times New Roman" w:cs="Times New Roman"/>
          <w:sz w:val="24"/>
          <w:szCs w:val="24"/>
        </w:rPr>
      </w:pPr>
      <w:r w:rsidRPr="0029789A">
        <w:rPr>
          <w:rFonts w:ascii="Times New Roman" w:hAnsi="Times New Roman" w:cs="Times New Roman"/>
          <w:sz w:val="24"/>
          <w:szCs w:val="24"/>
          <w:shd w:val="clear" w:color="auto" w:fill="FFFFFF"/>
        </w:rPr>
        <w:lastRenderedPageBreak/>
        <w:t>A chartered psychologist, Ines Wichert (2011) suggested that women have 'an edge' in periods of turbulence or bad governance.</w:t>
      </w:r>
      <w:r w:rsidRPr="0029789A">
        <w:rPr>
          <w:rStyle w:val="apple-converted-space"/>
          <w:rFonts w:ascii="Times New Roman" w:hAnsi="Times New Roman" w:cs="Times New Roman"/>
          <w:sz w:val="24"/>
          <w:szCs w:val="24"/>
          <w:shd w:val="clear" w:color="auto" w:fill="FFFFFF"/>
        </w:rPr>
        <w:t> </w:t>
      </w:r>
      <w:r w:rsidRPr="0029789A">
        <w:rPr>
          <w:rFonts w:ascii="Times New Roman" w:hAnsi="Times New Roman" w:cs="Times New Roman"/>
          <w:sz w:val="24"/>
          <w:szCs w:val="24"/>
        </w:rPr>
        <w:t>Furthermore, it was found that having an evenly gendered office could increase revenue by approximately 41% (Huffington Post, 2014). Further, having diversity in the workplace can also reduce lawsuits and increase marketing opportunities, recruitment, creativity, and business image (Esty et al., 1995), to name a few.</w:t>
      </w:r>
    </w:p>
    <w:p w14:paraId="1313C5F1" w14:textId="77777777" w:rsidR="007A76B8" w:rsidRPr="0029789A" w:rsidRDefault="00FD20F7">
      <w:pPr>
        <w:spacing w:line="360" w:lineRule="auto"/>
        <w:jc w:val="both"/>
        <w:rPr>
          <w:rFonts w:ascii="Times New Roman" w:hAnsi="Times New Roman" w:cs="Times New Roman"/>
          <w:sz w:val="24"/>
          <w:szCs w:val="24"/>
        </w:rPr>
      </w:pPr>
      <w:r w:rsidRPr="0029789A">
        <w:rPr>
          <w:rFonts w:ascii="Times New Roman" w:hAnsi="Times New Roman" w:cs="Times New Roman"/>
          <w:sz w:val="24"/>
          <w:szCs w:val="24"/>
        </w:rPr>
        <w:t>Companies with inclusive cultures also have lower turnover leading to lower direct and indirect costs (Huffington Post, 2016). A firm having a reputation for being a good place to work for diverse groups makes the recruitment of talent easier, faster and cheaper (Harvard University, 2013). As a sign of their economic importance, women make approximately half of purchasing decisions (Huffington Post, 2016) and influence more than 85% of retail decisions (Harvard Business Review, 2013).</w:t>
      </w:r>
    </w:p>
    <w:p w14:paraId="06303CB4" w14:textId="364C7978" w:rsidR="00D75712" w:rsidRPr="005F2E3D" w:rsidRDefault="00D75712" w:rsidP="005F2E3D">
      <w:pPr>
        <w:pStyle w:val="ListParagraph"/>
        <w:numPr>
          <w:ilvl w:val="1"/>
          <w:numId w:val="33"/>
        </w:numPr>
        <w:spacing w:line="360" w:lineRule="auto"/>
        <w:jc w:val="both"/>
        <w:rPr>
          <w:rFonts w:ascii="Times New Roman" w:hAnsi="Times New Roman" w:cs="Times New Roman"/>
          <w:b/>
          <w:sz w:val="24"/>
          <w:szCs w:val="24"/>
        </w:rPr>
      </w:pPr>
      <w:r w:rsidRPr="005F2E3D">
        <w:rPr>
          <w:rFonts w:ascii="Times New Roman" w:hAnsi="Times New Roman" w:cs="Times New Roman"/>
          <w:b/>
          <w:sz w:val="24"/>
          <w:szCs w:val="24"/>
        </w:rPr>
        <w:t>Theoretical framework</w:t>
      </w:r>
    </w:p>
    <w:p w14:paraId="4BBA7634" w14:textId="1E599DE6" w:rsidR="00FD20F7" w:rsidRPr="0029789A" w:rsidRDefault="00D75712">
      <w:pPr>
        <w:spacing w:line="360" w:lineRule="auto"/>
        <w:jc w:val="both"/>
        <w:rPr>
          <w:rFonts w:ascii="Times New Roman" w:hAnsi="Times New Roman" w:cs="Times New Roman"/>
          <w:sz w:val="24"/>
          <w:szCs w:val="24"/>
        </w:rPr>
      </w:pPr>
      <w:bookmarkStart w:id="8" w:name="_Toc494195232"/>
      <w:r w:rsidRPr="005F2E3D">
        <w:rPr>
          <w:rFonts w:ascii="Times New Roman" w:hAnsi="Times New Roman" w:cs="Times New Roman"/>
          <w:sz w:val="24"/>
          <w:szCs w:val="24"/>
        </w:rPr>
        <w:tab/>
      </w:r>
      <w:bookmarkEnd w:id="8"/>
      <w:r w:rsidR="00FD20F7" w:rsidRPr="0029789A">
        <w:rPr>
          <w:rFonts w:ascii="Times New Roman" w:hAnsi="Times New Roman" w:cs="Times New Roman"/>
          <w:sz w:val="24"/>
          <w:szCs w:val="24"/>
        </w:rPr>
        <w:t xml:space="preserve">From the literature review above, a number of consistent issues arise: gender bias against women manifests in the form of “glass ceiling”, causing differences in total composition of women as a proportion of the workforce, their promotion into higher ranks and wage differentials. There are henceforth referred to demographic, position and wage gaps respectively. Barriers leading to the glass ceiling can be due to a variety, namely cultural, familial and structural, among others. While there may be a difference in type and degree, these manifest overall in developed and developing countries. </w:t>
      </w:r>
    </w:p>
    <w:p w14:paraId="4B5578B0" w14:textId="77777777" w:rsidR="00FD20F7" w:rsidRPr="0029789A" w:rsidRDefault="00FD20F7">
      <w:pPr>
        <w:spacing w:line="360" w:lineRule="auto"/>
        <w:jc w:val="both"/>
        <w:rPr>
          <w:rFonts w:ascii="Times New Roman" w:hAnsi="Times New Roman" w:cs="Times New Roman"/>
          <w:sz w:val="24"/>
          <w:szCs w:val="24"/>
        </w:rPr>
      </w:pPr>
      <w:r w:rsidRPr="0029789A">
        <w:rPr>
          <w:rFonts w:ascii="Times New Roman" w:hAnsi="Times New Roman" w:cs="Times New Roman"/>
          <w:sz w:val="24"/>
          <w:szCs w:val="24"/>
        </w:rPr>
        <w:t>Thus, in order to investigate gender bias within the accounting industry in a developed and developing country, this research will use the framework provided by Rosser (2004) to conduct a comparative case study; to look at how prevalent a demographic, position and wage gap exists among genders, within and between two offices of the same company, namely the KPMG office of the Netherlands and Pakistan; and analysing this through operationalizing the cultural, familial and institutional barriers referred to in this research. Figure 1 below illustrates this approach.</w:t>
      </w:r>
    </w:p>
    <w:p w14:paraId="2903E2F0" w14:textId="77777777" w:rsidR="00FD20F7" w:rsidRDefault="00FD20F7" w:rsidP="005F2E3D">
      <w:pPr>
        <w:jc w:val="both"/>
        <w:rPr>
          <w:rFonts w:ascii="Times New Roman" w:hAnsi="Times New Roman" w:cs="Times New Roman"/>
          <w:color w:val="FF0000"/>
          <w:sz w:val="24"/>
          <w:szCs w:val="24"/>
        </w:rPr>
      </w:pPr>
      <w:r w:rsidRPr="0029789A">
        <w:rPr>
          <w:rFonts w:ascii="Times New Roman" w:hAnsi="Times New Roman" w:cs="Times New Roman"/>
          <w:sz w:val="24"/>
          <w:szCs w:val="24"/>
        </w:rPr>
        <w:t>The next section looks at the methodology used to set this research up.</w:t>
      </w:r>
      <w:r>
        <w:rPr>
          <w:rFonts w:ascii="Times New Roman" w:hAnsi="Times New Roman" w:cs="Times New Roman"/>
          <w:color w:val="FF0000"/>
          <w:sz w:val="24"/>
          <w:szCs w:val="24"/>
        </w:rPr>
        <w:t xml:space="preserve">  </w:t>
      </w:r>
    </w:p>
    <w:p w14:paraId="1525D35A" w14:textId="77777777" w:rsidR="00FD20F7" w:rsidRDefault="00FD20F7" w:rsidP="005F2E3D">
      <w:pPr>
        <w:keepNext/>
        <w:spacing w:line="240" w:lineRule="auto"/>
        <w:jc w:val="center"/>
      </w:pPr>
      <w:r>
        <w:rPr>
          <w:noProof/>
          <w:lang w:val="en-US"/>
        </w:rPr>
        <w:lastRenderedPageBreak/>
        <w:drawing>
          <wp:inline distT="0" distB="0" distL="0" distR="0" wp14:anchorId="78EDCAC0" wp14:editId="558819B7">
            <wp:extent cx="5943600" cy="2318385"/>
            <wp:effectExtent l="19050" t="19050" r="19050" b="24765"/>
            <wp:docPr id="2" name="Picture 1" descr="Glass ceiling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ass ceiling diagram.jpg"/>
                    <pic:cNvPicPr/>
                  </pic:nvPicPr>
                  <pic:blipFill>
                    <a:blip r:embed="rId13"/>
                    <a:stretch>
                      <a:fillRect/>
                    </a:stretch>
                  </pic:blipFill>
                  <pic:spPr>
                    <a:xfrm>
                      <a:off x="0" y="0"/>
                      <a:ext cx="5943600" cy="2318385"/>
                    </a:xfrm>
                    <a:prstGeom prst="rect">
                      <a:avLst/>
                    </a:prstGeom>
                    <a:ln w="12700">
                      <a:solidFill>
                        <a:schemeClr val="tx1"/>
                      </a:solidFill>
                    </a:ln>
                  </pic:spPr>
                </pic:pic>
              </a:graphicData>
            </a:graphic>
          </wp:inline>
        </w:drawing>
      </w:r>
    </w:p>
    <w:p w14:paraId="4D6C8AEB" w14:textId="630B05B1" w:rsidR="00FD20F7" w:rsidRDefault="00D75712" w:rsidP="005F2E3D">
      <w:pPr>
        <w:keepNext/>
        <w:spacing w:line="240" w:lineRule="auto"/>
        <w:jc w:val="center"/>
      </w:pPr>
      <w:r w:rsidRPr="005F2E3D">
        <w:rPr>
          <w:rFonts w:ascii="Times New Roman" w:hAnsi="Times New Roman" w:cs="Times New Roman"/>
          <w:sz w:val="24"/>
        </w:rPr>
        <w:t>Figure 1: Gender bias framework of analysis</w:t>
      </w:r>
      <w:r w:rsidR="00FD20F7">
        <w:br w:type="page"/>
      </w:r>
    </w:p>
    <w:p w14:paraId="5DC40DD4" w14:textId="2C15F669" w:rsidR="003A26C7" w:rsidRPr="005F2E3D" w:rsidRDefault="002A420D" w:rsidP="00CD444B">
      <w:pPr>
        <w:pStyle w:val="ListParagraph"/>
        <w:numPr>
          <w:ilvl w:val="0"/>
          <w:numId w:val="33"/>
        </w:numPr>
        <w:spacing w:line="360" w:lineRule="auto"/>
        <w:jc w:val="both"/>
        <w:rPr>
          <w:rFonts w:ascii="Times New Roman" w:hAnsi="Times New Roman" w:cs="Times New Roman"/>
          <w:b/>
          <w:sz w:val="24"/>
          <w:szCs w:val="24"/>
          <w:lang w:val="en-US"/>
        </w:rPr>
      </w:pPr>
      <w:bookmarkStart w:id="9" w:name="_Toc494195233"/>
      <w:r>
        <w:rPr>
          <w:rFonts w:ascii="Times New Roman" w:hAnsi="Times New Roman" w:cs="Times New Roman"/>
          <w:b/>
          <w:sz w:val="24"/>
          <w:szCs w:val="24"/>
          <w:lang w:val="en-US"/>
        </w:rPr>
        <w:lastRenderedPageBreak/>
        <w:t>Research method and design</w:t>
      </w:r>
      <w:r>
        <w:rPr>
          <w:rFonts w:ascii="Times New Roman" w:hAnsi="Times New Roman" w:cs="Times New Roman"/>
          <w:b/>
          <w:sz w:val="24"/>
          <w:szCs w:val="24"/>
          <w:lang w:val="en-US"/>
        </w:rPr>
        <w:tab/>
      </w:r>
    </w:p>
    <w:bookmarkEnd w:id="9"/>
    <w:p w14:paraId="4BB19DAE" w14:textId="50B3C347" w:rsidR="00CD444B" w:rsidRDefault="00576F67" w:rsidP="00C160F5">
      <w:pPr>
        <w:spacing w:line="360" w:lineRule="auto"/>
        <w:ind w:firstLine="360"/>
        <w:jc w:val="both"/>
        <w:rPr>
          <w:rFonts w:ascii="Times New Roman" w:hAnsi="Times New Roman" w:cs="Times New Roman"/>
          <w:color w:val="FF0000"/>
          <w:sz w:val="24"/>
          <w:szCs w:val="24"/>
          <w:lang w:val="en-US"/>
        </w:rPr>
      </w:pPr>
      <w:r w:rsidRPr="003928CC">
        <w:rPr>
          <w:rFonts w:ascii="Times New Roman" w:hAnsi="Times New Roman" w:cs="Times New Roman"/>
          <w:sz w:val="24"/>
          <w:szCs w:val="24"/>
          <w:lang w:val="en-US"/>
        </w:rPr>
        <w:t>The method</w:t>
      </w:r>
      <w:r w:rsidR="002A420D">
        <w:rPr>
          <w:rFonts w:ascii="Times New Roman" w:hAnsi="Times New Roman" w:cs="Times New Roman"/>
          <w:sz w:val="24"/>
          <w:szCs w:val="24"/>
          <w:lang w:val="en-US"/>
        </w:rPr>
        <w:t>ology</w:t>
      </w:r>
      <w:r w:rsidRPr="003928CC">
        <w:rPr>
          <w:rFonts w:ascii="Times New Roman" w:hAnsi="Times New Roman" w:cs="Times New Roman"/>
          <w:sz w:val="24"/>
          <w:szCs w:val="24"/>
          <w:lang w:val="en-US"/>
        </w:rPr>
        <w:t xml:space="preserve"> chosen for this thesis was a </w:t>
      </w:r>
      <w:r w:rsidR="002A420D">
        <w:rPr>
          <w:rFonts w:ascii="Times New Roman" w:hAnsi="Times New Roman" w:cs="Times New Roman"/>
          <w:sz w:val="24"/>
          <w:szCs w:val="24"/>
          <w:lang w:val="en-US"/>
        </w:rPr>
        <w:t xml:space="preserve">deductive </w:t>
      </w:r>
      <w:r w:rsidRPr="003928CC">
        <w:rPr>
          <w:rFonts w:ascii="Times New Roman" w:hAnsi="Times New Roman" w:cs="Times New Roman"/>
          <w:sz w:val="24"/>
          <w:szCs w:val="24"/>
          <w:lang w:val="en-US"/>
        </w:rPr>
        <w:t xml:space="preserve">qualitative </w:t>
      </w:r>
      <w:r w:rsidR="002A420D">
        <w:rPr>
          <w:rFonts w:ascii="Times New Roman" w:hAnsi="Times New Roman" w:cs="Times New Roman"/>
          <w:sz w:val="24"/>
          <w:szCs w:val="24"/>
          <w:lang w:val="en-US"/>
        </w:rPr>
        <w:t>research</w:t>
      </w:r>
      <w:r w:rsidRPr="003928CC">
        <w:rPr>
          <w:rFonts w:ascii="Times New Roman" w:hAnsi="Times New Roman" w:cs="Times New Roman"/>
          <w:sz w:val="24"/>
          <w:szCs w:val="24"/>
          <w:lang w:val="en-US"/>
        </w:rPr>
        <w:t xml:space="preserve">, with </w:t>
      </w:r>
      <w:r w:rsidR="00202583" w:rsidRPr="003928CC">
        <w:rPr>
          <w:rFonts w:ascii="Times New Roman" w:hAnsi="Times New Roman" w:cs="Times New Roman"/>
          <w:sz w:val="24"/>
          <w:szCs w:val="24"/>
          <w:lang w:val="en-US"/>
        </w:rPr>
        <w:t>a comparative case study method used to investigate gender bias.</w:t>
      </w:r>
      <w:r w:rsidR="00202583" w:rsidRPr="003928CC">
        <w:rPr>
          <w:rFonts w:ascii="Times New Roman" w:hAnsi="Times New Roman" w:cs="Times New Roman"/>
          <w:color w:val="000000" w:themeColor="text1"/>
          <w:sz w:val="24"/>
          <w:szCs w:val="24"/>
          <w:lang w:val="en-US"/>
        </w:rPr>
        <w:t xml:space="preserve"> </w:t>
      </w:r>
      <w:r w:rsidR="001F1E9B" w:rsidRPr="001F1E9B">
        <w:rPr>
          <w:rFonts w:ascii="Times New Roman" w:hAnsi="Times New Roman" w:cs="Times New Roman"/>
          <w:color w:val="000000" w:themeColor="text1"/>
          <w:sz w:val="24"/>
          <w:szCs w:val="24"/>
          <w:lang w:val="en-US"/>
        </w:rPr>
        <w:t xml:space="preserve">A detailed analysis of </w:t>
      </w:r>
      <w:r w:rsidR="001F1E9B">
        <w:rPr>
          <w:rFonts w:ascii="Times New Roman" w:hAnsi="Times New Roman" w:cs="Times New Roman"/>
          <w:color w:val="000000" w:themeColor="text1"/>
          <w:sz w:val="24"/>
          <w:szCs w:val="24"/>
          <w:lang w:val="en-US"/>
        </w:rPr>
        <w:t>the cases</w:t>
      </w:r>
      <w:r w:rsidR="001F1E9B" w:rsidRPr="001F1E9B">
        <w:rPr>
          <w:rFonts w:ascii="Times New Roman" w:hAnsi="Times New Roman" w:cs="Times New Roman"/>
          <w:color w:val="000000" w:themeColor="text1"/>
          <w:sz w:val="24"/>
          <w:szCs w:val="24"/>
          <w:lang w:val="en-US"/>
        </w:rPr>
        <w:t xml:space="preserve"> was made to provide empirical evidence on the theoretical framework. The extent to which the framework contributes to a satisfactory explanation of </w:t>
      </w:r>
      <w:r w:rsidR="001F1E9B">
        <w:rPr>
          <w:rFonts w:ascii="Times New Roman" w:hAnsi="Times New Roman" w:cs="Times New Roman"/>
          <w:color w:val="000000" w:themeColor="text1"/>
          <w:sz w:val="24"/>
          <w:szCs w:val="24"/>
          <w:lang w:val="en-US"/>
        </w:rPr>
        <w:t>gender bias within the accounting industry</w:t>
      </w:r>
      <w:r w:rsidR="001F1E9B" w:rsidRPr="001F1E9B">
        <w:rPr>
          <w:rFonts w:ascii="Times New Roman" w:hAnsi="Times New Roman" w:cs="Times New Roman"/>
          <w:color w:val="000000" w:themeColor="text1"/>
          <w:sz w:val="24"/>
          <w:szCs w:val="24"/>
          <w:lang w:val="en-US"/>
        </w:rPr>
        <w:t xml:space="preserve"> is indicative of its explanatory</w:t>
      </w:r>
      <w:r w:rsidR="001F1E9B">
        <w:rPr>
          <w:rFonts w:ascii="Times New Roman" w:hAnsi="Times New Roman" w:cs="Times New Roman"/>
          <w:color w:val="000000" w:themeColor="text1"/>
          <w:sz w:val="24"/>
          <w:szCs w:val="24"/>
          <w:lang w:val="en-US"/>
        </w:rPr>
        <w:t xml:space="preserve"> </w:t>
      </w:r>
      <w:r w:rsidR="001F1E9B" w:rsidRPr="001F1E9B">
        <w:rPr>
          <w:rFonts w:ascii="Times New Roman" w:hAnsi="Times New Roman" w:cs="Times New Roman"/>
          <w:color w:val="000000" w:themeColor="text1"/>
          <w:sz w:val="24"/>
          <w:szCs w:val="24"/>
          <w:lang w:val="en-US"/>
        </w:rPr>
        <w:t>power (Yin, 1994).</w:t>
      </w:r>
      <w:r w:rsidR="00661685" w:rsidRPr="003928CC">
        <w:rPr>
          <w:rFonts w:ascii="Times New Roman" w:hAnsi="Times New Roman" w:cs="Times New Roman"/>
          <w:sz w:val="24"/>
          <w:szCs w:val="24"/>
          <w:lang w:val="en-US"/>
        </w:rPr>
        <w:t xml:space="preserve">For the research, a digital medium offered by Radboud University by the name of Qualtrics was used to construct and distribute the questionnaire. </w:t>
      </w:r>
      <w:r w:rsidR="00FC7203" w:rsidRPr="003928CC">
        <w:rPr>
          <w:rFonts w:ascii="Times New Roman" w:hAnsi="Times New Roman" w:cs="Times New Roman"/>
          <w:sz w:val="24"/>
          <w:szCs w:val="24"/>
          <w:lang w:val="en-US"/>
        </w:rPr>
        <w:t>(</w:t>
      </w:r>
      <w:r w:rsidR="00661685" w:rsidRPr="003928CC">
        <w:rPr>
          <w:rFonts w:ascii="Times New Roman" w:hAnsi="Times New Roman" w:cs="Times New Roman"/>
          <w:sz w:val="24"/>
          <w:szCs w:val="24"/>
          <w:lang w:val="en-US"/>
        </w:rPr>
        <w:t xml:space="preserve">The full list of questions asked in the survey and interviews have been included in the </w:t>
      </w:r>
      <w:r w:rsidR="00661685" w:rsidRPr="0016365A">
        <w:rPr>
          <w:rFonts w:ascii="Times New Roman" w:hAnsi="Times New Roman" w:cs="Times New Roman"/>
          <w:sz w:val="24"/>
          <w:szCs w:val="24"/>
          <w:lang w:val="en-US"/>
        </w:rPr>
        <w:t>appendix</w:t>
      </w:r>
      <w:r w:rsidR="00FC7203" w:rsidRPr="0016365A">
        <w:rPr>
          <w:rFonts w:ascii="Times New Roman" w:hAnsi="Times New Roman" w:cs="Times New Roman"/>
          <w:sz w:val="24"/>
          <w:szCs w:val="24"/>
          <w:lang w:val="en-US"/>
        </w:rPr>
        <w:t>)</w:t>
      </w:r>
      <w:r w:rsidR="00661685" w:rsidRPr="0016365A">
        <w:rPr>
          <w:rFonts w:ascii="Times New Roman" w:hAnsi="Times New Roman" w:cs="Times New Roman"/>
          <w:sz w:val="24"/>
          <w:szCs w:val="24"/>
          <w:lang w:val="en-US"/>
        </w:rPr>
        <w:t>.</w:t>
      </w:r>
      <w:r w:rsidR="00661685" w:rsidRPr="0016365A">
        <w:rPr>
          <w:rFonts w:ascii="Times New Roman" w:hAnsi="Times New Roman" w:cs="Times New Roman"/>
          <w:color w:val="FF0000"/>
          <w:sz w:val="24"/>
          <w:szCs w:val="24"/>
          <w:lang w:val="en-US"/>
        </w:rPr>
        <w:t xml:space="preserve"> </w:t>
      </w:r>
    </w:p>
    <w:p w14:paraId="0415FF18" w14:textId="759EA4EF" w:rsidR="00661685" w:rsidRPr="005F2E3D" w:rsidRDefault="00661685" w:rsidP="00661685">
      <w:pPr>
        <w:spacing w:line="360" w:lineRule="auto"/>
        <w:jc w:val="both"/>
        <w:rPr>
          <w:rFonts w:ascii="Times New Roman" w:hAnsi="Times New Roman" w:cs="Times New Roman"/>
          <w:sz w:val="24"/>
          <w:szCs w:val="24"/>
          <w:lang w:val="en-US"/>
        </w:rPr>
      </w:pPr>
      <w:r w:rsidRPr="005F2E3D">
        <w:rPr>
          <w:rFonts w:ascii="Times New Roman" w:hAnsi="Times New Roman" w:cs="Times New Roman"/>
          <w:sz w:val="24"/>
          <w:szCs w:val="24"/>
          <w:lang w:val="en-US"/>
        </w:rPr>
        <w:t xml:space="preserve">For the interviews, a face-to-face conversation was arranged in order to have a more personal touch and understanding of the individuals involved and their backgrounds – where did they start from, how did they reach the positions they were in </w:t>
      </w:r>
      <w:r w:rsidR="00FC7203" w:rsidRPr="005F2E3D">
        <w:rPr>
          <w:rFonts w:ascii="Times New Roman" w:hAnsi="Times New Roman" w:cs="Times New Roman"/>
          <w:sz w:val="24"/>
          <w:szCs w:val="24"/>
          <w:lang w:val="en-US"/>
        </w:rPr>
        <w:t xml:space="preserve">currently, what sacrifices did they have to make </w:t>
      </w:r>
      <w:r w:rsidR="00C160F5" w:rsidRPr="005F2E3D">
        <w:rPr>
          <w:rFonts w:ascii="Times New Roman" w:hAnsi="Times New Roman" w:cs="Times New Roman"/>
          <w:sz w:val="24"/>
          <w:szCs w:val="24"/>
          <w:lang w:val="en-US"/>
        </w:rPr>
        <w:t>etc. Given</w:t>
      </w:r>
      <w:r w:rsidR="00CD444B" w:rsidRPr="005F2E3D">
        <w:rPr>
          <w:rFonts w:ascii="Times New Roman" w:hAnsi="Times New Roman" w:cs="Times New Roman"/>
          <w:sz w:val="24"/>
          <w:szCs w:val="24"/>
          <w:lang w:val="en-US"/>
        </w:rPr>
        <w:t xml:space="preserve"> the short amount of time that the partners and managers had to offer, it was a personal goal of mine to challenge myself to probe and absorb as much relevant information from </w:t>
      </w:r>
      <w:r w:rsidR="00CD444B" w:rsidRPr="0088686C">
        <w:rPr>
          <w:rFonts w:ascii="Times New Roman" w:hAnsi="Times New Roman" w:cs="Times New Roman"/>
          <w:sz w:val="24"/>
          <w:szCs w:val="24"/>
          <w:lang w:val="en-US"/>
        </w:rPr>
        <w:t>those</w:t>
      </w:r>
      <w:r w:rsidR="00CD444B" w:rsidRPr="005F2E3D">
        <w:rPr>
          <w:rFonts w:ascii="Times New Roman" w:hAnsi="Times New Roman" w:cs="Times New Roman"/>
          <w:sz w:val="24"/>
          <w:szCs w:val="24"/>
          <w:lang w:val="en-US"/>
        </w:rPr>
        <w:t xml:space="preserve"> involved.</w:t>
      </w:r>
      <w:r w:rsidR="00CD444B" w:rsidRPr="002A420D">
        <w:rPr>
          <w:rFonts w:ascii="Times New Roman" w:hAnsi="Times New Roman" w:cs="Times New Roman"/>
          <w:iCs/>
          <w:color w:val="000000" w:themeColor="text1"/>
          <w:sz w:val="24"/>
          <w:szCs w:val="24"/>
          <w:lang w:val="en-US"/>
        </w:rPr>
        <w:t xml:space="preserve"> </w:t>
      </w:r>
      <w:r w:rsidR="00FC7203" w:rsidRPr="005F2E3D">
        <w:rPr>
          <w:rFonts w:ascii="Times New Roman" w:hAnsi="Times New Roman" w:cs="Times New Roman"/>
          <w:sz w:val="24"/>
          <w:szCs w:val="24"/>
          <w:lang w:val="en-US"/>
        </w:rPr>
        <w:t xml:space="preserve"> </w:t>
      </w:r>
    </w:p>
    <w:p w14:paraId="2392672B" w14:textId="4B98A87E" w:rsidR="003A26C7" w:rsidRPr="00CD444B" w:rsidRDefault="003A26C7" w:rsidP="00CD444B">
      <w:pPr>
        <w:pStyle w:val="ListParagraph"/>
        <w:numPr>
          <w:ilvl w:val="1"/>
          <w:numId w:val="33"/>
        </w:numPr>
        <w:spacing w:line="360" w:lineRule="auto"/>
        <w:jc w:val="both"/>
        <w:rPr>
          <w:rFonts w:ascii="Times New Roman" w:hAnsi="Times New Roman" w:cs="Times New Roman"/>
          <w:iCs/>
          <w:color w:val="000000" w:themeColor="text1"/>
          <w:sz w:val="24"/>
          <w:szCs w:val="24"/>
          <w:lang w:val="en-US"/>
        </w:rPr>
      </w:pPr>
      <w:r w:rsidRPr="00CD444B">
        <w:rPr>
          <w:rFonts w:ascii="Times New Roman" w:hAnsi="Times New Roman" w:cs="Times New Roman"/>
          <w:b/>
          <w:iCs/>
          <w:color w:val="000000" w:themeColor="text1"/>
          <w:sz w:val="24"/>
          <w:szCs w:val="24"/>
          <w:lang w:val="en-US"/>
        </w:rPr>
        <w:t>Interviews and questionnaire</w:t>
      </w:r>
    </w:p>
    <w:p w14:paraId="6AAA6260" w14:textId="30C72710" w:rsidR="003A26C7" w:rsidRPr="005F2E3D" w:rsidRDefault="003A26C7" w:rsidP="005F2E3D">
      <w:pPr>
        <w:pStyle w:val="ListParagraph"/>
        <w:numPr>
          <w:ilvl w:val="2"/>
          <w:numId w:val="33"/>
        </w:numPr>
        <w:spacing w:line="360" w:lineRule="auto"/>
        <w:jc w:val="both"/>
        <w:rPr>
          <w:rFonts w:ascii="Times New Roman" w:hAnsi="Times New Roman" w:cs="Times New Roman"/>
          <w:b/>
          <w:sz w:val="24"/>
          <w:szCs w:val="24"/>
          <w:lang w:val="en-US"/>
        </w:rPr>
      </w:pPr>
      <w:r w:rsidRPr="005F2E3D">
        <w:rPr>
          <w:rFonts w:ascii="Times New Roman" w:hAnsi="Times New Roman" w:cs="Times New Roman"/>
          <w:b/>
          <w:sz w:val="24"/>
          <w:szCs w:val="24"/>
          <w:lang w:val="en-US"/>
        </w:rPr>
        <w:t>Partner interviews</w:t>
      </w:r>
    </w:p>
    <w:p w14:paraId="1DB142C2" w14:textId="5DA2F37C" w:rsidR="00576F67" w:rsidRPr="00341020" w:rsidRDefault="003A26C7" w:rsidP="0088686C">
      <w:pPr>
        <w:spacing w:line="360" w:lineRule="auto"/>
        <w:jc w:val="both"/>
        <w:rPr>
          <w:rFonts w:ascii="Times New Roman" w:hAnsi="Times New Roman" w:cs="Times New Roman"/>
          <w:sz w:val="24"/>
          <w:szCs w:val="24"/>
          <w:lang w:val="en-US"/>
        </w:rPr>
      </w:pPr>
      <w:bookmarkStart w:id="10" w:name="_Toc494195235"/>
      <w:r w:rsidRPr="005F2E3D">
        <w:rPr>
          <w:rFonts w:ascii="Times New Roman" w:hAnsi="Times New Roman" w:cs="Times New Roman"/>
          <w:sz w:val="24"/>
          <w:szCs w:val="24"/>
          <w:lang w:val="en-US"/>
        </w:rPr>
        <w:tab/>
      </w:r>
      <w:bookmarkEnd w:id="10"/>
      <w:r w:rsidR="00576F67" w:rsidRPr="0088686C">
        <w:rPr>
          <w:rFonts w:ascii="Times New Roman" w:hAnsi="Times New Roman" w:cs="Times New Roman"/>
          <w:sz w:val="24"/>
          <w:szCs w:val="24"/>
          <w:lang w:val="en-US"/>
        </w:rPr>
        <w:t>For the interviews with partners at KPMG, initial questions related to demographic data (e.g. age, marital status etc.). These were followed b</w:t>
      </w:r>
      <w:r w:rsidR="00576F67" w:rsidRPr="00341020">
        <w:rPr>
          <w:rFonts w:ascii="Times New Roman" w:hAnsi="Times New Roman" w:cs="Times New Roman"/>
          <w:sz w:val="24"/>
          <w:szCs w:val="24"/>
          <w:lang w:val="en-US"/>
        </w:rPr>
        <w:t xml:space="preserve">y questions that required in-depth answers, and focused on their experiences on their journey to becoming partner, and whether gender bias played any role during this time. The time allocated per interview was approximately 30 minutes. </w:t>
      </w:r>
    </w:p>
    <w:p w14:paraId="345AC7F8" w14:textId="77777777" w:rsidR="00576F67" w:rsidRDefault="00576F67">
      <w:pPr>
        <w:spacing w:line="360" w:lineRule="auto"/>
        <w:jc w:val="both"/>
        <w:rPr>
          <w:rFonts w:ascii="Times New Roman" w:hAnsi="Times New Roman" w:cs="Times New Roman"/>
          <w:sz w:val="24"/>
          <w:szCs w:val="24"/>
          <w:lang w:val="en-US"/>
        </w:rPr>
      </w:pPr>
      <w:r w:rsidRPr="00341020">
        <w:rPr>
          <w:rFonts w:ascii="Times New Roman" w:hAnsi="Times New Roman" w:cs="Times New Roman"/>
          <w:sz w:val="24"/>
          <w:szCs w:val="24"/>
          <w:lang w:val="en-US"/>
        </w:rPr>
        <w:t xml:space="preserve">The detailed questions consisted asking their opinion of whether and if so, why, there was a difference between proportion of junior and partner level females and the reason it took them longer to reach senior positions; whether they were aware of differences in pay and incentives; whether more work needed to be done to reduce gender bias; and advice to women with careers in accounting. </w:t>
      </w:r>
    </w:p>
    <w:p w14:paraId="63EB79D9" w14:textId="77777777" w:rsidR="00C160F5" w:rsidRDefault="00C160F5">
      <w:pPr>
        <w:spacing w:line="360" w:lineRule="auto"/>
        <w:jc w:val="both"/>
        <w:rPr>
          <w:rFonts w:ascii="Times New Roman" w:hAnsi="Times New Roman" w:cs="Times New Roman"/>
          <w:sz w:val="24"/>
          <w:szCs w:val="24"/>
          <w:lang w:val="en-US"/>
        </w:rPr>
      </w:pPr>
    </w:p>
    <w:p w14:paraId="4D1CB901" w14:textId="77777777" w:rsidR="00C160F5" w:rsidRPr="00341020" w:rsidRDefault="00C160F5">
      <w:pPr>
        <w:spacing w:line="360" w:lineRule="auto"/>
        <w:jc w:val="both"/>
        <w:rPr>
          <w:rFonts w:ascii="Times New Roman" w:hAnsi="Times New Roman" w:cs="Times New Roman"/>
          <w:sz w:val="24"/>
          <w:szCs w:val="24"/>
          <w:lang w:val="en-US"/>
        </w:rPr>
      </w:pPr>
    </w:p>
    <w:p w14:paraId="600F9C1E" w14:textId="33A4855E" w:rsidR="004012F0" w:rsidRPr="005F2E3D" w:rsidRDefault="004012F0" w:rsidP="005F2E3D">
      <w:pPr>
        <w:pStyle w:val="ListParagraph"/>
        <w:numPr>
          <w:ilvl w:val="2"/>
          <w:numId w:val="33"/>
        </w:numPr>
        <w:spacing w:line="360" w:lineRule="auto"/>
        <w:jc w:val="both"/>
        <w:rPr>
          <w:rFonts w:ascii="Times New Roman" w:hAnsi="Times New Roman" w:cs="Times New Roman"/>
          <w:b/>
          <w:sz w:val="24"/>
          <w:szCs w:val="24"/>
          <w:lang w:val="en-US"/>
        </w:rPr>
      </w:pPr>
      <w:r w:rsidRPr="005F2E3D">
        <w:rPr>
          <w:rFonts w:ascii="Times New Roman" w:hAnsi="Times New Roman" w:cs="Times New Roman"/>
          <w:b/>
          <w:sz w:val="24"/>
          <w:szCs w:val="24"/>
          <w:lang w:val="en-US"/>
        </w:rPr>
        <w:lastRenderedPageBreak/>
        <w:t>Employee questionnaire</w:t>
      </w:r>
    </w:p>
    <w:p w14:paraId="0346A9C2" w14:textId="7262A352" w:rsidR="005D640C" w:rsidRPr="003928CC" w:rsidRDefault="004012F0" w:rsidP="0088686C">
      <w:pPr>
        <w:spacing w:line="360" w:lineRule="auto"/>
        <w:jc w:val="both"/>
        <w:rPr>
          <w:rFonts w:ascii="Times New Roman" w:hAnsi="Times New Roman" w:cs="Times New Roman"/>
          <w:sz w:val="24"/>
          <w:szCs w:val="24"/>
          <w:lang w:val="en-US"/>
        </w:rPr>
      </w:pPr>
      <w:bookmarkStart w:id="11" w:name="_Toc494195236"/>
      <w:r w:rsidRPr="005F2E3D">
        <w:rPr>
          <w:rFonts w:ascii="Times New Roman" w:hAnsi="Times New Roman" w:cs="Times New Roman"/>
          <w:sz w:val="24"/>
          <w:szCs w:val="24"/>
          <w:lang w:val="en-US"/>
        </w:rPr>
        <w:tab/>
      </w:r>
      <w:bookmarkEnd w:id="11"/>
      <w:r w:rsidR="005D640C" w:rsidRPr="0088686C">
        <w:rPr>
          <w:rFonts w:ascii="Times New Roman" w:hAnsi="Times New Roman" w:cs="Times New Roman"/>
          <w:sz w:val="24"/>
          <w:szCs w:val="24"/>
          <w:lang w:val="en-US"/>
        </w:rPr>
        <w:t xml:space="preserve">For the interviews with </w:t>
      </w:r>
      <w:r w:rsidR="00961EDD" w:rsidRPr="00341020">
        <w:rPr>
          <w:rFonts w:ascii="Times New Roman" w:hAnsi="Times New Roman" w:cs="Times New Roman"/>
          <w:sz w:val="24"/>
          <w:szCs w:val="24"/>
          <w:lang w:val="en-US"/>
        </w:rPr>
        <w:t>employees</w:t>
      </w:r>
      <w:r w:rsidR="005D640C" w:rsidRPr="003928CC">
        <w:rPr>
          <w:rFonts w:ascii="Times New Roman" w:hAnsi="Times New Roman" w:cs="Times New Roman"/>
          <w:sz w:val="24"/>
          <w:szCs w:val="24"/>
          <w:lang w:val="en-US"/>
        </w:rPr>
        <w:t xml:space="preserve"> at KPMG, initial questions related to demographic data (e.g. age, marital status etc.). These were followed by questions that required in-depth answers, and focused on their </w:t>
      </w:r>
      <w:r w:rsidR="00961EDD" w:rsidRPr="003928CC">
        <w:rPr>
          <w:rFonts w:ascii="Times New Roman" w:hAnsi="Times New Roman" w:cs="Times New Roman"/>
          <w:sz w:val="24"/>
          <w:szCs w:val="24"/>
          <w:lang w:val="en-US"/>
        </w:rPr>
        <w:t xml:space="preserve">present </w:t>
      </w:r>
      <w:r w:rsidR="005D640C" w:rsidRPr="003928CC">
        <w:rPr>
          <w:rFonts w:ascii="Times New Roman" w:hAnsi="Times New Roman" w:cs="Times New Roman"/>
          <w:sz w:val="24"/>
          <w:szCs w:val="24"/>
          <w:lang w:val="en-US"/>
        </w:rPr>
        <w:t xml:space="preserve">experiences </w:t>
      </w:r>
      <w:r w:rsidR="00961EDD" w:rsidRPr="003928CC">
        <w:rPr>
          <w:rFonts w:ascii="Times New Roman" w:hAnsi="Times New Roman" w:cs="Times New Roman"/>
          <w:sz w:val="24"/>
          <w:szCs w:val="24"/>
          <w:lang w:val="en-US"/>
        </w:rPr>
        <w:t>as employees at the firm</w:t>
      </w:r>
      <w:r w:rsidR="005D640C" w:rsidRPr="003928CC">
        <w:rPr>
          <w:rFonts w:ascii="Times New Roman" w:hAnsi="Times New Roman" w:cs="Times New Roman"/>
          <w:sz w:val="24"/>
          <w:szCs w:val="24"/>
          <w:lang w:val="en-US"/>
        </w:rPr>
        <w:t xml:space="preserve">, and whether gender bias played any role during this time. </w:t>
      </w:r>
    </w:p>
    <w:p w14:paraId="48EB2110" w14:textId="77777777" w:rsidR="005D640C" w:rsidRPr="003928CC" w:rsidRDefault="005D640C">
      <w:pPr>
        <w:spacing w:line="360" w:lineRule="auto"/>
        <w:jc w:val="both"/>
        <w:rPr>
          <w:rFonts w:ascii="Times New Roman" w:hAnsi="Times New Roman" w:cs="Times New Roman"/>
          <w:sz w:val="24"/>
          <w:szCs w:val="24"/>
          <w:lang w:val="en-US"/>
        </w:rPr>
      </w:pPr>
      <w:r w:rsidRPr="003928CC">
        <w:rPr>
          <w:rFonts w:ascii="Times New Roman" w:hAnsi="Times New Roman" w:cs="Times New Roman"/>
          <w:sz w:val="24"/>
          <w:szCs w:val="24"/>
          <w:lang w:val="en-US"/>
        </w:rPr>
        <w:t xml:space="preserve">The detailed questions consisted asking their opinion of whether and if so, why, there was a difference between proportion of junior and partner level females and the reason it took them longer to reach senior positions; </w:t>
      </w:r>
      <w:r w:rsidR="00961EDD" w:rsidRPr="003928CC">
        <w:rPr>
          <w:rFonts w:ascii="Times New Roman" w:hAnsi="Times New Roman" w:cs="Times New Roman"/>
          <w:sz w:val="24"/>
          <w:szCs w:val="24"/>
          <w:lang w:val="en-US"/>
        </w:rPr>
        <w:t>whether they had faced any discrimination themselves; whether they had faced other forms of discrimination;</w:t>
      </w:r>
      <w:r w:rsidRPr="003928CC">
        <w:rPr>
          <w:rFonts w:ascii="Times New Roman" w:hAnsi="Times New Roman" w:cs="Times New Roman"/>
          <w:sz w:val="24"/>
          <w:szCs w:val="24"/>
          <w:lang w:val="en-US"/>
        </w:rPr>
        <w:t xml:space="preserve"> whether more work needed to be done to reduce gender bias; and advice to women with careers in accounting. </w:t>
      </w:r>
    </w:p>
    <w:p w14:paraId="68FCA10A" w14:textId="57859E12" w:rsidR="004012F0" w:rsidRPr="005F2E3D" w:rsidRDefault="004012F0" w:rsidP="005F2E3D">
      <w:pPr>
        <w:pStyle w:val="ListParagraph"/>
        <w:numPr>
          <w:ilvl w:val="1"/>
          <w:numId w:val="33"/>
        </w:numPr>
        <w:spacing w:line="360" w:lineRule="auto"/>
        <w:jc w:val="both"/>
        <w:rPr>
          <w:rFonts w:ascii="Times New Roman" w:hAnsi="Times New Roman" w:cs="Times New Roman"/>
          <w:b/>
          <w:sz w:val="24"/>
          <w:szCs w:val="24"/>
          <w:lang w:val="en-US"/>
        </w:rPr>
      </w:pPr>
      <w:r w:rsidRPr="005F2E3D">
        <w:rPr>
          <w:rFonts w:ascii="Times New Roman" w:hAnsi="Times New Roman" w:cs="Times New Roman"/>
          <w:b/>
          <w:sz w:val="24"/>
          <w:szCs w:val="24"/>
          <w:lang w:val="en-US"/>
        </w:rPr>
        <w:t>Collection of data</w:t>
      </w:r>
    </w:p>
    <w:p w14:paraId="28ECE7E4" w14:textId="3812BEB5" w:rsidR="00576F67" w:rsidRPr="003928CC" w:rsidRDefault="004012F0" w:rsidP="001F1E9B">
      <w:pPr>
        <w:spacing w:line="360" w:lineRule="auto"/>
        <w:jc w:val="both"/>
        <w:rPr>
          <w:rFonts w:ascii="Times New Roman" w:hAnsi="Times New Roman" w:cs="Times New Roman"/>
          <w:sz w:val="24"/>
          <w:szCs w:val="24"/>
          <w:lang w:val="en-US"/>
        </w:rPr>
      </w:pPr>
      <w:bookmarkStart w:id="12" w:name="_Toc494195237"/>
      <w:r w:rsidRPr="005F2E3D">
        <w:rPr>
          <w:rFonts w:ascii="Times New Roman" w:hAnsi="Times New Roman" w:cs="Times New Roman"/>
          <w:sz w:val="24"/>
          <w:szCs w:val="24"/>
          <w:lang w:val="en-US"/>
        </w:rPr>
        <w:tab/>
      </w:r>
      <w:bookmarkEnd w:id="12"/>
      <w:r w:rsidR="00576F67" w:rsidRPr="003928CC">
        <w:rPr>
          <w:rFonts w:ascii="Times New Roman" w:hAnsi="Times New Roman" w:cs="Times New Roman"/>
          <w:sz w:val="24"/>
          <w:szCs w:val="24"/>
          <w:lang w:val="en-US"/>
        </w:rPr>
        <w:t xml:space="preserve">Data was collected through questionnaires and in-depth interviews. All participants were promised anonymity and confidentiality. The questionnaire was intended for all employees except partners, while face-to-face, in-depth interviews were conducted for partners specifically. </w:t>
      </w:r>
      <w:r w:rsidR="001F1E9B" w:rsidRPr="001F1E9B">
        <w:rPr>
          <w:rFonts w:ascii="Times New Roman" w:hAnsi="Times New Roman" w:cs="Times New Roman"/>
          <w:sz w:val="24"/>
          <w:szCs w:val="24"/>
          <w:lang w:val="en-US"/>
        </w:rPr>
        <w:t>The use of multip</w:t>
      </w:r>
      <w:r w:rsidR="001F1E9B">
        <w:rPr>
          <w:rFonts w:ascii="Times New Roman" w:hAnsi="Times New Roman" w:cs="Times New Roman"/>
          <w:sz w:val="24"/>
          <w:szCs w:val="24"/>
          <w:lang w:val="en-US"/>
        </w:rPr>
        <w:t>le sources of evidence (triangu</w:t>
      </w:r>
      <w:r w:rsidR="001F1E9B" w:rsidRPr="001F1E9B">
        <w:rPr>
          <w:rFonts w:ascii="Times New Roman" w:hAnsi="Times New Roman" w:cs="Times New Roman"/>
          <w:sz w:val="24"/>
          <w:szCs w:val="24"/>
          <w:lang w:val="en-US"/>
        </w:rPr>
        <w:t>lation) enables to crosscheck findings, making conclusions</w:t>
      </w:r>
      <w:r w:rsidR="001F1E9B">
        <w:rPr>
          <w:rFonts w:ascii="Times New Roman" w:hAnsi="Times New Roman" w:cs="Times New Roman"/>
          <w:sz w:val="24"/>
          <w:szCs w:val="24"/>
          <w:lang w:val="en-US"/>
        </w:rPr>
        <w:t xml:space="preserve"> </w:t>
      </w:r>
      <w:r w:rsidR="001F1E9B" w:rsidRPr="001F1E9B">
        <w:rPr>
          <w:rFonts w:ascii="Times New Roman" w:hAnsi="Times New Roman" w:cs="Times New Roman"/>
          <w:sz w:val="24"/>
          <w:szCs w:val="24"/>
          <w:lang w:val="en-US"/>
        </w:rPr>
        <w:t>more reliable and convincing (Yin, 1994).</w:t>
      </w:r>
    </w:p>
    <w:p w14:paraId="2388CFE6" w14:textId="63CA0CE2" w:rsidR="00576F67" w:rsidRPr="003928CC" w:rsidRDefault="00576F67" w:rsidP="0088686C">
      <w:pPr>
        <w:spacing w:line="360" w:lineRule="auto"/>
        <w:jc w:val="both"/>
        <w:rPr>
          <w:rFonts w:ascii="Times New Roman" w:hAnsi="Times New Roman" w:cs="Times New Roman"/>
          <w:sz w:val="24"/>
          <w:szCs w:val="24"/>
          <w:lang w:val="en-US"/>
        </w:rPr>
      </w:pPr>
      <w:r w:rsidRPr="003928CC">
        <w:rPr>
          <w:rFonts w:ascii="Times New Roman" w:hAnsi="Times New Roman" w:cs="Times New Roman"/>
          <w:sz w:val="24"/>
          <w:szCs w:val="24"/>
          <w:lang w:val="en-US"/>
        </w:rPr>
        <w:t xml:space="preserve">The differing choice for using questionnaires for employees and interviews for partners was two-fold. Firstly, logistically, the larger number of lower level employees meant that a questionnaire would be the most efficient way in </w:t>
      </w:r>
      <w:r w:rsidR="000F7C05" w:rsidRPr="003928CC">
        <w:rPr>
          <w:rFonts w:ascii="Times New Roman" w:hAnsi="Times New Roman" w:cs="Times New Roman"/>
          <w:sz w:val="24"/>
          <w:szCs w:val="24"/>
          <w:lang w:val="en-US"/>
        </w:rPr>
        <w:t xml:space="preserve">gathering </w:t>
      </w:r>
      <w:r w:rsidRPr="003928CC">
        <w:rPr>
          <w:rFonts w:ascii="Times New Roman" w:hAnsi="Times New Roman" w:cs="Times New Roman"/>
          <w:sz w:val="24"/>
          <w:szCs w:val="24"/>
          <w:lang w:val="en-US"/>
        </w:rPr>
        <w:t xml:space="preserve">data. Secondly, since partners had gleaned far more overarching and subtle experiences over the years, an interview would be the most appropriate medium to sift these out.  </w:t>
      </w:r>
    </w:p>
    <w:p w14:paraId="6659C1E0" w14:textId="1B57565C" w:rsidR="00341020" w:rsidRDefault="00576F67" w:rsidP="00CD444B">
      <w:pPr>
        <w:tabs>
          <w:tab w:val="left" w:pos="1200"/>
        </w:tabs>
        <w:spacing w:line="360" w:lineRule="auto"/>
        <w:jc w:val="both"/>
        <w:rPr>
          <w:rFonts w:ascii="Times New Roman" w:hAnsi="Times New Roman" w:cs="Times New Roman"/>
          <w:sz w:val="24"/>
          <w:szCs w:val="24"/>
          <w:lang w:val="en-US"/>
        </w:rPr>
      </w:pPr>
      <w:r w:rsidRPr="003928CC">
        <w:rPr>
          <w:rFonts w:ascii="Times New Roman" w:hAnsi="Times New Roman" w:cs="Times New Roman"/>
          <w:sz w:val="24"/>
          <w:szCs w:val="24"/>
          <w:lang w:val="en-US"/>
        </w:rPr>
        <w:t xml:space="preserve">The research was carried out in the offices of KPMG at the Audit Financial Services (Audit </w:t>
      </w:r>
      <w:r w:rsidRPr="0088686C">
        <w:rPr>
          <w:rFonts w:ascii="Times New Roman" w:hAnsi="Times New Roman" w:cs="Times New Roman"/>
          <w:sz w:val="24"/>
          <w:szCs w:val="24"/>
          <w:lang w:val="en-US"/>
        </w:rPr>
        <w:t>FS</w:t>
      </w:r>
      <w:r w:rsidRPr="00341020">
        <w:rPr>
          <w:rFonts w:ascii="Times New Roman" w:hAnsi="Times New Roman" w:cs="Times New Roman"/>
          <w:sz w:val="24"/>
          <w:szCs w:val="24"/>
          <w:lang w:val="en-US"/>
        </w:rPr>
        <w:t>)</w:t>
      </w:r>
      <w:r w:rsidRPr="003928CC">
        <w:rPr>
          <w:rFonts w:ascii="Times New Roman" w:hAnsi="Times New Roman" w:cs="Times New Roman"/>
          <w:sz w:val="24"/>
          <w:szCs w:val="24"/>
          <w:lang w:val="en-US"/>
        </w:rPr>
        <w:t xml:space="preserve"> department in two locations: Amstelveen, the Netherlands and Karachi, Pakistan. The methodology varied in both locations as elaborated below. Staff consisting of both males and females was asked to participate in this research. </w:t>
      </w:r>
      <w:r w:rsidR="00CD444B">
        <w:rPr>
          <w:rFonts w:ascii="Times New Roman" w:hAnsi="Times New Roman" w:cs="Times New Roman"/>
          <w:sz w:val="24"/>
          <w:szCs w:val="24"/>
          <w:lang w:val="en-US"/>
        </w:rPr>
        <w:tab/>
      </w:r>
    </w:p>
    <w:p w14:paraId="3EDB7132" w14:textId="77777777" w:rsidR="00C160F5" w:rsidRPr="003928CC" w:rsidRDefault="00C160F5" w:rsidP="00CD444B">
      <w:pPr>
        <w:tabs>
          <w:tab w:val="left" w:pos="1200"/>
        </w:tabs>
        <w:spacing w:line="360" w:lineRule="auto"/>
        <w:jc w:val="both"/>
        <w:rPr>
          <w:rFonts w:ascii="Times New Roman" w:hAnsi="Times New Roman" w:cs="Times New Roman"/>
          <w:sz w:val="24"/>
          <w:szCs w:val="24"/>
          <w:lang w:val="en-US"/>
        </w:rPr>
      </w:pPr>
    </w:p>
    <w:p w14:paraId="54AD3DC4" w14:textId="4D515F93" w:rsidR="004012F0" w:rsidRPr="005F2E3D" w:rsidRDefault="004012F0" w:rsidP="005F2E3D">
      <w:pPr>
        <w:pStyle w:val="ListParagraph"/>
        <w:numPr>
          <w:ilvl w:val="2"/>
          <w:numId w:val="33"/>
        </w:numPr>
        <w:spacing w:line="360" w:lineRule="auto"/>
        <w:jc w:val="both"/>
        <w:rPr>
          <w:rFonts w:ascii="Times New Roman" w:hAnsi="Times New Roman" w:cs="Times New Roman"/>
          <w:b/>
          <w:sz w:val="24"/>
          <w:szCs w:val="24"/>
          <w:lang w:val="en-US"/>
        </w:rPr>
      </w:pPr>
      <w:r w:rsidRPr="005F2E3D">
        <w:rPr>
          <w:rFonts w:ascii="Times New Roman" w:hAnsi="Times New Roman" w:cs="Times New Roman"/>
          <w:b/>
          <w:sz w:val="24"/>
          <w:szCs w:val="24"/>
          <w:lang w:val="en-US"/>
        </w:rPr>
        <w:lastRenderedPageBreak/>
        <w:t>Amstelveen, the Netherlands</w:t>
      </w:r>
    </w:p>
    <w:p w14:paraId="1AA3ABF8" w14:textId="67C25DF2" w:rsidR="00576F67" w:rsidRPr="003928CC" w:rsidRDefault="004012F0" w:rsidP="0088686C">
      <w:pPr>
        <w:spacing w:line="360" w:lineRule="auto"/>
        <w:jc w:val="both"/>
        <w:rPr>
          <w:rFonts w:ascii="Times New Roman" w:hAnsi="Times New Roman" w:cs="Times New Roman"/>
          <w:sz w:val="24"/>
          <w:szCs w:val="24"/>
          <w:lang w:val="en-US"/>
        </w:rPr>
      </w:pPr>
      <w:bookmarkStart w:id="13" w:name="_Toc494195238"/>
      <w:r w:rsidRPr="005F2E3D">
        <w:rPr>
          <w:rFonts w:ascii="Times New Roman" w:hAnsi="Times New Roman" w:cs="Times New Roman"/>
          <w:sz w:val="24"/>
          <w:szCs w:val="24"/>
          <w:lang w:val="en-US"/>
        </w:rPr>
        <w:tab/>
      </w:r>
      <w:bookmarkEnd w:id="13"/>
      <w:r w:rsidR="00576F67" w:rsidRPr="003928CC">
        <w:rPr>
          <w:rFonts w:ascii="Times New Roman" w:hAnsi="Times New Roman" w:cs="Times New Roman"/>
          <w:sz w:val="24"/>
          <w:szCs w:val="24"/>
          <w:lang w:val="en-US"/>
        </w:rPr>
        <w:t xml:space="preserve">I was given the opportunity to do my internship at the Amstelveen office, in the Audit FS department for four months. In order to ensure that the survey was representative, all partners and employees that did not work at the Amstelveen office were removed. </w:t>
      </w:r>
    </w:p>
    <w:p w14:paraId="140911DA" w14:textId="77777777" w:rsidR="00576F67" w:rsidRPr="003928CC" w:rsidRDefault="00576F67">
      <w:pPr>
        <w:spacing w:line="360" w:lineRule="auto"/>
        <w:jc w:val="both"/>
        <w:rPr>
          <w:rFonts w:ascii="Times New Roman" w:hAnsi="Times New Roman" w:cs="Times New Roman"/>
          <w:sz w:val="24"/>
          <w:szCs w:val="24"/>
          <w:lang w:val="en-US"/>
        </w:rPr>
      </w:pPr>
      <w:r w:rsidRPr="003928CC">
        <w:rPr>
          <w:rFonts w:ascii="Times New Roman" w:hAnsi="Times New Roman" w:cs="Times New Roman"/>
          <w:sz w:val="24"/>
          <w:szCs w:val="24"/>
          <w:lang w:val="en-US"/>
        </w:rPr>
        <w:t>The survey was then sent to 172 email-recipients, asking to fill in the questionnaire. 44 responses were recorded from employees at various levels, of which 26 were male and 18 female. For input from partners, I used the KPMG information database. 3 partners responded, all belonging to Audit FS unit, of which 2 were females.</w:t>
      </w:r>
    </w:p>
    <w:p w14:paraId="3AFE99FC" w14:textId="77777777" w:rsidR="00576F67" w:rsidRPr="003928CC" w:rsidRDefault="00576F67">
      <w:pPr>
        <w:spacing w:line="360" w:lineRule="auto"/>
        <w:jc w:val="both"/>
        <w:rPr>
          <w:rFonts w:ascii="Times New Roman" w:hAnsi="Times New Roman" w:cs="Times New Roman"/>
          <w:sz w:val="24"/>
          <w:szCs w:val="24"/>
          <w:lang w:val="en-US"/>
        </w:rPr>
      </w:pPr>
      <w:r w:rsidRPr="003928CC">
        <w:rPr>
          <w:rFonts w:ascii="Times New Roman" w:hAnsi="Times New Roman" w:cs="Times New Roman"/>
          <w:sz w:val="24"/>
          <w:szCs w:val="24"/>
          <w:lang w:val="en-US"/>
        </w:rPr>
        <w:t xml:space="preserve">Self-selection bias did not have a role to play for the questionnaire: e-mails were sent to </w:t>
      </w:r>
      <w:r w:rsidRPr="003928CC">
        <w:rPr>
          <w:rFonts w:ascii="Times New Roman" w:hAnsi="Times New Roman" w:cs="Times New Roman"/>
          <w:i/>
          <w:sz w:val="24"/>
          <w:szCs w:val="24"/>
          <w:lang w:val="en-US"/>
        </w:rPr>
        <w:t>all</w:t>
      </w:r>
      <w:r w:rsidRPr="003928CC">
        <w:rPr>
          <w:rFonts w:ascii="Times New Roman" w:hAnsi="Times New Roman" w:cs="Times New Roman"/>
          <w:sz w:val="24"/>
          <w:szCs w:val="24"/>
          <w:lang w:val="en-US"/>
        </w:rPr>
        <w:t xml:space="preserve"> employees of Audit FS at Amstelveen: those that had willingness and time to spare did so, and it is strongly felt that these were the only constraints. For partners, emails initially only garnered a strong response from females, requiring focused efforts to have at least one male partner’s input, which was successful.</w:t>
      </w:r>
    </w:p>
    <w:p w14:paraId="25447BB3" w14:textId="3AB06F47" w:rsidR="004012F0" w:rsidRPr="005F2E3D" w:rsidRDefault="004012F0" w:rsidP="005F2E3D">
      <w:pPr>
        <w:pStyle w:val="ListParagraph"/>
        <w:numPr>
          <w:ilvl w:val="2"/>
          <w:numId w:val="33"/>
        </w:numPr>
        <w:spacing w:line="360" w:lineRule="auto"/>
        <w:jc w:val="both"/>
        <w:rPr>
          <w:rFonts w:ascii="Times New Roman" w:hAnsi="Times New Roman" w:cs="Times New Roman"/>
          <w:b/>
          <w:sz w:val="24"/>
          <w:szCs w:val="24"/>
          <w:lang w:val="en-US"/>
        </w:rPr>
      </w:pPr>
      <w:r w:rsidRPr="005F2E3D">
        <w:rPr>
          <w:rFonts w:ascii="Times New Roman" w:hAnsi="Times New Roman" w:cs="Times New Roman"/>
          <w:b/>
          <w:sz w:val="24"/>
          <w:szCs w:val="24"/>
          <w:lang w:val="en-US"/>
        </w:rPr>
        <w:t>Karachi, Pakistan</w:t>
      </w:r>
    </w:p>
    <w:p w14:paraId="6CAB3409" w14:textId="5F3CAE52" w:rsidR="00576F67" w:rsidRPr="003928CC" w:rsidRDefault="004012F0">
      <w:pPr>
        <w:spacing w:line="360" w:lineRule="auto"/>
        <w:jc w:val="both"/>
        <w:rPr>
          <w:rFonts w:ascii="Times New Roman" w:hAnsi="Times New Roman" w:cs="Times New Roman"/>
          <w:sz w:val="24"/>
          <w:szCs w:val="24"/>
          <w:lang w:val="en-US"/>
        </w:rPr>
      </w:pPr>
      <w:bookmarkStart w:id="14" w:name="_Toc494195239"/>
      <w:r w:rsidRPr="005F2E3D">
        <w:rPr>
          <w:rFonts w:ascii="Times New Roman" w:hAnsi="Times New Roman" w:cs="Times New Roman"/>
          <w:sz w:val="24"/>
          <w:szCs w:val="24"/>
          <w:lang w:val="en-US"/>
        </w:rPr>
        <w:tab/>
      </w:r>
      <w:bookmarkEnd w:id="14"/>
      <w:r w:rsidR="00576F67" w:rsidRPr="003928CC">
        <w:rPr>
          <w:rFonts w:ascii="Times New Roman" w:hAnsi="Times New Roman" w:cs="Times New Roman"/>
          <w:sz w:val="24"/>
          <w:szCs w:val="24"/>
          <w:lang w:val="en-US"/>
        </w:rPr>
        <w:t xml:space="preserve">Initial contact was made with partners at the Karachi office through direct invitation to participate in the survey, as well as through the personal intervention of </w:t>
      </w:r>
      <w:r w:rsidR="00576F67" w:rsidRPr="0088686C">
        <w:rPr>
          <w:rFonts w:ascii="Times New Roman" w:hAnsi="Times New Roman" w:cs="Times New Roman"/>
          <w:sz w:val="24"/>
          <w:szCs w:val="24"/>
          <w:lang w:val="en-US"/>
        </w:rPr>
        <w:t>HR</w:t>
      </w:r>
      <w:r w:rsidR="00576F67" w:rsidRPr="003928CC">
        <w:rPr>
          <w:rFonts w:ascii="Times New Roman" w:hAnsi="Times New Roman" w:cs="Times New Roman"/>
          <w:sz w:val="24"/>
          <w:szCs w:val="24"/>
          <w:lang w:val="en-US"/>
        </w:rPr>
        <w:t xml:space="preserve"> partner in Amstelveen. Since the latter was scheduled for vacation, my request was forwarded to a partner in Audit FS, who in turn sent an email on my behalf. In the meanwhile, two partners from the Karachi office responded in the affirmative, after which the HR senior manager at KPMG Karachi took over to ensure full availability of information and resources for the research. </w:t>
      </w:r>
    </w:p>
    <w:p w14:paraId="7EF82CAF" w14:textId="77777777" w:rsidR="00576F67" w:rsidRPr="003928CC" w:rsidRDefault="00576F67">
      <w:pPr>
        <w:spacing w:line="360" w:lineRule="auto"/>
        <w:jc w:val="both"/>
        <w:rPr>
          <w:rFonts w:ascii="Times New Roman" w:hAnsi="Times New Roman" w:cs="Times New Roman"/>
          <w:sz w:val="24"/>
          <w:szCs w:val="24"/>
          <w:lang w:val="en-US"/>
        </w:rPr>
      </w:pPr>
      <w:r w:rsidRPr="003928CC">
        <w:rPr>
          <w:rFonts w:ascii="Times New Roman" w:hAnsi="Times New Roman" w:cs="Times New Roman"/>
          <w:sz w:val="24"/>
          <w:szCs w:val="24"/>
          <w:lang w:val="en-US"/>
        </w:rPr>
        <w:t xml:space="preserve">In Karachi, the mode of research used did not follow the same method as Amstelveen’s; instead of online responses from a representative data sample, I was given recommendations through the personal efforts of the HR senior manager, who advised this to be the most practical way to gain responses. </w:t>
      </w:r>
    </w:p>
    <w:p w14:paraId="11D739AD" w14:textId="77777777" w:rsidR="005B110D" w:rsidRPr="003928CC" w:rsidRDefault="00576F67">
      <w:pPr>
        <w:spacing w:line="360" w:lineRule="auto"/>
        <w:jc w:val="both"/>
        <w:rPr>
          <w:rFonts w:ascii="Times New Roman" w:hAnsi="Times New Roman" w:cs="Times New Roman"/>
          <w:sz w:val="24"/>
          <w:szCs w:val="24"/>
          <w:lang w:val="en-US"/>
        </w:rPr>
      </w:pPr>
      <w:r w:rsidRPr="003928CC">
        <w:rPr>
          <w:rFonts w:ascii="Times New Roman" w:hAnsi="Times New Roman" w:cs="Times New Roman"/>
          <w:sz w:val="24"/>
          <w:szCs w:val="24"/>
          <w:lang w:val="en-US"/>
        </w:rPr>
        <w:t>The printed survey was thus distributed at random around the office by two partners. 16 responses were recorded from employees at various levels, of which 6 were male and 10 female. 2 partners were interviewed over the course of three days, consisting of a male and female each.</w:t>
      </w:r>
    </w:p>
    <w:p w14:paraId="08CC5E52" w14:textId="77777777" w:rsidR="005B110D" w:rsidRPr="005F2E3D" w:rsidRDefault="005B110D">
      <w:pPr>
        <w:spacing w:line="360" w:lineRule="auto"/>
        <w:jc w:val="both"/>
        <w:rPr>
          <w:rFonts w:ascii="Times New Roman" w:hAnsi="Times New Roman" w:cs="Times New Roman"/>
          <w:sz w:val="24"/>
          <w:szCs w:val="24"/>
          <w:lang w:val="en-US"/>
        </w:rPr>
      </w:pPr>
      <w:r w:rsidRPr="005F2E3D">
        <w:rPr>
          <w:rFonts w:ascii="Times New Roman" w:hAnsi="Times New Roman" w:cs="Times New Roman"/>
          <w:sz w:val="24"/>
          <w:szCs w:val="24"/>
          <w:lang w:val="en-US"/>
        </w:rPr>
        <w:lastRenderedPageBreak/>
        <w:t xml:space="preserve">Additionally, 4 managers at different stages (assistant and senior) were also interviewed. This was deemed necessary due to the lower respondent rate at the Karachi office. The same format as applied for partners at the firm was done so for managers. </w:t>
      </w:r>
    </w:p>
    <w:p w14:paraId="123074ED" w14:textId="15B28EB8" w:rsidR="00576F67" w:rsidRPr="005F2E3D" w:rsidRDefault="00576F67" w:rsidP="005F2E3D">
      <w:pPr>
        <w:spacing w:line="360" w:lineRule="auto"/>
        <w:jc w:val="both"/>
        <w:rPr>
          <w:rFonts w:ascii="Times New Roman" w:eastAsiaTheme="majorEastAsia" w:hAnsi="Times New Roman" w:cs="Times New Roman"/>
          <w:b/>
          <w:bCs/>
          <w:color w:val="365F91" w:themeColor="accent1" w:themeShade="BF"/>
          <w:sz w:val="24"/>
          <w:szCs w:val="24"/>
        </w:rPr>
      </w:pPr>
      <w:r w:rsidRPr="003928CC">
        <w:rPr>
          <w:rFonts w:ascii="Times New Roman" w:hAnsi="Times New Roman" w:cs="Times New Roman"/>
          <w:sz w:val="24"/>
          <w:szCs w:val="24"/>
          <w:lang w:val="en-US"/>
        </w:rPr>
        <w:t xml:space="preserve"> The relatively low response rate and a short attendance at the KPMG Karachi office can be attributed to the month of Ramadan that was being followed in Pakistan during the period of research, which results in shorter office timings to accommodate those that are fasting and personal circumstances of my own which required me to take bed rest for two days. </w:t>
      </w:r>
    </w:p>
    <w:p w14:paraId="42B4194C" w14:textId="6A73544B" w:rsidR="00F748E3" w:rsidRPr="005F2E3D" w:rsidRDefault="00F748E3" w:rsidP="005F2E3D">
      <w:pPr>
        <w:pStyle w:val="ListParagraph"/>
        <w:numPr>
          <w:ilvl w:val="0"/>
          <w:numId w:val="33"/>
        </w:numPr>
        <w:spacing w:line="360" w:lineRule="auto"/>
        <w:jc w:val="both"/>
        <w:rPr>
          <w:rFonts w:ascii="Times New Roman" w:hAnsi="Times New Roman" w:cs="Times New Roman"/>
          <w:b/>
          <w:sz w:val="24"/>
          <w:szCs w:val="24"/>
        </w:rPr>
      </w:pPr>
      <w:bookmarkStart w:id="15" w:name="_Toc494195240"/>
      <w:r w:rsidRPr="005F2E3D">
        <w:rPr>
          <w:rFonts w:ascii="Times New Roman" w:hAnsi="Times New Roman" w:cs="Times New Roman"/>
          <w:b/>
          <w:sz w:val="24"/>
          <w:szCs w:val="24"/>
        </w:rPr>
        <w:t>Results</w:t>
      </w:r>
    </w:p>
    <w:p w14:paraId="3CBF50BD" w14:textId="160D59B6" w:rsidR="00FD20F7" w:rsidRPr="003928CC" w:rsidRDefault="00F748E3" w:rsidP="00F748E3">
      <w:pPr>
        <w:spacing w:line="360" w:lineRule="auto"/>
        <w:jc w:val="both"/>
        <w:rPr>
          <w:rFonts w:ascii="Times New Roman" w:hAnsi="Times New Roman" w:cs="Times New Roman"/>
          <w:color w:val="FF0000"/>
          <w:sz w:val="24"/>
          <w:szCs w:val="24"/>
        </w:rPr>
      </w:pPr>
      <w:r w:rsidRPr="005F2E3D">
        <w:rPr>
          <w:rFonts w:ascii="Times New Roman" w:hAnsi="Times New Roman" w:cs="Times New Roman"/>
          <w:sz w:val="24"/>
          <w:szCs w:val="24"/>
        </w:rPr>
        <w:tab/>
      </w:r>
      <w:bookmarkEnd w:id="15"/>
      <w:r w:rsidR="00FD20F7" w:rsidRPr="003928CC">
        <w:rPr>
          <w:rFonts w:ascii="Times New Roman" w:hAnsi="Times New Roman" w:cs="Times New Roman"/>
          <w:sz w:val="24"/>
          <w:szCs w:val="24"/>
        </w:rPr>
        <w:t>This chapter elaborates upon the results of the questionnaire and interviews administered. The first sub-section looks into the findings from the Amstelveen office, as the first case study, followed by the Karachi office, the second case study. Each sub-section starts off by looking at the demographic characteristics of respondents and interviewees. After this, opinions recorded of respondents to demographic, position and pay gaps are provided; followed by the degree of cultural, familial and institutional barriers respondents felt contribute to each</w:t>
      </w:r>
      <w:r w:rsidR="00FD20F7" w:rsidRPr="003928CC">
        <w:rPr>
          <w:rFonts w:ascii="Times New Roman" w:hAnsi="Times New Roman" w:cs="Times New Roman"/>
          <w:color w:val="FF0000"/>
          <w:sz w:val="24"/>
          <w:szCs w:val="24"/>
        </w:rPr>
        <w:t>.</w:t>
      </w:r>
    </w:p>
    <w:p w14:paraId="713EB9F8" w14:textId="368D01A8" w:rsidR="00F748E3" w:rsidRPr="005F2E3D" w:rsidRDefault="00F748E3" w:rsidP="005F2E3D">
      <w:pPr>
        <w:pStyle w:val="ListParagraph"/>
        <w:numPr>
          <w:ilvl w:val="1"/>
          <w:numId w:val="33"/>
        </w:numPr>
        <w:spacing w:line="360" w:lineRule="auto"/>
        <w:jc w:val="both"/>
        <w:rPr>
          <w:rFonts w:ascii="Times New Roman" w:hAnsi="Times New Roman" w:cs="Times New Roman"/>
          <w:b/>
          <w:sz w:val="24"/>
          <w:szCs w:val="24"/>
        </w:rPr>
      </w:pPr>
      <w:r w:rsidRPr="005F2E3D">
        <w:rPr>
          <w:rFonts w:ascii="Times New Roman" w:hAnsi="Times New Roman" w:cs="Times New Roman"/>
          <w:b/>
          <w:sz w:val="24"/>
          <w:szCs w:val="24"/>
        </w:rPr>
        <w:t>Amstelveen</w:t>
      </w:r>
    </w:p>
    <w:p w14:paraId="66C7FA5C" w14:textId="0733069F" w:rsidR="00F748E3" w:rsidRPr="005F2E3D" w:rsidRDefault="00F748E3" w:rsidP="005F2E3D">
      <w:pPr>
        <w:pStyle w:val="ListParagraph"/>
        <w:numPr>
          <w:ilvl w:val="2"/>
          <w:numId w:val="33"/>
        </w:numPr>
        <w:spacing w:line="360" w:lineRule="auto"/>
        <w:jc w:val="both"/>
        <w:rPr>
          <w:rFonts w:ascii="Times New Roman" w:hAnsi="Times New Roman" w:cs="Times New Roman"/>
          <w:b/>
          <w:sz w:val="24"/>
          <w:szCs w:val="24"/>
        </w:rPr>
      </w:pPr>
      <w:r w:rsidRPr="005F2E3D">
        <w:rPr>
          <w:rFonts w:ascii="Times New Roman" w:hAnsi="Times New Roman" w:cs="Times New Roman"/>
          <w:b/>
          <w:sz w:val="24"/>
          <w:szCs w:val="24"/>
        </w:rPr>
        <w:t>Sample information – Employees and partners</w:t>
      </w:r>
    </w:p>
    <w:p w14:paraId="2DF5DE80" w14:textId="492FEF6A" w:rsidR="0045492A" w:rsidRPr="003928CC" w:rsidRDefault="00F748E3" w:rsidP="006623D0">
      <w:pPr>
        <w:spacing w:after="0" w:line="360" w:lineRule="auto"/>
        <w:jc w:val="both"/>
        <w:rPr>
          <w:rFonts w:ascii="Times New Roman" w:hAnsi="Times New Roman" w:cs="Times New Roman"/>
          <w:sz w:val="24"/>
          <w:szCs w:val="24"/>
        </w:rPr>
      </w:pPr>
      <w:bookmarkStart w:id="16" w:name="_Toc494195241"/>
      <w:r w:rsidRPr="005F2E3D">
        <w:rPr>
          <w:rFonts w:ascii="Times New Roman" w:hAnsi="Times New Roman" w:cs="Times New Roman"/>
          <w:sz w:val="24"/>
          <w:szCs w:val="24"/>
        </w:rPr>
        <w:tab/>
      </w:r>
      <w:bookmarkEnd w:id="16"/>
      <w:r w:rsidR="00FD20F7" w:rsidRPr="003928CC">
        <w:rPr>
          <w:rFonts w:ascii="Times New Roman" w:hAnsi="Times New Roman" w:cs="Times New Roman"/>
          <w:sz w:val="24"/>
          <w:szCs w:val="24"/>
        </w:rPr>
        <w:t xml:space="preserve">For employees, there were a total of 44 responses to the online questionnaire administered in the Amstelveen office of KPMG filled in. Of the 44, 18 were female and the remaining 26 males (see figure </w:t>
      </w:r>
      <w:r w:rsidR="002656DB" w:rsidRPr="003928CC">
        <w:rPr>
          <w:rFonts w:ascii="Times New Roman" w:hAnsi="Times New Roman" w:cs="Times New Roman"/>
          <w:sz w:val="24"/>
          <w:szCs w:val="24"/>
        </w:rPr>
        <w:t>2</w:t>
      </w:r>
      <w:r w:rsidR="00FD20F7" w:rsidRPr="003928CC">
        <w:rPr>
          <w:rFonts w:ascii="Times New Roman" w:hAnsi="Times New Roman" w:cs="Times New Roman"/>
          <w:sz w:val="24"/>
          <w:szCs w:val="24"/>
        </w:rPr>
        <w:t>).The ages of the respondents (see figu</w:t>
      </w:r>
      <w:r w:rsidR="002656DB" w:rsidRPr="003928CC">
        <w:rPr>
          <w:rFonts w:ascii="Times New Roman" w:hAnsi="Times New Roman" w:cs="Times New Roman"/>
          <w:sz w:val="24"/>
          <w:szCs w:val="24"/>
        </w:rPr>
        <w:t>re 3</w:t>
      </w:r>
      <w:r w:rsidR="00051C1A">
        <w:rPr>
          <w:rFonts w:ascii="Times New Roman" w:hAnsi="Times New Roman" w:cs="Times New Roman"/>
          <w:sz w:val="24"/>
          <w:szCs w:val="24"/>
        </w:rPr>
        <w:t xml:space="preserve"> on next page</w:t>
      </w:r>
      <w:r w:rsidR="00FD20F7" w:rsidRPr="003928CC">
        <w:rPr>
          <w:rFonts w:ascii="Times New Roman" w:hAnsi="Times New Roman" w:cs="Times New Roman"/>
          <w:sz w:val="24"/>
          <w:szCs w:val="24"/>
        </w:rPr>
        <w:t>) ranged from 22 to 40 years with the highest number of respondents’ ages being 25 and 29 years. One respondent did not mention their age.</w:t>
      </w:r>
    </w:p>
    <w:p w14:paraId="75113C3A" w14:textId="2586D3C7" w:rsidR="00C25D08" w:rsidRPr="003928CC" w:rsidRDefault="0045492A" w:rsidP="005F2E3D">
      <w:pPr>
        <w:spacing w:line="360" w:lineRule="auto"/>
        <w:jc w:val="center"/>
        <w:rPr>
          <w:rFonts w:ascii="Times New Roman" w:hAnsi="Times New Roman" w:cs="Times New Roman"/>
          <w:sz w:val="24"/>
          <w:szCs w:val="24"/>
        </w:rPr>
      </w:pPr>
      <w:r w:rsidRPr="00FC7F18">
        <w:rPr>
          <w:rFonts w:ascii="Times New Roman" w:hAnsi="Times New Roman" w:cs="Times New Roman"/>
          <w:b/>
          <w:noProof/>
          <w:sz w:val="24"/>
          <w:szCs w:val="24"/>
          <w:lang w:val="en-US"/>
        </w:rPr>
        <w:drawing>
          <wp:inline distT="0" distB="0" distL="0" distR="0" wp14:anchorId="774AD41B" wp14:editId="703E621A">
            <wp:extent cx="2800350" cy="1581150"/>
            <wp:effectExtent l="0" t="0" r="0" b="0"/>
            <wp:docPr id="2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3928CC">
        <w:rPr>
          <w:rFonts w:ascii="Times New Roman" w:hAnsi="Times New Roman" w:cs="Times New Roman"/>
          <w:sz w:val="24"/>
          <w:szCs w:val="24"/>
        </w:rPr>
        <w:br w:type="textWrapping" w:clear="all"/>
        <w:t>Figure 2: Gender composition</w:t>
      </w:r>
    </w:p>
    <w:p w14:paraId="139EC8BB" w14:textId="5DABD550" w:rsidR="0045492A" w:rsidRPr="003928CC" w:rsidRDefault="0045492A" w:rsidP="005F2E3D">
      <w:pPr>
        <w:spacing w:line="240" w:lineRule="auto"/>
        <w:jc w:val="center"/>
        <w:rPr>
          <w:rFonts w:ascii="Times New Roman" w:hAnsi="Times New Roman" w:cs="Times New Roman"/>
          <w:sz w:val="24"/>
          <w:szCs w:val="24"/>
        </w:rPr>
      </w:pPr>
      <w:r w:rsidRPr="00FC7F18">
        <w:rPr>
          <w:rFonts w:ascii="Times New Roman" w:hAnsi="Times New Roman" w:cs="Times New Roman"/>
          <w:noProof/>
          <w:sz w:val="24"/>
          <w:szCs w:val="24"/>
          <w:lang w:val="en-US"/>
        </w:rPr>
        <w:lastRenderedPageBreak/>
        <w:drawing>
          <wp:inline distT="0" distB="0" distL="0" distR="0" wp14:anchorId="4054E817" wp14:editId="20A6C621">
            <wp:extent cx="5305425" cy="1762125"/>
            <wp:effectExtent l="0" t="0" r="9525" b="9525"/>
            <wp:docPr id="29"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0F12D5E" w14:textId="780D5A24" w:rsidR="002656DB" w:rsidRPr="005F2E3D" w:rsidRDefault="0045492A" w:rsidP="005F2E3D">
      <w:pPr>
        <w:spacing w:line="360" w:lineRule="auto"/>
        <w:jc w:val="center"/>
        <w:rPr>
          <w:rFonts w:ascii="Times New Roman" w:hAnsi="Times New Roman" w:cs="Times New Roman"/>
          <w:sz w:val="24"/>
          <w:szCs w:val="24"/>
        </w:rPr>
      </w:pPr>
      <w:r w:rsidRPr="003928CC">
        <w:rPr>
          <w:rFonts w:ascii="Times New Roman" w:hAnsi="Times New Roman" w:cs="Times New Roman"/>
          <w:sz w:val="24"/>
          <w:szCs w:val="24"/>
        </w:rPr>
        <w:t>Figure 3: Age</w:t>
      </w:r>
    </w:p>
    <w:p w14:paraId="3DB8A9CF" w14:textId="3E9EE9F6" w:rsidR="00C25D08" w:rsidRDefault="00C25D08" w:rsidP="005F2E3D">
      <w:pPr>
        <w:spacing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117CEC11" wp14:editId="35BAA344">
            <wp:extent cx="4781550" cy="2790825"/>
            <wp:effectExtent l="0" t="0" r="0" b="9525"/>
            <wp:docPr id="32"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A3538C9" w14:textId="2420C80D" w:rsidR="00C25D08" w:rsidRDefault="00C25D08" w:rsidP="005F2E3D">
      <w:pPr>
        <w:spacing w:line="240" w:lineRule="auto"/>
        <w:jc w:val="center"/>
        <w:rPr>
          <w:rFonts w:ascii="Times New Roman" w:hAnsi="Times New Roman" w:cs="Times New Roman"/>
          <w:sz w:val="24"/>
          <w:szCs w:val="24"/>
        </w:rPr>
      </w:pPr>
      <w:r>
        <w:rPr>
          <w:rFonts w:ascii="Times New Roman" w:hAnsi="Times New Roman" w:cs="Times New Roman"/>
          <w:sz w:val="24"/>
          <w:szCs w:val="24"/>
        </w:rPr>
        <w:t>Figure 4: Job designation</w:t>
      </w:r>
    </w:p>
    <w:p w14:paraId="4135F310" w14:textId="6193B504" w:rsidR="002F2CAD" w:rsidRPr="005F2E3D" w:rsidRDefault="002F2CAD">
      <w:pPr>
        <w:spacing w:line="360" w:lineRule="auto"/>
        <w:jc w:val="both"/>
      </w:pPr>
      <w:r w:rsidRPr="003928CC">
        <w:rPr>
          <w:rFonts w:ascii="Times New Roman" w:hAnsi="Times New Roman" w:cs="Times New Roman"/>
          <w:sz w:val="24"/>
          <w:szCs w:val="24"/>
        </w:rPr>
        <w:t>Respondents’ job designations positions (see figure 4</w:t>
      </w:r>
      <w:r>
        <w:rPr>
          <w:rFonts w:ascii="Times New Roman" w:hAnsi="Times New Roman" w:cs="Times New Roman"/>
          <w:sz w:val="24"/>
          <w:szCs w:val="24"/>
        </w:rPr>
        <w:t xml:space="preserve"> above</w:t>
      </w:r>
      <w:r w:rsidRPr="003928CC">
        <w:rPr>
          <w:rFonts w:ascii="Times New Roman" w:hAnsi="Times New Roman" w:cs="Times New Roman"/>
          <w:sz w:val="24"/>
          <w:szCs w:val="24"/>
        </w:rPr>
        <w:t>) ranged from trainees up to senior manager. For education (see figure 5 on next page), the highest education completed by the majority of respondents was a masters. 2 respondents chose ‘others’ meaning that their education qualifications did not match the ones listed. Potentially, their degrees are foreign such as a CA or an ACCA degree.</w:t>
      </w:r>
      <w:r>
        <w:rPr>
          <w:rFonts w:ascii="Times New Roman" w:hAnsi="Times New Roman" w:cs="Times New Roman"/>
          <w:sz w:val="24"/>
          <w:szCs w:val="24"/>
        </w:rPr>
        <w:t xml:space="preserve"> </w:t>
      </w:r>
    </w:p>
    <w:p w14:paraId="68E22BB3" w14:textId="562D341B" w:rsidR="00C25D08" w:rsidRDefault="00C25D08" w:rsidP="005F2E3D">
      <w:pPr>
        <w:spacing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61D6A084" wp14:editId="28399C85">
            <wp:extent cx="3686175" cy="1847850"/>
            <wp:effectExtent l="0" t="0" r="9525"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ADC91BE" w14:textId="00C867F4" w:rsidR="00C25D08" w:rsidRDefault="00C25D08" w:rsidP="005F2E3D">
      <w:pPr>
        <w:spacing w:line="240" w:lineRule="auto"/>
        <w:jc w:val="center"/>
        <w:rPr>
          <w:rFonts w:ascii="Times New Roman" w:hAnsi="Times New Roman" w:cs="Times New Roman"/>
          <w:sz w:val="24"/>
          <w:szCs w:val="24"/>
        </w:rPr>
      </w:pPr>
      <w:r>
        <w:rPr>
          <w:rFonts w:ascii="Times New Roman" w:hAnsi="Times New Roman" w:cs="Times New Roman"/>
          <w:sz w:val="24"/>
          <w:szCs w:val="24"/>
        </w:rPr>
        <w:t>Figure 5: Education</w:t>
      </w:r>
    </w:p>
    <w:p w14:paraId="2B32DDA7" w14:textId="5B310722" w:rsidR="00FD20F7" w:rsidRDefault="00FD20F7" w:rsidP="00FD20F7">
      <w:pPr>
        <w:spacing w:line="360" w:lineRule="auto"/>
        <w:jc w:val="both"/>
        <w:rPr>
          <w:rFonts w:ascii="Times New Roman" w:hAnsi="Times New Roman" w:cs="Times New Roman"/>
          <w:sz w:val="24"/>
          <w:szCs w:val="24"/>
        </w:rPr>
      </w:pPr>
      <w:r w:rsidRPr="00FB007A">
        <w:rPr>
          <w:rFonts w:ascii="Times New Roman" w:hAnsi="Times New Roman" w:cs="Times New Roman"/>
          <w:sz w:val="24"/>
          <w:szCs w:val="24"/>
        </w:rPr>
        <w:t>In terms of the duration spent working for KPMG, the minimum time spent was 2 months while the maximum was 12.5 years with one respondent not answering</w:t>
      </w:r>
      <w:r>
        <w:rPr>
          <w:rFonts w:ascii="Times New Roman" w:hAnsi="Times New Roman" w:cs="Times New Roman"/>
          <w:sz w:val="24"/>
          <w:szCs w:val="24"/>
        </w:rPr>
        <w:t>. Relationship status wise, m</w:t>
      </w:r>
      <w:r w:rsidRPr="00FB007A">
        <w:rPr>
          <w:rFonts w:ascii="Times New Roman" w:hAnsi="Times New Roman" w:cs="Times New Roman"/>
          <w:sz w:val="24"/>
          <w:szCs w:val="24"/>
        </w:rPr>
        <w:t>ajority of the respondents (</w:t>
      </w:r>
      <w:r>
        <w:rPr>
          <w:rFonts w:ascii="Times New Roman" w:hAnsi="Times New Roman" w:cs="Times New Roman"/>
          <w:sz w:val="24"/>
          <w:szCs w:val="24"/>
        </w:rPr>
        <w:t xml:space="preserve">see </w:t>
      </w:r>
      <w:r w:rsidR="00D63CC4">
        <w:rPr>
          <w:rFonts w:ascii="Times New Roman" w:hAnsi="Times New Roman" w:cs="Times New Roman"/>
          <w:sz w:val="24"/>
          <w:szCs w:val="24"/>
        </w:rPr>
        <w:t>figure 6</w:t>
      </w:r>
      <w:r w:rsidRPr="00FB007A">
        <w:rPr>
          <w:rFonts w:ascii="Times New Roman" w:hAnsi="Times New Roman" w:cs="Times New Roman"/>
          <w:sz w:val="24"/>
          <w:szCs w:val="24"/>
        </w:rPr>
        <w:t xml:space="preserve">) were single. Of the 21 individuals that were committed, 20 employees’ partners/spouses were working. </w:t>
      </w:r>
    </w:p>
    <w:p w14:paraId="370638FC" w14:textId="12D4B9F7" w:rsidR="00C25D08" w:rsidRDefault="00C25D08" w:rsidP="005F2E3D">
      <w:pPr>
        <w:spacing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4CBC1297" wp14:editId="4234D12C">
            <wp:extent cx="3295650" cy="16002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77D6875" w14:textId="4325E94F" w:rsidR="00C25D08" w:rsidRDefault="00C25D08" w:rsidP="005F2E3D">
      <w:pPr>
        <w:spacing w:line="240" w:lineRule="auto"/>
        <w:jc w:val="center"/>
        <w:rPr>
          <w:rFonts w:ascii="Times New Roman" w:hAnsi="Times New Roman" w:cs="Times New Roman"/>
          <w:sz w:val="24"/>
          <w:szCs w:val="24"/>
        </w:rPr>
      </w:pPr>
      <w:r>
        <w:rPr>
          <w:rFonts w:ascii="Times New Roman" w:hAnsi="Times New Roman" w:cs="Times New Roman"/>
          <w:sz w:val="24"/>
          <w:szCs w:val="24"/>
        </w:rPr>
        <w:t>Figure 6: Relationship status</w:t>
      </w:r>
    </w:p>
    <w:p w14:paraId="50F1354E" w14:textId="77777777" w:rsidR="00FD20F7" w:rsidRPr="003928CC" w:rsidRDefault="00FD20F7" w:rsidP="00FD20F7">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Four respondents had children, out of which 3 had the help of their spouse in taking care and looking after their child(ren); one made use of day care. For income, the maximum amount earned was EUR 5600/- per month, and the minimum EUR 2520/- per month. Seven respondents chose not disclose their income.</w:t>
      </w:r>
    </w:p>
    <w:p w14:paraId="5096D238" w14:textId="77777777" w:rsidR="00FD20F7" w:rsidRPr="003928CC" w:rsidRDefault="00FD20F7" w:rsidP="00FD20F7">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Three partners from Amstelveen also participated in the interview, of which 2 were females and 1 male. Ages of interviewees’ ranged from 54 to 40. Their tenure of working at KMPG ranged between 15 to 30 years, of which as partners between 4 and 22 years. Two of them were in partnerships while one of them was married and all their spouses/partners were working </w:t>
      </w:r>
      <w:r w:rsidRPr="003928CC">
        <w:rPr>
          <w:rFonts w:ascii="Times New Roman" w:hAnsi="Times New Roman" w:cs="Times New Roman"/>
          <w:sz w:val="24"/>
          <w:szCs w:val="24"/>
        </w:rPr>
        <w:lastRenderedPageBreak/>
        <w:t xml:space="preserve">professionals. Of the three respondents, two did not have children. The one that did, his children were grown up and not under parental care. All respondents were </w:t>
      </w:r>
      <w:r w:rsidRPr="0088686C">
        <w:rPr>
          <w:rFonts w:ascii="Times New Roman" w:hAnsi="Times New Roman" w:cs="Times New Roman"/>
          <w:sz w:val="24"/>
          <w:szCs w:val="24"/>
        </w:rPr>
        <w:t>RA</w:t>
      </w:r>
      <w:r w:rsidRPr="003928CC">
        <w:rPr>
          <w:rFonts w:ascii="Times New Roman" w:hAnsi="Times New Roman" w:cs="Times New Roman"/>
          <w:sz w:val="24"/>
          <w:szCs w:val="24"/>
        </w:rPr>
        <w:t xml:space="preserve"> qualified.  </w:t>
      </w:r>
    </w:p>
    <w:p w14:paraId="324C9544" w14:textId="569BBC91" w:rsidR="00F748E3" w:rsidRPr="005F2E3D" w:rsidRDefault="00F748E3" w:rsidP="005F2E3D">
      <w:pPr>
        <w:pStyle w:val="ListParagraph"/>
        <w:numPr>
          <w:ilvl w:val="2"/>
          <w:numId w:val="33"/>
        </w:numPr>
        <w:spacing w:line="360" w:lineRule="auto"/>
        <w:jc w:val="both"/>
        <w:rPr>
          <w:rFonts w:ascii="Times New Roman" w:hAnsi="Times New Roman" w:cs="Times New Roman"/>
          <w:b/>
          <w:sz w:val="24"/>
          <w:szCs w:val="24"/>
        </w:rPr>
      </w:pPr>
      <w:r w:rsidRPr="005F2E3D">
        <w:rPr>
          <w:rFonts w:ascii="Times New Roman" w:hAnsi="Times New Roman" w:cs="Times New Roman"/>
          <w:b/>
          <w:sz w:val="24"/>
          <w:szCs w:val="24"/>
        </w:rPr>
        <w:t>Demographic, position and pay gap</w:t>
      </w:r>
    </w:p>
    <w:p w14:paraId="65A82DED" w14:textId="34C8E1AE" w:rsidR="00FD20F7" w:rsidRPr="003928CC" w:rsidRDefault="00F748E3" w:rsidP="00F748E3">
      <w:pPr>
        <w:spacing w:line="360" w:lineRule="auto"/>
        <w:jc w:val="both"/>
        <w:rPr>
          <w:rFonts w:ascii="Times New Roman" w:hAnsi="Times New Roman" w:cs="Times New Roman"/>
          <w:sz w:val="24"/>
          <w:szCs w:val="24"/>
        </w:rPr>
      </w:pPr>
      <w:bookmarkStart w:id="17" w:name="_Toc494195243"/>
      <w:r w:rsidRPr="005F2E3D">
        <w:rPr>
          <w:rFonts w:ascii="Times New Roman" w:hAnsi="Times New Roman" w:cs="Times New Roman"/>
          <w:sz w:val="24"/>
          <w:szCs w:val="24"/>
        </w:rPr>
        <w:tab/>
      </w:r>
      <w:bookmarkEnd w:id="17"/>
      <w:r w:rsidR="00FD20F7" w:rsidRPr="003928CC">
        <w:rPr>
          <w:rFonts w:ascii="Times New Roman" w:hAnsi="Times New Roman" w:cs="Times New Roman"/>
          <w:sz w:val="24"/>
          <w:szCs w:val="24"/>
        </w:rPr>
        <w:t>With regards to demographic gap, a majority of employees were of the opinion that the gender ratio was disproportionately skewed against females; with women in the minority, especially in senior position</w:t>
      </w:r>
      <w:r w:rsidR="00B35B7A" w:rsidRPr="003928CC">
        <w:rPr>
          <w:rFonts w:ascii="Times New Roman" w:hAnsi="Times New Roman" w:cs="Times New Roman"/>
          <w:sz w:val="24"/>
          <w:szCs w:val="24"/>
        </w:rPr>
        <w:t>s</w:t>
      </w:r>
      <w:r w:rsidR="00FD20F7" w:rsidRPr="003928CC">
        <w:rPr>
          <w:rFonts w:ascii="Times New Roman" w:hAnsi="Times New Roman" w:cs="Times New Roman"/>
          <w:sz w:val="24"/>
          <w:szCs w:val="24"/>
        </w:rPr>
        <w:t>. A large minority found the gender</w:t>
      </w:r>
      <w:r w:rsidR="00B35B7A" w:rsidRPr="003928CC">
        <w:rPr>
          <w:rFonts w:ascii="Times New Roman" w:hAnsi="Times New Roman" w:cs="Times New Roman"/>
          <w:sz w:val="24"/>
          <w:szCs w:val="24"/>
        </w:rPr>
        <w:t xml:space="preserve"> mix to be balanced, while </w:t>
      </w:r>
      <w:r w:rsidR="00FD20F7" w:rsidRPr="003928CC">
        <w:rPr>
          <w:rFonts w:ascii="Times New Roman" w:hAnsi="Times New Roman" w:cs="Times New Roman"/>
          <w:sz w:val="24"/>
          <w:szCs w:val="24"/>
        </w:rPr>
        <w:t xml:space="preserve">one respondent thought there were more women than men. </w:t>
      </w:r>
    </w:p>
    <w:p w14:paraId="7FF6CE89" w14:textId="77777777" w:rsidR="00FD20F7" w:rsidRPr="003928CC" w:rsidRDefault="00FD20F7" w:rsidP="00FD20F7">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Position gap-wise, partners had differing accounts as to whether it was the case that it took longer for women to reach higher positions compared to men. One partner stated that this was certainly not the case and although quantitatively it was a male dominated industry, there were certain sectors within that had a female majority. </w:t>
      </w:r>
    </w:p>
    <w:p w14:paraId="3A5E5E1F" w14:textId="77777777" w:rsidR="00FD20F7" w:rsidRPr="003928CC" w:rsidRDefault="00B35B7A" w:rsidP="00FD20F7">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Ano</w:t>
      </w:r>
      <w:r w:rsidR="00FD20F7" w:rsidRPr="003928CC">
        <w:rPr>
          <w:rFonts w:ascii="Times New Roman" w:hAnsi="Times New Roman" w:cs="Times New Roman"/>
          <w:sz w:val="24"/>
          <w:szCs w:val="24"/>
        </w:rPr>
        <w:t xml:space="preserve">ther partner </w:t>
      </w:r>
      <w:r w:rsidRPr="003928CC">
        <w:rPr>
          <w:rFonts w:ascii="Times New Roman" w:hAnsi="Times New Roman" w:cs="Times New Roman"/>
          <w:sz w:val="24"/>
          <w:szCs w:val="24"/>
        </w:rPr>
        <w:t xml:space="preserve">however </w:t>
      </w:r>
      <w:r w:rsidR="00FD20F7" w:rsidRPr="003928CC">
        <w:rPr>
          <w:rFonts w:ascii="Times New Roman" w:hAnsi="Times New Roman" w:cs="Times New Roman"/>
          <w:sz w:val="24"/>
          <w:szCs w:val="24"/>
        </w:rPr>
        <w:t xml:space="preserve">mentioned </w:t>
      </w:r>
      <w:r w:rsidRPr="003928CC">
        <w:rPr>
          <w:rFonts w:ascii="Times New Roman" w:hAnsi="Times New Roman" w:cs="Times New Roman"/>
          <w:sz w:val="24"/>
          <w:szCs w:val="24"/>
        </w:rPr>
        <w:t>that</w:t>
      </w:r>
      <w:r w:rsidR="00FD20F7" w:rsidRPr="003928CC">
        <w:rPr>
          <w:rFonts w:ascii="Times New Roman" w:hAnsi="Times New Roman" w:cs="Times New Roman"/>
          <w:sz w:val="24"/>
          <w:szCs w:val="24"/>
        </w:rPr>
        <w:t xml:space="preserve"> they had noticed male colleagues getting earlier promotions</w:t>
      </w:r>
      <w:r w:rsidRPr="003928CC">
        <w:rPr>
          <w:rFonts w:ascii="Times New Roman" w:hAnsi="Times New Roman" w:cs="Times New Roman"/>
          <w:sz w:val="24"/>
          <w:szCs w:val="24"/>
        </w:rPr>
        <w:t>,</w:t>
      </w:r>
      <w:r w:rsidR="00FD20F7" w:rsidRPr="003928CC">
        <w:rPr>
          <w:rFonts w:ascii="Times New Roman" w:hAnsi="Times New Roman" w:cs="Times New Roman"/>
          <w:sz w:val="24"/>
          <w:szCs w:val="24"/>
        </w:rPr>
        <w:t xml:space="preserve"> but not so much because of gender. In addition, the partner mentioned how the promotion for the role of partner had changed into a two tier system, whereby there was an increase in the number of partners, but not all had a share in the profits. The position was divided into a salary and equity partner with the former being the first step.</w:t>
      </w:r>
    </w:p>
    <w:p w14:paraId="514DAAF2" w14:textId="77777777" w:rsidR="00FD20F7" w:rsidRPr="003928CC" w:rsidRDefault="00FD20F7" w:rsidP="00FD20F7">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When discussing pay gaps, two partners were firm in their opinion that when it came to annual pay and incentives, there was no difference in rewards based on gender – everything had to do with performance and skills. The third partner however did caution this could still be the case, </w:t>
      </w:r>
      <w:r w:rsidR="00B35B7A" w:rsidRPr="003928CC">
        <w:rPr>
          <w:rFonts w:ascii="Times New Roman" w:hAnsi="Times New Roman" w:cs="Times New Roman"/>
          <w:sz w:val="24"/>
          <w:szCs w:val="24"/>
        </w:rPr>
        <w:t>through</w:t>
      </w:r>
      <w:r w:rsidRPr="003928CC">
        <w:rPr>
          <w:rFonts w:ascii="Times New Roman" w:hAnsi="Times New Roman" w:cs="Times New Roman"/>
          <w:sz w:val="24"/>
          <w:szCs w:val="24"/>
        </w:rPr>
        <w:t xml:space="preserve"> men rising faster in the ranks. </w:t>
      </w:r>
    </w:p>
    <w:p w14:paraId="10EF9BDC" w14:textId="06E577CD" w:rsidR="00F748E3" w:rsidRPr="005F2E3D" w:rsidRDefault="00F748E3" w:rsidP="005F2E3D">
      <w:pPr>
        <w:pStyle w:val="ListParagraph"/>
        <w:numPr>
          <w:ilvl w:val="2"/>
          <w:numId w:val="33"/>
        </w:numPr>
        <w:spacing w:line="360" w:lineRule="auto"/>
        <w:jc w:val="both"/>
        <w:rPr>
          <w:rFonts w:ascii="Times New Roman" w:hAnsi="Times New Roman" w:cs="Times New Roman"/>
          <w:b/>
          <w:sz w:val="24"/>
          <w:szCs w:val="24"/>
        </w:rPr>
      </w:pPr>
      <w:r w:rsidRPr="005F2E3D">
        <w:rPr>
          <w:rFonts w:ascii="Times New Roman" w:hAnsi="Times New Roman" w:cs="Times New Roman"/>
          <w:b/>
          <w:sz w:val="24"/>
          <w:szCs w:val="24"/>
        </w:rPr>
        <w:t>The glass ceiling, cultural, familial and institutional barriers</w:t>
      </w:r>
    </w:p>
    <w:p w14:paraId="4889A3C2" w14:textId="61CFFECA" w:rsidR="00FD20F7" w:rsidRPr="003928CC" w:rsidRDefault="00F748E3" w:rsidP="00F748E3">
      <w:pPr>
        <w:spacing w:line="360" w:lineRule="auto"/>
        <w:jc w:val="both"/>
        <w:rPr>
          <w:rFonts w:ascii="Times New Roman" w:hAnsi="Times New Roman" w:cs="Times New Roman"/>
          <w:sz w:val="24"/>
          <w:szCs w:val="24"/>
        </w:rPr>
      </w:pPr>
      <w:bookmarkStart w:id="18" w:name="_Toc494195244"/>
      <w:r w:rsidRPr="005F2E3D">
        <w:rPr>
          <w:rFonts w:ascii="Times New Roman" w:hAnsi="Times New Roman" w:cs="Times New Roman"/>
          <w:sz w:val="24"/>
          <w:szCs w:val="24"/>
        </w:rPr>
        <w:tab/>
      </w:r>
      <w:bookmarkEnd w:id="18"/>
      <w:r w:rsidR="00FD20F7" w:rsidRPr="003928CC">
        <w:rPr>
          <w:rFonts w:ascii="Times New Roman" w:hAnsi="Times New Roman" w:cs="Times New Roman"/>
          <w:sz w:val="24"/>
          <w:szCs w:val="24"/>
        </w:rPr>
        <w:t xml:space="preserve">With regards to the demographic gap, there was a mix of reasons as to why employee respondents felt there was a mismatched gender ratio at work. KPMG was viewed by some as having a macho environment, which meant that women faced cultural barriers by having to conform to a certain gender stereotype. A point of note is that some respondents also felt this was general business environment in the Netherlands, and not particular to KMPG. </w:t>
      </w:r>
    </w:p>
    <w:p w14:paraId="635C34EC" w14:textId="77777777" w:rsidR="00FD20F7" w:rsidRPr="003928CC" w:rsidRDefault="00FD20F7" w:rsidP="00FD20F7">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lastRenderedPageBreak/>
        <w:t>A major institutional barrier felt was the initial low cohort of females entering the accounting industry in the first place, leading to gender inequality in recruitment because of an already stunted selection pool. The lack of day care facilities was another institutional mixed with familial barrier that employ</w:t>
      </w:r>
      <w:r w:rsidR="00B35B7A" w:rsidRPr="003928CC">
        <w:rPr>
          <w:rFonts w:ascii="Times New Roman" w:hAnsi="Times New Roman" w:cs="Times New Roman"/>
          <w:sz w:val="24"/>
          <w:szCs w:val="24"/>
        </w:rPr>
        <w:t>ee respondents felt contributed</w:t>
      </w:r>
      <w:r w:rsidRPr="003928CC">
        <w:rPr>
          <w:rFonts w:ascii="Times New Roman" w:hAnsi="Times New Roman" w:cs="Times New Roman"/>
          <w:sz w:val="24"/>
          <w:szCs w:val="24"/>
        </w:rPr>
        <w:t xml:space="preserve"> to a lower ratio. </w:t>
      </w:r>
    </w:p>
    <w:p w14:paraId="63672DB4" w14:textId="77777777" w:rsidR="00FD20F7" w:rsidRPr="003928CC" w:rsidRDefault="00FD20F7" w:rsidP="00FD20F7">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A further point of note was that a majority felt they had not themselves faced gender discrimination. Interestingly, for those who did, some of them even claiming repeatedly so, </w:t>
      </w:r>
      <w:r w:rsidR="00B35B7A" w:rsidRPr="003928CC">
        <w:rPr>
          <w:rFonts w:ascii="Times New Roman" w:hAnsi="Times New Roman" w:cs="Times New Roman"/>
          <w:sz w:val="24"/>
          <w:szCs w:val="24"/>
        </w:rPr>
        <w:t>most</w:t>
      </w:r>
      <w:r w:rsidRPr="003928CC">
        <w:rPr>
          <w:rFonts w:ascii="Times New Roman" w:hAnsi="Times New Roman" w:cs="Times New Roman"/>
          <w:sz w:val="24"/>
          <w:szCs w:val="24"/>
        </w:rPr>
        <w:t xml:space="preserve"> felt that this was subtle rather than blatant or overt. It was rather in the form of a different treatment in a negative sense: perhaps an elaboration of the aforementioned cultural barriers. </w:t>
      </w:r>
    </w:p>
    <w:p w14:paraId="085148C8" w14:textId="77777777" w:rsidR="00FD20F7" w:rsidRPr="003928CC" w:rsidRDefault="00FD20F7" w:rsidP="00FD20F7">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Firstly, the clients’ way of addressing a male colleague was different from that of a female colleague, which led to women feeling undermined; secondly, they felt that they had to prove themselves to their male colleagues even more so in order to get respect rather than having an equal starting point.</w:t>
      </w:r>
    </w:p>
    <w:p w14:paraId="3161D3D5" w14:textId="77777777" w:rsidR="00FD20F7" w:rsidRPr="003928CC" w:rsidRDefault="00FD20F7" w:rsidP="00FD20F7">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As for the position gap, more than half of employee respondents cited familial barriers for there not being many partners. It was difficult to combine both family life and a career; eventually, one of the two has to be chosen, of which the majority of women choose the former. </w:t>
      </w:r>
    </w:p>
    <w:p w14:paraId="11086E8B" w14:textId="77777777" w:rsidR="00FD20F7" w:rsidRPr="003928CC" w:rsidRDefault="00FD20F7" w:rsidP="00FD20F7">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This is further compounded by the aforementioned mix of familial and institutional barriers, namely that being the fact that day care is expensive in the Netherlands. Additionally, because of the industry’s institutional characteristics such as long working hours and work load, it is difficult to opt for part-time or a part-time that allows for career growth. </w:t>
      </w:r>
    </w:p>
    <w:p w14:paraId="0B858E03" w14:textId="77777777" w:rsidR="00FD20F7" w:rsidRPr="003928CC" w:rsidRDefault="00FD20F7" w:rsidP="00FD20F7">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The next top reason proposed by employees related to the again aforementioned fact that</w:t>
      </w:r>
      <w:r w:rsidR="004D4BF2" w:rsidRPr="003928CC">
        <w:rPr>
          <w:rFonts w:ascii="Times New Roman" w:hAnsi="Times New Roman" w:cs="Times New Roman"/>
          <w:sz w:val="24"/>
          <w:szCs w:val="24"/>
        </w:rPr>
        <w:t>,</w:t>
      </w:r>
      <w:r w:rsidRPr="003928CC">
        <w:rPr>
          <w:rFonts w:ascii="Times New Roman" w:hAnsi="Times New Roman" w:cs="Times New Roman"/>
          <w:sz w:val="24"/>
          <w:szCs w:val="24"/>
        </w:rPr>
        <w:t xml:space="preserve"> simply because there were low numbers of women in the industry, it was only logical that there would be lesser female partners. Also opined was that accounting is seen as a male dominated profession, a cultural barrier in the form of gender stereotyping; one person further stated that the performance evaluations were more oriented towards typically male characteristics. </w:t>
      </w:r>
    </w:p>
    <w:p w14:paraId="1DA5AF75" w14:textId="77777777" w:rsidR="00FD20F7" w:rsidRPr="003928CC" w:rsidRDefault="00FD20F7" w:rsidP="00FD20F7">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Another interesting response from one employee was the belief that being a woman meant it could lead her to being partner “almost for free”; implying that this was a form of institutional barrier that worked to undermine male chances of promotion, while expressly, and unfairly, accelerating </w:t>
      </w:r>
      <w:r w:rsidRPr="003928CC">
        <w:rPr>
          <w:rFonts w:ascii="Times New Roman" w:hAnsi="Times New Roman" w:cs="Times New Roman"/>
          <w:sz w:val="24"/>
          <w:szCs w:val="24"/>
        </w:rPr>
        <w:lastRenderedPageBreak/>
        <w:t xml:space="preserve">that for women. This contrasted with an opposite view, whereby some respondents felt that females faced discrimination in being promoted from supervisor to manager position. </w:t>
      </w:r>
    </w:p>
    <w:p w14:paraId="7848CEFA" w14:textId="77777777" w:rsidR="00FD20F7" w:rsidRPr="003928CC" w:rsidRDefault="00FD20F7" w:rsidP="00FD20F7">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While there was a mixed reaction to causes of demographic and position gaps from partners at the Am</w:t>
      </w:r>
      <w:r w:rsidR="00B35B7A" w:rsidRPr="003928CC">
        <w:rPr>
          <w:rFonts w:ascii="Times New Roman" w:hAnsi="Times New Roman" w:cs="Times New Roman"/>
          <w:sz w:val="24"/>
          <w:szCs w:val="24"/>
        </w:rPr>
        <w:t>stelveen</w:t>
      </w:r>
      <w:r w:rsidRPr="003928CC">
        <w:rPr>
          <w:rFonts w:ascii="Times New Roman" w:hAnsi="Times New Roman" w:cs="Times New Roman"/>
          <w:sz w:val="24"/>
          <w:szCs w:val="24"/>
        </w:rPr>
        <w:t xml:space="preserve"> office, their responses overlapped considerably with those of their employees. For instance, one partner spoke of the experience in being part of a university’s board and how within post-graduate classrooms the distribution was such that only one-third was female, skewing the initial demographic balance already.</w:t>
      </w:r>
    </w:p>
    <w:p w14:paraId="1C3944DC" w14:textId="77777777" w:rsidR="00FD20F7" w:rsidRPr="003928CC" w:rsidRDefault="00FD20F7" w:rsidP="00FD20F7">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One partner made a slightly contrasting, in that it was not mentioned by others, point about the experience of seeing the practice of recruitment at the grass root level. It was mentioned how in the HR community recruitment was done by male colleagues. This was another form of initial cultural barrier since it increasingly challenged on how to attract and hire female colleagues.</w:t>
      </w:r>
    </w:p>
    <w:p w14:paraId="5C135F19" w14:textId="77777777" w:rsidR="00FD20F7" w:rsidRPr="003928CC" w:rsidRDefault="00FD20F7" w:rsidP="00FD20F7">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 Further mentioned by all partners, and resonating with many of the employee respondents, was the oft cited familial barrier: even when women do enter the industry, at a certain point they tend to make different choices by switching to part-time or even quit completely in order to start families. For part time workers this especially affects promotion since only with portfolio of diverse clients and being well traversed could one go ahead in their career.</w:t>
      </w:r>
    </w:p>
    <w:p w14:paraId="6E341E3E" w14:textId="77777777" w:rsidR="00FD20F7" w:rsidRPr="003928CC" w:rsidRDefault="00FD20F7" w:rsidP="00FD20F7">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An intriguing point on the issue of position gap was made by one partner who mentioned how they had noticed male colleagues getting earlier promotions. This was not so much because of gender but because of a supportive partner or family. Included in this was the support of people that one work for: if one’s boss is powerful, willing and deems the person ready for the promotion, it helps. </w:t>
      </w:r>
    </w:p>
    <w:p w14:paraId="60791A65" w14:textId="77777777" w:rsidR="00FD20F7" w:rsidRPr="003928CC" w:rsidRDefault="00FD20F7" w:rsidP="00FD20F7">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Further reasons given for the declining number of women in higher job slots touched upon all three types of barriers: the firm had a culture of </w:t>
      </w:r>
      <w:r w:rsidR="00BA3CD1" w:rsidRPr="003928CC">
        <w:rPr>
          <w:rFonts w:ascii="Times New Roman" w:hAnsi="Times New Roman" w:cs="Times New Roman"/>
          <w:sz w:val="24"/>
          <w:szCs w:val="24"/>
        </w:rPr>
        <w:t>self-promotion</w:t>
      </w:r>
      <w:r w:rsidRPr="003928CC">
        <w:rPr>
          <w:rFonts w:ascii="Times New Roman" w:hAnsi="Times New Roman" w:cs="Times New Roman"/>
          <w:sz w:val="24"/>
          <w:szCs w:val="24"/>
        </w:rPr>
        <w:t xml:space="preserve">, which female generally disdained from; the industry being historically male-dominated; male colleagues’ over-time deemed as more socially acceptable; high stress, and thus moving to other industries. </w:t>
      </w:r>
    </w:p>
    <w:p w14:paraId="20F687DC" w14:textId="77777777" w:rsidR="00FD20F7" w:rsidRPr="003928CC" w:rsidRDefault="00FD20F7" w:rsidP="00FD20F7">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An interesting point mentioned that perhaps did not fit neatly into the analysis above was the fact that females sometimes had characteristics of being extremely dedicated and not delegating work like their male peers. This perhaps relates to the earlier point above: women had to work harder to </w:t>
      </w:r>
      <w:r w:rsidRPr="003928CC">
        <w:rPr>
          <w:rFonts w:ascii="Times New Roman" w:hAnsi="Times New Roman" w:cs="Times New Roman"/>
          <w:sz w:val="24"/>
          <w:szCs w:val="24"/>
        </w:rPr>
        <w:lastRenderedPageBreak/>
        <w:t xml:space="preserve">prove themselves, which perhaps becomes a self-fulfilling cycle as they internalize this cultural barrier. </w:t>
      </w:r>
    </w:p>
    <w:p w14:paraId="2CC6BD5E" w14:textId="77777777" w:rsidR="00FD20F7" w:rsidRPr="003928CC" w:rsidRDefault="00FD20F7" w:rsidP="00FD20F7">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Discussing annual pays and incentives, two partners mentioned that there was no difference based on gender – everything had to do with performance and skills. One of the partners however did caution by saying that it could be the case that men grow faster because of the </w:t>
      </w:r>
      <w:r w:rsidRPr="003928CC">
        <w:rPr>
          <w:rFonts w:ascii="Times New Roman" w:hAnsi="Times New Roman" w:cs="Times New Roman"/>
          <w:i/>
          <w:sz w:val="24"/>
          <w:szCs w:val="24"/>
        </w:rPr>
        <w:t>perception</w:t>
      </w:r>
      <w:r w:rsidRPr="003928CC">
        <w:rPr>
          <w:rFonts w:ascii="Times New Roman" w:hAnsi="Times New Roman" w:cs="Times New Roman"/>
          <w:sz w:val="24"/>
          <w:szCs w:val="24"/>
        </w:rPr>
        <w:t xml:space="preserve"> that they are better; a potential case of a cultural barrier in the form of stereotyping. </w:t>
      </w:r>
    </w:p>
    <w:p w14:paraId="5F5B8CB3" w14:textId="40A7D865" w:rsidR="00FD20F7" w:rsidRPr="003928CC" w:rsidRDefault="00FD20F7" w:rsidP="00FD20F7">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Furthermore, a partner discussed how in their role as a performance manager, they noticed the behavio</w:t>
      </w:r>
      <w:r w:rsidR="00051C1A">
        <w:rPr>
          <w:rFonts w:ascii="Times New Roman" w:hAnsi="Times New Roman" w:cs="Times New Roman"/>
          <w:sz w:val="24"/>
          <w:szCs w:val="24"/>
        </w:rPr>
        <w:t>u</w:t>
      </w:r>
      <w:r w:rsidRPr="003928CC">
        <w:rPr>
          <w:rFonts w:ascii="Times New Roman" w:hAnsi="Times New Roman" w:cs="Times New Roman"/>
          <w:sz w:val="24"/>
          <w:szCs w:val="24"/>
        </w:rPr>
        <w:t xml:space="preserve">r of men and women to be different when it came to pays and incentives: male colleagues are focused on salaries, variable bonuses and how to develop themselves best; whereas female colleagues tend to focus on client delivery, own development and not so much on salaries or bonuses. </w:t>
      </w:r>
    </w:p>
    <w:p w14:paraId="3A616514" w14:textId="5B0CD67B" w:rsidR="00F748E3" w:rsidRPr="005F2E3D" w:rsidRDefault="00F748E3" w:rsidP="005F2E3D">
      <w:pPr>
        <w:pStyle w:val="ListParagraph"/>
        <w:numPr>
          <w:ilvl w:val="2"/>
          <w:numId w:val="33"/>
        </w:numPr>
        <w:spacing w:line="360" w:lineRule="auto"/>
        <w:rPr>
          <w:rFonts w:ascii="Times New Roman" w:hAnsi="Times New Roman" w:cs="Times New Roman"/>
          <w:b/>
          <w:sz w:val="24"/>
          <w:szCs w:val="24"/>
        </w:rPr>
      </w:pPr>
      <w:r w:rsidRPr="005F2E3D">
        <w:rPr>
          <w:rFonts w:ascii="Times New Roman" w:hAnsi="Times New Roman" w:cs="Times New Roman"/>
          <w:b/>
          <w:sz w:val="24"/>
          <w:szCs w:val="24"/>
        </w:rPr>
        <w:t>Other barriers</w:t>
      </w:r>
    </w:p>
    <w:p w14:paraId="45599E73" w14:textId="63FF5C01" w:rsidR="00FD20F7" w:rsidRPr="005F2E3D" w:rsidRDefault="00F748E3" w:rsidP="005F2E3D">
      <w:pPr>
        <w:spacing w:line="360" w:lineRule="auto"/>
      </w:pPr>
      <w:bookmarkStart w:id="19" w:name="_Toc494195245"/>
      <w:r w:rsidRPr="005F2E3D">
        <w:rPr>
          <w:rFonts w:ascii="Times New Roman" w:hAnsi="Times New Roman" w:cs="Times New Roman"/>
          <w:sz w:val="24"/>
          <w:szCs w:val="24"/>
        </w:rPr>
        <w:tab/>
      </w:r>
      <w:bookmarkEnd w:id="19"/>
      <w:r w:rsidR="00FD20F7" w:rsidRPr="003928CC">
        <w:rPr>
          <w:rFonts w:ascii="Times New Roman" w:hAnsi="Times New Roman" w:cs="Times New Roman"/>
          <w:sz w:val="24"/>
          <w:szCs w:val="24"/>
        </w:rPr>
        <w:t xml:space="preserve">Some other forms of discrimination in addition to gender were mentioned by a minority of employee respondents: one mentioned that they felt age discrimination from clients who felt that the respondent in question did not have the relevant experience to communicate about certain topics. </w:t>
      </w:r>
    </w:p>
    <w:p w14:paraId="1A207F4A" w14:textId="77777777" w:rsidR="00FD20F7" w:rsidRPr="003928CC" w:rsidRDefault="00FD20F7" w:rsidP="005F2E3D">
      <w:pPr>
        <w:spacing w:line="360" w:lineRule="auto"/>
        <w:rPr>
          <w:rFonts w:ascii="Times New Roman" w:hAnsi="Times New Roman" w:cs="Times New Roman"/>
          <w:sz w:val="24"/>
          <w:szCs w:val="24"/>
        </w:rPr>
      </w:pPr>
      <w:r w:rsidRPr="003928CC">
        <w:rPr>
          <w:rFonts w:ascii="Times New Roman" w:hAnsi="Times New Roman" w:cs="Times New Roman"/>
          <w:sz w:val="24"/>
          <w:szCs w:val="24"/>
        </w:rPr>
        <w:t xml:space="preserve">Another mentioned that in their perception they felt that they had to prove themselves more because of their non-Dutch background. One responded mentioned an incident where they were asked by a manager to speak no other language other than Dutch and English when noticing that their name was not a Dutch one. </w:t>
      </w:r>
    </w:p>
    <w:p w14:paraId="6BC007BB" w14:textId="77777777" w:rsidR="00FD20F7" w:rsidRPr="003928CC" w:rsidRDefault="00FD20F7" w:rsidP="0088686C">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Some mentioned how the Dutch language was a form of barrier with one stating that Dutch over expat employees are preferred in the planning by engagement managers. Another respondent mentioned how as an expat they were excluded from conversations with colleagues continually speaking in Dutch. </w:t>
      </w:r>
    </w:p>
    <w:p w14:paraId="0B128175" w14:textId="5080EC59" w:rsidR="00256F9D" w:rsidRPr="003928CC" w:rsidRDefault="00FD20F7" w:rsidP="0088686C">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Additionally, one participant stated that expats were limited in the jobs that they could be put on and e-mail/portals in Dutch which hinder ability to perform or interact effectively. Also, one </w:t>
      </w:r>
      <w:r w:rsidRPr="003928CC">
        <w:rPr>
          <w:rFonts w:ascii="Times New Roman" w:hAnsi="Times New Roman" w:cs="Times New Roman"/>
          <w:sz w:val="24"/>
          <w:szCs w:val="24"/>
        </w:rPr>
        <w:lastRenderedPageBreak/>
        <w:t>respondent mentioned that non-Dutch speaking trainees were not offered audit academy – an internal training.</w:t>
      </w:r>
      <w:r w:rsidR="00256F9D" w:rsidRPr="0088686C">
        <w:rPr>
          <w:rFonts w:ascii="Times New Roman" w:hAnsi="Times New Roman" w:cs="Times New Roman"/>
          <w:sz w:val="24"/>
          <w:szCs w:val="24"/>
          <w:highlight w:val="green"/>
        </w:rPr>
        <w:t xml:space="preserve"> </w:t>
      </w:r>
    </w:p>
    <w:p w14:paraId="53541211" w14:textId="5114193F" w:rsidR="00F748E3" w:rsidRPr="003928CC" w:rsidRDefault="00F748E3" w:rsidP="005F2E3D">
      <w:pPr>
        <w:pStyle w:val="ListParagraph"/>
        <w:numPr>
          <w:ilvl w:val="1"/>
          <w:numId w:val="33"/>
        </w:numPr>
        <w:spacing w:line="360" w:lineRule="auto"/>
        <w:jc w:val="both"/>
        <w:rPr>
          <w:rFonts w:ascii="Times New Roman" w:hAnsi="Times New Roman" w:cs="Times New Roman"/>
          <w:b/>
          <w:sz w:val="24"/>
          <w:szCs w:val="24"/>
        </w:rPr>
      </w:pPr>
      <w:r w:rsidRPr="005F2E3D">
        <w:rPr>
          <w:rFonts w:ascii="Times New Roman" w:hAnsi="Times New Roman" w:cs="Times New Roman"/>
          <w:b/>
          <w:sz w:val="24"/>
          <w:szCs w:val="24"/>
        </w:rPr>
        <w:t>Karachi</w:t>
      </w:r>
    </w:p>
    <w:p w14:paraId="1CE1A59B" w14:textId="55B1AB0F" w:rsidR="00F748E3" w:rsidRPr="005F2E3D" w:rsidRDefault="00F748E3" w:rsidP="005F2E3D">
      <w:pPr>
        <w:pStyle w:val="ListParagraph"/>
        <w:numPr>
          <w:ilvl w:val="2"/>
          <w:numId w:val="33"/>
        </w:numPr>
        <w:spacing w:line="360" w:lineRule="auto"/>
        <w:jc w:val="both"/>
        <w:rPr>
          <w:rFonts w:ascii="Times New Roman" w:hAnsi="Times New Roman" w:cs="Times New Roman"/>
          <w:b/>
          <w:sz w:val="24"/>
          <w:szCs w:val="24"/>
        </w:rPr>
      </w:pPr>
      <w:r w:rsidRPr="003928CC">
        <w:rPr>
          <w:rFonts w:ascii="Times New Roman" w:hAnsi="Times New Roman" w:cs="Times New Roman"/>
          <w:b/>
          <w:sz w:val="24"/>
          <w:szCs w:val="24"/>
        </w:rPr>
        <w:t>Sample information – Employees, partners and managers</w:t>
      </w:r>
    </w:p>
    <w:p w14:paraId="43BA107A" w14:textId="3D59BDE8" w:rsidR="00C85551" w:rsidRPr="003928CC" w:rsidRDefault="00F748E3" w:rsidP="00C85551">
      <w:pPr>
        <w:spacing w:line="360" w:lineRule="auto"/>
        <w:jc w:val="both"/>
        <w:rPr>
          <w:rFonts w:ascii="Times New Roman" w:hAnsi="Times New Roman" w:cs="Times New Roman"/>
          <w:sz w:val="24"/>
          <w:szCs w:val="24"/>
        </w:rPr>
      </w:pPr>
      <w:bookmarkStart w:id="20" w:name="_Toc494195247"/>
      <w:r w:rsidRPr="005F2E3D">
        <w:rPr>
          <w:rFonts w:ascii="Times New Roman" w:hAnsi="Times New Roman" w:cs="Times New Roman"/>
          <w:sz w:val="24"/>
          <w:szCs w:val="24"/>
        </w:rPr>
        <w:tab/>
      </w:r>
      <w:bookmarkEnd w:id="20"/>
      <w:r w:rsidR="00C85551" w:rsidRPr="003928CC">
        <w:rPr>
          <w:rFonts w:ascii="Times New Roman" w:hAnsi="Times New Roman" w:cs="Times New Roman"/>
          <w:sz w:val="24"/>
          <w:szCs w:val="24"/>
        </w:rPr>
        <w:t xml:space="preserve">There were a total of 16 questionnaire and interview responses. The research carried out in Karachi was a little different than in Amstelveen: I also conducted interviews as opposed to questionnaires with manager level employees due to time constraints in the administering of questionnaire. </w:t>
      </w:r>
    </w:p>
    <w:p w14:paraId="33390153" w14:textId="20FC1FAC" w:rsidR="00E16D4F" w:rsidRPr="003928CC" w:rsidRDefault="00C85551" w:rsidP="00C85551">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In total, there were 10 females and 6 male </w:t>
      </w:r>
      <w:r w:rsidR="00CD2BDE" w:rsidRPr="003928CC">
        <w:rPr>
          <w:rFonts w:ascii="Times New Roman" w:hAnsi="Times New Roman" w:cs="Times New Roman"/>
          <w:sz w:val="24"/>
          <w:szCs w:val="24"/>
        </w:rPr>
        <w:t>respondents as shown in figure 7</w:t>
      </w:r>
      <w:r w:rsidR="00341020">
        <w:rPr>
          <w:rFonts w:ascii="Times New Roman" w:hAnsi="Times New Roman" w:cs="Times New Roman"/>
          <w:sz w:val="24"/>
          <w:szCs w:val="24"/>
        </w:rPr>
        <w:t xml:space="preserve"> below</w:t>
      </w:r>
      <w:r w:rsidRPr="003928CC">
        <w:rPr>
          <w:rFonts w:ascii="Times New Roman" w:hAnsi="Times New Roman" w:cs="Times New Roman"/>
          <w:sz w:val="24"/>
          <w:szCs w:val="24"/>
        </w:rPr>
        <w:t>. The ages of the employee respondents ranged from 21 to 36 years with the highest number of respondents’ ages being 27</w:t>
      </w:r>
      <w:r w:rsidR="00CD2BDE" w:rsidRPr="003928CC">
        <w:rPr>
          <w:rFonts w:ascii="Times New Roman" w:hAnsi="Times New Roman" w:cs="Times New Roman"/>
          <w:sz w:val="24"/>
          <w:szCs w:val="24"/>
        </w:rPr>
        <w:t xml:space="preserve"> (</w:t>
      </w:r>
      <w:r w:rsidR="00A07DDA">
        <w:rPr>
          <w:rFonts w:ascii="Times New Roman" w:hAnsi="Times New Roman" w:cs="Times New Roman"/>
          <w:sz w:val="24"/>
          <w:szCs w:val="24"/>
        </w:rPr>
        <w:t xml:space="preserve">see </w:t>
      </w:r>
      <w:r w:rsidR="00CD2BDE" w:rsidRPr="003928CC">
        <w:rPr>
          <w:rFonts w:ascii="Times New Roman" w:hAnsi="Times New Roman" w:cs="Times New Roman"/>
          <w:sz w:val="24"/>
          <w:szCs w:val="24"/>
        </w:rPr>
        <w:t>figure 8</w:t>
      </w:r>
      <w:r w:rsidR="00CD444B">
        <w:rPr>
          <w:rFonts w:ascii="Times New Roman" w:hAnsi="Times New Roman" w:cs="Times New Roman"/>
          <w:sz w:val="24"/>
          <w:szCs w:val="24"/>
        </w:rPr>
        <w:t xml:space="preserve"> below</w:t>
      </w:r>
      <w:r w:rsidR="00CD2BDE" w:rsidRPr="003928CC">
        <w:rPr>
          <w:rFonts w:ascii="Times New Roman" w:hAnsi="Times New Roman" w:cs="Times New Roman"/>
          <w:sz w:val="24"/>
          <w:szCs w:val="24"/>
        </w:rPr>
        <w:t>)</w:t>
      </w:r>
      <w:r w:rsidRPr="003928CC">
        <w:rPr>
          <w:rFonts w:ascii="Times New Roman" w:hAnsi="Times New Roman" w:cs="Times New Roman"/>
          <w:sz w:val="24"/>
          <w:szCs w:val="24"/>
        </w:rPr>
        <w:t xml:space="preserve">. 3 respondents did not mention their age. </w:t>
      </w:r>
    </w:p>
    <w:p w14:paraId="55449920" w14:textId="6711FBBC" w:rsidR="00C25D08" w:rsidRDefault="00C25D08" w:rsidP="005F2E3D">
      <w:pPr>
        <w:spacing w:line="240" w:lineRule="auto"/>
        <w:jc w:val="center"/>
        <w:rPr>
          <w:rFonts w:ascii="Times New Roman" w:hAnsi="Times New Roman" w:cs="Times New Roman"/>
          <w:sz w:val="24"/>
          <w:szCs w:val="24"/>
        </w:rPr>
      </w:pPr>
      <w:r w:rsidRPr="00867D7E">
        <w:rPr>
          <w:noProof/>
          <w:lang w:val="en-US"/>
        </w:rPr>
        <w:drawing>
          <wp:inline distT="0" distB="0" distL="0" distR="0" wp14:anchorId="6AFF20B1" wp14:editId="374EBA7F">
            <wp:extent cx="2862470" cy="1749287"/>
            <wp:effectExtent l="0" t="0" r="14605" b="3810"/>
            <wp:docPr id="17"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9E99CB4" w14:textId="142D7CA3" w:rsidR="00C25D08" w:rsidRDefault="00C25D08" w:rsidP="005F2E3D">
      <w:pPr>
        <w:spacing w:line="240" w:lineRule="auto"/>
        <w:jc w:val="center"/>
        <w:rPr>
          <w:rFonts w:ascii="Times New Roman" w:hAnsi="Times New Roman" w:cs="Times New Roman"/>
          <w:sz w:val="24"/>
          <w:szCs w:val="24"/>
        </w:rPr>
      </w:pPr>
      <w:r>
        <w:rPr>
          <w:rFonts w:ascii="Times New Roman" w:hAnsi="Times New Roman" w:cs="Times New Roman"/>
          <w:sz w:val="24"/>
          <w:szCs w:val="24"/>
        </w:rPr>
        <w:t>Figure 7: Gender composition</w:t>
      </w:r>
    </w:p>
    <w:p w14:paraId="01CF8D58" w14:textId="77777777" w:rsidR="00C25D08" w:rsidRPr="005F2E3D" w:rsidRDefault="00C25D08" w:rsidP="005F2E3D">
      <w:pPr>
        <w:keepNext/>
        <w:spacing w:line="240" w:lineRule="auto"/>
        <w:jc w:val="center"/>
        <w:rPr>
          <w:rFonts w:ascii="Times New Roman" w:hAnsi="Times New Roman" w:cs="Times New Roman"/>
          <w:sz w:val="24"/>
        </w:rPr>
      </w:pPr>
      <w:r w:rsidRPr="005F2E3D">
        <w:rPr>
          <w:rFonts w:ascii="Times New Roman" w:hAnsi="Times New Roman" w:cs="Times New Roman"/>
          <w:noProof/>
          <w:sz w:val="24"/>
          <w:lang w:val="en-US"/>
        </w:rPr>
        <w:drawing>
          <wp:inline distT="0" distB="0" distL="0" distR="0" wp14:anchorId="2491BAC4" wp14:editId="05B6AE46">
            <wp:extent cx="3867150" cy="1343025"/>
            <wp:effectExtent l="19050" t="0" r="19050" b="0"/>
            <wp:docPr id="2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D01DB57" w14:textId="37F349D1" w:rsidR="00CD2BDE" w:rsidRPr="005F2E3D" w:rsidRDefault="00C25D08" w:rsidP="005F2E3D">
      <w:pPr>
        <w:keepNext/>
        <w:spacing w:line="240" w:lineRule="auto"/>
        <w:jc w:val="center"/>
        <w:rPr>
          <w:rFonts w:ascii="Times New Roman" w:hAnsi="Times New Roman" w:cs="Times New Roman"/>
          <w:sz w:val="24"/>
          <w:szCs w:val="24"/>
        </w:rPr>
      </w:pPr>
      <w:r w:rsidRPr="005F2E3D">
        <w:rPr>
          <w:rFonts w:ascii="Times New Roman" w:hAnsi="Times New Roman" w:cs="Times New Roman"/>
          <w:sz w:val="24"/>
          <w:szCs w:val="24"/>
        </w:rPr>
        <w:t>Figure 8: Age</w:t>
      </w:r>
    </w:p>
    <w:p w14:paraId="4F809975" w14:textId="53049A03" w:rsidR="00E16D4F" w:rsidRPr="005F2E3D" w:rsidRDefault="00E16D4F" w:rsidP="00E16D4F">
      <w:pPr>
        <w:spacing w:line="360" w:lineRule="auto"/>
        <w:jc w:val="both"/>
        <w:rPr>
          <w:rFonts w:ascii="Times New Roman" w:hAnsi="Times New Roman" w:cs="Times New Roman"/>
          <w:color w:val="000000"/>
          <w:sz w:val="24"/>
          <w:szCs w:val="24"/>
        </w:rPr>
      </w:pPr>
      <w:r w:rsidRPr="005F2E3D">
        <w:rPr>
          <w:rFonts w:ascii="Times New Roman" w:hAnsi="Times New Roman" w:cs="Times New Roman"/>
          <w:color w:val="000000"/>
          <w:sz w:val="24"/>
          <w:szCs w:val="24"/>
        </w:rPr>
        <w:t>Like in Amstelveen, respondents’ positions (figure 9</w:t>
      </w:r>
      <w:r w:rsidR="003461B9">
        <w:rPr>
          <w:rFonts w:ascii="Times New Roman" w:hAnsi="Times New Roman" w:cs="Times New Roman"/>
          <w:color w:val="000000"/>
          <w:sz w:val="24"/>
          <w:szCs w:val="24"/>
        </w:rPr>
        <w:t xml:space="preserve"> on next page</w:t>
      </w:r>
      <w:r w:rsidRPr="005F2E3D">
        <w:rPr>
          <w:rFonts w:ascii="Times New Roman" w:hAnsi="Times New Roman" w:cs="Times New Roman"/>
          <w:color w:val="000000"/>
          <w:sz w:val="24"/>
          <w:szCs w:val="24"/>
        </w:rPr>
        <w:t>) within the firm were also diverse allowing the research to obtain data and understanding of the overall organization.</w:t>
      </w:r>
    </w:p>
    <w:p w14:paraId="2779C3E1" w14:textId="77777777" w:rsidR="00E16D4F" w:rsidRDefault="00E16D4F" w:rsidP="00E16D4F">
      <w:pPr>
        <w:spacing w:line="240" w:lineRule="auto"/>
        <w:jc w:val="center"/>
        <w:rPr>
          <w:rFonts w:ascii="Times New Roman" w:hAnsi="Times New Roman" w:cs="Times New Roman"/>
          <w:sz w:val="24"/>
          <w:szCs w:val="24"/>
        </w:rPr>
      </w:pPr>
      <w:r w:rsidRPr="00867D7E">
        <w:rPr>
          <w:noProof/>
          <w:lang w:val="en-US"/>
        </w:rPr>
        <w:lastRenderedPageBreak/>
        <w:drawing>
          <wp:inline distT="0" distB="0" distL="0" distR="0" wp14:anchorId="43057FE1" wp14:editId="36F3A11B">
            <wp:extent cx="6334125" cy="2133600"/>
            <wp:effectExtent l="0" t="0" r="9525" b="0"/>
            <wp:docPr id="22"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520A74C" w14:textId="037413BB" w:rsidR="00E16D4F" w:rsidRPr="005F2E3D" w:rsidRDefault="00E16D4F" w:rsidP="005F2E3D">
      <w:pPr>
        <w:spacing w:line="240" w:lineRule="auto"/>
        <w:jc w:val="center"/>
        <w:rPr>
          <w:rFonts w:ascii="Times New Roman" w:hAnsi="Times New Roman" w:cs="Times New Roman"/>
          <w:sz w:val="24"/>
          <w:szCs w:val="24"/>
        </w:rPr>
      </w:pPr>
      <w:r>
        <w:rPr>
          <w:rFonts w:ascii="Times New Roman" w:hAnsi="Times New Roman" w:cs="Times New Roman"/>
          <w:sz w:val="24"/>
          <w:szCs w:val="24"/>
        </w:rPr>
        <w:t>Figure 9: Job designation</w:t>
      </w:r>
    </w:p>
    <w:p w14:paraId="387E6782" w14:textId="6D90153F" w:rsidR="00E16D4F" w:rsidRDefault="00E16D4F" w:rsidP="00E16D4F">
      <w:pPr>
        <w:spacing w:line="360" w:lineRule="auto"/>
        <w:jc w:val="both"/>
        <w:rPr>
          <w:rFonts w:ascii="Times New Roman" w:hAnsi="Times New Roman" w:cs="Times New Roman"/>
          <w:sz w:val="24"/>
          <w:szCs w:val="24"/>
        </w:rPr>
      </w:pPr>
      <w:r w:rsidRPr="00FB007A">
        <w:rPr>
          <w:rFonts w:ascii="Times New Roman" w:hAnsi="Times New Roman" w:cs="Times New Roman"/>
          <w:sz w:val="24"/>
          <w:szCs w:val="24"/>
        </w:rPr>
        <w:t>For education (</w:t>
      </w:r>
      <w:r>
        <w:rPr>
          <w:rFonts w:ascii="Times New Roman" w:hAnsi="Times New Roman" w:cs="Times New Roman"/>
          <w:sz w:val="24"/>
          <w:szCs w:val="24"/>
        </w:rPr>
        <w:t>figure 10</w:t>
      </w:r>
      <w:r w:rsidRPr="00FB007A">
        <w:rPr>
          <w:rFonts w:ascii="Times New Roman" w:hAnsi="Times New Roman" w:cs="Times New Roman"/>
          <w:sz w:val="24"/>
          <w:szCs w:val="24"/>
        </w:rPr>
        <w:t xml:space="preserve">), the majority of respondents were CA Finalists. 2 respondents chose ‘others’ as the options offered did not match the ones they had qualified. </w:t>
      </w:r>
    </w:p>
    <w:p w14:paraId="337B5E8D" w14:textId="4A55DFF8" w:rsidR="00C25D08" w:rsidRDefault="00C25D08" w:rsidP="005F2E3D">
      <w:pPr>
        <w:spacing w:line="240" w:lineRule="auto"/>
        <w:jc w:val="center"/>
        <w:rPr>
          <w:rFonts w:ascii="Times New Roman" w:hAnsi="Times New Roman" w:cs="Times New Roman"/>
          <w:sz w:val="24"/>
          <w:szCs w:val="24"/>
        </w:rPr>
      </w:pPr>
      <w:r w:rsidRPr="00867D7E">
        <w:rPr>
          <w:noProof/>
          <w:lang w:val="en-US"/>
        </w:rPr>
        <w:drawing>
          <wp:inline distT="0" distB="0" distL="0" distR="0" wp14:anchorId="6ED45249" wp14:editId="3A7269FB">
            <wp:extent cx="4105275" cy="1962150"/>
            <wp:effectExtent l="0" t="0" r="9525" b="0"/>
            <wp:docPr id="2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0D4A98A" w14:textId="5B7E104C" w:rsidR="00E16D4F" w:rsidRDefault="00C25D08" w:rsidP="005F2E3D">
      <w:pPr>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Figure </w:t>
      </w:r>
      <w:r w:rsidR="00E16D4F">
        <w:rPr>
          <w:rFonts w:ascii="Times New Roman" w:hAnsi="Times New Roman" w:cs="Times New Roman"/>
          <w:sz w:val="24"/>
          <w:szCs w:val="24"/>
        </w:rPr>
        <w:t>10</w:t>
      </w:r>
      <w:r>
        <w:rPr>
          <w:rFonts w:ascii="Times New Roman" w:hAnsi="Times New Roman" w:cs="Times New Roman"/>
          <w:sz w:val="24"/>
          <w:szCs w:val="24"/>
        </w:rPr>
        <w:t>: Education</w:t>
      </w:r>
    </w:p>
    <w:p w14:paraId="66440347" w14:textId="17B35598" w:rsidR="00E16D4F" w:rsidRDefault="00E16D4F" w:rsidP="00E16D4F">
      <w:pPr>
        <w:spacing w:line="360" w:lineRule="auto"/>
        <w:jc w:val="both"/>
        <w:rPr>
          <w:rFonts w:ascii="Times New Roman" w:hAnsi="Times New Roman" w:cs="Times New Roman"/>
          <w:sz w:val="24"/>
          <w:szCs w:val="24"/>
        </w:rPr>
      </w:pPr>
      <w:r w:rsidRPr="00FB007A">
        <w:rPr>
          <w:rFonts w:ascii="Times New Roman" w:hAnsi="Times New Roman" w:cs="Times New Roman"/>
          <w:sz w:val="24"/>
          <w:szCs w:val="24"/>
        </w:rPr>
        <w:t>In terms of the duration spent working for KPMG, the minimum time spent was 6 months while the maximum was 13 years.</w:t>
      </w:r>
      <w:r>
        <w:rPr>
          <w:rFonts w:ascii="Times New Roman" w:hAnsi="Times New Roman" w:cs="Times New Roman"/>
          <w:color w:val="FF0000"/>
          <w:sz w:val="24"/>
          <w:szCs w:val="24"/>
        </w:rPr>
        <w:t xml:space="preserve"> </w:t>
      </w:r>
      <w:r w:rsidRPr="00FB007A">
        <w:rPr>
          <w:rFonts w:ascii="Times New Roman" w:hAnsi="Times New Roman" w:cs="Times New Roman"/>
          <w:sz w:val="24"/>
          <w:szCs w:val="24"/>
        </w:rPr>
        <w:t xml:space="preserve">10 respondents were single whereas the other 6 married as shown in </w:t>
      </w:r>
      <w:r>
        <w:rPr>
          <w:rFonts w:ascii="Times New Roman" w:hAnsi="Times New Roman" w:cs="Times New Roman"/>
          <w:sz w:val="24"/>
          <w:szCs w:val="24"/>
        </w:rPr>
        <w:t>figure 1</w:t>
      </w:r>
      <w:r w:rsidR="00256F9D">
        <w:rPr>
          <w:rFonts w:ascii="Times New Roman" w:hAnsi="Times New Roman" w:cs="Times New Roman"/>
          <w:sz w:val="24"/>
          <w:szCs w:val="24"/>
        </w:rPr>
        <w:t>1</w:t>
      </w:r>
      <w:r w:rsidR="003461B9">
        <w:rPr>
          <w:rFonts w:ascii="Times New Roman" w:hAnsi="Times New Roman" w:cs="Times New Roman"/>
          <w:sz w:val="24"/>
          <w:szCs w:val="24"/>
        </w:rPr>
        <w:t xml:space="preserve"> on the next page</w:t>
      </w:r>
      <w:r w:rsidRPr="00FB007A">
        <w:rPr>
          <w:rFonts w:ascii="Times New Roman" w:hAnsi="Times New Roman" w:cs="Times New Roman"/>
          <w:sz w:val="24"/>
          <w:szCs w:val="24"/>
        </w:rPr>
        <w:t xml:space="preserve">. Of the 6 married individuals, three had working partners and no children while the other three that did have children, had wives that were stay-at-home mothers. </w:t>
      </w:r>
    </w:p>
    <w:p w14:paraId="7661F658" w14:textId="430C6817" w:rsidR="00E16D4F" w:rsidRDefault="00E16D4F" w:rsidP="005F2E3D">
      <w:pPr>
        <w:spacing w:line="240" w:lineRule="auto"/>
        <w:jc w:val="center"/>
        <w:rPr>
          <w:rFonts w:ascii="Times New Roman" w:hAnsi="Times New Roman" w:cs="Times New Roman"/>
          <w:sz w:val="24"/>
          <w:szCs w:val="24"/>
        </w:rPr>
      </w:pPr>
      <w:r w:rsidRPr="001C1086">
        <w:rPr>
          <w:noProof/>
          <w:lang w:val="en-US"/>
        </w:rPr>
        <w:lastRenderedPageBreak/>
        <w:drawing>
          <wp:inline distT="0" distB="0" distL="0" distR="0" wp14:anchorId="4E020AFA" wp14:editId="3F6C03BE">
            <wp:extent cx="2609850" cy="1466850"/>
            <wp:effectExtent l="19050" t="0" r="19050" b="0"/>
            <wp:docPr id="26"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7434676" w14:textId="70A24D40" w:rsidR="00E16D4F" w:rsidRDefault="00E16D4F" w:rsidP="005F2E3D">
      <w:pPr>
        <w:spacing w:line="240" w:lineRule="auto"/>
        <w:jc w:val="center"/>
        <w:rPr>
          <w:rFonts w:ascii="Times New Roman" w:hAnsi="Times New Roman" w:cs="Times New Roman"/>
          <w:sz w:val="24"/>
          <w:szCs w:val="24"/>
        </w:rPr>
      </w:pPr>
      <w:r>
        <w:rPr>
          <w:rFonts w:ascii="Times New Roman" w:hAnsi="Times New Roman" w:cs="Times New Roman"/>
          <w:sz w:val="24"/>
          <w:szCs w:val="24"/>
        </w:rPr>
        <w:t>Figure 11: Relationship status</w:t>
      </w:r>
    </w:p>
    <w:p w14:paraId="7502FA45" w14:textId="77777777" w:rsidR="00C85551" w:rsidRPr="003928CC" w:rsidRDefault="00C85551" w:rsidP="00C85551">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Incomes at the KPMG Karachi office ranged from PKR 98000/- (approximately EUR 800/-) per month to PKR 2500/- (approximately EUR 20/-) per month with the former being the highest salary and the latter being the lowest. Half of employee respondents chose not to disclose their incomes. </w:t>
      </w:r>
    </w:p>
    <w:p w14:paraId="0E481DCF" w14:textId="77777777" w:rsidR="00C85551" w:rsidRPr="003928CC" w:rsidRDefault="00C85551" w:rsidP="00C85551">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Two partners from Karachi participated in the interview: 1 male and 1 female. Neither partner disclosed their age. Both were married and only one of the two partners’ was still working. Both also had children with one partner’s mode of care being their partner and the other, a baby sitter. Both respondents had completed their CA.</w:t>
      </w:r>
    </w:p>
    <w:p w14:paraId="7FAC41AC" w14:textId="77777777" w:rsidR="00C85551" w:rsidRPr="003928CC" w:rsidRDefault="009C7FAD" w:rsidP="00C85551">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There were two female</w:t>
      </w:r>
      <w:r w:rsidR="00C85551" w:rsidRPr="003928CC">
        <w:rPr>
          <w:rFonts w:ascii="Times New Roman" w:hAnsi="Times New Roman" w:cs="Times New Roman"/>
          <w:sz w:val="24"/>
          <w:szCs w:val="24"/>
        </w:rPr>
        <w:t xml:space="preserve"> </w:t>
      </w:r>
      <w:r w:rsidR="00611AD1" w:rsidRPr="003928CC">
        <w:rPr>
          <w:rFonts w:ascii="Times New Roman" w:hAnsi="Times New Roman" w:cs="Times New Roman"/>
          <w:sz w:val="24"/>
          <w:szCs w:val="24"/>
        </w:rPr>
        <w:t xml:space="preserve">managers </w:t>
      </w:r>
      <w:r w:rsidR="00C85551" w:rsidRPr="003928CC">
        <w:rPr>
          <w:rFonts w:ascii="Times New Roman" w:hAnsi="Times New Roman" w:cs="Times New Roman"/>
          <w:sz w:val="24"/>
          <w:szCs w:val="24"/>
        </w:rPr>
        <w:t xml:space="preserve">and one male </w:t>
      </w:r>
      <w:r w:rsidRPr="003928CC">
        <w:rPr>
          <w:rFonts w:ascii="Times New Roman" w:hAnsi="Times New Roman" w:cs="Times New Roman"/>
          <w:sz w:val="24"/>
          <w:szCs w:val="24"/>
        </w:rPr>
        <w:t xml:space="preserve">manager that took part in the interview, </w:t>
      </w:r>
      <w:r w:rsidR="00C85551" w:rsidRPr="003928CC">
        <w:rPr>
          <w:rFonts w:ascii="Times New Roman" w:hAnsi="Times New Roman" w:cs="Times New Roman"/>
          <w:sz w:val="24"/>
          <w:szCs w:val="24"/>
        </w:rPr>
        <w:t xml:space="preserve">of which two of them were senior managers and the third one an assistant manager. Their ages ranged from 27 to 36 years old and only one of them was married. The married </w:t>
      </w:r>
      <w:r w:rsidR="00C85551" w:rsidRPr="0088686C">
        <w:rPr>
          <w:rFonts w:ascii="Times New Roman" w:hAnsi="Times New Roman" w:cs="Times New Roman"/>
          <w:sz w:val="24"/>
          <w:szCs w:val="24"/>
        </w:rPr>
        <w:t>managers’</w:t>
      </w:r>
      <w:r w:rsidR="00C85551" w:rsidRPr="003928CC">
        <w:rPr>
          <w:rFonts w:ascii="Times New Roman" w:hAnsi="Times New Roman" w:cs="Times New Roman"/>
          <w:sz w:val="24"/>
          <w:szCs w:val="24"/>
        </w:rPr>
        <w:t xml:space="preserve"> spouse did not </w:t>
      </w:r>
      <w:r w:rsidR="00C85551" w:rsidRPr="0088686C">
        <w:rPr>
          <w:rFonts w:ascii="Times New Roman" w:hAnsi="Times New Roman" w:cs="Times New Roman"/>
          <w:sz w:val="24"/>
          <w:szCs w:val="24"/>
        </w:rPr>
        <w:t>work</w:t>
      </w:r>
      <w:r w:rsidR="00C85551" w:rsidRPr="003928CC">
        <w:rPr>
          <w:rFonts w:ascii="Times New Roman" w:hAnsi="Times New Roman" w:cs="Times New Roman"/>
          <w:sz w:val="24"/>
          <w:szCs w:val="24"/>
        </w:rPr>
        <w:t xml:space="preserve"> and took care of the children. One respondent was a qualified </w:t>
      </w:r>
      <w:r w:rsidR="00C85551" w:rsidRPr="0088686C">
        <w:rPr>
          <w:rFonts w:ascii="Times New Roman" w:hAnsi="Times New Roman" w:cs="Times New Roman"/>
          <w:sz w:val="24"/>
          <w:szCs w:val="24"/>
        </w:rPr>
        <w:t>CA</w:t>
      </w:r>
      <w:r w:rsidR="00C85551" w:rsidRPr="003928CC">
        <w:rPr>
          <w:rFonts w:ascii="Times New Roman" w:hAnsi="Times New Roman" w:cs="Times New Roman"/>
          <w:sz w:val="24"/>
          <w:szCs w:val="24"/>
        </w:rPr>
        <w:t xml:space="preserve">, another had done their </w:t>
      </w:r>
      <w:r w:rsidR="00C85551" w:rsidRPr="0088686C">
        <w:rPr>
          <w:rFonts w:ascii="Times New Roman" w:hAnsi="Times New Roman" w:cs="Times New Roman"/>
          <w:sz w:val="24"/>
          <w:szCs w:val="24"/>
        </w:rPr>
        <w:t xml:space="preserve">ACA </w:t>
      </w:r>
      <w:r w:rsidR="00C85551" w:rsidRPr="003928CC">
        <w:rPr>
          <w:rFonts w:ascii="Times New Roman" w:hAnsi="Times New Roman" w:cs="Times New Roman"/>
          <w:sz w:val="24"/>
          <w:szCs w:val="24"/>
        </w:rPr>
        <w:t xml:space="preserve">and the third interviewee had finished their </w:t>
      </w:r>
      <w:r w:rsidR="00C85551" w:rsidRPr="0088686C">
        <w:rPr>
          <w:rFonts w:ascii="Times New Roman" w:hAnsi="Times New Roman" w:cs="Times New Roman"/>
          <w:sz w:val="24"/>
          <w:szCs w:val="24"/>
        </w:rPr>
        <w:t>ICAP</w:t>
      </w:r>
      <w:r w:rsidR="00C85551" w:rsidRPr="003928CC">
        <w:rPr>
          <w:rFonts w:ascii="Times New Roman" w:hAnsi="Times New Roman" w:cs="Times New Roman"/>
          <w:sz w:val="24"/>
          <w:szCs w:val="24"/>
        </w:rPr>
        <w:t xml:space="preserve">. </w:t>
      </w:r>
    </w:p>
    <w:p w14:paraId="6AD22D27" w14:textId="474448FA" w:rsidR="00F748E3" w:rsidRPr="005F2E3D" w:rsidRDefault="00F748E3" w:rsidP="005F2E3D">
      <w:pPr>
        <w:pStyle w:val="ListParagraph"/>
        <w:numPr>
          <w:ilvl w:val="2"/>
          <w:numId w:val="33"/>
        </w:numPr>
        <w:spacing w:line="360" w:lineRule="auto"/>
        <w:jc w:val="both"/>
        <w:rPr>
          <w:rFonts w:ascii="Times New Roman" w:hAnsi="Times New Roman" w:cs="Times New Roman"/>
          <w:b/>
          <w:sz w:val="24"/>
          <w:szCs w:val="24"/>
        </w:rPr>
      </w:pPr>
      <w:r w:rsidRPr="005F2E3D">
        <w:rPr>
          <w:rFonts w:ascii="Times New Roman" w:hAnsi="Times New Roman" w:cs="Times New Roman"/>
          <w:b/>
          <w:sz w:val="24"/>
          <w:szCs w:val="24"/>
        </w:rPr>
        <w:t>Demographic, position and pay gap</w:t>
      </w:r>
    </w:p>
    <w:p w14:paraId="21A3D6DC" w14:textId="2760322C" w:rsidR="00C85551" w:rsidRPr="003928CC" w:rsidRDefault="00F748E3" w:rsidP="00F748E3">
      <w:pPr>
        <w:spacing w:line="360" w:lineRule="auto"/>
        <w:jc w:val="both"/>
        <w:rPr>
          <w:rFonts w:ascii="Times New Roman" w:hAnsi="Times New Roman" w:cs="Times New Roman"/>
          <w:sz w:val="24"/>
          <w:szCs w:val="24"/>
        </w:rPr>
      </w:pPr>
      <w:bookmarkStart w:id="21" w:name="_Toc494195248"/>
      <w:r w:rsidRPr="005F2E3D">
        <w:rPr>
          <w:rFonts w:ascii="Times New Roman" w:hAnsi="Times New Roman" w:cs="Times New Roman"/>
          <w:sz w:val="24"/>
          <w:szCs w:val="24"/>
        </w:rPr>
        <w:tab/>
      </w:r>
      <w:bookmarkEnd w:id="21"/>
      <w:r w:rsidR="00C85551" w:rsidRPr="003928CC">
        <w:rPr>
          <w:rFonts w:ascii="Times New Roman" w:hAnsi="Times New Roman" w:cs="Times New Roman"/>
          <w:sz w:val="24"/>
          <w:szCs w:val="24"/>
        </w:rPr>
        <w:t xml:space="preserve">With regards to demographic gap, there was a generally equal distribution in the opinion of employees regarding general balance. 4 people stated there was gender-balance in the office, 3 mentioned that although the mix was not proportionate in </w:t>
      </w:r>
      <w:r w:rsidR="00611AD1" w:rsidRPr="003928CC">
        <w:rPr>
          <w:rFonts w:ascii="Times New Roman" w:hAnsi="Times New Roman" w:cs="Times New Roman"/>
          <w:sz w:val="24"/>
          <w:szCs w:val="24"/>
        </w:rPr>
        <w:t>favour</w:t>
      </w:r>
      <w:r w:rsidR="00C85551" w:rsidRPr="003928CC">
        <w:rPr>
          <w:rFonts w:ascii="Times New Roman" w:hAnsi="Times New Roman" w:cs="Times New Roman"/>
          <w:sz w:val="24"/>
          <w:szCs w:val="24"/>
        </w:rPr>
        <w:t xml:space="preserve"> of women, there were things being done in order to improve the gender-mix. The remaining 5 stated that the gender mix was not proportionate.</w:t>
      </w:r>
    </w:p>
    <w:p w14:paraId="25766BB9" w14:textId="77777777" w:rsidR="00C85551" w:rsidRPr="003928CC" w:rsidRDefault="00C85551" w:rsidP="00C85551">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Position gap wise, a majority of employees agreed that there was a disproportionate rate of male to female partners. From the side of partners, there was a mixed response. One partner stated that </w:t>
      </w:r>
      <w:r w:rsidRPr="003928CC">
        <w:rPr>
          <w:rFonts w:ascii="Times New Roman" w:hAnsi="Times New Roman" w:cs="Times New Roman"/>
          <w:sz w:val="24"/>
          <w:szCs w:val="24"/>
        </w:rPr>
        <w:lastRenderedPageBreak/>
        <w:t xml:space="preserve">in their experience they did not see recruitment based on gender. The second partner </w:t>
      </w:r>
      <w:r w:rsidR="00611AD1" w:rsidRPr="003928CC">
        <w:rPr>
          <w:rFonts w:ascii="Times New Roman" w:hAnsi="Times New Roman" w:cs="Times New Roman"/>
          <w:sz w:val="24"/>
          <w:szCs w:val="24"/>
        </w:rPr>
        <w:t>believed</w:t>
      </w:r>
      <w:r w:rsidRPr="003928CC">
        <w:rPr>
          <w:rFonts w:ascii="Times New Roman" w:hAnsi="Times New Roman" w:cs="Times New Roman"/>
          <w:sz w:val="24"/>
          <w:szCs w:val="24"/>
        </w:rPr>
        <w:t xml:space="preserve"> otherwise</w:t>
      </w:r>
      <w:r w:rsidR="00611AD1" w:rsidRPr="003928CC">
        <w:rPr>
          <w:rFonts w:ascii="Times New Roman" w:hAnsi="Times New Roman" w:cs="Times New Roman"/>
          <w:sz w:val="24"/>
          <w:szCs w:val="24"/>
        </w:rPr>
        <w:t>,</w:t>
      </w:r>
      <w:r w:rsidRPr="003928CC">
        <w:rPr>
          <w:rFonts w:ascii="Times New Roman" w:hAnsi="Times New Roman" w:cs="Times New Roman"/>
          <w:sz w:val="24"/>
          <w:szCs w:val="24"/>
        </w:rPr>
        <w:t xml:space="preserve"> mentioned further that this was the case for every sector and not just audit firms. </w:t>
      </w:r>
    </w:p>
    <w:p w14:paraId="4B0F5BB8" w14:textId="77777777" w:rsidR="00C85551" w:rsidRPr="003928CC" w:rsidRDefault="00C85551" w:rsidP="00C85551">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Managers also had a mixed response to this query. One manager felt this was not the case, while the remaining opined that this was indeed so. One manager who felt that there was a misbalance further added that </w:t>
      </w:r>
      <w:r w:rsidR="005C592F" w:rsidRPr="003928CC">
        <w:rPr>
          <w:rFonts w:ascii="Times New Roman" w:hAnsi="Times New Roman" w:cs="Times New Roman"/>
          <w:sz w:val="24"/>
          <w:szCs w:val="24"/>
        </w:rPr>
        <w:t xml:space="preserve">while </w:t>
      </w:r>
      <w:r w:rsidRPr="003928CC">
        <w:rPr>
          <w:rFonts w:ascii="Times New Roman" w:hAnsi="Times New Roman" w:cs="Times New Roman"/>
          <w:sz w:val="24"/>
          <w:szCs w:val="24"/>
        </w:rPr>
        <w:t xml:space="preserve">this was the case, the opportunities for advancement were equal. </w:t>
      </w:r>
    </w:p>
    <w:p w14:paraId="273E6E92" w14:textId="77777777" w:rsidR="00C85551" w:rsidRPr="003928CC" w:rsidRDefault="00C85551" w:rsidP="00C85551">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When discussing pay gaps, both partners differed. For one, it was entirely based on performance, experience and feedback, over gender; the second partner though that this was not so. The managers </w:t>
      </w:r>
      <w:r w:rsidR="00AF2AA0" w:rsidRPr="003928CC">
        <w:rPr>
          <w:rFonts w:ascii="Times New Roman" w:hAnsi="Times New Roman" w:cs="Times New Roman"/>
          <w:sz w:val="24"/>
          <w:szCs w:val="24"/>
        </w:rPr>
        <w:t xml:space="preserve">though </w:t>
      </w:r>
      <w:r w:rsidRPr="003928CC">
        <w:rPr>
          <w:rFonts w:ascii="Times New Roman" w:hAnsi="Times New Roman" w:cs="Times New Roman"/>
          <w:sz w:val="24"/>
          <w:szCs w:val="24"/>
        </w:rPr>
        <w:t>were unanimous in that there was no difference</w:t>
      </w:r>
      <w:r w:rsidR="00AF2AA0" w:rsidRPr="003928CC">
        <w:rPr>
          <w:rFonts w:ascii="Times New Roman" w:hAnsi="Times New Roman" w:cs="Times New Roman"/>
          <w:sz w:val="24"/>
          <w:szCs w:val="24"/>
        </w:rPr>
        <w:t>;</w:t>
      </w:r>
      <w:r w:rsidRPr="003928CC">
        <w:rPr>
          <w:rFonts w:ascii="Times New Roman" w:hAnsi="Times New Roman" w:cs="Times New Roman"/>
          <w:sz w:val="24"/>
          <w:szCs w:val="24"/>
        </w:rPr>
        <w:t xml:space="preserve"> annual pay and incentives were solely decided on performance, designation and qualifications.</w:t>
      </w:r>
    </w:p>
    <w:p w14:paraId="48858A0D" w14:textId="4CFD0568" w:rsidR="00F748E3" w:rsidRPr="005F2E3D" w:rsidRDefault="00F748E3" w:rsidP="005F2E3D">
      <w:pPr>
        <w:pStyle w:val="ListParagraph"/>
        <w:numPr>
          <w:ilvl w:val="2"/>
          <w:numId w:val="33"/>
        </w:numPr>
        <w:spacing w:line="360" w:lineRule="auto"/>
        <w:jc w:val="both"/>
        <w:rPr>
          <w:rFonts w:ascii="Times New Roman" w:hAnsi="Times New Roman" w:cs="Times New Roman"/>
          <w:b/>
          <w:sz w:val="24"/>
          <w:szCs w:val="24"/>
        </w:rPr>
      </w:pPr>
      <w:r w:rsidRPr="005F2E3D">
        <w:rPr>
          <w:rFonts w:ascii="Times New Roman" w:hAnsi="Times New Roman" w:cs="Times New Roman"/>
          <w:b/>
          <w:sz w:val="24"/>
          <w:szCs w:val="24"/>
        </w:rPr>
        <w:t>The glass ceiling, cultural, familial and institutional barriers</w:t>
      </w:r>
    </w:p>
    <w:p w14:paraId="17A2796A" w14:textId="284FE404" w:rsidR="00C85551" w:rsidRPr="003928CC" w:rsidRDefault="00F748E3" w:rsidP="00C85551">
      <w:pPr>
        <w:spacing w:line="360" w:lineRule="auto"/>
        <w:jc w:val="both"/>
        <w:rPr>
          <w:rFonts w:ascii="Times New Roman" w:hAnsi="Times New Roman" w:cs="Times New Roman"/>
          <w:sz w:val="24"/>
          <w:szCs w:val="24"/>
        </w:rPr>
      </w:pPr>
      <w:bookmarkStart w:id="22" w:name="_Toc494195249"/>
      <w:r w:rsidRPr="005F2E3D">
        <w:rPr>
          <w:rFonts w:ascii="Times New Roman" w:hAnsi="Times New Roman" w:cs="Times New Roman"/>
          <w:sz w:val="24"/>
          <w:szCs w:val="24"/>
        </w:rPr>
        <w:tab/>
      </w:r>
      <w:bookmarkEnd w:id="22"/>
      <w:r w:rsidR="00C85551" w:rsidRPr="003928CC">
        <w:rPr>
          <w:rFonts w:ascii="Times New Roman" w:hAnsi="Times New Roman" w:cs="Times New Roman"/>
          <w:sz w:val="24"/>
          <w:szCs w:val="24"/>
        </w:rPr>
        <w:t xml:space="preserve">The general consensus among employees for the demographic gap was due to </w:t>
      </w:r>
      <w:r w:rsidR="0037332F" w:rsidRPr="003928CC">
        <w:rPr>
          <w:rFonts w:ascii="Times New Roman" w:hAnsi="Times New Roman" w:cs="Times New Roman"/>
          <w:sz w:val="24"/>
          <w:szCs w:val="24"/>
        </w:rPr>
        <w:t xml:space="preserve">familial barriers of women needing to prioritize family life; and </w:t>
      </w:r>
      <w:r w:rsidR="00C85551" w:rsidRPr="003928CC">
        <w:rPr>
          <w:rFonts w:ascii="Times New Roman" w:hAnsi="Times New Roman" w:cs="Times New Roman"/>
          <w:sz w:val="24"/>
          <w:szCs w:val="24"/>
        </w:rPr>
        <w:t xml:space="preserve">institutional barriers of long working hours and lack of female role models. Interestingly, none of the females felt that they had experienced gender discrimination; rather, it was claimed by a few respondents that men faced discrimination. </w:t>
      </w:r>
    </w:p>
    <w:p w14:paraId="4F188A89" w14:textId="77777777" w:rsidR="00C85551" w:rsidRPr="003928CC" w:rsidRDefault="00C85551" w:rsidP="00C85551">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This was as they had to stay back later at the office and cover up for their female colleagues’ tasks  as well as being allocated to engagements where the clients are at far away locations. Nonetheless, it could be argued that due to society’s </w:t>
      </w:r>
      <w:r w:rsidRPr="003928CC">
        <w:rPr>
          <w:rFonts w:ascii="Times New Roman" w:hAnsi="Times New Roman" w:cs="Times New Roman"/>
          <w:i/>
          <w:sz w:val="24"/>
          <w:szCs w:val="24"/>
        </w:rPr>
        <w:t xml:space="preserve">general </w:t>
      </w:r>
      <w:r w:rsidRPr="003928CC">
        <w:rPr>
          <w:rFonts w:ascii="Times New Roman" w:hAnsi="Times New Roman" w:cs="Times New Roman"/>
          <w:sz w:val="24"/>
          <w:szCs w:val="24"/>
        </w:rPr>
        <w:t xml:space="preserve">view that it is inappropriate for females to stay out late and unsafe, that these constitute cultural and institutional barriers respectively. </w:t>
      </w:r>
    </w:p>
    <w:p w14:paraId="7B8777FE" w14:textId="77777777" w:rsidR="00C85551" w:rsidRPr="003928CC" w:rsidRDefault="00C85551" w:rsidP="00C85551">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Further reasons given by employees for both the demographic and position gap included time and work pressures causing women to choose other industries, as well as the ever present familial barrier; marriage is also a big factor as well as having to take care of their families and household in which some women decide to leave due to there being too much on their plate. </w:t>
      </w:r>
    </w:p>
    <w:p w14:paraId="17133D64" w14:textId="77777777" w:rsidR="00C85551" w:rsidRPr="003928CC" w:rsidRDefault="00C85551" w:rsidP="00C85551">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Just as in the case of the Amstelveen office, while there was a mixed reaction to causes of demographic and position gaps from partners (and managers) at the Karachi office, their responses overlapped considerably with those of their employees.</w:t>
      </w:r>
    </w:p>
    <w:p w14:paraId="5826F161" w14:textId="77777777" w:rsidR="00C85551" w:rsidRPr="003928CC" w:rsidRDefault="00C85551" w:rsidP="00C85551">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lastRenderedPageBreak/>
        <w:t>For instance, one partners stated that in their experience they did not see recruitment based on gender. Gender was only considered when sending staff to audit clients where the sittings would lead to late hours. In case of dangerous locations</w:t>
      </w:r>
      <w:r w:rsidR="0009772C" w:rsidRPr="003928CC">
        <w:rPr>
          <w:rFonts w:ascii="Times New Roman" w:hAnsi="Times New Roman" w:cs="Times New Roman"/>
          <w:sz w:val="24"/>
          <w:szCs w:val="24"/>
        </w:rPr>
        <w:t>, no staff – male or female – was</w:t>
      </w:r>
      <w:r w:rsidRPr="003928CC">
        <w:rPr>
          <w:rFonts w:ascii="Times New Roman" w:hAnsi="Times New Roman" w:cs="Times New Roman"/>
          <w:sz w:val="24"/>
          <w:szCs w:val="24"/>
        </w:rPr>
        <w:t xml:space="preserve"> sent until security is provided. </w:t>
      </w:r>
    </w:p>
    <w:p w14:paraId="6906FE16" w14:textId="77777777" w:rsidR="00C85551" w:rsidRPr="003928CC" w:rsidRDefault="00C85551" w:rsidP="00C85551">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However, another partner stated otherwise, by mentioning that because of certain cultural barriers, the interaction of males with females is limited. For example, in Pakistani culture it not the norm for women and men to shake hands; whereas if two men where to meet, they could instantly form a connection. The females thus had to overcompensate. The partner did go on to mention that if proper accounting solutions were provided, the gender difference was put aside. </w:t>
      </w:r>
    </w:p>
    <w:p w14:paraId="4C4E88C1" w14:textId="77777777" w:rsidR="00C85551" w:rsidRPr="003928CC" w:rsidRDefault="00C85551" w:rsidP="00C85551">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From the manager’s side too there was a mixed response. One of the managers mentioned that they did not feel that promotion chances dwindled for women. The second manager however did feel that at times it was the case that men had it easier. This was in the sense that during engagements, people prefer a male senior as with a female senior that are a lot of constraints such as them not being able to communicate with clients, or being unable to stay till late. </w:t>
      </w:r>
    </w:p>
    <w:p w14:paraId="7BE12A21" w14:textId="77777777" w:rsidR="00C85551" w:rsidRPr="003928CC" w:rsidRDefault="00C85551" w:rsidP="00C85551">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The third manager also deemed the opportunities to be equal but did say that there was a misbalance in the ratio but that it was because of the low number of females studying for accounting courses.</w:t>
      </w:r>
    </w:p>
    <w:p w14:paraId="081A21E9" w14:textId="77777777" w:rsidR="00C85551" w:rsidRPr="003928CC" w:rsidRDefault="00C85551" w:rsidP="00C85551">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 xml:space="preserve">Overall, whether employee, manager or partner, familial barriers were cited most as the reason for the demographic and position gap. The first partner mentioned that a lot of females stop working after marriage. The second partner voiced the same concerns, in how despite more females being hired during their internship period, they tend to discontinue after completing it due to social pressures to get married. </w:t>
      </w:r>
    </w:p>
    <w:p w14:paraId="6D93AD1A" w14:textId="77777777" w:rsidR="00C85551" w:rsidRPr="003928CC" w:rsidRDefault="00C85551" w:rsidP="00C85551">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Even if they continue to work after marriage, there are other variables to consider such as in-laws and the husband’s location which could be in a different city or country even to name a few. O</w:t>
      </w:r>
      <w:r w:rsidR="00A7754E" w:rsidRPr="003928CC">
        <w:rPr>
          <w:rFonts w:ascii="Times New Roman" w:hAnsi="Times New Roman" w:cs="Times New Roman"/>
          <w:sz w:val="24"/>
          <w:szCs w:val="24"/>
        </w:rPr>
        <w:t>ne manager responded that</w:t>
      </w:r>
      <w:r w:rsidRPr="003928CC">
        <w:rPr>
          <w:rFonts w:ascii="Times New Roman" w:hAnsi="Times New Roman" w:cs="Times New Roman"/>
          <w:sz w:val="24"/>
          <w:szCs w:val="24"/>
        </w:rPr>
        <w:t xml:space="preserve"> many girls did not want to continue working and after getting some training, they drop out and get married. The second manager stated that it is difficult to balance family and professional lives</w:t>
      </w:r>
      <w:r w:rsidR="00D61982" w:rsidRPr="003928CC">
        <w:rPr>
          <w:rFonts w:ascii="Times New Roman" w:hAnsi="Times New Roman" w:cs="Times New Roman"/>
          <w:sz w:val="24"/>
          <w:szCs w:val="24"/>
        </w:rPr>
        <w:t>,</w:t>
      </w:r>
      <w:r w:rsidRPr="003928CC">
        <w:rPr>
          <w:rFonts w:ascii="Times New Roman" w:hAnsi="Times New Roman" w:cs="Times New Roman"/>
          <w:sz w:val="24"/>
          <w:szCs w:val="24"/>
        </w:rPr>
        <w:t xml:space="preserve"> making the females choose one of the two – usually the former. The third</w:t>
      </w:r>
      <w:r w:rsidR="00D61982" w:rsidRPr="003928CC">
        <w:rPr>
          <w:rFonts w:ascii="Times New Roman" w:hAnsi="Times New Roman" w:cs="Times New Roman"/>
          <w:sz w:val="24"/>
          <w:szCs w:val="24"/>
        </w:rPr>
        <w:t xml:space="preserve"> manager echoed the same</w:t>
      </w:r>
      <w:r w:rsidRPr="003928CC">
        <w:rPr>
          <w:rFonts w:ascii="Times New Roman" w:hAnsi="Times New Roman" w:cs="Times New Roman"/>
          <w:sz w:val="24"/>
          <w:szCs w:val="24"/>
        </w:rPr>
        <w:t xml:space="preserve">. </w:t>
      </w:r>
    </w:p>
    <w:p w14:paraId="5564A6E5" w14:textId="77777777" w:rsidR="00C85551" w:rsidRPr="003928CC" w:rsidRDefault="00C85551" w:rsidP="00C85551">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lastRenderedPageBreak/>
        <w:t xml:space="preserve">When discussing annual pays and incentives, both partners had different views on the matter. One partner mentioned that it was all based on performance, experience and feedback from clients and managers. The second partner felt otherwise, by noticing that employers stalled promotions or increments when women went on maternity leaves. </w:t>
      </w:r>
    </w:p>
    <w:p w14:paraId="315D6B9D" w14:textId="2C06BAD3" w:rsidR="00576F04" w:rsidRPr="003928CC" w:rsidRDefault="00C85551" w:rsidP="005F2E3D">
      <w:pPr>
        <w:spacing w:line="360" w:lineRule="auto"/>
        <w:jc w:val="both"/>
        <w:rPr>
          <w:rFonts w:ascii="Times New Roman" w:hAnsi="Times New Roman" w:cs="Times New Roman"/>
          <w:sz w:val="24"/>
          <w:szCs w:val="24"/>
        </w:rPr>
      </w:pPr>
      <w:r w:rsidRPr="003928CC">
        <w:rPr>
          <w:rFonts w:ascii="Times New Roman" w:hAnsi="Times New Roman" w:cs="Times New Roman"/>
          <w:sz w:val="24"/>
          <w:szCs w:val="24"/>
        </w:rPr>
        <w:t>This was to if the female employee would return, and if so, whether she would resume with the same effort. Thus, familial barriers conspired to potentially obviate eq</w:t>
      </w:r>
      <w:r w:rsidR="00B33A82" w:rsidRPr="003928CC">
        <w:rPr>
          <w:rFonts w:ascii="Times New Roman" w:hAnsi="Times New Roman" w:cs="Times New Roman"/>
          <w:sz w:val="24"/>
          <w:szCs w:val="24"/>
        </w:rPr>
        <w:t xml:space="preserve">ual pay opportunities. </w:t>
      </w:r>
      <w:r w:rsidR="00291E56" w:rsidRPr="003928CC">
        <w:rPr>
          <w:rFonts w:ascii="Times New Roman" w:hAnsi="Times New Roman" w:cs="Times New Roman"/>
          <w:sz w:val="24"/>
          <w:szCs w:val="24"/>
        </w:rPr>
        <w:t>To reiterate</w:t>
      </w:r>
      <w:r w:rsidR="00C068AC" w:rsidRPr="003928CC">
        <w:rPr>
          <w:rFonts w:ascii="Times New Roman" w:hAnsi="Times New Roman" w:cs="Times New Roman"/>
          <w:sz w:val="24"/>
          <w:szCs w:val="24"/>
        </w:rPr>
        <w:t>, managers</w:t>
      </w:r>
      <w:r w:rsidR="00B33A82" w:rsidRPr="003928CC">
        <w:rPr>
          <w:rFonts w:ascii="Times New Roman" w:hAnsi="Times New Roman" w:cs="Times New Roman"/>
          <w:sz w:val="24"/>
          <w:szCs w:val="24"/>
        </w:rPr>
        <w:t xml:space="preserve"> believed pay to be</w:t>
      </w:r>
      <w:r w:rsidRPr="003928CC">
        <w:rPr>
          <w:rFonts w:ascii="Times New Roman" w:hAnsi="Times New Roman" w:cs="Times New Roman"/>
          <w:sz w:val="24"/>
          <w:szCs w:val="24"/>
        </w:rPr>
        <w:t xml:space="preserve"> solely based on performance, designation and qualifications.</w:t>
      </w:r>
    </w:p>
    <w:p w14:paraId="674C759B" w14:textId="6BEA6561" w:rsidR="008356CA" w:rsidRPr="005F2E3D" w:rsidRDefault="00286CAF" w:rsidP="005F2E3D">
      <w:pPr>
        <w:pStyle w:val="ListParagraph"/>
        <w:numPr>
          <w:ilvl w:val="0"/>
          <w:numId w:val="33"/>
        </w:numPr>
        <w:spacing w:line="360" w:lineRule="auto"/>
        <w:jc w:val="both"/>
        <w:rPr>
          <w:rFonts w:ascii="Times New Roman" w:hAnsi="Times New Roman" w:cs="Times New Roman"/>
          <w:b/>
          <w:sz w:val="24"/>
          <w:szCs w:val="24"/>
        </w:rPr>
      </w:pPr>
      <w:bookmarkStart w:id="23" w:name="_Toc494195250"/>
      <w:r w:rsidRPr="005F2E3D">
        <w:rPr>
          <w:rFonts w:ascii="Times New Roman" w:hAnsi="Times New Roman" w:cs="Times New Roman"/>
          <w:b/>
          <w:sz w:val="24"/>
          <w:szCs w:val="24"/>
        </w:rPr>
        <w:t>Discussion and recommendations</w:t>
      </w:r>
      <w:r w:rsidR="00DF5EF2" w:rsidRPr="005F2E3D">
        <w:rPr>
          <w:rFonts w:ascii="Times New Roman" w:hAnsi="Times New Roman" w:cs="Times New Roman"/>
          <w:sz w:val="24"/>
          <w:szCs w:val="24"/>
        </w:rPr>
        <w:tab/>
      </w:r>
    </w:p>
    <w:p w14:paraId="7A900684" w14:textId="77777777" w:rsidR="008356CA" w:rsidRPr="00004DF2" w:rsidRDefault="008356CA" w:rsidP="005F2E3D">
      <w:pPr>
        <w:spacing w:line="360" w:lineRule="auto"/>
        <w:ind w:firstLine="720"/>
        <w:jc w:val="both"/>
        <w:rPr>
          <w:rFonts w:ascii="Times New Roman" w:hAnsi="Times New Roman" w:cs="Times New Roman"/>
          <w:sz w:val="24"/>
          <w:szCs w:val="24"/>
        </w:rPr>
      </w:pPr>
      <w:r w:rsidRPr="00004DF2">
        <w:rPr>
          <w:rFonts w:ascii="Times New Roman" w:hAnsi="Times New Roman" w:cs="Times New Roman"/>
          <w:sz w:val="24"/>
          <w:szCs w:val="24"/>
        </w:rPr>
        <w:t>What emerges from the comparative analysis of gender bias in the accounting industry of one firm KPMG, in two locations, Amstelveen, the Netherlands, a developed, and Karachi, Pakistan, a developing country, is that gender does seem to influence careers that are pursued within this accounting firm. This existence of gender bias was testified through respondents working at the firm in both locations.</w:t>
      </w:r>
    </w:p>
    <w:p w14:paraId="0256E959" w14:textId="77777777" w:rsidR="008356CA" w:rsidRPr="00004DF2" w:rsidRDefault="008356CA" w:rsidP="008356CA">
      <w:pPr>
        <w:spacing w:line="360" w:lineRule="auto"/>
        <w:jc w:val="both"/>
        <w:rPr>
          <w:rFonts w:ascii="Times New Roman" w:hAnsi="Times New Roman" w:cs="Times New Roman"/>
          <w:sz w:val="24"/>
          <w:szCs w:val="24"/>
        </w:rPr>
      </w:pPr>
      <w:r w:rsidRPr="00004DF2">
        <w:rPr>
          <w:rFonts w:ascii="Times New Roman" w:hAnsi="Times New Roman" w:cs="Times New Roman"/>
          <w:sz w:val="24"/>
          <w:szCs w:val="24"/>
        </w:rPr>
        <w:t>With regards to what forms of gender bias existed, following Rosser’s (2010) framework of analysing bias through cultural, familial and institutional barriers, the case studies of both locations evidenced a mix of all three. Further, these seem to differ neither so much in type, nor degree. Furthermore, there seem to be considerable overlap in between the opinions of all ranks working within this firm.</w:t>
      </w:r>
    </w:p>
    <w:p w14:paraId="5B42A451" w14:textId="77777777" w:rsidR="008356CA" w:rsidRPr="00004DF2" w:rsidRDefault="008356CA" w:rsidP="008356CA">
      <w:pPr>
        <w:spacing w:line="360" w:lineRule="auto"/>
        <w:jc w:val="both"/>
        <w:rPr>
          <w:rFonts w:ascii="Times New Roman" w:hAnsi="Times New Roman" w:cs="Times New Roman"/>
          <w:sz w:val="24"/>
          <w:szCs w:val="24"/>
        </w:rPr>
      </w:pPr>
      <w:r w:rsidRPr="00004DF2">
        <w:rPr>
          <w:rFonts w:ascii="Times New Roman" w:hAnsi="Times New Roman" w:cs="Times New Roman"/>
          <w:sz w:val="24"/>
          <w:szCs w:val="24"/>
        </w:rPr>
        <w:t xml:space="preserve">Gender bias seems to be most tilted against females. Within this, the institutional barriers seem to contribute most to the demographic gap: there is a low initial starting pool of female candidates applying for accounting positions. Familial barriers then further the position gap through the pressure of marriage in the case of Pakistan, and family with children in the case of the Netherlands. Thus, women face the double whammy of starting from a depleted position, with further attrition as they progress through their careers. </w:t>
      </w:r>
    </w:p>
    <w:p w14:paraId="26A69EFB" w14:textId="77777777" w:rsidR="008356CA" w:rsidRPr="00004DF2" w:rsidRDefault="008356CA" w:rsidP="008356CA">
      <w:pPr>
        <w:spacing w:line="360" w:lineRule="auto"/>
        <w:jc w:val="both"/>
        <w:rPr>
          <w:rFonts w:ascii="Times New Roman" w:hAnsi="Times New Roman" w:cs="Times New Roman"/>
          <w:sz w:val="24"/>
          <w:szCs w:val="24"/>
        </w:rPr>
      </w:pPr>
      <w:r w:rsidRPr="00004DF2">
        <w:rPr>
          <w:rFonts w:ascii="Times New Roman" w:hAnsi="Times New Roman" w:cs="Times New Roman"/>
          <w:sz w:val="24"/>
          <w:szCs w:val="24"/>
        </w:rPr>
        <w:t xml:space="preserve">The consequences of this are evinced in Kornberger, Carter and Ross-Smith (2010). They focused on the managerial level in one of the Big Four accounting firms as this is when firms decide who will go onwards in their career to fill partnership position. This is also the moment when </w:t>
      </w:r>
      <w:r w:rsidRPr="00004DF2">
        <w:rPr>
          <w:rFonts w:ascii="Times New Roman" w:hAnsi="Times New Roman" w:cs="Times New Roman"/>
          <w:sz w:val="24"/>
          <w:szCs w:val="24"/>
        </w:rPr>
        <w:lastRenderedPageBreak/>
        <w:t xml:space="preserve">organization members, typically females in their late twenties or early thirties, opted to leave the firm. </w:t>
      </w:r>
    </w:p>
    <w:p w14:paraId="612DCEB6" w14:textId="77777777" w:rsidR="008356CA" w:rsidRPr="00004DF2" w:rsidRDefault="008356CA" w:rsidP="008356CA">
      <w:pPr>
        <w:spacing w:line="360" w:lineRule="auto"/>
        <w:jc w:val="both"/>
        <w:rPr>
          <w:rFonts w:ascii="Times New Roman" w:hAnsi="Times New Roman" w:cs="Times New Roman"/>
          <w:sz w:val="24"/>
          <w:szCs w:val="24"/>
        </w:rPr>
      </w:pPr>
      <w:r w:rsidRPr="00004DF2">
        <w:rPr>
          <w:rFonts w:ascii="Times New Roman" w:hAnsi="Times New Roman" w:cs="Times New Roman"/>
          <w:sz w:val="24"/>
          <w:szCs w:val="24"/>
        </w:rPr>
        <w:t>While respondents replied in a large majority to not facing gender discrimination, studies show that such discrimination is relatively rife. For example, according to Ciccotosto, Nandan and Smorfitt (2008), female accountants felt “</w:t>
      </w:r>
      <w:r w:rsidRPr="00004DF2">
        <w:rPr>
          <w:rFonts w:ascii="Times New Roman" w:hAnsi="Times New Roman" w:cs="Times New Roman"/>
          <w:i/>
          <w:sz w:val="24"/>
          <w:szCs w:val="24"/>
        </w:rPr>
        <w:t>sidelined by gender issues</w:t>
      </w:r>
      <w:r w:rsidRPr="00004DF2">
        <w:rPr>
          <w:rFonts w:ascii="Times New Roman" w:hAnsi="Times New Roman" w:cs="Times New Roman"/>
          <w:sz w:val="24"/>
          <w:szCs w:val="24"/>
        </w:rPr>
        <w:t>” (p. 329) due to parenting responsibilities even if they did not have any children due to child-free women in the field being perceived as lacking empathy and unable to manage others (Gatrell, 2008).</w:t>
      </w:r>
    </w:p>
    <w:p w14:paraId="355FF98E" w14:textId="77777777" w:rsidR="008356CA" w:rsidRPr="00004DF2" w:rsidRDefault="008356CA" w:rsidP="008356CA">
      <w:pPr>
        <w:spacing w:line="360" w:lineRule="auto"/>
        <w:jc w:val="both"/>
        <w:rPr>
          <w:rFonts w:ascii="Times New Roman" w:hAnsi="Times New Roman" w:cs="Times New Roman"/>
          <w:sz w:val="24"/>
          <w:szCs w:val="24"/>
        </w:rPr>
      </w:pPr>
      <w:r w:rsidRPr="00004DF2">
        <w:rPr>
          <w:rFonts w:ascii="Times New Roman" w:hAnsi="Times New Roman" w:cs="Times New Roman"/>
          <w:sz w:val="24"/>
          <w:szCs w:val="24"/>
        </w:rPr>
        <w:t>Thus, although studies show that women make up almost half (44%) of employees at CPA firms, according to AICPA, yet only 19% of women account for partner or principal level positions (Fortune, 2015). Additionally, in the EU 64.3% of women are employed in legal and accounting activities (Eurostat, 2016), yet in the UK alone, partners comprise of 13-17% in the big four accounting firms (Financial Reporting Council, 2015). This reflects in the thesis research where majority of respondents agree that the gender balance is disproportionate especially when going higher up in the organization.</w:t>
      </w:r>
    </w:p>
    <w:p w14:paraId="3DF58378" w14:textId="77777777" w:rsidR="008356CA" w:rsidRPr="00004DF2" w:rsidRDefault="008356CA" w:rsidP="008356CA">
      <w:pPr>
        <w:spacing w:line="360" w:lineRule="auto"/>
        <w:jc w:val="both"/>
        <w:rPr>
          <w:rFonts w:ascii="Times New Roman" w:hAnsi="Times New Roman" w:cs="Times New Roman"/>
          <w:sz w:val="24"/>
          <w:szCs w:val="24"/>
        </w:rPr>
      </w:pPr>
      <w:r w:rsidRPr="00004DF2">
        <w:rPr>
          <w:rFonts w:ascii="Times New Roman" w:hAnsi="Times New Roman" w:cs="Times New Roman"/>
          <w:sz w:val="24"/>
          <w:szCs w:val="24"/>
        </w:rPr>
        <w:t xml:space="preserve">Once again, in response to facing other forms of discrimination the majority responded in the negative – however, the few that felt otherwise, there was evidence supporting their issues in other studies. In a study by Huang (2015), it was shown that people were discriminated against on the basis of their ethnicity when entering the accounting profession. Speaking about Dutch society in particular – given that respondents based in the Netherlands mentioned ethnic discrimination – research by Verkuyten (2005) shows that discrimination against ethnic minority groups do exist. </w:t>
      </w:r>
    </w:p>
    <w:p w14:paraId="0EC165FE" w14:textId="77777777" w:rsidR="008356CA" w:rsidRPr="00004DF2" w:rsidRDefault="008356CA" w:rsidP="008356CA">
      <w:pPr>
        <w:spacing w:line="360" w:lineRule="auto"/>
        <w:jc w:val="both"/>
        <w:rPr>
          <w:rFonts w:ascii="Times New Roman" w:hAnsi="Times New Roman" w:cs="Times New Roman"/>
          <w:sz w:val="24"/>
          <w:szCs w:val="24"/>
        </w:rPr>
      </w:pPr>
      <w:r w:rsidRPr="00004DF2">
        <w:rPr>
          <w:rFonts w:ascii="Times New Roman" w:hAnsi="Times New Roman" w:cs="Times New Roman"/>
          <w:sz w:val="24"/>
          <w:szCs w:val="24"/>
        </w:rPr>
        <w:t xml:space="preserve">In addition to ethnic discrimination, age discrimination was also mentioned. Women face many career barriers in the labour force, one of them being ageism (Barrett and Strachan, 2006). In their research, Barrett and Strachan (2011) mention how some of the respondents due to their age felt discriminated against. </w:t>
      </w:r>
    </w:p>
    <w:p w14:paraId="2C727B1F" w14:textId="77777777" w:rsidR="008356CA" w:rsidRPr="00004DF2" w:rsidRDefault="008356CA" w:rsidP="008356CA">
      <w:pPr>
        <w:spacing w:line="360" w:lineRule="auto"/>
        <w:jc w:val="both"/>
        <w:rPr>
          <w:rFonts w:ascii="Times New Roman" w:hAnsi="Times New Roman" w:cs="Times New Roman"/>
          <w:sz w:val="24"/>
          <w:szCs w:val="24"/>
        </w:rPr>
      </w:pPr>
      <w:r w:rsidRPr="00004DF2">
        <w:rPr>
          <w:rFonts w:ascii="Times New Roman" w:hAnsi="Times New Roman" w:cs="Times New Roman"/>
          <w:sz w:val="24"/>
          <w:szCs w:val="24"/>
        </w:rPr>
        <w:t xml:space="preserve">For Pakistan, favouritism was repeatedly mentioned as a form of discrimination. Although resorting to favouritism individually might be deemed rational, collectively it can prove to be harmful (Loewe, Blume, Schönleber, Seibert, Speer and Voss, 2007). According to Safina (2015), </w:t>
      </w:r>
      <w:r w:rsidRPr="00004DF2">
        <w:rPr>
          <w:rFonts w:ascii="Times New Roman" w:hAnsi="Times New Roman" w:cs="Times New Roman"/>
          <w:sz w:val="24"/>
          <w:szCs w:val="24"/>
        </w:rPr>
        <w:lastRenderedPageBreak/>
        <w:t>using Russia in its research, it was concluded that favouritism and nepotism lead to brain drain putting the country's social and economic development at risk.</w:t>
      </w:r>
    </w:p>
    <w:p w14:paraId="34852055" w14:textId="0098B98E" w:rsidR="008356CA" w:rsidRPr="00004DF2" w:rsidRDefault="008356CA" w:rsidP="008356CA">
      <w:pPr>
        <w:spacing w:line="360" w:lineRule="auto"/>
        <w:jc w:val="both"/>
        <w:rPr>
          <w:rFonts w:ascii="Times New Roman" w:hAnsi="Times New Roman" w:cs="Times New Roman"/>
          <w:sz w:val="24"/>
          <w:szCs w:val="24"/>
        </w:rPr>
      </w:pPr>
      <w:r w:rsidRPr="00004DF2">
        <w:rPr>
          <w:rFonts w:ascii="Times New Roman" w:hAnsi="Times New Roman" w:cs="Times New Roman"/>
          <w:sz w:val="24"/>
          <w:szCs w:val="24"/>
        </w:rPr>
        <w:t xml:space="preserve">With overlapping answers, both offices agreed that there were three major reasons contributing to the low number of female partners: </w:t>
      </w:r>
      <w:r w:rsidR="006629E5">
        <w:rPr>
          <w:rFonts w:ascii="Times New Roman" w:hAnsi="Times New Roman" w:cs="Times New Roman"/>
          <w:sz w:val="24"/>
          <w:szCs w:val="24"/>
        </w:rPr>
        <w:t xml:space="preserve">first, </w:t>
      </w:r>
      <w:r w:rsidRPr="00004DF2">
        <w:rPr>
          <w:rFonts w:ascii="Times New Roman" w:hAnsi="Times New Roman" w:cs="Times New Roman"/>
          <w:sz w:val="24"/>
          <w:szCs w:val="24"/>
        </w:rPr>
        <w:t>combining a career with a family life is tough</w:t>
      </w:r>
      <w:r w:rsidR="006629E5">
        <w:rPr>
          <w:rFonts w:ascii="Times New Roman" w:hAnsi="Times New Roman" w:cs="Times New Roman"/>
          <w:sz w:val="24"/>
          <w:szCs w:val="24"/>
        </w:rPr>
        <w:t>;</w:t>
      </w:r>
      <w:r w:rsidRPr="00004DF2">
        <w:rPr>
          <w:rFonts w:ascii="Times New Roman" w:hAnsi="Times New Roman" w:cs="Times New Roman"/>
          <w:sz w:val="24"/>
          <w:szCs w:val="24"/>
        </w:rPr>
        <w:t xml:space="preserve"> </w:t>
      </w:r>
      <w:r w:rsidR="006629E5">
        <w:rPr>
          <w:rFonts w:ascii="Times New Roman" w:hAnsi="Times New Roman" w:cs="Times New Roman"/>
          <w:sz w:val="24"/>
          <w:szCs w:val="24"/>
        </w:rPr>
        <w:t xml:space="preserve">second, </w:t>
      </w:r>
      <w:r w:rsidRPr="00004DF2">
        <w:rPr>
          <w:rFonts w:ascii="Times New Roman" w:hAnsi="Times New Roman" w:cs="Times New Roman"/>
          <w:sz w:val="24"/>
          <w:szCs w:val="24"/>
        </w:rPr>
        <w:t>long working hours and considerable work load in the auditing profession</w:t>
      </w:r>
      <w:r w:rsidR="008C7420">
        <w:rPr>
          <w:rFonts w:ascii="Times New Roman" w:hAnsi="Times New Roman" w:cs="Times New Roman"/>
          <w:sz w:val="24"/>
          <w:szCs w:val="24"/>
        </w:rPr>
        <w:t>;</w:t>
      </w:r>
      <w:r w:rsidRPr="00004DF2">
        <w:rPr>
          <w:rFonts w:ascii="Times New Roman" w:hAnsi="Times New Roman" w:cs="Times New Roman"/>
          <w:sz w:val="24"/>
          <w:szCs w:val="24"/>
        </w:rPr>
        <w:t xml:space="preserve"> and </w:t>
      </w:r>
      <w:r w:rsidR="008C7420">
        <w:rPr>
          <w:rFonts w:ascii="Times New Roman" w:hAnsi="Times New Roman" w:cs="Times New Roman"/>
          <w:sz w:val="24"/>
          <w:szCs w:val="24"/>
        </w:rPr>
        <w:t xml:space="preserve">third, </w:t>
      </w:r>
      <w:r w:rsidRPr="00004DF2">
        <w:rPr>
          <w:rFonts w:ascii="Times New Roman" w:hAnsi="Times New Roman" w:cs="Times New Roman"/>
          <w:sz w:val="24"/>
          <w:szCs w:val="24"/>
        </w:rPr>
        <w:t>the low number of females entering the accounting profession creating an already unbalanced percentage in the classrooms.</w:t>
      </w:r>
      <w:r w:rsidR="008C7420">
        <w:rPr>
          <w:rFonts w:ascii="Times New Roman" w:hAnsi="Times New Roman" w:cs="Times New Roman"/>
          <w:sz w:val="24"/>
          <w:szCs w:val="24"/>
        </w:rPr>
        <w:t xml:space="preserve"> Also </w:t>
      </w:r>
      <w:r w:rsidRPr="00004DF2">
        <w:rPr>
          <w:rFonts w:ascii="Times New Roman" w:hAnsi="Times New Roman" w:cs="Times New Roman"/>
          <w:sz w:val="24"/>
          <w:szCs w:val="24"/>
        </w:rPr>
        <w:t>Kornberger</w:t>
      </w:r>
      <w:r w:rsidR="001F1E9B">
        <w:rPr>
          <w:rFonts w:ascii="Times New Roman" w:hAnsi="Times New Roman" w:cs="Times New Roman"/>
          <w:sz w:val="24"/>
          <w:szCs w:val="24"/>
        </w:rPr>
        <w:t xml:space="preserve"> et</w:t>
      </w:r>
      <w:r w:rsidRPr="00004DF2">
        <w:rPr>
          <w:rFonts w:ascii="Times New Roman" w:hAnsi="Times New Roman" w:cs="Times New Roman"/>
          <w:sz w:val="24"/>
          <w:szCs w:val="24"/>
        </w:rPr>
        <w:t xml:space="preserve"> al’s (2010) research showed that female employees faced strong gender barriers at the manager level, lessening the chance of them proceeding through the organizational hierarchy to the position of a partner. </w:t>
      </w:r>
    </w:p>
    <w:p w14:paraId="72362495" w14:textId="29B44B30" w:rsidR="008356CA" w:rsidRPr="00004DF2" w:rsidRDefault="008C7420" w:rsidP="008356CA">
      <w:pPr>
        <w:spacing w:line="360" w:lineRule="auto"/>
        <w:jc w:val="both"/>
      </w:pPr>
      <w:r>
        <w:rPr>
          <w:rFonts w:ascii="Times New Roman" w:hAnsi="Times New Roman" w:cs="Times New Roman"/>
          <w:sz w:val="24"/>
          <w:szCs w:val="24"/>
        </w:rPr>
        <w:t>Related to the first point, Dambrin and Lambert (2008) state that</w:t>
      </w:r>
      <w:r w:rsidR="008356CA" w:rsidRPr="00004DF2">
        <w:rPr>
          <w:rFonts w:ascii="Times New Roman" w:hAnsi="Times New Roman" w:cs="Times New Roman"/>
          <w:sz w:val="24"/>
          <w:szCs w:val="24"/>
        </w:rPr>
        <w:t xml:space="preserve"> being a mother tends to hinder the career development</w:t>
      </w:r>
      <w:r>
        <w:rPr>
          <w:rFonts w:ascii="Times New Roman" w:hAnsi="Times New Roman" w:cs="Times New Roman"/>
          <w:sz w:val="24"/>
          <w:szCs w:val="24"/>
        </w:rPr>
        <w:t xml:space="preserve"> of woman</w:t>
      </w:r>
      <w:r w:rsidR="008356CA" w:rsidRPr="00004DF2">
        <w:rPr>
          <w:rFonts w:ascii="Times New Roman" w:hAnsi="Times New Roman" w:cs="Times New Roman"/>
          <w:sz w:val="24"/>
          <w:szCs w:val="24"/>
        </w:rPr>
        <w:t xml:space="preserve"> due to two reasons: </w:t>
      </w:r>
      <w:r>
        <w:rPr>
          <w:rFonts w:ascii="Times New Roman" w:hAnsi="Times New Roman" w:cs="Times New Roman"/>
          <w:sz w:val="24"/>
          <w:szCs w:val="24"/>
        </w:rPr>
        <w:t xml:space="preserve">(1) </w:t>
      </w:r>
      <w:r w:rsidR="008356CA" w:rsidRPr="00004DF2">
        <w:rPr>
          <w:rFonts w:ascii="Times New Roman" w:hAnsi="Times New Roman" w:cs="Times New Roman"/>
          <w:sz w:val="24"/>
          <w:szCs w:val="24"/>
        </w:rPr>
        <w:t xml:space="preserve">the loss of customers – pregnancy and maternity leave results in female auditors having to hand over some of their customers to a colleague, with no security of getting them back – and </w:t>
      </w:r>
      <w:r>
        <w:rPr>
          <w:rFonts w:ascii="Times New Roman" w:hAnsi="Times New Roman" w:cs="Times New Roman"/>
          <w:sz w:val="24"/>
          <w:szCs w:val="24"/>
        </w:rPr>
        <w:t xml:space="preserve">(2) </w:t>
      </w:r>
      <w:r w:rsidR="008356CA" w:rsidRPr="00004DF2">
        <w:rPr>
          <w:rFonts w:ascii="Times New Roman" w:hAnsi="Times New Roman" w:cs="Times New Roman"/>
          <w:sz w:val="24"/>
          <w:szCs w:val="24"/>
        </w:rPr>
        <w:t>the absence of a time management policy</w:t>
      </w:r>
      <w:r w:rsidR="008356CA" w:rsidRPr="00004DF2">
        <w:t xml:space="preserve">. </w:t>
      </w:r>
      <w:r w:rsidR="008356CA" w:rsidRPr="00004DF2">
        <w:rPr>
          <w:rFonts w:ascii="Times New Roman" w:hAnsi="Times New Roman" w:cs="Times New Roman"/>
          <w:sz w:val="24"/>
          <w:szCs w:val="24"/>
        </w:rPr>
        <w:t>According to Gammie, Herbohn and Whiting (2013), “</w:t>
      </w:r>
      <w:r w:rsidR="008356CA" w:rsidRPr="00004DF2">
        <w:rPr>
          <w:rFonts w:ascii="Times New Roman" w:hAnsi="Times New Roman" w:cs="Times New Roman"/>
          <w:i/>
          <w:sz w:val="24"/>
          <w:szCs w:val="24"/>
        </w:rPr>
        <w:t>if large public accountancy firms better managed firm-level structural obstacles to women’s career progression to partnership, greater proportions of adaptive women may arrive at partnership, albeit a little later in life</w:t>
      </w:r>
      <w:r w:rsidR="008356CA" w:rsidRPr="00004DF2">
        <w:rPr>
          <w:rFonts w:ascii="Times New Roman" w:hAnsi="Times New Roman" w:cs="Times New Roman"/>
          <w:sz w:val="24"/>
          <w:szCs w:val="24"/>
        </w:rPr>
        <w:t>” (p.41).</w:t>
      </w:r>
    </w:p>
    <w:p w14:paraId="222661D1" w14:textId="04B541AA" w:rsidR="008356CA" w:rsidRPr="00004DF2" w:rsidRDefault="008356CA" w:rsidP="008356CA">
      <w:pPr>
        <w:spacing w:line="360" w:lineRule="auto"/>
        <w:jc w:val="both"/>
      </w:pPr>
      <w:r w:rsidRPr="00004DF2">
        <w:rPr>
          <w:rFonts w:ascii="Times New Roman" w:hAnsi="Times New Roman" w:cs="Times New Roman"/>
          <w:sz w:val="24"/>
          <w:szCs w:val="24"/>
        </w:rPr>
        <w:t xml:space="preserve">Pay gap interestingly, while still seeming to exist, seems to be the most mitigated negative outcome of gender bias </w:t>
      </w:r>
      <w:r w:rsidRPr="00004DF2">
        <w:rPr>
          <w:rFonts w:ascii="Times New Roman" w:hAnsi="Times New Roman" w:cs="Times New Roman"/>
          <w:spacing w:val="1"/>
          <w:sz w:val="24"/>
          <w:szCs w:val="24"/>
          <w:shd w:val="clear" w:color="auto" w:fill="FFFFFF"/>
        </w:rPr>
        <w:t>despite other surveys and research saying otherwise</w:t>
      </w:r>
      <w:r w:rsidRPr="00004DF2">
        <w:rPr>
          <w:rFonts w:ascii="Times New Roman" w:hAnsi="Times New Roman" w:cs="Times New Roman"/>
          <w:sz w:val="24"/>
          <w:szCs w:val="24"/>
        </w:rPr>
        <w:t xml:space="preserve">. </w:t>
      </w:r>
      <w:r w:rsidRPr="00004DF2">
        <w:rPr>
          <w:rFonts w:ascii="Times New Roman" w:hAnsi="Times New Roman" w:cs="Times New Roman"/>
          <w:spacing w:val="1"/>
          <w:sz w:val="24"/>
          <w:szCs w:val="24"/>
          <w:shd w:val="clear" w:color="auto" w:fill="FFFFFF"/>
        </w:rPr>
        <w:t xml:space="preserve">This year alone, PricewaterhouseCoopers’ mean gender pay gap was 13.7% and mean bonus gap 37.5% (PwC, 2017). Deloitte revealed that on average it paid </w:t>
      </w:r>
      <w:r w:rsidR="008C7420" w:rsidRPr="00004DF2">
        <w:rPr>
          <w:rFonts w:ascii="Times New Roman" w:hAnsi="Times New Roman" w:cs="Times New Roman"/>
          <w:spacing w:val="1"/>
          <w:sz w:val="24"/>
          <w:szCs w:val="24"/>
          <w:shd w:val="clear" w:color="auto" w:fill="FFFFFF"/>
        </w:rPr>
        <w:t>its</w:t>
      </w:r>
      <w:r w:rsidRPr="00004DF2">
        <w:rPr>
          <w:rFonts w:ascii="Times New Roman" w:hAnsi="Times New Roman" w:cs="Times New Roman"/>
          <w:spacing w:val="1"/>
          <w:sz w:val="24"/>
          <w:szCs w:val="24"/>
          <w:shd w:val="clear" w:color="auto" w:fill="FFFFFF"/>
        </w:rPr>
        <w:t xml:space="preserve"> women 17.8% less than its male workers (Telegraph, 2015). Ernst and Young, Australia too admitted publicly to paying it’s female staff 1.8% less than its male employees (Australian Financial Review, 2015).</w:t>
      </w:r>
    </w:p>
    <w:p w14:paraId="358341CE" w14:textId="77777777" w:rsidR="008356CA" w:rsidRPr="00004DF2" w:rsidRDefault="008356CA" w:rsidP="008356CA">
      <w:pPr>
        <w:spacing w:line="360" w:lineRule="auto"/>
        <w:jc w:val="both"/>
        <w:rPr>
          <w:rFonts w:ascii="Times New Roman" w:hAnsi="Times New Roman" w:cs="Times New Roman"/>
          <w:spacing w:val="1"/>
          <w:sz w:val="24"/>
          <w:szCs w:val="24"/>
          <w:shd w:val="clear" w:color="auto" w:fill="FFFFFF"/>
        </w:rPr>
      </w:pPr>
      <w:r w:rsidRPr="00004DF2">
        <w:rPr>
          <w:rFonts w:ascii="Times New Roman" w:hAnsi="Times New Roman" w:cs="Times New Roman"/>
          <w:spacing w:val="1"/>
          <w:sz w:val="24"/>
          <w:szCs w:val="24"/>
          <w:shd w:val="clear" w:color="auto" w:fill="FFFFFF"/>
        </w:rPr>
        <w:t xml:space="preserve">In the US, female accountants or auditors earned </w:t>
      </w:r>
      <w:r w:rsidRPr="00004DF2">
        <w:rPr>
          <w:rFonts w:ascii="Times New Roman" w:hAnsi="Times New Roman" w:cs="Times New Roman"/>
          <w:sz w:val="24"/>
          <w:szCs w:val="24"/>
          <w:shd w:val="clear" w:color="auto" w:fill="FFFFFF"/>
        </w:rPr>
        <w:t xml:space="preserve">a weekly median salary of $999, compared to the weekly median salary of $1,236 earned by men in the same fields (Bureau of Labour Statistics, 2014). Additionally, according to a study carried out by accountancy and financial recruiter Marks Sattin (2016), the gender pay gap in the profession was around </w:t>
      </w:r>
      <w:r w:rsidRPr="00004DF2">
        <w:rPr>
          <w:rFonts w:ascii="Times New Roman" w:hAnsi="Times New Roman" w:cs="Times New Roman"/>
          <w:bCs/>
          <w:sz w:val="24"/>
          <w:szCs w:val="24"/>
        </w:rPr>
        <w:t>£17,000 – based on 2015 figures.</w:t>
      </w:r>
    </w:p>
    <w:p w14:paraId="52150049" w14:textId="77777777" w:rsidR="000D6200" w:rsidRDefault="008356CA" w:rsidP="008356CA">
      <w:pPr>
        <w:spacing w:line="360" w:lineRule="auto"/>
        <w:jc w:val="both"/>
        <w:rPr>
          <w:rFonts w:ascii="Times New Roman" w:hAnsi="Times New Roman" w:cs="Times New Roman"/>
          <w:sz w:val="24"/>
          <w:szCs w:val="24"/>
        </w:rPr>
      </w:pPr>
      <w:r w:rsidRPr="00004DF2">
        <w:rPr>
          <w:rFonts w:ascii="Times New Roman" w:hAnsi="Times New Roman" w:cs="Times New Roman"/>
          <w:sz w:val="24"/>
          <w:szCs w:val="24"/>
        </w:rPr>
        <w:lastRenderedPageBreak/>
        <w:t xml:space="preserve">However, in this research, most employees, partners and managers overall agreed that remuneration was largely measured on ones’ performance. This is probably the case since this is one factor that is in most direct control of the firm, and can perhaps be most best measured objectively. </w:t>
      </w:r>
      <w:r w:rsidR="00550D53">
        <w:rPr>
          <w:rFonts w:ascii="Times New Roman" w:hAnsi="Times New Roman" w:cs="Times New Roman"/>
          <w:sz w:val="24"/>
          <w:szCs w:val="24"/>
        </w:rPr>
        <w:t>According to a partner in Amstelveen, the board wa</w:t>
      </w:r>
      <w:r w:rsidR="00724349">
        <w:rPr>
          <w:rFonts w:ascii="Times New Roman" w:hAnsi="Times New Roman" w:cs="Times New Roman"/>
          <w:sz w:val="24"/>
          <w:szCs w:val="24"/>
        </w:rPr>
        <w:t xml:space="preserve">s always keeping track of the system being used which was based on skills; the speed of promotion, scoring, pay rises associated with performance ratings </w:t>
      </w:r>
      <w:r w:rsidR="000D6200">
        <w:rPr>
          <w:rFonts w:ascii="Times New Roman" w:hAnsi="Times New Roman" w:cs="Times New Roman"/>
          <w:sz w:val="24"/>
          <w:szCs w:val="24"/>
        </w:rPr>
        <w:t>etc were all observed to ensure there are no major differences.</w:t>
      </w:r>
      <w:r w:rsidR="000D6200" w:rsidRPr="00004DF2">
        <w:rPr>
          <w:rFonts w:ascii="Times New Roman" w:hAnsi="Times New Roman" w:cs="Times New Roman"/>
          <w:sz w:val="24"/>
          <w:szCs w:val="24"/>
        </w:rPr>
        <w:t xml:space="preserve"> </w:t>
      </w:r>
    </w:p>
    <w:p w14:paraId="5D8F6B9E" w14:textId="0AB8DFB7" w:rsidR="008356CA" w:rsidRPr="00004DF2" w:rsidRDefault="000D6200" w:rsidP="008356CA">
      <w:pPr>
        <w:spacing w:line="360" w:lineRule="auto"/>
        <w:jc w:val="both"/>
        <w:rPr>
          <w:rFonts w:ascii="Times New Roman" w:hAnsi="Times New Roman" w:cs="Times New Roman"/>
          <w:sz w:val="24"/>
          <w:szCs w:val="24"/>
        </w:rPr>
      </w:pPr>
      <w:r w:rsidRPr="00004DF2">
        <w:rPr>
          <w:rFonts w:ascii="Times New Roman" w:hAnsi="Times New Roman" w:cs="Times New Roman"/>
          <w:sz w:val="24"/>
          <w:szCs w:val="24"/>
        </w:rPr>
        <w:t>There</w:t>
      </w:r>
      <w:r w:rsidR="008356CA" w:rsidRPr="00004DF2">
        <w:rPr>
          <w:rFonts w:ascii="Times New Roman" w:hAnsi="Times New Roman" w:cs="Times New Roman"/>
          <w:sz w:val="24"/>
          <w:szCs w:val="24"/>
        </w:rPr>
        <w:t xml:space="preserve"> were some unique aspects of certain barriers in each location. In the Karachi office for instance, the law and order situation and frowning of late night sittings were actual concerns which otherwise would seem like alien barriers to performance in a first-world location such as that of Amstelveen. Familial barriers also seemed to be more prevalent in contributing to attrition of females from the workforce. In the case of Amstelveen, a unique aspect seemed to be a more “</w:t>
      </w:r>
      <w:r w:rsidR="008356CA" w:rsidRPr="00004DF2">
        <w:rPr>
          <w:rFonts w:ascii="Times New Roman" w:hAnsi="Times New Roman" w:cs="Times New Roman"/>
          <w:i/>
          <w:sz w:val="24"/>
          <w:szCs w:val="24"/>
        </w:rPr>
        <w:t>macho, self-promoting culture</w:t>
      </w:r>
      <w:r w:rsidR="008356CA" w:rsidRPr="00004DF2">
        <w:rPr>
          <w:rFonts w:ascii="Times New Roman" w:hAnsi="Times New Roman" w:cs="Times New Roman"/>
          <w:sz w:val="24"/>
          <w:szCs w:val="24"/>
        </w:rPr>
        <w:t xml:space="preserve">” as described by a respondent. </w:t>
      </w:r>
    </w:p>
    <w:p w14:paraId="62207DFD" w14:textId="77777777" w:rsidR="008356CA" w:rsidRPr="00004DF2" w:rsidRDefault="008356CA" w:rsidP="008356CA">
      <w:pPr>
        <w:spacing w:line="360" w:lineRule="auto"/>
        <w:jc w:val="both"/>
        <w:rPr>
          <w:rFonts w:ascii="Times New Roman" w:hAnsi="Times New Roman" w:cs="Times New Roman"/>
          <w:sz w:val="24"/>
          <w:szCs w:val="24"/>
        </w:rPr>
      </w:pPr>
      <w:r w:rsidRPr="00004DF2">
        <w:rPr>
          <w:rFonts w:ascii="Times New Roman" w:hAnsi="Times New Roman" w:cs="Times New Roman"/>
          <w:sz w:val="24"/>
          <w:szCs w:val="24"/>
        </w:rPr>
        <w:t xml:space="preserve">Recommendations, or solutions towards these barriers, drew on respondents input on how they dealt or would deal with biases. There was overall agreement that KPMG was making serious and sincere efforts to redress female imbalance at the firm. Day care was recommended especially in being able to increase the possibility of balancing a career and family life. Interestingly, this was suggested by respondents only in the Amstelveen office. </w:t>
      </w:r>
    </w:p>
    <w:p w14:paraId="138E3AD7" w14:textId="77777777" w:rsidR="008356CA" w:rsidRPr="00004DF2" w:rsidRDefault="008356CA" w:rsidP="008356CA">
      <w:pPr>
        <w:spacing w:line="360" w:lineRule="auto"/>
        <w:jc w:val="both"/>
        <w:rPr>
          <w:rFonts w:ascii="Times New Roman" w:hAnsi="Times New Roman" w:cs="Times New Roman"/>
          <w:spacing w:val="5"/>
          <w:sz w:val="24"/>
          <w:szCs w:val="24"/>
          <w:shd w:val="clear" w:color="auto" w:fill="FFFFFF"/>
        </w:rPr>
      </w:pPr>
      <w:r w:rsidRPr="00004DF2">
        <w:rPr>
          <w:rFonts w:ascii="Times New Roman" w:hAnsi="Times New Roman" w:cs="Times New Roman"/>
          <w:spacing w:val="5"/>
          <w:sz w:val="24"/>
          <w:szCs w:val="24"/>
          <w:shd w:val="clear" w:color="auto" w:fill="FFFFFF"/>
        </w:rPr>
        <w:t xml:space="preserve">Having on-site day-care benefits both parties involved: it is convenient for parents and companies get to attract and retain staff – especially talented mothers – to name a few (The Guardian, 2016). What’s surprising is that despite the benefits, only 7% of companies in the US offer on-site day-care to employees and of the Fortune’s Best Companies to Work For list, only one-third offers said convenience (Fortune, 2014). </w:t>
      </w:r>
    </w:p>
    <w:p w14:paraId="5273FB1C" w14:textId="77777777" w:rsidR="008356CA" w:rsidRPr="00004DF2" w:rsidRDefault="008356CA" w:rsidP="008356CA">
      <w:pPr>
        <w:spacing w:line="360" w:lineRule="auto"/>
        <w:jc w:val="both"/>
        <w:rPr>
          <w:rFonts w:ascii="Times New Roman" w:hAnsi="Times New Roman" w:cs="Times New Roman"/>
          <w:spacing w:val="5"/>
          <w:sz w:val="24"/>
          <w:szCs w:val="24"/>
          <w:shd w:val="clear" w:color="auto" w:fill="FFFFFF"/>
        </w:rPr>
      </w:pPr>
      <w:r w:rsidRPr="00004DF2">
        <w:rPr>
          <w:rFonts w:ascii="Times New Roman" w:hAnsi="Times New Roman" w:cs="Times New Roman"/>
          <w:spacing w:val="5"/>
          <w:sz w:val="24"/>
          <w:szCs w:val="24"/>
          <w:shd w:val="clear" w:color="auto" w:fill="FFFFFF"/>
        </w:rPr>
        <w:t>On-site family centres show employers’ interest in supporting parents and addressing their concerns. Support (or lack thereof) from the workplace can be deemed as a make or break which can be helpful in creating either a new reality, a backup plan or even an exit (Harvard Business Review, 2017).</w:t>
      </w:r>
    </w:p>
    <w:p w14:paraId="46753312" w14:textId="77777777" w:rsidR="008356CA" w:rsidRPr="00004DF2" w:rsidRDefault="008356CA" w:rsidP="008356CA">
      <w:pPr>
        <w:spacing w:line="360" w:lineRule="auto"/>
        <w:jc w:val="both"/>
        <w:rPr>
          <w:rFonts w:ascii="Times New Roman" w:hAnsi="Times New Roman" w:cs="Times New Roman"/>
          <w:sz w:val="24"/>
          <w:szCs w:val="24"/>
        </w:rPr>
      </w:pPr>
      <w:r w:rsidRPr="00004DF2">
        <w:rPr>
          <w:rFonts w:ascii="Times New Roman" w:hAnsi="Times New Roman" w:cs="Times New Roman"/>
          <w:sz w:val="24"/>
          <w:szCs w:val="24"/>
        </w:rPr>
        <w:t xml:space="preserve">Additionally, the genuine opportunities to work part-time and from home were also some recommendations. In their research, Dambrin and Lambert (2008) found that although women </w:t>
      </w:r>
      <w:r w:rsidRPr="00004DF2">
        <w:rPr>
          <w:rFonts w:ascii="Times New Roman" w:hAnsi="Times New Roman" w:cs="Times New Roman"/>
          <w:sz w:val="24"/>
          <w:szCs w:val="24"/>
        </w:rPr>
        <w:lastRenderedPageBreak/>
        <w:t xml:space="preserve">were offered opportunities to combine professional and personal life, by taking up the offer, it gave off signals that the person had low career ambition thus stigmatizing them. Furthermore, Kornberger et. al’s (2010) findings show how the top management of the firm they based their study on had strategically designed a flexibility program. However, those that opted for flexible working were perceived as having a part-time commitment to the company inadvertently leading to being cast as not being serious about their career, the firm or the needs of their clients. </w:t>
      </w:r>
    </w:p>
    <w:p w14:paraId="19350179" w14:textId="77777777" w:rsidR="008356CA" w:rsidRPr="00004DF2" w:rsidRDefault="008356CA" w:rsidP="008356CA">
      <w:pPr>
        <w:spacing w:line="360" w:lineRule="auto"/>
        <w:jc w:val="both"/>
        <w:rPr>
          <w:rFonts w:ascii="Times New Roman" w:hAnsi="Times New Roman" w:cs="Times New Roman"/>
          <w:sz w:val="24"/>
          <w:szCs w:val="24"/>
        </w:rPr>
      </w:pPr>
      <w:r w:rsidRPr="00004DF2">
        <w:rPr>
          <w:rFonts w:ascii="Times New Roman" w:hAnsi="Times New Roman" w:cs="Times New Roman"/>
          <w:sz w:val="24"/>
          <w:szCs w:val="24"/>
        </w:rPr>
        <w:t>A recommendation made at both offices and from all positions was to increase the role of female mentors. This flaw has already been acknowledged by AICPA by them stating that women have “</w:t>
      </w:r>
      <w:r w:rsidRPr="00004DF2">
        <w:rPr>
          <w:rFonts w:ascii="Times New Roman" w:hAnsi="Times New Roman" w:cs="Times New Roman"/>
          <w:i/>
          <w:sz w:val="24"/>
          <w:szCs w:val="24"/>
        </w:rPr>
        <w:t>limited access to female or diverse role models</w:t>
      </w:r>
      <w:r w:rsidRPr="00004DF2">
        <w:rPr>
          <w:rFonts w:ascii="Times New Roman" w:hAnsi="Times New Roman" w:cs="Times New Roman"/>
          <w:sz w:val="24"/>
          <w:szCs w:val="24"/>
        </w:rPr>
        <w:t xml:space="preserve">”. Having </w:t>
      </w:r>
      <w:r w:rsidRPr="00004DF2">
        <w:rPr>
          <w:rFonts w:ascii="Times New Roman" w:hAnsi="Times New Roman" w:cs="Times New Roman"/>
          <w:sz w:val="24"/>
          <w:szCs w:val="24"/>
          <w:shd w:val="clear" w:color="auto" w:fill="FFFFFF"/>
        </w:rPr>
        <w:t xml:space="preserve">a diverse array of leaders shows an organization’s commitment to diversity and also offers emerging leaders role models that they can identify with (Harvard Business Review, 2013). </w:t>
      </w:r>
    </w:p>
    <w:p w14:paraId="218640D2" w14:textId="77777777" w:rsidR="008356CA" w:rsidRPr="00004DF2" w:rsidRDefault="008356CA" w:rsidP="008356CA">
      <w:pPr>
        <w:spacing w:line="360" w:lineRule="auto"/>
        <w:jc w:val="both"/>
        <w:rPr>
          <w:rFonts w:ascii="Times New Roman" w:hAnsi="Times New Roman" w:cs="Times New Roman"/>
          <w:sz w:val="24"/>
          <w:szCs w:val="24"/>
        </w:rPr>
      </w:pPr>
      <w:r w:rsidRPr="00004DF2">
        <w:rPr>
          <w:rFonts w:ascii="Times New Roman" w:hAnsi="Times New Roman" w:cs="Times New Roman"/>
          <w:sz w:val="24"/>
          <w:szCs w:val="24"/>
        </w:rPr>
        <w:t xml:space="preserve">From the side of the partners (and managers in Karachi), advice consistently centred around keeping “feminine traits” intact rather than considering it a weakness and having to adopt masculine ones, and to remain focused and consistent in their approach to career. </w:t>
      </w:r>
    </w:p>
    <w:p w14:paraId="3671852B" w14:textId="77777777" w:rsidR="008356CA" w:rsidRPr="00004DF2" w:rsidRDefault="008356CA" w:rsidP="008356CA">
      <w:pPr>
        <w:spacing w:line="360" w:lineRule="auto"/>
        <w:jc w:val="both"/>
        <w:rPr>
          <w:rFonts w:ascii="Times New Roman" w:hAnsi="Times New Roman" w:cs="Times New Roman"/>
          <w:sz w:val="24"/>
          <w:szCs w:val="24"/>
        </w:rPr>
      </w:pPr>
      <w:r w:rsidRPr="00004DF2">
        <w:rPr>
          <w:rFonts w:ascii="Times New Roman" w:hAnsi="Times New Roman" w:cs="Times New Roman"/>
          <w:sz w:val="24"/>
          <w:szCs w:val="24"/>
        </w:rPr>
        <w:t xml:space="preserve">However, research has shown otherwise; leaders in the accounting world reward those with masculine traits through promotions and recognition (MacLean, 2013). Women are told that an ideal executive is a man and that leadership positions are meant for men (Bryant, 2015). Because of this, women feel that the attributes that are feminine are ill-equipped and ill-suited for any potential success in their firm (Maupin, 1993). Therefore, in order to become better at their jobs and to be successful, women deem it necessary to possess male characteristic and skills (Keiran, 2017). Therefore, accounting firms should make extensive efforts to ensure that females are equally rewarded for retaining their feminine traits. </w:t>
      </w:r>
    </w:p>
    <w:p w14:paraId="3C0E8409" w14:textId="77777777" w:rsidR="008356CA" w:rsidRDefault="008356CA" w:rsidP="008356CA">
      <w:pPr>
        <w:spacing w:line="360" w:lineRule="auto"/>
        <w:jc w:val="both"/>
        <w:rPr>
          <w:rFonts w:ascii="Times New Roman" w:hAnsi="Times New Roman" w:cs="Times New Roman"/>
          <w:sz w:val="24"/>
          <w:szCs w:val="24"/>
        </w:rPr>
      </w:pPr>
      <w:r w:rsidRPr="00004DF2">
        <w:rPr>
          <w:rFonts w:ascii="Times New Roman" w:hAnsi="Times New Roman" w:cs="Times New Roman"/>
          <w:sz w:val="24"/>
          <w:szCs w:val="24"/>
        </w:rPr>
        <w:t>A specific recommendation from this research would be to focus especially on high schools already to increase outreach to women for potential careers in accounting; perhaps through arranging career fairs at school locations, or as visiting guests in special sessions, such as school assemblies. By intervening earlier, as well as imparting a message of accounting as a welcoming rather than threatening career, the industry could perhaps best counter initial low interest.</w:t>
      </w:r>
    </w:p>
    <w:p w14:paraId="21CDDDF8" w14:textId="77777777" w:rsidR="00C160F5" w:rsidRDefault="00C160F5" w:rsidP="008356CA">
      <w:pPr>
        <w:spacing w:line="360" w:lineRule="auto"/>
        <w:jc w:val="both"/>
      </w:pPr>
    </w:p>
    <w:p w14:paraId="76285722" w14:textId="7ACADF44" w:rsidR="00286CAF" w:rsidRPr="005F2E3D" w:rsidRDefault="00286CAF" w:rsidP="005F2E3D">
      <w:pPr>
        <w:pStyle w:val="ListParagraph"/>
        <w:numPr>
          <w:ilvl w:val="0"/>
          <w:numId w:val="33"/>
        </w:numPr>
        <w:spacing w:line="360" w:lineRule="auto"/>
        <w:jc w:val="both"/>
        <w:rPr>
          <w:rFonts w:ascii="Times New Roman" w:hAnsi="Times New Roman" w:cs="Times New Roman"/>
          <w:b/>
          <w:sz w:val="24"/>
          <w:szCs w:val="24"/>
        </w:rPr>
      </w:pPr>
      <w:bookmarkStart w:id="24" w:name="_Toc494195251"/>
      <w:bookmarkEnd w:id="23"/>
      <w:r w:rsidRPr="005F2E3D">
        <w:rPr>
          <w:rFonts w:ascii="Times New Roman" w:hAnsi="Times New Roman" w:cs="Times New Roman"/>
          <w:b/>
          <w:sz w:val="24"/>
          <w:szCs w:val="24"/>
        </w:rPr>
        <w:lastRenderedPageBreak/>
        <w:t>Conclusion</w:t>
      </w:r>
    </w:p>
    <w:p w14:paraId="3A9641FD" w14:textId="4B792E29" w:rsidR="009B4DF3" w:rsidRPr="003928CC" w:rsidRDefault="00DF5EF2" w:rsidP="00DF5EF2">
      <w:pPr>
        <w:spacing w:line="360" w:lineRule="auto"/>
        <w:jc w:val="both"/>
        <w:rPr>
          <w:rFonts w:ascii="Times New Roman" w:hAnsi="Times New Roman" w:cs="Times New Roman"/>
          <w:sz w:val="24"/>
          <w:szCs w:val="24"/>
          <w:lang w:val="en-US"/>
        </w:rPr>
      </w:pPr>
      <w:r w:rsidRPr="005F2E3D">
        <w:rPr>
          <w:rFonts w:ascii="Times New Roman" w:hAnsi="Times New Roman" w:cs="Times New Roman"/>
          <w:sz w:val="24"/>
          <w:szCs w:val="24"/>
        </w:rPr>
        <w:tab/>
      </w:r>
      <w:bookmarkEnd w:id="24"/>
      <w:r w:rsidR="003C1791" w:rsidRPr="003928CC">
        <w:rPr>
          <w:rFonts w:ascii="Times New Roman" w:hAnsi="Times New Roman" w:cs="Times New Roman"/>
          <w:sz w:val="24"/>
          <w:szCs w:val="24"/>
        </w:rPr>
        <w:t>This research conducted a comparative analysis</w:t>
      </w:r>
      <w:r w:rsidR="009B4DF3" w:rsidRPr="003928CC">
        <w:rPr>
          <w:rFonts w:ascii="Times New Roman" w:hAnsi="Times New Roman" w:cs="Times New Roman"/>
          <w:sz w:val="24"/>
          <w:szCs w:val="24"/>
        </w:rPr>
        <w:t xml:space="preserve"> through case study</w:t>
      </w:r>
      <w:r w:rsidR="003C1791" w:rsidRPr="003928CC">
        <w:rPr>
          <w:rFonts w:ascii="Times New Roman" w:hAnsi="Times New Roman" w:cs="Times New Roman"/>
          <w:sz w:val="24"/>
          <w:szCs w:val="24"/>
        </w:rPr>
        <w:t xml:space="preserve"> of </w:t>
      </w:r>
      <w:r w:rsidR="00FE47A5" w:rsidRPr="003928CC">
        <w:rPr>
          <w:rFonts w:ascii="Times New Roman" w:hAnsi="Times New Roman" w:cs="Times New Roman"/>
          <w:sz w:val="24"/>
          <w:szCs w:val="24"/>
        </w:rPr>
        <w:t>gender bias</w:t>
      </w:r>
      <w:r w:rsidR="009B4DF3" w:rsidRPr="003928CC">
        <w:rPr>
          <w:rFonts w:ascii="Times New Roman" w:hAnsi="Times New Roman" w:cs="Times New Roman"/>
          <w:sz w:val="24"/>
          <w:szCs w:val="24"/>
        </w:rPr>
        <w:t xml:space="preserve"> in</w:t>
      </w:r>
      <w:r w:rsidR="00FE47A5" w:rsidRPr="003928CC">
        <w:rPr>
          <w:rFonts w:ascii="Times New Roman" w:hAnsi="Times New Roman" w:cs="Times New Roman"/>
          <w:sz w:val="24"/>
          <w:szCs w:val="24"/>
        </w:rPr>
        <w:t xml:space="preserve"> </w:t>
      </w:r>
      <w:r w:rsidR="003C1791" w:rsidRPr="003928CC">
        <w:rPr>
          <w:rFonts w:ascii="Times New Roman" w:hAnsi="Times New Roman" w:cs="Times New Roman"/>
          <w:sz w:val="24"/>
          <w:szCs w:val="24"/>
        </w:rPr>
        <w:t xml:space="preserve">the accounting industry by looking at </w:t>
      </w:r>
      <w:r w:rsidR="009B4DF3" w:rsidRPr="003928CC">
        <w:rPr>
          <w:rFonts w:ascii="Times New Roman" w:hAnsi="Times New Roman" w:cs="Times New Roman"/>
          <w:sz w:val="24"/>
          <w:szCs w:val="24"/>
        </w:rPr>
        <w:t>the conduct within KPMG in Amstelveen and Karachi, a developed and developing country office respectively. Using the frameworks provided by Rosser (2004), this bias is understood to manifest itself through a glass ceiling,</w:t>
      </w:r>
      <w:r w:rsidR="009B4DF3" w:rsidRPr="003928CC">
        <w:rPr>
          <w:rFonts w:ascii="Times New Roman" w:hAnsi="Times New Roman" w:cs="Times New Roman"/>
          <w:sz w:val="24"/>
          <w:szCs w:val="24"/>
          <w:lang w:val="en-US"/>
        </w:rPr>
        <w:t xml:space="preserve"> a</w:t>
      </w:r>
      <w:r w:rsidR="009B4DF3" w:rsidRPr="003928CC">
        <w:rPr>
          <w:rFonts w:ascii="Times New Roman" w:hAnsi="Times New Roman" w:cs="Times New Roman"/>
          <w:i/>
          <w:sz w:val="24"/>
          <w:szCs w:val="24"/>
          <w:lang w:val="en-US"/>
        </w:rPr>
        <w:t xml:space="preserve"> “set of invisible barriers to advancement up the corporate ladder”</w:t>
      </w:r>
      <w:r w:rsidR="009B4DF3" w:rsidRPr="003928CC">
        <w:rPr>
          <w:rFonts w:ascii="Times New Roman" w:hAnsi="Times New Roman" w:cs="Times New Roman"/>
          <w:sz w:val="24"/>
          <w:szCs w:val="24"/>
          <w:lang w:val="en-US"/>
        </w:rPr>
        <w:t xml:space="preserve"> </w:t>
      </w:r>
      <w:r w:rsidR="007343F0" w:rsidRPr="003928CC">
        <w:rPr>
          <w:rFonts w:ascii="Times New Roman" w:hAnsi="Times New Roman" w:cs="Times New Roman"/>
          <w:sz w:val="24"/>
          <w:szCs w:val="24"/>
          <w:lang w:val="en-US"/>
        </w:rPr>
        <w:t>(</w:t>
      </w:r>
      <w:r w:rsidR="009B4DF3" w:rsidRPr="003928CC">
        <w:rPr>
          <w:rFonts w:ascii="Times New Roman" w:hAnsi="Times New Roman" w:cs="Times New Roman"/>
          <w:sz w:val="24"/>
          <w:szCs w:val="24"/>
          <w:lang w:val="en-US"/>
        </w:rPr>
        <w:t>Albelda and Tilly</w:t>
      </w:r>
      <w:r w:rsidR="007343F0" w:rsidRPr="003928CC">
        <w:rPr>
          <w:rFonts w:ascii="Times New Roman" w:hAnsi="Times New Roman" w:cs="Times New Roman"/>
          <w:sz w:val="24"/>
          <w:szCs w:val="24"/>
          <w:lang w:val="en-US"/>
        </w:rPr>
        <w:t xml:space="preserve">, </w:t>
      </w:r>
      <w:r w:rsidR="009B4DF3" w:rsidRPr="003928CC">
        <w:rPr>
          <w:rFonts w:ascii="Times New Roman" w:hAnsi="Times New Roman" w:cs="Times New Roman"/>
          <w:sz w:val="24"/>
          <w:szCs w:val="24"/>
          <w:lang w:val="en-US"/>
        </w:rPr>
        <w:t xml:space="preserve">1998, p. 45). </w:t>
      </w:r>
    </w:p>
    <w:p w14:paraId="316E4879" w14:textId="77777777" w:rsidR="000D244B" w:rsidRDefault="003C1791" w:rsidP="009B4DF3">
      <w:pPr>
        <w:spacing w:line="360" w:lineRule="auto"/>
        <w:jc w:val="both"/>
        <w:rPr>
          <w:rFonts w:ascii="Times New Roman" w:eastAsia="Times New Roman" w:hAnsi="Times New Roman" w:cs="Times New Roman"/>
          <w:sz w:val="24"/>
          <w:szCs w:val="24"/>
          <w:lang w:val="en-US" w:eastAsia="nl-NL"/>
        </w:rPr>
      </w:pPr>
      <w:r w:rsidRPr="003928CC">
        <w:rPr>
          <w:rFonts w:ascii="Times New Roman" w:eastAsia="Times New Roman" w:hAnsi="Times New Roman" w:cs="Times New Roman"/>
          <w:sz w:val="24"/>
          <w:szCs w:val="24"/>
          <w:lang w:val="en-US" w:eastAsia="nl-NL"/>
        </w:rPr>
        <w:t xml:space="preserve">Contributors towards these gaps are identified as cultural, familial and institutional barriers. </w:t>
      </w:r>
      <w:r w:rsidR="007E394D" w:rsidRPr="003928CC">
        <w:rPr>
          <w:rFonts w:ascii="Times New Roman" w:eastAsia="Times New Roman" w:hAnsi="Times New Roman" w:cs="Times New Roman"/>
          <w:sz w:val="24"/>
          <w:szCs w:val="24"/>
          <w:lang w:val="en-US" w:eastAsia="nl-NL"/>
        </w:rPr>
        <w:t>All three barriers were identified as arising in both locations, and tilted mostly against females. Institutional barriers seemed to contribute towards demographic gap the most, and familial</w:t>
      </w:r>
      <w:r w:rsidR="000D244B" w:rsidRPr="003928CC">
        <w:rPr>
          <w:rFonts w:ascii="Times New Roman" w:eastAsia="Times New Roman" w:hAnsi="Times New Roman" w:cs="Times New Roman"/>
          <w:sz w:val="24"/>
          <w:szCs w:val="24"/>
          <w:lang w:val="en-US" w:eastAsia="nl-NL"/>
        </w:rPr>
        <w:t xml:space="preserve"> barriers</w:t>
      </w:r>
      <w:r w:rsidR="007E394D" w:rsidRPr="003928CC">
        <w:rPr>
          <w:rFonts w:ascii="Times New Roman" w:eastAsia="Times New Roman" w:hAnsi="Times New Roman" w:cs="Times New Roman"/>
          <w:sz w:val="24"/>
          <w:szCs w:val="24"/>
          <w:lang w:val="en-US" w:eastAsia="nl-NL"/>
        </w:rPr>
        <w:t xml:space="preserve"> towards position gap. </w:t>
      </w:r>
      <w:r w:rsidR="000D244B" w:rsidRPr="003928CC">
        <w:rPr>
          <w:rFonts w:ascii="Times New Roman" w:eastAsia="Times New Roman" w:hAnsi="Times New Roman" w:cs="Times New Roman"/>
          <w:sz w:val="24"/>
          <w:szCs w:val="24"/>
          <w:lang w:val="en-US" w:eastAsia="nl-NL"/>
        </w:rPr>
        <w:t xml:space="preserve">Despite this, KPMG is making serious efforts to address this challenge, as attested by respondents of this research. </w:t>
      </w:r>
      <w:r w:rsidR="00FB25E0" w:rsidRPr="003928CC">
        <w:rPr>
          <w:rFonts w:ascii="Times New Roman" w:eastAsia="Times New Roman" w:hAnsi="Times New Roman" w:cs="Times New Roman"/>
          <w:sz w:val="24"/>
          <w:szCs w:val="24"/>
          <w:lang w:val="en-US" w:eastAsia="nl-NL"/>
        </w:rPr>
        <w:t xml:space="preserve">Some recommendations are provided to further this. </w:t>
      </w:r>
    </w:p>
    <w:p w14:paraId="1188249E" w14:textId="04001A4E" w:rsidR="008356CA" w:rsidRPr="005F2E3D" w:rsidRDefault="008356CA" w:rsidP="0010640E">
      <w:pPr>
        <w:spacing w:line="360" w:lineRule="auto"/>
        <w:jc w:val="both"/>
        <w:rPr>
          <w:rFonts w:ascii="Times New Roman" w:hAnsi="Times New Roman" w:cs="Times New Roman"/>
          <w:sz w:val="24"/>
          <w:szCs w:val="24"/>
        </w:rPr>
      </w:pPr>
      <w:r w:rsidRPr="00004DF2">
        <w:rPr>
          <w:rFonts w:ascii="Times New Roman" w:hAnsi="Times New Roman" w:cs="Times New Roman"/>
          <w:sz w:val="24"/>
          <w:szCs w:val="24"/>
        </w:rPr>
        <w:t xml:space="preserve">This research set out to answer whether gender had any influence on careers that are pursued in accounting firms, augmented by questions that elaborated on what gender bias was and what forms they took; whether such bias was evident in accounting firms such as KPMG and what forms it took; whether other forms of discrimination existed; and how various forms of discrimination </w:t>
      </w:r>
      <w:r>
        <w:rPr>
          <w:rFonts w:ascii="Times New Roman" w:hAnsi="Times New Roman" w:cs="Times New Roman"/>
          <w:sz w:val="24"/>
          <w:szCs w:val="24"/>
        </w:rPr>
        <w:t>could be dealt with suggested</w:t>
      </w:r>
      <w:r w:rsidRPr="00004DF2">
        <w:rPr>
          <w:rFonts w:ascii="Times New Roman" w:hAnsi="Times New Roman" w:cs="Times New Roman"/>
          <w:sz w:val="24"/>
          <w:szCs w:val="24"/>
        </w:rPr>
        <w:t xml:space="preserve"> </w:t>
      </w:r>
      <w:r>
        <w:rPr>
          <w:rFonts w:ascii="Times New Roman" w:hAnsi="Times New Roman" w:cs="Times New Roman"/>
          <w:sz w:val="24"/>
          <w:szCs w:val="24"/>
        </w:rPr>
        <w:t>by respondents to this research.</w:t>
      </w:r>
      <w:r w:rsidRPr="00004DF2">
        <w:rPr>
          <w:rFonts w:ascii="Times New Roman" w:hAnsi="Times New Roman" w:cs="Times New Roman"/>
          <w:sz w:val="24"/>
          <w:szCs w:val="24"/>
        </w:rPr>
        <w:tab/>
      </w:r>
    </w:p>
    <w:p w14:paraId="560FF2CD" w14:textId="77777777" w:rsidR="0065789C" w:rsidRPr="005F2E3D" w:rsidRDefault="0065789C" w:rsidP="0065789C">
      <w:pPr>
        <w:spacing w:line="360" w:lineRule="auto"/>
        <w:jc w:val="both"/>
        <w:rPr>
          <w:rFonts w:ascii="Times New Roman" w:hAnsi="Times New Roman" w:cs="Times New Roman"/>
          <w:sz w:val="24"/>
          <w:szCs w:val="24"/>
          <w:shd w:val="clear" w:color="auto" w:fill="FFFFFF"/>
        </w:rPr>
      </w:pPr>
      <w:r w:rsidRPr="005F2E3D">
        <w:rPr>
          <w:rFonts w:ascii="Times New Roman" w:hAnsi="Times New Roman" w:cs="Times New Roman"/>
          <w:sz w:val="24"/>
          <w:szCs w:val="24"/>
        </w:rPr>
        <w:t xml:space="preserve">Comprehensively, gender seems to play a role in influencing careers; with gender bias </w:t>
      </w:r>
      <w:r w:rsidRPr="005F2E3D">
        <w:rPr>
          <w:rFonts w:ascii="Times New Roman" w:hAnsi="Times New Roman" w:cs="Times New Roman"/>
          <w:sz w:val="24"/>
          <w:szCs w:val="24"/>
          <w:shd w:val="clear" w:color="auto" w:fill="FFFFFF"/>
        </w:rPr>
        <w:t xml:space="preserve">referring to discrimination faced by an otherwise identical person that is treated differently on the basis of their gender when gender itself has no effect on productivity (Heckman 1998, p. 102). The forms taken included cultural, familial and institutional, while the outcomes lead to a demographic, position and pay gap. </w:t>
      </w:r>
    </w:p>
    <w:p w14:paraId="351A893F" w14:textId="3CE2962A" w:rsidR="0065789C" w:rsidRDefault="0065789C" w:rsidP="0065789C">
      <w:pPr>
        <w:spacing w:line="360" w:lineRule="auto"/>
        <w:jc w:val="both"/>
        <w:rPr>
          <w:rFonts w:ascii="Times New Roman" w:hAnsi="Times New Roman" w:cs="Times New Roman"/>
          <w:sz w:val="24"/>
          <w:szCs w:val="24"/>
        </w:rPr>
      </w:pPr>
      <w:r w:rsidRPr="005F2E3D">
        <w:rPr>
          <w:rFonts w:ascii="Times New Roman" w:hAnsi="Times New Roman" w:cs="Times New Roman"/>
          <w:sz w:val="24"/>
          <w:szCs w:val="24"/>
          <w:shd w:val="clear" w:color="auto" w:fill="FFFFFF"/>
        </w:rPr>
        <w:t>There was evidence that gender bias was apparent, and covered all three forms aforementioned, but primarily led to demographic and position gap outcomes. There were other forms of discrimination too cited by respondents to this research, such as ageism and ethnic discrimination. There were a variety of suggestions from respondents to this research, ranging from the provision of on-site day care for working mothers, to recruitment and softening of the accounting industry’s image aimed at women from schooling years.</w:t>
      </w:r>
      <w:r>
        <w:rPr>
          <w:rFonts w:ascii="Times New Roman" w:hAnsi="Times New Roman" w:cs="Times New Roman"/>
          <w:sz w:val="24"/>
          <w:szCs w:val="24"/>
          <w:shd w:val="clear" w:color="auto" w:fill="FFFFFF"/>
        </w:rPr>
        <w:t xml:space="preserve">  </w:t>
      </w:r>
      <w:r w:rsidRPr="00004DF2">
        <w:rPr>
          <w:rFonts w:ascii="Times New Roman" w:hAnsi="Times New Roman" w:cs="Times New Roman"/>
          <w:sz w:val="24"/>
          <w:szCs w:val="24"/>
        </w:rPr>
        <w:t xml:space="preserve"> </w:t>
      </w:r>
    </w:p>
    <w:p w14:paraId="5D011A96" w14:textId="77777777" w:rsidR="0065789C" w:rsidRPr="00EF3844" w:rsidRDefault="0065789C" w:rsidP="0065789C">
      <w:pPr>
        <w:shd w:val="clear" w:color="auto" w:fill="FFFFFF"/>
        <w:spacing w:after="100" w:afterAutospacing="1" w:line="360" w:lineRule="auto"/>
        <w:jc w:val="both"/>
        <w:rPr>
          <w:rFonts w:ascii="Times New Roman" w:eastAsia="Times New Roman" w:hAnsi="Times New Roman" w:cs="Times New Roman"/>
          <w:sz w:val="24"/>
          <w:szCs w:val="24"/>
        </w:rPr>
      </w:pPr>
      <w:r w:rsidRPr="00EF3844">
        <w:rPr>
          <w:rFonts w:ascii="Times New Roman" w:eastAsia="Times New Roman" w:hAnsi="Times New Roman" w:cs="Times New Roman"/>
          <w:sz w:val="24"/>
          <w:szCs w:val="24"/>
        </w:rPr>
        <w:lastRenderedPageBreak/>
        <w:t xml:space="preserve">As with all research, there are limitations. For starters, self-reported data can rarely be independently verified making you dependent on what the person involved says. This leads to various biases namely, </w:t>
      </w:r>
      <w:r w:rsidRPr="004E0F5A">
        <w:rPr>
          <w:rFonts w:ascii="Times New Roman" w:eastAsia="Times New Roman" w:hAnsi="Times New Roman" w:cs="Times New Roman"/>
          <w:sz w:val="24"/>
          <w:szCs w:val="24"/>
        </w:rPr>
        <w:t>(1) </w:t>
      </w:r>
      <w:r w:rsidRPr="00EF3844">
        <w:rPr>
          <w:rFonts w:ascii="Times New Roman" w:eastAsia="Times New Roman" w:hAnsi="Times New Roman" w:cs="Times New Roman"/>
          <w:bCs/>
          <w:sz w:val="24"/>
          <w:szCs w:val="24"/>
        </w:rPr>
        <w:t>selective memory</w:t>
      </w:r>
      <w:r w:rsidRPr="004E0F5A">
        <w:rPr>
          <w:rFonts w:ascii="Times New Roman" w:eastAsia="Times New Roman" w:hAnsi="Times New Roman" w:cs="Times New Roman"/>
          <w:sz w:val="24"/>
          <w:szCs w:val="24"/>
        </w:rPr>
        <w:t> [remembering or not remembering experiences or events that occurred at some point in the past]; (2) </w:t>
      </w:r>
      <w:r w:rsidRPr="00EF3844">
        <w:rPr>
          <w:rFonts w:ascii="Times New Roman" w:eastAsia="Times New Roman" w:hAnsi="Times New Roman" w:cs="Times New Roman"/>
          <w:bCs/>
          <w:sz w:val="24"/>
          <w:szCs w:val="24"/>
        </w:rPr>
        <w:t>telescoping</w:t>
      </w:r>
      <w:r w:rsidRPr="004E0F5A">
        <w:rPr>
          <w:rFonts w:ascii="Times New Roman" w:eastAsia="Times New Roman" w:hAnsi="Times New Roman" w:cs="Times New Roman"/>
          <w:sz w:val="24"/>
          <w:szCs w:val="24"/>
        </w:rPr>
        <w:t> [recalling events that occurred at one time as if they occurred at another time]; (3) </w:t>
      </w:r>
      <w:r w:rsidRPr="00EF3844">
        <w:rPr>
          <w:rFonts w:ascii="Times New Roman" w:eastAsia="Times New Roman" w:hAnsi="Times New Roman" w:cs="Times New Roman"/>
          <w:bCs/>
          <w:sz w:val="24"/>
          <w:szCs w:val="24"/>
        </w:rPr>
        <w:t>attribution</w:t>
      </w:r>
      <w:r w:rsidRPr="004E0F5A">
        <w:rPr>
          <w:rFonts w:ascii="Times New Roman" w:eastAsia="Times New Roman" w:hAnsi="Times New Roman" w:cs="Times New Roman"/>
          <w:sz w:val="24"/>
          <w:szCs w:val="24"/>
        </w:rPr>
        <w:t> [the act of attributing positive events and outcomes to one's own agency but attributing negative events and outcomes to external forces]; and, (4) </w:t>
      </w:r>
      <w:r w:rsidRPr="00EF3844">
        <w:rPr>
          <w:rFonts w:ascii="Times New Roman" w:eastAsia="Times New Roman" w:hAnsi="Times New Roman" w:cs="Times New Roman"/>
          <w:bCs/>
          <w:sz w:val="24"/>
          <w:szCs w:val="24"/>
        </w:rPr>
        <w:t>exaggeration</w:t>
      </w:r>
      <w:r w:rsidRPr="004E0F5A">
        <w:rPr>
          <w:rFonts w:ascii="Times New Roman" w:eastAsia="Times New Roman" w:hAnsi="Times New Roman" w:cs="Times New Roman"/>
          <w:sz w:val="24"/>
          <w:szCs w:val="24"/>
        </w:rPr>
        <w:t> [the act of representing outcomes or embellishing events as more significant than is actually suggested from other data]</w:t>
      </w:r>
      <w:r w:rsidRPr="00EF3844">
        <w:rPr>
          <w:rFonts w:ascii="Times New Roman" w:eastAsia="Times New Roman" w:hAnsi="Times New Roman" w:cs="Times New Roman"/>
          <w:sz w:val="24"/>
          <w:szCs w:val="24"/>
        </w:rPr>
        <w:t xml:space="preserve"> (Aguinis &amp; Edwards, 2014).</w:t>
      </w:r>
    </w:p>
    <w:p w14:paraId="0E65E2BB" w14:textId="3F16D460" w:rsidR="0065789C" w:rsidRPr="00EF3844" w:rsidRDefault="0065789C" w:rsidP="0065789C">
      <w:pPr>
        <w:spacing w:line="360" w:lineRule="auto"/>
        <w:jc w:val="both"/>
        <w:rPr>
          <w:rFonts w:ascii="Times New Roman" w:hAnsi="Times New Roman" w:cs="Times New Roman"/>
          <w:sz w:val="24"/>
          <w:szCs w:val="24"/>
        </w:rPr>
      </w:pPr>
      <w:r w:rsidRPr="00EF3844">
        <w:rPr>
          <w:rFonts w:ascii="Times New Roman" w:hAnsi="Times New Roman" w:cs="Times New Roman"/>
          <w:sz w:val="24"/>
          <w:szCs w:val="24"/>
        </w:rPr>
        <w:t xml:space="preserve">Secondly, policy makers may give relatively low credibility to a qualitative research’s findings compared to a quantitative one for two reasons. First, generally speaking, quantitative research is give more regard (Berg, 2009). Moreover, because </w:t>
      </w:r>
      <w:r w:rsidR="00CF032C" w:rsidRPr="00EF3844">
        <w:rPr>
          <w:rFonts w:ascii="Times New Roman" w:hAnsi="Times New Roman" w:cs="Times New Roman"/>
          <w:sz w:val="24"/>
          <w:szCs w:val="24"/>
        </w:rPr>
        <w:t>qualitative</w:t>
      </w:r>
      <w:r w:rsidRPr="00EF3844">
        <w:rPr>
          <w:rFonts w:ascii="Times New Roman" w:hAnsi="Times New Roman" w:cs="Times New Roman"/>
          <w:sz w:val="24"/>
          <w:szCs w:val="24"/>
        </w:rPr>
        <w:t xml:space="preserve"> research usually involves relatively small numbers of participants (Griffin, 2004), it could lead to the issue of generalizability to the whole population of the research (Harry &amp; Lipsky, 2014; Thompson, 2011) but in a limited manner (Flick, 2011) – with neither situation proving to be advantageous.</w:t>
      </w:r>
      <w:r>
        <w:rPr>
          <w:rFonts w:ascii="Times New Roman" w:hAnsi="Times New Roman" w:cs="Times New Roman"/>
          <w:sz w:val="24"/>
          <w:szCs w:val="24"/>
        </w:rPr>
        <w:t xml:space="preserve"> In this case, due to KPMG Amstelveen and Karachi’s limited number of responses, it might – firstly – not be a fair representation of all the employees working at the offices and their views; secondly, since the number of responses for both offices was different, making the comparative analysis could be considered as an issue as well.</w:t>
      </w:r>
    </w:p>
    <w:p w14:paraId="75B7EB89" w14:textId="77777777" w:rsidR="0065789C" w:rsidRDefault="0065789C" w:rsidP="0065789C">
      <w:pPr>
        <w:spacing w:line="360" w:lineRule="auto"/>
        <w:jc w:val="both"/>
        <w:rPr>
          <w:rFonts w:ascii="Times New Roman" w:hAnsi="Times New Roman" w:cs="Times New Roman"/>
          <w:sz w:val="24"/>
          <w:szCs w:val="24"/>
        </w:rPr>
      </w:pPr>
      <w:r w:rsidRPr="00EF3844">
        <w:rPr>
          <w:rFonts w:ascii="Times New Roman" w:hAnsi="Times New Roman" w:cs="Times New Roman"/>
          <w:sz w:val="24"/>
          <w:szCs w:val="24"/>
        </w:rPr>
        <w:t>Thirdly – as is unavoidable in qualitative research – the presence of the researcher can affect subjects’ responses during data gathering stages</w:t>
      </w:r>
      <w:r>
        <w:rPr>
          <w:rFonts w:ascii="Times New Roman" w:hAnsi="Times New Roman" w:cs="Times New Roman"/>
          <w:sz w:val="24"/>
          <w:szCs w:val="24"/>
        </w:rPr>
        <w:t xml:space="preserve"> (Anderson, 2010)</w:t>
      </w:r>
      <w:r w:rsidRPr="00EF3844">
        <w:rPr>
          <w:rFonts w:ascii="Times New Roman" w:hAnsi="Times New Roman" w:cs="Times New Roman"/>
          <w:sz w:val="24"/>
          <w:szCs w:val="24"/>
        </w:rPr>
        <w:t>.</w:t>
      </w:r>
      <w:r>
        <w:rPr>
          <w:rFonts w:ascii="Times New Roman" w:hAnsi="Times New Roman" w:cs="Times New Roman"/>
          <w:sz w:val="24"/>
          <w:szCs w:val="24"/>
        </w:rPr>
        <w:t xml:space="preserve"> Additionally, due to confidentiality and anonymity, presenting findings can prove to be problematic (Anderson, 2010); interviewees can choose to refuse being recorded as was the case with one interviewee. </w:t>
      </w:r>
    </w:p>
    <w:p w14:paraId="2BD3CB2D" w14:textId="2459B832" w:rsidR="0065789C" w:rsidRDefault="0065789C" w:rsidP="009F21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Lastly, after collecting data and </w:t>
      </w:r>
      <w:r w:rsidR="0000552F">
        <w:rPr>
          <w:rFonts w:ascii="Times New Roman" w:hAnsi="Times New Roman" w:cs="Times New Roman"/>
          <w:sz w:val="24"/>
          <w:szCs w:val="24"/>
        </w:rPr>
        <w:t xml:space="preserve">analysing </w:t>
      </w:r>
      <w:r w:rsidR="00C44630">
        <w:rPr>
          <w:rFonts w:ascii="Times New Roman" w:hAnsi="Times New Roman" w:cs="Times New Roman"/>
          <w:sz w:val="24"/>
          <w:szCs w:val="24"/>
        </w:rPr>
        <w:t>it, it could be the case that</w:t>
      </w:r>
      <w:r>
        <w:rPr>
          <w:rFonts w:ascii="Times New Roman" w:hAnsi="Times New Roman" w:cs="Times New Roman"/>
          <w:sz w:val="24"/>
          <w:szCs w:val="24"/>
        </w:rPr>
        <w:t xml:space="preserve"> certain things about the research </w:t>
      </w:r>
      <w:r w:rsidRPr="0010640E">
        <w:rPr>
          <w:rFonts w:ascii="Times New Roman" w:hAnsi="Times New Roman" w:cs="Times New Roman"/>
          <w:sz w:val="24"/>
          <w:szCs w:val="24"/>
        </w:rPr>
        <w:t xml:space="preserve">could have </w:t>
      </w:r>
      <w:r w:rsidRPr="005F2E3D">
        <w:rPr>
          <w:rFonts w:ascii="Times New Roman" w:hAnsi="Times New Roman" w:cs="Times New Roman"/>
          <w:sz w:val="24"/>
          <w:szCs w:val="24"/>
        </w:rPr>
        <w:t>been different</w:t>
      </w:r>
      <w:r w:rsidR="0010640E" w:rsidRPr="005F2E3D">
        <w:rPr>
          <w:rFonts w:ascii="Times New Roman" w:hAnsi="Times New Roman" w:cs="Times New Roman"/>
          <w:sz w:val="24"/>
          <w:szCs w:val="24"/>
        </w:rPr>
        <w:t xml:space="preserve"> (</w:t>
      </w:r>
      <w:r w:rsidR="0010640E" w:rsidRPr="005F2E3D">
        <w:rPr>
          <w:rFonts w:ascii="Times New Roman" w:hAnsi="Times New Roman" w:cs="Times New Roman"/>
          <w:color w:val="333333"/>
          <w:sz w:val="24"/>
          <w:szCs w:val="24"/>
          <w:shd w:val="clear" w:color="auto" w:fill="FFFFFF"/>
        </w:rPr>
        <w:t>Senunyeme, n.d.)</w:t>
      </w:r>
      <w:r w:rsidRPr="0010640E">
        <w:rPr>
          <w:rFonts w:ascii="Times New Roman" w:hAnsi="Times New Roman" w:cs="Times New Roman"/>
          <w:sz w:val="24"/>
          <w:szCs w:val="24"/>
        </w:rPr>
        <w:t>. In re</w:t>
      </w:r>
      <w:r w:rsidRPr="005F2E3D">
        <w:rPr>
          <w:rFonts w:ascii="Times New Roman" w:hAnsi="Times New Roman" w:cs="Times New Roman"/>
          <w:sz w:val="24"/>
          <w:szCs w:val="24"/>
        </w:rPr>
        <w:t>trospect</w:t>
      </w:r>
      <w:r>
        <w:rPr>
          <w:rFonts w:ascii="Times New Roman" w:hAnsi="Times New Roman" w:cs="Times New Roman"/>
          <w:sz w:val="24"/>
          <w:szCs w:val="24"/>
        </w:rPr>
        <w:t xml:space="preserve"> I’d say that after discovering that gender pay-gap showed no signs of existing in the research, it could have been studied in more detail to understand why it is that numerous studies have shown otherwise. This could be something future researchers could look into by either revising the method used and the results received or do a whole new study to understand if gender pay-gap is finally in its receding stages or that there are variables that explain the conclusions of this study.</w:t>
      </w:r>
    </w:p>
    <w:p w14:paraId="6EDF2152" w14:textId="74EB56F8" w:rsidR="00E87C48" w:rsidRDefault="00FB25E0" w:rsidP="009F2115">
      <w:pPr>
        <w:spacing w:line="360" w:lineRule="auto"/>
        <w:jc w:val="both"/>
        <w:rPr>
          <w:rFonts w:asciiTheme="majorHAnsi" w:eastAsiaTheme="majorEastAsia" w:hAnsiTheme="majorHAnsi" w:cstheme="majorBidi"/>
          <w:color w:val="365F91" w:themeColor="accent1" w:themeShade="BF"/>
          <w:sz w:val="28"/>
          <w:szCs w:val="28"/>
        </w:rPr>
      </w:pPr>
      <w:r w:rsidRPr="003928CC">
        <w:rPr>
          <w:rFonts w:ascii="Times New Roman" w:eastAsia="Times New Roman" w:hAnsi="Times New Roman" w:cs="Times New Roman"/>
          <w:sz w:val="24"/>
          <w:szCs w:val="24"/>
          <w:lang w:val="en-US" w:eastAsia="nl-NL"/>
        </w:rPr>
        <w:lastRenderedPageBreak/>
        <w:t>Further research should</w:t>
      </w:r>
      <w:r w:rsidR="00C44630">
        <w:rPr>
          <w:rFonts w:ascii="Times New Roman" w:eastAsia="Times New Roman" w:hAnsi="Times New Roman" w:cs="Times New Roman"/>
          <w:sz w:val="24"/>
          <w:szCs w:val="24"/>
          <w:lang w:val="en-US" w:eastAsia="nl-NL"/>
        </w:rPr>
        <w:t xml:space="preserve"> also</w:t>
      </w:r>
      <w:r w:rsidRPr="003928CC">
        <w:rPr>
          <w:rFonts w:ascii="Times New Roman" w:eastAsia="Times New Roman" w:hAnsi="Times New Roman" w:cs="Times New Roman"/>
          <w:sz w:val="24"/>
          <w:szCs w:val="24"/>
          <w:lang w:val="en-US" w:eastAsia="nl-NL"/>
        </w:rPr>
        <w:t xml:space="preserve"> look to expand upon these findings by expanding the corpus on comparative literature, both within and between developed and developing countries. Furthermore, this research should also look at countries that have implemented ways of attempting to reduce gender bias, and see what impact this has on company performance. Lastly, qualitative studies should be bolstered by quantitative ones.</w:t>
      </w:r>
      <w:r>
        <w:rPr>
          <w:rFonts w:ascii="Times New Roman" w:eastAsia="Times New Roman" w:hAnsi="Times New Roman" w:cs="Times New Roman"/>
          <w:sz w:val="24"/>
          <w:szCs w:val="24"/>
          <w:lang w:val="en-US" w:eastAsia="nl-NL"/>
        </w:rPr>
        <w:t xml:space="preserve">  </w:t>
      </w:r>
      <w:r w:rsidR="00E87C48">
        <w:br w:type="page"/>
      </w:r>
    </w:p>
    <w:p w14:paraId="5B6A6ACE" w14:textId="7EC86535" w:rsidR="00DF5EF2" w:rsidRDefault="00DF5EF2" w:rsidP="005F2E3D">
      <w:pPr>
        <w:pStyle w:val="cpformat"/>
        <w:shd w:val="clear" w:color="auto" w:fill="FFFFFF"/>
        <w:spacing w:before="0" w:beforeAutospacing="0" w:after="0" w:afterAutospacing="0" w:line="480" w:lineRule="auto"/>
        <w:ind w:left="720" w:right="75" w:hanging="720"/>
        <w:jc w:val="center"/>
      </w:pPr>
      <w:bookmarkStart w:id="25" w:name="_Toc494195252"/>
      <w:r>
        <w:lastRenderedPageBreak/>
        <w:t>References</w:t>
      </w:r>
    </w:p>
    <w:bookmarkEnd w:id="25"/>
    <w:p w14:paraId="1A959DBB" w14:textId="77777777" w:rsidR="0042647E" w:rsidRPr="007E0283" w:rsidRDefault="0042647E" w:rsidP="005F2E3D">
      <w:pPr>
        <w:pStyle w:val="cpformat"/>
        <w:shd w:val="clear" w:color="auto" w:fill="FFFFFF"/>
        <w:spacing w:before="0" w:beforeAutospacing="0" w:after="0" w:afterAutospacing="0" w:line="480" w:lineRule="auto"/>
        <w:ind w:left="720" w:right="75" w:hanging="720"/>
      </w:pPr>
      <w:r w:rsidRPr="007E0283">
        <w:t>2020 Women on Boards. (n.d.). Why gender diversity matters. Retrieved from https://www.2020wob.com/learn/why-gender-diversity-matters</w:t>
      </w:r>
    </w:p>
    <w:p w14:paraId="78D0D7C3" w14:textId="77777777" w:rsidR="0042647E" w:rsidRPr="007E0283" w:rsidRDefault="0042647E" w:rsidP="005F2E3D">
      <w:pPr>
        <w:pStyle w:val="cpformat"/>
        <w:shd w:val="clear" w:color="auto" w:fill="FFFFFF"/>
        <w:spacing w:before="0" w:beforeAutospacing="0" w:after="0" w:afterAutospacing="0" w:line="480" w:lineRule="auto"/>
        <w:ind w:left="720" w:right="75" w:hanging="720"/>
      </w:pPr>
      <w:r w:rsidRPr="007E0283">
        <w:t>The Accountant. (2017, March 13). International Women's Day: Gender diversity in the European accountancy profession. Retrieved from http://www.theaccountant-online.com/features/international-womens-day-gender-diversity-in-the-european-accountancy-profession-5761382/</w:t>
      </w:r>
    </w:p>
    <w:p w14:paraId="7EF24E75" w14:textId="77777777" w:rsidR="0042647E" w:rsidRPr="0010640E" w:rsidRDefault="0042647E" w:rsidP="005F2E3D">
      <w:pPr>
        <w:pStyle w:val="cpformat"/>
        <w:shd w:val="clear" w:color="auto" w:fill="FFFFFF"/>
        <w:spacing w:before="0" w:beforeAutospacing="0" w:after="0" w:afterAutospacing="0" w:line="480" w:lineRule="auto"/>
        <w:ind w:left="720" w:right="75" w:hanging="720"/>
      </w:pPr>
      <w:r w:rsidRPr="007E0283">
        <w:t xml:space="preserve">AFWA. (n.d.). Empowering women in the accounting and financial fields since 1938. Retrieved </w:t>
      </w:r>
      <w:r w:rsidRPr="0010640E">
        <w:t>from http://www.afwa.org/</w:t>
      </w:r>
    </w:p>
    <w:p w14:paraId="63F4C5F5" w14:textId="77777777" w:rsidR="00C44630" w:rsidRDefault="00C44630" w:rsidP="005F2E3D">
      <w:pPr>
        <w:shd w:val="clear" w:color="auto" w:fill="FFFFFF"/>
        <w:spacing w:after="0" w:line="480" w:lineRule="auto"/>
        <w:rPr>
          <w:rFonts w:ascii="Times New Roman" w:hAnsi="Times New Roman" w:cs="Times New Roman"/>
          <w:sz w:val="24"/>
          <w:szCs w:val="24"/>
          <w:shd w:val="clear" w:color="auto" w:fill="FFFFFF"/>
        </w:rPr>
      </w:pPr>
      <w:r w:rsidRPr="005F2E3D">
        <w:rPr>
          <w:rFonts w:ascii="Times New Roman" w:hAnsi="Times New Roman" w:cs="Times New Roman"/>
          <w:sz w:val="24"/>
          <w:szCs w:val="24"/>
          <w:shd w:val="clear" w:color="auto" w:fill="FFFFFF"/>
        </w:rPr>
        <w:t xml:space="preserve">Aguinis, Hermam and Jeffrey R. Edwards. “Methodological Wishes for the Next Decade and </w:t>
      </w:r>
    </w:p>
    <w:p w14:paraId="052AF641" w14:textId="77777777" w:rsidR="00C44630" w:rsidRDefault="00C44630" w:rsidP="005F2E3D">
      <w:pPr>
        <w:shd w:val="clear" w:color="auto" w:fill="FFFFFF"/>
        <w:spacing w:after="0" w:line="480" w:lineRule="auto"/>
        <w:ind w:firstLine="720"/>
        <w:rPr>
          <w:rFonts w:ascii="Times New Roman" w:hAnsi="Times New Roman" w:cs="Times New Roman"/>
          <w:sz w:val="24"/>
          <w:szCs w:val="24"/>
          <w:shd w:val="clear" w:color="auto" w:fill="FFFFFF"/>
        </w:rPr>
      </w:pPr>
      <w:r w:rsidRPr="005F2E3D">
        <w:rPr>
          <w:rFonts w:ascii="Times New Roman" w:hAnsi="Times New Roman" w:cs="Times New Roman"/>
          <w:sz w:val="24"/>
          <w:szCs w:val="24"/>
          <w:shd w:val="clear" w:color="auto" w:fill="FFFFFF"/>
        </w:rPr>
        <w:t>How to Make Wishes Come True.” </w:t>
      </w:r>
      <w:hyperlink r:id="rId24" w:history="1">
        <w:r w:rsidRPr="005F2E3D">
          <w:rPr>
            <w:rStyle w:val="Emphasis"/>
            <w:rFonts w:ascii="Times New Roman" w:hAnsi="Times New Roman" w:cs="Times New Roman"/>
            <w:sz w:val="24"/>
            <w:szCs w:val="24"/>
          </w:rPr>
          <w:t>Journal of Management Studies</w:t>
        </w:r>
      </w:hyperlink>
      <w:r w:rsidRPr="005F2E3D">
        <w:rPr>
          <w:rFonts w:ascii="Times New Roman" w:hAnsi="Times New Roman" w:cs="Times New Roman"/>
          <w:sz w:val="24"/>
          <w:szCs w:val="24"/>
          <w:shd w:val="clear" w:color="auto" w:fill="FFFFFF"/>
        </w:rPr>
        <w:t xml:space="preserve"> 51 (January 2014): </w:t>
      </w:r>
    </w:p>
    <w:p w14:paraId="530606E7" w14:textId="5C35CE1D" w:rsidR="00C44630" w:rsidRPr="005F2E3D" w:rsidRDefault="00C44630" w:rsidP="005F2E3D">
      <w:pPr>
        <w:shd w:val="clear" w:color="auto" w:fill="FFFFFF"/>
        <w:spacing w:after="0" w:line="480" w:lineRule="auto"/>
        <w:ind w:firstLine="720"/>
        <w:rPr>
          <w:rFonts w:ascii="Times New Roman" w:hAnsi="Times New Roman" w:cs="Times New Roman"/>
          <w:sz w:val="24"/>
          <w:szCs w:val="24"/>
          <w:shd w:val="clear" w:color="auto" w:fill="FFFFFF"/>
        </w:rPr>
      </w:pPr>
      <w:r w:rsidRPr="005F2E3D">
        <w:rPr>
          <w:rFonts w:ascii="Times New Roman" w:hAnsi="Times New Roman" w:cs="Times New Roman"/>
          <w:sz w:val="24"/>
          <w:szCs w:val="24"/>
          <w:shd w:val="clear" w:color="auto" w:fill="FFFFFF"/>
        </w:rPr>
        <w:t>143-174;</w:t>
      </w:r>
    </w:p>
    <w:p w14:paraId="30B8D56B" w14:textId="77777777" w:rsidR="0042647E" w:rsidRPr="005F2E3D" w:rsidRDefault="0042647E" w:rsidP="005F2E3D">
      <w:pPr>
        <w:spacing w:after="0" w:line="480" w:lineRule="auto"/>
        <w:rPr>
          <w:rFonts w:ascii="Times New Roman" w:hAnsi="Times New Roman" w:cs="Times New Roman"/>
          <w:sz w:val="24"/>
          <w:szCs w:val="24"/>
          <w:shd w:val="clear" w:color="auto" w:fill="FFFFFF"/>
        </w:rPr>
      </w:pPr>
      <w:r w:rsidRPr="0010640E">
        <w:rPr>
          <w:rFonts w:ascii="Times New Roman" w:hAnsi="Times New Roman" w:cs="Times New Roman"/>
          <w:sz w:val="24"/>
          <w:szCs w:val="24"/>
          <w:shd w:val="clear" w:color="auto" w:fill="FFFFFF"/>
        </w:rPr>
        <w:t>AICPA,</w:t>
      </w:r>
      <w:r w:rsidRPr="005F2E3D">
        <w:rPr>
          <w:rStyle w:val="apple-converted-space"/>
          <w:rFonts w:ascii="Times New Roman" w:hAnsi="Times New Roman" w:cs="Times New Roman"/>
          <w:sz w:val="24"/>
          <w:szCs w:val="24"/>
          <w:shd w:val="clear" w:color="auto" w:fill="FFFFFF"/>
        </w:rPr>
        <w:t> </w:t>
      </w:r>
      <w:hyperlink r:id="rId25" w:tooltip=" http://www.afwa.org/wp-content/uploads/2015/06/Accounting-MOVE-Report-2015.pdf" w:history="1">
        <w:r w:rsidRPr="005F2E3D">
          <w:rPr>
            <w:rStyle w:val="Hyperlink"/>
            <w:rFonts w:ascii="Times New Roman" w:hAnsi="Times New Roman" w:cs="Times New Roman"/>
            <w:color w:val="auto"/>
            <w:sz w:val="24"/>
            <w:szCs w:val="24"/>
            <w:u w:val="none"/>
            <w:shd w:val="clear" w:color="auto" w:fill="FFFFFF"/>
          </w:rPr>
          <w:t>2015 Accounting MOVE Project Report</w:t>
        </w:r>
        <w:r w:rsidRPr="005F2E3D">
          <w:rPr>
            <w:rStyle w:val="apple-converted-space"/>
            <w:rFonts w:ascii="Times New Roman" w:hAnsi="Times New Roman" w:cs="Times New Roman"/>
            <w:sz w:val="24"/>
            <w:szCs w:val="24"/>
            <w:shd w:val="clear" w:color="auto" w:fill="FFFFFF"/>
          </w:rPr>
          <w:t> </w:t>
        </w:r>
      </w:hyperlink>
      <w:r w:rsidRPr="0010640E">
        <w:rPr>
          <w:rStyle w:val="Emphasis"/>
          <w:rFonts w:ascii="Times New Roman" w:hAnsi="Times New Roman" w:cs="Times New Roman"/>
          <w:sz w:val="24"/>
          <w:szCs w:val="24"/>
          <w:shd w:val="clear" w:color="auto" w:fill="FFFFFF"/>
        </w:rPr>
        <w:t>,</w:t>
      </w:r>
      <w:r w:rsidRPr="005F2E3D">
        <w:rPr>
          <w:rStyle w:val="apple-converted-space"/>
          <w:rFonts w:ascii="Times New Roman" w:hAnsi="Times New Roman" w:cs="Times New Roman"/>
          <w:sz w:val="24"/>
          <w:szCs w:val="24"/>
          <w:shd w:val="clear" w:color="auto" w:fill="FFFFFF"/>
        </w:rPr>
        <w:t> </w:t>
      </w:r>
      <w:r w:rsidRPr="005F2E3D">
        <w:rPr>
          <w:rFonts w:ascii="Times New Roman" w:hAnsi="Times New Roman" w:cs="Times New Roman"/>
          <w:sz w:val="24"/>
          <w:szCs w:val="24"/>
          <w:shd w:val="clear" w:color="auto" w:fill="FFFFFF"/>
        </w:rPr>
        <w:t>(2015).</w:t>
      </w:r>
    </w:p>
    <w:p w14:paraId="3DE0278A"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 xml:space="preserve">AICPA. (2017, April 28). Finding success by prioritizing diversity and inclusion. Retrieved </w:t>
      </w:r>
    </w:p>
    <w:p w14:paraId="5B599F6A" w14:textId="77777777" w:rsidR="0042647E" w:rsidRPr="007E0283" w:rsidRDefault="0042647E" w:rsidP="005F2E3D">
      <w:pPr>
        <w:spacing w:after="0" w:line="480" w:lineRule="auto"/>
        <w:ind w:left="708"/>
        <w:rPr>
          <w:rFonts w:ascii="Times New Roman" w:hAnsi="Times New Roman" w:cs="Times New Roman"/>
          <w:sz w:val="24"/>
          <w:szCs w:val="24"/>
          <w:shd w:val="clear" w:color="auto" w:fill="FFFFFF"/>
        </w:rPr>
      </w:pPr>
      <w:r w:rsidRPr="007E0283">
        <w:rPr>
          <w:rFonts w:ascii="Times New Roman" w:hAnsi="Times New Roman" w:cs="Times New Roman"/>
          <w:sz w:val="24"/>
          <w:szCs w:val="24"/>
        </w:rPr>
        <w:t xml:space="preserve">from </w:t>
      </w:r>
      <w:hyperlink r:id="rId26" w:history="1">
        <w:r w:rsidRPr="005F2E3D">
          <w:rPr>
            <w:rStyle w:val="Hyperlink"/>
            <w:rFonts w:ascii="Times New Roman" w:hAnsi="Times New Roman" w:cs="Times New Roman"/>
            <w:color w:val="auto"/>
            <w:sz w:val="24"/>
            <w:szCs w:val="24"/>
            <w:u w:val="none"/>
          </w:rPr>
          <w:t>http://blog.aicpa.org/2017/04/finding-success-by-prioritizing-diversity-</w:t>
        </w:r>
      </w:hyperlink>
      <w:r w:rsidRPr="007E0283">
        <w:rPr>
          <w:rFonts w:ascii="Times New Roman" w:hAnsi="Times New Roman" w:cs="Times New Roman"/>
          <w:sz w:val="24"/>
          <w:szCs w:val="24"/>
        </w:rPr>
        <w:t>inclusion.html#sthash.MIoC0fPK.dpbs</w:t>
      </w:r>
    </w:p>
    <w:p w14:paraId="18458DE3" w14:textId="77777777" w:rsidR="0042647E" w:rsidRPr="007E0283" w:rsidRDefault="0042647E" w:rsidP="005F2E3D">
      <w:pPr>
        <w:shd w:val="clear" w:color="auto" w:fill="FFFFFF"/>
        <w:spacing w:after="0" w:line="480" w:lineRule="auto"/>
        <w:ind w:left="720" w:right="375" w:hanging="720"/>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Albelda, R., &amp; Tilly, C. (1998). Glass Ceilings and Bottomless Pits: Women's Work, Women's Poverty. </w:t>
      </w:r>
      <w:r w:rsidRPr="007E0283">
        <w:rPr>
          <w:rFonts w:ascii="Times New Roman" w:eastAsia="Times New Roman" w:hAnsi="Times New Roman" w:cs="Times New Roman"/>
          <w:i/>
          <w:iCs/>
          <w:sz w:val="24"/>
          <w:szCs w:val="24"/>
          <w:lang w:val="en-US"/>
        </w:rPr>
        <w:t>WorkingUSA</w:t>
      </w:r>
      <w:r w:rsidRPr="007E0283">
        <w:rPr>
          <w:rFonts w:ascii="Times New Roman" w:eastAsia="Times New Roman" w:hAnsi="Times New Roman" w:cs="Times New Roman"/>
          <w:sz w:val="24"/>
          <w:szCs w:val="24"/>
          <w:lang w:val="en-US"/>
        </w:rPr>
        <w:t>, </w:t>
      </w:r>
      <w:r w:rsidRPr="007E0283">
        <w:rPr>
          <w:rFonts w:ascii="Times New Roman" w:eastAsia="Times New Roman" w:hAnsi="Times New Roman" w:cs="Times New Roman"/>
          <w:i/>
          <w:iCs/>
          <w:sz w:val="24"/>
          <w:szCs w:val="24"/>
          <w:lang w:val="en-US"/>
        </w:rPr>
        <w:t>1</w:t>
      </w:r>
      <w:r w:rsidRPr="007E0283">
        <w:rPr>
          <w:rFonts w:ascii="Times New Roman" w:eastAsia="Times New Roman" w:hAnsi="Times New Roman" w:cs="Times New Roman"/>
          <w:sz w:val="24"/>
          <w:szCs w:val="24"/>
          <w:lang w:val="en-US"/>
        </w:rPr>
        <w:t>(5), 42-55. doi:10.1111/j.1743-4580.1998.tb00058.x</w:t>
      </w:r>
    </w:p>
    <w:p w14:paraId="3F60F1EA" w14:textId="77777777" w:rsidR="0042647E" w:rsidRPr="0010640E" w:rsidRDefault="0042647E" w:rsidP="005F2E3D">
      <w:pPr>
        <w:shd w:val="clear" w:color="auto" w:fill="FFFFFF"/>
        <w:spacing w:after="0" w:line="480" w:lineRule="auto"/>
        <w:ind w:left="720" w:right="375" w:hanging="720"/>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 xml:space="preserve">American Institute of Certified Public Accountants. (2013). AICPA - The American Institute </w:t>
      </w:r>
      <w:r w:rsidRPr="0010640E">
        <w:rPr>
          <w:rFonts w:ascii="Times New Roman" w:eastAsia="Times New Roman" w:hAnsi="Times New Roman" w:cs="Times New Roman"/>
          <w:sz w:val="24"/>
          <w:szCs w:val="24"/>
          <w:lang w:val="en-US"/>
        </w:rPr>
        <w:t xml:space="preserve">of CPAs. Retrieved from </w:t>
      </w:r>
      <w:hyperlink r:id="rId27" w:history="1">
        <w:r w:rsidRPr="005F2E3D">
          <w:rPr>
            <w:rStyle w:val="Hyperlink"/>
            <w:rFonts w:ascii="Times New Roman" w:eastAsia="Times New Roman" w:hAnsi="Times New Roman" w:cs="Times New Roman"/>
            <w:color w:val="auto"/>
            <w:sz w:val="24"/>
            <w:szCs w:val="24"/>
            <w:u w:val="none"/>
            <w:lang w:val="en-US"/>
          </w:rPr>
          <w:t>http://www.aicpa.org/Pages/default.aspx</w:t>
        </w:r>
      </w:hyperlink>
    </w:p>
    <w:p w14:paraId="6E4913DD" w14:textId="77777777" w:rsidR="00CF032C" w:rsidRPr="005F2E3D" w:rsidRDefault="00CF032C" w:rsidP="005F2E3D">
      <w:pPr>
        <w:shd w:val="clear" w:color="auto" w:fill="FFFFFF"/>
        <w:spacing w:after="0" w:line="480" w:lineRule="auto"/>
        <w:ind w:left="720" w:right="375" w:hanging="720"/>
        <w:rPr>
          <w:rFonts w:ascii="Times New Roman" w:hAnsi="Times New Roman" w:cs="Times New Roman"/>
          <w:sz w:val="24"/>
          <w:szCs w:val="24"/>
          <w:shd w:val="clear" w:color="auto" w:fill="FFFFFF"/>
        </w:rPr>
      </w:pPr>
      <w:r w:rsidRPr="005F2E3D">
        <w:rPr>
          <w:rFonts w:ascii="Times New Roman" w:hAnsi="Times New Roman" w:cs="Times New Roman"/>
          <w:sz w:val="24"/>
          <w:szCs w:val="24"/>
          <w:shd w:val="clear" w:color="auto" w:fill="FFFFFF"/>
        </w:rPr>
        <w:t>Anderson, C. (2010). Presenting and Evaluating Qualitative Research. </w:t>
      </w:r>
      <w:r w:rsidRPr="005F2E3D">
        <w:rPr>
          <w:rFonts w:ascii="Times New Roman" w:hAnsi="Times New Roman" w:cs="Times New Roman"/>
          <w:i/>
          <w:iCs/>
          <w:sz w:val="24"/>
          <w:szCs w:val="24"/>
          <w:shd w:val="clear" w:color="auto" w:fill="FFFFFF"/>
        </w:rPr>
        <w:t>American Journal of Pharmaceutical Education</w:t>
      </w:r>
      <w:r w:rsidRPr="005F2E3D">
        <w:rPr>
          <w:rFonts w:ascii="Times New Roman" w:hAnsi="Times New Roman" w:cs="Times New Roman"/>
          <w:sz w:val="24"/>
          <w:szCs w:val="24"/>
          <w:shd w:val="clear" w:color="auto" w:fill="FFFFFF"/>
        </w:rPr>
        <w:t>, </w:t>
      </w:r>
      <w:r w:rsidRPr="005F2E3D">
        <w:rPr>
          <w:rFonts w:ascii="Times New Roman" w:hAnsi="Times New Roman" w:cs="Times New Roman"/>
          <w:i/>
          <w:iCs/>
          <w:sz w:val="24"/>
          <w:szCs w:val="24"/>
          <w:shd w:val="clear" w:color="auto" w:fill="FFFFFF"/>
        </w:rPr>
        <w:t>74</w:t>
      </w:r>
      <w:r w:rsidRPr="005F2E3D">
        <w:rPr>
          <w:rFonts w:ascii="Times New Roman" w:hAnsi="Times New Roman" w:cs="Times New Roman"/>
          <w:sz w:val="24"/>
          <w:szCs w:val="24"/>
          <w:shd w:val="clear" w:color="auto" w:fill="FFFFFF"/>
        </w:rPr>
        <w:t>(8), 141.</w:t>
      </w:r>
    </w:p>
    <w:p w14:paraId="052D7D8C" w14:textId="048BEB0B" w:rsidR="0042647E" w:rsidRPr="007E0283" w:rsidRDefault="0042647E" w:rsidP="005F2E3D">
      <w:pPr>
        <w:shd w:val="clear" w:color="auto" w:fill="FFFFFF"/>
        <w:spacing w:after="0" w:line="480" w:lineRule="auto"/>
        <w:ind w:left="720" w:right="375" w:hanging="720"/>
        <w:rPr>
          <w:rFonts w:ascii="Times New Roman" w:hAnsi="Times New Roman" w:cs="Times New Roman"/>
          <w:sz w:val="24"/>
          <w:szCs w:val="24"/>
        </w:rPr>
      </w:pPr>
      <w:r w:rsidRPr="007E0283">
        <w:rPr>
          <w:rFonts w:ascii="Times New Roman" w:hAnsi="Times New Roman" w:cs="Times New Roman"/>
          <w:sz w:val="24"/>
          <w:szCs w:val="24"/>
        </w:rPr>
        <w:lastRenderedPageBreak/>
        <w:t>Atkinson, A. B., Voitchovsky, S., &amp;Casarico, A. (2016). Top incomes and the gender divide. doi:10.2139/ssrn.2836285</w:t>
      </w:r>
    </w:p>
    <w:p w14:paraId="3F138F71" w14:textId="77777777" w:rsidR="00FC7F18" w:rsidRPr="005F2E3D" w:rsidRDefault="00FC7F18">
      <w:pPr>
        <w:pStyle w:val="cpformat"/>
        <w:shd w:val="clear" w:color="auto" w:fill="FFFFFF"/>
        <w:spacing w:before="0" w:beforeAutospacing="0" w:after="0" w:afterAutospacing="0" w:line="480" w:lineRule="auto"/>
        <w:ind w:left="720" w:right="75" w:hanging="720"/>
      </w:pPr>
      <w:r w:rsidRPr="005F2E3D">
        <w:t>Australian Financial Review. (2015, September 22). Ernst &amp; Young reveals 8.3pc gender pay gap. </w:t>
      </w:r>
      <w:r w:rsidRPr="005F2E3D">
        <w:rPr>
          <w:rStyle w:val="Emphasis"/>
        </w:rPr>
        <w:t>Australian Financial Review</w:t>
      </w:r>
      <w:r w:rsidRPr="005F2E3D">
        <w:t>. Retrieved from http://www.afr.com/business/accounting/ernst--young-reveals-83pc-gender-pay-gap-20150911-gjkxbc#ixzz4tnV11e8l</w:t>
      </w:r>
    </w:p>
    <w:p w14:paraId="1A13BDA8" w14:textId="77777777" w:rsidR="00FC7F18" w:rsidRPr="005F2E3D" w:rsidRDefault="00FC7F18">
      <w:pPr>
        <w:spacing w:after="0" w:line="480" w:lineRule="auto"/>
        <w:rPr>
          <w:rFonts w:ascii="Times New Roman" w:hAnsi="Times New Roman" w:cs="Times New Roman"/>
          <w:sz w:val="24"/>
          <w:szCs w:val="24"/>
          <w:shd w:val="clear" w:color="auto" w:fill="FFFFFF"/>
        </w:rPr>
      </w:pPr>
      <w:r w:rsidRPr="005F2E3D">
        <w:rPr>
          <w:rFonts w:ascii="Times New Roman" w:hAnsi="Times New Roman" w:cs="Times New Roman"/>
          <w:sz w:val="24"/>
          <w:szCs w:val="24"/>
          <w:shd w:val="clear" w:color="auto" w:fill="FFFFFF"/>
        </w:rPr>
        <w:t>Barrett, M. &amp; Strachan, G. (2011). Informal Flexibility? Issues for Accountants Working Part-</w:t>
      </w:r>
    </w:p>
    <w:p w14:paraId="025F8936" w14:textId="77777777" w:rsidR="00FC7F18" w:rsidRPr="005F2E3D" w:rsidRDefault="00FC7F18">
      <w:pPr>
        <w:spacing w:after="0" w:line="480" w:lineRule="auto"/>
        <w:ind w:firstLine="720"/>
        <w:rPr>
          <w:rFonts w:ascii="Times New Roman" w:hAnsi="Times New Roman" w:cs="Times New Roman"/>
          <w:sz w:val="24"/>
          <w:szCs w:val="24"/>
          <w:shd w:val="clear" w:color="auto" w:fill="FFFFFF"/>
        </w:rPr>
      </w:pPr>
      <w:r w:rsidRPr="005F2E3D">
        <w:rPr>
          <w:rFonts w:ascii="Times New Roman" w:hAnsi="Times New Roman" w:cs="Times New Roman"/>
          <w:sz w:val="24"/>
          <w:szCs w:val="24"/>
          <w:shd w:val="clear" w:color="auto" w:fill="FFFFFF"/>
        </w:rPr>
        <w:t xml:space="preserve">time in Small Firms. 4th Equality, Diversity and Inclusion Conference (pp. 3-4). </w:t>
      </w:r>
    </w:p>
    <w:p w14:paraId="261F926B" w14:textId="77777777" w:rsidR="00FC7F18" w:rsidRPr="005F2E3D" w:rsidRDefault="00FC7F18">
      <w:pPr>
        <w:spacing w:after="0" w:line="480" w:lineRule="auto"/>
        <w:ind w:firstLine="720"/>
        <w:rPr>
          <w:rFonts w:ascii="Times New Roman" w:hAnsi="Times New Roman" w:cs="Times New Roman"/>
          <w:sz w:val="24"/>
          <w:szCs w:val="24"/>
          <w:shd w:val="clear" w:color="auto" w:fill="FFFFFF"/>
        </w:rPr>
      </w:pPr>
      <w:r w:rsidRPr="005F2E3D">
        <w:rPr>
          <w:rFonts w:ascii="Times New Roman" w:hAnsi="Times New Roman" w:cs="Times New Roman"/>
          <w:sz w:val="24"/>
          <w:szCs w:val="24"/>
          <w:shd w:val="clear" w:color="auto" w:fill="FFFFFF"/>
        </w:rPr>
        <w:t>Auckland, NZ: AUT University.</w:t>
      </w:r>
    </w:p>
    <w:p w14:paraId="3D3607AD" w14:textId="77777777" w:rsidR="0042647E" w:rsidRPr="007E0283" w:rsidRDefault="0042647E" w:rsidP="005F2E3D">
      <w:pPr>
        <w:shd w:val="clear" w:color="auto" w:fill="FFFFFF"/>
        <w:spacing w:after="0" w:line="480" w:lineRule="auto"/>
        <w:ind w:left="720" w:right="375" w:hanging="720"/>
        <w:rPr>
          <w:rFonts w:ascii="Times New Roman" w:eastAsia="Times New Roman" w:hAnsi="Times New Roman" w:cs="Times New Roman"/>
          <w:sz w:val="24"/>
          <w:szCs w:val="24"/>
        </w:rPr>
      </w:pPr>
      <w:r w:rsidRPr="007E0283">
        <w:rPr>
          <w:rFonts w:ascii="Times New Roman" w:hAnsi="Times New Roman" w:cs="Times New Roman"/>
          <w:sz w:val="24"/>
          <w:szCs w:val="24"/>
        </w:rPr>
        <w:t>Benko, C., &amp;Pelster, B. (2013). How women decide.</w:t>
      </w:r>
      <w:r w:rsidRPr="007E0283">
        <w:rPr>
          <w:rStyle w:val="apple-converted-space"/>
          <w:rFonts w:ascii="Times New Roman" w:hAnsi="Times New Roman" w:cs="Times New Roman"/>
          <w:sz w:val="24"/>
          <w:szCs w:val="24"/>
        </w:rPr>
        <w:t> </w:t>
      </w:r>
      <w:r w:rsidRPr="007E0283">
        <w:rPr>
          <w:rStyle w:val="Emphasis"/>
          <w:rFonts w:ascii="Times New Roman" w:hAnsi="Times New Roman" w:cs="Times New Roman"/>
          <w:sz w:val="24"/>
          <w:szCs w:val="24"/>
        </w:rPr>
        <w:t>Harvard Business Review</w:t>
      </w:r>
      <w:r w:rsidRPr="007E0283">
        <w:rPr>
          <w:rFonts w:ascii="Times New Roman" w:hAnsi="Times New Roman" w:cs="Times New Roman"/>
          <w:sz w:val="24"/>
          <w:szCs w:val="24"/>
        </w:rPr>
        <w:t xml:space="preserve">. Retrieved from </w:t>
      </w:r>
      <w:hyperlink r:id="rId28" w:history="1">
        <w:r w:rsidRPr="005F2E3D">
          <w:rPr>
            <w:rStyle w:val="Hyperlink"/>
            <w:rFonts w:ascii="Times New Roman" w:hAnsi="Times New Roman" w:cs="Times New Roman"/>
            <w:color w:val="auto"/>
            <w:sz w:val="24"/>
            <w:szCs w:val="24"/>
            <w:u w:val="none"/>
          </w:rPr>
          <w:t>https://hbr.org/2013/09/how-women-decide</w:t>
        </w:r>
      </w:hyperlink>
    </w:p>
    <w:p w14:paraId="5CD14AF1" w14:textId="77777777" w:rsidR="0042647E" w:rsidRPr="007E0283" w:rsidRDefault="0042647E" w:rsidP="005F2E3D">
      <w:pPr>
        <w:shd w:val="clear" w:color="auto" w:fill="FFFFFF"/>
        <w:spacing w:after="0" w:line="480" w:lineRule="auto"/>
        <w:ind w:left="720" w:right="375" w:hanging="720"/>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Benschop, Y., &amp;Brouns, M. (2005). The Trouble with the Glass Ceiling: Critical Reflections on a Famous Concept. </w:t>
      </w:r>
      <w:r w:rsidRPr="007E0283">
        <w:rPr>
          <w:rFonts w:ascii="Times New Roman" w:eastAsia="Times New Roman" w:hAnsi="Times New Roman" w:cs="Times New Roman"/>
          <w:i/>
          <w:iCs/>
          <w:sz w:val="24"/>
          <w:szCs w:val="24"/>
          <w:lang w:val="en-US"/>
        </w:rPr>
        <w:t>Critical Management Studies at Work</w:t>
      </w:r>
      <w:r w:rsidRPr="007E0283">
        <w:rPr>
          <w:rFonts w:ascii="Times New Roman" w:eastAsia="Times New Roman" w:hAnsi="Times New Roman" w:cs="Times New Roman"/>
          <w:sz w:val="24"/>
          <w:szCs w:val="24"/>
          <w:lang w:val="en-US"/>
        </w:rPr>
        <w:t>. doi:10.4337/9781848449497.00025</w:t>
      </w:r>
    </w:p>
    <w:p w14:paraId="6434EA3F" w14:textId="77777777" w:rsidR="0042647E" w:rsidRPr="005F2E3D" w:rsidRDefault="0042647E" w:rsidP="005F2E3D">
      <w:pPr>
        <w:pStyle w:val="cpformat"/>
        <w:shd w:val="clear" w:color="auto" w:fill="FFFFFF"/>
        <w:spacing w:before="0" w:beforeAutospacing="0" w:after="0" w:afterAutospacing="0" w:line="480" w:lineRule="auto"/>
        <w:ind w:left="720" w:right="75" w:hanging="720"/>
      </w:pPr>
      <w:r w:rsidRPr="005F2E3D">
        <w:t>Benatar, D. (2012). </w:t>
      </w:r>
      <w:r w:rsidRPr="005F2E3D">
        <w:rPr>
          <w:rStyle w:val="Emphasis"/>
        </w:rPr>
        <w:t>The second sexism: Discrimination against men and boys</w:t>
      </w:r>
      <w:r w:rsidRPr="005F2E3D">
        <w:t>. Malden, MA: Wiley-Blackwell.</w:t>
      </w:r>
    </w:p>
    <w:p w14:paraId="09759222" w14:textId="77777777" w:rsidR="00A4631D" w:rsidRPr="005F2E3D" w:rsidRDefault="00A4631D" w:rsidP="005F2E3D">
      <w:pPr>
        <w:shd w:val="clear" w:color="auto" w:fill="FFFFFF"/>
        <w:spacing w:after="0" w:line="480" w:lineRule="auto"/>
        <w:ind w:left="720" w:right="375" w:hanging="720"/>
        <w:rPr>
          <w:rFonts w:ascii="Times New Roman" w:hAnsi="Times New Roman" w:cs="Times New Roman"/>
          <w:sz w:val="24"/>
          <w:szCs w:val="24"/>
        </w:rPr>
      </w:pPr>
      <w:r w:rsidRPr="005F2E3D">
        <w:rPr>
          <w:rFonts w:ascii="Times New Roman" w:hAnsi="Times New Roman" w:cs="Times New Roman"/>
          <w:sz w:val="24"/>
          <w:szCs w:val="24"/>
        </w:rPr>
        <w:t xml:space="preserve">Berg, B. L. (2009). Qualitative research methods for the social sciences (7th ed.). Pearson International. </w:t>
      </w:r>
    </w:p>
    <w:p w14:paraId="5D0B65E6" w14:textId="7E73DDC4" w:rsidR="0042647E" w:rsidRPr="007E0283" w:rsidRDefault="0042647E" w:rsidP="005F2E3D">
      <w:pPr>
        <w:shd w:val="clear" w:color="auto" w:fill="FFFFFF"/>
        <w:spacing w:after="0" w:line="480" w:lineRule="auto"/>
        <w:ind w:left="720" w:right="375" w:hanging="720"/>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Bielby, W. T. (2000). Minimizing workplace gender and racial bias. </w:t>
      </w:r>
      <w:r w:rsidRPr="007E0283">
        <w:rPr>
          <w:rFonts w:ascii="Times New Roman" w:eastAsia="Times New Roman" w:hAnsi="Times New Roman" w:cs="Times New Roman"/>
          <w:i/>
          <w:iCs/>
          <w:sz w:val="24"/>
          <w:szCs w:val="24"/>
          <w:lang w:val="en-US"/>
        </w:rPr>
        <w:t>Contemporary Sociology</w:t>
      </w:r>
      <w:r w:rsidRPr="007E0283">
        <w:rPr>
          <w:rFonts w:ascii="Times New Roman" w:eastAsia="Times New Roman" w:hAnsi="Times New Roman" w:cs="Times New Roman"/>
          <w:sz w:val="24"/>
          <w:szCs w:val="24"/>
          <w:lang w:val="en-US"/>
        </w:rPr>
        <w:t>, </w:t>
      </w:r>
      <w:r w:rsidRPr="007E0283">
        <w:rPr>
          <w:rFonts w:ascii="Times New Roman" w:eastAsia="Times New Roman" w:hAnsi="Times New Roman" w:cs="Times New Roman"/>
          <w:i/>
          <w:iCs/>
          <w:sz w:val="24"/>
          <w:szCs w:val="24"/>
          <w:lang w:val="en-US"/>
        </w:rPr>
        <w:t>29</w:t>
      </w:r>
      <w:r w:rsidRPr="007E0283">
        <w:rPr>
          <w:rFonts w:ascii="Times New Roman" w:eastAsia="Times New Roman" w:hAnsi="Times New Roman" w:cs="Times New Roman"/>
          <w:sz w:val="24"/>
          <w:szCs w:val="24"/>
          <w:lang w:val="en-US"/>
        </w:rPr>
        <w:t>(1), 120. doi:10.2307/2654937</w:t>
      </w:r>
    </w:p>
    <w:p w14:paraId="195121CB"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Boyer, I., (1995), The balance on trial: women’s careers in accountancy, CIMA, London</w:t>
      </w:r>
    </w:p>
    <w:p w14:paraId="588A182D"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Broadbent, J., &amp; Kirkham, L. (2008). Glass ceilings, glass cliffs or new worlds? Revisiting</w:t>
      </w:r>
    </w:p>
    <w:p w14:paraId="44CE4F5D" w14:textId="77777777" w:rsidR="0042647E" w:rsidRPr="007E0283" w:rsidRDefault="0042647E" w:rsidP="005F2E3D">
      <w:pPr>
        <w:spacing w:after="0" w:line="480" w:lineRule="auto"/>
        <w:ind w:firstLine="708"/>
        <w:rPr>
          <w:rFonts w:ascii="Times New Roman" w:hAnsi="Times New Roman" w:cs="Times New Roman"/>
          <w:sz w:val="24"/>
          <w:szCs w:val="24"/>
        </w:rPr>
      </w:pPr>
      <w:r w:rsidRPr="007E0283">
        <w:rPr>
          <w:rFonts w:ascii="Times New Roman" w:hAnsi="Times New Roman" w:cs="Times New Roman"/>
          <w:sz w:val="24"/>
          <w:szCs w:val="24"/>
        </w:rPr>
        <w:t>gender and accounting. Accounting, Auditing and Accountability Journal, 21(4), 465–</w:t>
      </w:r>
    </w:p>
    <w:p w14:paraId="39C77488" w14:textId="77777777" w:rsidR="0042647E" w:rsidRPr="007E0283" w:rsidRDefault="0042647E" w:rsidP="005F2E3D">
      <w:pPr>
        <w:spacing w:after="0" w:line="480" w:lineRule="auto"/>
        <w:ind w:firstLine="708"/>
        <w:rPr>
          <w:rFonts w:ascii="Times New Roman" w:hAnsi="Times New Roman" w:cs="Times New Roman"/>
          <w:sz w:val="24"/>
          <w:szCs w:val="24"/>
        </w:rPr>
      </w:pPr>
      <w:r w:rsidRPr="007E0283">
        <w:rPr>
          <w:rFonts w:ascii="Times New Roman" w:hAnsi="Times New Roman" w:cs="Times New Roman"/>
          <w:sz w:val="24"/>
          <w:szCs w:val="24"/>
        </w:rPr>
        <w:lastRenderedPageBreak/>
        <w:t xml:space="preserve">473. http://dx.doi.org/0.1108/09513570810872888 </w:t>
      </w:r>
    </w:p>
    <w:p w14:paraId="33CE65C4" w14:textId="77777777" w:rsidR="0042647E" w:rsidRPr="007E0283" w:rsidRDefault="0042647E" w:rsidP="005F2E3D">
      <w:pPr>
        <w:spacing w:after="0" w:line="480" w:lineRule="auto"/>
        <w:rPr>
          <w:rStyle w:val="Emphasis"/>
          <w:rFonts w:ascii="Times New Roman" w:hAnsi="Times New Roman" w:cs="Times New Roman"/>
          <w:sz w:val="24"/>
          <w:szCs w:val="24"/>
        </w:rPr>
      </w:pPr>
      <w:r w:rsidRPr="005F2E3D">
        <w:rPr>
          <w:rFonts w:ascii="Times New Roman" w:hAnsi="Times New Roman" w:cs="Times New Roman"/>
          <w:sz w:val="24"/>
          <w:szCs w:val="24"/>
        </w:rPr>
        <w:t>Brooks, C. (2014, October 7). Gender equality in the workplace can boost profits.</w:t>
      </w:r>
      <w:r w:rsidRPr="007E0283">
        <w:rPr>
          <w:rStyle w:val="apple-converted-space"/>
          <w:rFonts w:ascii="Times New Roman" w:hAnsi="Times New Roman" w:cs="Times New Roman"/>
          <w:sz w:val="24"/>
          <w:szCs w:val="24"/>
        </w:rPr>
        <w:t> </w:t>
      </w:r>
      <w:r w:rsidRPr="007E0283">
        <w:rPr>
          <w:rStyle w:val="Emphasis"/>
          <w:rFonts w:ascii="Times New Roman" w:hAnsi="Times New Roman" w:cs="Times New Roman"/>
          <w:sz w:val="24"/>
          <w:szCs w:val="24"/>
        </w:rPr>
        <w:t xml:space="preserve">Huffington </w:t>
      </w:r>
    </w:p>
    <w:p w14:paraId="1022DA4F" w14:textId="77777777" w:rsidR="0042647E" w:rsidRPr="007E0283" w:rsidRDefault="0042647E" w:rsidP="005F2E3D">
      <w:pPr>
        <w:spacing w:after="0" w:line="480" w:lineRule="auto"/>
        <w:ind w:firstLine="708"/>
        <w:rPr>
          <w:rFonts w:ascii="Times New Roman" w:hAnsi="Times New Roman" w:cs="Times New Roman"/>
          <w:sz w:val="24"/>
          <w:szCs w:val="24"/>
        </w:rPr>
      </w:pPr>
      <w:r w:rsidRPr="007E0283">
        <w:rPr>
          <w:rStyle w:val="Emphasis"/>
          <w:rFonts w:ascii="Times New Roman" w:hAnsi="Times New Roman" w:cs="Times New Roman"/>
          <w:sz w:val="24"/>
          <w:szCs w:val="24"/>
        </w:rPr>
        <w:t>Post</w:t>
      </w:r>
      <w:r w:rsidRPr="007E0283">
        <w:rPr>
          <w:rFonts w:ascii="Times New Roman" w:hAnsi="Times New Roman" w:cs="Times New Roman"/>
          <w:sz w:val="24"/>
          <w:szCs w:val="24"/>
        </w:rPr>
        <w:t xml:space="preserve">. Retrieved from </w:t>
      </w:r>
      <w:hyperlink r:id="rId29" w:history="1">
        <w:r w:rsidRPr="005F2E3D">
          <w:rPr>
            <w:rStyle w:val="Hyperlink"/>
            <w:rFonts w:ascii="Times New Roman" w:hAnsi="Times New Roman" w:cs="Times New Roman"/>
            <w:color w:val="auto"/>
            <w:sz w:val="24"/>
            <w:szCs w:val="24"/>
            <w:u w:val="none"/>
          </w:rPr>
          <w:t>http://www.huffingtonpost.com/2014/10/07/gender-diversity-</w:t>
        </w:r>
      </w:hyperlink>
    </w:p>
    <w:p w14:paraId="241DD4D4" w14:textId="77777777" w:rsidR="0042647E" w:rsidRPr="007E0283" w:rsidRDefault="0042647E" w:rsidP="005F2E3D">
      <w:pPr>
        <w:spacing w:after="0" w:line="480" w:lineRule="auto"/>
        <w:ind w:firstLine="708"/>
        <w:rPr>
          <w:rFonts w:ascii="Times New Roman" w:hAnsi="Times New Roman" w:cs="Times New Roman"/>
          <w:sz w:val="24"/>
          <w:szCs w:val="24"/>
        </w:rPr>
      </w:pPr>
      <w:r w:rsidRPr="007E0283">
        <w:rPr>
          <w:rFonts w:ascii="Times New Roman" w:hAnsi="Times New Roman" w:cs="Times New Roman"/>
          <w:sz w:val="24"/>
          <w:szCs w:val="24"/>
        </w:rPr>
        <w:t>business-study_n_5945312.html</w:t>
      </w:r>
    </w:p>
    <w:p w14:paraId="03094E0B" w14:textId="77777777" w:rsidR="00444526" w:rsidRPr="006A451B" w:rsidRDefault="00444526" w:rsidP="00444526">
      <w:pPr>
        <w:spacing w:after="0" w:line="480" w:lineRule="auto"/>
        <w:rPr>
          <w:rFonts w:ascii="Times New Roman" w:hAnsi="Times New Roman" w:cs="Times New Roman"/>
          <w:sz w:val="24"/>
          <w:szCs w:val="24"/>
        </w:rPr>
      </w:pPr>
      <w:r w:rsidRPr="006A451B">
        <w:rPr>
          <w:rFonts w:ascii="Times New Roman" w:hAnsi="Times New Roman" w:cs="Times New Roman"/>
          <w:sz w:val="24"/>
          <w:szCs w:val="24"/>
        </w:rPr>
        <w:t>Bryant, Lydia L. "What Role Does the" Glass Ceiling" Play for Women in Accounting?." (2015)</w:t>
      </w:r>
    </w:p>
    <w:p w14:paraId="277A9179" w14:textId="77777777" w:rsidR="0042647E" w:rsidRPr="007E0283" w:rsidRDefault="0042647E" w:rsidP="005F2E3D">
      <w:pPr>
        <w:spacing w:after="0" w:line="480" w:lineRule="auto"/>
        <w:rPr>
          <w:rFonts w:ascii="Times New Roman" w:hAnsi="Times New Roman" w:cs="Times New Roman"/>
          <w:sz w:val="24"/>
          <w:szCs w:val="24"/>
          <w:shd w:val="clear" w:color="auto" w:fill="FFFFFF"/>
        </w:rPr>
      </w:pPr>
      <w:r w:rsidRPr="007E0283">
        <w:rPr>
          <w:rFonts w:ascii="Times New Roman" w:hAnsi="Times New Roman" w:cs="Times New Roman"/>
          <w:sz w:val="24"/>
          <w:szCs w:val="24"/>
          <w:shd w:val="clear" w:color="auto" w:fill="FFFFFF"/>
        </w:rPr>
        <w:t xml:space="preserve">Bureau of Labor Statistics, “Table 11 Employed Persons by Detailed Occupation, Sex, Race, </w:t>
      </w:r>
    </w:p>
    <w:p w14:paraId="242B9B3C" w14:textId="77777777" w:rsidR="0042647E" w:rsidRPr="007E0283" w:rsidRDefault="0042647E" w:rsidP="005F2E3D">
      <w:pPr>
        <w:spacing w:after="0" w:line="480" w:lineRule="auto"/>
        <w:ind w:firstLine="708"/>
        <w:rPr>
          <w:rFonts w:ascii="Times New Roman" w:hAnsi="Times New Roman" w:cs="Times New Roman"/>
          <w:sz w:val="24"/>
          <w:szCs w:val="24"/>
        </w:rPr>
      </w:pPr>
      <w:r w:rsidRPr="007E0283">
        <w:rPr>
          <w:rFonts w:ascii="Times New Roman" w:hAnsi="Times New Roman" w:cs="Times New Roman"/>
          <w:sz w:val="24"/>
          <w:szCs w:val="24"/>
          <w:shd w:val="clear" w:color="auto" w:fill="FFFFFF"/>
        </w:rPr>
        <w:t>and or Latino Ethnicity, 2014,” Current Population Survey (2015).</w:t>
      </w:r>
    </w:p>
    <w:p w14:paraId="37EF2331" w14:textId="77777777" w:rsidR="0042647E" w:rsidRPr="005F2E3D" w:rsidRDefault="0042647E" w:rsidP="005F2E3D">
      <w:pPr>
        <w:pStyle w:val="cpformat"/>
        <w:shd w:val="clear" w:color="auto" w:fill="FFFFFF"/>
        <w:spacing w:before="0" w:beforeAutospacing="0" w:after="0" w:afterAutospacing="0" w:line="480" w:lineRule="auto"/>
        <w:ind w:left="720" w:right="75" w:hanging="720"/>
      </w:pPr>
      <w:r w:rsidRPr="005F2E3D">
        <w:t>Buschman, J. K., &amp;Lenart, S. (1996). "I Am Not a Feminist, but...": College women, feminism, and negative experiences. </w:t>
      </w:r>
      <w:r w:rsidRPr="005F2E3D">
        <w:rPr>
          <w:rStyle w:val="Emphasis"/>
        </w:rPr>
        <w:t>Political Psychology</w:t>
      </w:r>
      <w:r w:rsidRPr="005F2E3D">
        <w:t>, </w:t>
      </w:r>
      <w:r w:rsidRPr="005F2E3D">
        <w:rPr>
          <w:rStyle w:val="Emphasis"/>
        </w:rPr>
        <w:t>17</w:t>
      </w:r>
      <w:r w:rsidRPr="005F2E3D">
        <w:t>(1), 59. doi:10.2307/3791943</w:t>
      </w:r>
    </w:p>
    <w:p w14:paraId="6C25D2D5" w14:textId="77777777" w:rsidR="0042647E" w:rsidRPr="007E0283" w:rsidRDefault="0042647E" w:rsidP="005F2E3D">
      <w:pPr>
        <w:spacing w:after="0" w:line="480" w:lineRule="auto"/>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 xml:space="preserve">Christiansen, L. E., Lin, H., Pereira, J., Topalova, P., &amp; Turk, R. (2016). Gender diversity in </w:t>
      </w:r>
    </w:p>
    <w:p w14:paraId="021632E3" w14:textId="77777777" w:rsidR="0042647E" w:rsidRPr="007E0283" w:rsidRDefault="0042647E" w:rsidP="005F2E3D">
      <w:pPr>
        <w:spacing w:after="0" w:line="480" w:lineRule="auto"/>
        <w:ind w:left="708"/>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senior positions and firm performance: Evidence from Europe. </w:t>
      </w:r>
      <w:r w:rsidRPr="007E0283">
        <w:rPr>
          <w:rFonts w:ascii="Times New Roman" w:eastAsia="Times New Roman" w:hAnsi="Times New Roman" w:cs="Times New Roman"/>
          <w:i/>
          <w:iCs/>
          <w:sz w:val="24"/>
          <w:szCs w:val="24"/>
          <w:lang w:val="en-US"/>
        </w:rPr>
        <w:t>IMF Working Papers</w:t>
      </w:r>
      <w:r w:rsidRPr="007E0283">
        <w:rPr>
          <w:rFonts w:ascii="Times New Roman" w:eastAsia="Times New Roman" w:hAnsi="Times New Roman" w:cs="Times New Roman"/>
          <w:sz w:val="24"/>
          <w:szCs w:val="24"/>
          <w:lang w:val="en-US"/>
        </w:rPr>
        <w:t>, </w:t>
      </w:r>
      <w:r w:rsidRPr="007E0283">
        <w:rPr>
          <w:rFonts w:ascii="Times New Roman" w:eastAsia="Times New Roman" w:hAnsi="Times New Roman" w:cs="Times New Roman"/>
          <w:i/>
          <w:iCs/>
          <w:sz w:val="24"/>
          <w:szCs w:val="24"/>
          <w:lang w:val="en-US"/>
        </w:rPr>
        <w:t>16</w:t>
      </w:r>
      <w:r w:rsidRPr="007E0283">
        <w:rPr>
          <w:rFonts w:ascii="Times New Roman" w:eastAsia="Times New Roman" w:hAnsi="Times New Roman" w:cs="Times New Roman"/>
          <w:sz w:val="24"/>
          <w:szCs w:val="24"/>
          <w:lang w:val="en-US"/>
        </w:rPr>
        <w:t>(50), 1. doi:10.5089/9781513553283.001</w:t>
      </w:r>
    </w:p>
    <w:p w14:paraId="4DFDAB2A" w14:textId="77777777" w:rsidR="00FC7F18" w:rsidRPr="007E0283" w:rsidRDefault="00FC7F18">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 xml:space="preserve">Ciccotosto, S., Nandan, R., &amp; Smorfitt, D. B. (2008). Issues facing small accounting practices in </w:t>
      </w:r>
    </w:p>
    <w:p w14:paraId="179C4393" w14:textId="77777777" w:rsidR="00FC7F18" w:rsidRPr="007E0283" w:rsidRDefault="00FC7F18">
      <w:pPr>
        <w:spacing w:after="0" w:line="480" w:lineRule="auto"/>
        <w:ind w:firstLine="720"/>
        <w:rPr>
          <w:rFonts w:ascii="Times New Roman" w:hAnsi="Times New Roman" w:cs="Times New Roman"/>
          <w:sz w:val="24"/>
          <w:szCs w:val="24"/>
        </w:rPr>
      </w:pPr>
      <w:r w:rsidRPr="007E0283">
        <w:rPr>
          <w:rFonts w:ascii="Times New Roman" w:hAnsi="Times New Roman" w:cs="Times New Roman"/>
          <w:sz w:val="24"/>
          <w:szCs w:val="24"/>
        </w:rPr>
        <w:t xml:space="preserve">regional North Queensland: An exploratory study. Australian Accounting Review, 18(4), </w:t>
      </w:r>
    </w:p>
    <w:p w14:paraId="60D925A8" w14:textId="77777777" w:rsidR="00FC7F18" w:rsidRPr="007E0283" w:rsidRDefault="00FC7F18">
      <w:pPr>
        <w:spacing w:after="0" w:line="480" w:lineRule="auto"/>
        <w:ind w:firstLine="720"/>
        <w:rPr>
          <w:rFonts w:ascii="Times New Roman" w:hAnsi="Times New Roman" w:cs="Times New Roman"/>
          <w:sz w:val="24"/>
          <w:szCs w:val="24"/>
        </w:rPr>
      </w:pPr>
      <w:r w:rsidRPr="007E0283">
        <w:rPr>
          <w:rFonts w:ascii="Times New Roman" w:hAnsi="Times New Roman" w:cs="Times New Roman"/>
          <w:sz w:val="24"/>
          <w:szCs w:val="24"/>
        </w:rPr>
        <w:t>324–333.</w:t>
      </w:r>
    </w:p>
    <w:p w14:paraId="28AAEB88"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 xml:space="preserve">Cook, E.A. (1993). The generations of feminism. In L.L. Duke (Ed.), Women in Politics: </w:t>
      </w:r>
    </w:p>
    <w:p w14:paraId="7B88F3FF" w14:textId="77777777" w:rsidR="00341020" w:rsidRDefault="0042647E" w:rsidP="005F2E3D">
      <w:pPr>
        <w:spacing w:after="0" w:line="480" w:lineRule="auto"/>
        <w:ind w:firstLine="708"/>
        <w:rPr>
          <w:rFonts w:ascii="Times New Roman" w:hAnsi="Times New Roman" w:cs="Times New Roman"/>
          <w:sz w:val="24"/>
          <w:szCs w:val="24"/>
        </w:rPr>
      </w:pPr>
      <w:r w:rsidRPr="007E0283">
        <w:rPr>
          <w:rFonts w:ascii="Times New Roman" w:hAnsi="Times New Roman" w:cs="Times New Roman"/>
          <w:sz w:val="24"/>
          <w:szCs w:val="24"/>
        </w:rPr>
        <w:t>Outsiders or Insiders? (pp. 57-66). New Jersey</w:t>
      </w:r>
    </w:p>
    <w:p w14:paraId="57D2E91A" w14:textId="152FA59F" w:rsidR="0042647E" w:rsidRPr="007E0283" w:rsidRDefault="00341020" w:rsidP="005F2E3D">
      <w:pPr>
        <w:spacing w:after="0" w:line="480" w:lineRule="auto"/>
        <w:rPr>
          <w:rFonts w:ascii="Times New Roman" w:hAnsi="Times New Roman" w:cs="Times New Roman"/>
          <w:spacing w:val="5"/>
          <w:sz w:val="24"/>
          <w:szCs w:val="24"/>
          <w:shd w:val="clear" w:color="auto" w:fill="FFFFFF"/>
        </w:rPr>
      </w:pPr>
      <w:r>
        <w:rPr>
          <w:rFonts w:ascii="Times New Roman" w:hAnsi="Times New Roman" w:cs="Times New Roman"/>
          <w:sz w:val="24"/>
          <w:szCs w:val="24"/>
        </w:rPr>
        <w:t>Cooke,</w:t>
      </w:r>
      <w:r w:rsidR="0042647E" w:rsidRPr="007E0283">
        <w:rPr>
          <w:rFonts w:ascii="Times New Roman" w:hAnsi="Times New Roman" w:cs="Times New Roman"/>
          <w:spacing w:val="5"/>
          <w:sz w:val="24"/>
          <w:szCs w:val="24"/>
          <w:shd w:val="clear" w:color="auto" w:fill="FFFFFF"/>
        </w:rPr>
        <w:t xml:space="preserve"> F.L. (2001) "Equal opportunity? The role of legislation and public policies in </w:t>
      </w:r>
    </w:p>
    <w:p w14:paraId="51457F8F" w14:textId="77777777" w:rsidR="0042647E" w:rsidRPr="007E0283" w:rsidRDefault="0042647E" w:rsidP="005F2E3D">
      <w:pPr>
        <w:spacing w:after="0" w:line="480" w:lineRule="auto"/>
        <w:ind w:firstLine="708"/>
        <w:rPr>
          <w:rFonts w:ascii="Times New Roman" w:hAnsi="Times New Roman" w:cs="Times New Roman"/>
          <w:spacing w:val="5"/>
          <w:sz w:val="24"/>
          <w:szCs w:val="24"/>
          <w:shd w:val="clear" w:color="auto" w:fill="FFFFFF"/>
        </w:rPr>
      </w:pPr>
      <w:r w:rsidRPr="007E0283">
        <w:rPr>
          <w:rFonts w:ascii="Times New Roman" w:hAnsi="Times New Roman" w:cs="Times New Roman"/>
          <w:spacing w:val="5"/>
          <w:sz w:val="24"/>
          <w:szCs w:val="24"/>
          <w:shd w:val="clear" w:color="auto" w:fill="FFFFFF"/>
        </w:rPr>
        <w:t>women’s employment in China",</w:t>
      </w:r>
      <w:r w:rsidRPr="007E0283">
        <w:rPr>
          <w:rStyle w:val="apple-converted-space"/>
          <w:rFonts w:ascii="Times New Roman" w:hAnsi="Times New Roman" w:cs="Times New Roman"/>
          <w:spacing w:val="5"/>
          <w:sz w:val="24"/>
          <w:szCs w:val="24"/>
          <w:shd w:val="clear" w:color="auto" w:fill="FFFFFF"/>
        </w:rPr>
        <w:t> </w:t>
      </w:r>
      <w:r w:rsidRPr="007E0283">
        <w:rPr>
          <w:rFonts w:ascii="Times New Roman" w:hAnsi="Times New Roman" w:cs="Times New Roman"/>
          <w:sz w:val="24"/>
          <w:szCs w:val="24"/>
        </w:rPr>
        <w:t>Women in Management Review</w:t>
      </w:r>
      <w:r w:rsidRPr="007E0283">
        <w:rPr>
          <w:rFonts w:ascii="Times New Roman" w:hAnsi="Times New Roman" w:cs="Times New Roman"/>
          <w:spacing w:val="5"/>
          <w:sz w:val="24"/>
          <w:szCs w:val="24"/>
          <w:shd w:val="clear" w:color="auto" w:fill="FFFFFF"/>
        </w:rPr>
        <w:t xml:space="preserve">, Vol. 16 Issue: 7, </w:t>
      </w:r>
    </w:p>
    <w:p w14:paraId="723B671D" w14:textId="77777777" w:rsidR="0042647E" w:rsidRPr="007E0283" w:rsidRDefault="0042647E" w:rsidP="005F2E3D">
      <w:pPr>
        <w:spacing w:after="0" w:line="480" w:lineRule="auto"/>
        <w:ind w:firstLine="708"/>
        <w:rPr>
          <w:rFonts w:ascii="Times New Roman" w:hAnsi="Times New Roman" w:cs="Times New Roman"/>
          <w:sz w:val="24"/>
          <w:szCs w:val="24"/>
          <w:lang w:val="en-US"/>
        </w:rPr>
      </w:pPr>
      <w:r w:rsidRPr="007E0283">
        <w:rPr>
          <w:rFonts w:ascii="Times New Roman" w:hAnsi="Times New Roman" w:cs="Times New Roman"/>
          <w:spacing w:val="5"/>
          <w:sz w:val="24"/>
          <w:szCs w:val="24"/>
          <w:shd w:val="clear" w:color="auto" w:fill="FFFFFF"/>
        </w:rPr>
        <w:t>pp.334-348, doi: 10.1108/EUM0000000006115</w:t>
      </w:r>
    </w:p>
    <w:p w14:paraId="223B87CE" w14:textId="77777777" w:rsidR="00FC7F18" w:rsidRPr="007E0283" w:rsidRDefault="00FC7F18">
      <w:pPr>
        <w:spacing w:after="0" w:line="480" w:lineRule="auto"/>
        <w:rPr>
          <w:rFonts w:ascii="Times New Roman" w:hAnsi="Times New Roman" w:cs="Times New Roman"/>
          <w:sz w:val="24"/>
          <w:szCs w:val="24"/>
          <w:shd w:val="clear" w:color="auto" w:fill="FFFFFF"/>
        </w:rPr>
      </w:pPr>
      <w:r w:rsidRPr="007E0283">
        <w:rPr>
          <w:rFonts w:ascii="Times New Roman" w:hAnsi="Times New Roman" w:cs="Times New Roman"/>
          <w:sz w:val="24"/>
          <w:szCs w:val="24"/>
          <w:shd w:val="clear" w:color="auto" w:fill="FFFFFF"/>
        </w:rPr>
        <w:t xml:space="preserve">Current Population Survey, Bureau of Labor Statistics, "Table 39. Median Weekly Earnings of </w:t>
      </w:r>
    </w:p>
    <w:p w14:paraId="60D5BDAE" w14:textId="77777777" w:rsidR="00FC7F18" w:rsidRPr="007E0283" w:rsidRDefault="00FC7F18">
      <w:pPr>
        <w:spacing w:after="0" w:line="480" w:lineRule="auto"/>
        <w:ind w:firstLine="720"/>
        <w:rPr>
          <w:rStyle w:val="Emphasis"/>
          <w:rFonts w:ascii="Times New Roman" w:hAnsi="Times New Roman" w:cs="Times New Roman"/>
          <w:sz w:val="24"/>
          <w:szCs w:val="24"/>
          <w:shd w:val="clear" w:color="auto" w:fill="FFFFFF"/>
        </w:rPr>
      </w:pPr>
      <w:r w:rsidRPr="005F2E3D">
        <w:rPr>
          <w:rFonts w:ascii="Times New Roman" w:hAnsi="Times New Roman" w:cs="Times New Roman"/>
          <w:sz w:val="24"/>
          <w:szCs w:val="24"/>
          <w:shd w:val="clear" w:color="auto" w:fill="FFFFFF"/>
        </w:rPr>
        <w:t>Full-time Wage and Salary Workers by Detailed Occupation and Sex,"</w:t>
      </w:r>
      <w:r w:rsidRPr="007E0283">
        <w:rPr>
          <w:rStyle w:val="Emphasis"/>
          <w:rFonts w:ascii="Times New Roman" w:hAnsi="Times New Roman" w:cs="Times New Roman"/>
          <w:sz w:val="24"/>
          <w:szCs w:val="24"/>
          <w:shd w:val="clear" w:color="auto" w:fill="FFFFFF"/>
        </w:rPr>
        <w:t xml:space="preserve"> Annual Averages </w:t>
      </w:r>
    </w:p>
    <w:p w14:paraId="02DA9FDF" w14:textId="77777777" w:rsidR="00FC7F18" w:rsidRPr="007E0283" w:rsidRDefault="00FC7F18">
      <w:pPr>
        <w:spacing w:after="0" w:line="480" w:lineRule="auto"/>
        <w:ind w:firstLine="720"/>
        <w:rPr>
          <w:rFonts w:ascii="Times New Roman" w:hAnsi="Times New Roman" w:cs="Times New Roman"/>
          <w:sz w:val="24"/>
          <w:szCs w:val="24"/>
          <w:shd w:val="clear" w:color="auto" w:fill="FFFFFF"/>
        </w:rPr>
      </w:pPr>
      <w:r w:rsidRPr="007E0283">
        <w:rPr>
          <w:rStyle w:val="Emphasis"/>
          <w:rFonts w:ascii="Times New Roman" w:hAnsi="Times New Roman" w:cs="Times New Roman"/>
          <w:sz w:val="24"/>
          <w:szCs w:val="24"/>
          <w:shd w:val="clear" w:color="auto" w:fill="FFFFFF"/>
        </w:rPr>
        <w:t>2014 </w:t>
      </w:r>
      <w:r w:rsidRPr="007E0283">
        <w:rPr>
          <w:rFonts w:ascii="Times New Roman" w:hAnsi="Times New Roman" w:cs="Times New Roman"/>
          <w:sz w:val="24"/>
          <w:szCs w:val="24"/>
          <w:shd w:val="clear" w:color="auto" w:fill="FFFFFF"/>
        </w:rPr>
        <w:t>(2015).</w:t>
      </w:r>
    </w:p>
    <w:p w14:paraId="16F725C3" w14:textId="77777777" w:rsidR="00FC7F18" w:rsidRPr="007E0283" w:rsidRDefault="00FC7F18">
      <w:pPr>
        <w:pStyle w:val="cpformat"/>
        <w:shd w:val="clear" w:color="auto" w:fill="FFFFFF"/>
        <w:spacing w:before="0" w:beforeAutospacing="0" w:after="0" w:afterAutospacing="0" w:line="480" w:lineRule="auto"/>
        <w:ind w:left="720" w:right="75" w:hanging="720"/>
        <w:rPr>
          <w:color w:val="000000"/>
        </w:rPr>
      </w:pPr>
      <w:r w:rsidRPr="007E0283">
        <w:rPr>
          <w:color w:val="000000"/>
        </w:rPr>
        <w:lastRenderedPageBreak/>
        <w:t>Dambrin, C., &amp; Lambert, C. (2008). Mothering or auditing? The case of two Big Four in France. </w:t>
      </w:r>
      <w:r w:rsidRPr="007E0283">
        <w:rPr>
          <w:rStyle w:val="Emphasis"/>
          <w:color w:val="000000"/>
        </w:rPr>
        <w:t>Accounting, Auditing &amp; Accountability Journal</w:t>
      </w:r>
      <w:r w:rsidRPr="007E0283">
        <w:rPr>
          <w:color w:val="000000"/>
        </w:rPr>
        <w:t>, </w:t>
      </w:r>
      <w:r w:rsidRPr="007E0283">
        <w:rPr>
          <w:rStyle w:val="Emphasis"/>
          <w:color w:val="000000"/>
        </w:rPr>
        <w:t>21</w:t>
      </w:r>
      <w:r w:rsidRPr="007E0283">
        <w:rPr>
          <w:color w:val="000000"/>
        </w:rPr>
        <w:t>(4), 474-506. doi:10.1108/09513570810872897</w:t>
      </w:r>
    </w:p>
    <w:p w14:paraId="6BEFBF64"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 xml:space="preserve">Dorcas, A., Obiamaka, N., &amp;Folashade, O. (2014). Career advancement of female accountants </w:t>
      </w:r>
    </w:p>
    <w:p w14:paraId="678E42E8" w14:textId="77777777" w:rsidR="0042647E" w:rsidRPr="007E0283" w:rsidRDefault="0042647E" w:rsidP="005F2E3D">
      <w:pPr>
        <w:spacing w:after="0" w:line="480" w:lineRule="auto"/>
        <w:ind w:firstLine="708"/>
        <w:rPr>
          <w:rStyle w:val="Emphasis"/>
          <w:rFonts w:ascii="Times New Roman" w:hAnsi="Times New Roman" w:cs="Times New Roman"/>
          <w:sz w:val="24"/>
          <w:szCs w:val="24"/>
        </w:rPr>
      </w:pPr>
      <w:r w:rsidRPr="005F2E3D">
        <w:rPr>
          <w:rFonts w:ascii="Times New Roman" w:hAnsi="Times New Roman" w:cs="Times New Roman"/>
          <w:sz w:val="24"/>
          <w:szCs w:val="24"/>
        </w:rPr>
        <w:t>in accounting professional practice in Nigeria.</w:t>
      </w:r>
      <w:r w:rsidRPr="007E0283">
        <w:rPr>
          <w:rStyle w:val="apple-converted-space"/>
          <w:rFonts w:ascii="Times New Roman" w:hAnsi="Times New Roman" w:cs="Times New Roman"/>
          <w:sz w:val="24"/>
          <w:szCs w:val="24"/>
        </w:rPr>
        <w:t> </w:t>
      </w:r>
      <w:r w:rsidRPr="007E0283">
        <w:rPr>
          <w:rStyle w:val="Emphasis"/>
          <w:rFonts w:ascii="Times New Roman" w:hAnsi="Times New Roman" w:cs="Times New Roman"/>
          <w:sz w:val="24"/>
          <w:szCs w:val="24"/>
        </w:rPr>
        <w:t xml:space="preserve">IOSR Journal of Business and </w:t>
      </w:r>
    </w:p>
    <w:p w14:paraId="57A9A78E" w14:textId="77777777" w:rsidR="0042647E" w:rsidRPr="007E0283" w:rsidRDefault="0042647E" w:rsidP="005F2E3D">
      <w:pPr>
        <w:spacing w:after="0" w:line="480" w:lineRule="auto"/>
        <w:ind w:firstLine="708"/>
        <w:rPr>
          <w:rFonts w:ascii="Times New Roman" w:hAnsi="Times New Roman" w:cs="Times New Roman"/>
          <w:sz w:val="24"/>
          <w:szCs w:val="24"/>
        </w:rPr>
      </w:pPr>
      <w:r w:rsidRPr="007E0283">
        <w:rPr>
          <w:rStyle w:val="Emphasis"/>
          <w:rFonts w:ascii="Times New Roman" w:hAnsi="Times New Roman" w:cs="Times New Roman"/>
          <w:sz w:val="24"/>
          <w:szCs w:val="24"/>
        </w:rPr>
        <w:t>Management</w:t>
      </w:r>
      <w:r w:rsidRPr="007E0283">
        <w:rPr>
          <w:rFonts w:ascii="Times New Roman" w:hAnsi="Times New Roman" w:cs="Times New Roman"/>
          <w:sz w:val="24"/>
          <w:szCs w:val="24"/>
        </w:rPr>
        <w:t>,</w:t>
      </w:r>
      <w:r w:rsidRPr="007E0283">
        <w:rPr>
          <w:rStyle w:val="apple-converted-space"/>
          <w:rFonts w:ascii="Times New Roman" w:hAnsi="Times New Roman" w:cs="Times New Roman"/>
          <w:sz w:val="24"/>
          <w:szCs w:val="24"/>
        </w:rPr>
        <w:t> </w:t>
      </w:r>
      <w:r w:rsidRPr="007E0283">
        <w:rPr>
          <w:rStyle w:val="Emphasis"/>
          <w:rFonts w:ascii="Times New Roman" w:hAnsi="Times New Roman" w:cs="Times New Roman"/>
          <w:sz w:val="24"/>
          <w:szCs w:val="24"/>
        </w:rPr>
        <w:t>16</w:t>
      </w:r>
      <w:r w:rsidRPr="007E0283">
        <w:rPr>
          <w:rFonts w:ascii="Times New Roman" w:hAnsi="Times New Roman" w:cs="Times New Roman"/>
          <w:sz w:val="24"/>
          <w:szCs w:val="24"/>
        </w:rPr>
        <w:t>(2), 14-18. doi:10.9790/487x-16221418</w:t>
      </w:r>
    </w:p>
    <w:p w14:paraId="228DD44B"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 xml:space="preserve">Esty, K., R. Griffin, and M. Schorr-Hirsh. 1995. Workplace diversity. A manager’s guide to </w:t>
      </w:r>
    </w:p>
    <w:p w14:paraId="361615B1" w14:textId="77777777" w:rsidR="0042647E" w:rsidRPr="007E0283" w:rsidRDefault="0042647E" w:rsidP="005F2E3D">
      <w:pPr>
        <w:spacing w:after="0" w:line="480" w:lineRule="auto"/>
        <w:ind w:firstLine="708"/>
        <w:rPr>
          <w:rFonts w:ascii="Times New Roman" w:hAnsi="Times New Roman" w:cs="Times New Roman"/>
          <w:sz w:val="24"/>
          <w:szCs w:val="24"/>
        </w:rPr>
      </w:pPr>
      <w:r w:rsidRPr="007E0283">
        <w:rPr>
          <w:rFonts w:ascii="Times New Roman" w:hAnsi="Times New Roman" w:cs="Times New Roman"/>
          <w:sz w:val="24"/>
          <w:szCs w:val="24"/>
        </w:rPr>
        <w:t xml:space="preserve">solving problems and turning diversity into a competitive advantage. Avon, MA: Adams </w:t>
      </w:r>
    </w:p>
    <w:p w14:paraId="084AF5FB" w14:textId="77777777" w:rsidR="0042647E" w:rsidRPr="007E0283" w:rsidRDefault="0042647E" w:rsidP="005F2E3D">
      <w:pPr>
        <w:spacing w:after="0" w:line="480" w:lineRule="auto"/>
        <w:ind w:firstLine="708"/>
        <w:rPr>
          <w:rFonts w:ascii="Times New Roman" w:hAnsi="Times New Roman" w:cs="Times New Roman"/>
          <w:sz w:val="24"/>
          <w:szCs w:val="24"/>
        </w:rPr>
      </w:pPr>
      <w:r w:rsidRPr="007E0283">
        <w:rPr>
          <w:rFonts w:ascii="Times New Roman" w:hAnsi="Times New Roman" w:cs="Times New Roman"/>
          <w:sz w:val="24"/>
          <w:szCs w:val="24"/>
        </w:rPr>
        <w:t>Media Corporation</w:t>
      </w:r>
    </w:p>
    <w:p w14:paraId="3ECB4705"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 xml:space="preserve">Eurostat, “2014 Employment by Sex, Age and Detailed Economic Activity (from 2008 </w:t>
      </w:r>
    </w:p>
    <w:p w14:paraId="1770646F" w14:textId="77777777" w:rsidR="0042647E" w:rsidRPr="007E0283" w:rsidRDefault="0042647E" w:rsidP="005F2E3D">
      <w:pPr>
        <w:spacing w:after="0" w:line="480" w:lineRule="auto"/>
        <w:ind w:firstLine="708"/>
        <w:rPr>
          <w:rFonts w:ascii="Times New Roman" w:hAnsi="Times New Roman" w:cs="Times New Roman"/>
          <w:sz w:val="24"/>
          <w:szCs w:val="24"/>
        </w:rPr>
      </w:pPr>
      <w:r w:rsidRPr="007E0283">
        <w:rPr>
          <w:rFonts w:ascii="Times New Roman" w:hAnsi="Times New Roman" w:cs="Times New Roman"/>
          <w:sz w:val="24"/>
          <w:szCs w:val="24"/>
        </w:rPr>
        <w:t>onwards, NACE Rev. 2 two digit level) – 1000,” Eurostat Database (2016).</w:t>
      </w:r>
    </w:p>
    <w:p w14:paraId="4DC9B317"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 xml:space="preserve">Financial Times. (2013, December 10). Women stuck in corporate slow lane as men dominate </w:t>
      </w:r>
    </w:p>
    <w:p w14:paraId="4DE85F1C" w14:textId="77777777" w:rsidR="0042647E" w:rsidRPr="007E0283" w:rsidRDefault="0042647E" w:rsidP="005F2E3D">
      <w:pPr>
        <w:spacing w:after="0" w:line="480" w:lineRule="auto"/>
        <w:ind w:left="708"/>
        <w:rPr>
          <w:rFonts w:ascii="Times New Roman" w:hAnsi="Times New Roman" w:cs="Times New Roman"/>
          <w:sz w:val="24"/>
          <w:szCs w:val="24"/>
        </w:rPr>
      </w:pPr>
      <w:r w:rsidRPr="007E0283">
        <w:rPr>
          <w:rFonts w:ascii="Times New Roman" w:hAnsi="Times New Roman" w:cs="Times New Roman"/>
          <w:sz w:val="24"/>
          <w:szCs w:val="24"/>
        </w:rPr>
        <w:t>race to top.</w:t>
      </w:r>
      <w:r w:rsidRPr="007E0283">
        <w:rPr>
          <w:rStyle w:val="apple-converted-space"/>
          <w:rFonts w:ascii="Times New Roman" w:hAnsi="Times New Roman" w:cs="Times New Roman"/>
          <w:sz w:val="24"/>
          <w:szCs w:val="24"/>
        </w:rPr>
        <w:t> </w:t>
      </w:r>
      <w:r w:rsidRPr="007E0283">
        <w:rPr>
          <w:rStyle w:val="Emphasis"/>
          <w:rFonts w:ascii="Times New Roman" w:hAnsi="Times New Roman" w:cs="Times New Roman"/>
          <w:sz w:val="24"/>
          <w:szCs w:val="24"/>
        </w:rPr>
        <w:t>Financial Times</w:t>
      </w:r>
      <w:r w:rsidRPr="007E0283">
        <w:rPr>
          <w:rFonts w:ascii="Times New Roman" w:hAnsi="Times New Roman" w:cs="Times New Roman"/>
          <w:sz w:val="24"/>
          <w:szCs w:val="24"/>
        </w:rPr>
        <w:t xml:space="preserve">. Retrieved from </w:t>
      </w:r>
      <w:hyperlink r:id="rId30" w:history="1">
        <w:r w:rsidRPr="005F2E3D">
          <w:rPr>
            <w:rStyle w:val="Hyperlink"/>
            <w:rFonts w:ascii="Times New Roman" w:hAnsi="Times New Roman" w:cs="Times New Roman"/>
            <w:color w:val="auto"/>
            <w:sz w:val="24"/>
            <w:szCs w:val="24"/>
            <w:u w:val="none"/>
          </w:rPr>
          <w:t>https://www.ft.com/content/4aa15942-61b9-11e3-916e-00144feabdc0</w:t>
        </w:r>
      </w:hyperlink>
    </w:p>
    <w:p w14:paraId="66958245" w14:textId="77777777" w:rsidR="0042647E" w:rsidRPr="005F2E3D" w:rsidRDefault="0042647E" w:rsidP="005F2E3D">
      <w:pPr>
        <w:spacing w:after="0" w:line="480" w:lineRule="auto"/>
        <w:rPr>
          <w:rFonts w:ascii="Times New Roman" w:hAnsi="Times New Roman" w:cs="Times New Roman"/>
          <w:sz w:val="24"/>
          <w:szCs w:val="24"/>
        </w:rPr>
      </w:pPr>
      <w:r w:rsidRPr="0010640E">
        <w:rPr>
          <w:rFonts w:ascii="Times New Roman" w:hAnsi="Times New Roman" w:cs="Times New Roman"/>
          <w:sz w:val="24"/>
          <w:szCs w:val="24"/>
        </w:rPr>
        <w:t>Financial Re</w:t>
      </w:r>
      <w:r w:rsidRPr="005F2E3D">
        <w:rPr>
          <w:rFonts w:ascii="Times New Roman" w:hAnsi="Times New Roman" w:cs="Times New Roman"/>
          <w:sz w:val="24"/>
          <w:szCs w:val="24"/>
        </w:rPr>
        <w:t>porting Council,</w:t>
      </w:r>
      <w:r w:rsidRPr="005F2E3D">
        <w:rPr>
          <w:rStyle w:val="apple-converted-space"/>
          <w:rFonts w:ascii="Times New Roman" w:hAnsi="Times New Roman" w:cs="Times New Roman"/>
          <w:sz w:val="24"/>
          <w:szCs w:val="24"/>
        </w:rPr>
        <w:t> </w:t>
      </w:r>
      <w:hyperlink r:id="rId31" w:tooltip="https://www.frc.org.uk/Our-Work/Conduct/Professional-oversight/Key-Facts-and-Trends-in-the-Accountancy-Profession.aspx" w:history="1">
        <w:r w:rsidRPr="005F2E3D">
          <w:rPr>
            <w:rStyle w:val="Hyperlink"/>
            <w:rFonts w:ascii="Times New Roman" w:hAnsi="Times New Roman" w:cs="Times New Roman"/>
            <w:color w:val="auto"/>
            <w:sz w:val="24"/>
            <w:szCs w:val="24"/>
            <w:u w:val="none"/>
          </w:rPr>
          <w:t>Key Facts and Trends in the Accounting Profession</w:t>
        </w:r>
      </w:hyperlink>
      <w:r w:rsidRPr="0010640E">
        <w:rPr>
          <w:rStyle w:val="apple-converted-space"/>
          <w:rFonts w:ascii="Times New Roman" w:hAnsi="Times New Roman" w:cs="Times New Roman"/>
          <w:sz w:val="24"/>
          <w:szCs w:val="24"/>
        </w:rPr>
        <w:t> </w:t>
      </w:r>
      <w:r w:rsidRPr="005F2E3D">
        <w:rPr>
          <w:rFonts w:ascii="Times New Roman" w:hAnsi="Times New Roman" w:cs="Times New Roman"/>
          <w:sz w:val="24"/>
          <w:szCs w:val="24"/>
        </w:rPr>
        <w:t>(2015).</w:t>
      </w:r>
    </w:p>
    <w:p w14:paraId="385611AC" w14:textId="77777777" w:rsidR="00A4631D" w:rsidRDefault="00A4631D" w:rsidP="005F2E3D">
      <w:pPr>
        <w:spacing w:after="0" w:line="480" w:lineRule="auto"/>
        <w:rPr>
          <w:rFonts w:ascii="Times New Roman" w:hAnsi="Times New Roman" w:cs="Times New Roman"/>
          <w:sz w:val="24"/>
          <w:szCs w:val="24"/>
        </w:rPr>
      </w:pPr>
      <w:r w:rsidRPr="005F2E3D">
        <w:rPr>
          <w:rFonts w:ascii="Times New Roman" w:hAnsi="Times New Roman" w:cs="Times New Roman"/>
          <w:sz w:val="24"/>
          <w:szCs w:val="24"/>
        </w:rPr>
        <w:t xml:space="preserve">Flick, U. (2011). Introducing research methodology: A beginner’s guide to doing a research </w:t>
      </w:r>
    </w:p>
    <w:p w14:paraId="6B20C011" w14:textId="58F0D677" w:rsidR="00A4631D" w:rsidRPr="005F2E3D" w:rsidRDefault="00A4631D" w:rsidP="005F2E3D">
      <w:pPr>
        <w:spacing w:after="0" w:line="480" w:lineRule="auto"/>
        <w:ind w:firstLine="720"/>
        <w:rPr>
          <w:rFonts w:ascii="Times New Roman" w:hAnsi="Times New Roman" w:cs="Times New Roman"/>
          <w:sz w:val="24"/>
          <w:szCs w:val="24"/>
        </w:rPr>
      </w:pPr>
      <w:r w:rsidRPr="005F2E3D">
        <w:rPr>
          <w:rFonts w:ascii="Times New Roman" w:hAnsi="Times New Roman" w:cs="Times New Roman"/>
          <w:sz w:val="24"/>
          <w:szCs w:val="24"/>
        </w:rPr>
        <w:t xml:space="preserve">project. London: SAGE Publications Ltd. </w:t>
      </w:r>
    </w:p>
    <w:p w14:paraId="10B38DC0" w14:textId="6275378C"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 xml:space="preserve">Flynn, A., Earlie, E. K., &amp; Cross, C. (2015). Gender equality in the accounting profession: one </w:t>
      </w:r>
    </w:p>
    <w:p w14:paraId="5351BBD1" w14:textId="77777777" w:rsidR="0042647E" w:rsidRPr="007E0283" w:rsidRDefault="0042647E" w:rsidP="005F2E3D">
      <w:pPr>
        <w:spacing w:after="0" w:line="480" w:lineRule="auto"/>
        <w:ind w:left="708"/>
        <w:rPr>
          <w:rFonts w:ascii="Times New Roman" w:hAnsi="Times New Roman" w:cs="Times New Roman"/>
          <w:sz w:val="24"/>
          <w:szCs w:val="24"/>
        </w:rPr>
      </w:pPr>
      <w:r w:rsidRPr="007E0283">
        <w:rPr>
          <w:rFonts w:ascii="Times New Roman" w:hAnsi="Times New Roman" w:cs="Times New Roman"/>
          <w:sz w:val="24"/>
          <w:szCs w:val="24"/>
        </w:rPr>
        <w:t>size fits all.</w:t>
      </w:r>
      <w:r w:rsidRPr="007E0283">
        <w:rPr>
          <w:rStyle w:val="apple-converted-space"/>
          <w:rFonts w:ascii="Times New Roman" w:hAnsi="Times New Roman" w:cs="Times New Roman"/>
          <w:sz w:val="24"/>
          <w:szCs w:val="24"/>
        </w:rPr>
        <w:t> </w:t>
      </w:r>
      <w:r w:rsidRPr="007E0283">
        <w:rPr>
          <w:rStyle w:val="Emphasis"/>
          <w:rFonts w:ascii="Times New Roman" w:hAnsi="Times New Roman" w:cs="Times New Roman"/>
          <w:sz w:val="24"/>
          <w:szCs w:val="24"/>
        </w:rPr>
        <w:t>Gender in Management: An International Journal</w:t>
      </w:r>
      <w:r w:rsidRPr="007E0283">
        <w:rPr>
          <w:rFonts w:ascii="Times New Roman" w:hAnsi="Times New Roman" w:cs="Times New Roman"/>
          <w:sz w:val="24"/>
          <w:szCs w:val="24"/>
        </w:rPr>
        <w:t>,</w:t>
      </w:r>
      <w:r w:rsidRPr="007E0283">
        <w:rPr>
          <w:rStyle w:val="apple-converted-space"/>
          <w:rFonts w:ascii="Times New Roman" w:hAnsi="Times New Roman" w:cs="Times New Roman"/>
          <w:sz w:val="24"/>
          <w:szCs w:val="24"/>
        </w:rPr>
        <w:t> </w:t>
      </w:r>
      <w:r w:rsidRPr="007E0283">
        <w:rPr>
          <w:rStyle w:val="Emphasis"/>
          <w:rFonts w:ascii="Times New Roman" w:hAnsi="Times New Roman" w:cs="Times New Roman"/>
          <w:sz w:val="24"/>
          <w:szCs w:val="24"/>
        </w:rPr>
        <w:t>30</w:t>
      </w:r>
      <w:r w:rsidRPr="007E0283">
        <w:rPr>
          <w:rFonts w:ascii="Times New Roman" w:hAnsi="Times New Roman" w:cs="Times New Roman"/>
          <w:sz w:val="24"/>
          <w:szCs w:val="24"/>
        </w:rPr>
        <w:t>(6), 479-499. doi:10.1108/gm-06-2015-0048</w:t>
      </w:r>
    </w:p>
    <w:p w14:paraId="031F0A42" w14:textId="77777777" w:rsidR="00444526" w:rsidRPr="006A451B" w:rsidRDefault="00444526" w:rsidP="00444526">
      <w:pPr>
        <w:shd w:val="clear" w:color="auto" w:fill="FFFFFF"/>
        <w:spacing w:after="0" w:line="480" w:lineRule="auto"/>
        <w:ind w:left="720" w:right="75" w:hanging="720"/>
        <w:rPr>
          <w:rFonts w:ascii="Times New Roman" w:eastAsia="Times New Roman" w:hAnsi="Times New Roman" w:cs="Times New Roman"/>
          <w:color w:val="000000"/>
          <w:sz w:val="24"/>
          <w:szCs w:val="24"/>
          <w:lang w:val="en-US"/>
        </w:rPr>
      </w:pPr>
      <w:r w:rsidRPr="006A451B">
        <w:rPr>
          <w:rFonts w:ascii="Times New Roman" w:eastAsia="Times New Roman" w:hAnsi="Times New Roman" w:cs="Times New Roman"/>
          <w:color w:val="000000"/>
          <w:sz w:val="24"/>
          <w:szCs w:val="24"/>
          <w:lang w:val="en-US"/>
        </w:rPr>
        <w:t>Fortune. (2013, October 14). Which tech company offers the best child care? </w:t>
      </w:r>
      <w:r w:rsidRPr="006A451B">
        <w:rPr>
          <w:rFonts w:ascii="Times New Roman" w:eastAsia="Times New Roman" w:hAnsi="Times New Roman" w:cs="Times New Roman"/>
          <w:i/>
          <w:iCs/>
          <w:color w:val="000000"/>
          <w:sz w:val="24"/>
          <w:szCs w:val="24"/>
          <w:lang w:val="en-US"/>
        </w:rPr>
        <w:t>Fortune</w:t>
      </w:r>
      <w:r w:rsidRPr="006A451B">
        <w:rPr>
          <w:rFonts w:ascii="Times New Roman" w:eastAsia="Times New Roman" w:hAnsi="Times New Roman" w:cs="Times New Roman"/>
          <w:color w:val="000000"/>
          <w:sz w:val="24"/>
          <w:szCs w:val="24"/>
          <w:lang w:val="en-US"/>
        </w:rPr>
        <w:t>. Retrieved from http://fortune.com/2013/10/14/which-tech-company-offers-the-best-child-care/</w:t>
      </w:r>
    </w:p>
    <w:p w14:paraId="019F1C31"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Fortune. (2014, July 8). Women CEOs in the Fortune 1000: By the numbers.</w:t>
      </w:r>
      <w:r w:rsidRPr="007E0283">
        <w:rPr>
          <w:rStyle w:val="apple-converted-space"/>
          <w:rFonts w:ascii="Times New Roman" w:hAnsi="Times New Roman" w:cs="Times New Roman"/>
          <w:sz w:val="24"/>
          <w:szCs w:val="24"/>
        </w:rPr>
        <w:t> </w:t>
      </w:r>
      <w:r w:rsidRPr="007E0283">
        <w:rPr>
          <w:rStyle w:val="Emphasis"/>
          <w:rFonts w:ascii="Times New Roman" w:hAnsi="Times New Roman" w:cs="Times New Roman"/>
          <w:sz w:val="24"/>
          <w:szCs w:val="24"/>
        </w:rPr>
        <w:t>Fortune</w:t>
      </w:r>
      <w:r w:rsidRPr="007E0283">
        <w:rPr>
          <w:rFonts w:ascii="Times New Roman" w:hAnsi="Times New Roman" w:cs="Times New Roman"/>
          <w:sz w:val="24"/>
          <w:szCs w:val="24"/>
        </w:rPr>
        <w:t xml:space="preserve">. Retrieved </w:t>
      </w:r>
    </w:p>
    <w:p w14:paraId="5009406B" w14:textId="77777777" w:rsidR="0042647E" w:rsidRPr="007E0283" w:rsidRDefault="0042647E" w:rsidP="005F2E3D">
      <w:pPr>
        <w:spacing w:after="0" w:line="480" w:lineRule="auto"/>
        <w:ind w:firstLine="708"/>
        <w:rPr>
          <w:rFonts w:ascii="Times New Roman" w:hAnsi="Times New Roman" w:cs="Times New Roman"/>
          <w:sz w:val="24"/>
          <w:szCs w:val="24"/>
        </w:rPr>
      </w:pPr>
      <w:r w:rsidRPr="007E0283">
        <w:rPr>
          <w:rFonts w:ascii="Times New Roman" w:hAnsi="Times New Roman" w:cs="Times New Roman"/>
          <w:sz w:val="24"/>
          <w:szCs w:val="24"/>
        </w:rPr>
        <w:lastRenderedPageBreak/>
        <w:t xml:space="preserve">from </w:t>
      </w:r>
      <w:hyperlink r:id="rId32" w:history="1">
        <w:r w:rsidRPr="005F2E3D">
          <w:rPr>
            <w:rStyle w:val="Hyperlink"/>
            <w:rFonts w:ascii="Times New Roman" w:hAnsi="Times New Roman" w:cs="Times New Roman"/>
            <w:color w:val="auto"/>
            <w:sz w:val="24"/>
            <w:szCs w:val="24"/>
            <w:u w:val="none"/>
          </w:rPr>
          <w:t>http://fortune.com/2014/07/08/women-ceos-fortune-500-1000/</w:t>
        </w:r>
      </w:hyperlink>
    </w:p>
    <w:p w14:paraId="0DF920B1" w14:textId="77777777" w:rsidR="0042647E" w:rsidRPr="007E0283" w:rsidRDefault="0042647E" w:rsidP="005F2E3D">
      <w:pPr>
        <w:spacing w:after="0" w:line="480" w:lineRule="auto"/>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Fortune. (2015, February 9). Deloitte names first female CEO. </w:t>
      </w:r>
      <w:r w:rsidRPr="007E0283">
        <w:rPr>
          <w:rFonts w:ascii="Times New Roman" w:eastAsia="Times New Roman" w:hAnsi="Times New Roman" w:cs="Times New Roman"/>
          <w:i/>
          <w:iCs/>
          <w:sz w:val="24"/>
          <w:szCs w:val="24"/>
          <w:lang w:val="en-US"/>
        </w:rPr>
        <w:t>Fortune</w:t>
      </w:r>
      <w:r w:rsidRPr="007E0283">
        <w:rPr>
          <w:rFonts w:ascii="Times New Roman" w:eastAsia="Times New Roman" w:hAnsi="Times New Roman" w:cs="Times New Roman"/>
          <w:sz w:val="24"/>
          <w:szCs w:val="24"/>
          <w:lang w:val="en-US"/>
        </w:rPr>
        <w:t xml:space="preserve">. Retrieved from </w:t>
      </w:r>
    </w:p>
    <w:p w14:paraId="2967E0BF" w14:textId="77777777" w:rsidR="0042647E" w:rsidRPr="007E0283" w:rsidRDefault="00CD444B" w:rsidP="005F2E3D">
      <w:pPr>
        <w:spacing w:after="0" w:line="480" w:lineRule="auto"/>
        <w:ind w:firstLine="708"/>
        <w:rPr>
          <w:rFonts w:ascii="Times New Roman" w:hAnsi="Times New Roman" w:cs="Times New Roman"/>
          <w:sz w:val="24"/>
          <w:szCs w:val="24"/>
        </w:rPr>
      </w:pPr>
      <w:hyperlink r:id="rId33" w:history="1">
        <w:r w:rsidR="0042647E" w:rsidRPr="005F2E3D">
          <w:rPr>
            <w:rStyle w:val="Hyperlink"/>
            <w:rFonts w:ascii="Times New Roman" w:eastAsia="Times New Roman" w:hAnsi="Times New Roman" w:cs="Times New Roman"/>
            <w:color w:val="auto"/>
            <w:sz w:val="24"/>
            <w:szCs w:val="24"/>
            <w:u w:val="none"/>
            <w:lang w:val="en-US"/>
          </w:rPr>
          <w:t>http://fortune.com/2015/02/09/deloitte-names-first-female-ceo/</w:t>
        </w:r>
      </w:hyperlink>
    </w:p>
    <w:p w14:paraId="019442AF" w14:textId="77777777" w:rsidR="00FC7F18" w:rsidRPr="005F2E3D" w:rsidRDefault="00FC7F18">
      <w:pPr>
        <w:pStyle w:val="cpformat"/>
        <w:shd w:val="clear" w:color="auto" w:fill="FFFFFF"/>
        <w:spacing w:before="0" w:beforeAutospacing="0" w:after="0" w:afterAutospacing="0" w:line="480" w:lineRule="auto"/>
        <w:ind w:left="720" w:right="75" w:hanging="720"/>
      </w:pPr>
      <w:r w:rsidRPr="005F2E3D">
        <w:t>Fortune. (2015, September 12). How women can reach the top in accounting. </w:t>
      </w:r>
      <w:r w:rsidRPr="005F2E3D">
        <w:rPr>
          <w:rStyle w:val="Emphasis"/>
        </w:rPr>
        <w:t>Fortune</w:t>
      </w:r>
      <w:r w:rsidRPr="005F2E3D">
        <w:t>. Retrieved from http://fortune.com/2015/09/12/women-accounting/</w:t>
      </w:r>
    </w:p>
    <w:p w14:paraId="1125CCF1"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 xml:space="preserve">Franklin, D. (2013). A practical guide to gender diversity for computer science </w:t>
      </w:r>
    </w:p>
    <w:p w14:paraId="7233ECF3" w14:textId="77777777" w:rsidR="0042647E" w:rsidRPr="007E0283" w:rsidRDefault="0042647E" w:rsidP="005F2E3D">
      <w:pPr>
        <w:spacing w:after="0" w:line="480" w:lineRule="auto"/>
        <w:ind w:firstLine="708"/>
        <w:rPr>
          <w:rStyle w:val="Emphasis"/>
          <w:rFonts w:ascii="Times New Roman" w:hAnsi="Times New Roman" w:cs="Times New Roman"/>
          <w:sz w:val="24"/>
          <w:szCs w:val="24"/>
        </w:rPr>
      </w:pPr>
      <w:r w:rsidRPr="005F2E3D">
        <w:rPr>
          <w:rFonts w:ascii="Times New Roman" w:hAnsi="Times New Roman" w:cs="Times New Roman"/>
          <w:sz w:val="24"/>
          <w:szCs w:val="24"/>
        </w:rPr>
        <w:t>faculty.</w:t>
      </w:r>
      <w:r w:rsidRPr="007E0283">
        <w:rPr>
          <w:rStyle w:val="apple-converted-space"/>
          <w:rFonts w:ascii="Times New Roman" w:hAnsi="Times New Roman" w:cs="Times New Roman"/>
          <w:sz w:val="24"/>
          <w:szCs w:val="24"/>
        </w:rPr>
        <w:t> </w:t>
      </w:r>
      <w:r w:rsidRPr="007E0283">
        <w:rPr>
          <w:rStyle w:val="Emphasis"/>
          <w:rFonts w:ascii="Times New Roman" w:hAnsi="Times New Roman" w:cs="Times New Roman"/>
          <w:sz w:val="24"/>
          <w:szCs w:val="24"/>
        </w:rPr>
        <w:t xml:space="preserve">Synthesis Lectures on Professionalism and Career Advancement for Scientists </w:t>
      </w:r>
    </w:p>
    <w:p w14:paraId="4D161758" w14:textId="77777777" w:rsidR="0042647E" w:rsidRPr="007E0283" w:rsidRDefault="0042647E" w:rsidP="005F2E3D">
      <w:pPr>
        <w:spacing w:after="0" w:line="480" w:lineRule="auto"/>
        <w:ind w:firstLine="708"/>
        <w:rPr>
          <w:rFonts w:ascii="Times New Roman" w:hAnsi="Times New Roman" w:cs="Times New Roman"/>
          <w:sz w:val="24"/>
          <w:szCs w:val="24"/>
        </w:rPr>
      </w:pPr>
      <w:r w:rsidRPr="007E0283">
        <w:rPr>
          <w:rStyle w:val="Emphasis"/>
          <w:rFonts w:ascii="Times New Roman" w:hAnsi="Times New Roman" w:cs="Times New Roman"/>
          <w:sz w:val="24"/>
          <w:szCs w:val="24"/>
        </w:rPr>
        <w:t>and Engineers</w:t>
      </w:r>
      <w:r w:rsidRPr="007E0283">
        <w:rPr>
          <w:rFonts w:ascii="Times New Roman" w:hAnsi="Times New Roman" w:cs="Times New Roman"/>
          <w:sz w:val="24"/>
          <w:szCs w:val="24"/>
        </w:rPr>
        <w:t>,</w:t>
      </w:r>
      <w:r w:rsidRPr="007E0283">
        <w:rPr>
          <w:rStyle w:val="apple-converted-space"/>
          <w:rFonts w:ascii="Times New Roman" w:hAnsi="Times New Roman" w:cs="Times New Roman"/>
          <w:sz w:val="24"/>
          <w:szCs w:val="24"/>
        </w:rPr>
        <w:t> </w:t>
      </w:r>
      <w:r w:rsidRPr="007E0283">
        <w:rPr>
          <w:rStyle w:val="Emphasis"/>
          <w:rFonts w:ascii="Times New Roman" w:hAnsi="Times New Roman" w:cs="Times New Roman"/>
          <w:sz w:val="24"/>
          <w:szCs w:val="24"/>
        </w:rPr>
        <w:t>1</w:t>
      </w:r>
      <w:r w:rsidRPr="007E0283">
        <w:rPr>
          <w:rFonts w:ascii="Times New Roman" w:hAnsi="Times New Roman" w:cs="Times New Roman"/>
          <w:sz w:val="24"/>
          <w:szCs w:val="24"/>
        </w:rPr>
        <w:t>(2), 1-81. doi:10.2200/s00495ed1v01y201304pro002</w:t>
      </w:r>
    </w:p>
    <w:p w14:paraId="638A688D" w14:textId="77777777" w:rsidR="0042647E" w:rsidRPr="007E0283" w:rsidRDefault="0042647E" w:rsidP="005F2E3D">
      <w:pPr>
        <w:spacing w:after="0" w:line="480" w:lineRule="auto"/>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 xml:space="preserve">Friedman, S. D., &amp;Greenhaus, J. H. (2000). Work and family — Allies or enemies? </w:t>
      </w:r>
    </w:p>
    <w:p w14:paraId="4FD9E467" w14:textId="77777777" w:rsidR="0042647E" w:rsidRPr="007E0283" w:rsidRDefault="0042647E" w:rsidP="005F2E3D">
      <w:pPr>
        <w:spacing w:after="0" w:line="480" w:lineRule="auto"/>
        <w:ind w:firstLine="708"/>
        <w:rPr>
          <w:rFonts w:ascii="Times New Roman" w:hAnsi="Times New Roman" w:cs="Times New Roman"/>
          <w:sz w:val="24"/>
          <w:szCs w:val="24"/>
          <w:lang w:val="en-US"/>
        </w:rPr>
      </w:pPr>
      <w:r w:rsidRPr="007E0283">
        <w:rPr>
          <w:rFonts w:ascii="Times New Roman" w:eastAsia="Times New Roman" w:hAnsi="Times New Roman" w:cs="Times New Roman"/>
          <w:sz w:val="24"/>
          <w:szCs w:val="24"/>
          <w:lang w:val="en-US"/>
        </w:rPr>
        <w:t>doi:10.1093/acprof:oso/9780195112757.001.0001</w:t>
      </w:r>
    </w:p>
    <w:p w14:paraId="751C34EE" w14:textId="77777777" w:rsidR="0042647E" w:rsidRPr="007E0283" w:rsidRDefault="0042647E" w:rsidP="005F2E3D">
      <w:pPr>
        <w:spacing w:after="0" w:line="480" w:lineRule="auto"/>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Gammie, E., Gammie, B., Matson, M., &amp; Duncan, F. (2007). Women of ICAS reaching the top:</w:t>
      </w:r>
    </w:p>
    <w:p w14:paraId="562795C8" w14:textId="77777777" w:rsidR="0042647E" w:rsidRPr="007E0283" w:rsidRDefault="0042647E" w:rsidP="005F2E3D">
      <w:pPr>
        <w:spacing w:after="0" w:line="480" w:lineRule="auto"/>
        <w:ind w:left="708"/>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The demise of the glass ceiling. </w:t>
      </w:r>
      <w:r w:rsidRPr="007E0283">
        <w:rPr>
          <w:rFonts w:ascii="Times New Roman" w:eastAsia="Times New Roman" w:hAnsi="Times New Roman" w:cs="Times New Roman"/>
          <w:i/>
          <w:iCs/>
          <w:sz w:val="24"/>
          <w:szCs w:val="24"/>
          <w:lang w:val="en-US"/>
        </w:rPr>
        <w:t>Chartered Accountants Journal</w:t>
      </w:r>
      <w:r w:rsidRPr="007E0283">
        <w:rPr>
          <w:rFonts w:ascii="Times New Roman" w:eastAsia="Times New Roman" w:hAnsi="Times New Roman" w:cs="Times New Roman"/>
          <w:sz w:val="24"/>
          <w:szCs w:val="24"/>
          <w:lang w:val="en-US"/>
        </w:rPr>
        <w:t xml:space="preserve">. Retrieved from </w:t>
      </w:r>
      <w:hyperlink r:id="rId34" w:history="1">
        <w:r w:rsidRPr="005F2E3D">
          <w:rPr>
            <w:rStyle w:val="Hyperlink"/>
            <w:rFonts w:ascii="Times New Roman" w:eastAsia="Times New Roman" w:hAnsi="Times New Roman" w:cs="Times New Roman"/>
            <w:color w:val="auto"/>
            <w:sz w:val="24"/>
            <w:szCs w:val="24"/>
            <w:u w:val="none"/>
            <w:lang w:val="en-US"/>
          </w:rPr>
          <w:t>https://www.icas.com/__data/assets/pdf_file/0012/120135/Women-of-ICAS-reaching-the-top.pdf</w:t>
        </w:r>
      </w:hyperlink>
    </w:p>
    <w:p w14:paraId="309C62B9" w14:textId="77777777" w:rsidR="00FC7F18" w:rsidRPr="005F2E3D" w:rsidRDefault="00FC7F18">
      <w:pPr>
        <w:pStyle w:val="cpformat"/>
        <w:shd w:val="clear" w:color="auto" w:fill="FFFFFF"/>
        <w:spacing w:before="0" w:beforeAutospacing="0" w:after="0" w:afterAutospacing="0" w:line="480" w:lineRule="auto"/>
        <w:ind w:left="720" w:right="75" w:hanging="720"/>
      </w:pPr>
      <w:r w:rsidRPr="005F2E3D">
        <w:t>Gammie, E., Herbohn, K., &amp; Whiting, R. (2013). Work-lifestyle choices in professional accountancy firms: The road to partnership. Retrieved from http://www.apira2013.org/proceedings/pdfs/K132.pdf</w:t>
      </w:r>
    </w:p>
    <w:p w14:paraId="47A9F54B"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 xml:space="preserve">Gallup. (2014, January 20). The business benefits of gender diversity. Retrieved from </w:t>
      </w:r>
    </w:p>
    <w:p w14:paraId="5E341DB4" w14:textId="77777777" w:rsidR="0042647E" w:rsidRPr="007E0283" w:rsidRDefault="00CD444B" w:rsidP="005F2E3D">
      <w:pPr>
        <w:spacing w:after="0" w:line="480" w:lineRule="auto"/>
        <w:ind w:left="708"/>
        <w:rPr>
          <w:rFonts w:ascii="Times New Roman" w:hAnsi="Times New Roman" w:cs="Times New Roman"/>
          <w:sz w:val="24"/>
          <w:szCs w:val="24"/>
        </w:rPr>
      </w:pPr>
      <w:hyperlink r:id="rId35" w:history="1">
        <w:r w:rsidR="0042647E" w:rsidRPr="005F2E3D">
          <w:rPr>
            <w:rStyle w:val="Hyperlink"/>
            <w:rFonts w:ascii="Times New Roman" w:hAnsi="Times New Roman" w:cs="Times New Roman"/>
            <w:color w:val="auto"/>
            <w:sz w:val="24"/>
            <w:szCs w:val="24"/>
            <w:u w:val="none"/>
          </w:rPr>
          <w:t>http://www.gallup.com/businessjournal/166220/business-benefits-gender-diversity.aspx</w:t>
        </w:r>
      </w:hyperlink>
    </w:p>
    <w:p w14:paraId="3A60D6E0" w14:textId="77777777" w:rsidR="00FC7F18" w:rsidRPr="007E0283" w:rsidRDefault="00FC7F18">
      <w:pPr>
        <w:spacing w:after="0" w:line="480" w:lineRule="auto"/>
        <w:rPr>
          <w:rFonts w:ascii="Times New Roman" w:hAnsi="Times New Roman" w:cs="Times New Roman"/>
          <w:b/>
          <w:sz w:val="24"/>
          <w:szCs w:val="24"/>
        </w:rPr>
      </w:pPr>
      <w:r w:rsidRPr="007E0283">
        <w:rPr>
          <w:rFonts w:ascii="Times New Roman" w:hAnsi="Times New Roman" w:cs="Times New Roman"/>
          <w:sz w:val="24"/>
          <w:szCs w:val="24"/>
        </w:rPr>
        <w:t>Gatrell, C. (2008). Embodying women’s work. Berkshire, UK: Open University Press.</w:t>
      </w:r>
    </w:p>
    <w:p w14:paraId="10646BF8"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 xml:space="preserve">Grant, P., (2003), ‘Firms fail women wanting to be partners, say FDs’, Accountancy Age, 10, </w:t>
      </w:r>
    </w:p>
    <w:p w14:paraId="778EB9F2" w14:textId="77777777" w:rsidR="0042647E" w:rsidRPr="007E0283" w:rsidRDefault="0042647E" w:rsidP="005F2E3D">
      <w:pPr>
        <w:spacing w:after="0" w:line="480" w:lineRule="auto"/>
        <w:ind w:firstLine="708"/>
        <w:rPr>
          <w:rFonts w:ascii="Times New Roman" w:hAnsi="Times New Roman" w:cs="Times New Roman"/>
          <w:sz w:val="24"/>
          <w:szCs w:val="24"/>
        </w:rPr>
      </w:pPr>
      <w:r w:rsidRPr="007E0283">
        <w:rPr>
          <w:rFonts w:ascii="Times New Roman" w:hAnsi="Times New Roman" w:cs="Times New Roman"/>
          <w:sz w:val="24"/>
          <w:szCs w:val="24"/>
        </w:rPr>
        <w:t xml:space="preserve">July. </w:t>
      </w:r>
    </w:p>
    <w:p w14:paraId="0C750326" w14:textId="77777777" w:rsidR="00885D84" w:rsidRDefault="00885D84" w:rsidP="005F2E3D">
      <w:pPr>
        <w:pStyle w:val="cpformat"/>
        <w:shd w:val="clear" w:color="auto" w:fill="FFFFFF"/>
        <w:spacing w:before="0" w:beforeAutospacing="0" w:after="0" w:afterAutospacing="0" w:line="480" w:lineRule="auto"/>
        <w:ind w:left="720" w:right="75" w:hanging="720"/>
      </w:pPr>
      <w:r w:rsidRPr="00885D84">
        <w:lastRenderedPageBreak/>
        <w:t>Griffin, C. (2004). The advantages and limitation of qualitative research in psychology and education. Scientific Annals of the Psychological Society of Northern Greece, Vol. 2, pp. 3-15.</w:t>
      </w:r>
    </w:p>
    <w:p w14:paraId="3980633D" w14:textId="00068B32" w:rsidR="0042647E" w:rsidRPr="005F2E3D" w:rsidRDefault="0042647E" w:rsidP="005F2E3D">
      <w:pPr>
        <w:pStyle w:val="cpformat"/>
        <w:shd w:val="clear" w:color="auto" w:fill="FFFFFF"/>
        <w:spacing w:before="0" w:beforeAutospacing="0" w:after="0" w:afterAutospacing="0" w:line="480" w:lineRule="auto"/>
        <w:ind w:left="720" w:right="75" w:hanging="720"/>
      </w:pPr>
      <w:r w:rsidRPr="005F2E3D">
        <w:t>Google. (n.d.). Gender bias meaning. Retrieved from https://www.google.nl/search?q=gender+bias+meaning&amp;oq=gender+bias+meaning&amp;gs_l=psy-ab.3..0l4.14068.16636.0.16765.8.8.0.0.0.0.128.618.6j2.8.0....0...1.1.64.psy-ab..0.8.617...35i39k1j0i67k1j0i20k1.uRqXL_TxHc8</w:t>
      </w:r>
    </w:p>
    <w:p w14:paraId="1E2AE396" w14:textId="77777777" w:rsidR="00444526" w:rsidRPr="006A451B" w:rsidRDefault="00444526" w:rsidP="00444526">
      <w:pPr>
        <w:shd w:val="clear" w:color="auto" w:fill="FFFFFF"/>
        <w:spacing w:after="0" w:line="480" w:lineRule="auto"/>
        <w:ind w:left="720" w:right="75" w:hanging="720"/>
        <w:rPr>
          <w:rFonts w:ascii="Times New Roman" w:eastAsia="Times New Roman" w:hAnsi="Times New Roman" w:cs="Times New Roman"/>
          <w:color w:val="000000"/>
          <w:sz w:val="24"/>
          <w:szCs w:val="24"/>
          <w:lang w:val="en-US"/>
        </w:rPr>
      </w:pPr>
      <w:r w:rsidRPr="006A451B">
        <w:rPr>
          <w:rFonts w:ascii="Times New Roman" w:eastAsia="Times New Roman" w:hAnsi="Times New Roman" w:cs="Times New Roman"/>
          <w:color w:val="000000"/>
          <w:sz w:val="24"/>
          <w:szCs w:val="24"/>
          <w:lang w:val="en-US"/>
        </w:rPr>
        <w:t>Guardian. (2016, June 13). On-site childcare is a blessing for workers, so why don't more companies offer it? </w:t>
      </w:r>
      <w:r w:rsidRPr="006A451B">
        <w:rPr>
          <w:rFonts w:ascii="Times New Roman" w:eastAsia="Times New Roman" w:hAnsi="Times New Roman" w:cs="Times New Roman"/>
          <w:i/>
          <w:iCs/>
          <w:color w:val="000000"/>
          <w:sz w:val="24"/>
          <w:szCs w:val="24"/>
          <w:lang w:val="en-US"/>
        </w:rPr>
        <w:t>Guardian</w:t>
      </w:r>
      <w:r w:rsidRPr="006A451B">
        <w:rPr>
          <w:rFonts w:ascii="Times New Roman" w:eastAsia="Times New Roman" w:hAnsi="Times New Roman" w:cs="Times New Roman"/>
          <w:color w:val="000000"/>
          <w:sz w:val="24"/>
          <w:szCs w:val="24"/>
          <w:lang w:val="en-US"/>
        </w:rPr>
        <w:t>. Retrieved from https://www.theguardian.com/sustainable-business/2016/jun/13/on-site-childcare-is-a-blessing-for-workers-so-why-dont-more-companies-offer-it</w:t>
      </w:r>
    </w:p>
    <w:p w14:paraId="0D6BEB69" w14:textId="77777777" w:rsidR="0042647E" w:rsidRPr="007E0283" w:rsidRDefault="0042647E" w:rsidP="005F2E3D">
      <w:pPr>
        <w:spacing w:after="0" w:line="480" w:lineRule="auto"/>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 xml:space="preserve">Gul, F. A., Srinidhi, B., &amp;Tsui, J. (2015). Board gender diversity, auditor quality choice and </w:t>
      </w:r>
    </w:p>
    <w:p w14:paraId="0032E33B" w14:textId="77777777" w:rsidR="0042647E" w:rsidRPr="007E0283" w:rsidRDefault="0042647E" w:rsidP="005F2E3D">
      <w:pPr>
        <w:spacing w:after="0" w:line="480" w:lineRule="auto"/>
        <w:ind w:firstLine="708"/>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 xml:space="preserve">audit fees. Retrieved from </w:t>
      </w:r>
      <w:hyperlink r:id="rId36" w:history="1">
        <w:r w:rsidRPr="005F2E3D">
          <w:rPr>
            <w:rStyle w:val="Hyperlink"/>
            <w:rFonts w:ascii="Times New Roman" w:eastAsia="Times New Roman" w:hAnsi="Times New Roman" w:cs="Times New Roman"/>
            <w:color w:val="auto"/>
            <w:sz w:val="24"/>
            <w:szCs w:val="24"/>
            <w:u w:val="none"/>
            <w:lang w:val="en-US"/>
          </w:rPr>
          <w:t>https://www.ineteconomics.org/uploads/papers/Board-</w:t>
        </w:r>
      </w:hyperlink>
    </w:p>
    <w:p w14:paraId="3B43F7DF" w14:textId="77777777" w:rsidR="0042647E" w:rsidRPr="005F2E3D" w:rsidRDefault="0042647E" w:rsidP="005F2E3D">
      <w:pPr>
        <w:spacing w:after="0" w:line="480" w:lineRule="auto"/>
        <w:ind w:firstLine="708"/>
        <w:rPr>
          <w:rFonts w:ascii="Times New Roman" w:eastAsia="Times New Roman" w:hAnsi="Times New Roman" w:cs="Times New Roman"/>
          <w:sz w:val="24"/>
          <w:szCs w:val="24"/>
          <w:lang w:val="en-US"/>
        </w:rPr>
      </w:pPr>
      <w:r w:rsidRPr="0010640E">
        <w:rPr>
          <w:rFonts w:ascii="Times New Roman" w:eastAsia="Times New Roman" w:hAnsi="Times New Roman" w:cs="Times New Roman"/>
          <w:sz w:val="24"/>
          <w:szCs w:val="24"/>
          <w:lang w:val="en-US"/>
        </w:rPr>
        <w:t>Gender-Diversity-Audit-Fees-and-Auditor-Cho</w:t>
      </w:r>
      <w:r w:rsidRPr="005F2E3D">
        <w:rPr>
          <w:rFonts w:ascii="Times New Roman" w:eastAsia="Times New Roman" w:hAnsi="Times New Roman" w:cs="Times New Roman"/>
          <w:sz w:val="24"/>
          <w:szCs w:val="24"/>
          <w:lang w:val="en-US"/>
        </w:rPr>
        <w:t>ice.pdf</w:t>
      </w:r>
    </w:p>
    <w:p w14:paraId="61F32785" w14:textId="77777777" w:rsidR="00A4631D" w:rsidRPr="005F2E3D" w:rsidRDefault="00A4631D" w:rsidP="0010640E">
      <w:pPr>
        <w:shd w:val="clear" w:color="auto" w:fill="FFFFFF"/>
        <w:spacing w:after="0" w:line="480" w:lineRule="auto"/>
        <w:ind w:left="720" w:right="75" w:hanging="720"/>
        <w:rPr>
          <w:rFonts w:ascii="Times New Roman" w:hAnsi="Times New Roman" w:cs="Times New Roman"/>
          <w:sz w:val="24"/>
          <w:szCs w:val="24"/>
        </w:rPr>
      </w:pPr>
      <w:r w:rsidRPr="005F2E3D">
        <w:rPr>
          <w:rFonts w:ascii="Times New Roman" w:hAnsi="Times New Roman" w:cs="Times New Roman"/>
          <w:sz w:val="24"/>
          <w:szCs w:val="24"/>
        </w:rPr>
        <w:t xml:space="preserve">Harry, B., &amp; Lipsky, M. (2014). Qualitative Research on Special Education Teacher Preparation. In M. McCray, T. Brownell, &amp; B. Lignugaris/Kraft (Eds.), Handbook of research on special education teacher preparation (pp. 445-460). </w:t>
      </w:r>
    </w:p>
    <w:p w14:paraId="0F536A04" w14:textId="483FFCF9" w:rsidR="00444526" w:rsidRPr="006A451B" w:rsidRDefault="00444526" w:rsidP="005F2E3D">
      <w:pPr>
        <w:shd w:val="clear" w:color="auto" w:fill="FFFFFF"/>
        <w:spacing w:after="0" w:line="480" w:lineRule="auto"/>
        <w:ind w:left="720" w:right="75" w:hanging="720"/>
        <w:rPr>
          <w:rFonts w:ascii="Times New Roman" w:eastAsia="Times New Roman" w:hAnsi="Times New Roman" w:cs="Times New Roman"/>
          <w:color w:val="000000"/>
          <w:sz w:val="24"/>
          <w:szCs w:val="24"/>
          <w:lang w:val="en-US"/>
        </w:rPr>
      </w:pPr>
      <w:r w:rsidRPr="005F2E3D">
        <w:rPr>
          <w:rFonts w:ascii="Times New Roman" w:eastAsia="Times New Roman" w:hAnsi="Times New Roman" w:cs="Times New Roman"/>
          <w:sz w:val="24"/>
          <w:szCs w:val="24"/>
          <w:lang w:val="en-US"/>
        </w:rPr>
        <w:t>Harvard Business Review. (2013, September</w:t>
      </w:r>
      <w:r w:rsidRPr="006A451B">
        <w:rPr>
          <w:rFonts w:ascii="Times New Roman" w:eastAsia="Times New Roman" w:hAnsi="Times New Roman" w:cs="Times New Roman"/>
          <w:color w:val="000000"/>
          <w:sz w:val="24"/>
          <w:szCs w:val="24"/>
          <w:lang w:val="en-US"/>
        </w:rPr>
        <w:t>). Great leaders who make the mix work. Retrieved from https://hbr.org/2013/09/great-leaders-who-make-the-mix-work</w:t>
      </w:r>
    </w:p>
    <w:p w14:paraId="0E16CAE3" w14:textId="77777777" w:rsidR="00444526" w:rsidRPr="006A451B" w:rsidRDefault="00444526" w:rsidP="00444526">
      <w:pPr>
        <w:shd w:val="clear" w:color="auto" w:fill="FFFFFF"/>
        <w:spacing w:after="0" w:line="480" w:lineRule="auto"/>
        <w:ind w:left="720" w:right="75" w:hanging="720"/>
        <w:rPr>
          <w:rFonts w:ascii="Times New Roman" w:eastAsia="Times New Roman" w:hAnsi="Times New Roman" w:cs="Times New Roman"/>
          <w:color w:val="000000"/>
          <w:sz w:val="24"/>
          <w:szCs w:val="24"/>
          <w:lang w:val="en-US"/>
        </w:rPr>
      </w:pPr>
      <w:r w:rsidRPr="006A451B">
        <w:rPr>
          <w:rFonts w:ascii="Times New Roman" w:eastAsia="Times New Roman" w:hAnsi="Times New Roman" w:cs="Times New Roman"/>
          <w:color w:val="000000"/>
          <w:sz w:val="24"/>
          <w:szCs w:val="24"/>
          <w:lang w:val="en-US"/>
        </w:rPr>
        <w:t>Harvard Business Review. (2017, April 14). How some companies are making child care less stressful for their employees. Retrieved from https://hbr.org/2017/04/how-some-companies-are-making-child-care-less-stressful-for-their-employees</w:t>
      </w:r>
    </w:p>
    <w:p w14:paraId="3988EAA6"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Harvard University. (2013).</w:t>
      </w:r>
      <w:r w:rsidRPr="007E0283">
        <w:rPr>
          <w:rStyle w:val="apple-converted-space"/>
          <w:rFonts w:ascii="Times New Roman" w:hAnsi="Times New Roman" w:cs="Times New Roman"/>
          <w:sz w:val="24"/>
          <w:szCs w:val="24"/>
        </w:rPr>
        <w:t> </w:t>
      </w:r>
      <w:r w:rsidRPr="007E0283">
        <w:rPr>
          <w:rStyle w:val="Emphasis"/>
          <w:rFonts w:ascii="Times New Roman" w:hAnsi="Times New Roman" w:cs="Times New Roman"/>
          <w:sz w:val="24"/>
          <w:szCs w:val="24"/>
        </w:rPr>
        <w:t>Recruiting for diversity</w:t>
      </w:r>
      <w:r w:rsidRPr="007E0283">
        <w:rPr>
          <w:rFonts w:ascii="Times New Roman" w:hAnsi="Times New Roman" w:cs="Times New Roman"/>
          <w:sz w:val="24"/>
          <w:szCs w:val="24"/>
        </w:rPr>
        <w:t xml:space="preserve">. Retrieved from </w:t>
      </w:r>
    </w:p>
    <w:p w14:paraId="549EB2DA" w14:textId="77777777" w:rsidR="0042647E" w:rsidRPr="007E0283" w:rsidRDefault="00CD444B" w:rsidP="005F2E3D">
      <w:pPr>
        <w:spacing w:after="0" w:line="480" w:lineRule="auto"/>
        <w:ind w:firstLine="708"/>
        <w:rPr>
          <w:rFonts w:ascii="Times New Roman" w:hAnsi="Times New Roman" w:cs="Times New Roman"/>
          <w:sz w:val="24"/>
          <w:szCs w:val="24"/>
        </w:rPr>
      </w:pPr>
      <w:hyperlink r:id="rId37" w:history="1">
        <w:r w:rsidR="0042647E" w:rsidRPr="005F2E3D">
          <w:rPr>
            <w:rStyle w:val="Hyperlink"/>
            <w:rFonts w:ascii="Times New Roman" w:hAnsi="Times New Roman" w:cs="Times New Roman"/>
            <w:color w:val="auto"/>
            <w:sz w:val="24"/>
            <w:szCs w:val="24"/>
            <w:u w:val="none"/>
          </w:rPr>
          <w:t>http://hr.fas.harvard.edu/files/fas-hr/files/recruiting_for_diversity_9.17.13_0.pdf</w:t>
        </w:r>
      </w:hyperlink>
    </w:p>
    <w:p w14:paraId="67403926" w14:textId="77777777" w:rsidR="0042647E" w:rsidRPr="007E0283" w:rsidRDefault="0042647E" w:rsidP="005F2E3D">
      <w:pPr>
        <w:spacing w:after="0" w:line="480" w:lineRule="auto"/>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Heckman, J. J. (1998). Detecting discrimination. </w:t>
      </w:r>
      <w:r w:rsidRPr="007E0283">
        <w:rPr>
          <w:rFonts w:ascii="Times New Roman" w:eastAsia="Times New Roman" w:hAnsi="Times New Roman" w:cs="Times New Roman"/>
          <w:i/>
          <w:iCs/>
          <w:sz w:val="24"/>
          <w:szCs w:val="24"/>
          <w:lang w:val="en-US"/>
        </w:rPr>
        <w:t>Journal of Economic Perspectives</w:t>
      </w:r>
      <w:r w:rsidRPr="007E0283">
        <w:rPr>
          <w:rFonts w:ascii="Times New Roman" w:eastAsia="Times New Roman" w:hAnsi="Times New Roman" w:cs="Times New Roman"/>
          <w:sz w:val="24"/>
          <w:szCs w:val="24"/>
          <w:lang w:val="en-US"/>
        </w:rPr>
        <w:t>, </w:t>
      </w:r>
      <w:r w:rsidRPr="007E0283">
        <w:rPr>
          <w:rFonts w:ascii="Times New Roman" w:eastAsia="Times New Roman" w:hAnsi="Times New Roman" w:cs="Times New Roman"/>
          <w:i/>
          <w:iCs/>
          <w:sz w:val="24"/>
          <w:szCs w:val="24"/>
          <w:lang w:val="en-US"/>
        </w:rPr>
        <w:t>12</w:t>
      </w:r>
      <w:r w:rsidRPr="007E0283">
        <w:rPr>
          <w:rFonts w:ascii="Times New Roman" w:eastAsia="Times New Roman" w:hAnsi="Times New Roman" w:cs="Times New Roman"/>
          <w:sz w:val="24"/>
          <w:szCs w:val="24"/>
          <w:lang w:val="en-US"/>
        </w:rPr>
        <w:t xml:space="preserve">(2), </w:t>
      </w:r>
    </w:p>
    <w:p w14:paraId="25DD4C7C" w14:textId="77777777" w:rsidR="0042647E" w:rsidRPr="007E0283" w:rsidRDefault="0042647E" w:rsidP="005F2E3D">
      <w:pPr>
        <w:spacing w:after="0" w:line="480" w:lineRule="auto"/>
        <w:ind w:firstLine="708"/>
        <w:rPr>
          <w:rFonts w:ascii="Times New Roman" w:hAnsi="Times New Roman" w:cs="Times New Roman"/>
          <w:sz w:val="24"/>
          <w:szCs w:val="24"/>
        </w:rPr>
      </w:pPr>
      <w:r w:rsidRPr="007E0283">
        <w:rPr>
          <w:rFonts w:ascii="Times New Roman" w:eastAsia="Times New Roman" w:hAnsi="Times New Roman" w:cs="Times New Roman"/>
          <w:sz w:val="24"/>
          <w:szCs w:val="24"/>
          <w:lang w:val="en-US"/>
        </w:rPr>
        <w:t>101-116. doi:10.1257/jep.12.2.101</w:t>
      </w:r>
    </w:p>
    <w:p w14:paraId="35CBF72E" w14:textId="77777777" w:rsidR="0042647E" w:rsidRPr="007E0283" w:rsidRDefault="0042647E" w:rsidP="005F2E3D">
      <w:pPr>
        <w:spacing w:after="0" w:line="480" w:lineRule="auto"/>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 xml:space="preserve">Hind, P., &amp; Baruch, Y. (1997). Gender variations in perceptions of performance </w:t>
      </w:r>
    </w:p>
    <w:p w14:paraId="6CD67A26" w14:textId="77777777" w:rsidR="0042647E" w:rsidRPr="007E0283" w:rsidRDefault="0042647E" w:rsidP="005F2E3D">
      <w:pPr>
        <w:spacing w:after="0" w:line="480" w:lineRule="auto"/>
        <w:ind w:firstLine="708"/>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appraisal. </w:t>
      </w:r>
      <w:r w:rsidRPr="007E0283">
        <w:rPr>
          <w:rFonts w:ascii="Times New Roman" w:eastAsia="Times New Roman" w:hAnsi="Times New Roman" w:cs="Times New Roman"/>
          <w:i/>
          <w:iCs/>
          <w:sz w:val="24"/>
          <w:szCs w:val="24"/>
          <w:lang w:val="en-US"/>
        </w:rPr>
        <w:t>Women in Management Review</w:t>
      </w:r>
      <w:r w:rsidRPr="007E0283">
        <w:rPr>
          <w:rFonts w:ascii="Times New Roman" w:eastAsia="Times New Roman" w:hAnsi="Times New Roman" w:cs="Times New Roman"/>
          <w:sz w:val="24"/>
          <w:szCs w:val="24"/>
          <w:lang w:val="en-US"/>
        </w:rPr>
        <w:t>, </w:t>
      </w:r>
      <w:r w:rsidRPr="007E0283">
        <w:rPr>
          <w:rFonts w:ascii="Times New Roman" w:eastAsia="Times New Roman" w:hAnsi="Times New Roman" w:cs="Times New Roman"/>
          <w:i/>
          <w:iCs/>
          <w:sz w:val="24"/>
          <w:szCs w:val="24"/>
          <w:lang w:val="en-US"/>
        </w:rPr>
        <w:t>12</w:t>
      </w:r>
      <w:r w:rsidRPr="007E0283">
        <w:rPr>
          <w:rFonts w:ascii="Times New Roman" w:eastAsia="Times New Roman" w:hAnsi="Times New Roman" w:cs="Times New Roman"/>
          <w:sz w:val="24"/>
          <w:szCs w:val="24"/>
          <w:lang w:val="en-US"/>
        </w:rPr>
        <w:t xml:space="preserve">(7), 276-289. </w:t>
      </w:r>
    </w:p>
    <w:p w14:paraId="7B18E6DB" w14:textId="77777777" w:rsidR="0042647E" w:rsidRPr="007E0283" w:rsidRDefault="0042647E" w:rsidP="005F2E3D">
      <w:pPr>
        <w:spacing w:after="0" w:line="480" w:lineRule="auto"/>
        <w:ind w:firstLine="708"/>
        <w:rPr>
          <w:rFonts w:ascii="Times New Roman" w:hAnsi="Times New Roman" w:cs="Times New Roman"/>
          <w:sz w:val="24"/>
          <w:szCs w:val="24"/>
        </w:rPr>
      </w:pPr>
      <w:r w:rsidRPr="007E0283">
        <w:rPr>
          <w:rFonts w:ascii="Times New Roman" w:eastAsia="Times New Roman" w:hAnsi="Times New Roman" w:cs="Times New Roman"/>
          <w:sz w:val="24"/>
          <w:szCs w:val="24"/>
          <w:lang w:val="en-US"/>
        </w:rPr>
        <w:t>doi:10.1108/09649429710181243</w:t>
      </w:r>
    </w:p>
    <w:p w14:paraId="055D64DC" w14:textId="77777777" w:rsidR="0042647E" w:rsidRPr="007E0283" w:rsidRDefault="0042647E" w:rsidP="005F2E3D">
      <w:pPr>
        <w:spacing w:after="0" w:line="480" w:lineRule="auto"/>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 xml:space="preserve">Hopman, H. A., &amp; Lord, B. R. (2009). The glass ceiling and women in accounting: New </w:t>
      </w:r>
    </w:p>
    <w:p w14:paraId="6AF304CA" w14:textId="77777777" w:rsidR="0042647E" w:rsidRPr="007E0283" w:rsidRDefault="0042647E" w:rsidP="005F2E3D">
      <w:pPr>
        <w:spacing w:after="0" w:line="480" w:lineRule="auto"/>
        <w:ind w:firstLine="708"/>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 xml:space="preserve">Zealand experiences and perceptions. Retrieved from </w:t>
      </w:r>
    </w:p>
    <w:p w14:paraId="080BB46B" w14:textId="77777777" w:rsidR="0042647E" w:rsidRPr="007E0283" w:rsidRDefault="00CD444B" w:rsidP="005F2E3D">
      <w:pPr>
        <w:spacing w:after="0" w:line="480" w:lineRule="auto"/>
        <w:ind w:left="708"/>
        <w:rPr>
          <w:rFonts w:ascii="Times New Roman" w:hAnsi="Times New Roman" w:cs="Times New Roman"/>
          <w:sz w:val="24"/>
          <w:szCs w:val="24"/>
        </w:rPr>
      </w:pPr>
      <w:hyperlink r:id="rId38" w:history="1">
        <w:r w:rsidR="0042647E" w:rsidRPr="005F2E3D">
          <w:rPr>
            <w:rStyle w:val="Hyperlink"/>
            <w:rFonts w:ascii="Times New Roman" w:eastAsia="Times New Roman" w:hAnsi="Times New Roman" w:cs="Times New Roman"/>
            <w:color w:val="auto"/>
            <w:sz w:val="24"/>
            <w:szCs w:val="24"/>
            <w:u w:val="none"/>
            <w:lang w:val="en-US"/>
          </w:rPr>
          <w:t>http://citeseerx.ist.psu.edu/viewdoc/download?doi=10.1.1.548.8898&amp;rep=rep1&amp;type=pdf</w:t>
        </w:r>
      </w:hyperlink>
    </w:p>
    <w:p w14:paraId="1C6FDD36" w14:textId="77777777" w:rsidR="00394B25" w:rsidRPr="007E0283" w:rsidRDefault="00394B25"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 xml:space="preserve">Hopwood, A. G. (1987). Accounting and gender: An introduction. Accounting, Organizations </w:t>
      </w:r>
    </w:p>
    <w:p w14:paraId="0A861359" w14:textId="77777777" w:rsidR="00394B25" w:rsidRPr="007E0283" w:rsidRDefault="00394B25" w:rsidP="005F2E3D">
      <w:pPr>
        <w:spacing w:after="0" w:line="480" w:lineRule="auto"/>
        <w:ind w:firstLine="720"/>
        <w:rPr>
          <w:rFonts w:ascii="Times New Roman" w:hAnsi="Times New Roman" w:cs="Times New Roman"/>
          <w:sz w:val="24"/>
          <w:szCs w:val="24"/>
        </w:rPr>
      </w:pPr>
      <w:r w:rsidRPr="007E0283">
        <w:rPr>
          <w:rFonts w:ascii="Times New Roman" w:hAnsi="Times New Roman" w:cs="Times New Roman"/>
          <w:sz w:val="24"/>
          <w:szCs w:val="24"/>
        </w:rPr>
        <w:t>and Society, 12(1), 65–69.</w:t>
      </w:r>
    </w:p>
    <w:p w14:paraId="5AD48BEE" w14:textId="77777777" w:rsidR="00FC7F18" w:rsidRPr="005F2E3D" w:rsidRDefault="00FC7F18">
      <w:pPr>
        <w:pStyle w:val="cpformat"/>
        <w:shd w:val="clear" w:color="auto" w:fill="FFFFFF"/>
        <w:spacing w:before="0" w:beforeAutospacing="0" w:after="0" w:afterAutospacing="0" w:line="480" w:lineRule="auto"/>
        <w:ind w:left="720" w:right="75" w:hanging="720"/>
      </w:pPr>
      <w:r w:rsidRPr="005F2E3D">
        <w:t>Huang, G. (2015). </w:t>
      </w:r>
      <w:r w:rsidRPr="005F2E3D">
        <w:rPr>
          <w:rStyle w:val="Emphasis"/>
        </w:rPr>
        <w:t>Mechanisms of exclusion and discrimination in the accounting profession: An ethnicity-focused study</w:t>
      </w:r>
      <w:r w:rsidRPr="005F2E3D">
        <w:t> (Doctoral dissertation, Victoria University of Wellington, Wellington, New Zealand). Retrieved from http://researcharchive.vuw.ac.nz/bitstream/handle/10063/4264/thesis.pdf?sequence=2</w:t>
      </w:r>
    </w:p>
    <w:p w14:paraId="44152A3D"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 xml:space="preserve">Ibarra, H. (1993). ‘Personal networks of women and minorities in management: A conceptual </w:t>
      </w:r>
    </w:p>
    <w:p w14:paraId="7B0236EE" w14:textId="77777777" w:rsidR="0042647E" w:rsidRPr="007E0283" w:rsidRDefault="0042647E" w:rsidP="005F2E3D">
      <w:pPr>
        <w:spacing w:after="0" w:line="480" w:lineRule="auto"/>
        <w:ind w:firstLine="708"/>
        <w:rPr>
          <w:rFonts w:ascii="Times New Roman" w:hAnsi="Times New Roman" w:cs="Times New Roman"/>
          <w:sz w:val="24"/>
          <w:szCs w:val="24"/>
        </w:rPr>
      </w:pPr>
      <w:r w:rsidRPr="007E0283">
        <w:rPr>
          <w:rFonts w:ascii="Times New Roman" w:hAnsi="Times New Roman" w:cs="Times New Roman"/>
          <w:sz w:val="24"/>
          <w:szCs w:val="24"/>
        </w:rPr>
        <w:t xml:space="preserve">framework’. Academy of Management Review, 18(1), pp. 56-87. </w:t>
      </w:r>
    </w:p>
    <w:p w14:paraId="1F024153"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 xml:space="preserve">Independent. (2016, September 27). OECD says glass ceiling still exists despite high-profile </w:t>
      </w:r>
    </w:p>
    <w:p w14:paraId="3490C02E" w14:textId="77777777" w:rsidR="0042647E" w:rsidRPr="007E0283" w:rsidRDefault="0042647E" w:rsidP="005F2E3D">
      <w:pPr>
        <w:spacing w:after="0" w:line="480" w:lineRule="auto"/>
        <w:ind w:left="708"/>
        <w:rPr>
          <w:rFonts w:ascii="Times New Roman" w:hAnsi="Times New Roman" w:cs="Times New Roman"/>
          <w:sz w:val="24"/>
          <w:szCs w:val="24"/>
        </w:rPr>
      </w:pPr>
      <w:r w:rsidRPr="007E0283">
        <w:rPr>
          <w:rFonts w:ascii="Times New Roman" w:hAnsi="Times New Roman" w:cs="Times New Roman"/>
          <w:sz w:val="24"/>
          <w:szCs w:val="24"/>
        </w:rPr>
        <w:t>female appointments. It's time to smash it.</w:t>
      </w:r>
      <w:r w:rsidRPr="007E0283">
        <w:rPr>
          <w:rStyle w:val="apple-converted-space"/>
          <w:rFonts w:ascii="Times New Roman" w:hAnsi="Times New Roman" w:cs="Times New Roman"/>
          <w:sz w:val="24"/>
          <w:szCs w:val="24"/>
        </w:rPr>
        <w:t> </w:t>
      </w:r>
      <w:r w:rsidRPr="007E0283">
        <w:rPr>
          <w:rStyle w:val="Emphasis"/>
          <w:rFonts w:ascii="Times New Roman" w:hAnsi="Times New Roman" w:cs="Times New Roman"/>
          <w:sz w:val="24"/>
          <w:szCs w:val="24"/>
        </w:rPr>
        <w:t>Independent</w:t>
      </w:r>
      <w:r w:rsidRPr="007E0283">
        <w:rPr>
          <w:rFonts w:ascii="Times New Roman" w:hAnsi="Times New Roman" w:cs="Times New Roman"/>
          <w:sz w:val="24"/>
          <w:szCs w:val="24"/>
        </w:rPr>
        <w:t xml:space="preserve">. Retrieved from </w:t>
      </w:r>
      <w:hyperlink r:id="rId39" w:history="1">
        <w:r w:rsidRPr="005F2E3D">
          <w:rPr>
            <w:rStyle w:val="Hyperlink"/>
            <w:rFonts w:ascii="Times New Roman" w:hAnsi="Times New Roman" w:cs="Times New Roman"/>
            <w:color w:val="auto"/>
            <w:sz w:val="24"/>
            <w:szCs w:val="24"/>
            <w:u w:val="none"/>
          </w:rPr>
          <w:t>http://www.independent.co.uk/news/business/comment/oecd-says-glass-ceiling-still-exists-despite-high-profile-female-appointments-its-time-to-smash-it-a7333471.html</w:t>
        </w:r>
      </w:hyperlink>
    </w:p>
    <w:p w14:paraId="302972F0" w14:textId="77777777" w:rsidR="0042647E" w:rsidRPr="005F2E3D" w:rsidRDefault="0042647E" w:rsidP="005F2E3D">
      <w:pPr>
        <w:pStyle w:val="cpformat"/>
        <w:shd w:val="clear" w:color="auto" w:fill="FFFFFF"/>
        <w:spacing w:before="0" w:beforeAutospacing="0" w:after="0" w:afterAutospacing="0" w:line="480" w:lineRule="auto"/>
        <w:ind w:left="720" w:right="75" w:hanging="720"/>
      </w:pPr>
      <w:r w:rsidRPr="005F2E3D">
        <w:t>Inga Schowengerdt. (2015, February 8). Feminism is about equality, not a particular gender: An interview with Inga Schowengerdt. </w:t>
      </w:r>
      <w:r w:rsidRPr="005F2E3D">
        <w:rPr>
          <w:rStyle w:val="Emphasis"/>
        </w:rPr>
        <w:t>Huffington Post</w:t>
      </w:r>
      <w:r w:rsidRPr="005F2E3D">
        <w:t xml:space="preserve">. Retrieved from </w:t>
      </w:r>
      <w:r w:rsidRPr="005F2E3D">
        <w:lastRenderedPageBreak/>
        <w:t>http://www.huffingtonpost.com/george-elerick/feminism-is-about-equality-not-a-particular-gender_b_6260362.html</w:t>
      </w:r>
    </w:p>
    <w:p w14:paraId="412B2CF1"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Institute of Leadership and Management. (2011).</w:t>
      </w:r>
      <w:r w:rsidRPr="007E0283">
        <w:rPr>
          <w:rStyle w:val="apple-converted-space"/>
          <w:rFonts w:ascii="Times New Roman" w:hAnsi="Times New Roman" w:cs="Times New Roman"/>
          <w:sz w:val="24"/>
          <w:szCs w:val="24"/>
        </w:rPr>
        <w:t> </w:t>
      </w:r>
      <w:r w:rsidRPr="007E0283">
        <w:rPr>
          <w:rStyle w:val="Emphasis"/>
          <w:rFonts w:ascii="Times New Roman" w:hAnsi="Times New Roman" w:cs="Times New Roman"/>
          <w:sz w:val="24"/>
          <w:szCs w:val="24"/>
        </w:rPr>
        <w:t>Ambition and gender at work</w:t>
      </w:r>
      <w:r w:rsidRPr="007E0283">
        <w:rPr>
          <w:rFonts w:ascii="Times New Roman" w:hAnsi="Times New Roman" w:cs="Times New Roman"/>
          <w:sz w:val="24"/>
          <w:szCs w:val="24"/>
        </w:rPr>
        <w:t xml:space="preserve">. Retrieved from </w:t>
      </w:r>
    </w:p>
    <w:p w14:paraId="3067E588" w14:textId="77777777" w:rsidR="0042647E" w:rsidRPr="007E0283" w:rsidRDefault="00CD444B" w:rsidP="005F2E3D">
      <w:pPr>
        <w:spacing w:after="0" w:line="480" w:lineRule="auto"/>
        <w:ind w:left="708"/>
        <w:rPr>
          <w:rFonts w:ascii="Times New Roman" w:hAnsi="Times New Roman" w:cs="Times New Roman"/>
          <w:sz w:val="24"/>
          <w:szCs w:val="24"/>
        </w:rPr>
      </w:pPr>
      <w:hyperlink r:id="rId40" w:history="1">
        <w:r w:rsidR="0042647E" w:rsidRPr="005F2E3D">
          <w:rPr>
            <w:rStyle w:val="Hyperlink"/>
            <w:rFonts w:ascii="Times New Roman" w:hAnsi="Times New Roman" w:cs="Times New Roman"/>
            <w:color w:val="auto"/>
            <w:sz w:val="24"/>
            <w:szCs w:val="24"/>
            <w:u w:val="none"/>
          </w:rPr>
          <w:t>https://www.i-l-m.com/~/media/ilm%20website/downloads/insight/reports_from_ilm_website/ilm_ambition_and_gender_report_0211%20pdf.ashx</w:t>
        </w:r>
      </w:hyperlink>
    </w:p>
    <w:p w14:paraId="1CDD4CED" w14:textId="77777777" w:rsidR="0042647E" w:rsidRPr="007E0283" w:rsidRDefault="0042647E" w:rsidP="005F2E3D">
      <w:pPr>
        <w:spacing w:after="0" w:line="480" w:lineRule="auto"/>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 xml:space="preserve">Jonnergård, K., Stafsudd, A., &amp;Elg, U. (2009). Performance evaluations as gender barriers in </w:t>
      </w:r>
    </w:p>
    <w:p w14:paraId="70DCF49D" w14:textId="77777777" w:rsidR="0042647E" w:rsidRPr="007E0283" w:rsidRDefault="0042647E" w:rsidP="005F2E3D">
      <w:pPr>
        <w:spacing w:after="0" w:line="480" w:lineRule="auto"/>
        <w:ind w:firstLine="708"/>
        <w:rPr>
          <w:rFonts w:ascii="Times New Roman" w:eastAsia="Times New Roman" w:hAnsi="Times New Roman" w:cs="Times New Roman"/>
          <w:i/>
          <w:iCs/>
          <w:sz w:val="24"/>
          <w:szCs w:val="24"/>
          <w:lang w:val="en-US"/>
        </w:rPr>
      </w:pPr>
      <w:r w:rsidRPr="007E0283">
        <w:rPr>
          <w:rFonts w:ascii="Times New Roman" w:eastAsia="Times New Roman" w:hAnsi="Times New Roman" w:cs="Times New Roman"/>
          <w:sz w:val="24"/>
          <w:szCs w:val="24"/>
          <w:lang w:val="en-US"/>
        </w:rPr>
        <w:t>professional organizations: A study of auditing firms. </w:t>
      </w:r>
      <w:r w:rsidRPr="007E0283">
        <w:rPr>
          <w:rFonts w:ascii="Times New Roman" w:eastAsia="Times New Roman" w:hAnsi="Times New Roman" w:cs="Times New Roman"/>
          <w:i/>
          <w:iCs/>
          <w:sz w:val="24"/>
          <w:szCs w:val="24"/>
          <w:lang w:val="en-US"/>
        </w:rPr>
        <w:t>Gender, Work &amp;</w:t>
      </w:r>
    </w:p>
    <w:p w14:paraId="67A1270A" w14:textId="77777777" w:rsidR="0042647E" w:rsidRPr="007E0283" w:rsidRDefault="0042647E" w:rsidP="005F2E3D">
      <w:pPr>
        <w:spacing w:after="0" w:line="480" w:lineRule="auto"/>
        <w:ind w:firstLine="708"/>
        <w:rPr>
          <w:rFonts w:ascii="Times New Roman" w:hAnsi="Times New Roman" w:cs="Times New Roman"/>
          <w:sz w:val="24"/>
          <w:szCs w:val="24"/>
        </w:rPr>
      </w:pPr>
      <w:r w:rsidRPr="007E0283">
        <w:rPr>
          <w:rFonts w:ascii="Times New Roman" w:eastAsia="Times New Roman" w:hAnsi="Times New Roman" w:cs="Times New Roman"/>
          <w:i/>
          <w:iCs/>
          <w:sz w:val="24"/>
          <w:szCs w:val="24"/>
          <w:lang w:val="en-US"/>
        </w:rPr>
        <w:t>Organization</w:t>
      </w:r>
      <w:r w:rsidRPr="007E0283">
        <w:rPr>
          <w:rFonts w:ascii="Times New Roman" w:eastAsia="Times New Roman" w:hAnsi="Times New Roman" w:cs="Times New Roman"/>
          <w:sz w:val="24"/>
          <w:szCs w:val="24"/>
          <w:lang w:val="en-US"/>
        </w:rPr>
        <w:t>, </w:t>
      </w:r>
      <w:r w:rsidRPr="007E0283">
        <w:rPr>
          <w:rFonts w:ascii="Times New Roman" w:eastAsia="Times New Roman" w:hAnsi="Times New Roman" w:cs="Times New Roman"/>
          <w:i/>
          <w:iCs/>
          <w:sz w:val="24"/>
          <w:szCs w:val="24"/>
          <w:lang w:val="en-US"/>
        </w:rPr>
        <w:t>17</w:t>
      </w:r>
      <w:r w:rsidRPr="007E0283">
        <w:rPr>
          <w:rFonts w:ascii="Times New Roman" w:eastAsia="Times New Roman" w:hAnsi="Times New Roman" w:cs="Times New Roman"/>
          <w:sz w:val="24"/>
          <w:szCs w:val="24"/>
          <w:lang w:val="en-US"/>
        </w:rPr>
        <w:t>(6), 721-747. doi:10.1111/j.1468-0432.2009.00488.x</w:t>
      </w:r>
    </w:p>
    <w:p w14:paraId="2C639C27"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 xml:space="preserve">Kay, H., (2001), Women and men in the professions in Scotland, The Scottish Executive </w:t>
      </w:r>
    </w:p>
    <w:p w14:paraId="046A3EC4" w14:textId="77777777" w:rsidR="0042647E" w:rsidRPr="007E0283" w:rsidRDefault="0042647E" w:rsidP="005F2E3D">
      <w:pPr>
        <w:spacing w:after="0" w:line="480" w:lineRule="auto"/>
        <w:ind w:firstLine="708"/>
        <w:rPr>
          <w:rFonts w:ascii="Times New Roman" w:hAnsi="Times New Roman" w:cs="Times New Roman"/>
          <w:sz w:val="24"/>
          <w:szCs w:val="24"/>
        </w:rPr>
      </w:pPr>
      <w:r w:rsidRPr="007E0283">
        <w:rPr>
          <w:rFonts w:ascii="Times New Roman" w:hAnsi="Times New Roman" w:cs="Times New Roman"/>
          <w:sz w:val="24"/>
          <w:szCs w:val="24"/>
        </w:rPr>
        <w:t>Central Research Unit, Edinburgh.</w:t>
      </w:r>
    </w:p>
    <w:p w14:paraId="725A4B4C" w14:textId="77777777" w:rsidR="00444526" w:rsidRDefault="00444526" w:rsidP="00444526">
      <w:pPr>
        <w:spacing w:after="0" w:line="480" w:lineRule="auto"/>
        <w:rPr>
          <w:rFonts w:ascii="Times New Roman" w:hAnsi="Times New Roman" w:cs="Times New Roman"/>
          <w:sz w:val="24"/>
          <w:szCs w:val="24"/>
        </w:rPr>
      </w:pPr>
      <w:r w:rsidRPr="006A451B">
        <w:rPr>
          <w:rFonts w:ascii="Times New Roman" w:hAnsi="Times New Roman" w:cs="Times New Roman"/>
          <w:sz w:val="24"/>
          <w:szCs w:val="24"/>
        </w:rPr>
        <w:t xml:space="preserve">Keiran, Sarah Elizabeth, "Gender Roles in Public Accounting and the Absence of Women in </w:t>
      </w:r>
    </w:p>
    <w:p w14:paraId="0D079315" w14:textId="77777777" w:rsidR="00444526" w:rsidRPr="006A451B" w:rsidRDefault="00444526" w:rsidP="00444526">
      <w:pPr>
        <w:spacing w:after="0" w:line="480" w:lineRule="auto"/>
        <w:ind w:left="720"/>
        <w:rPr>
          <w:rFonts w:ascii="Times New Roman" w:hAnsi="Times New Roman" w:cs="Times New Roman"/>
          <w:sz w:val="24"/>
          <w:szCs w:val="24"/>
        </w:rPr>
      </w:pPr>
      <w:r w:rsidRPr="006A451B">
        <w:rPr>
          <w:rFonts w:ascii="Times New Roman" w:hAnsi="Times New Roman" w:cs="Times New Roman"/>
          <w:sz w:val="24"/>
          <w:szCs w:val="24"/>
        </w:rPr>
        <w:t xml:space="preserve">Upper Level Management" (2017). Honors Theses and Capstones. 358. </w:t>
      </w:r>
      <w:hyperlink r:id="rId41" w:history="1">
        <w:r w:rsidRPr="006A451B">
          <w:rPr>
            <w:rStyle w:val="Hyperlink"/>
            <w:rFonts w:ascii="Times New Roman" w:hAnsi="Times New Roman" w:cs="Times New Roman"/>
            <w:color w:val="auto"/>
            <w:sz w:val="24"/>
            <w:szCs w:val="24"/>
            <w:u w:val="none"/>
          </w:rPr>
          <w:t>http://scholars.unh.edu/honors/358</w:t>
        </w:r>
      </w:hyperlink>
    </w:p>
    <w:p w14:paraId="7AF69A53"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 xml:space="preserve">Keng-Howe, I.C., &amp; Liao, Z. (1999). Family Structures on Income and Career Satisfaction of </w:t>
      </w:r>
    </w:p>
    <w:p w14:paraId="618B5A09" w14:textId="77777777" w:rsidR="0042647E" w:rsidRPr="007E0283" w:rsidRDefault="0042647E" w:rsidP="005F2E3D">
      <w:pPr>
        <w:spacing w:after="0" w:line="480" w:lineRule="auto"/>
        <w:ind w:firstLine="708"/>
        <w:rPr>
          <w:rFonts w:ascii="Times New Roman" w:hAnsi="Times New Roman" w:cs="Times New Roman"/>
          <w:sz w:val="24"/>
          <w:szCs w:val="24"/>
        </w:rPr>
      </w:pPr>
      <w:r w:rsidRPr="007E0283">
        <w:rPr>
          <w:rFonts w:ascii="Times New Roman" w:hAnsi="Times New Roman" w:cs="Times New Roman"/>
          <w:sz w:val="24"/>
          <w:szCs w:val="24"/>
        </w:rPr>
        <w:t>Managers in Singapore. The Journal of Management Development, 18(5), 464-476.</w:t>
      </w:r>
    </w:p>
    <w:p w14:paraId="3A09FD16"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 xml:space="preserve">Kent Business School. (2016, March 8). The female CEO: Why the glass ceiling still exists </w:t>
      </w:r>
    </w:p>
    <w:p w14:paraId="2C3F0B76" w14:textId="77777777" w:rsidR="0042647E" w:rsidRPr="007E0283" w:rsidRDefault="0042647E" w:rsidP="005F2E3D">
      <w:pPr>
        <w:spacing w:after="0" w:line="480" w:lineRule="auto"/>
        <w:ind w:left="708"/>
        <w:rPr>
          <w:rFonts w:ascii="Times New Roman" w:hAnsi="Times New Roman" w:cs="Times New Roman"/>
          <w:sz w:val="24"/>
          <w:szCs w:val="24"/>
        </w:rPr>
      </w:pPr>
      <w:r w:rsidRPr="007E0283">
        <w:rPr>
          <w:rFonts w:ascii="Times New Roman" w:hAnsi="Times New Roman" w:cs="Times New Roman"/>
          <w:sz w:val="24"/>
          <w:szCs w:val="24"/>
        </w:rPr>
        <w:t xml:space="preserve">[Web log post]. Retrieved from </w:t>
      </w:r>
      <w:hyperlink r:id="rId42" w:history="1">
        <w:r w:rsidRPr="005F2E3D">
          <w:rPr>
            <w:rStyle w:val="Hyperlink"/>
            <w:rFonts w:ascii="Times New Roman" w:hAnsi="Times New Roman" w:cs="Times New Roman"/>
            <w:color w:val="auto"/>
            <w:sz w:val="24"/>
            <w:szCs w:val="24"/>
            <w:u w:val="none"/>
          </w:rPr>
          <w:t>https://blogs.kent.ac.uk/kent-business-</w:t>
        </w:r>
      </w:hyperlink>
      <w:r w:rsidRPr="007E0283">
        <w:rPr>
          <w:rFonts w:ascii="Times New Roman" w:hAnsi="Times New Roman" w:cs="Times New Roman"/>
          <w:sz w:val="24"/>
          <w:szCs w:val="24"/>
        </w:rPr>
        <w:t>matters/2016/03/08/the-female-ceo-why-the-glass-ceiling-still-exists/</w:t>
      </w:r>
    </w:p>
    <w:p w14:paraId="09A778E0"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 xml:space="preserve">Kinard, J., Little, B. and Little, P., (1998), ‘Public accounting: can female CPAs find a comfort </w:t>
      </w:r>
    </w:p>
    <w:p w14:paraId="78D4D607" w14:textId="77777777" w:rsidR="0042647E" w:rsidRPr="007E0283" w:rsidRDefault="0042647E" w:rsidP="005F2E3D">
      <w:pPr>
        <w:spacing w:after="0" w:line="480" w:lineRule="auto"/>
        <w:ind w:firstLine="708"/>
        <w:rPr>
          <w:rFonts w:ascii="Times New Roman" w:hAnsi="Times New Roman" w:cs="Times New Roman"/>
          <w:sz w:val="24"/>
          <w:szCs w:val="24"/>
        </w:rPr>
      </w:pPr>
      <w:r w:rsidRPr="007E0283">
        <w:rPr>
          <w:rFonts w:ascii="Times New Roman" w:hAnsi="Times New Roman" w:cs="Times New Roman"/>
          <w:sz w:val="24"/>
          <w:szCs w:val="24"/>
        </w:rPr>
        <w:t>zone’, American Business Review, 16, 1, 14-19.</w:t>
      </w:r>
    </w:p>
    <w:p w14:paraId="1823D4A3"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 xml:space="preserve">Kirchmeyer, C. 1998. Determinants of managerial career success: Evidence and explanation of </w:t>
      </w:r>
    </w:p>
    <w:p w14:paraId="31A14210" w14:textId="77777777" w:rsidR="0042647E" w:rsidRPr="007E0283" w:rsidRDefault="0042647E" w:rsidP="005F2E3D">
      <w:pPr>
        <w:spacing w:after="0" w:line="480" w:lineRule="auto"/>
        <w:ind w:firstLine="708"/>
        <w:rPr>
          <w:rFonts w:ascii="Times New Roman" w:hAnsi="Times New Roman" w:cs="Times New Roman"/>
          <w:sz w:val="24"/>
          <w:szCs w:val="24"/>
        </w:rPr>
      </w:pPr>
      <w:r w:rsidRPr="007E0283">
        <w:rPr>
          <w:rFonts w:ascii="Times New Roman" w:hAnsi="Times New Roman" w:cs="Times New Roman"/>
          <w:sz w:val="24"/>
          <w:szCs w:val="24"/>
        </w:rPr>
        <w:t>male/female differences. Journal of Management, 24: 673-692.</w:t>
      </w:r>
    </w:p>
    <w:p w14:paraId="12703948" w14:textId="77777777" w:rsidR="0042647E" w:rsidRPr="007E0283" w:rsidRDefault="0042647E" w:rsidP="005F2E3D">
      <w:pPr>
        <w:spacing w:after="0" w:line="480" w:lineRule="auto"/>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nl-NL"/>
        </w:rPr>
        <w:lastRenderedPageBreak/>
        <w:t xml:space="preserve">Kristensen, R. H., Kent, P., Warming-Rasmussen, B., &amp; Windsor, C. (2016). </w:t>
      </w:r>
      <w:r w:rsidRPr="007E0283">
        <w:rPr>
          <w:rFonts w:ascii="Times New Roman" w:eastAsia="Times New Roman" w:hAnsi="Times New Roman" w:cs="Times New Roman"/>
          <w:sz w:val="24"/>
          <w:szCs w:val="24"/>
          <w:lang w:val="en-US"/>
        </w:rPr>
        <w:t xml:space="preserve">Do mother and </w:t>
      </w:r>
    </w:p>
    <w:p w14:paraId="76522DFC" w14:textId="77777777" w:rsidR="0042647E" w:rsidRPr="007E0283" w:rsidRDefault="0042647E" w:rsidP="005F2E3D">
      <w:pPr>
        <w:spacing w:after="0" w:line="480" w:lineRule="auto"/>
        <w:ind w:firstLine="708"/>
        <w:rPr>
          <w:rFonts w:ascii="Times New Roman" w:eastAsia="Times New Roman" w:hAnsi="Times New Roman" w:cs="Times New Roman"/>
          <w:i/>
          <w:iCs/>
          <w:sz w:val="24"/>
          <w:szCs w:val="24"/>
          <w:lang w:val="en-US"/>
        </w:rPr>
      </w:pPr>
      <w:r w:rsidRPr="007E0283">
        <w:rPr>
          <w:rFonts w:ascii="Times New Roman" w:eastAsia="Times New Roman" w:hAnsi="Times New Roman" w:cs="Times New Roman"/>
          <w:sz w:val="24"/>
          <w:szCs w:val="24"/>
          <w:lang w:val="en-US"/>
        </w:rPr>
        <w:t>father auditors have equal prospects for career advancement? </w:t>
      </w:r>
      <w:r w:rsidRPr="007E0283">
        <w:rPr>
          <w:rFonts w:ascii="Times New Roman" w:eastAsia="Times New Roman" w:hAnsi="Times New Roman" w:cs="Times New Roman"/>
          <w:i/>
          <w:iCs/>
          <w:sz w:val="24"/>
          <w:szCs w:val="24"/>
          <w:lang w:val="en-US"/>
        </w:rPr>
        <w:t xml:space="preserve">International Journal of </w:t>
      </w:r>
    </w:p>
    <w:p w14:paraId="49BB0A8B" w14:textId="77777777" w:rsidR="0042647E" w:rsidRPr="007E0283" w:rsidRDefault="0042647E" w:rsidP="005F2E3D">
      <w:pPr>
        <w:spacing w:after="0" w:line="480" w:lineRule="auto"/>
        <w:ind w:firstLine="708"/>
        <w:rPr>
          <w:rFonts w:ascii="Times New Roman" w:hAnsi="Times New Roman" w:cs="Times New Roman"/>
          <w:sz w:val="24"/>
          <w:szCs w:val="24"/>
          <w:lang w:val="en-US"/>
        </w:rPr>
      </w:pPr>
      <w:r w:rsidRPr="007E0283">
        <w:rPr>
          <w:rFonts w:ascii="Times New Roman" w:eastAsia="Times New Roman" w:hAnsi="Times New Roman" w:cs="Times New Roman"/>
          <w:i/>
          <w:iCs/>
          <w:sz w:val="24"/>
          <w:szCs w:val="24"/>
          <w:lang w:val="en-US"/>
        </w:rPr>
        <w:t>Auditing</w:t>
      </w:r>
      <w:r w:rsidRPr="007E0283">
        <w:rPr>
          <w:rFonts w:ascii="Times New Roman" w:eastAsia="Times New Roman" w:hAnsi="Times New Roman" w:cs="Times New Roman"/>
          <w:sz w:val="24"/>
          <w:szCs w:val="24"/>
          <w:lang w:val="en-US"/>
        </w:rPr>
        <w:t>, </w:t>
      </w:r>
      <w:r w:rsidRPr="007E0283">
        <w:rPr>
          <w:rFonts w:ascii="Times New Roman" w:eastAsia="Times New Roman" w:hAnsi="Times New Roman" w:cs="Times New Roman"/>
          <w:i/>
          <w:iCs/>
          <w:sz w:val="24"/>
          <w:szCs w:val="24"/>
          <w:lang w:val="en-US"/>
        </w:rPr>
        <w:t>21</w:t>
      </w:r>
      <w:r w:rsidRPr="007E0283">
        <w:rPr>
          <w:rFonts w:ascii="Times New Roman" w:eastAsia="Times New Roman" w:hAnsi="Times New Roman" w:cs="Times New Roman"/>
          <w:sz w:val="24"/>
          <w:szCs w:val="24"/>
          <w:lang w:val="en-US"/>
        </w:rPr>
        <w:t>(1), 1-10. doi:10.1111/ijau.12074</w:t>
      </w:r>
    </w:p>
    <w:p w14:paraId="5E4ED909" w14:textId="77777777" w:rsidR="00FC7F18" w:rsidRPr="005F2E3D" w:rsidRDefault="00FC7F18" w:rsidP="005F2E3D">
      <w:pPr>
        <w:pStyle w:val="cpformat"/>
        <w:shd w:val="clear" w:color="auto" w:fill="FFFFFF"/>
        <w:spacing w:before="0" w:beforeAutospacing="0" w:after="0" w:afterAutospacing="0" w:line="480" w:lineRule="auto"/>
        <w:ind w:left="720" w:right="75" w:hanging="720"/>
      </w:pPr>
      <w:r w:rsidRPr="005F2E3D">
        <w:t>Kornberger, M., Carter, C., &amp; Ross-Smith, A. (2010). Changing gender domination in a Big Four accounting firm: Flexibility, performance and client service in practice. </w:t>
      </w:r>
      <w:r w:rsidRPr="005F2E3D">
        <w:rPr>
          <w:rStyle w:val="Emphasis"/>
        </w:rPr>
        <w:t>Accounting, Organizations and Society</w:t>
      </w:r>
      <w:r w:rsidRPr="005F2E3D">
        <w:t>, </w:t>
      </w:r>
      <w:r w:rsidRPr="005F2E3D">
        <w:rPr>
          <w:rStyle w:val="Emphasis"/>
        </w:rPr>
        <w:t>35</w:t>
      </w:r>
      <w:r w:rsidRPr="005F2E3D">
        <w:t>(8), 775-791. doi:10.1016/j.aos.2010.09.005</w:t>
      </w:r>
    </w:p>
    <w:p w14:paraId="279042DA" w14:textId="77777777" w:rsidR="0042647E" w:rsidRPr="007E0283" w:rsidRDefault="0042647E" w:rsidP="005F2E3D">
      <w:pPr>
        <w:shd w:val="clear" w:color="auto" w:fill="FFFFFF"/>
        <w:spacing w:after="0" w:line="480" w:lineRule="auto"/>
        <w:ind w:left="720" w:right="375" w:hanging="720"/>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Lee, A. K. (2014). Minorities and women in accounting. Retrieved from http://digitalcommons.uconn.edu/cgi/viewcontent.cgi?article=1382&amp;context=srhonors_theses</w:t>
      </w:r>
    </w:p>
    <w:p w14:paraId="64615C31" w14:textId="77777777" w:rsidR="0042647E" w:rsidRPr="007E0283" w:rsidRDefault="0042647E" w:rsidP="005F2E3D">
      <w:pPr>
        <w:shd w:val="clear" w:color="auto" w:fill="FFFFFF"/>
        <w:spacing w:after="0" w:line="480" w:lineRule="auto"/>
        <w:ind w:left="720" w:right="375" w:hanging="720"/>
        <w:rPr>
          <w:rFonts w:ascii="Times New Roman" w:eastAsia="Times New Roman" w:hAnsi="Times New Roman" w:cs="Times New Roman"/>
          <w:sz w:val="24"/>
          <w:szCs w:val="24"/>
          <w:lang w:val="en-US"/>
        </w:rPr>
      </w:pPr>
      <w:r w:rsidRPr="007E0283">
        <w:rPr>
          <w:rFonts w:ascii="Times New Roman" w:hAnsi="Times New Roman" w:cs="Times New Roman"/>
          <w:sz w:val="24"/>
          <w:szCs w:val="24"/>
          <w:shd w:val="clear" w:color="auto" w:fill="FFFFFF"/>
        </w:rPr>
        <w:t>Lindawati, A.S.L. and Smark, Ciorstan, Barriers to Women’s Participation in the Accounting Profession in Java, Indonesia,</w:t>
      </w:r>
      <w:r w:rsidRPr="007E0283">
        <w:rPr>
          <w:rStyle w:val="apple-converted-space"/>
          <w:rFonts w:ascii="Times New Roman" w:hAnsi="Times New Roman" w:cs="Times New Roman"/>
          <w:sz w:val="24"/>
          <w:szCs w:val="24"/>
          <w:shd w:val="clear" w:color="auto" w:fill="FFFFFF"/>
        </w:rPr>
        <w:t> </w:t>
      </w:r>
      <w:r w:rsidRPr="007E0283">
        <w:rPr>
          <w:rStyle w:val="Emphasis"/>
          <w:rFonts w:ascii="Times New Roman" w:hAnsi="Times New Roman" w:cs="Times New Roman"/>
          <w:sz w:val="24"/>
          <w:szCs w:val="24"/>
          <w:bdr w:val="none" w:sz="0" w:space="0" w:color="auto" w:frame="1"/>
          <w:shd w:val="clear" w:color="auto" w:fill="FFFFFF"/>
        </w:rPr>
        <w:t>Australasian Accounting, Business and Finance Journal</w:t>
      </w:r>
      <w:r w:rsidRPr="007E0283">
        <w:rPr>
          <w:rFonts w:ascii="Times New Roman" w:hAnsi="Times New Roman" w:cs="Times New Roman"/>
          <w:sz w:val="24"/>
          <w:szCs w:val="24"/>
          <w:shd w:val="clear" w:color="auto" w:fill="FFFFFF"/>
        </w:rPr>
        <w:t>, 9(1), 2015, 89-101. doi:</w:t>
      </w:r>
      <w:hyperlink r:id="rId43" w:history="1">
        <w:r w:rsidRPr="005F2E3D">
          <w:rPr>
            <w:rStyle w:val="Hyperlink"/>
            <w:rFonts w:ascii="Times New Roman" w:hAnsi="Times New Roman" w:cs="Times New Roman"/>
            <w:color w:val="auto"/>
            <w:sz w:val="24"/>
            <w:szCs w:val="24"/>
            <w:u w:val="none"/>
            <w:bdr w:val="none" w:sz="0" w:space="0" w:color="auto" w:frame="1"/>
            <w:shd w:val="clear" w:color="auto" w:fill="FFFFFF"/>
          </w:rPr>
          <w:t>10.14453/aabfj.v9i1.7</w:t>
        </w:r>
      </w:hyperlink>
    </w:p>
    <w:p w14:paraId="00F737D1" w14:textId="77777777" w:rsidR="00FC7F18" w:rsidRPr="005F2E3D" w:rsidRDefault="00FC7F18" w:rsidP="005F2E3D">
      <w:pPr>
        <w:pStyle w:val="cpformat"/>
        <w:shd w:val="clear" w:color="auto" w:fill="FFFFFF"/>
        <w:spacing w:before="0" w:beforeAutospacing="0" w:after="0" w:afterAutospacing="0" w:line="480" w:lineRule="auto"/>
        <w:ind w:left="720" w:right="75" w:hanging="720"/>
      </w:pPr>
      <w:r w:rsidRPr="005F2E3D">
        <w:t>Loewe, M., Blume, J., Schönleber, V., Seibert, S., Speer, J., &amp; Voss, C. (2007). The impact of favouritism on the business climate: A study on wasta in Jordan. </w:t>
      </w:r>
      <w:r w:rsidRPr="005F2E3D">
        <w:rPr>
          <w:rStyle w:val="Emphasis"/>
        </w:rPr>
        <w:t>SSRN Electronic Journal</w:t>
      </w:r>
      <w:r w:rsidRPr="005F2E3D">
        <w:t>. doi:10.2139/ssrn.2218821</w:t>
      </w:r>
    </w:p>
    <w:p w14:paraId="061AAA15" w14:textId="77777777" w:rsidR="0042647E" w:rsidRPr="007E0283" w:rsidRDefault="0042647E" w:rsidP="005F2E3D">
      <w:pPr>
        <w:shd w:val="clear" w:color="auto" w:fill="FFFFFF"/>
        <w:spacing w:after="0" w:line="480" w:lineRule="auto"/>
        <w:ind w:left="720" w:right="375" w:hanging="720"/>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Low, P. K. (2012). Women and mother leadership. </w:t>
      </w:r>
      <w:r w:rsidRPr="007E0283">
        <w:rPr>
          <w:rFonts w:ascii="Times New Roman" w:eastAsia="Times New Roman" w:hAnsi="Times New Roman" w:cs="Times New Roman"/>
          <w:i/>
          <w:iCs/>
          <w:sz w:val="24"/>
          <w:szCs w:val="24"/>
          <w:lang w:val="en-US"/>
        </w:rPr>
        <w:t>Leading Successfully in Asia</w:t>
      </w:r>
      <w:r w:rsidRPr="007E0283">
        <w:rPr>
          <w:rFonts w:ascii="Times New Roman" w:eastAsia="Times New Roman" w:hAnsi="Times New Roman" w:cs="Times New Roman"/>
          <w:sz w:val="24"/>
          <w:szCs w:val="24"/>
          <w:lang w:val="en-US"/>
        </w:rPr>
        <w:t>, 287-313. doi:10.1007/978-3-642-31287-8_12</w:t>
      </w:r>
    </w:p>
    <w:p w14:paraId="09CD1BAB" w14:textId="77777777" w:rsidR="00444526" w:rsidRDefault="00444526" w:rsidP="00444526">
      <w:pPr>
        <w:spacing w:after="0" w:line="480" w:lineRule="auto"/>
        <w:rPr>
          <w:rFonts w:ascii="Times New Roman" w:hAnsi="Times New Roman" w:cs="Times New Roman"/>
          <w:sz w:val="24"/>
          <w:szCs w:val="24"/>
        </w:rPr>
      </w:pPr>
      <w:r w:rsidRPr="006A451B">
        <w:rPr>
          <w:rFonts w:ascii="Times New Roman" w:hAnsi="Times New Roman" w:cs="Times New Roman"/>
          <w:sz w:val="24"/>
          <w:szCs w:val="24"/>
        </w:rPr>
        <w:t xml:space="preserve">MacLean, Erin L., "Reducing Employee Turnover in the Big Four Public Accounting Firms" </w:t>
      </w:r>
    </w:p>
    <w:p w14:paraId="1CAB2D04" w14:textId="77777777" w:rsidR="00444526" w:rsidRPr="006A451B" w:rsidRDefault="00444526" w:rsidP="00444526">
      <w:pPr>
        <w:spacing w:after="0" w:line="480" w:lineRule="auto"/>
        <w:ind w:firstLine="720"/>
        <w:rPr>
          <w:rFonts w:ascii="Times New Roman" w:hAnsi="Times New Roman" w:cs="Times New Roman"/>
          <w:sz w:val="24"/>
          <w:szCs w:val="24"/>
        </w:rPr>
      </w:pPr>
      <w:r w:rsidRPr="006A451B">
        <w:rPr>
          <w:rFonts w:ascii="Times New Roman" w:hAnsi="Times New Roman" w:cs="Times New Roman"/>
          <w:sz w:val="24"/>
          <w:szCs w:val="24"/>
        </w:rPr>
        <w:t xml:space="preserve">(2013). CMC Senior Theses. Paper 745. </w:t>
      </w:r>
      <w:hyperlink r:id="rId44" w:history="1">
        <w:r w:rsidRPr="006A451B">
          <w:rPr>
            <w:rStyle w:val="Hyperlink"/>
            <w:rFonts w:ascii="Times New Roman" w:hAnsi="Times New Roman" w:cs="Times New Roman"/>
            <w:color w:val="auto"/>
            <w:sz w:val="24"/>
            <w:szCs w:val="24"/>
            <w:u w:val="none"/>
          </w:rPr>
          <w:t>http://scholarship.claremont.edu/cmc_theses/745</w:t>
        </w:r>
      </w:hyperlink>
    </w:p>
    <w:p w14:paraId="47FB98C8" w14:textId="77777777" w:rsidR="0042647E" w:rsidRPr="007E0283" w:rsidRDefault="0042647E" w:rsidP="005F2E3D">
      <w:pPr>
        <w:shd w:val="clear" w:color="auto" w:fill="FFFFFF"/>
        <w:spacing w:after="0" w:line="480" w:lineRule="auto"/>
        <w:ind w:left="720" w:right="375" w:hanging="720"/>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Maddock, S., &amp; Parkin, D. (1993). Gender cultures: Women's choices and strategies at work. </w:t>
      </w:r>
      <w:r w:rsidRPr="007E0283">
        <w:rPr>
          <w:rFonts w:ascii="Times New Roman" w:eastAsia="Times New Roman" w:hAnsi="Times New Roman" w:cs="Times New Roman"/>
          <w:i/>
          <w:iCs/>
          <w:sz w:val="24"/>
          <w:szCs w:val="24"/>
          <w:lang w:val="en-US"/>
        </w:rPr>
        <w:t>Women in Management Review</w:t>
      </w:r>
      <w:r w:rsidRPr="007E0283">
        <w:rPr>
          <w:rFonts w:ascii="Times New Roman" w:eastAsia="Times New Roman" w:hAnsi="Times New Roman" w:cs="Times New Roman"/>
          <w:sz w:val="24"/>
          <w:szCs w:val="24"/>
          <w:lang w:val="en-US"/>
        </w:rPr>
        <w:t>, </w:t>
      </w:r>
      <w:r w:rsidRPr="007E0283">
        <w:rPr>
          <w:rFonts w:ascii="Times New Roman" w:eastAsia="Times New Roman" w:hAnsi="Times New Roman" w:cs="Times New Roman"/>
          <w:i/>
          <w:iCs/>
          <w:sz w:val="24"/>
          <w:szCs w:val="24"/>
          <w:lang w:val="en-US"/>
        </w:rPr>
        <w:t>8</w:t>
      </w:r>
      <w:r w:rsidRPr="007E0283">
        <w:rPr>
          <w:rFonts w:ascii="Times New Roman" w:eastAsia="Times New Roman" w:hAnsi="Times New Roman" w:cs="Times New Roman"/>
          <w:sz w:val="24"/>
          <w:szCs w:val="24"/>
          <w:lang w:val="en-US"/>
        </w:rPr>
        <w:t>(2). doi:10.1108/09649429310028094</w:t>
      </w:r>
    </w:p>
    <w:p w14:paraId="4235A2B4" w14:textId="77777777" w:rsidR="00FC7F18" w:rsidRPr="005F2E3D" w:rsidRDefault="00FC7F18" w:rsidP="005F2E3D">
      <w:pPr>
        <w:pStyle w:val="cpformat"/>
        <w:shd w:val="clear" w:color="auto" w:fill="FFFFFF"/>
        <w:spacing w:before="0" w:beforeAutospacing="0" w:after="0" w:afterAutospacing="0" w:line="480" w:lineRule="auto"/>
        <w:ind w:left="720" w:right="75" w:hanging="720"/>
      </w:pPr>
      <w:r w:rsidRPr="005F2E3D">
        <w:t>Marks Sattin. (2015). Retrieved from https://www.markssattin.co.uk/</w:t>
      </w:r>
    </w:p>
    <w:p w14:paraId="77F5B922" w14:textId="77777777" w:rsidR="00727838" w:rsidRPr="007E0283" w:rsidRDefault="00727838" w:rsidP="005F2E3D">
      <w:pPr>
        <w:pStyle w:val="NormalWeb"/>
        <w:shd w:val="clear" w:color="auto" w:fill="FFFFFF"/>
        <w:spacing w:before="0" w:beforeAutospacing="0" w:after="225" w:afterAutospacing="0" w:line="480" w:lineRule="auto"/>
        <w:rPr>
          <w:shd w:val="clear" w:color="auto" w:fill="FFFFFF"/>
        </w:rPr>
      </w:pPr>
      <w:r w:rsidRPr="007E0283">
        <w:rPr>
          <w:shd w:val="clear" w:color="auto" w:fill="FFFFFF"/>
        </w:rPr>
        <w:lastRenderedPageBreak/>
        <w:t>Marian Petre &amp; Gordon Rugg, </w:t>
      </w:r>
      <w:r w:rsidRPr="007E0283">
        <w:rPr>
          <w:i/>
          <w:iCs/>
          <w:shd w:val="clear" w:color="auto" w:fill="FFFFFF"/>
        </w:rPr>
        <w:t>The Unwritten Rules of PhD Research Open Up Study Skills</w:t>
      </w:r>
      <w:r w:rsidRPr="007E0283">
        <w:rPr>
          <w:shd w:val="clear" w:color="auto" w:fill="FFFFFF"/>
        </w:rPr>
        <w:t xml:space="preserve">. </w:t>
      </w:r>
    </w:p>
    <w:p w14:paraId="28CC5725" w14:textId="77777777" w:rsidR="00727838" w:rsidRPr="007E0283" w:rsidRDefault="00727838" w:rsidP="005F2E3D">
      <w:pPr>
        <w:pStyle w:val="NormalWeb"/>
        <w:shd w:val="clear" w:color="auto" w:fill="FFFFFF"/>
        <w:spacing w:before="0" w:beforeAutospacing="0" w:after="225" w:afterAutospacing="0" w:line="480" w:lineRule="auto"/>
        <w:ind w:firstLine="720"/>
        <w:rPr>
          <w:shd w:val="clear" w:color="auto" w:fill="FFFFFF"/>
        </w:rPr>
      </w:pPr>
      <w:r w:rsidRPr="007E0283">
        <w:rPr>
          <w:shd w:val="clear" w:color="auto" w:fill="FFFFFF"/>
        </w:rPr>
        <w:t>(Berkshire: Open University Press, 2010), 14</w:t>
      </w:r>
    </w:p>
    <w:p w14:paraId="1A21107E" w14:textId="77777777" w:rsidR="0042647E" w:rsidRPr="007E0283" w:rsidRDefault="0042647E" w:rsidP="005F2E3D">
      <w:pPr>
        <w:shd w:val="clear" w:color="auto" w:fill="FFFFFF"/>
        <w:spacing w:after="0" w:line="480" w:lineRule="auto"/>
        <w:ind w:left="720" w:right="375" w:hanging="720"/>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Maupin, R. J. (1993). Why are there so few women accounting partners?: Male and female acountants disagree. </w:t>
      </w:r>
      <w:r w:rsidRPr="007E0283">
        <w:rPr>
          <w:rFonts w:ascii="Times New Roman" w:eastAsia="Times New Roman" w:hAnsi="Times New Roman" w:cs="Times New Roman"/>
          <w:i/>
          <w:iCs/>
          <w:sz w:val="24"/>
          <w:szCs w:val="24"/>
          <w:lang w:val="en-US"/>
        </w:rPr>
        <w:t>Managerial Auditing Journal</w:t>
      </w:r>
      <w:r w:rsidRPr="007E0283">
        <w:rPr>
          <w:rFonts w:ascii="Times New Roman" w:eastAsia="Times New Roman" w:hAnsi="Times New Roman" w:cs="Times New Roman"/>
          <w:sz w:val="24"/>
          <w:szCs w:val="24"/>
          <w:lang w:val="en-US"/>
        </w:rPr>
        <w:t>, </w:t>
      </w:r>
      <w:r w:rsidRPr="007E0283">
        <w:rPr>
          <w:rFonts w:ascii="Times New Roman" w:eastAsia="Times New Roman" w:hAnsi="Times New Roman" w:cs="Times New Roman"/>
          <w:i/>
          <w:iCs/>
          <w:sz w:val="24"/>
          <w:szCs w:val="24"/>
          <w:lang w:val="en-US"/>
        </w:rPr>
        <w:t>8</w:t>
      </w:r>
      <w:r w:rsidRPr="007E0283">
        <w:rPr>
          <w:rFonts w:ascii="Times New Roman" w:eastAsia="Times New Roman" w:hAnsi="Times New Roman" w:cs="Times New Roman"/>
          <w:sz w:val="24"/>
          <w:szCs w:val="24"/>
          <w:lang w:val="en-US"/>
        </w:rPr>
        <w:t>(5). doi:10.1108/02686909310040219</w:t>
      </w:r>
    </w:p>
    <w:p w14:paraId="1316FCC7" w14:textId="77777777" w:rsidR="00444526" w:rsidRDefault="00444526" w:rsidP="00444526">
      <w:pPr>
        <w:spacing w:after="0" w:line="480" w:lineRule="auto"/>
        <w:rPr>
          <w:rFonts w:ascii="Times New Roman" w:hAnsi="Times New Roman" w:cs="Times New Roman"/>
          <w:sz w:val="24"/>
          <w:szCs w:val="24"/>
        </w:rPr>
      </w:pPr>
      <w:r w:rsidRPr="006A451B">
        <w:rPr>
          <w:rFonts w:ascii="Times New Roman" w:hAnsi="Times New Roman" w:cs="Times New Roman"/>
          <w:sz w:val="24"/>
          <w:szCs w:val="24"/>
        </w:rPr>
        <w:t xml:space="preserve">Maupin, Rebekah J. "How Can Women's Lack of Upward Mobility in Accounting Organizations </w:t>
      </w:r>
    </w:p>
    <w:p w14:paraId="73EC0CE5" w14:textId="77777777" w:rsidR="00444526" w:rsidRPr="006A451B" w:rsidRDefault="00444526" w:rsidP="00444526">
      <w:pPr>
        <w:spacing w:after="0" w:line="480" w:lineRule="auto"/>
        <w:ind w:left="720"/>
        <w:rPr>
          <w:rFonts w:ascii="Times New Roman" w:hAnsi="Times New Roman" w:cs="Times New Roman"/>
          <w:sz w:val="24"/>
          <w:szCs w:val="24"/>
        </w:rPr>
      </w:pPr>
      <w:r w:rsidRPr="006A451B">
        <w:rPr>
          <w:rFonts w:ascii="Times New Roman" w:hAnsi="Times New Roman" w:cs="Times New Roman"/>
          <w:sz w:val="24"/>
          <w:szCs w:val="24"/>
        </w:rPr>
        <w:t xml:space="preserve">Be Explained?" Group &amp; Organization Management 18.2 (1993): 132-52. Sage Publications, Inc. Web. </w:t>
      </w:r>
    </w:p>
    <w:p w14:paraId="01827177" w14:textId="77777777" w:rsidR="0042647E" w:rsidRPr="007E0283" w:rsidRDefault="0042647E" w:rsidP="005F2E3D">
      <w:pPr>
        <w:shd w:val="clear" w:color="auto" w:fill="FFFFFF"/>
        <w:spacing w:after="0" w:line="480" w:lineRule="auto"/>
        <w:ind w:left="720" w:right="375" w:hanging="720"/>
        <w:rPr>
          <w:rFonts w:ascii="Times New Roman" w:eastAsia="Times New Roman" w:hAnsi="Times New Roman" w:cs="Times New Roman"/>
          <w:sz w:val="24"/>
          <w:szCs w:val="24"/>
          <w:lang w:val="en-US"/>
        </w:rPr>
      </w:pPr>
      <w:r w:rsidRPr="007E0283">
        <w:rPr>
          <w:rFonts w:ascii="Times New Roman" w:hAnsi="Times New Roman" w:cs="Times New Roman"/>
          <w:sz w:val="24"/>
          <w:szCs w:val="24"/>
        </w:rPr>
        <w:t>McKinsey &amp; Company. (2015).</w:t>
      </w:r>
      <w:r w:rsidRPr="007E0283">
        <w:rPr>
          <w:rStyle w:val="apple-converted-space"/>
          <w:rFonts w:ascii="Times New Roman" w:hAnsi="Times New Roman" w:cs="Times New Roman"/>
          <w:sz w:val="24"/>
          <w:szCs w:val="24"/>
        </w:rPr>
        <w:t> </w:t>
      </w:r>
      <w:r w:rsidRPr="007E0283">
        <w:rPr>
          <w:rStyle w:val="Emphasis"/>
          <w:rFonts w:ascii="Times New Roman" w:hAnsi="Times New Roman" w:cs="Times New Roman"/>
          <w:sz w:val="24"/>
          <w:szCs w:val="24"/>
        </w:rPr>
        <w:t>Diversity matters</w:t>
      </w:r>
      <w:r w:rsidRPr="007E0283">
        <w:rPr>
          <w:rFonts w:ascii="Times New Roman" w:hAnsi="Times New Roman" w:cs="Times New Roman"/>
          <w:sz w:val="24"/>
          <w:szCs w:val="24"/>
        </w:rPr>
        <w:t xml:space="preserve">. Retrieved from </w:t>
      </w:r>
      <w:hyperlink r:id="rId45" w:history="1">
        <w:r w:rsidRPr="005F2E3D">
          <w:rPr>
            <w:rStyle w:val="Hyperlink"/>
            <w:rFonts w:ascii="Times New Roman" w:hAnsi="Times New Roman" w:cs="Times New Roman"/>
            <w:color w:val="auto"/>
            <w:sz w:val="24"/>
            <w:szCs w:val="24"/>
            <w:u w:val="none"/>
          </w:rPr>
          <w:t>http://www.mckinsey.com/business-functions/organization/our-insights/why-diversity-matters</w:t>
        </w:r>
      </w:hyperlink>
    </w:p>
    <w:p w14:paraId="0447A4D8" w14:textId="77777777" w:rsidR="0042647E" w:rsidRPr="007E0283" w:rsidRDefault="0042647E" w:rsidP="005F2E3D">
      <w:pPr>
        <w:shd w:val="clear" w:color="auto" w:fill="FFFFFF"/>
        <w:spacing w:after="0" w:line="480" w:lineRule="auto"/>
        <w:ind w:left="720" w:right="375" w:hanging="720"/>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Morgan Stanley Research “Putting Gender Diversity to Work: Better Fundamentals, Less Volatility” (May 2016)</w:t>
      </w:r>
    </w:p>
    <w:p w14:paraId="4B8BB84D" w14:textId="77777777" w:rsidR="0042647E" w:rsidRPr="007E0283" w:rsidRDefault="0042647E" w:rsidP="005F2E3D">
      <w:pPr>
        <w:shd w:val="clear" w:color="auto" w:fill="FFFFFF"/>
        <w:spacing w:after="0" w:line="480" w:lineRule="auto"/>
        <w:ind w:left="720" w:right="375" w:hanging="720"/>
        <w:rPr>
          <w:rFonts w:ascii="Times New Roman" w:eastAsia="Times New Roman" w:hAnsi="Times New Roman" w:cs="Times New Roman"/>
          <w:sz w:val="24"/>
          <w:szCs w:val="24"/>
          <w:lang w:val="en-US"/>
        </w:rPr>
      </w:pPr>
      <w:r w:rsidRPr="007E0283">
        <w:rPr>
          <w:rFonts w:ascii="Times New Roman" w:hAnsi="Times New Roman" w:cs="Times New Roman"/>
          <w:sz w:val="24"/>
          <w:szCs w:val="24"/>
        </w:rPr>
        <w:t>Morley, C., Bellamy, S., Jackson, M. and O’Neill, M. (2002). ‘Attitudinal barriers to women’s career progression in accounting in Australia’. Accounting &amp; Tax Periodicals, 12(1), pp. 64-72.</w:t>
      </w:r>
    </w:p>
    <w:p w14:paraId="4A2A5266" w14:textId="77777777" w:rsidR="0042647E" w:rsidRPr="007E0283" w:rsidRDefault="0042647E" w:rsidP="005F2E3D">
      <w:pPr>
        <w:shd w:val="clear" w:color="auto" w:fill="FFFFFF"/>
        <w:spacing w:after="0" w:line="480" w:lineRule="auto"/>
        <w:ind w:left="720" w:right="375" w:hanging="720"/>
        <w:rPr>
          <w:rFonts w:ascii="Times New Roman" w:eastAsia="Times New Roman" w:hAnsi="Times New Roman" w:cs="Times New Roman"/>
          <w:sz w:val="24"/>
          <w:szCs w:val="24"/>
          <w:lang w:val="en-US"/>
        </w:rPr>
      </w:pPr>
      <w:r w:rsidRPr="007E0283">
        <w:rPr>
          <w:rFonts w:ascii="Times New Roman" w:hAnsi="Times New Roman" w:cs="Times New Roman"/>
          <w:sz w:val="24"/>
          <w:szCs w:val="24"/>
          <w:shd w:val="clear" w:color="auto" w:fill="FFFFFF"/>
        </w:rPr>
        <w:t>National Center for Education Statistics, "</w:t>
      </w:r>
      <w:hyperlink r:id="rId46" w:tooltip="https://nces.ed.gov/programs/digest/d13/tables/dt13_318.30.asp" w:history="1">
        <w:r w:rsidRPr="005F2E3D">
          <w:rPr>
            <w:rStyle w:val="Hyperlink"/>
            <w:rFonts w:ascii="Times New Roman" w:hAnsi="Times New Roman" w:cs="Times New Roman"/>
            <w:color w:val="auto"/>
            <w:sz w:val="24"/>
            <w:szCs w:val="24"/>
            <w:u w:val="none"/>
            <w:shd w:val="clear" w:color="auto" w:fill="FFFFFF"/>
          </w:rPr>
          <w:t>Table 318.30. Bachelor's, Master's, and Doctor's Degrees Conferred by Postsecondary Institutions, by Sex of Student and Discipline Division: 2012-13,</w:t>
        </w:r>
      </w:hyperlink>
      <w:r w:rsidRPr="007E0283">
        <w:rPr>
          <w:rFonts w:ascii="Times New Roman" w:hAnsi="Times New Roman" w:cs="Times New Roman"/>
          <w:sz w:val="24"/>
          <w:szCs w:val="24"/>
          <w:shd w:val="clear" w:color="auto" w:fill="FFFFFF"/>
        </w:rPr>
        <w:t>"</w:t>
      </w:r>
      <w:r w:rsidRPr="007E0283">
        <w:rPr>
          <w:rStyle w:val="apple-converted-space"/>
          <w:rFonts w:ascii="Times New Roman" w:hAnsi="Times New Roman" w:cs="Times New Roman"/>
          <w:sz w:val="24"/>
          <w:szCs w:val="24"/>
          <w:shd w:val="clear" w:color="auto" w:fill="FFFFFF"/>
        </w:rPr>
        <w:t> </w:t>
      </w:r>
      <w:r w:rsidRPr="007E0283">
        <w:rPr>
          <w:rStyle w:val="Emphasis"/>
          <w:rFonts w:ascii="Times New Roman" w:hAnsi="Times New Roman" w:cs="Times New Roman"/>
          <w:sz w:val="24"/>
          <w:szCs w:val="24"/>
          <w:shd w:val="clear" w:color="auto" w:fill="FFFFFF"/>
        </w:rPr>
        <w:t>Digest of Education Statistics</w:t>
      </w:r>
      <w:r w:rsidRPr="007E0283">
        <w:rPr>
          <w:rStyle w:val="apple-converted-space"/>
          <w:rFonts w:ascii="Times New Roman" w:hAnsi="Times New Roman" w:cs="Times New Roman"/>
          <w:sz w:val="24"/>
          <w:szCs w:val="24"/>
          <w:shd w:val="clear" w:color="auto" w:fill="FFFFFF"/>
        </w:rPr>
        <w:t> </w:t>
      </w:r>
      <w:r w:rsidRPr="007E0283">
        <w:rPr>
          <w:rFonts w:ascii="Times New Roman" w:hAnsi="Times New Roman" w:cs="Times New Roman"/>
          <w:sz w:val="24"/>
          <w:szCs w:val="24"/>
          <w:shd w:val="clear" w:color="auto" w:fill="FFFFFF"/>
        </w:rPr>
        <w:t>(2013).</w:t>
      </w:r>
    </w:p>
    <w:p w14:paraId="54A7E746" w14:textId="77777777" w:rsidR="0042647E" w:rsidRPr="007E0283" w:rsidRDefault="0042647E" w:rsidP="005F2E3D">
      <w:pPr>
        <w:shd w:val="clear" w:color="auto" w:fill="FFFFFF"/>
        <w:spacing w:after="0" w:line="480" w:lineRule="auto"/>
        <w:ind w:left="720" w:right="375" w:hanging="720"/>
        <w:rPr>
          <w:rFonts w:ascii="Times New Roman" w:hAnsi="Times New Roman" w:cs="Times New Roman"/>
          <w:sz w:val="24"/>
          <w:szCs w:val="24"/>
        </w:rPr>
      </w:pPr>
      <w:r w:rsidRPr="007E0283">
        <w:rPr>
          <w:rFonts w:ascii="Times New Roman" w:hAnsi="Times New Roman" w:cs="Times New Roman"/>
          <w:sz w:val="24"/>
          <w:szCs w:val="24"/>
        </w:rPr>
        <w:t>Okanlawon, G. (1994). ‘Women as strategic decision makers: A reflection on organizational barriers’. Women in Management Review, 9(4), pp. 25-32.</w:t>
      </w:r>
    </w:p>
    <w:p w14:paraId="48604890" w14:textId="77777777" w:rsidR="0042647E" w:rsidRPr="007E0283" w:rsidRDefault="0042647E" w:rsidP="005F2E3D">
      <w:pPr>
        <w:shd w:val="clear" w:color="auto" w:fill="FFFFFF"/>
        <w:spacing w:after="0" w:line="480" w:lineRule="auto"/>
        <w:ind w:left="720" w:right="375" w:hanging="720"/>
        <w:rPr>
          <w:rFonts w:ascii="Times New Roman" w:eastAsia="Times New Roman" w:hAnsi="Times New Roman" w:cs="Times New Roman"/>
          <w:sz w:val="24"/>
          <w:szCs w:val="24"/>
          <w:lang w:val="en-US"/>
        </w:rPr>
      </w:pPr>
      <w:r w:rsidRPr="007E0283">
        <w:rPr>
          <w:rFonts w:ascii="Times New Roman" w:hAnsi="Times New Roman" w:cs="Times New Roman"/>
          <w:sz w:val="24"/>
          <w:szCs w:val="24"/>
        </w:rPr>
        <w:lastRenderedPageBreak/>
        <w:t xml:space="preserve">O’Sullivan, J. and Sheridan, A. (1999). ‘Ms representations: Women, management and popular culture’. Women in Management Review, 14(1), pp. 14-20. </w:t>
      </w:r>
    </w:p>
    <w:p w14:paraId="30CC97E0" w14:textId="77777777" w:rsidR="0042647E" w:rsidRPr="007E0283" w:rsidRDefault="0042647E" w:rsidP="005F2E3D">
      <w:pPr>
        <w:shd w:val="clear" w:color="auto" w:fill="FFFFFF"/>
        <w:spacing w:after="0" w:line="480" w:lineRule="auto"/>
        <w:ind w:left="720" w:right="375" w:hanging="720"/>
        <w:rPr>
          <w:rFonts w:ascii="Times New Roman" w:eastAsia="Times New Roman" w:hAnsi="Times New Roman" w:cs="Times New Roman"/>
          <w:sz w:val="24"/>
          <w:szCs w:val="24"/>
          <w:lang w:val="en-US"/>
        </w:rPr>
      </w:pPr>
      <w:r w:rsidRPr="007E0283">
        <w:rPr>
          <w:rFonts w:ascii="Times New Roman" w:hAnsi="Times New Roman" w:cs="Times New Roman"/>
          <w:sz w:val="24"/>
          <w:szCs w:val="24"/>
        </w:rPr>
        <w:t>Pierce-Brown, R., (1996), ‘A view through the glass ceiling’, Certified Accountant, March, 52-53.</w:t>
      </w:r>
    </w:p>
    <w:p w14:paraId="33EB44DE" w14:textId="77777777" w:rsidR="0042647E" w:rsidRPr="007E0283" w:rsidRDefault="0042647E" w:rsidP="005F2E3D">
      <w:pPr>
        <w:shd w:val="clear" w:color="auto" w:fill="FFFFFF"/>
        <w:spacing w:after="0" w:line="480" w:lineRule="auto"/>
        <w:ind w:left="720" w:right="375" w:hanging="720"/>
        <w:rPr>
          <w:rFonts w:ascii="Times New Roman" w:eastAsia="Times New Roman" w:hAnsi="Times New Roman" w:cs="Times New Roman"/>
          <w:sz w:val="24"/>
          <w:szCs w:val="24"/>
          <w:lang w:val="en-US"/>
        </w:rPr>
      </w:pPr>
      <w:r w:rsidRPr="007E0283">
        <w:rPr>
          <w:rFonts w:ascii="Times New Roman" w:hAnsi="Times New Roman" w:cs="Times New Roman"/>
          <w:sz w:val="24"/>
          <w:szCs w:val="24"/>
          <w:shd w:val="clear" w:color="auto" w:fill="FFFFFF"/>
          <w:lang w:val="en-US"/>
        </w:rPr>
        <w:t>Pillsbury, C. M., Capozzoli, L., &amp;Ciampa, A. (1989). A synthesis of research studies regarding the upward mobility of women in public accounting.</w:t>
      </w:r>
      <w:r w:rsidRPr="007E0283">
        <w:rPr>
          <w:rStyle w:val="apple-converted-space"/>
          <w:rFonts w:ascii="Times New Roman" w:hAnsi="Times New Roman" w:cs="Times New Roman"/>
          <w:sz w:val="24"/>
          <w:szCs w:val="24"/>
          <w:shd w:val="clear" w:color="auto" w:fill="FFFFFF"/>
          <w:lang w:val="en-US"/>
        </w:rPr>
        <w:t> </w:t>
      </w:r>
      <w:r w:rsidRPr="007E0283">
        <w:rPr>
          <w:rFonts w:ascii="Times New Roman" w:hAnsi="Times New Roman" w:cs="Times New Roman"/>
          <w:i/>
          <w:iCs/>
          <w:sz w:val="24"/>
          <w:szCs w:val="24"/>
          <w:shd w:val="clear" w:color="auto" w:fill="FFFFFF"/>
          <w:lang w:val="en-US"/>
        </w:rPr>
        <w:t>Accounting Horizons</w:t>
      </w:r>
      <w:r w:rsidRPr="007E0283">
        <w:rPr>
          <w:rFonts w:ascii="Times New Roman" w:hAnsi="Times New Roman" w:cs="Times New Roman"/>
          <w:sz w:val="24"/>
          <w:szCs w:val="24"/>
          <w:shd w:val="clear" w:color="auto" w:fill="FFFFFF"/>
          <w:lang w:val="en-US"/>
        </w:rPr>
        <w:t>,</w:t>
      </w:r>
      <w:r w:rsidRPr="007E0283">
        <w:rPr>
          <w:rStyle w:val="apple-converted-space"/>
          <w:rFonts w:ascii="Times New Roman" w:hAnsi="Times New Roman" w:cs="Times New Roman"/>
          <w:sz w:val="24"/>
          <w:szCs w:val="24"/>
          <w:shd w:val="clear" w:color="auto" w:fill="FFFFFF"/>
          <w:lang w:val="en-US"/>
        </w:rPr>
        <w:t> </w:t>
      </w:r>
      <w:r w:rsidRPr="007E0283">
        <w:rPr>
          <w:rFonts w:ascii="Times New Roman" w:hAnsi="Times New Roman" w:cs="Times New Roman"/>
          <w:i/>
          <w:iCs/>
          <w:sz w:val="24"/>
          <w:szCs w:val="24"/>
          <w:shd w:val="clear" w:color="auto" w:fill="FFFFFF"/>
          <w:lang w:val="en-US"/>
        </w:rPr>
        <w:t>3</w:t>
      </w:r>
      <w:r w:rsidRPr="007E0283">
        <w:rPr>
          <w:rFonts w:ascii="Times New Roman" w:hAnsi="Times New Roman" w:cs="Times New Roman"/>
          <w:sz w:val="24"/>
          <w:szCs w:val="24"/>
          <w:shd w:val="clear" w:color="auto" w:fill="FFFFFF"/>
          <w:lang w:val="en-US"/>
        </w:rPr>
        <w:t>(1), 63.</w:t>
      </w:r>
    </w:p>
    <w:p w14:paraId="378A6006" w14:textId="77777777" w:rsidR="00FC7F18" w:rsidRPr="005F2E3D" w:rsidRDefault="00FC7F18" w:rsidP="005F2E3D">
      <w:pPr>
        <w:pStyle w:val="cpformat"/>
        <w:shd w:val="clear" w:color="auto" w:fill="FFFFFF"/>
        <w:spacing w:before="0" w:beforeAutospacing="0" w:after="0" w:afterAutospacing="0" w:line="480" w:lineRule="auto"/>
        <w:ind w:left="720" w:right="75" w:hanging="720"/>
      </w:pPr>
      <w:r w:rsidRPr="005F2E3D">
        <w:t>PwC. (2017, June 29). PwC reports its gender pay gap under the government’s new regulations. Retrieved from https://www.pwc.co.uk/press-room/press-releases/pwc-reports-its-gender-pay-gap-under-the-governments-new-regulations.html</w:t>
      </w:r>
    </w:p>
    <w:p w14:paraId="63BDBFFA" w14:textId="77777777" w:rsidR="0042647E" w:rsidRPr="007E0283" w:rsidRDefault="0042647E" w:rsidP="005F2E3D">
      <w:pPr>
        <w:shd w:val="clear" w:color="auto" w:fill="FFFFFF"/>
        <w:spacing w:after="0" w:line="480" w:lineRule="auto"/>
        <w:ind w:left="720" w:right="375" w:hanging="720"/>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Qasem, R., &amp; Abdullatif, M. (2014). The status of women in the accounting profession in Jordan: An exploratory study. </w:t>
      </w:r>
      <w:r w:rsidRPr="007E0283">
        <w:rPr>
          <w:rFonts w:ascii="Times New Roman" w:eastAsia="Times New Roman" w:hAnsi="Times New Roman" w:cs="Times New Roman"/>
          <w:i/>
          <w:iCs/>
          <w:sz w:val="24"/>
          <w:szCs w:val="24"/>
          <w:lang w:val="en-US"/>
        </w:rPr>
        <w:t>International Business Research</w:t>
      </w:r>
      <w:r w:rsidRPr="007E0283">
        <w:rPr>
          <w:rFonts w:ascii="Times New Roman" w:eastAsia="Times New Roman" w:hAnsi="Times New Roman" w:cs="Times New Roman"/>
          <w:sz w:val="24"/>
          <w:szCs w:val="24"/>
          <w:lang w:val="en-US"/>
        </w:rPr>
        <w:t>, </w:t>
      </w:r>
      <w:r w:rsidRPr="007E0283">
        <w:rPr>
          <w:rFonts w:ascii="Times New Roman" w:eastAsia="Times New Roman" w:hAnsi="Times New Roman" w:cs="Times New Roman"/>
          <w:i/>
          <w:iCs/>
          <w:sz w:val="24"/>
          <w:szCs w:val="24"/>
          <w:lang w:val="en-US"/>
        </w:rPr>
        <w:t>7</w:t>
      </w:r>
      <w:r w:rsidRPr="007E0283">
        <w:rPr>
          <w:rFonts w:ascii="Times New Roman" w:eastAsia="Times New Roman" w:hAnsi="Times New Roman" w:cs="Times New Roman"/>
          <w:sz w:val="24"/>
          <w:szCs w:val="24"/>
          <w:lang w:val="en-US"/>
        </w:rPr>
        <w:t>(8). doi:10.5539/ibr.v7n8p146</w:t>
      </w:r>
      <w:r w:rsidR="004C3B9F" w:rsidRPr="0010640E">
        <w:rPr>
          <w:rFonts w:ascii="Times New Roman" w:hAnsi="Times New Roman" w:cs="Times New Roman"/>
          <w:sz w:val="24"/>
          <w:szCs w:val="24"/>
        </w:rPr>
        <w:fldChar w:fldCharType="begin"/>
      </w:r>
      <w:r w:rsidRPr="007E0283">
        <w:rPr>
          <w:rFonts w:ascii="Times New Roman" w:hAnsi="Times New Roman" w:cs="Times New Roman"/>
          <w:sz w:val="24"/>
          <w:szCs w:val="24"/>
        </w:rPr>
        <w:instrText xml:space="preserve"> HYPERLINK "http://www.emeraldinsight.com/author/Rose+Ragins%2C+Belle" </w:instrText>
      </w:r>
      <w:r w:rsidR="004C3B9F" w:rsidRPr="0010640E">
        <w:rPr>
          <w:rFonts w:ascii="Times New Roman" w:hAnsi="Times New Roman" w:cs="Times New Roman"/>
          <w:sz w:val="24"/>
          <w:szCs w:val="24"/>
        </w:rPr>
        <w:fldChar w:fldCharType="separate"/>
      </w:r>
    </w:p>
    <w:p w14:paraId="017AD708" w14:textId="77777777" w:rsidR="0042647E" w:rsidRPr="007E0283" w:rsidRDefault="0042647E" w:rsidP="005F2E3D">
      <w:pPr>
        <w:shd w:val="clear" w:color="auto" w:fill="FFFFFF"/>
        <w:spacing w:after="0" w:line="480" w:lineRule="auto"/>
        <w:ind w:left="720" w:right="375" w:hanging="720"/>
        <w:rPr>
          <w:rFonts w:ascii="Times New Roman" w:eastAsia="Times New Roman" w:hAnsi="Times New Roman" w:cs="Times New Roman"/>
          <w:sz w:val="24"/>
          <w:szCs w:val="24"/>
          <w:lang w:val="en-US"/>
        </w:rPr>
      </w:pPr>
      <w:r w:rsidRPr="005F2E3D">
        <w:rPr>
          <w:rStyle w:val="Hyperlink"/>
          <w:rFonts w:ascii="Times New Roman" w:hAnsi="Times New Roman" w:cs="Times New Roman"/>
          <w:color w:val="auto"/>
          <w:spacing w:val="5"/>
          <w:sz w:val="24"/>
          <w:szCs w:val="24"/>
          <w:u w:val="none"/>
          <w:shd w:val="clear" w:color="auto" w:fill="FFFFFF"/>
        </w:rPr>
        <w:t>Ragins</w:t>
      </w:r>
      <w:r w:rsidR="004C3B9F" w:rsidRPr="0010640E">
        <w:rPr>
          <w:rFonts w:ascii="Times New Roman" w:hAnsi="Times New Roman" w:cs="Times New Roman"/>
          <w:sz w:val="24"/>
          <w:szCs w:val="24"/>
        </w:rPr>
        <w:fldChar w:fldCharType="end"/>
      </w:r>
      <w:r w:rsidRPr="007E0283">
        <w:rPr>
          <w:rFonts w:ascii="Times New Roman" w:hAnsi="Times New Roman" w:cs="Times New Roman"/>
          <w:spacing w:val="5"/>
          <w:sz w:val="24"/>
          <w:szCs w:val="24"/>
          <w:shd w:val="clear" w:color="auto" w:fill="FFFFFF"/>
        </w:rPr>
        <w:t>, B.R. (1996) "Jumping the hurdles: barriers to mentoring for women in organizations",</w:t>
      </w:r>
      <w:r w:rsidRPr="007E0283">
        <w:rPr>
          <w:rStyle w:val="apple-converted-space"/>
          <w:rFonts w:ascii="Times New Roman" w:hAnsi="Times New Roman" w:cs="Times New Roman"/>
          <w:spacing w:val="5"/>
          <w:sz w:val="24"/>
          <w:szCs w:val="24"/>
          <w:shd w:val="clear" w:color="auto" w:fill="FFFFFF"/>
        </w:rPr>
        <w:t> </w:t>
      </w:r>
      <w:r w:rsidRPr="007E0283">
        <w:rPr>
          <w:rFonts w:ascii="Times New Roman" w:hAnsi="Times New Roman" w:cs="Times New Roman"/>
          <w:sz w:val="24"/>
          <w:szCs w:val="24"/>
        </w:rPr>
        <w:t>Leadership &amp; Organization Development Journal</w:t>
      </w:r>
      <w:r w:rsidRPr="007E0283">
        <w:rPr>
          <w:rFonts w:ascii="Times New Roman" w:hAnsi="Times New Roman" w:cs="Times New Roman"/>
          <w:spacing w:val="5"/>
          <w:sz w:val="24"/>
          <w:szCs w:val="24"/>
          <w:shd w:val="clear" w:color="auto" w:fill="FFFFFF"/>
        </w:rPr>
        <w:t>, Vol. 17 Issue: 3, pp.37-41, doi: 10.1108/01437739610116984</w:t>
      </w:r>
    </w:p>
    <w:p w14:paraId="6097EF06" w14:textId="77777777" w:rsidR="0042647E" w:rsidRPr="007E0283" w:rsidRDefault="0042647E" w:rsidP="005F2E3D">
      <w:pPr>
        <w:shd w:val="clear" w:color="auto" w:fill="FFFFFF"/>
        <w:spacing w:after="0" w:line="480" w:lineRule="auto"/>
        <w:ind w:left="720" w:right="375" w:hanging="720"/>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Raina, Sahil, Harvard Business Review, “Research: The Gender Gap in Startup Success Disappears When Women Fund Women,” (July 2016)</w:t>
      </w:r>
    </w:p>
    <w:p w14:paraId="3FB99DF6" w14:textId="77777777" w:rsidR="0042647E" w:rsidRPr="007E0283" w:rsidRDefault="0042647E" w:rsidP="005F2E3D">
      <w:pPr>
        <w:shd w:val="clear" w:color="auto" w:fill="FFFFFF"/>
        <w:spacing w:after="0" w:line="480" w:lineRule="auto"/>
        <w:ind w:left="720" w:right="375" w:hanging="720"/>
        <w:rPr>
          <w:rFonts w:ascii="Times New Roman" w:eastAsia="Times New Roman" w:hAnsi="Times New Roman" w:cs="Times New Roman"/>
          <w:sz w:val="24"/>
          <w:szCs w:val="24"/>
          <w:lang w:val="en-US"/>
        </w:rPr>
      </w:pPr>
      <w:r w:rsidRPr="007E0283">
        <w:rPr>
          <w:rFonts w:ascii="Times New Roman" w:hAnsi="Times New Roman" w:cs="Times New Roman"/>
          <w:sz w:val="24"/>
          <w:szCs w:val="24"/>
        </w:rPr>
        <w:t>Ramdhony, D., Oogarah-Hanuman, V., &amp; Samir, N. (2013). Career progression of women in accounting: The case of Mauritius.</w:t>
      </w:r>
      <w:r w:rsidRPr="007E0283">
        <w:rPr>
          <w:rStyle w:val="apple-converted-space"/>
          <w:rFonts w:ascii="Times New Roman" w:hAnsi="Times New Roman" w:cs="Times New Roman"/>
          <w:sz w:val="24"/>
          <w:szCs w:val="24"/>
        </w:rPr>
        <w:t> </w:t>
      </w:r>
      <w:r w:rsidRPr="007E0283">
        <w:rPr>
          <w:rStyle w:val="Emphasis"/>
          <w:rFonts w:ascii="Times New Roman" w:hAnsi="Times New Roman" w:cs="Times New Roman"/>
          <w:sz w:val="24"/>
          <w:szCs w:val="24"/>
        </w:rPr>
        <w:t>International Journal of Humanities and Applied Sciences</w:t>
      </w:r>
      <w:r w:rsidRPr="007E0283">
        <w:rPr>
          <w:rFonts w:ascii="Times New Roman" w:hAnsi="Times New Roman" w:cs="Times New Roman"/>
          <w:sz w:val="24"/>
          <w:szCs w:val="24"/>
        </w:rPr>
        <w:t>,</w:t>
      </w:r>
      <w:r w:rsidRPr="007E0283">
        <w:rPr>
          <w:rStyle w:val="apple-converted-space"/>
          <w:rFonts w:ascii="Times New Roman" w:hAnsi="Times New Roman" w:cs="Times New Roman"/>
          <w:sz w:val="24"/>
          <w:szCs w:val="24"/>
        </w:rPr>
        <w:t> </w:t>
      </w:r>
      <w:r w:rsidRPr="007E0283">
        <w:rPr>
          <w:rStyle w:val="Emphasis"/>
          <w:rFonts w:ascii="Times New Roman" w:hAnsi="Times New Roman" w:cs="Times New Roman"/>
          <w:sz w:val="24"/>
          <w:szCs w:val="24"/>
        </w:rPr>
        <w:t>2</w:t>
      </w:r>
      <w:r w:rsidRPr="007E0283">
        <w:rPr>
          <w:rFonts w:ascii="Times New Roman" w:hAnsi="Times New Roman" w:cs="Times New Roman"/>
          <w:sz w:val="24"/>
          <w:szCs w:val="24"/>
        </w:rPr>
        <w:t xml:space="preserve">(1), 22-28. Retrieved from </w:t>
      </w:r>
      <w:hyperlink r:id="rId47" w:history="1">
        <w:r w:rsidRPr="005F2E3D">
          <w:rPr>
            <w:rStyle w:val="Hyperlink"/>
            <w:rFonts w:ascii="Times New Roman" w:hAnsi="Times New Roman" w:cs="Times New Roman"/>
            <w:color w:val="auto"/>
            <w:sz w:val="24"/>
            <w:szCs w:val="24"/>
            <w:u w:val="none"/>
          </w:rPr>
          <w:t>http://journalsweb.org/siteadmin/upload/88484%20IJHAS021037.pdf</w:t>
        </w:r>
      </w:hyperlink>
    </w:p>
    <w:p w14:paraId="4EEDB112" w14:textId="77777777" w:rsidR="0042647E" w:rsidRPr="005F2E3D" w:rsidRDefault="0042647E" w:rsidP="005F2E3D">
      <w:pPr>
        <w:pStyle w:val="cpformat"/>
        <w:shd w:val="clear" w:color="auto" w:fill="FFFFFF"/>
        <w:spacing w:before="0" w:beforeAutospacing="0" w:after="0" w:afterAutospacing="0" w:line="480" w:lineRule="auto"/>
        <w:ind w:left="720" w:right="75" w:hanging="720"/>
      </w:pPr>
      <w:r w:rsidRPr="005F2E3D">
        <w:lastRenderedPageBreak/>
        <w:t>Renzetti, C. M. (1987). New wave or second stage? Attitudes of college women toward feminism. </w:t>
      </w:r>
      <w:r w:rsidRPr="005F2E3D">
        <w:rPr>
          <w:rStyle w:val="Emphasis"/>
        </w:rPr>
        <w:t>Sex Roles</w:t>
      </w:r>
      <w:r w:rsidRPr="005F2E3D">
        <w:t>, </w:t>
      </w:r>
      <w:r w:rsidRPr="005F2E3D">
        <w:rPr>
          <w:rStyle w:val="Emphasis"/>
        </w:rPr>
        <w:t>16</w:t>
      </w:r>
      <w:r w:rsidRPr="005F2E3D">
        <w:t>(5-6), 265-277. doi:10.1007/bf00289954</w:t>
      </w:r>
    </w:p>
    <w:p w14:paraId="0FAEDD0E" w14:textId="77777777" w:rsidR="0042647E" w:rsidRPr="005F2E3D" w:rsidRDefault="0042647E" w:rsidP="005F2E3D">
      <w:pPr>
        <w:pStyle w:val="cpformat"/>
        <w:shd w:val="clear" w:color="auto" w:fill="FFFFFF"/>
        <w:spacing w:before="0" w:beforeAutospacing="0" w:after="0" w:afterAutospacing="0" w:line="480" w:lineRule="auto"/>
        <w:ind w:left="720" w:right="75" w:hanging="720"/>
      </w:pPr>
      <w:r w:rsidRPr="005F2E3D">
        <w:t>Riach, P. A., &amp; Rich, J. (2006). An experimental investigation of sexual discrimination in hiring in the English labour market. </w:t>
      </w:r>
      <w:r w:rsidRPr="005F2E3D">
        <w:rPr>
          <w:rStyle w:val="Emphasis"/>
        </w:rPr>
        <w:t>Advances in Economic Analysis &amp; Policy</w:t>
      </w:r>
      <w:r w:rsidRPr="005F2E3D">
        <w:t>, </w:t>
      </w:r>
      <w:r w:rsidRPr="005F2E3D">
        <w:rPr>
          <w:rStyle w:val="Emphasis"/>
        </w:rPr>
        <w:t>5</w:t>
      </w:r>
      <w:r w:rsidRPr="005F2E3D">
        <w:t>(2). doi:10.2202/1538-0637.1416</w:t>
      </w:r>
    </w:p>
    <w:p w14:paraId="42630993" w14:textId="77777777" w:rsidR="0042647E" w:rsidRPr="007E0283" w:rsidRDefault="0042647E" w:rsidP="005F2E3D">
      <w:pPr>
        <w:shd w:val="clear" w:color="auto" w:fill="FFFFFF"/>
        <w:spacing w:after="0" w:line="480" w:lineRule="auto"/>
        <w:ind w:left="720" w:right="375" w:hanging="720"/>
        <w:rPr>
          <w:rFonts w:ascii="Times New Roman" w:eastAsia="Times New Roman" w:hAnsi="Times New Roman" w:cs="Times New Roman"/>
          <w:sz w:val="24"/>
          <w:szCs w:val="24"/>
          <w:lang w:val="en-US"/>
        </w:rPr>
      </w:pPr>
      <w:r w:rsidRPr="007E0283">
        <w:rPr>
          <w:rFonts w:ascii="Times New Roman" w:hAnsi="Times New Roman" w:cs="Times New Roman"/>
          <w:sz w:val="24"/>
          <w:szCs w:val="24"/>
        </w:rPr>
        <w:t xml:space="preserve">Rindfleish, J. and Sheridan, A. (2003). ‘No chang from within: Senior women managers’ </w:t>
      </w:r>
    </w:p>
    <w:p w14:paraId="6C731BAD" w14:textId="77777777" w:rsidR="0042647E" w:rsidRPr="007E0283" w:rsidRDefault="0042647E" w:rsidP="005F2E3D">
      <w:pPr>
        <w:spacing w:after="0" w:line="480" w:lineRule="auto"/>
        <w:ind w:firstLine="708"/>
        <w:rPr>
          <w:rFonts w:ascii="Times New Roman" w:hAnsi="Times New Roman" w:cs="Times New Roman"/>
          <w:sz w:val="24"/>
          <w:szCs w:val="24"/>
        </w:rPr>
      </w:pPr>
      <w:r w:rsidRPr="007E0283">
        <w:rPr>
          <w:rFonts w:ascii="Times New Roman" w:hAnsi="Times New Roman" w:cs="Times New Roman"/>
          <w:sz w:val="24"/>
          <w:szCs w:val="24"/>
        </w:rPr>
        <w:t>response to gendered organisational structures’. Women in Management Review,</w:t>
      </w:r>
    </w:p>
    <w:p w14:paraId="16F99C6F" w14:textId="77777777" w:rsidR="0042647E" w:rsidRPr="007E0283" w:rsidRDefault="0042647E" w:rsidP="005F2E3D">
      <w:pPr>
        <w:spacing w:after="0" w:line="480" w:lineRule="auto"/>
        <w:ind w:firstLine="708"/>
        <w:rPr>
          <w:rFonts w:ascii="Times New Roman" w:hAnsi="Times New Roman" w:cs="Times New Roman"/>
          <w:sz w:val="24"/>
          <w:szCs w:val="24"/>
          <w:lang w:val="en-US"/>
        </w:rPr>
      </w:pPr>
      <w:r w:rsidRPr="007E0283">
        <w:rPr>
          <w:rFonts w:ascii="Times New Roman" w:hAnsi="Times New Roman" w:cs="Times New Roman"/>
          <w:sz w:val="24"/>
          <w:szCs w:val="24"/>
        </w:rPr>
        <w:t>18(6),pp. 299-310</w:t>
      </w:r>
    </w:p>
    <w:p w14:paraId="00F3070D" w14:textId="77777777" w:rsidR="0042647E" w:rsidRPr="007E0283" w:rsidRDefault="0042647E" w:rsidP="005F2E3D">
      <w:pPr>
        <w:spacing w:after="0" w:line="480" w:lineRule="auto"/>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 xml:space="preserve">Rooney, B. (2015, April 21). Top 4 global accounting firm KPMG names 1st female </w:t>
      </w:r>
    </w:p>
    <w:p w14:paraId="06621E18" w14:textId="77777777" w:rsidR="0042647E" w:rsidRPr="007E0283" w:rsidRDefault="0042647E" w:rsidP="005F2E3D">
      <w:pPr>
        <w:spacing w:after="0" w:line="480" w:lineRule="auto"/>
        <w:ind w:left="708"/>
        <w:rPr>
          <w:rFonts w:ascii="Times New Roman" w:hAnsi="Times New Roman" w:cs="Times New Roman"/>
          <w:sz w:val="24"/>
          <w:szCs w:val="24"/>
          <w:lang w:val="en-US"/>
        </w:rPr>
      </w:pPr>
      <w:r w:rsidRPr="007E0283">
        <w:rPr>
          <w:rFonts w:ascii="Times New Roman" w:eastAsia="Times New Roman" w:hAnsi="Times New Roman" w:cs="Times New Roman"/>
          <w:sz w:val="24"/>
          <w:szCs w:val="24"/>
          <w:lang w:val="en-US"/>
        </w:rPr>
        <w:t>CEO. </w:t>
      </w:r>
      <w:r w:rsidRPr="007E0283">
        <w:rPr>
          <w:rFonts w:ascii="Times New Roman" w:eastAsia="Times New Roman" w:hAnsi="Times New Roman" w:cs="Times New Roman"/>
          <w:i/>
          <w:iCs/>
          <w:sz w:val="24"/>
          <w:szCs w:val="24"/>
          <w:lang w:val="en-US"/>
        </w:rPr>
        <w:t>CNN</w:t>
      </w:r>
      <w:r w:rsidRPr="007E0283">
        <w:rPr>
          <w:rFonts w:ascii="Times New Roman" w:eastAsia="Times New Roman" w:hAnsi="Times New Roman" w:cs="Times New Roman"/>
          <w:sz w:val="24"/>
          <w:szCs w:val="24"/>
          <w:lang w:val="en-US"/>
        </w:rPr>
        <w:t xml:space="preserve">. Retrieved from </w:t>
      </w:r>
      <w:hyperlink r:id="rId48" w:history="1">
        <w:r w:rsidRPr="005F2E3D">
          <w:rPr>
            <w:rStyle w:val="Hyperlink"/>
            <w:rFonts w:ascii="Times New Roman" w:eastAsia="Times New Roman" w:hAnsi="Times New Roman" w:cs="Times New Roman"/>
            <w:color w:val="auto"/>
            <w:sz w:val="24"/>
            <w:szCs w:val="24"/>
            <w:u w:val="none"/>
            <w:lang w:val="en-US"/>
          </w:rPr>
          <w:t>http://money.cnn.com/2015/04/21/news/companies/kpmg-female-ceo/</w:t>
        </w:r>
      </w:hyperlink>
    </w:p>
    <w:p w14:paraId="7D29442D"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 xml:space="preserve">Rosser, S.V. (2004), “Using power to advance: institutional barriers identified by women </w:t>
      </w:r>
    </w:p>
    <w:p w14:paraId="3329664C" w14:textId="77777777" w:rsidR="0042647E" w:rsidRPr="007E0283" w:rsidRDefault="0042647E" w:rsidP="005F2E3D">
      <w:pPr>
        <w:spacing w:after="0" w:line="480" w:lineRule="auto"/>
        <w:ind w:firstLine="708"/>
        <w:rPr>
          <w:rFonts w:ascii="Times New Roman" w:hAnsi="Times New Roman" w:cs="Times New Roman"/>
          <w:sz w:val="24"/>
          <w:szCs w:val="24"/>
          <w:lang w:val="en-US"/>
        </w:rPr>
      </w:pPr>
      <w:r w:rsidRPr="007E0283">
        <w:rPr>
          <w:rFonts w:ascii="Times New Roman" w:hAnsi="Times New Roman" w:cs="Times New Roman"/>
          <w:sz w:val="24"/>
          <w:szCs w:val="24"/>
        </w:rPr>
        <w:t>scientists and engineers”, NWSA Journal, Vol. 16 No. 1.</w:t>
      </w:r>
    </w:p>
    <w:p w14:paraId="436B051F" w14:textId="77777777" w:rsidR="00FC7F18" w:rsidRPr="005F2E3D" w:rsidRDefault="00FC7F18" w:rsidP="005F2E3D">
      <w:pPr>
        <w:pStyle w:val="cpformat"/>
        <w:shd w:val="clear" w:color="auto" w:fill="FFFFFF"/>
        <w:spacing w:before="0" w:beforeAutospacing="0" w:after="0" w:afterAutospacing="0" w:line="480" w:lineRule="auto"/>
        <w:ind w:left="720" w:right="75" w:hanging="720"/>
      </w:pPr>
      <w:r w:rsidRPr="005F2E3D">
        <w:t>Safina, D. (2015). Favouritism and nepotism in an organization: Causes and effects. </w:t>
      </w:r>
      <w:r w:rsidRPr="005F2E3D">
        <w:rPr>
          <w:rStyle w:val="Emphasis"/>
        </w:rPr>
        <w:t>Procedia Economics and Finance</w:t>
      </w:r>
      <w:r w:rsidRPr="005F2E3D">
        <w:t>, </w:t>
      </w:r>
      <w:r w:rsidRPr="005F2E3D">
        <w:rPr>
          <w:rStyle w:val="Emphasis"/>
        </w:rPr>
        <w:t>23</w:t>
      </w:r>
      <w:r w:rsidRPr="005F2E3D">
        <w:t>, 630-634. doi:10.1016/s2212-5671(15)00416-5</w:t>
      </w:r>
    </w:p>
    <w:p w14:paraId="56463412" w14:textId="77777777" w:rsidR="0042647E" w:rsidRPr="007E0283" w:rsidRDefault="0042647E" w:rsidP="005F2E3D">
      <w:pPr>
        <w:spacing w:after="0" w:line="480" w:lineRule="auto"/>
        <w:rPr>
          <w:rFonts w:ascii="Times New Roman" w:hAnsi="Times New Roman" w:cs="Times New Roman"/>
          <w:sz w:val="24"/>
          <w:szCs w:val="24"/>
          <w:lang w:val="en-US"/>
        </w:rPr>
      </w:pPr>
      <w:r w:rsidRPr="007E0283">
        <w:rPr>
          <w:rFonts w:ascii="Times New Roman" w:hAnsi="Times New Roman" w:cs="Times New Roman"/>
          <w:sz w:val="24"/>
          <w:szCs w:val="24"/>
          <w:lang w:val="en-US"/>
        </w:rPr>
        <w:t xml:space="preserve">Schiffel, L, Schroeder, D.L., and Smith, K.A. (2013). IMA 2012 salary survey: leaning into the </w:t>
      </w:r>
    </w:p>
    <w:p w14:paraId="5E4874CC" w14:textId="77777777" w:rsidR="0042647E" w:rsidRPr="005F2E3D" w:rsidRDefault="0042647E" w:rsidP="005F2E3D">
      <w:pPr>
        <w:spacing w:after="0" w:line="480" w:lineRule="auto"/>
        <w:ind w:left="708"/>
        <w:rPr>
          <w:rStyle w:val="Hyperlink"/>
          <w:rFonts w:ascii="Times New Roman" w:hAnsi="Times New Roman" w:cs="Times New Roman"/>
          <w:color w:val="auto"/>
          <w:sz w:val="24"/>
          <w:szCs w:val="24"/>
          <w:u w:val="none"/>
          <w:lang w:val="en-US"/>
        </w:rPr>
      </w:pPr>
      <w:r w:rsidRPr="005F2E3D">
        <w:rPr>
          <w:rFonts w:ascii="Times New Roman" w:hAnsi="Times New Roman" w:cs="Times New Roman"/>
          <w:sz w:val="24"/>
          <w:szCs w:val="24"/>
          <w:lang w:val="en-US"/>
        </w:rPr>
        <w:t xml:space="preserve">wind. </w:t>
      </w:r>
      <w:r w:rsidRPr="007E0283">
        <w:rPr>
          <w:rFonts w:ascii="Times New Roman" w:hAnsi="Times New Roman" w:cs="Times New Roman"/>
          <w:i/>
          <w:iCs/>
          <w:sz w:val="24"/>
          <w:szCs w:val="24"/>
          <w:lang w:val="en-US"/>
        </w:rPr>
        <w:t xml:space="preserve">StrategicFinance. </w:t>
      </w:r>
      <w:r w:rsidRPr="007E0283">
        <w:rPr>
          <w:rFonts w:ascii="Times New Roman" w:hAnsi="Times New Roman" w:cs="Times New Roman"/>
          <w:sz w:val="24"/>
          <w:szCs w:val="24"/>
          <w:lang w:val="en-US"/>
        </w:rPr>
        <w:t xml:space="preserve">June, 2013. Retrieved 6-5-15 from </w:t>
      </w:r>
      <w:hyperlink r:id="rId49" w:history="1">
        <w:r w:rsidRPr="005F2E3D">
          <w:rPr>
            <w:rStyle w:val="Hyperlink"/>
            <w:rFonts w:ascii="Times New Roman" w:hAnsi="Times New Roman" w:cs="Times New Roman"/>
            <w:color w:val="auto"/>
            <w:sz w:val="24"/>
            <w:szCs w:val="24"/>
            <w:u w:val="none"/>
            <w:lang w:val="en-US"/>
          </w:rPr>
          <w:t>www.imanet.org/PDFs/Public/SF/2013_06/06_2013_salary_survey.pdf</w:t>
        </w:r>
      </w:hyperlink>
    </w:p>
    <w:p w14:paraId="1CB5A348"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 xml:space="preserve">Silva, J. C., Dal Magro, C. B., &amp; Da Silva, M. Z. (2016). Gender inequality in accounting </w:t>
      </w:r>
    </w:p>
    <w:p w14:paraId="7F45CD94" w14:textId="77777777" w:rsidR="0042647E" w:rsidRPr="007E0283" w:rsidRDefault="0042647E" w:rsidP="005F2E3D">
      <w:pPr>
        <w:spacing w:after="0" w:line="480" w:lineRule="auto"/>
        <w:ind w:firstLine="708"/>
        <w:rPr>
          <w:rStyle w:val="Emphasis"/>
          <w:rFonts w:ascii="Times New Roman" w:hAnsi="Times New Roman" w:cs="Times New Roman"/>
          <w:sz w:val="24"/>
          <w:szCs w:val="24"/>
        </w:rPr>
      </w:pPr>
      <w:r w:rsidRPr="005F2E3D">
        <w:rPr>
          <w:rFonts w:ascii="Times New Roman" w:hAnsi="Times New Roman" w:cs="Times New Roman"/>
          <w:sz w:val="24"/>
          <w:szCs w:val="24"/>
        </w:rPr>
        <w:t>profession from the perspective of the glass ceiling.</w:t>
      </w:r>
      <w:r w:rsidRPr="007E0283">
        <w:rPr>
          <w:rStyle w:val="apple-converted-space"/>
          <w:rFonts w:ascii="Times New Roman" w:hAnsi="Times New Roman" w:cs="Times New Roman"/>
          <w:sz w:val="24"/>
          <w:szCs w:val="24"/>
        </w:rPr>
        <w:t> </w:t>
      </w:r>
      <w:r w:rsidRPr="007E0283">
        <w:rPr>
          <w:rStyle w:val="Emphasis"/>
          <w:rFonts w:ascii="Times New Roman" w:hAnsi="Times New Roman" w:cs="Times New Roman"/>
          <w:sz w:val="24"/>
          <w:szCs w:val="24"/>
        </w:rPr>
        <w:t xml:space="preserve">Revista de Administração, </w:t>
      </w:r>
    </w:p>
    <w:p w14:paraId="33ECB175" w14:textId="77777777" w:rsidR="0042647E" w:rsidRPr="007E0283" w:rsidRDefault="0042647E" w:rsidP="005F2E3D">
      <w:pPr>
        <w:spacing w:after="0" w:line="480" w:lineRule="auto"/>
        <w:ind w:firstLine="708"/>
        <w:rPr>
          <w:rFonts w:ascii="Times New Roman" w:hAnsi="Times New Roman" w:cs="Times New Roman"/>
          <w:sz w:val="24"/>
          <w:szCs w:val="24"/>
          <w:lang w:val="en-US"/>
        </w:rPr>
      </w:pPr>
      <w:r w:rsidRPr="007E0283">
        <w:rPr>
          <w:rStyle w:val="Emphasis"/>
          <w:rFonts w:ascii="Times New Roman" w:hAnsi="Times New Roman" w:cs="Times New Roman"/>
          <w:sz w:val="24"/>
          <w:szCs w:val="24"/>
        </w:rPr>
        <w:t>Contabilidade e Economia</w:t>
      </w:r>
      <w:r w:rsidRPr="007E0283">
        <w:rPr>
          <w:rFonts w:ascii="Times New Roman" w:hAnsi="Times New Roman" w:cs="Times New Roman"/>
          <w:sz w:val="24"/>
          <w:szCs w:val="24"/>
        </w:rPr>
        <w:t>,</w:t>
      </w:r>
      <w:r w:rsidRPr="007E0283">
        <w:rPr>
          <w:rStyle w:val="apple-converted-space"/>
          <w:rFonts w:ascii="Times New Roman" w:hAnsi="Times New Roman" w:cs="Times New Roman"/>
          <w:sz w:val="24"/>
          <w:szCs w:val="24"/>
        </w:rPr>
        <w:t> </w:t>
      </w:r>
      <w:r w:rsidRPr="007E0283">
        <w:rPr>
          <w:rStyle w:val="Emphasis"/>
          <w:rFonts w:ascii="Times New Roman" w:hAnsi="Times New Roman" w:cs="Times New Roman"/>
          <w:sz w:val="24"/>
          <w:szCs w:val="24"/>
        </w:rPr>
        <w:t>15</w:t>
      </w:r>
      <w:r w:rsidRPr="007E0283">
        <w:rPr>
          <w:rFonts w:ascii="Times New Roman" w:hAnsi="Times New Roman" w:cs="Times New Roman"/>
          <w:sz w:val="24"/>
          <w:szCs w:val="24"/>
        </w:rPr>
        <w:t>(2), 447. doi:10.18593/race.v15i2.9914</w:t>
      </w:r>
    </w:p>
    <w:p w14:paraId="1A60B7BD" w14:textId="77777777" w:rsidR="0042647E" w:rsidRPr="007E0283" w:rsidRDefault="0042647E" w:rsidP="005F2E3D">
      <w:pPr>
        <w:spacing w:after="0" w:line="480" w:lineRule="auto"/>
        <w:rPr>
          <w:rFonts w:ascii="Times New Roman" w:hAnsi="Times New Roman" w:cs="Times New Roman"/>
          <w:sz w:val="24"/>
          <w:szCs w:val="24"/>
          <w:shd w:val="clear" w:color="auto" w:fill="FFFFFF"/>
        </w:rPr>
      </w:pPr>
      <w:r w:rsidRPr="007E0283">
        <w:rPr>
          <w:rFonts w:ascii="Times New Roman" w:hAnsi="Times New Roman" w:cs="Times New Roman"/>
          <w:sz w:val="24"/>
          <w:szCs w:val="24"/>
          <w:shd w:val="clear" w:color="auto" w:fill="FFFFFF"/>
        </w:rPr>
        <w:t xml:space="preserve">Statistics Canada, "Occupation - National Occupational Classification (NOC) 2011 (691), Class </w:t>
      </w:r>
    </w:p>
    <w:p w14:paraId="0B758629" w14:textId="77777777" w:rsidR="0042647E" w:rsidRPr="007E0283" w:rsidRDefault="0042647E" w:rsidP="005F2E3D">
      <w:pPr>
        <w:spacing w:after="0" w:line="480" w:lineRule="auto"/>
        <w:ind w:firstLine="708"/>
        <w:rPr>
          <w:rFonts w:ascii="Times New Roman" w:hAnsi="Times New Roman" w:cs="Times New Roman"/>
          <w:sz w:val="24"/>
          <w:szCs w:val="24"/>
          <w:shd w:val="clear" w:color="auto" w:fill="FFFFFF"/>
        </w:rPr>
      </w:pPr>
      <w:r w:rsidRPr="007E0283">
        <w:rPr>
          <w:rFonts w:ascii="Times New Roman" w:hAnsi="Times New Roman" w:cs="Times New Roman"/>
          <w:sz w:val="24"/>
          <w:szCs w:val="24"/>
          <w:shd w:val="clear" w:color="auto" w:fill="FFFFFF"/>
        </w:rPr>
        <w:t xml:space="preserve">of Worker (5), Age Groups (13B) and Sex (3) for the Employed Labour Force Aged 15 </w:t>
      </w:r>
    </w:p>
    <w:p w14:paraId="36A884B9" w14:textId="77777777" w:rsidR="0042647E" w:rsidRPr="007E0283" w:rsidRDefault="0042647E" w:rsidP="005F2E3D">
      <w:pPr>
        <w:spacing w:after="0" w:line="480" w:lineRule="auto"/>
        <w:ind w:firstLine="708"/>
        <w:rPr>
          <w:rFonts w:ascii="Times New Roman" w:hAnsi="Times New Roman" w:cs="Times New Roman"/>
          <w:sz w:val="24"/>
          <w:szCs w:val="24"/>
          <w:shd w:val="clear" w:color="auto" w:fill="FFFFFF"/>
        </w:rPr>
      </w:pPr>
      <w:r w:rsidRPr="007E0283">
        <w:rPr>
          <w:rFonts w:ascii="Times New Roman" w:hAnsi="Times New Roman" w:cs="Times New Roman"/>
          <w:sz w:val="24"/>
          <w:szCs w:val="24"/>
          <w:shd w:val="clear" w:color="auto" w:fill="FFFFFF"/>
        </w:rPr>
        <w:lastRenderedPageBreak/>
        <w:t xml:space="preserve">Years and Over, in Private Households of Canada, Provinces, Territories, Census </w:t>
      </w:r>
    </w:p>
    <w:p w14:paraId="79F87F07" w14:textId="77777777" w:rsidR="0042647E" w:rsidRPr="007E0283" w:rsidRDefault="0042647E" w:rsidP="005F2E3D">
      <w:pPr>
        <w:spacing w:after="0" w:line="480" w:lineRule="auto"/>
        <w:ind w:firstLine="708"/>
        <w:rPr>
          <w:rStyle w:val="Emphasis"/>
          <w:rFonts w:ascii="Times New Roman" w:hAnsi="Times New Roman" w:cs="Times New Roman"/>
          <w:i w:val="0"/>
          <w:iCs w:val="0"/>
          <w:sz w:val="24"/>
          <w:szCs w:val="24"/>
          <w:shd w:val="clear" w:color="auto" w:fill="FFFFFF"/>
        </w:rPr>
      </w:pPr>
      <w:r w:rsidRPr="005F2E3D">
        <w:rPr>
          <w:rFonts w:ascii="Times New Roman" w:hAnsi="Times New Roman" w:cs="Times New Roman"/>
          <w:sz w:val="24"/>
          <w:szCs w:val="24"/>
          <w:shd w:val="clear" w:color="auto" w:fill="FFFFFF"/>
        </w:rPr>
        <w:t>Metropolitan Areas and Census Agglomerations,’</w:t>
      </w:r>
      <w:r w:rsidRPr="007E0283">
        <w:rPr>
          <w:rStyle w:val="apple-converted-space"/>
          <w:rFonts w:ascii="Times New Roman" w:hAnsi="Times New Roman" w:cs="Times New Roman"/>
          <w:sz w:val="24"/>
          <w:szCs w:val="24"/>
          <w:shd w:val="clear" w:color="auto" w:fill="FFFFFF"/>
        </w:rPr>
        <w:t> </w:t>
      </w:r>
      <w:r w:rsidRPr="007E0283">
        <w:rPr>
          <w:rStyle w:val="Emphasis"/>
          <w:rFonts w:ascii="Times New Roman" w:hAnsi="Times New Roman" w:cs="Times New Roman"/>
          <w:sz w:val="24"/>
          <w:szCs w:val="24"/>
          <w:shd w:val="clear" w:color="auto" w:fill="FFFFFF"/>
        </w:rPr>
        <w:t xml:space="preserve">2011 National Household </w:t>
      </w:r>
    </w:p>
    <w:p w14:paraId="4D2E16DE" w14:textId="77777777" w:rsidR="0042647E" w:rsidRPr="007E0283" w:rsidRDefault="0042647E" w:rsidP="005F2E3D">
      <w:pPr>
        <w:spacing w:after="0" w:line="480" w:lineRule="auto"/>
        <w:ind w:firstLine="708"/>
        <w:rPr>
          <w:rFonts w:ascii="Times New Roman" w:hAnsi="Times New Roman" w:cs="Times New Roman"/>
          <w:sz w:val="24"/>
          <w:szCs w:val="24"/>
          <w:lang w:val="en-US"/>
        </w:rPr>
      </w:pPr>
      <w:r w:rsidRPr="007E0283">
        <w:rPr>
          <w:rStyle w:val="Emphasis"/>
          <w:rFonts w:ascii="Times New Roman" w:hAnsi="Times New Roman" w:cs="Times New Roman"/>
          <w:sz w:val="24"/>
          <w:szCs w:val="24"/>
          <w:shd w:val="clear" w:color="auto" w:fill="FFFFFF"/>
        </w:rPr>
        <w:t>Survey,</w:t>
      </w:r>
      <w:r w:rsidRPr="007E0283">
        <w:rPr>
          <w:rStyle w:val="apple-converted-space"/>
          <w:rFonts w:ascii="Times New Roman" w:hAnsi="Times New Roman" w:cs="Times New Roman"/>
          <w:sz w:val="24"/>
          <w:szCs w:val="24"/>
          <w:shd w:val="clear" w:color="auto" w:fill="FFFFFF"/>
        </w:rPr>
        <w:t> </w:t>
      </w:r>
      <w:r w:rsidRPr="007E0283">
        <w:rPr>
          <w:rFonts w:ascii="Times New Roman" w:hAnsi="Times New Roman" w:cs="Times New Roman"/>
          <w:sz w:val="24"/>
          <w:szCs w:val="24"/>
          <w:shd w:val="clear" w:color="auto" w:fill="FFFFFF"/>
        </w:rPr>
        <w:t>(2015).</w:t>
      </w:r>
    </w:p>
    <w:p w14:paraId="7C302F11" w14:textId="77777777" w:rsidR="0042647E" w:rsidRPr="007E0283" w:rsidRDefault="0042647E" w:rsidP="005F2E3D">
      <w:pPr>
        <w:spacing w:after="0" w:line="480" w:lineRule="auto"/>
        <w:rPr>
          <w:rFonts w:ascii="Times New Roman" w:hAnsi="Times New Roman" w:cs="Times New Roman"/>
          <w:sz w:val="24"/>
          <w:szCs w:val="24"/>
          <w:lang w:val="en-US"/>
        </w:rPr>
      </w:pPr>
      <w:r w:rsidRPr="007E0283">
        <w:rPr>
          <w:rFonts w:ascii="Times New Roman" w:hAnsi="Times New Roman" w:cs="Times New Roman"/>
          <w:sz w:val="24"/>
          <w:szCs w:val="24"/>
        </w:rPr>
        <w:t xml:space="preserve">Still, L. and Timms, W. (2000). ‘Women’s business: The flexible alternative workstyle for </w:t>
      </w:r>
    </w:p>
    <w:p w14:paraId="5F8A9902" w14:textId="77777777" w:rsidR="0042647E" w:rsidRPr="007E0283" w:rsidRDefault="0042647E" w:rsidP="005F2E3D">
      <w:pPr>
        <w:spacing w:after="0" w:line="480" w:lineRule="auto"/>
        <w:ind w:firstLine="708"/>
        <w:rPr>
          <w:rFonts w:ascii="Times New Roman" w:hAnsi="Times New Roman" w:cs="Times New Roman"/>
          <w:sz w:val="24"/>
          <w:szCs w:val="24"/>
        </w:rPr>
      </w:pPr>
      <w:r w:rsidRPr="007E0283">
        <w:rPr>
          <w:rFonts w:ascii="Times New Roman" w:hAnsi="Times New Roman" w:cs="Times New Roman"/>
          <w:sz w:val="24"/>
          <w:szCs w:val="24"/>
        </w:rPr>
        <w:t xml:space="preserve">women’. Women in Management Review, 15(5/6), pp. 272-282. </w:t>
      </w:r>
    </w:p>
    <w:p w14:paraId="7A3F7027" w14:textId="77777777" w:rsidR="00FC7F18" w:rsidRPr="005F2E3D" w:rsidRDefault="00FC7F18">
      <w:pPr>
        <w:spacing w:after="0" w:line="480" w:lineRule="auto"/>
        <w:rPr>
          <w:rFonts w:ascii="Times New Roman" w:hAnsi="Times New Roman" w:cs="Times New Roman"/>
          <w:sz w:val="24"/>
          <w:szCs w:val="24"/>
          <w:shd w:val="clear" w:color="auto" w:fill="FFFFFF"/>
        </w:rPr>
      </w:pPr>
      <w:r w:rsidRPr="005F2E3D">
        <w:rPr>
          <w:rFonts w:ascii="Times New Roman" w:hAnsi="Times New Roman" w:cs="Times New Roman"/>
          <w:sz w:val="24"/>
          <w:szCs w:val="24"/>
          <w:shd w:val="clear" w:color="auto" w:fill="FFFFFF"/>
        </w:rPr>
        <w:t xml:space="preserve">Strachan, G. &amp; Barrett, M. (2006). Down the pipeline? Are women reaching senior positions in </w:t>
      </w:r>
    </w:p>
    <w:p w14:paraId="6EBE8A17" w14:textId="77777777" w:rsidR="00FC7F18" w:rsidRPr="005F2E3D" w:rsidRDefault="00FC7F18">
      <w:pPr>
        <w:spacing w:after="0" w:line="480" w:lineRule="auto"/>
        <w:ind w:left="720"/>
        <w:rPr>
          <w:rFonts w:ascii="Times New Roman" w:hAnsi="Times New Roman" w:cs="Times New Roman"/>
          <w:sz w:val="24"/>
          <w:szCs w:val="24"/>
          <w:shd w:val="clear" w:color="auto" w:fill="FFFFFF"/>
        </w:rPr>
      </w:pPr>
      <w:r w:rsidRPr="005F2E3D">
        <w:rPr>
          <w:rFonts w:ascii="Times New Roman" w:hAnsi="Times New Roman" w:cs="Times New Roman"/>
          <w:sz w:val="24"/>
          <w:szCs w:val="24"/>
          <w:shd w:val="clear" w:color="auto" w:fill="FFFFFF"/>
        </w:rPr>
        <w:t>law and accounting firms?. In J. Kennedy &amp; L. Di Milia (Eds.), Proceedings of the Australian and New Zealand Academy of Management Conference (pp. 1-17). Rockhampton, Queensland: Australian and New Zealand Academy of Management.</w:t>
      </w:r>
    </w:p>
    <w:p w14:paraId="631CC90D" w14:textId="77777777" w:rsidR="0042647E" w:rsidRPr="005F2E3D" w:rsidRDefault="0042647E" w:rsidP="005F2E3D">
      <w:pPr>
        <w:pStyle w:val="cpformat"/>
        <w:shd w:val="clear" w:color="auto" w:fill="FFFFFF"/>
        <w:spacing w:before="0" w:beforeAutospacing="0" w:after="0" w:afterAutospacing="0" w:line="480" w:lineRule="auto"/>
        <w:ind w:left="720" w:right="75" w:hanging="720"/>
      </w:pPr>
      <w:r w:rsidRPr="005F2E3D">
        <w:t>Struckman‐Johnson, C., Struckman‐Johnson, D., Rucker, L., Bumby, K., &amp; Donaldson, S. (1996). Sexual coercion reported by men and women in prison. </w:t>
      </w:r>
      <w:r w:rsidRPr="005F2E3D">
        <w:rPr>
          <w:rStyle w:val="Emphasis"/>
        </w:rPr>
        <w:t>Journal of Sex Research</w:t>
      </w:r>
      <w:r w:rsidRPr="005F2E3D">
        <w:t>, </w:t>
      </w:r>
      <w:r w:rsidRPr="005F2E3D">
        <w:rPr>
          <w:rStyle w:val="Emphasis"/>
        </w:rPr>
        <w:t>33</w:t>
      </w:r>
      <w:r w:rsidRPr="005F2E3D">
        <w:t>(1), 67-76. doi:10.1080/00224499609551816</w:t>
      </w:r>
    </w:p>
    <w:p w14:paraId="48ED44B5" w14:textId="77777777" w:rsidR="0010640E" w:rsidRDefault="0010640E" w:rsidP="0010640E">
      <w:pPr>
        <w:shd w:val="clear" w:color="auto" w:fill="FFFFFF"/>
        <w:spacing w:after="0" w:line="480" w:lineRule="auto"/>
        <w:rPr>
          <w:rFonts w:ascii="Times New Roman" w:hAnsi="Times New Roman" w:cs="Times New Roman"/>
          <w:sz w:val="24"/>
          <w:szCs w:val="24"/>
          <w:shd w:val="clear" w:color="auto" w:fill="FFFFFF"/>
        </w:rPr>
      </w:pPr>
      <w:r w:rsidRPr="00387A2C">
        <w:rPr>
          <w:rFonts w:ascii="Times New Roman" w:hAnsi="Times New Roman" w:cs="Times New Roman"/>
          <w:sz w:val="24"/>
          <w:szCs w:val="24"/>
          <w:shd w:val="clear" w:color="auto" w:fill="FFFFFF"/>
        </w:rPr>
        <w:t>Senunyeme, Emmanuel K. </w:t>
      </w:r>
      <w:hyperlink r:id="rId50" w:history="1">
        <w:r w:rsidRPr="00387A2C">
          <w:rPr>
            <w:rStyle w:val="Hyperlink"/>
            <w:rFonts w:ascii="Times New Roman" w:hAnsi="Times New Roman" w:cs="Times New Roman"/>
            <w:color w:val="auto"/>
            <w:sz w:val="24"/>
            <w:szCs w:val="24"/>
            <w:shd w:val="clear" w:color="auto" w:fill="FFFFFF"/>
          </w:rPr>
          <w:t>Business Research Methods</w:t>
        </w:r>
      </w:hyperlink>
      <w:r w:rsidRPr="00387A2C">
        <w:rPr>
          <w:rFonts w:ascii="Times New Roman" w:hAnsi="Times New Roman" w:cs="Times New Roman"/>
          <w:sz w:val="24"/>
          <w:szCs w:val="24"/>
          <w:shd w:val="clear" w:color="auto" w:fill="FFFFFF"/>
        </w:rPr>
        <w:t xml:space="preserve">. Powerpoint Presentation. Regent </w:t>
      </w:r>
    </w:p>
    <w:p w14:paraId="5171BE87" w14:textId="77777777" w:rsidR="0010640E" w:rsidRPr="00387A2C" w:rsidRDefault="0010640E" w:rsidP="0010640E">
      <w:pPr>
        <w:shd w:val="clear" w:color="auto" w:fill="FFFFFF"/>
        <w:spacing w:after="0" w:line="480" w:lineRule="auto"/>
        <w:ind w:firstLine="720"/>
        <w:rPr>
          <w:rFonts w:ascii="Times New Roman" w:hAnsi="Times New Roman" w:cs="Times New Roman"/>
          <w:sz w:val="24"/>
          <w:szCs w:val="24"/>
          <w:shd w:val="clear" w:color="auto" w:fill="FFFFFF"/>
        </w:rPr>
      </w:pPr>
      <w:r w:rsidRPr="00387A2C">
        <w:rPr>
          <w:rFonts w:ascii="Times New Roman" w:hAnsi="Times New Roman" w:cs="Times New Roman"/>
          <w:sz w:val="24"/>
          <w:szCs w:val="24"/>
          <w:shd w:val="clear" w:color="auto" w:fill="FFFFFF"/>
        </w:rPr>
        <w:t>Univer</w:t>
      </w:r>
      <w:r>
        <w:rPr>
          <w:rFonts w:ascii="Times New Roman" w:hAnsi="Times New Roman" w:cs="Times New Roman"/>
          <w:sz w:val="24"/>
          <w:szCs w:val="24"/>
          <w:shd w:val="clear" w:color="auto" w:fill="FFFFFF"/>
        </w:rPr>
        <w:t>sity of Science and Technology.</w:t>
      </w:r>
    </w:p>
    <w:p w14:paraId="6259E411" w14:textId="77777777" w:rsidR="0042647E" w:rsidRPr="005F2E3D" w:rsidRDefault="0042647E" w:rsidP="005F2E3D">
      <w:pPr>
        <w:pStyle w:val="cpformat"/>
        <w:shd w:val="clear" w:color="auto" w:fill="FFFFFF"/>
        <w:spacing w:before="0" w:beforeAutospacing="0" w:after="0" w:afterAutospacing="0" w:line="480" w:lineRule="auto"/>
        <w:ind w:left="720" w:right="75" w:hanging="720"/>
      </w:pPr>
      <w:r w:rsidRPr="005F2E3D">
        <w:t>Sutherland, M. (2011). </w:t>
      </w:r>
      <w:r w:rsidRPr="005F2E3D">
        <w:rPr>
          <w:rStyle w:val="Emphasis"/>
        </w:rPr>
        <w:t>Whatever we once were: Essays on the impact of the progressive agenda</w:t>
      </w:r>
      <w:r w:rsidRPr="005F2E3D">
        <w:t>. Place of publication not identified: iUniverse Inc.</w:t>
      </w:r>
    </w:p>
    <w:p w14:paraId="765605C3" w14:textId="77777777" w:rsidR="00FC7F18" w:rsidRPr="005F2E3D" w:rsidRDefault="00FC7F18" w:rsidP="005F2E3D">
      <w:pPr>
        <w:pStyle w:val="cpformat"/>
        <w:shd w:val="clear" w:color="auto" w:fill="FFFFFF"/>
        <w:spacing w:before="0" w:beforeAutospacing="0" w:after="0" w:afterAutospacing="0" w:line="480" w:lineRule="auto"/>
        <w:ind w:left="720" w:right="75" w:hanging="720"/>
      </w:pPr>
      <w:r w:rsidRPr="005F2E3D">
        <w:t>Telegraph. (2015, August 24). Deloitte reveals its gender pay gap. </w:t>
      </w:r>
      <w:r w:rsidRPr="005F2E3D">
        <w:rPr>
          <w:rStyle w:val="Emphasis"/>
        </w:rPr>
        <w:t>Telegraph</w:t>
      </w:r>
      <w:r w:rsidRPr="005F2E3D">
        <w:t>. Retrieved from http://www.telegraph.co.uk/finance/newsbysector/supportservices/11817428/Deloitte-reveals-its-gender-pay-gap.html</w:t>
      </w:r>
    </w:p>
    <w:p w14:paraId="2D8F530B" w14:textId="77777777" w:rsidR="0042647E"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 xml:space="preserve">Tharenou, P. 2001. “Going up? Do traits and informal social processes predict advancing in </w:t>
      </w:r>
    </w:p>
    <w:p w14:paraId="6E7191ED" w14:textId="77777777" w:rsidR="0042647E" w:rsidRPr="005F2E3D" w:rsidRDefault="0042647E" w:rsidP="005F2E3D">
      <w:pPr>
        <w:spacing w:after="0" w:line="480" w:lineRule="auto"/>
        <w:ind w:firstLine="708"/>
        <w:rPr>
          <w:rFonts w:ascii="Times New Roman" w:hAnsi="Times New Roman" w:cs="Times New Roman"/>
          <w:sz w:val="24"/>
          <w:szCs w:val="24"/>
          <w:lang w:val="en-US"/>
        </w:rPr>
      </w:pPr>
      <w:r w:rsidRPr="007E0283">
        <w:rPr>
          <w:rFonts w:ascii="Times New Roman" w:hAnsi="Times New Roman" w:cs="Times New Roman"/>
          <w:sz w:val="24"/>
          <w:szCs w:val="24"/>
        </w:rPr>
        <w:t xml:space="preserve">management? Academy of </w:t>
      </w:r>
      <w:r w:rsidRPr="0010640E">
        <w:rPr>
          <w:rFonts w:ascii="Times New Roman" w:hAnsi="Times New Roman" w:cs="Times New Roman"/>
          <w:sz w:val="24"/>
          <w:szCs w:val="24"/>
        </w:rPr>
        <w:t>Management Journal, 44: 1005-1017.</w:t>
      </w:r>
    </w:p>
    <w:p w14:paraId="6F741B52" w14:textId="77777777" w:rsidR="00A4631D" w:rsidRPr="005F2E3D" w:rsidRDefault="00A4631D" w:rsidP="005F2E3D">
      <w:pPr>
        <w:spacing w:after="0" w:line="480" w:lineRule="auto"/>
        <w:rPr>
          <w:rFonts w:ascii="Times New Roman" w:hAnsi="Times New Roman" w:cs="Times New Roman"/>
          <w:sz w:val="24"/>
          <w:szCs w:val="24"/>
        </w:rPr>
      </w:pPr>
      <w:r w:rsidRPr="005F2E3D">
        <w:rPr>
          <w:rFonts w:ascii="Times New Roman" w:hAnsi="Times New Roman" w:cs="Times New Roman"/>
          <w:sz w:val="24"/>
          <w:szCs w:val="24"/>
        </w:rPr>
        <w:t xml:space="preserve">Thomson, S. B. (2011). Qualitative research: Validity. JOAAG, 6(1), 77-82. </w:t>
      </w:r>
    </w:p>
    <w:p w14:paraId="15F83580" w14:textId="5449183E" w:rsidR="0042647E" w:rsidRPr="007E0283" w:rsidRDefault="0042647E" w:rsidP="005F2E3D">
      <w:pPr>
        <w:spacing w:after="0" w:line="480" w:lineRule="auto"/>
        <w:rPr>
          <w:rFonts w:ascii="Times New Roman" w:hAnsi="Times New Roman" w:cs="Times New Roman"/>
          <w:sz w:val="24"/>
          <w:szCs w:val="24"/>
          <w:lang w:val="en-US"/>
        </w:rPr>
      </w:pPr>
      <w:r w:rsidRPr="007E0283">
        <w:rPr>
          <w:rFonts w:ascii="Times New Roman" w:hAnsi="Times New Roman" w:cs="Times New Roman"/>
          <w:sz w:val="24"/>
          <w:szCs w:val="24"/>
          <w:lang w:val="en-US"/>
        </w:rPr>
        <w:t xml:space="preserve">Tsyiac, K. (2012, June). In pursuit of inclusion: New initiative will focus on racial diversity. </w:t>
      </w:r>
    </w:p>
    <w:p w14:paraId="6E29217A" w14:textId="77777777" w:rsidR="0042647E" w:rsidRPr="007E0283" w:rsidRDefault="0042647E" w:rsidP="005F2E3D">
      <w:pPr>
        <w:spacing w:after="0" w:line="480" w:lineRule="auto"/>
        <w:ind w:firstLine="708"/>
        <w:rPr>
          <w:rFonts w:ascii="Times New Roman" w:hAnsi="Times New Roman" w:cs="Times New Roman"/>
          <w:sz w:val="24"/>
          <w:szCs w:val="24"/>
          <w:lang w:val="en-US"/>
        </w:rPr>
      </w:pPr>
      <w:r w:rsidRPr="007E0283">
        <w:rPr>
          <w:rFonts w:ascii="Times New Roman" w:hAnsi="Times New Roman" w:cs="Times New Roman"/>
          <w:i/>
          <w:iCs/>
          <w:sz w:val="24"/>
          <w:szCs w:val="24"/>
          <w:lang w:val="en-US"/>
        </w:rPr>
        <w:lastRenderedPageBreak/>
        <w:t>Journal of Accountancy</w:t>
      </w:r>
      <w:r w:rsidRPr="007E0283">
        <w:rPr>
          <w:rFonts w:ascii="Times New Roman" w:hAnsi="Times New Roman" w:cs="Times New Roman"/>
          <w:sz w:val="24"/>
          <w:szCs w:val="24"/>
          <w:lang w:val="en-US"/>
        </w:rPr>
        <w:t xml:space="preserve">. Retrieved from: </w:t>
      </w:r>
    </w:p>
    <w:p w14:paraId="3AF62514" w14:textId="77777777" w:rsidR="0042647E" w:rsidRPr="005F2E3D" w:rsidRDefault="00CD444B" w:rsidP="005F2E3D">
      <w:pPr>
        <w:spacing w:after="0" w:line="480" w:lineRule="auto"/>
        <w:ind w:left="708"/>
        <w:rPr>
          <w:rStyle w:val="Hyperlink"/>
          <w:rFonts w:ascii="Times New Roman" w:hAnsi="Times New Roman" w:cs="Times New Roman"/>
          <w:color w:val="auto"/>
          <w:sz w:val="24"/>
          <w:szCs w:val="24"/>
          <w:u w:val="none"/>
          <w:lang w:val="en-US"/>
        </w:rPr>
      </w:pPr>
      <w:hyperlink r:id="rId51" w:history="1">
        <w:r w:rsidR="0042647E" w:rsidRPr="005F2E3D">
          <w:rPr>
            <w:rStyle w:val="Hyperlink"/>
            <w:rFonts w:ascii="Times New Roman" w:hAnsi="Times New Roman" w:cs="Times New Roman"/>
            <w:color w:val="auto"/>
            <w:sz w:val="24"/>
            <w:szCs w:val="24"/>
            <w:u w:val="none"/>
            <w:lang w:val="en-US"/>
          </w:rPr>
          <w:t>http://www.journalofaccountancy.com/Issues/2012/Jun/20114925.htm</w:t>
        </w:r>
      </w:hyperlink>
    </w:p>
    <w:p w14:paraId="10B8A3DE" w14:textId="77777777" w:rsidR="00FC7F18" w:rsidRPr="007E0283" w:rsidRDefault="0042647E" w:rsidP="005F2E3D">
      <w:pPr>
        <w:spacing w:after="0" w:line="480" w:lineRule="auto"/>
        <w:rPr>
          <w:rFonts w:ascii="Times New Roman" w:hAnsi="Times New Roman" w:cs="Times New Roman"/>
          <w:sz w:val="24"/>
          <w:szCs w:val="24"/>
        </w:rPr>
      </w:pPr>
      <w:r w:rsidRPr="007E0283">
        <w:rPr>
          <w:rFonts w:ascii="Times New Roman" w:hAnsi="Times New Roman" w:cs="Times New Roman"/>
          <w:sz w:val="24"/>
          <w:szCs w:val="24"/>
        </w:rPr>
        <w:t>Turner, C. (2016, August 10). The business case for gender diversity.</w:t>
      </w:r>
      <w:r w:rsidRPr="007E0283">
        <w:rPr>
          <w:rStyle w:val="apple-converted-space"/>
          <w:rFonts w:ascii="Times New Roman" w:hAnsi="Times New Roman" w:cs="Times New Roman"/>
          <w:sz w:val="24"/>
          <w:szCs w:val="24"/>
        </w:rPr>
        <w:t> </w:t>
      </w:r>
      <w:r w:rsidRPr="007E0283">
        <w:rPr>
          <w:rStyle w:val="Emphasis"/>
          <w:rFonts w:ascii="Times New Roman" w:hAnsi="Times New Roman" w:cs="Times New Roman"/>
          <w:sz w:val="24"/>
          <w:szCs w:val="24"/>
        </w:rPr>
        <w:t>Huffington Post</w:t>
      </w:r>
      <w:r w:rsidRPr="007E0283">
        <w:rPr>
          <w:rFonts w:ascii="Times New Roman" w:hAnsi="Times New Roman" w:cs="Times New Roman"/>
          <w:sz w:val="24"/>
          <w:szCs w:val="24"/>
        </w:rPr>
        <w:t>.</w:t>
      </w:r>
      <w:r w:rsidR="00FC7F18" w:rsidRPr="007E0283">
        <w:rPr>
          <w:rFonts w:ascii="Times New Roman" w:hAnsi="Times New Roman" w:cs="Times New Roman"/>
          <w:sz w:val="24"/>
          <w:szCs w:val="24"/>
        </w:rPr>
        <w:t xml:space="preserve"> </w:t>
      </w:r>
      <w:r w:rsidRPr="007E0283">
        <w:rPr>
          <w:rFonts w:ascii="Times New Roman" w:hAnsi="Times New Roman" w:cs="Times New Roman"/>
          <w:sz w:val="24"/>
          <w:szCs w:val="24"/>
        </w:rPr>
        <w:t xml:space="preserve">Retrieved </w:t>
      </w:r>
    </w:p>
    <w:p w14:paraId="0FF94F81" w14:textId="2150901A" w:rsidR="0042647E" w:rsidRPr="007E0283" w:rsidRDefault="0042647E" w:rsidP="005F2E3D">
      <w:pPr>
        <w:spacing w:after="0" w:line="480" w:lineRule="auto"/>
        <w:ind w:left="720"/>
        <w:rPr>
          <w:rFonts w:ascii="Times New Roman" w:hAnsi="Times New Roman" w:cs="Times New Roman"/>
          <w:sz w:val="24"/>
          <w:szCs w:val="24"/>
          <w:lang w:val="en-US"/>
        </w:rPr>
      </w:pPr>
      <w:r w:rsidRPr="007E0283">
        <w:rPr>
          <w:rFonts w:ascii="Times New Roman" w:hAnsi="Times New Roman" w:cs="Times New Roman"/>
          <w:sz w:val="24"/>
          <w:szCs w:val="24"/>
        </w:rPr>
        <w:t xml:space="preserve">from </w:t>
      </w:r>
      <w:hyperlink r:id="rId52" w:history="1">
        <w:r w:rsidR="00FC7F18" w:rsidRPr="005F2E3D">
          <w:rPr>
            <w:rStyle w:val="Hyperlink"/>
            <w:color w:val="auto"/>
            <w:u w:val="none"/>
          </w:rPr>
          <w:t>http://www.huffingtonpost.com/caroline-turner/the-business-case-for-</w:t>
        </w:r>
      </w:hyperlink>
      <w:r w:rsidRPr="007E0283">
        <w:rPr>
          <w:rFonts w:ascii="Times New Roman" w:hAnsi="Times New Roman" w:cs="Times New Roman"/>
          <w:sz w:val="24"/>
          <w:szCs w:val="24"/>
        </w:rPr>
        <w:t>gen_b_7963006.html</w:t>
      </w:r>
    </w:p>
    <w:p w14:paraId="3AE36363" w14:textId="77777777" w:rsidR="00FC7F18" w:rsidRPr="005F2E3D" w:rsidRDefault="00FC7F18" w:rsidP="005F2E3D">
      <w:pPr>
        <w:pStyle w:val="cpformat"/>
        <w:shd w:val="clear" w:color="auto" w:fill="FFFFFF"/>
        <w:spacing w:before="0" w:beforeAutospacing="0" w:after="0" w:afterAutospacing="0" w:line="480" w:lineRule="auto"/>
        <w:ind w:left="720" w:right="75" w:hanging="720"/>
      </w:pPr>
      <w:r w:rsidRPr="005F2E3D">
        <w:t>Verkuyten, M. (2005). Accounting for ethnic discrimination. </w:t>
      </w:r>
      <w:r w:rsidRPr="005F2E3D">
        <w:rPr>
          <w:rStyle w:val="Emphasis"/>
        </w:rPr>
        <w:t>Journal of Language and Social Psychology</w:t>
      </w:r>
      <w:r w:rsidRPr="005F2E3D">
        <w:t>, </w:t>
      </w:r>
      <w:r w:rsidRPr="005F2E3D">
        <w:rPr>
          <w:rStyle w:val="Emphasis"/>
        </w:rPr>
        <w:t>24</w:t>
      </w:r>
      <w:r w:rsidRPr="005F2E3D">
        <w:t>(1), 66-92. doi:10.1177/0261927x04273037</w:t>
      </w:r>
    </w:p>
    <w:p w14:paraId="6A6BB62B" w14:textId="77777777" w:rsidR="0042647E" w:rsidRPr="005F2E3D" w:rsidRDefault="0042647E" w:rsidP="005F2E3D">
      <w:pPr>
        <w:pStyle w:val="cpformat"/>
        <w:shd w:val="clear" w:color="auto" w:fill="FFFFFF"/>
        <w:spacing w:before="0" w:beforeAutospacing="0" w:after="240" w:afterAutospacing="0" w:line="480" w:lineRule="auto"/>
        <w:ind w:left="720" w:right="75" w:hanging="720"/>
      </w:pPr>
      <w:r w:rsidRPr="005F2E3D">
        <w:t>Washington Post. (2016, June 30). Feminists treat men badly. It’s bad for feminism. </w:t>
      </w:r>
      <w:r w:rsidRPr="005F2E3D">
        <w:rPr>
          <w:rStyle w:val="Emphasis"/>
        </w:rPr>
        <w:t>Washington Post</w:t>
      </w:r>
      <w:r w:rsidRPr="005F2E3D">
        <w:t>. Retrieved from https://www.washingtonpost.com/posteverything/wp/2016/06/30/feminists-treat-men-badly-its-bad-for-feminism/?utm_term=.4702838d827f</w:t>
      </w:r>
    </w:p>
    <w:p w14:paraId="41387333" w14:textId="77777777" w:rsidR="0042647E" w:rsidRPr="007E0283" w:rsidRDefault="0042647E">
      <w:pPr>
        <w:spacing w:after="0" w:line="480" w:lineRule="auto"/>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 xml:space="preserve">Wentling, R. M. (2004). Factors that assist and barriers that hinder the success of diversity </w:t>
      </w:r>
    </w:p>
    <w:p w14:paraId="2DA854BA" w14:textId="77777777" w:rsidR="0042647E" w:rsidRPr="007E0283" w:rsidRDefault="0042647E">
      <w:pPr>
        <w:spacing w:after="0" w:line="480" w:lineRule="auto"/>
        <w:ind w:firstLine="708"/>
        <w:rPr>
          <w:rFonts w:ascii="Times New Roman" w:eastAsia="Times New Roman" w:hAnsi="Times New Roman" w:cs="Times New Roman"/>
          <w:i/>
          <w:iCs/>
          <w:sz w:val="24"/>
          <w:szCs w:val="24"/>
          <w:lang w:val="en-US"/>
        </w:rPr>
      </w:pPr>
      <w:r w:rsidRPr="007E0283">
        <w:rPr>
          <w:rFonts w:ascii="Times New Roman" w:eastAsia="Times New Roman" w:hAnsi="Times New Roman" w:cs="Times New Roman"/>
          <w:sz w:val="24"/>
          <w:szCs w:val="24"/>
          <w:lang w:val="en-US"/>
        </w:rPr>
        <w:t>initiatives in multinational corporations. </w:t>
      </w:r>
      <w:r w:rsidRPr="007E0283">
        <w:rPr>
          <w:rFonts w:ascii="Times New Roman" w:eastAsia="Times New Roman" w:hAnsi="Times New Roman" w:cs="Times New Roman"/>
          <w:i/>
          <w:iCs/>
          <w:sz w:val="24"/>
          <w:szCs w:val="24"/>
          <w:lang w:val="en-US"/>
        </w:rPr>
        <w:t xml:space="preserve">Human Resource Development </w:t>
      </w:r>
    </w:p>
    <w:p w14:paraId="2DC73E4F" w14:textId="77777777" w:rsidR="0042647E" w:rsidRPr="007E0283" w:rsidRDefault="0042647E">
      <w:pPr>
        <w:spacing w:after="0" w:line="480" w:lineRule="auto"/>
        <w:ind w:firstLine="708"/>
        <w:rPr>
          <w:rFonts w:ascii="Times New Roman" w:hAnsi="Times New Roman" w:cs="Times New Roman"/>
          <w:sz w:val="24"/>
          <w:szCs w:val="24"/>
          <w:lang w:val="en-US"/>
        </w:rPr>
      </w:pPr>
      <w:r w:rsidRPr="007E0283">
        <w:rPr>
          <w:rFonts w:ascii="Times New Roman" w:eastAsia="Times New Roman" w:hAnsi="Times New Roman" w:cs="Times New Roman"/>
          <w:i/>
          <w:iCs/>
          <w:sz w:val="24"/>
          <w:szCs w:val="24"/>
          <w:lang w:val="en-US"/>
        </w:rPr>
        <w:t>International</w:t>
      </w:r>
      <w:r w:rsidRPr="007E0283">
        <w:rPr>
          <w:rFonts w:ascii="Times New Roman" w:eastAsia="Times New Roman" w:hAnsi="Times New Roman" w:cs="Times New Roman"/>
          <w:sz w:val="24"/>
          <w:szCs w:val="24"/>
          <w:lang w:val="en-US"/>
        </w:rPr>
        <w:t>, </w:t>
      </w:r>
      <w:r w:rsidRPr="007E0283">
        <w:rPr>
          <w:rFonts w:ascii="Times New Roman" w:eastAsia="Times New Roman" w:hAnsi="Times New Roman" w:cs="Times New Roman"/>
          <w:i/>
          <w:iCs/>
          <w:sz w:val="24"/>
          <w:szCs w:val="24"/>
          <w:lang w:val="en-US"/>
        </w:rPr>
        <w:t>7</w:t>
      </w:r>
      <w:r w:rsidRPr="007E0283">
        <w:rPr>
          <w:rFonts w:ascii="Times New Roman" w:eastAsia="Times New Roman" w:hAnsi="Times New Roman" w:cs="Times New Roman"/>
          <w:sz w:val="24"/>
          <w:szCs w:val="24"/>
          <w:lang w:val="en-US"/>
        </w:rPr>
        <w:t>(2), 165-180. doi:10.1080/1367886042000243781</w:t>
      </w:r>
    </w:p>
    <w:p w14:paraId="4FAE3544" w14:textId="77777777" w:rsidR="0042647E" w:rsidRPr="007E0283" w:rsidRDefault="0042647E" w:rsidP="00FC7F18">
      <w:pPr>
        <w:spacing w:after="0" w:line="480" w:lineRule="auto"/>
        <w:rPr>
          <w:rStyle w:val="Emphasis"/>
          <w:rFonts w:ascii="Times New Roman" w:hAnsi="Times New Roman" w:cs="Times New Roman"/>
          <w:i w:val="0"/>
          <w:sz w:val="24"/>
          <w:szCs w:val="24"/>
          <w:shd w:val="clear" w:color="auto" w:fill="FFFFFF"/>
        </w:rPr>
      </w:pPr>
      <w:r w:rsidRPr="007E0283">
        <w:rPr>
          <w:rStyle w:val="Emphasis"/>
          <w:rFonts w:ascii="Times New Roman" w:hAnsi="Times New Roman" w:cs="Times New Roman"/>
          <w:sz w:val="24"/>
          <w:szCs w:val="24"/>
          <w:shd w:val="clear" w:color="auto" w:fill="FFFFFF"/>
        </w:rPr>
        <w:t xml:space="preserve">Where have all the senior women gone? Ines Wichert, Palgrave Macmillan, </w:t>
      </w:r>
    </w:p>
    <w:p w14:paraId="693E4000" w14:textId="77777777" w:rsidR="0042647E" w:rsidRPr="007E0283" w:rsidRDefault="0042647E" w:rsidP="00FC7F18">
      <w:pPr>
        <w:spacing w:after="0" w:line="480" w:lineRule="auto"/>
        <w:ind w:left="708"/>
        <w:rPr>
          <w:rFonts w:ascii="Times New Roman" w:hAnsi="Times New Roman" w:cs="Times New Roman"/>
          <w:sz w:val="24"/>
          <w:szCs w:val="24"/>
          <w:lang w:val="en-US"/>
        </w:rPr>
      </w:pPr>
      <w:r w:rsidRPr="007E0283">
        <w:rPr>
          <w:rStyle w:val="Emphasis"/>
          <w:rFonts w:ascii="Times New Roman" w:hAnsi="Times New Roman" w:cs="Times New Roman"/>
          <w:sz w:val="24"/>
          <w:szCs w:val="24"/>
          <w:shd w:val="clear" w:color="auto" w:fill="FFFFFF"/>
        </w:rPr>
        <w:t>2011</w:t>
      </w:r>
      <w:r w:rsidRPr="007E0283">
        <w:rPr>
          <w:rStyle w:val="apple-converted-space"/>
          <w:rFonts w:ascii="Times New Roman" w:hAnsi="Times New Roman" w:cs="Times New Roman"/>
          <w:i/>
          <w:iCs/>
          <w:sz w:val="24"/>
          <w:szCs w:val="24"/>
          <w:shd w:val="clear" w:color="auto" w:fill="FFFFFF"/>
        </w:rPr>
        <w:t> </w:t>
      </w:r>
      <w:hyperlink r:id="rId53" w:history="1">
        <w:r w:rsidRPr="005F2E3D">
          <w:rPr>
            <w:rStyle w:val="Hyperlink"/>
            <w:rFonts w:ascii="Times New Roman" w:hAnsi="Times New Roman" w:cs="Times New Roman"/>
            <w:iCs/>
            <w:color w:val="auto"/>
            <w:sz w:val="24"/>
            <w:szCs w:val="24"/>
            <w:u w:val="none"/>
          </w:rPr>
          <w:t>http://www.palgrave.com/page/detail/where-have-all-the-senior-women-gone-/?K=9780230301290</w:t>
        </w:r>
      </w:hyperlink>
      <w:r w:rsidRPr="007E0283">
        <w:rPr>
          <w:rStyle w:val="Emphasis"/>
          <w:rFonts w:ascii="Times New Roman" w:hAnsi="Times New Roman" w:cs="Times New Roman"/>
          <w:sz w:val="24"/>
          <w:szCs w:val="24"/>
          <w:shd w:val="clear" w:color="auto" w:fill="FFFFFF"/>
        </w:rPr>
        <w:t> </w:t>
      </w:r>
    </w:p>
    <w:p w14:paraId="142A3916" w14:textId="2AB50253" w:rsidR="0042647E" w:rsidRPr="007E0283" w:rsidRDefault="0042647E" w:rsidP="00FC7F18">
      <w:pPr>
        <w:shd w:val="clear" w:color="auto" w:fill="FFFFFF"/>
        <w:spacing w:after="0" w:line="480" w:lineRule="auto"/>
        <w:ind w:right="375"/>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nl-NL"/>
        </w:rPr>
        <w:t>Whiting, R. H., Gammie, E., &amp;</w:t>
      </w:r>
      <w:r w:rsidR="00FC7F18" w:rsidRPr="007E0283">
        <w:rPr>
          <w:rFonts w:ascii="Times New Roman" w:eastAsia="Times New Roman" w:hAnsi="Times New Roman" w:cs="Times New Roman"/>
          <w:sz w:val="24"/>
          <w:szCs w:val="24"/>
          <w:lang w:val="nl-NL"/>
        </w:rPr>
        <w:t xml:space="preserve"> </w:t>
      </w:r>
      <w:r w:rsidRPr="007E0283">
        <w:rPr>
          <w:rFonts w:ascii="Times New Roman" w:eastAsia="Times New Roman" w:hAnsi="Times New Roman" w:cs="Times New Roman"/>
          <w:sz w:val="24"/>
          <w:szCs w:val="24"/>
          <w:lang w:val="nl-NL"/>
        </w:rPr>
        <w:t xml:space="preserve">Herbohn, K. (2014). </w:t>
      </w:r>
      <w:r w:rsidRPr="007E0283">
        <w:rPr>
          <w:rFonts w:ascii="Times New Roman" w:eastAsia="Times New Roman" w:hAnsi="Times New Roman" w:cs="Times New Roman"/>
          <w:sz w:val="24"/>
          <w:szCs w:val="24"/>
          <w:lang w:val="en-US"/>
        </w:rPr>
        <w:t xml:space="preserve">Women and the prospects for </w:t>
      </w:r>
    </w:p>
    <w:p w14:paraId="32DCC8D9" w14:textId="77777777" w:rsidR="0042647E" w:rsidRPr="007E0283" w:rsidRDefault="0042647E" w:rsidP="00FC7F18">
      <w:pPr>
        <w:shd w:val="clear" w:color="auto" w:fill="FFFFFF"/>
        <w:spacing w:after="0" w:line="480" w:lineRule="auto"/>
        <w:ind w:left="708" w:right="375"/>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t>partnership in professional accountancy firms. </w:t>
      </w:r>
      <w:r w:rsidRPr="007E0283">
        <w:rPr>
          <w:rFonts w:ascii="Times New Roman" w:eastAsia="Times New Roman" w:hAnsi="Times New Roman" w:cs="Times New Roman"/>
          <w:i/>
          <w:iCs/>
          <w:sz w:val="24"/>
          <w:szCs w:val="24"/>
          <w:lang w:val="en-US"/>
        </w:rPr>
        <w:t>Accounting &amp; Finance</w:t>
      </w:r>
      <w:r w:rsidRPr="007E0283">
        <w:rPr>
          <w:rFonts w:ascii="Times New Roman" w:eastAsia="Times New Roman" w:hAnsi="Times New Roman" w:cs="Times New Roman"/>
          <w:sz w:val="24"/>
          <w:szCs w:val="24"/>
          <w:lang w:val="en-US"/>
        </w:rPr>
        <w:t>, </w:t>
      </w:r>
      <w:r w:rsidRPr="007E0283">
        <w:rPr>
          <w:rFonts w:ascii="Times New Roman" w:eastAsia="Times New Roman" w:hAnsi="Times New Roman" w:cs="Times New Roman"/>
          <w:i/>
          <w:iCs/>
          <w:sz w:val="24"/>
          <w:szCs w:val="24"/>
          <w:lang w:val="en-US"/>
        </w:rPr>
        <w:t>55</w:t>
      </w:r>
      <w:r w:rsidRPr="007E0283">
        <w:rPr>
          <w:rFonts w:ascii="Times New Roman" w:eastAsia="Times New Roman" w:hAnsi="Times New Roman" w:cs="Times New Roman"/>
          <w:sz w:val="24"/>
          <w:szCs w:val="24"/>
          <w:lang w:val="en-US"/>
        </w:rPr>
        <w:t>(2), 575-605. doi:10.1111/acfi.12066</w:t>
      </w:r>
    </w:p>
    <w:p w14:paraId="5B120E16" w14:textId="77777777" w:rsidR="0042647E" w:rsidRPr="007E0283" w:rsidRDefault="0042647E" w:rsidP="00FC7F18">
      <w:pPr>
        <w:shd w:val="clear" w:color="auto" w:fill="FFFFFF"/>
        <w:spacing w:after="0" w:line="480" w:lineRule="auto"/>
        <w:ind w:left="720" w:right="375" w:hanging="720"/>
        <w:rPr>
          <w:rFonts w:ascii="Times New Roman" w:eastAsia="Times New Roman" w:hAnsi="Times New Roman" w:cs="Times New Roman"/>
          <w:sz w:val="24"/>
          <w:szCs w:val="24"/>
          <w:lang w:val="en-US"/>
        </w:rPr>
      </w:pPr>
      <w:r w:rsidRPr="007E0283">
        <w:rPr>
          <w:rFonts w:ascii="Times New Roman" w:eastAsia="Times New Roman" w:hAnsi="Times New Roman" w:cs="Times New Roman"/>
          <w:sz w:val="24"/>
          <w:szCs w:val="24"/>
          <w:lang w:val="en-US"/>
        </w:rPr>
        <w:lastRenderedPageBreak/>
        <w:t>Whiting, R.H., &amp; Van Vugt, O. (2006). Effect of gender, family structure and firm affiliation, on career promotion in auditing (Accountancy Working Paper Series No. 01_03/06). University of Otago. Retrieved from http://hdl.handle.net/10523/1570</w:t>
      </w:r>
    </w:p>
    <w:p w14:paraId="5EB3595A" w14:textId="77777777" w:rsidR="0042647E" w:rsidRPr="005F2E3D" w:rsidRDefault="0042647E" w:rsidP="0057590F">
      <w:pPr>
        <w:pStyle w:val="cpformat"/>
        <w:shd w:val="clear" w:color="auto" w:fill="FFFFFF"/>
        <w:spacing w:before="0" w:beforeAutospacing="0" w:after="0" w:afterAutospacing="0" w:line="480" w:lineRule="auto"/>
        <w:ind w:left="720" w:right="75" w:hanging="720"/>
      </w:pPr>
      <w:r w:rsidRPr="005F2E3D">
        <w:t>WHO. (2017). Gender. Retrieved from http://www.who.int/gender-equity-rights/understanding/gender-definition/en/</w:t>
      </w:r>
    </w:p>
    <w:p w14:paraId="2FC74CAC" w14:textId="77777777" w:rsidR="00550D53" w:rsidRDefault="0042647E" w:rsidP="0057590F">
      <w:pPr>
        <w:shd w:val="clear" w:color="auto" w:fill="FFFFFF"/>
        <w:spacing w:after="0" w:line="480" w:lineRule="auto"/>
        <w:ind w:left="720" w:right="375" w:hanging="720"/>
        <w:rPr>
          <w:rStyle w:val="Hyperlink"/>
          <w:rFonts w:ascii="Times New Roman" w:eastAsia="Times New Roman" w:hAnsi="Times New Roman" w:cs="Times New Roman"/>
          <w:color w:val="auto"/>
          <w:sz w:val="24"/>
          <w:szCs w:val="24"/>
          <w:u w:val="none"/>
          <w:lang w:val="en-US"/>
        </w:rPr>
      </w:pPr>
      <w:r w:rsidRPr="0057590F">
        <w:rPr>
          <w:rFonts w:ascii="Times New Roman" w:eastAsia="Times New Roman" w:hAnsi="Times New Roman" w:cs="Times New Roman"/>
          <w:sz w:val="24"/>
          <w:szCs w:val="24"/>
          <w:lang w:val="en-US"/>
        </w:rPr>
        <w:t xml:space="preserve">World Bank. (2016). Population, female (% of total). Retrieved from </w:t>
      </w:r>
      <w:hyperlink r:id="rId54" w:history="1">
        <w:r w:rsidRPr="0057590F">
          <w:rPr>
            <w:rStyle w:val="Hyperlink"/>
            <w:rFonts w:ascii="Times New Roman" w:eastAsia="Times New Roman" w:hAnsi="Times New Roman" w:cs="Times New Roman"/>
            <w:color w:val="auto"/>
            <w:sz w:val="24"/>
            <w:szCs w:val="24"/>
            <w:u w:val="none"/>
            <w:lang w:val="en-US"/>
          </w:rPr>
          <w:t>http://data.worldbank.org/indicator/SP.POP.TOTL.FE.ZS</w:t>
        </w:r>
      </w:hyperlink>
    </w:p>
    <w:p w14:paraId="4DBC9C80" w14:textId="0BD5356F" w:rsidR="001F1E9B" w:rsidRPr="0057590F" w:rsidRDefault="001F1E9B" w:rsidP="0057590F">
      <w:pPr>
        <w:shd w:val="clear" w:color="auto" w:fill="FFFFFF"/>
        <w:spacing w:after="0" w:line="480" w:lineRule="auto"/>
        <w:ind w:left="720" w:right="375" w:hanging="720"/>
        <w:rPr>
          <w:rFonts w:ascii="Times New Roman" w:eastAsia="Times New Roman" w:hAnsi="Times New Roman" w:cs="Times New Roman"/>
          <w:sz w:val="24"/>
          <w:szCs w:val="24"/>
          <w:lang w:val="nl-NL" w:eastAsia="nl-NL"/>
        </w:rPr>
      </w:pPr>
      <w:r w:rsidRPr="0057590F">
        <w:rPr>
          <w:rFonts w:ascii="Times New Roman" w:eastAsia="Times New Roman" w:hAnsi="Times New Roman" w:cs="Times New Roman"/>
          <w:sz w:val="24"/>
          <w:szCs w:val="24"/>
          <w:lang w:val="en-US" w:eastAsia="nl-NL"/>
        </w:rPr>
        <w:t xml:space="preserve">Yin, R. K. (2003). </w:t>
      </w:r>
      <w:r w:rsidRPr="0057590F">
        <w:rPr>
          <w:rFonts w:ascii="Times New Roman" w:eastAsia="Times New Roman" w:hAnsi="Times New Roman" w:cs="Times New Roman"/>
          <w:i/>
          <w:iCs/>
          <w:sz w:val="24"/>
          <w:szCs w:val="24"/>
          <w:lang w:val="en-US" w:eastAsia="nl-NL"/>
        </w:rPr>
        <w:t>Case study research: Design and Methods</w:t>
      </w:r>
      <w:r w:rsidRPr="0057590F">
        <w:rPr>
          <w:rFonts w:ascii="Times New Roman" w:eastAsia="Times New Roman" w:hAnsi="Times New Roman" w:cs="Times New Roman"/>
          <w:sz w:val="24"/>
          <w:szCs w:val="24"/>
          <w:lang w:val="en-US" w:eastAsia="nl-NL"/>
        </w:rPr>
        <w:t xml:space="preserve">. </w:t>
      </w:r>
      <w:r w:rsidRPr="0057590F">
        <w:rPr>
          <w:rFonts w:ascii="Times New Roman" w:eastAsia="Times New Roman" w:hAnsi="Times New Roman" w:cs="Times New Roman"/>
          <w:i/>
          <w:iCs/>
          <w:sz w:val="24"/>
          <w:szCs w:val="24"/>
          <w:lang w:val="en-US" w:eastAsia="nl-NL"/>
        </w:rPr>
        <w:t>Applied Social Research Methods Series</w:t>
      </w:r>
      <w:r w:rsidRPr="0057590F">
        <w:rPr>
          <w:rFonts w:ascii="Times New Roman" w:eastAsia="Times New Roman" w:hAnsi="Times New Roman" w:cs="Times New Roman"/>
          <w:sz w:val="24"/>
          <w:szCs w:val="24"/>
          <w:lang w:val="en-US" w:eastAsia="nl-NL"/>
        </w:rPr>
        <w:t xml:space="preserve">. </w:t>
      </w:r>
      <w:r w:rsidRPr="0057590F">
        <w:rPr>
          <w:rFonts w:ascii="Times New Roman" w:eastAsia="Times New Roman" w:hAnsi="Times New Roman" w:cs="Times New Roman"/>
          <w:sz w:val="24"/>
          <w:szCs w:val="24"/>
          <w:lang w:val="nl-NL" w:eastAsia="nl-NL"/>
        </w:rPr>
        <w:t>London: Sage.</w:t>
      </w:r>
    </w:p>
    <w:p w14:paraId="098AB639" w14:textId="77777777" w:rsidR="001F1E9B" w:rsidRPr="005F2E3D" w:rsidRDefault="001F1E9B" w:rsidP="00FC7F18">
      <w:pPr>
        <w:shd w:val="clear" w:color="auto" w:fill="FFFFFF"/>
        <w:spacing w:after="0" w:line="480" w:lineRule="auto"/>
        <w:ind w:left="720" w:right="375" w:hanging="720"/>
        <w:rPr>
          <w:rFonts w:ascii="Times New Roman" w:hAnsi="Times New Roman" w:cs="Times New Roman"/>
          <w:sz w:val="24"/>
          <w:szCs w:val="24"/>
        </w:rPr>
      </w:pPr>
    </w:p>
    <w:p w14:paraId="0904C109" w14:textId="77777777" w:rsidR="00D63159" w:rsidRDefault="00D63159">
      <w:r>
        <w:br w:type="page"/>
      </w:r>
    </w:p>
    <w:p w14:paraId="1E6651FB" w14:textId="7CFEBE39" w:rsidR="00672BFF" w:rsidRPr="00672BFF" w:rsidRDefault="00DF5EF2" w:rsidP="005F2E3D">
      <w:pPr>
        <w:spacing w:line="360" w:lineRule="auto"/>
        <w:jc w:val="center"/>
        <w:rPr>
          <w:lang w:val="en-US"/>
        </w:rPr>
      </w:pPr>
      <w:bookmarkStart w:id="26" w:name="_Toc494195253"/>
      <w:r w:rsidRPr="005F2E3D">
        <w:rPr>
          <w:rFonts w:ascii="Times New Roman" w:eastAsia="Times New Roman" w:hAnsi="Times New Roman" w:cs="Times New Roman"/>
          <w:sz w:val="24"/>
          <w:lang w:val="en-US"/>
        </w:rPr>
        <w:lastRenderedPageBreak/>
        <w:t>Appendix</w:t>
      </w:r>
      <w:bookmarkEnd w:id="26"/>
    </w:p>
    <w:p w14:paraId="5663BE55" w14:textId="77777777" w:rsidR="00FE7086" w:rsidRPr="00672BFF" w:rsidRDefault="00B366D2" w:rsidP="005F2E3D">
      <w:pPr>
        <w:rPr>
          <w:rFonts w:ascii="Times New Roman" w:hAnsi="Times New Roman" w:cs="Times New Roman"/>
          <w:b/>
          <w:sz w:val="24"/>
          <w:szCs w:val="24"/>
          <w:u w:val="single"/>
          <w:lang w:val="en-US"/>
        </w:rPr>
      </w:pPr>
      <w:r>
        <w:rPr>
          <w:rFonts w:ascii="Times New Roman" w:hAnsi="Times New Roman" w:cs="Times New Roman"/>
          <w:b/>
          <w:sz w:val="24"/>
          <w:szCs w:val="24"/>
          <w:u w:val="single"/>
          <w:lang w:val="en-US"/>
        </w:rPr>
        <w:t>Partner/Manager</w:t>
      </w:r>
      <w:r w:rsidR="00FE7086" w:rsidRPr="00672BFF">
        <w:rPr>
          <w:rFonts w:ascii="Times New Roman" w:hAnsi="Times New Roman" w:cs="Times New Roman"/>
          <w:b/>
          <w:sz w:val="24"/>
          <w:szCs w:val="24"/>
          <w:u w:val="single"/>
          <w:lang w:val="en-US"/>
        </w:rPr>
        <w:t xml:space="preserve"> </w:t>
      </w:r>
      <w:r w:rsidR="00672BFF" w:rsidRPr="00672BFF">
        <w:rPr>
          <w:rFonts w:ascii="Times New Roman" w:hAnsi="Times New Roman" w:cs="Times New Roman"/>
          <w:b/>
          <w:sz w:val="24"/>
          <w:szCs w:val="24"/>
          <w:u w:val="single"/>
          <w:lang w:val="en-US"/>
        </w:rPr>
        <w:t>Questionnaire</w:t>
      </w:r>
    </w:p>
    <w:p w14:paraId="4B89ACE7" w14:textId="0220B708" w:rsidR="00FE7086" w:rsidRPr="005F2E3D" w:rsidRDefault="00FE7086" w:rsidP="005F2E3D">
      <w:pPr>
        <w:pStyle w:val="ListParagraph"/>
        <w:numPr>
          <w:ilvl w:val="2"/>
          <w:numId w:val="17"/>
        </w:numPr>
        <w:spacing w:line="360" w:lineRule="auto"/>
        <w:jc w:val="both"/>
        <w:rPr>
          <w:rFonts w:ascii="Times New Roman" w:hAnsi="Times New Roman" w:cs="Times New Roman"/>
          <w:b/>
          <w:color w:val="000000"/>
          <w:sz w:val="24"/>
          <w:szCs w:val="24"/>
          <w:lang w:val="en-US"/>
        </w:rPr>
      </w:pPr>
      <w:r w:rsidRPr="005F2E3D">
        <w:rPr>
          <w:rFonts w:ascii="Times New Roman" w:hAnsi="Times New Roman" w:cs="Times New Roman"/>
          <w:b/>
          <w:color w:val="000000"/>
          <w:sz w:val="24"/>
          <w:szCs w:val="24"/>
          <w:shd w:val="clear" w:color="auto" w:fill="FFFFFF"/>
        </w:rPr>
        <w:t>Partner general questions at the interview</w:t>
      </w:r>
    </w:p>
    <w:p w14:paraId="7BBAF494" w14:textId="77777777" w:rsidR="00FE7086" w:rsidRPr="00FE7086" w:rsidRDefault="00FE7086" w:rsidP="0057590F">
      <w:pPr>
        <w:pStyle w:val="ListParagraph"/>
        <w:numPr>
          <w:ilvl w:val="0"/>
          <w:numId w:val="40"/>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shd w:val="clear" w:color="auto" w:fill="FFFFFF"/>
        </w:rPr>
        <w:t>What is your age</w:t>
      </w:r>
      <w:r>
        <w:rPr>
          <w:rFonts w:ascii="Times New Roman" w:hAnsi="Times New Roman" w:cs="Times New Roman"/>
          <w:color w:val="000000"/>
          <w:sz w:val="24"/>
          <w:szCs w:val="24"/>
          <w:shd w:val="clear" w:color="auto" w:fill="FFFFFF"/>
        </w:rPr>
        <w:t>?</w:t>
      </w:r>
    </w:p>
    <w:p w14:paraId="4E45C9BA" w14:textId="77777777" w:rsidR="00FE7086" w:rsidRPr="00FE7086" w:rsidRDefault="00FE7086" w:rsidP="00FE7086">
      <w:pPr>
        <w:pStyle w:val="ListParagraph"/>
        <w:spacing w:line="360" w:lineRule="auto"/>
        <w:ind w:left="340"/>
        <w:jc w:val="both"/>
        <w:rPr>
          <w:rFonts w:ascii="Times New Roman" w:hAnsi="Times New Roman" w:cs="Times New Roman"/>
          <w:color w:val="000000"/>
          <w:sz w:val="24"/>
          <w:szCs w:val="24"/>
          <w:lang w:val="en-US"/>
        </w:rPr>
      </w:pPr>
    </w:p>
    <w:p w14:paraId="6658B710" w14:textId="77777777" w:rsidR="00FE7086" w:rsidRPr="00FE7086" w:rsidRDefault="00FE7086" w:rsidP="0057590F">
      <w:pPr>
        <w:pStyle w:val="ListParagraph"/>
        <w:numPr>
          <w:ilvl w:val="0"/>
          <w:numId w:val="40"/>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shd w:val="clear" w:color="auto" w:fill="FFFFFF"/>
        </w:rPr>
        <w:t>What is your marital status? (Please skip to question 4 if answer is ‘single’)</w:t>
      </w:r>
    </w:p>
    <w:p w14:paraId="7473E07D" w14:textId="77777777" w:rsidR="00FE7086" w:rsidRPr="00FE7086" w:rsidRDefault="00FE7086" w:rsidP="00FE7086">
      <w:pPr>
        <w:pStyle w:val="ListParagraph"/>
        <w:numPr>
          <w:ilvl w:val="0"/>
          <w:numId w:val="18"/>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Single</w:t>
      </w:r>
    </w:p>
    <w:p w14:paraId="1C780908" w14:textId="77777777" w:rsidR="00FE7086" w:rsidRPr="00FE7086" w:rsidRDefault="00FE7086" w:rsidP="00FE7086">
      <w:pPr>
        <w:pStyle w:val="ListParagraph"/>
        <w:numPr>
          <w:ilvl w:val="0"/>
          <w:numId w:val="18"/>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Married</w:t>
      </w:r>
    </w:p>
    <w:p w14:paraId="43FF47DB" w14:textId="77777777" w:rsidR="00FE7086" w:rsidRPr="00FE7086" w:rsidRDefault="00FE7086" w:rsidP="00FE7086">
      <w:pPr>
        <w:pStyle w:val="ListParagraph"/>
        <w:numPr>
          <w:ilvl w:val="0"/>
          <w:numId w:val="18"/>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Partnership</w:t>
      </w:r>
    </w:p>
    <w:p w14:paraId="33746F21" w14:textId="77777777" w:rsidR="00FE7086" w:rsidRDefault="00FE7086" w:rsidP="00FE7086">
      <w:pPr>
        <w:pStyle w:val="ListParagraph"/>
        <w:numPr>
          <w:ilvl w:val="0"/>
          <w:numId w:val="18"/>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Other</w:t>
      </w:r>
    </w:p>
    <w:p w14:paraId="14D82546" w14:textId="77777777" w:rsidR="00FE7086" w:rsidRPr="00FE7086" w:rsidRDefault="00FE7086" w:rsidP="00FE7086">
      <w:pPr>
        <w:pStyle w:val="ListParagraph"/>
        <w:spacing w:line="360" w:lineRule="auto"/>
        <w:ind w:left="1060"/>
        <w:jc w:val="both"/>
        <w:rPr>
          <w:rFonts w:ascii="Times New Roman" w:hAnsi="Times New Roman" w:cs="Times New Roman"/>
          <w:color w:val="000000"/>
          <w:sz w:val="24"/>
          <w:szCs w:val="24"/>
          <w:lang w:val="en-US"/>
        </w:rPr>
      </w:pPr>
    </w:p>
    <w:p w14:paraId="431AB191" w14:textId="77777777" w:rsidR="00FE7086" w:rsidRPr="00FE7086" w:rsidRDefault="00FE7086" w:rsidP="00550D53">
      <w:pPr>
        <w:pStyle w:val="ListParagraph"/>
        <w:numPr>
          <w:ilvl w:val="0"/>
          <w:numId w:val="40"/>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shd w:val="clear" w:color="auto" w:fill="FFFFFF"/>
        </w:rPr>
        <w:t>Does your partner/spouse work?</w:t>
      </w:r>
    </w:p>
    <w:p w14:paraId="721AD7EC" w14:textId="77777777" w:rsidR="00FE7086" w:rsidRPr="00FE7086" w:rsidRDefault="00FE7086" w:rsidP="00FE7086">
      <w:pPr>
        <w:pStyle w:val="ListParagraph"/>
        <w:numPr>
          <w:ilvl w:val="0"/>
          <w:numId w:val="12"/>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Yes</w:t>
      </w:r>
    </w:p>
    <w:p w14:paraId="0ADA672F" w14:textId="77777777" w:rsidR="00FE7086" w:rsidRDefault="00FE7086" w:rsidP="00FE7086">
      <w:pPr>
        <w:pStyle w:val="ListParagraph"/>
        <w:numPr>
          <w:ilvl w:val="0"/>
          <w:numId w:val="12"/>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No</w:t>
      </w:r>
    </w:p>
    <w:p w14:paraId="77B51FA8" w14:textId="77777777" w:rsidR="00FE7086" w:rsidRPr="00FE7086" w:rsidRDefault="00FE7086" w:rsidP="00FE7086">
      <w:pPr>
        <w:pStyle w:val="ListParagraph"/>
        <w:spacing w:line="360" w:lineRule="auto"/>
        <w:ind w:left="1060"/>
        <w:jc w:val="both"/>
        <w:rPr>
          <w:rFonts w:ascii="Times New Roman" w:hAnsi="Times New Roman" w:cs="Times New Roman"/>
          <w:color w:val="000000"/>
          <w:sz w:val="24"/>
          <w:szCs w:val="24"/>
          <w:lang w:val="en-US"/>
        </w:rPr>
      </w:pPr>
    </w:p>
    <w:p w14:paraId="7A8C68F6" w14:textId="77777777" w:rsidR="00FE7086" w:rsidRPr="00FE7086" w:rsidRDefault="00FE7086" w:rsidP="00550D53">
      <w:pPr>
        <w:pStyle w:val="ListParagraph"/>
        <w:numPr>
          <w:ilvl w:val="0"/>
          <w:numId w:val="40"/>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Do you have any children? (Please skip to question 6 if answer is no’)</w:t>
      </w:r>
    </w:p>
    <w:p w14:paraId="77A3AC29" w14:textId="77777777" w:rsidR="00FE7086" w:rsidRPr="00FE7086" w:rsidRDefault="00FE7086" w:rsidP="00FE7086">
      <w:pPr>
        <w:pStyle w:val="ListParagraph"/>
        <w:numPr>
          <w:ilvl w:val="0"/>
          <w:numId w:val="15"/>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Yes</w:t>
      </w:r>
    </w:p>
    <w:p w14:paraId="5D109867" w14:textId="77777777" w:rsidR="00FE7086" w:rsidRDefault="00FE7086" w:rsidP="00FE7086">
      <w:pPr>
        <w:pStyle w:val="ListParagraph"/>
        <w:numPr>
          <w:ilvl w:val="0"/>
          <w:numId w:val="15"/>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No</w:t>
      </w:r>
    </w:p>
    <w:p w14:paraId="60B39CD4" w14:textId="77777777" w:rsidR="00FE7086" w:rsidRPr="00FE7086" w:rsidRDefault="00FE7086" w:rsidP="00FE7086">
      <w:pPr>
        <w:pStyle w:val="ListParagraph"/>
        <w:spacing w:line="360" w:lineRule="auto"/>
        <w:ind w:left="1122"/>
        <w:jc w:val="both"/>
        <w:rPr>
          <w:rFonts w:ascii="Times New Roman" w:hAnsi="Times New Roman" w:cs="Times New Roman"/>
          <w:color w:val="000000"/>
          <w:sz w:val="24"/>
          <w:szCs w:val="24"/>
          <w:lang w:val="en-US"/>
        </w:rPr>
      </w:pPr>
    </w:p>
    <w:p w14:paraId="6594630E" w14:textId="77777777" w:rsidR="00FE7086" w:rsidRPr="00FE7086" w:rsidRDefault="00FE7086" w:rsidP="00550D53">
      <w:pPr>
        <w:pStyle w:val="ListParagraph"/>
        <w:numPr>
          <w:ilvl w:val="0"/>
          <w:numId w:val="40"/>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shd w:val="clear" w:color="auto" w:fill="FFFFFF"/>
        </w:rPr>
        <w:t xml:space="preserve">What is your mode of child care? </w:t>
      </w:r>
    </w:p>
    <w:p w14:paraId="08A8FB76" w14:textId="77777777" w:rsidR="00FE7086" w:rsidRPr="00FE7086" w:rsidRDefault="00FE7086" w:rsidP="00FE7086">
      <w:pPr>
        <w:pStyle w:val="ListParagraph"/>
        <w:numPr>
          <w:ilvl w:val="0"/>
          <w:numId w:val="14"/>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Spouse/partner</w:t>
      </w:r>
    </w:p>
    <w:p w14:paraId="55C39C82" w14:textId="77777777" w:rsidR="00FE7086" w:rsidRPr="00FE7086" w:rsidRDefault="00FE7086" w:rsidP="00FE7086">
      <w:pPr>
        <w:pStyle w:val="ListParagraph"/>
        <w:numPr>
          <w:ilvl w:val="0"/>
          <w:numId w:val="14"/>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Baby sitter</w:t>
      </w:r>
    </w:p>
    <w:p w14:paraId="4C57FB5F" w14:textId="77777777" w:rsidR="00FE7086" w:rsidRPr="00FE7086" w:rsidRDefault="00FE7086" w:rsidP="00FE7086">
      <w:pPr>
        <w:pStyle w:val="ListParagraph"/>
        <w:numPr>
          <w:ilvl w:val="0"/>
          <w:numId w:val="14"/>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Day care</w:t>
      </w:r>
    </w:p>
    <w:p w14:paraId="665344AD" w14:textId="77777777" w:rsidR="00FE7086" w:rsidRPr="00FE7086" w:rsidRDefault="00FE7086" w:rsidP="00FE7086">
      <w:pPr>
        <w:pStyle w:val="ListParagraph"/>
        <w:numPr>
          <w:ilvl w:val="0"/>
          <w:numId w:val="14"/>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 xml:space="preserve">Other, namely </w:t>
      </w:r>
      <w:r w:rsidRPr="00FE7086">
        <w:rPr>
          <w:rFonts w:ascii="Times New Roman" w:hAnsi="Times New Roman" w:cs="Times New Roman"/>
          <w:color w:val="000000"/>
          <w:sz w:val="24"/>
          <w:szCs w:val="24"/>
          <w:shd w:val="clear" w:color="auto" w:fill="FFFFFF"/>
        </w:rPr>
        <w:t>______________________________________________________</w:t>
      </w:r>
    </w:p>
    <w:p w14:paraId="237E8088" w14:textId="77777777" w:rsidR="00FE7086" w:rsidRPr="00FE7086" w:rsidRDefault="00FE7086" w:rsidP="00FE7086">
      <w:pPr>
        <w:pStyle w:val="ListParagraph"/>
        <w:spacing w:line="360" w:lineRule="auto"/>
        <w:ind w:left="1060"/>
        <w:jc w:val="both"/>
        <w:rPr>
          <w:rFonts w:ascii="Times New Roman" w:hAnsi="Times New Roman" w:cs="Times New Roman"/>
          <w:color w:val="000000"/>
          <w:sz w:val="24"/>
          <w:szCs w:val="24"/>
          <w:lang w:val="en-US"/>
        </w:rPr>
      </w:pPr>
    </w:p>
    <w:p w14:paraId="4715B986" w14:textId="77777777" w:rsidR="00FE7086" w:rsidRPr="00FE7086" w:rsidRDefault="00FE7086" w:rsidP="00550D53">
      <w:pPr>
        <w:pStyle w:val="ListParagraph"/>
        <w:numPr>
          <w:ilvl w:val="0"/>
          <w:numId w:val="40"/>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shd w:val="clear" w:color="auto" w:fill="FFFFFF"/>
        </w:rPr>
        <w:t>What are your education qualifications?</w:t>
      </w:r>
    </w:p>
    <w:p w14:paraId="277B1489" w14:textId="77777777" w:rsidR="00FE7086" w:rsidRPr="00FE7086" w:rsidRDefault="00FE7086" w:rsidP="00FE7086">
      <w:pPr>
        <w:pStyle w:val="ListParagraph"/>
        <w:numPr>
          <w:ilvl w:val="0"/>
          <w:numId w:val="16"/>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Bachelor/HBO</w:t>
      </w:r>
    </w:p>
    <w:p w14:paraId="37CF90DB" w14:textId="77777777" w:rsidR="00FE7086" w:rsidRPr="00FE7086" w:rsidRDefault="00FE7086" w:rsidP="00FE7086">
      <w:pPr>
        <w:pStyle w:val="ListParagraph"/>
        <w:numPr>
          <w:ilvl w:val="0"/>
          <w:numId w:val="16"/>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Master</w:t>
      </w:r>
    </w:p>
    <w:p w14:paraId="30F4E72B" w14:textId="77777777" w:rsidR="00FE7086" w:rsidRPr="00FE7086" w:rsidRDefault="00FE7086" w:rsidP="00FE7086">
      <w:pPr>
        <w:pStyle w:val="ListParagraph"/>
        <w:numPr>
          <w:ilvl w:val="0"/>
          <w:numId w:val="16"/>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CPA</w:t>
      </w:r>
    </w:p>
    <w:p w14:paraId="3E552CA5" w14:textId="77777777" w:rsidR="00FE7086" w:rsidRPr="00FE7086" w:rsidRDefault="00FE7086" w:rsidP="00FE7086">
      <w:pPr>
        <w:pStyle w:val="ListParagraph"/>
        <w:numPr>
          <w:ilvl w:val="0"/>
          <w:numId w:val="16"/>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lastRenderedPageBreak/>
        <w:t>RA</w:t>
      </w:r>
    </w:p>
    <w:p w14:paraId="649E8F7B" w14:textId="77777777" w:rsidR="00FE7086" w:rsidRPr="00FE7086" w:rsidRDefault="00FE7086" w:rsidP="00FE7086">
      <w:pPr>
        <w:pStyle w:val="ListParagraph"/>
        <w:numPr>
          <w:ilvl w:val="0"/>
          <w:numId w:val="16"/>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Other</w:t>
      </w:r>
    </w:p>
    <w:p w14:paraId="31F33DD9" w14:textId="77777777" w:rsidR="00FE7086" w:rsidRPr="00FE7086" w:rsidRDefault="00FE7086" w:rsidP="00550D53">
      <w:pPr>
        <w:pStyle w:val="ListParagraph"/>
        <w:numPr>
          <w:ilvl w:val="0"/>
          <w:numId w:val="40"/>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shd w:val="clear" w:color="auto" w:fill="FFFFFF"/>
          <w:lang w:val="en-US"/>
        </w:rPr>
        <w:t xml:space="preserve">How long have you been working for KPMG? </w:t>
      </w:r>
    </w:p>
    <w:p w14:paraId="5B987157" w14:textId="77777777" w:rsidR="00FE7086" w:rsidRPr="00FE7086" w:rsidRDefault="00FE7086" w:rsidP="00FE7086">
      <w:pPr>
        <w:pStyle w:val="ListParagraph"/>
        <w:spacing w:line="360" w:lineRule="auto"/>
        <w:ind w:left="340"/>
        <w:jc w:val="both"/>
        <w:rPr>
          <w:rFonts w:ascii="Times New Roman" w:hAnsi="Times New Roman" w:cs="Times New Roman"/>
          <w:color w:val="000000"/>
          <w:sz w:val="24"/>
          <w:szCs w:val="24"/>
          <w:lang w:val="en-US"/>
        </w:rPr>
      </w:pPr>
    </w:p>
    <w:p w14:paraId="024109B3" w14:textId="77777777" w:rsidR="00FE7086" w:rsidRPr="00FE7086" w:rsidRDefault="00FE7086" w:rsidP="00550D53">
      <w:pPr>
        <w:pStyle w:val="ListParagraph"/>
        <w:numPr>
          <w:ilvl w:val="0"/>
          <w:numId w:val="40"/>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How long was it before you were able to become a partner?</w:t>
      </w:r>
    </w:p>
    <w:p w14:paraId="141DCB82" w14:textId="77777777" w:rsidR="00FE7086" w:rsidRDefault="00FE7086" w:rsidP="00FE7086">
      <w:pPr>
        <w:pStyle w:val="ListParagraph"/>
        <w:spacing w:line="360" w:lineRule="auto"/>
        <w:ind w:left="340"/>
        <w:jc w:val="both"/>
        <w:rPr>
          <w:rFonts w:ascii="Times New Roman" w:hAnsi="Times New Roman" w:cs="Times New Roman"/>
          <w:color w:val="000000"/>
          <w:sz w:val="24"/>
          <w:szCs w:val="24"/>
          <w:lang w:val="en-US"/>
        </w:rPr>
      </w:pPr>
    </w:p>
    <w:p w14:paraId="5614E589" w14:textId="77777777" w:rsidR="00FE7086" w:rsidRPr="00FE7086" w:rsidRDefault="00FE7086" w:rsidP="00550D53">
      <w:pPr>
        <w:pStyle w:val="ListParagraph"/>
        <w:numPr>
          <w:ilvl w:val="0"/>
          <w:numId w:val="40"/>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How long have you been a partner?</w:t>
      </w:r>
    </w:p>
    <w:p w14:paraId="549D4234" w14:textId="77777777" w:rsidR="00DF5EF2" w:rsidRPr="005F2E3D" w:rsidRDefault="00DF5EF2" w:rsidP="005F2E3D">
      <w:pPr>
        <w:pStyle w:val="ListParagraph"/>
        <w:rPr>
          <w:rFonts w:ascii="Times New Roman" w:hAnsi="Times New Roman" w:cs="Times New Roman"/>
          <w:b/>
          <w:color w:val="000000"/>
          <w:sz w:val="24"/>
          <w:szCs w:val="24"/>
          <w:lang w:val="en-US"/>
        </w:rPr>
      </w:pPr>
    </w:p>
    <w:p w14:paraId="7AB6A929" w14:textId="53D47D6D" w:rsidR="00FE7086" w:rsidRPr="005F2E3D" w:rsidRDefault="00DF5EF2" w:rsidP="005F2E3D">
      <w:pPr>
        <w:pStyle w:val="ListParagraph"/>
        <w:numPr>
          <w:ilvl w:val="2"/>
          <w:numId w:val="20"/>
        </w:numPr>
        <w:spacing w:line="360" w:lineRule="auto"/>
        <w:jc w:val="both"/>
        <w:rPr>
          <w:rFonts w:ascii="Times New Roman" w:hAnsi="Times New Roman" w:cs="Times New Roman"/>
          <w:b/>
          <w:color w:val="000000"/>
          <w:sz w:val="24"/>
          <w:szCs w:val="24"/>
          <w:lang w:val="en-US"/>
        </w:rPr>
      </w:pPr>
      <w:r w:rsidRPr="005F2E3D">
        <w:rPr>
          <w:rFonts w:ascii="Times New Roman" w:hAnsi="Times New Roman" w:cs="Times New Roman"/>
          <w:b/>
          <w:color w:val="000000"/>
          <w:sz w:val="24"/>
          <w:szCs w:val="24"/>
          <w:lang w:val="en-US"/>
        </w:rPr>
        <w:t>P</w:t>
      </w:r>
      <w:r w:rsidR="00FE7086" w:rsidRPr="005F2E3D">
        <w:rPr>
          <w:rFonts w:ascii="Times New Roman" w:hAnsi="Times New Roman" w:cs="Times New Roman"/>
          <w:b/>
          <w:color w:val="000000"/>
          <w:sz w:val="24"/>
          <w:szCs w:val="24"/>
          <w:lang w:val="en-US"/>
        </w:rPr>
        <w:t>artner interview questions</w:t>
      </w:r>
    </w:p>
    <w:p w14:paraId="4C84756B" w14:textId="77777777" w:rsidR="00FE7086" w:rsidRDefault="00FE7086" w:rsidP="00550D53">
      <w:pPr>
        <w:pStyle w:val="ListParagraph"/>
        <w:numPr>
          <w:ilvl w:val="0"/>
          <w:numId w:val="41"/>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Could you please introduce yourself and discuss about your journey to the top?</w:t>
      </w:r>
    </w:p>
    <w:p w14:paraId="10995687" w14:textId="77777777" w:rsidR="00FE7086" w:rsidRPr="00FE7086" w:rsidRDefault="00FE7086" w:rsidP="00FE7086">
      <w:pPr>
        <w:pStyle w:val="ListParagraph"/>
        <w:spacing w:line="360" w:lineRule="auto"/>
        <w:ind w:left="340"/>
        <w:jc w:val="both"/>
        <w:rPr>
          <w:rFonts w:ascii="Times New Roman" w:hAnsi="Times New Roman" w:cs="Times New Roman"/>
          <w:color w:val="000000"/>
          <w:sz w:val="24"/>
          <w:szCs w:val="24"/>
          <w:lang w:val="en-US"/>
        </w:rPr>
      </w:pPr>
    </w:p>
    <w:p w14:paraId="6599258C" w14:textId="77777777" w:rsidR="00FE7086" w:rsidRPr="00FE7086" w:rsidRDefault="00FE7086" w:rsidP="00550D53">
      <w:pPr>
        <w:pStyle w:val="ListParagraph"/>
        <w:numPr>
          <w:ilvl w:val="0"/>
          <w:numId w:val="41"/>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In your opinion, does it take longer for women compared to men to reach top management positions? If so, why?</w:t>
      </w:r>
    </w:p>
    <w:p w14:paraId="3F426804" w14:textId="77777777" w:rsidR="00FE7086" w:rsidRDefault="00FE7086" w:rsidP="00FE7086">
      <w:pPr>
        <w:pStyle w:val="ListParagraph"/>
        <w:spacing w:line="360" w:lineRule="auto"/>
        <w:ind w:left="340"/>
        <w:jc w:val="both"/>
        <w:rPr>
          <w:rFonts w:ascii="Times New Roman" w:hAnsi="Times New Roman" w:cs="Times New Roman"/>
          <w:color w:val="000000"/>
          <w:sz w:val="24"/>
          <w:szCs w:val="24"/>
          <w:lang w:val="en-US"/>
        </w:rPr>
      </w:pPr>
    </w:p>
    <w:p w14:paraId="719D3A77" w14:textId="77777777" w:rsidR="00FE7086" w:rsidRPr="00FE7086" w:rsidRDefault="00FE7086" w:rsidP="00550D53">
      <w:pPr>
        <w:pStyle w:val="ListParagraph"/>
        <w:numPr>
          <w:ilvl w:val="0"/>
          <w:numId w:val="41"/>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Are the annual pay/incentives different for men and women in your experience? Why?</w:t>
      </w:r>
    </w:p>
    <w:p w14:paraId="37D8DF57" w14:textId="77777777" w:rsidR="00FE7086" w:rsidRDefault="00FE7086" w:rsidP="00FE7086">
      <w:pPr>
        <w:pStyle w:val="ListParagraph"/>
        <w:spacing w:line="360" w:lineRule="auto"/>
        <w:ind w:left="340"/>
        <w:jc w:val="both"/>
        <w:rPr>
          <w:rFonts w:ascii="Times New Roman" w:hAnsi="Times New Roman" w:cs="Times New Roman"/>
          <w:color w:val="000000"/>
          <w:sz w:val="24"/>
          <w:szCs w:val="24"/>
          <w:lang w:val="en-US"/>
        </w:rPr>
      </w:pPr>
    </w:p>
    <w:p w14:paraId="15FCED0B" w14:textId="77777777" w:rsidR="00FE7086" w:rsidRPr="00FE7086" w:rsidRDefault="00FE7086" w:rsidP="00550D53">
      <w:pPr>
        <w:pStyle w:val="ListParagraph"/>
        <w:numPr>
          <w:ilvl w:val="0"/>
          <w:numId w:val="41"/>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What do you believe is the cause of the large number of female new hires in comparison with the relatively small number of female partners?</w:t>
      </w:r>
    </w:p>
    <w:p w14:paraId="231E69B5" w14:textId="77777777" w:rsidR="00FE7086" w:rsidRDefault="00FE7086" w:rsidP="00FE7086">
      <w:pPr>
        <w:pStyle w:val="ListParagraph"/>
        <w:spacing w:line="360" w:lineRule="auto"/>
        <w:ind w:left="340"/>
        <w:jc w:val="both"/>
        <w:rPr>
          <w:rFonts w:ascii="Times New Roman" w:hAnsi="Times New Roman" w:cs="Times New Roman"/>
          <w:color w:val="000000"/>
          <w:sz w:val="24"/>
          <w:szCs w:val="24"/>
          <w:lang w:val="en-US"/>
        </w:rPr>
      </w:pPr>
    </w:p>
    <w:p w14:paraId="60CA0CC2" w14:textId="77777777" w:rsidR="00FE7086" w:rsidRPr="00FE7086" w:rsidRDefault="00FE7086" w:rsidP="00550D53">
      <w:pPr>
        <w:pStyle w:val="ListParagraph"/>
        <w:numPr>
          <w:ilvl w:val="0"/>
          <w:numId w:val="41"/>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Do you think the workplace needs to improve to be more equal on gender issues? If so, how?</w:t>
      </w:r>
    </w:p>
    <w:p w14:paraId="42585DAC" w14:textId="77777777" w:rsidR="00FE7086" w:rsidRDefault="00FE7086" w:rsidP="00FE7086">
      <w:pPr>
        <w:pStyle w:val="ListParagraph"/>
        <w:spacing w:line="360" w:lineRule="auto"/>
        <w:ind w:left="340"/>
        <w:jc w:val="both"/>
        <w:rPr>
          <w:rFonts w:ascii="Times New Roman" w:hAnsi="Times New Roman" w:cs="Times New Roman"/>
          <w:color w:val="000000"/>
          <w:sz w:val="24"/>
          <w:szCs w:val="24"/>
          <w:lang w:val="en-US"/>
        </w:rPr>
      </w:pPr>
    </w:p>
    <w:p w14:paraId="530E583D" w14:textId="77777777" w:rsidR="00FE7086" w:rsidRDefault="00FE7086" w:rsidP="00550D53">
      <w:pPr>
        <w:pStyle w:val="ListParagraph"/>
        <w:numPr>
          <w:ilvl w:val="0"/>
          <w:numId w:val="41"/>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 xml:space="preserve">Finally, what advice would you give to other women who are considering applying for the partner level position or just a job in audit? </w:t>
      </w:r>
    </w:p>
    <w:p w14:paraId="685C044F" w14:textId="77777777" w:rsidR="00672BFF" w:rsidRDefault="00672BFF" w:rsidP="00672BFF">
      <w:pPr>
        <w:spacing w:line="360" w:lineRule="auto"/>
        <w:jc w:val="both"/>
        <w:rPr>
          <w:rFonts w:ascii="Times New Roman" w:hAnsi="Times New Roman" w:cs="Times New Roman"/>
          <w:color w:val="000000"/>
          <w:sz w:val="24"/>
          <w:szCs w:val="24"/>
          <w:lang w:val="en-US"/>
        </w:rPr>
      </w:pPr>
    </w:p>
    <w:p w14:paraId="2D1E36F9" w14:textId="77777777" w:rsidR="00606E8F" w:rsidRDefault="00606E8F">
      <w:pPr>
        <w:rPr>
          <w:rFonts w:ascii="Times New Roman" w:hAnsi="Times New Roman" w:cs="Times New Roman"/>
          <w:b/>
          <w:color w:val="000000"/>
          <w:sz w:val="24"/>
          <w:szCs w:val="24"/>
          <w:u w:val="single"/>
          <w:lang w:val="en-US"/>
        </w:rPr>
      </w:pPr>
      <w:r>
        <w:rPr>
          <w:rFonts w:ascii="Times New Roman" w:hAnsi="Times New Roman" w:cs="Times New Roman"/>
          <w:b/>
          <w:color w:val="000000"/>
          <w:sz w:val="24"/>
          <w:szCs w:val="24"/>
          <w:u w:val="single"/>
          <w:lang w:val="en-US"/>
        </w:rPr>
        <w:br w:type="page"/>
      </w:r>
    </w:p>
    <w:p w14:paraId="7B2FB3FD" w14:textId="73048E84" w:rsidR="00672BFF" w:rsidRPr="005F2E3D" w:rsidRDefault="00672BFF" w:rsidP="005F2E3D">
      <w:pPr>
        <w:spacing w:line="360" w:lineRule="auto"/>
        <w:rPr>
          <w:rFonts w:ascii="Times New Roman" w:hAnsi="Times New Roman" w:cs="Times New Roman"/>
          <w:b/>
          <w:color w:val="000000"/>
          <w:sz w:val="24"/>
          <w:szCs w:val="24"/>
          <w:u w:val="single"/>
          <w:lang w:val="en-US"/>
        </w:rPr>
      </w:pPr>
      <w:r w:rsidRPr="005F2E3D">
        <w:rPr>
          <w:rFonts w:ascii="Times New Roman" w:hAnsi="Times New Roman" w:cs="Times New Roman"/>
          <w:b/>
          <w:color w:val="000000"/>
          <w:sz w:val="24"/>
          <w:szCs w:val="24"/>
          <w:u w:val="single"/>
          <w:lang w:val="en-US"/>
        </w:rPr>
        <w:lastRenderedPageBreak/>
        <w:t>Employee Questionnaire</w:t>
      </w:r>
    </w:p>
    <w:p w14:paraId="7018E053" w14:textId="77777777" w:rsidR="00FE7086" w:rsidRPr="00FE7086" w:rsidRDefault="00FE7086" w:rsidP="00FE7086">
      <w:pPr>
        <w:pStyle w:val="ListParagraph"/>
        <w:numPr>
          <w:ilvl w:val="0"/>
          <w:numId w:val="9"/>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shd w:val="clear" w:color="auto" w:fill="FFFFFF"/>
        </w:rPr>
        <w:t>What is your gender?</w:t>
      </w:r>
    </w:p>
    <w:p w14:paraId="0562D441" w14:textId="77777777" w:rsidR="00FE7086" w:rsidRPr="00FE7086" w:rsidRDefault="00FE7086" w:rsidP="00FE7086">
      <w:pPr>
        <w:pStyle w:val="ListParagraph"/>
        <w:numPr>
          <w:ilvl w:val="0"/>
          <w:numId w:val="10"/>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Male</w:t>
      </w:r>
    </w:p>
    <w:p w14:paraId="3B757E15" w14:textId="77777777" w:rsidR="00FE7086" w:rsidRDefault="00FE7086" w:rsidP="00FE7086">
      <w:pPr>
        <w:pStyle w:val="ListParagraph"/>
        <w:numPr>
          <w:ilvl w:val="0"/>
          <w:numId w:val="10"/>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Female</w:t>
      </w:r>
    </w:p>
    <w:p w14:paraId="2572B583" w14:textId="77777777" w:rsidR="00672BFF" w:rsidRPr="00FE7086" w:rsidRDefault="00672BFF" w:rsidP="00672BFF">
      <w:pPr>
        <w:pStyle w:val="ListParagraph"/>
        <w:spacing w:line="360" w:lineRule="auto"/>
        <w:ind w:left="1060"/>
        <w:jc w:val="both"/>
        <w:rPr>
          <w:rFonts w:ascii="Times New Roman" w:hAnsi="Times New Roman" w:cs="Times New Roman"/>
          <w:color w:val="000000"/>
          <w:sz w:val="24"/>
          <w:szCs w:val="24"/>
          <w:lang w:val="en-US"/>
        </w:rPr>
      </w:pPr>
    </w:p>
    <w:p w14:paraId="3CAA19D0" w14:textId="77777777" w:rsidR="00FE7086" w:rsidRPr="00FE7086" w:rsidRDefault="00FE7086" w:rsidP="00FE7086">
      <w:pPr>
        <w:pStyle w:val="ListParagraph"/>
        <w:numPr>
          <w:ilvl w:val="0"/>
          <w:numId w:val="9"/>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shd w:val="clear" w:color="auto" w:fill="FFFFFF"/>
        </w:rPr>
        <w:t>What is your age?</w:t>
      </w:r>
    </w:p>
    <w:p w14:paraId="64AD1561" w14:textId="77777777" w:rsidR="00FE7086" w:rsidRPr="00672BFF" w:rsidRDefault="00FE7086" w:rsidP="00FE7086">
      <w:pPr>
        <w:pStyle w:val="ListParagraph"/>
        <w:numPr>
          <w:ilvl w:val="0"/>
          <w:numId w:val="9"/>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shd w:val="clear" w:color="auto" w:fill="FFFFFF"/>
        </w:rPr>
        <w:t>What is your position in the firm?</w:t>
      </w:r>
    </w:p>
    <w:p w14:paraId="5F1A1BC1" w14:textId="77777777" w:rsidR="00672BFF" w:rsidRPr="00FE7086" w:rsidRDefault="00672BFF" w:rsidP="00672BFF">
      <w:pPr>
        <w:pStyle w:val="ListParagraph"/>
        <w:spacing w:line="360" w:lineRule="auto"/>
        <w:ind w:left="340"/>
        <w:jc w:val="both"/>
        <w:rPr>
          <w:rFonts w:ascii="Times New Roman" w:hAnsi="Times New Roman" w:cs="Times New Roman"/>
          <w:color w:val="000000"/>
          <w:sz w:val="24"/>
          <w:szCs w:val="24"/>
          <w:lang w:val="en-US"/>
        </w:rPr>
      </w:pPr>
    </w:p>
    <w:p w14:paraId="07A79C13" w14:textId="77777777" w:rsidR="00672BFF" w:rsidRPr="00672BFF" w:rsidRDefault="00FE7086" w:rsidP="00672BFF">
      <w:pPr>
        <w:pStyle w:val="ListParagraph"/>
        <w:numPr>
          <w:ilvl w:val="0"/>
          <w:numId w:val="9"/>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shd w:val="clear" w:color="auto" w:fill="FFFFFF"/>
        </w:rPr>
        <w:t>What are your education qualifications?</w:t>
      </w:r>
    </w:p>
    <w:p w14:paraId="441B3A07" w14:textId="77777777" w:rsidR="00672BFF" w:rsidRPr="00672BFF" w:rsidRDefault="00672BFF" w:rsidP="00672BFF">
      <w:pPr>
        <w:pStyle w:val="ListParagraph"/>
        <w:spacing w:line="360" w:lineRule="auto"/>
        <w:ind w:left="340"/>
        <w:jc w:val="both"/>
        <w:rPr>
          <w:rFonts w:ascii="Times New Roman" w:hAnsi="Times New Roman" w:cs="Times New Roman"/>
          <w:color w:val="000000"/>
          <w:sz w:val="24"/>
          <w:szCs w:val="24"/>
          <w:lang w:val="en-US"/>
        </w:rPr>
      </w:pPr>
    </w:p>
    <w:p w14:paraId="638DF010" w14:textId="77777777" w:rsidR="00FE7086" w:rsidRPr="00FE7086" w:rsidRDefault="00FE7086" w:rsidP="00FE7086">
      <w:pPr>
        <w:pStyle w:val="ListParagraph"/>
        <w:numPr>
          <w:ilvl w:val="0"/>
          <w:numId w:val="9"/>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shd w:val="clear" w:color="auto" w:fill="FFFFFF"/>
          <w:lang w:val="en-US"/>
        </w:rPr>
        <w:t xml:space="preserve">How long have you been working for KPMG? </w:t>
      </w:r>
    </w:p>
    <w:p w14:paraId="573F87A1" w14:textId="77777777" w:rsidR="00672BFF" w:rsidRPr="00672BFF" w:rsidRDefault="00672BFF" w:rsidP="00672BFF">
      <w:pPr>
        <w:pStyle w:val="ListParagraph"/>
        <w:spacing w:line="360" w:lineRule="auto"/>
        <w:ind w:left="340"/>
        <w:jc w:val="both"/>
        <w:rPr>
          <w:rFonts w:ascii="Times New Roman" w:hAnsi="Times New Roman" w:cs="Times New Roman"/>
          <w:color w:val="000000"/>
          <w:sz w:val="24"/>
          <w:szCs w:val="24"/>
          <w:lang w:val="en-US"/>
        </w:rPr>
      </w:pPr>
    </w:p>
    <w:p w14:paraId="3B4301F5" w14:textId="77777777" w:rsidR="00FE7086" w:rsidRPr="00FE7086" w:rsidRDefault="00FE7086" w:rsidP="00FE7086">
      <w:pPr>
        <w:pStyle w:val="ListParagraph"/>
        <w:numPr>
          <w:ilvl w:val="0"/>
          <w:numId w:val="9"/>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shd w:val="clear" w:color="auto" w:fill="FFFFFF"/>
          <w:lang w:val="en-US"/>
        </w:rPr>
        <w:t>What is your salary? (Before taxes)</w:t>
      </w:r>
    </w:p>
    <w:p w14:paraId="14AEDF03" w14:textId="77777777" w:rsidR="00FE7086" w:rsidRPr="00FE7086" w:rsidRDefault="00FE7086" w:rsidP="00FE7086">
      <w:pPr>
        <w:pStyle w:val="ListParagraph"/>
        <w:spacing w:line="360" w:lineRule="auto"/>
        <w:ind w:left="340"/>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shd w:val="clear" w:color="auto" w:fill="FFFFFF"/>
          <w:lang w:val="en-US"/>
        </w:rPr>
        <w:t xml:space="preserve">The first six questions were asked in order to first create an image of our respondents and second to see if there are discrepancies based on gender. For example, if a male and female have the same experience, age, and qualifications and yet there is a difference in salary, what is the reason behind it and does gender have a role to play in this variation. </w:t>
      </w:r>
    </w:p>
    <w:p w14:paraId="13AE22C0" w14:textId="77777777" w:rsidR="00672BFF" w:rsidRPr="00672BFF" w:rsidRDefault="00672BFF" w:rsidP="00672BFF">
      <w:pPr>
        <w:pStyle w:val="ListParagraph"/>
        <w:spacing w:line="360" w:lineRule="auto"/>
        <w:ind w:left="340"/>
        <w:jc w:val="both"/>
        <w:rPr>
          <w:rFonts w:ascii="Times New Roman" w:hAnsi="Times New Roman" w:cs="Times New Roman"/>
          <w:color w:val="000000"/>
          <w:sz w:val="24"/>
          <w:szCs w:val="24"/>
          <w:lang w:val="en-US"/>
        </w:rPr>
      </w:pPr>
    </w:p>
    <w:p w14:paraId="1A77DD1E" w14:textId="77777777" w:rsidR="00FE7086" w:rsidRPr="00FE7086" w:rsidRDefault="00FE7086" w:rsidP="00FE7086">
      <w:pPr>
        <w:pStyle w:val="ListParagraph"/>
        <w:numPr>
          <w:ilvl w:val="0"/>
          <w:numId w:val="9"/>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shd w:val="clear" w:color="auto" w:fill="FFFFFF"/>
          <w:lang w:val="en-US"/>
        </w:rPr>
        <w:t xml:space="preserve">What is your marital status? (Please skip to question 9 if answer is ‘single’) </w:t>
      </w:r>
    </w:p>
    <w:p w14:paraId="036A98AD" w14:textId="77777777" w:rsidR="00FE7086" w:rsidRPr="00FE7086" w:rsidRDefault="00FE7086" w:rsidP="00FE7086">
      <w:pPr>
        <w:pStyle w:val="ListParagraph"/>
        <w:numPr>
          <w:ilvl w:val="0"/>
          <w:numId w:val="11"/>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Single</w:t>
      </w:r>
    </w:p>
    <w:p w14:paraId="2B6FD0FB" w14:textId="77777777" w:rsidR="00FE7086" w:rsidRPr="00FE7086" w:rsidRDefault="00FE7086" w:rsidP="00FE7086">
      <w:pPr>
        <w:pStyle w:val="ListParagraph"/>
        <w:numPr>
          <w:ilvl w:val="0"/>
          <w:numId w:val="11"/>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Married</w:t>
      </w:r>
    </w:p>
    <w:p w14:paraId="7BB1067F" w14:textId="77777777" w:rsidR="00FE7086" w:rsidRPr="00FE7086" w:rsidRDefault="00FE7086" w:rsidP="00FE7086">
      <w:pPr>
        <w:pStyle w:val="ListParagraph"/>
        <w:numPr>
          <w:ilvl w:val="0"/>
          <w:numId w:val="11"/>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Partnership</w:t>
      </w:r>
    </w:p>
    <w:p w14:paraId="515323C2" w14:textId="77777777" w:rsidR="00FE7086" w:rsidRPr="00FE7086" w:rsidRDefault="00FE7086" w:rsidP="00FE7086">
      <w:pPr>
        <w:pStyle w:val="ListParagraph"/>
        <w:numPr>
          <w:ilvl w:val="0"/>
          <w:numId w:val="11"/>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shd w:val="clear" w:color="auto" w:fill="FFFFFF"/>
        </w:rPr>
        <w:t>Other, namely ______________________________________________________</w:t>
      </w:r>
    </w:p>
    <w:p w14:paraId="7D8F996C" w14:textId="77777777" w:rsidR="00672BFF" w:rsidRPr="00672BFF" w:rsidRDefault="00672BFF" w:rsidP="00672BFF">
      <w:pPr>
        <w:pStyle w:val="ListParagraph"/>
        <w:spacing w:line="360" w:lineRule="auto"/>
        <w:ind w:left="340"/>
        <w:jc w:val="both"/>
        <w:rPr>
          <w:rFonts w:ascii="Times New Roman" w:hAnsi="Times New Roman" w:cs="Times New Roman"/>
          <w:color w:val="000000"/>
          <w:sz w:val="24"/>
          <w:szCs w:val="24"/>
          <w:lang w:val="en-US"/>
        </w:rPr>
      </w:pPr>
    </w:p>
    <w:p w14:paraId="08FDBD2C" w14:textId="77777777" w:rsidR="00FE7086" w:rsidRPr="00FE7086" w:rsidRDefault="00FE7086" w:rsidP="00FE7086">
      <w:pPr>
        <w:pStyle w:val="ListParagraph"/>
        <w:numPr>
          <w:ilvl w:val="0"/>
          <w:numId w:val="9"/>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shd w:val="clear" w:color="auto" w:fill="FFFFFF"/>
        </w:rPr>
        <w:t>Does your partner/spouse work?</w:t>
      </w:r>
    </w:p>
    <w:p w14:paraId="094EFB0F" w14:textId="77777777" w:rsidR="00FE7086" w:rsidRPr="00FE7086" w:rsidRDefault="00FE7086" w:rsidP="00FE7086">
      <w:pPr>
        <w:pStyle w:val="ListParagraph"/>
        <w:numPr>
          <w:ilvl w:val="0"/>
          <w:numId w:val="12"/>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Yes</w:t>
      </w:r>
    </w:p>
    <w:p w14:paraId="36021929" w14:textId="77777777" w:rsidR="00FE7086" w:rsidRPr="00FE7086" w:rsidRDefault="00FE7086" w:rsidP="00FE7086">
      <w:pPr>
        <w:pStyle w:val="ListParagraph"/>
        <w:numPr>
          <w:ilvl w:val="0"/>
          <w:numId w:val="12"/>
        </w:numPr>
        <w:spacing w:line="360" w:lineRule="auto"/>
        <w:jc w:val="both"/>
        <w:rPr>
          <w:rFonts w:ascii="Times New Roman" w:hAnsi="Times New Roman" w:cs="Times New Roman"/>
          <w:sz w:val="24"/>
          <w:szCs w:val="24"/>
          <w:lang w:val="en-US"/>
        </w:rPr>
      </w:pPr>
      <w:r w:rsidRPr="00FE7086">
        <w:rPr>
          <w:rFonts w:ascii="Times New Roman" w:hAnsi="Times New Roman" w:cs="Times New Roman"/>
          <w:color w:val="000000"/>
          <w:sz w:val="24"/>
          <w:szCs w:val="24"/>
          <w:lang w:val="en-US"/>
        </w:rPr>
        <w:t>No</w:t>
      </w:r>
    </w:p>
    <w:p w14:paraId="098C01E7" w14:textId="77777777" w:rsidR="00672BFF" w:rsidRDefault="00672BFF" w:rsidP="00672BFF">
      <w:pPr>
        <w:pStyle w:val="ListParagraph"/>
        <w:spacing w:line="360" w:lineRule="auto"/>
        <w:ind w:left="340"/>
        <w:jc w:val="both"/>
        <w:rPr>
          <w:rFonts w:ascii="Times New Roman" w:hAnsi="Times New Roman" w:cs="Times New Roman"/>
          <w:color w:val="000000"/>
          <w:sz w:val="24"/>
          <w:szCs w:val="24"/>
          <w:lang w:val="en-US"/>
        </w:rPr>
      </w:pPr>
    </w:p>
    <w:p w14:paraId="5B31C3BF" w14:textId="77777777" w:rsidR="00FE7086" w:rsidRPr="00FE7086" w:rsidRDefault="00FE7086" w:rsidP="00FE7086">
      <w:pPr>
        <w:pStyle w:val="ListParagraph"/>
        <w:numPr>
          <w:ilvl w:val="0"/>
          <w:numId w:val="9"/>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 xml:space="preserve">Do you have any children? </w:t>
      </w:r>
      <w:r w:rsidRPr="00FE7086">
        <w:rPr>
          <w:rFonts w:ascii="Times New Roman" w:hAnsi="Times New Roman" w:cs="Times New Roman"/>
          <w:color w:val="000000"/>
          <w:sz w:val="24"/>
          <w:szCs w:val="24"/>
          <w:shd w:val="clear" w:color="auto" w:fill="FFFFFF"/>
        </w:rPr>
        <w:t>(Please skip to question 11 if answer is ‘no’)</w:t>
      </w:r>
    </w:p>
    <w:p w14:paraId="1F2F6582" w14:textId="77777777" w:rsidR="00FE7086" w:rsidRPr="00FE7086" w:rsidRDefault="00FE7086" w:rsidP="00FE7086">
      <w:pPr>
        <w:pStyle w:val="ListParagraph"/>
        <w:numPr>
          <w:ilvl w:val="0"/>
          <w:numId w:val="13"/>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lastRenderedPageBreak/>
        <w:t>Yes</w:t>
      </w:r>
    </w:p>
    <w:p w14:paraId="7855EE03" w14:textId="77777777" w:rsidR="00FE7086" w:rsidRPr="00FE7086" w:rsidRDefault="00FE7086" w:rsidP="00FE7086">
      <w:pPr>
        <w:pStyle w:val="ListParagraph"/>
        <w:numPr>
          <w:ilvl w:val="0"/>
          <w:numId w:val="13"/>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No</w:t>
      </w:r>
    </w:p>
    <w:p w14:paraId="1398D55D" w14:textId="77777777" w:rsidR="00672BFF" w:rsidRPr="00672BFF" w:rsidRDefault="00672BFF" w:rsidP="00672BFF">
      <w:pPr>
        <w:pStyle w:val="ListParagraph"/>
        <w:spacing w:line="360" w:lineRule="auto"/>
        <w:ind w:left="340"/>
        <w:jc w:val="both"/>
        <w:rPr>
          <w:rFonts w:ascii="Times New Roman" w:hAnsi="Times New Roman" w:cs="Times New Roman"/>
          <w:color w:val="000000"/>
          <w:sz w:val="24"/>
          <w:szCs w:val="24"/>
          <w:lang w:val="en-US"/>
        </w:rPr>
      </w:pPr>
    </w:p>
    <w:p w14:paraId="693E1664" w14:textId="77777777" w:rsidR="00FE7086" w:rsidRPr="00FE7086" w:rsidRDefault="00FE7086" w:rsidP="00FE7086">
      <w:pPr>
        <w:pStyle w:val="ListParagraph"/>
        <w:numPr>
          <w:ilvl w:val="0"/>
          <w:numId w:val="9"/>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shd w:val="clear" w:color="auto" w:fill="FFFFFF"/>
        </w:rPr>
        <w:t xml:space="preserve">What is your mode of child care? </w:t>
      </w:r>
    </w:p>
    <w:p w14:paraId="0DEDF0B8" w14:textId="77777777" w:rsidR="00FE7086" w:rsidRPr="00FE7086" w:rsidRDefault="00FE7086" w:rsidP="00FE7086">
      <w:pPr>
        <w:pStyle w:val="ListParagraph"/>
        <w:numPr>
          <w:ilvl w:val="0"/>
          <w:numId w:val="14"/>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Spouse/partner</w:t>
      </w:r>
    </w:p>
    <w:p w14:paraId="7C387604" w14:textId="77777777" w:rsidR="00FE7086" w:rsidRPr="00FE7086" w:rsidRDefault="00FE7086" w:rsidP="00FE7086">
      <w:pPr>
        <w:pStyle w:val="ListParagraph"/>
        <w:numPr>
          <w:ilvl w:val="0"/>
          <w:numId w:val="14"/>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Baby sitter</w:t>
      </w:r>
    </w:p>
    <w:p w14:paraId="1D1479FB" w14:textId="77777777" w:rsidR="00FE7086" w:rsidRPr="00FE7086" w:rsidRDefault="00FE7086" w:rsidP="00FE7086">
      <w:pPr>
        <w:pStyle w:val="ListParagraph"/>
        <w:numPr>
          <w:ilvl w:val="0"/>
          <w:numId w:val="14"/>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Day care</w:t>
      </w:r>
    </w:p>
    <w:p w14:paraId="359855D8" w14:textId="77777777" w:rsidR="00FE7086" w:rsidRPr="00FE7086" w:rsidRDefault="00FE7086" w:rsidP="00FE7086">
      <w:pPr>
        <w:pStyle w:val="ListParagraph"/>
        <w:numPr>
          <w:ilvl w:val="0"/>
          <w:numId w:val="14"/>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 xml:space="preserve">Other, namely </w:t>
      </w:r>
      <w:r w:rsidRPr="00FE7086">
        <w:rPr>
          <w:rFonts w:ascii="Times New Roman" w:hAnsi="Times New Roman" w:cs="Times New Roman"/>
          <w:color w:val="000000"/>
          <w:sz w:val="24"/>
          <w:szCs w:val="24"/>
          <w:shd w:val="clear" w:color="auto" w:fill="FFFFFF"/>
        </w:rPr>
        <w:t>______________________________________________________</w:t>
      </w:r>
    </w:p>
    <w:p w14:paraId="30221A22" w14:textId="77777777" w:rsidR="00FE7086" w:rsidRDefault="00FE7086" w:rsidP="00FE7086">
      <w:pPr>
        <w:pStyle w:val="ListParagraph"/>
        <w:numPr>
          <w:ilvl w:val="0"/>
          <w:numId w:val="9"/>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In your opinion, is there a disproportionate ratio of women to men in your department or is the gender-mix balanced? Please explain.</w:t>
      </w:r>
    </w:p>
    <w:p w14:paraId="27515BF3" w14:textId="77777777" w:rsidR="00672BFF" w:rsidRPr="00FE7086" w:rsidRDefault="00672BFF" w:rsidP="00672BFF">
      <w:pPr>
        <w:pStyle w:val="ListParagraph"/>
        <w:spacing w:line="360" w:lineRule="auto"/>
        <w:ind w:left="340"/>
        <w:jc w:val="both"/>
        <w:rPr>
          <w:rFonts w:ascii="Times New Roman" w:hAnsi="Times New Roman" w:cs="Times New Roman"/>
          <w:color w:val="000000"/>
          <w:sz w:val="24"/>
          <w:szCs w:val="24"/>
          <w:lang w:val="en-US"/>
        </w:rPr>
      </w:pPr>
    </w:p>
    <w:p w14:paraId="77414BB2" w14:textId="77777777" w:rsidR="00FE7086" w:rsidRPr="00FE7086" w:rsidRDefault="00FE7086" w:rsidP="00FE7086">
      <w:pPr>
        <w:pStyle w:val="ListParagraph"/>
        <w:numPr>
          <w:ilvl w:val="0"/>
          <w:numId w:val="9"/>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Have you or someone you know experienced gender discrimination? Please describe.</w:t>
      </w:r>
    </w:p>
    <w:p w14:paraId="1F01E460" w14:textId="77777777" w:rsidR="00672BFF" w:rsidRDefault="00672BFF" w:rsidP="00672BFF">
      <w:pPr>
        <w:pStyle w:val="ListParagraph"/>
        <w:spacing w:line="360" w:lineRule="auto"/>
        <w:ind w:left="340"/>
        <w:jc w:val="both"/>
        <w:rPr>
          <w:rFonts w:ascii="Times New Roman" w:hAnsi="Times New Roman" w:cs="Times New Roman"/>
          <w:color w:val="000000"/>
          <w:sz w:val="24"/>
          <w:szCs w:val="24"/>
          <w:lang w:val="en-US"/>
        </w:rPr>
      </w:pPr>
    </w:p>
    <w:p w14:paraId="26A30254" w14:textId="77777777" w:rsidR="00FE7086" w:rsidRPr="00FE7086" w:rsidRDefault="00FE7086" w:rsidP="00FE7086">
      <w:pPr>
        <w:pStyle w:val="ListParagraph"/>
        <w:numPr>
          <w:ilvl w:val="0"/>
          <w:numId w:val="9"/>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Have you faced any discrimination other than that of gender? Please describe.</w:t>
      </w:r>
    </w:p>
    <w:p w14:paraId="569D26FB" w14:textId="77777777" w:rsidR="00672BFF" w:rsidRDefault="00672BFF" w:rsidP="00672BFF">
      <w:pPr>
        <w:pStyle w:val="ListParagraph"/>
        <w:spacing w:line="360" w:lineRule="auto"/>
        <w:ind w:left="340"/>
        <w:jc w:val="both"/>
        <w:rPr>
          <w:rFonts w:ascii="Times New Roman" w:hAnsi="Times New Roman" w:cs="Times New Roman"/>
          <w:color w:val="000000"/>
          <w:sz w:val="24"/>
          <w:szCs w:val="24"/>
          <w:lang w:val="en-US"/>
        </w:rPr>
      </w:pPr>
    </w:p>
    <w:p w14:paraId="65ED5C8C" w14:textId="77777777" w:rsidR="00FE7086" w:rsidRPr="00FE7086" w:rsidRDefault="00FE7086" w:rsidP="00FE7086">
      <w:pPr>
        <w:pStyle w:val="ListParagraph"/>
        <w:numPr>
          <w:ilvl w:val="0"/>
          <w:numId w:val="9"/>
        </w:numPr>
        <w:spacing w:line="360" w:lineRule="auto"/>
        <w:jc w:val="both"/>
        <w:rPr>
          <w:rFonts w:ascii="Times New Roman" w:hAnsi="Times New Roman" w:cs="Times New Roman"/>
          <w:color w:val="000000"/>
          <w:sz w:val="24"/>
          <w:szCs w:val="24"/>
          <w:lang w:val="en-US"/>
        </w:rPr>
      </w:pPr>
      <w:r w:rsidRPr="00FE7086">
        <w:rPr>
          <w:rFonts w:ascii="Times New Roman" w:hAnsi="Times New Roman" w:cs="Times New Roman"/>
          <w:color w:val="000000"/>
          <w:sz w:val="24"/>
          <w:szCs w:val="24"/>
          <w:lang w:val="en-US"/>
        </w:rPr>
        <w:t>In your opinion, why are there such less female partners compared to male partners?</w:t>
      </w:r>
    </w:p>
    <w:p w14:paraId="5E04603E" w14:textId="77777777" w:rsidR="00672BFF" w:rsidRDefault="00672BFF" w:rsidP="00672BFF">
      <w:pPr>
        <w:pStyle w:val="ListParagraph"/>
        <w:spacing w:line="360" w:lineRule="auto"/>
        <w:ind w:left="340"/>
        <w:jc w:val="both"/>
        <w:rPr>
          <w:rFonts w:ascii="Times New Roman" w:hAnsi="Times New Roman" w:cs="Times New Roman"/>
          <w:sz w:val="24"/>
          <w:szCs w:val="24"/>
          <w:lang w:val="en-US"/>
        </w:rPr>
      </w:pPr>
    </w:p>
    <w:p w14:paraId="68ED0E40" w14:textId="77777777" w:rsidR="00FE7086" w:rsidRPr="00FE7086" w:rsidRDefault="00FE7086" w:rsidP="00FE7086">
      <w:pPr>
        <w:pStyle w:val="ListParagraph"/>
        <w:numPr>
          <w:ilvl w:val="0"/>
          <w:numId w:val="9"/>
        </w:numPr>
        <w:spacing w:line="360" w:lineRule="auto"/>
        <w:jc w:val="both"/>
        <w:rPr>
          <w:rFonts w:ascii="Times New Roman" w:hAnsi="Times New Roman" w:cs="Times New Roman"/>
          <w:sz w:val="24"/>
          <w:szCs w:val="24"/>
          <w:lang w:val="en-US"/>
        </w:rPr>
      </w:pPr>
      <w:r w:rsidRPr="00FE7086">
        <w:rPr>
          <w:rFonts w:ascii="Times New Roman" w:hAnsi="Times New Roman" w:cs="Times New Roman"/>
          <w:sz w:val="24"/>
          <w:szCs w:val="24"/>
          <w:lang w:val="en-US"/>
        </w:rPr>
        <w:t xml:space="preserve">Do you think the workplace needs to be more equal on gender issues? If so, how? </w:t>
      </w:r>
    </w:p>
    <w:p w14:paraId="6948A462" w14:textId="77777777" w:rsidR="00D63159" w:rsidRPr="00FE7086" w:rsidRDefault="00D63159" w:rsidP="00FE7086">
      <w:pPr>
        <w:spacing w:line="360" w:lineRule="auto"/>
        <w:jc w:val="both"/>
        <w:rPr>
          <w:rFonts w:ascii="Times New Roman" w:hAnsi="Times New Roman" w:cs="Times New Roman"/>
          <w:sz w:val="24"/>
          <w:szCs w:val="24"/>
          <w:lang w:val="en-US"/>
        </w:rPr>
      </w:pPr>
    </w:p>
    <w:p w14:paraId="22D73C77" w14:textId="77777777" w:rsidR="00B375DF" w:rsidRPr="00FE7086" w:rsidRDefault="00B375DF" w:rsidP="00FE7086">
      <w:pPr>
        <w:spacing w:line="360" w:lineRule="auto"/>
        <w:jc w:val="both"/>
        <w:rPr>
          <w:rFonts w:ascii="Times New Roman" w:hAnsi="Times New Roman" w:cs="Times New Roman"/>
          <w:sz w:val="24"/>
          <w:szCs w:val="24"/>
        </w:rPr>
      </w:pPr>
    </w:p>
    <w:sectPr w:rsidR="00B375DF" w:rsidRPr="00FE7086" w:rsidSect="00B375D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FD571E" w14:textId="77777777" w:rsidR="009E2203" w:rsidRDefault="009E2203" w:rsidP="00016D5A">
      <w:pPr>
        <w:spacing w:after="0" w:line="240" w:lineRule="auto"/>
      </w:pPr>
      <w:r>
        <w:separator/>
      </w:r>
    </w:p>
  </w:endnote>
  <w:endnote w:type="continuationSeparator" w:id="0">
    <w:p w14:paraId="436774D5" w14:textId="77777777" w:rsidR="009E2203" w:rsidRDefault="009E2203" w:rsidP="00016D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07796863"/>
      <w:docPartObj>
        <w:docPartGallery w:val="Page Numbers (Bottom of Page)"/>
        <w:docPartUnique/>
      </w:docPartObj>
    </w:sdtPr>
    <w:sdtEndPr>
      <w:rPr>
        <w:noProof/>
      </w:rPr>
    </w:sdtEndPr>
    <w:sdtContent>
      <w:p w14:paraId="19AE967D" w14:textId="50B96F8E" w:rsidR="00CD444B" w:rsidRPr="0088686C" w:rsidRDefault="00CD444B" w:rsidP="006623D0">
        <w:pPr>
          <w:pStyle w:val="Footer"/>
          <w:spacing w:before="240"/>
          <w:jc w:val="right"/>
          <w:rPr>
            <w:rFonts w:ascii="Times New Roman" w:hAnsi="Times New Roman" w:cs="Times New Roman"/>
            <w:noProof/>
            <w:sz w:val="24"/>
            <w:szCs w:val="24"/>
          </w:rPr>
        </w:pPr>
        <w:r w:rsidRPr="005F2E3D">
          <w:rPr>
            <w:rFonts w:ascii="Times New Roman" w:hAnsi="Times New Roman" w:cs="Times New Roman"/>
            <w:sz w:val="24"/>
            <w:szCs w:val="24"/>
          </w:rPr>
          <w:fldChar w:fldCharType="begin"/>
        </w:r>
        <w:r w:rsidRPr="005F2E3D">
          <w:rPr>
            <w:rFonts w:ascii="Times New Roman" w:hAnsi="Times New Roman" w:cs="Times New Roman"/>
            <w:sz w:val="24"/>
            <w:szCs w:val="24"/>
          </w:rPr>
          <w:instrText xml:space="preserve"> PAGE   \* MERGEFORMAT </w:instrText>
        </w:r>
        <w:r w:rsidRPr="005F2E3D">
          <w:rPr>
            <w:rFonts w:ascii="Times New Roman" w:hAnsi="Times New Roman" w:cs="Times New Roman"/>
            <w:sz w:val="24"/>
            <w:szCs w:val="24"/>
          </w:rPr>
          <w:fldChar w:fldCharType="separate"/>
        </w:r>
        <w:r w:rsidR="00AF7A53">
          <w:rPr>
            <w:rFonts w:ascii="Times New Roman" w:hAnsi="Times New Roman" w:cs="Times New Roman"/>
            <w:noProof/>
            <w:sz w:val="24"/>
            <w:szCs w:val="24"/>
          </w:rPr>
          <w:t>ii</w:t>
        </w:r>
        <w:r w:rsidRPr="005F2E3D">
          <w:rPr>
            <w:rFonts w:ascii="Times New Roman" w:hAnsi="Times New Roman" w:cs="Times New Roman"/>
            <w:noProof/>
            <w:sz w:val="24"/>
            <w:szCs w:val="24"/>
          </w:rPr>
          <w:fldChar w:fldCharType="end"/>
        </w:r>
      </w:p>
      <w:p w14:paraId="69DECF98" w14:textId="61748825" w:rsidR="00CD444B" w:rsidRDefault="00CD444B">
        <w:pPr>
          <w:pStyle w:val="Footer"/>
          <w:jc w:val="right"/>
        </w:pPr>
        <w:r>
          <w:rPr>
            <w:rFonts w:ascii="Times New Roman" w:hAnsi="Times New Roman" w:cs="Times New Roman"/>
            <w:noProof/>
            <w:sz w:val="24"/>
            <w:szCs w:val="24"/>
          </w:rPr>
          <w:t>______________________________________________________________________________</w:t>
        </w:r>
      </w:p>
    </w:sdtContent>
  </w:sdt>
  <w:p w14:paraId="3256FF72" w14:textId="77777777" w:rsidR="00CD444B" w:rsidRDefault="00CD444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F8E63D" w14:textId="77777777" w:rsidR="009E2203" w:rsidRDefault="009E2203" w:rsidP="00016D5A">
      <w:pPr>
        <w:spacing w:after="0" w:line="240" w:lineRule="auto"/>
      </w:pPr>
      <w:r>
        <w:separator/>
      </w:r>
    </w:p>
  </w:footnote>
  <w:footnote w:type="continuationSeparator" w:id="0">
    <w:p w14:paraId="176696CD" w14:textId="77777777" w:rsidR="009E2203" w:rsidRDefault="009E2203" w:rsidP="00016D5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94AC60" w14:textId="154F373B" w:rsidR="00CD444B" w:rsidRDefault="00CD444B" w:rsidP="005F2E3D">
    <w:pPr>
      <w:pStyle w:val="Header"/>
      <w:jc w:val="right"/>
      <w:rPr>
        <w:rFonts w:ascii="Times New Roman" w:hAnsi="Times New Roman" w:cs="Times New Roman"/>
        <w:sz w:val="24"/>
        <w:szCs w:val="24"/>
        <w:lang w:val="en-US"/>
      </w:rPr>
    </w:pPr>
    <w:r w:rsidRPr="005F2E3D">
      <w:rPr>
        <w:rFonts w:ascii="Times New Roman" w:hAnsi="Times New Roman" w:cs="Times New Roman"/>
        <w:sz w:val="24"/>
        <w:szCs w:val="24"/>
        <w:lang w:val="en-US"/>
      </w:rPr>
      <w:t>Gender bias in the accounting field</w:t>
    </w:r>
  </w:p>
  <w:p w14:paraId="6934336C" w14:textId="1D0709FC" w:rsidR="00CD444B" w:rsidRPr="005F2E3D" w:rsidRDefault="00CD444B" w:rsidP="005F2E3D">
    <w:pPr>
      <w:pStyle w:val="Header"/>
      <w:jc w:val="right"/>
      <w:rPr>
        <w:rFonts w:ascii="Times New Roman" w:hAnsi="Times New Roman" w:cs="Times New Roman"/>
        <w:sz w:val="24"/>
        <w:szCs w:val="24"/>
        <w:lang w:val="en-US"/>
      </w:rPr>
    </w:pPr>
    <w:r>
      <w:rPr>
        <w:rFonts w:ascii="Times New Roman" w:hAnsi="Times New Roman" w:cs="Times New Roman"/>
        <w:sz w:val="24"/>
        <w:szCs w:val="24"/>
        <w:lang w:val="en-US"/>
      </w:rPr>
      <w:t>______________________________________________________________________________</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1457D6" w14:textId="77777777" w:rsidR="00CD444B" w:rsidRDefault="00CD444B" w:rsidP="00C039C7">
    <w:pPr>
      <w:pStyle w:val="Header"/>
      <w:jc w:val="right"/>
      <w:rPr>
        <w:rFonts w:ascii="Times New Roman" w:hAnsi="Times New Roman" w:cs="Times New Roman"/>
        <w:sz w:val="24"/>
        <w:szCs w:val="24"/>
        <w:lang w:val="en-US"/>
      </w:rPr>
    </w:pPr>
    <w:r>
      <w:tab/>
    </w:r>
    <w:r w:rsidRPr="008D0BBF">
      <w:rPr>
        <w:rFonts w:ascii="Times New Roman" w:hAnsi="Times New Roman" w:cs="Times New Roman"/>
        <w:sz w:val="24"/>
        <w:szCs w:val="24"/>
        <w:lang w:val="en-US"/>
      </w:rPr>
      <w:t>Gender bias in the accounting field</w:t>
    </w:r>
  </w:p>
  <w:p w14:paraId="27795ADE" w14:textId="2858CA7E" w:rsidR="00CD444B" w:rsidRPr="005F2E3D" w:rsidRDefault="00CD444B" w:rsidP="005F2E3D">
    <w:pPr>
      <w:pStyle w:val="Header"/>
      <w:jc w:val="right"/>
      <w:rPr>
        <w:rFonts w:ascii="Times New Roman" w:hAnsi="Times New Roman" w:cs="Times New Roman"/>
        <w:sz w:val="24"/>
        <w:szCs w:val="24"/>
        <w:lang w:val="en-US"/>
      </w:rPr>
    </w:pPr>
    <w:r>
      <w:rPr>
        <w:rFonts w:ascii="Times New Roman" w:hAnsi="Times New Roman" w:cs="Times New Roman"/>
        <w:sz w:val="24"/>
        <w:szCs w:val="24"/>
        <w:lang w:val="en-US"/>
      </w:rPr>
      <w:t>______________________________________________________________________________</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3B59E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9966425"/>
    <w:multiLevelType w:val="hybridMultilevel"/>
    <w:tmpl w:val="362C9DF0"/>
    <w:lvl w:ilvl="0" w:tplc="7668EA78">
      <w:start w:val="1"/>
      <w:numFmt w:val="bullet"/>
      <w:lvlText w:val=""/>
      <w:lvlJc w:val="left"/>
      <w:pPr>
        <w:ind w:left="1122" w:hanging="360"/>
      </w:pPr>
      <w:rPr>
        <w:rFonts w:ascii="Symbol" w:hAnsi="Symbol" w:hint="default"/>
      </w:rPr>
    </w:lvl>
    <w:lvl w:ilvl="1" w:tplc="04090003" w:tentative="1">
      <w:start w:val="1"/>
      <w:numFmt w:val="bullet"/>
      <w:lvlText w:val="o"/>
      <w:lvlJc w:val="left"/>
      <w:pPr>
        <w:ind w:left="1842" w:hanging="360"/>
      </w:pPr>
      <w:rPr>
        <w:rFonts w:ascii="Courier New" w:hAnsi="Courier New" w:cs="Courier New" w:hint="default"/>
      </w:rPr>
    </w:lvl>
    <w:lvl w:ilvl="2" w:tplc="04090005" w:tentative="1">
      <w:start w:val="1"/>
      <w:numFmt w:val="bullet"/>
      <w:lvlText w:val=""/>
      <w:lvlJc w:val="left"/>
      <w:pPr>
        <w:ind w:left="2562" w:hanging="360"/>
      </w:pPr>
      <w:rPr>
        <w:rFonts w:ascii="Wingdings" w:hAnsi="Wingdings" w:hint="default"/>
      </w:rPr>
    </w:lvl>
    <w:lvl w:ilvl="3" w:tplc="04090001" w:tentative="1">
      <w:start w:val="1"/>
      <w:numFmt w:val="bullet"/>
      <w:lvlText w:val=""/>
      <w:lvlJc w:val="left"/>
      <w:pPr>
        <w:ind w:left="3282" w:hanging="360"/>
      </w:pPr>
      <w:rPr>
        <w:rFonts w:ascii="Symbol" w:hAnsi="Symbol" w:hint="default"/>
      </w:rPr>
    </w:lvl>
    <w:lvl w:ilvl="4" w:tplc="04090003" w:tentative="1">
      <w:start w:val="1"/>
      <w:numFmt w:val="bullet"/>
      <w:lvlText w:val="o"/>
      <w:lvlJc w:val="left"/>
      <w:pPr>
        <w:ind w:left="4002" w:hanging="360"/>
      </w:pPr>
      <w:rPr>
        <w:rFonts w:ascii="Courier New" w:hAnsi="Courier New" w:cs="Courier New" w:hint="default"/>
      </w:rPr>
    </w:lvl>
    <w:lvl w:ilvl="5" w:tplc="04090005" w:tentative="1">
      <w:start w:val="1"/>
      <w:numFmt w:val="bullet"/>
      <w:lvlText w:val=""/>
      <w:lvlJc w:val="left"/>
      <w:pPr>
        <w:ind w:left="4722" w:hanging="360"/>
      </w:pPr>
      <w:rPr>
        <w:rFonts w:ascii="Wingdings" w:hAnsi="Wingdings" w:hint="default"/>
      </w:rPr>
    </w:lvl>
    <w:lvl w:ilvl="6" w:tplc="04090001" w:tentative="1">
      <w:start w:val="1"/>
      <w:numFmt w:val="bullet"/>
      <w:lvlText w:val=""/>
      <w:lvlJc w:val="left"/>
      <w:pPr>
        <w:ind w:left="5442" w:hanging="360"/>
      </w:pPr>
      <w:rPr>
        <w:rFonts w:ascii="Symbol" w:hAnsi="Symbol" w:hint="default"/>
      </w:rPr>
    </w:lvl>
    <w:lvl w:ilvl="7" w:tplc="04090003" w:tentative="1">
      <w:start w:val="1"/>
      <w:numFmt w:val="bullet"/>
      <w:lvlText w:val="o"/>
      <w:lvlJc w:val="left"/>
      <w:pPr>
        <w:ind w:left="6162" w:hanging="360"/>
      </w:pPr>
      <w:rPr>
        <w:rFonts w:ascii="Courier New" w:hAnsi="Courier New" w:cs="Courier New" w:hint="default"/>
      </w:rPr>
    </w:lvl>
    <w:lvl w:ilvl="8" w:tplc="04090005" w:tentative="1">
      <w:start w:val="1"/>
      <w:numFmt w:val="bullet"/>
      <w:lvlText w:val=""/>
      <w:lvlJc w:val="left"/>
      <w:pPr>
        <w:ind w:left="6882" w:hanging="360"/>
      </w:pPr>
      <w:rPr>
        <w:rFonts w:ascii="Wingdings" w:hAnsi="Wingdings" w:hint="default"/>
      </w:rPr>
    </w:lvl>
  </w:abstractNum>
  <w:abstractNum w:abstractNumId="2" w15:restartNumberingAfterBreak="0">
    <w:nsid w:val="0AA344D6"/>
    <w:multiLevelType w:val="multilevel"/>
    <w:tmpl w:val="0FD26EB2"/>
    <w:lvl w:ilvl="0">
      <w:start w:val="2"/>
      <w:numFmt w:val="decimal"/>
      <w:lvlText w:val="%1."/>
      <w:lvlJc w:val="left"/>
      <w:pPr>
        <w:ind w:left="540" w:hanging="540"/>
      </w:pPr>
      <w:rPr>
        <w:rFonts w:hint="default"/>
      </w:rPr>
    </w:lvl>
    <w:lvl w:ilvl="1">
      <w:start w:val="2"/>
      <w:numFmt w:val="decimal"/>
      <w:lvlText w:val="%1.%2."/>
      <w:lvlJc w:val="left"/>
      <w:pPr>
        <w:ind w:left="900" w:hanging="54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0B6D18E5"/>
    <w:multiLevelType w:val="hybridMultilevel"/>
    <w:tmpl w:val="8B9E8E14"/>
    <w:lvl w:ilvl="0" w:tplc="7668EA78">
      <w:start w:val="1"/>
      <w:numFmt w:val="bullet"/>
      <w:lvlText w:val=""/>
      <w:lvlJc w:val="left"/>
      <w:pPr>
        <w:ind w:left="1060" w:hanging="360"/>
      </w:pPr>
      <w:rPr>
        <w:rFonts w:ascii="Symbol" w:hAnsi="Symbol"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4" w15:restartNumberingAfterBreak="0">
    <w:nsid w:val="0C066F86"/>
    <w:multiLevelType w:val="multilevel"/>
    <w:tmpl w:val="F97816B8"/>
    <w:lvl w:ilvl="0">
      <w:start w:val="1"/>
      <w:numFmt w:val="decimal"/>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b/>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5" w15:restartNumberingAfterBreak="0">
    <w:nsid w:val="0EE936B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321097B"/>
    <w:multiLevelType w:val="multilevel"/>
    <w:tmpl w:val="D8028580"/>
    <w:lvl w:ilvl="0">
      <w:start w:val="2"/>
      <w:numFmt w:val="decimal"/>
      <w:lvlText w:val="%1."/>
      <w:lvlJc w:val="left"/>
      <w:pPr>
        <w:ind w:left="540" w:hanging="540"/>
      </w:pPr>
      <w:rPr>
        <w:rFonts w:hint="default"/>
      </w:rPr>
    </w:lvl>
    <w:lvl w:ilvl="1">
      <w:start w:val="2"/>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7" w15:restartNumberingAfterBreak="0">
    <w:nsid w:val="1789201C"/>
    <w:multiLevelType w:val="hybridMultilevel"/>
    <w:tmpl w:val="EE32777C"/>
    <w:lvl w:ilvl="0" w:tplc="7668EA7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7C16B4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7C939EC"/>
    <w:multiLevelType w:val="hybridMultilevel"/>
    <w:tmpl w:val="8FE85874"/>
    <w:lvl w:ilvl="0" w:tplc="7668EA78">
      <w:start w:val="1"/>
      <w:numFmt w:val="bullet"/>
      <w:lvlText w:val=""/>
      <w:lvlJc w:val="left"/>
      <w:pPr>
        <w:ind w:left="1060" w:hanging="360"/>
      </w:pPr>
      <w:rPr>
        <w:rFonts w:ascii="Symbol" w:hAnsi="Symbol"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10" w15:restartNumberingAfterBreak="0">
    <w:nsid w:val="194B17E2"/>
    <w:multiLevelType w:val="multilevel"/>
    <w:tmpl w:val="F4EE0EE2"/>
    <w:lvl w:ilvl="0">
      <w:start w:val="1"/>
      <w:numFmt w:val="decimal"/>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b/>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11" w15:restartNumberingAfterBreak="0">
    <w:nsid w:val="194F2DAF"/>
    <w:multiLevelType w:val="multilevel"/>
    <w:tmpl w:val="5790860C"/>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sz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B6060F7"/>
    <w:multiLevelType w:val="multilevel"/>
    <w:tmpl w:val="CE7013C0"/>
    <w:lvl w:ilvl="0">
      <w:start w:val="1"/>
      <w:numFmt w:val="decimal"/>
      <w:lvlText w:val="%1."/>
      <w:lvlJc w:val="left"/>
      <w:pPr>
        <w:ind w:left="360" w:hanging="360"/>
      </w:pPr>
    </w:lvl>
    <w:lvl w:ilvl="1">
      <w:start w:val="1"/>
      <w:numFmt w:val="decimal"/>
      <w:lvlText w:val="%1.%2."/>
      <w:lvlJc w:val="left"/>
      <w:pPr>
        <w:ind w:left="792" w:hanging="432"/>
      </w:pPr>
      <w:rPr>
        <w:rFonts w:ascii="Times New Roman" w:hAnsi="Times New Roman" w:cs="Times New Roman" w:hint="default"/>
        <w:b/>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BE970B0"/>
    <w:multiLevelType w:val="hybridMultilevel"/>
    <w:tmpl w:val="DF486658"/>
    <w:lvl w:ilvl="0" w:tplc="7668EA78">
      <w:start w:val="1"/>
      <w:numFmt w:val="bullet"/>
      <w:lvlText w:val=""/>
      <w:lvlJc w:val="left"/>
      <w:pPr>
        <w:ind w:left="1060" w:hanging="360"/>
      </w:pPr>
      <w:rPr>
        <w:rFonts w:ascii="Symbol" w:hAnsi="Symbol"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14" w15:restartNumberingAfterBreak="0">
    <w:nsid w:val="1F0E07E3"/>
    <w:multiLevelType w:val="multilevel"/>
    <w:tmpl w:val="AD6A6384"/>
    <w:lvl w:ilvl="0">
      <w:start w:val="1"/>
      <w:numFmt w:val="decimal"/>
      <w:lvlText w:val="%1."/>
      <w:lvlJc w:val="left"/>
      <w:pPr>
        <w:tabs>
          <w:tab w:val="num" w:pos="680"/>
        </w:tabs>
        <w:ind w:left="680" w:hanging="340"/>
      </w:pPr>
      <w:rPr>
        <w:rFonts w:hint="default"/>
      </w:rPr>
    </w:lvl>
    <w:lvl w:ilvl="1">
      <w:start w:val="1"/>
      <w:numFmt w:val="bullet"/>
      <w:lvlText w:val="—"/>
      <w:lvlJc w:val="left"/>
      <w:pPr>
        <w:tabs>
          <w:tab w:val="num" w:pos="1020"/>
        </w:tabs>
        <w:ind w:left="1020" w:hanging="340"/>
      </w:pPr>
      <w:rPr>
        <w:rFonts w:ascii="Arial" w:hAnsi="Arial" w:cs="Arial" w:hint="default"/>
        <w:sz w:val="24"/>
      </w:rPr>
    </w:lvl>
    <w:lvl w:ilvl="2">
      <w:start w:val="1"/>
      <w:numFmt w:val="bullet"/>
      <w:lvlText w:val="-"/>
      <w:lvlJc w:val="left"/>
      <w:pPr>
        <w:tabs>
          <w:tab w:val="num" w:pos="1360"/>
        </w:tabs>
        <w:ind w:left="1360" w:hanging="340"/>
      </w:pPr>
      <w:rPr>
        <w:rFonts w:ascii="9999999" w:hAnsi="9999999" w:hint="default"/>
        <w:b/>
      </w:rPr>
    </w:lvl>
    <w:lvl w:ilvl="3">
      <w:start w:val="1"/>
      <w:numFmt w:val="bullet"/>
      <w:lvlText w:val="—"/>
      <w:lvlJc w:val="left"/>
      <w:pPr>
        <w:tabs>
          <w:tab w:val="num" w:pos="1701"/>
        </w:tabs>
        <w:ind w:left="1701" w:hanging="341"/>
      </w:pPr>
      <w:rPr>
        <w:rFonts w:ascii="Arial" w:hAnsi="Arial" w:cs="Arial" w:hint="default"/>
      </w:rPr>
    </w:lvl>
    <w:lvl w:ilvl="4">
      <w:start w:val="1"/>
      <w:numFmt w:val="bullet"/>
      <w:lvlText w:val="-"/>
      <w:lvlJc w:val="left"/>
      <w:pPr>
        <w:tabs>
          <w:tab w:val="num" w:pos="2041"/>
        </w:tabs>
        <w:ind w:left="2041" w:hanging="340"/>
      </w:pPr>
      <w:rPr>
        <w:rFonts w:ascii="9999999" w:hAnsi="9999999" w:hint="default"/>
      </w:rPr>
    </w:lvl>
    <w:lvl w:ilvl="5">
      <w:start w:val="1"/>
      <w:numFmt w:val="bullet"/>
      <w:lvlText w:val="—"/>
      <w:lvlJc w:val="left"/>
      <w:pPr>
        <w:tabs>
          <w:tab w:val="num" w:pos="2381"/>
        </w:tabs>
        <w:ind w:left="2381" w:hanging="340"/>
      </w:pPr>
      <w:rPr>
        <w:rFonts w:ascii="Arial" w:hAnsi="Arial" w:cs="Arial" w:hint="default"/>
      </w:rPr>
    </w:lvl>
    <w:lvl w:ilvl="6">
      <w:start w:val="1"/>
      <w:numFmt w:val="bullet"/>
      <w:lvlText w:val="-"/>
      <w:lvlJc w:val="left"/>
      <w:pPr>
        <w:tabs>
          <w:tab w:val="num" w:pos="2721"/>
        </w:tabs>
        <w:ind w:left="2721" w:hanging="340"/>
      </w:pPr>
      <w:rPr>
        <w:rFonts w:ascii="9999999" w:hAnsi="9999999" w:hint="default"/>
      </w:rPr>
    </w:lvl>
    <w:lvl w:ilvl="7">
      <w:start w:val="1"/>
      <w:numFmt w:val="bullet"/>
      <w:lvlText w:val="—"/>
      <w:lvlJc w:val="left"/>
      <w:pPr>
        <w:tabs>
          <w:tab w:val="num" w:pos="3061"/>
        </w:tabs>
        <w:ind w:left="3061" w:hanging="340"/>
      </w:pPr>
      <w:rPr>
        <w:rFonts w:ascii="Arial" w:hAnsi="Arial" w:cs="Arial" w:hint="default"/>
      </w:rPr>
    </w:lvl>
    <w:lvl w:ilvl="8">
      <w:start w:val="1"/>
      <w:numFmt w:val="bullet"/>
      <w:lvlText w:val="-"/>
      <w:lvlJc w:val="left"/>
      <w:pPr>
        <w:tabs>
          <w:tab w:val="num" w:pos="3401"/>
        </w:tabs>
        <w:ind w:left="3401" w:hanging="340"/>
      </w:pPr>
      <w:rPr>
        <w:rFonts w:ascii="9999999" w:hAnsi="9999999" w:hint="default"/>
      </w:rPr>
    </w:lvl>
  </w:abstractNum>
  <w:abstractNum w:abstractNumId="15" w15:restartNumberingAfterBreak="0">
    <w:nsid w:val="21FB629C"/>
    <w:multiLevelType w:val="multilevel"/>
    <w:tmpl w:val="067E7F0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15:restartNumberingAfterBreak="0">
    <w:nsid w:val="23A40D0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4AA37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6274E31"/>
    <w:multiLevelType w:val="multilevel"/>
    <w:tmpl w:val="322E840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27C56810"/>
    <w:multiLevelType w:val="hybridMultilevel"/>
    <w:tmpl w:val="D1E6F5A6"/>
    <w:lvl w:ilvl="0" w:tplc="7668EA78">
      <w:start w:val="1"/>
      <w:numFmt w:val="bullet"/>
      <w:lvlText w:val=""/>
      <w:lvlJc w:val="left"/>
      <w:pPr>
        <w:ind w:left="1060" w:hanging="360"/>
      </w:pPr>
      <w:rPr>
        <w:rFonts w:ascii="Symbol" w:hAnsi="Symbol"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20" w15:restartNumberingAfterBreak="0">
    <w:nsid w:val="282832D0"/>
    <w:multiLevelType w:val="multilevel"/>
    <w:tmpl w:val="F97816B8"/>
    <w:lvl w:ilvl="0">
      <w:start w:val="1"/>
      <w:numFmt w:val="decimal"/>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b/>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21" w15:restartNumberingAfterBreak="0">
    <w:nsid w:val="341D6FDA"/>
    <w:multiLevelType w:val="multilevel"/>
    <w:tmpl w:val="466A9D2C"/>
    <w:lvl w:ilvl="0">
      <w:start w:val="1"/>
      <w:numFmt w:val="decimal"/>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22" w15:restartNumberingAfterBreak="0">
    <w:nsid w:val="372C4719"/>
    <w:multiLevelType w:val="multilevel"/>
    <w:tmpl w:val="9D9E1C96"/>
    <w:lvl w:ilvl="0">
      <w:start w:val="2"/>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379E67FC"/>
    <w:multiLevelType w:val="multilevel"/>
    <w:tmpl w:val="AA04CF90"/>
    <w:lvl w:ilvl="0">
      <w:start w:val="1"/>
      <w:numFmt w:val="decimal"/>
      <w:lvlText w:val="%1"/>
      <w:lvlJc w:val="left"/>
      <w:pPr>
        <w:tabs>
          <w:tab w:val="num" w:pos="340"/>
        </w:tabs>
        <w:ind w:left="340" w:hanging="340"/>
      </w:pPr>
      <w:rPr>
        <w:rFonts w:ascii="Arial" w:hAnsi="Arial" w:cs="Arial"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24" w15:restartNumberingAfterBreak="0">
    <w:nsid w:val="3C734B4D"/>
    <w:multiLevelType w:val="hybridMultilevel"/>
    <w:tmpl w:val="24D8E1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E452BAC"/>
    <w:multiLevelType w:val="multilevel"/>
    <w:tmpl w:val="067E7F0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15:restartNumberingAfterBreak="0">
    <w:nsid w:val="405F31EE"/>
    <w:multiLevelType w:val="multilevel"/>
    <w:tmpl w:val="067E7F0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15:restartNumberingAfterBreak="0">
    <w:nsid w:val="407F7B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17A1E29"/>
    <w:multiLevelType w:val="hybridMultilevel"/>
    <w:tmpl w:val="6C80E8A0"/>
    <w:lvl w:ilvl="0" w:tplc="7668EA78">
      <w:start w:val="1"/>
      <w:numFmt w:val="bullet"/>
      <w:lvlText w:val=""/>
      <w:lvlJc w:val="left"/>
      <w:pPr>
        <w:ind w:left="10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9A8698D"/>
    <w:multiLevelType w:val="multilevel"/>
    <w:tmpl w:val="71B488C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52141C0E"/>
    <w:multiLevelType w:val="hybridMultilevel"/>
    <w:tmpl w:val="14A099AC"/>
    <w:lvl w:ilvl="0" w:tplc="7668EA78">
      <w:start w:val="1"/>
      <w:numFmt w:val="bullet"/>
      <w:lvlText w:val=""/>
      <w:lvlJc w:val="left"/>
      <w:pPr>
        <w:ind w:left="1060" w:hanging="360"/>
      </w:pPr>
      <w:rPr>
        <w:rFonts w:ascii="Symbol" w:hAnsi="Symbol"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31" w15:restartNumberingAfterBreak="0">
    <w:nsid w:val="55ED27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66F21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9111D7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A3624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F144C6B"/>
    <w:multiLevelType w:val="multilevel"/>
    <w:tmpl w:val="067E7F0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6" w15:restartNumberingAfterBreak="0">
    <w:nsid w:val="63840545"/>
    <w:multiLevelType w:val="multilevel"/>
    <w:tmpl w:val="D4E4C464"/>
    <w:lvl w:ilvl="0">
      <w:start w:val="1"/>
      <w:numFmt w:val="decimal"/>
      <w:lvlText w:val="%1"/>
      <w:lvlJc w:val="left"/>
      <w:pPr>
        <w:tabs>
          <w:tab w:val="num" w:pos="340"/>
        </w:tabs>
        <w:ind w:left="340" w:hanging="340"/>
      </w:pPr>
      <w:rPr>
        <w:rFonts w:ascii="Arial" w:hAnsi="Arial" w:cs="Arial"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37" w15:restartNumberingAfterBreak="0">
    <w:nsid w:val="65D85D48"/>
    <w:multiLevelType w:val="multilevel"/>
    <w:tmpl w:val="067E7F0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8" w15:restartNumberingAfterBreak="0">
    <w:nsid w:val="6FEB6048"/>
    <w:multiLevelType w:val="hybridMultilevel"/>
    <w:tmpl w:val="CC9AAF14"/>
    <w:lvl w:ilvl="0" w:tplc="7668EA78">
      <w:start w:val="1"/>
      <w:numFmt w:val="bullet"/>
      <w:lvlText w:val=""/>
      <w:lvlJc w:val="left"/>
      <w:pPr>
        <w:ind w:left="1060" w:hanging="360"/>
      </w:pPr>
      <w:rPr>
        <w:rFonts w:ascii="Symbol" w:hAnsi="Symbol"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39" w15:restartNumberingAfterBreak="0">
    <w:nsid w:val="74DC5D6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D6309C5"/>
    <w:multiLevelType w:val="multilevel"/>
    <w:tmpl w:val="64AA6B10"/>
    <w:lvl w:ilvl="0">
      <w:start w:val="8"/>
      <w:numFmt w:val="decimal"/>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b/>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num w:numId="1">
    <w:abstractNumId w:val="29"/>
  </w:num>
  <w:num w:numId="2">
    <w:abstractNumId w:val="14"/>
  </w:num>
  <w:num w:numId="3">
    <w:abstractNumId w:val="15"/>
  </w:num>
  <w:num w:numId="4">
    <w:abstractNumId w:val="35"/>
  </w:num>
  <w:num w:numId="5">
    <w:abstractNumId w:val="26"/>
  </w:num>
  <w:num w:numId="6">
    <w:abstractNumId w:val="25"/>
  </w:num>
  <w:num w:numId="7">
    <w:abstractNumId w:val="24"/>
  </w:num>
  <w:num w:numId="8">
    <w:abstractNumId w:val="37"/>
  </w:num>
  <w:num w:numId="9">
    <w:abstractNumId w:val="21"/>
  </w:num>
  <w:num w:numId="10">
    <w:abstractNumId w:val="28"/>
  </w:num>
  <w:num w:numId="11">
    <w:abstractNumId w:val="38"/>
  </w:num>
  <w:num w:numId="12">
    <w:abstractNumId w:val="19"/>
  </w:num>
  <w:num w:numId="13">
    <w:abstractNumId w:val="30"/>
  </w:num>
  <w:num w:numId="14">
    <w:abstractNumId w:val="13"/>
  </w:num>
  <w:num w:numId="15">
    <w:abstractNumId w:val="1"/>
  </w:num>
  <w:num w:numId="16">
    <w:abstractNumId w:val="9"/>
  </w:num>
  <w:num w:numId="17">
    <w:abstractNumId w:val="4"/>
  </w:num>
  <w:num w:numId="18">
    <w:abstractNumId w:val="3"/>
  </w:num>
  <w:num w:numId="19">
    <w:abstractNumId w:val="8"/>
  </w:num>
  <w:num w:numId="20">
    <w:abstractNumId w:val="40"/>
  </w:num>
  <w:num w:numId="21">
    <w:abstractNumId w:val="27"/>
  </w:num>
  <w:num w:numId="22">
    <w:abstractNumId w:val="36"/>
  </w:num>
  <w:num w:numId="23">
    <w:abstractNumId w:val="0"/>
  </w:num>
  <w:num w:numId="24">
    <w:abstractNumId w:val="18"/>
  </w:num>
  <w:num w:numId="25">
    <w:abstractNumId w:val="11"/>
  </w:num>
  <w:num w:numId="26">
    <w:abstractNumId w:val="5"/>
  </w:num>
  <w:num w:numId="27">
    <w:abstractNumId w:val="23"/>
  </w:num>
  <w:num w:numId="28">
    <w:abstractNumId w:val="17"/>
  </w:num>
  <w:num w:numId="29">
    <w:abstractNumId w:val="31"/>
  </w:num>
  <w:num w:numId="30">
    <w:abstractNumId w:val="16"/>
  </w:num>
  <w:num w:numId="31">
    <w:abstractNumId w:val="32"/>
  </w:num>
  <w:num w:numId="32">
    <w:abstractNumId w:val="34"/>
  </w:num>
  <w:num w:numId="33">
    <w:abstractNumId w:val="12"/>
  </w:num>
  <w:num w:numId="34">
    <w:abstractNumId w:val="39"/>
  </w:num>
  <w:num w:numId="35">
    <w:abstractNumId w:val="33"/>
  </w:num>
  <w:num w:numId="36">
    <w:abstractNumId w:val="6"/>
  </w:num>
  <w:num w:numId="37">
    <w:abstractNumId w:val="22"/>
  </w:num>
  <w:num w:numId="38">
    <w:abstractNumId w:val="2"/>
  </w:num>
  <w:num w:numId="39">
    <w:abstractNumId w:val="7"/>
  </w:num>
  <w:num w:numId="40">
    <w:abstractNumId w:val="20"/>
  </w:num>
  <w:num w:numId="4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75AB"/>
    <w:rsid w:val="0000501C"/>
    <w:rsid w:val="0000552F"/>
    <w:rsid w:val="00016D5A"/>
    <w:rsid w:val="0003559C"/>
    <w:rsid w:val="000451E4"/>
    <w:rsid w:val="00046A80"/>
    <w:rsid w:val="00050A1B"/>
    <w:rsid w:val="00051C1A"/>
    <w:rsid w:val="000571C3"/>
    <w:rsid w:val="00064B9E"/>
    <w:rsid w:val="000650FC"/>
    <w:rsid w:val="00072CC4"/>
    <w:rsid w:val="0009772C"/>
    <w:rsid w:val="000A1087"/>
    <w:rsid w:val="000A367C"/>
    <w:rsid w:val="000A5FD9"/>
    <w:rsid w:val="000B2BF3"/>
    <w:rsid w:val="000C13D3"/>
    <w:rsid w:val="000D244B"/>
    <w:rsid w:val="000D6200"/>
    <w:rsid w:val="000E2E43"/>
    <w:rsid w:val="000E7C5D"/>
    <w:rsid w:val="000F0DB0"/>
    <w:rsid w:val="000F6495"/>
    <w:rsid w:val="000F7C05"/>
    <w:rsid w:val="0010640E"/>
    <w:rsid w:val="00130B1B"/>
    <w:rsid w:val="00132DA7"/>
    <w:rsid w:val="001443DF"/>
    <w:rsid w:val="00156D7F"/>
    <w:rsid w:val="00160EEF"/>
    <w:rsid w:val="0016365A"/>
    <w:rsid w:val="001707D5"/>
    <w:rsid w:val="0019195A"/>
    <w:rsid w:val="001B0976"/>
    <w:rsid w:val="001C1B1A"/>
    <w:rsid w:val="001F1E9B"/>
    <w:rsid w:val="0020189C"/>
    <w:rsid w:val="00202583"/>
    <w:rsid w:val="00206D8B"/>
    <w:rsid w:val="00234A42"/>
    <w:rsid w:val="00256F9D"/>
    <w:rsid w:val="00264BD8"/>
    <w:rsid w:val="002656DB"/>
    <w:rsid w:val="00286CAF"/>
    <w:rsid w:val="00291E56"/>
    <w:rsid w:val="0029789A"/>
    <w:rsid w:val="002A26C5"/>
    <w:rsid w:val="002A420D"/>
    <w:rsid w:val="002B00B0"/>
    <w:rsid w:val="002B6B7A"/>
    <w:rsid w:val="002D706B"/>
    <w:rsid w:val="002E12AA"/>
    <w:rsid w:val="002F2CAD"/>
    <w:rsid w:val="003239F4"/>
    <w:rsid w:val="00335CA7"/>
    <w:rsid w:val="00341020"/>
    <w:rsid w:val="003461B9"/>
    <w:rsid w:val="00364B0B"/>
    <w:rsid w:val="0036770E"/>
    <w:rsid w:val="0037332F"/>
    <w:rsid w:val="0037413A"/>
    <w:rsid w:val="00386B3D"/>
    <w:rsid w:val="003928CC"/>
    <w:rsid w:val="00394B25"/>
    <w:rsid w:val="003A26C7"/>
    <w:rsid w:val="003A3B0B"/>
    <w:rsid w:val="003C1791"/>
    <w:rsid w:val="003D0A1B"/>
    <w:rsid w:val="003E3F65"/>
    <w:rsid w:val="003F2AFD"/>
    <w:rsid w:val="003F389E"/>
    <w:rsid w:val="004012F0"/>
    <w:rsid w:val="00412779"/>
    <w:rsid w:val="00415B19"/>
    <w:rsid w:val="00416227"/>
    <w:rsid w:val="00422EAE"/>
    <w:rsid w:val="0042647E"/>
    <w:rsid w:val="00431CFA"/>
    <w:rsid w:val="0043220F"/>
    <w:rsid w:val="00436309"/>
    <w:rsid w:val="00444526"/>
    <w:rsid w:val="0045492A"/>
    <w:rsid w:val="004A0135"/>
    <w:rsid w:val="004A2479"/>
    <w:rsid w:val="004B173B"/>
    <w:rsid w:val="004C3B9F"/>
    <w:rsid w:val="004D4BF2"/>
    <w:rsid w:val="004D6383"/>
    <w:rsid w:val="004E49A5"/>
    <w:rsid w:val="004E4EE5"/>
    <w:rsid w:val="004F2C79"/>
    <w:rsid w:val="00506151"/>
    <w:rsid w:val="0050665F"/>
    <w:rsid w:val="00510CF8"/>
    <w:rsid w:val="00516B5C"/>
    <w:rsid w:val="00522694"/>
    <w:rsid w:val="00533D40"/>
    <w:rsid w:val="0054558E"/>
    <w:rsid w:val="00550D53"/>
    <w:rsid w:val="0055624D"/>
    <w:rsid w:val="00560E66"/>
    <w:rsid w:val="0056478A"/>
    <w:rsid w:val="0057590F"/>
    <w:rsid w:val="00576F04"/>
    <w:rsid w:val="00576F67"/>
    <w:rsid w:val="00580DC5"/>
    <w:rsid w:val="005B110D"/>
    <w:rsid w:val="005B4512"/>
    <w:rsid w:val="005C592F"/>
    <w:rsid w:val="005C6AB8"/>
    <w:rsid w:val="005D640C"/>
    <w:rsid w:val="005E0B31"/>
    <w:rsid w:val="005E337A"/>
    <w:rsid w:val="005F2E3D"/>
    <w:rsid w:val="005F3260"/>
    <w:rsid w:val="00606E8F"/>
    <w:rsid w:val="00611AD1"/>
    <w:rsid w:val="006411F6"/>
    <w:rsid w:val="0065789C"/>
    <w:rsid w:val="00661685"/>
    <w:rsid w:val="006623D0"/>
    <w:rsid w:val="006629E5"/>
    <w:rsid w:val="00665C24"/>
    <w:rsid w:val="00666D30"/>
    <w:rsid w:val="00672BFF"/>
    <w:rsid w:val="00674537"/>
    <w:rsid w:val="00685153"/>
    <w:rsid w:val="006A67B7"/>
    <w:rsid w:val="006C5F59"/>
    <w:rsid w:val="006D20C9"/>
    <w:rsid w:val="006D7578"/>
    <w:rsid w:val="00703803"/>
    <w:rsid w:val="00724349"/>
    <w:rsid w:val="00727838"/>
    <w:rsid w:val="007343F0"/>
    <w:rsid w:val="007370E7"/>
    <w:rsid w:val="00756E69"/>
    <w:rsid w:val="00785B16"/>
    <w:rsid w:val="007A76B8"/>
    <w:rsid w:val="007B6434"/>
    <w:rsid w:val="007E0283"/>
    <w:rsid w:val="007E16E1"/>
    <w:rsid w:val="007E394D"/>
    <w:rsid w:val="007F26E3"/>
    <w:rsid w:val="007F7CDE"/>
    <w:rsid w:val="00803226"/>
    <w:rsid w:val="0081021E"/>
    <w:rsid w:val="008356CA"/>
    <w:rsid w:val="00877811"/>
    <w:rsid w:val="00883B13"/>
    <w:rsid w:val="008855BB"/>
    <w:rsid w:val="00885D84"/>
    <w:rsid w:val="0088686C"/>
    <w:rsid w:val="008C6153"/>
    <w:rsid w:val="008C7420"/>
    <w:rsid w:val="008E64E6"/>
    <w:rsid w:val="008F18F6"/>
    <w:rsid w:val="0091295C"/>
    <w:rsid w:val="009152AD"/>
    <w:rsid w:val="0092066D"/>
    <w:rsid w:val="0092267F"/>
    <w:rsid w:val="009252FD"/>
    <w:rsid w:val="009367CB"/>
    <w:rsid w:val="00956998"/>
    <w:rsid w:val="0096118C"/>
    <w:rsid w:val="00961EDD"/>
    <w:rsid w:val="00981C81"/>
    <w:rsid w:val="0099378D"/>
    <w:rsid w:val="009A31EE"/>
    <w:rsid w:val="009B3EF1"/>
    <w:rsid w:val="009B4D1A"/>
    <w:rsid w:val="009B4DF3"/>
    <w:rsid w:val="009C7FAD"/>
    <w:rsid w:val="009D266A"/>
    <w:rsid w:val="009E2203"/>
    <w:rsid w:val="009F2115"/>
    <w:rsid w:val="00A02D89"/>
    <w:rsid w:val="00A07DDA"/>
    <w:rsid w:val="00A17F76"/>
    <w:rsid w:val="00A312C9"/>
    <w:rsid w:val="00A4631D"/>
    <w:rsid w:val="00A60EA1"/>
    <w:rsid w:val="00A65149"/>
    <w:rsid w:val="00A7754E"/>
    <w:rsid w:val="00A87605"/>
    <w:rsid w:val="00AA3ACC"/>
    <w:rsid w:val="00AB705B"/>
    <w:rsid w:val="00AE3A84"/>
    <w:rsid w:val="00AF2AA0"/>
    <w:rsid w:val="00AF7A53"/>
    <w:rsid w:val="00B308A9"/>
    <w:rsid w:val="00B309DA"/>
    <w:rsid w:val="00B33A82"/>
    <w:rsid w:val="00B35B7A"/>
    <w:rsid w:val="00B366D2"/>
    <w:rsid w:val="00B375DF"/>
    <w:rsid w:val="00B5054C"/>
    <w:rsid w:val="00B8103D"/>
    <w:rsid w:val="00B860EC"/>
    <w:rsid w:val="00B9533A"/>
    <w:rsid w:val="00BA3CD1"/>
    <w:rsid w:val="00BD4101"/>
    <w:rsid w:val="00BE26BF"/>
    <w:rsid w:val="00BF199B"/>
    <w:rsid w:val="00C039C7"/>
    <w:rsid w:val="00C068AC"/>
    <w:rsid w:val="00C160F5"/>
    <w:rsid w:val="00C25D08"/>
    <w:rsid w:val="00C44630"/>
    <w:rsid w:val="00C453CB"/>
    <w:rsid w:val="00C6019D"/>
    <w:rsid w:val="00C6330A"/>
    <w:rsid w:val="00C85551"/>
    <w:rsid w:val="00CB134A"/>
    <w:rsid w:val="00CD2BDE"/>
    <w:rsid w:val="00CD444B"/>
    <w:rsid w:val="00CD6C94"/>
    <w:rsid w:val="00CF032C"/>
    <w:rsid w:val="00D61982"/>
    <w:rsid w:val="00D63159"/>
    <w:rsid w:val="00D63CC4"/>
    <w:rsid w:val="00D74C7D"/>
    <w:rsid w:val="00D75712"/>
    <w:rsid w:val="00D815D9"/>
    <w:rsid w:val="00DB23F1"/>
    <w:rsid w:val="00DB75AB"/>
    <w:rsid w:val="00DC57F4"/>
    <w:rsid w:val="00DC5CB1"/>
    <w:rsid w:val="00DD603F"/>
    <w:rsid w:val="00DF5EF2"/>
    <w:rsid w:val="00E06B01"/>
    <w:rsid w:val="00E16D4F"/>
    <w:rsid w:val="00E345AD"/>
    <w:rsid w:val="00E41BDF"/>
    <w:rsid w:val="00E41D46"/>
    <w:rsid w:val="00E6788A"/>
    <w:rsid w:val="00E73D99"/>
    <w:rsid w:val="00E87C48"/>
    <w:rsid w:val="00E94B28"/>
    <w:rsid w:val="00E975D4"/>
    <w:rsid w:val="00EA2C2F"/>
    <w:rsid w:val="00EA3D42"/>
    <w:rsid w:val="00EE1056"/>
    <w:rsid w:val="00F07B42"/>
    <w:rsid w:val="00F504BB"/>
    <w:rsid w:val="00F531A5"/>
    <w:rsid w:val="00F57F27"/>
    <w:rsid w:val="00F748E3"/>
    <w:rsid w:val="00F87C67"/>
    <w:rsid w:val="00F912E6"/>
    <w:rsid w:val="00FA02CC"/>
    <w:rsid w:val="00FB25E0"/>
    <w:rsid w:val="00FC44F3"/>
    <w:rsid w:val="00FC7203"/>
    <w:rsid w:val="00FC7F18"/>
    <w:rsid w:val="00FD20F7"/>
    <w:rsid w:val="00FE2856"/>
    <w:rsid w:val="00FE47A5"/>
    <w:rsid w:val="00FE70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F313F8"/>
  <w15:docId w15:val="{2160328C-3371-4D05-849D-E985FF387F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D20F7"/>
    <w:rPr>
      <w:lang w:val="en-GB"/>
    </w:rPr>
  </w:style>
  <w:style w:type="paragraph" w:styleId="Heading1">
    <w:name w:val="heading 1"/>
    <w:basedOn w:val="Normal"/>
    <w:next w:val="Normal"/>
    <w:link w:val="Heading1Char"/>
    <w:uiPriority w:val="9"/>
    <w:qFormat/>
    <w:rsid w:val="00FD20F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D20F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D20F7"/>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94B2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FD20F7"/>
  </w:style>
  <w:style w:type="paragraph" w:styleId="BalloonText">
    <w:name w:val="Balloon Text"/>
    <w:basedOn w:val="Normal"/>
    <w:link w:val="BalloonTextChar"/>
    <w:uiPriority w:val="99"/>
    <w:semiHidden/>
    <w:unhideWhenUsed/>
    <w:rsid w:val="00FD20F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20F7"/>
    <w:rPr>
      <w:rFonts w:ascii="Tahoma" w:hAnsi="Tahoma" w:cs="Tahoma"/>
      <w:sz w:val="16"/>
      <w:szCs w:val="16"/>
      <w:lang w:val="en-GB"/>
    </w:rPr>
  </w:style>
  <w:style w:type="character" w:customStyle="1" w:styleId="Heading1Char">
    <w:name w:val="Heading 1 Char"/>
    <w:basedOn w:val="DefaultParagraphFont"/>
    <w:link w:val="Heading1"/>
    <w:uiPriority w:val="9"/>
    <w:rsid w:val="00FD20F7"/>
    <w:rPr>
      <w:rFonts w:asciiTheme="majorHAnsi" w:eastAsiaTheme="majorEastAsia" w:hAnsiTheme="majorHAnsi" w:cstheme="majorBidi"/>
      <w:b/>
      <w:bCs/>
      <w:color w:val="365F91" w:themeColor="accent1" w:themeShade="BF"/>
      <w:sz w:val="28"/>
      <w:szCs w:val="28"/>
      <w:lang w:val="en-GB"/>
    </w:rPr>
  </w:style>
  <w:style w:type="paragraph" w:styleId="TOCHeading">
    <w:name w:val="TOC Heading"/>
    <w:basedOn w:val="Heading1"/>
    <w:next w:val="Normal"/>
    <w:uiPriority w:val="39"/>
    <w:unhideWhenUsed/>
    <w:qFormat/>
    <w:rsid w:val="00FD20F7"/>
    <w:pPr>
      <w:outlineLvl w:val="9"/>
    </w:pPr>
    <w:rPr>
      <w:lang w:val="en-US"/>
    </w:rPr>
  </w:style>
  <w:style w:type="character" w:customStyle="1" w:styleId="Heading2Char">
    <w:name w:val="Heading 2 Char"/>
    <w:basedOn w:val="DefaultParagraphFont"/>
    <w:link w:val="Heading2"/>
    <w:uiPriority w:val="9"/>
    <w:rsid w:val="00FD20F7"/>
    <w:rPr>
      <w:rFonts w:asciiTheme="majorHAnsi" w:eastAsiaTheme="majorEastAsia" w:hAnsiTheme="majorHAnsi" w:cstheme="majorBidi"/>
      <w:b/>
      <w:bCs/>
      <w:color w:val="4F81BD" w:themeColor="accent1"/>
      <w:sz w:val="26"/>
      <w:szCs w:val="26"/>
      <w:lang w:val="en-GB"/>
    </w:rPr>
  </w:style>
  <w:style w:type="character" w:customStyle="1" w:styleId="Heading3Char">
    <w:name w:val="Heading 3 Char"/>
    <w:basedOn w:val="DefaultParagraphFont"/>
    <w:link w:val="Heading3"/>
    <w:uiPriority w:val="9"/>
    <w:rsid w:val="00FD20F7"/>
    <w:rPr>
      <w:rFonts w:asciiTheme="majorHAnsi" w:eastAsiaTheme="majorEastAsia" w:hAnsiTheme="majorHAnsi" w:cstheme="majorBidi"/>
      <w:b/>
      <w:bCs/>
      <w:color w:val="4F81BD" w:themeColor="accent1"/>
      <w:lang w:val="en-GB"/>
    </w:rPr>
  </w:style>
  <w:style w:type="character" w:customStyle="1" w:styleId="contribdegrees">
    <w:name w:val="contribdegrees"/>
    <w:basedOn w:val="DefaultParagraphFont"/>
    <w:rsid w:val="00FD20F7"/>
  </w:style>
  <w:style w:type="paragraph" w:styleId="Caption">
    <w:name w:val="caption"/>
    <w:basedOn w:val="Normal"/>
    <w:next w:val="Normal"/>
    <w:uiPriority w:val="35"/>
    <w:unhideWhenUsed/>
    <w:qFormat/>
    <w:rsid w:val="00FD20F7"/>
    <w:pPr>
      <w:spacing w:line="240" w:lineRule="auto"/>
    </w:pPr>
    <w:rPr>
      <w:b/>
      <w:bCs/>
      <w:color w:val="4F81BD" w:themeColor="accent1"/>
      <w:sz w:val="18"/>
      <w:szCs w:val="18"/>
    </w:rPr>
  </w:style>
  <w:style w:type="character" w:styleId="Hyperlink">
    <w:name w:val="Hyperlink"/>
    <w:basedOn w:val="DefaultParagraphFont"/>
    <w:uiPriority w:val="99"/>
    <w:unhideWhenUsed/>
    <w:rsid w:val="00FD20F7"/>
    <w:rPr>
      <w:color w:val="0000FF" w:themeColor="hyperlink"/>
      <w:u w:val="single"/>
    </w:rPr>
  </w:style>
  <w:style w:type="paragraph" w:styleId="TOC1">
    <w:name w:val="toc 1"/>
    <w:basedOn w:val="Normal"/>
    <w:next w:val="Normal"/>
    <w:autoRedefine/>
    <w:uiPriority w:val="39"/>
    <w:unhideWhenUsed/>
    <w:rsid w:val="00B9533A"/>
    <w:pPr>
      <w:tabs>
        <w:tab w:val="left" w:pos="440"/>
        <w:tab w:val="right" w:leader="dot" w:pos="9350"/>
      </w:tabs>
      <w:spacing w:after="100"/>
      <w:jc w:val="both"/>
    </w:pPr>
  </w:style>
  <w:style w:type="paragraph" w:styleId="TOC2">
    <w:name w:val="toc 2"/>
    <w:basedOn w:val="Normal"/>
    <w:next w:val="Normal"/>
    <w:autoRedefine/>
    <w:uiPriority w:val="39"/>
    <w:unhideWhenUsed/>
    <w:rsid w:val="00B9533A"/>
    <w:pPr>
      <w:tabs>
        <w:tab w:val="left" w:pos="880"/>
        <w:tab w:val="right" w:leader="dot" w:pos="9350"/>
      </w:tabs>
      <w:spacing w:after="100"/>
      <w:ind w:left="220"/>
      <w:jc w:val="both"/>
    </w:pPr>
  </w:style>
  <w:style w:type="paragraph" w:styleId="TOC3">
    <w:name w:val="toc 3"/>
    <w:basedOn w:val="Normal"/>
    <w:next w:val="Normal"/>
    <w:autoRedefine/>
    <w:uiPriority w:val="39"/>
    <w:unhideWhenUsed/>
    <w:rsid w:val="00FD20F7"/>
    <w:pPr>
      <w:spacing w:after="100"/>
      <w:ind w:left="440"/>
    </w:pPr>
  </w:style>
  <w:style w:type="paragraph" w:styleId="ListParagraph">
    <w:name w:val="List Paragraph"/>
    <w:basedOn w:val="Normal"/>
    <w:uiPriority w:val="34"/>
    <w:qFormat/>
    <w:rsid w:val="00FD20F7"/>
    <w:pPr>
      <w:ind w:left="720"/>
      <w:contextualSpacing/>
    </w:pPr>
  </w:style>
  <w:style w:type="paragraph" w:styleId="NormalWeb">
    <w:name w:val="Normal (Web)"/>
    <w:basedOn w:val="Normal"/>
    <w:uiPriority w:val="99"/>
    <w:unhideWhenUsed/>
    <w:rsid w:val="00FD20F7"/>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CommentReference">
    <w:name w:val="annotation reference"/>
    <w:basedOn w:val="DefaultParagraphFont"/>
    <w:uiPriority w:val="99"/>
    <w:semiHidden/>
    <w:unhideWhenUsed/>
    <w:rsid w:val="00FD20F7"/>
    <w:rPr>
      <w:sz w:val="16"/>
      <w:szCs w:val="16"/>
    </w:rPr>
  </w:style>
  <w:style w:type="paragraph" w:styleId="CommentText">
    <w:name w:val="annotation text"/>
    <w:basedOn w:val="Normal"/>
    <w:link w:val="CommentTextChar"/>
    <w:uiPriority w:val="99"/>
    <w:semiHidden/>
    <w:unhideWhenUsed/>
    <w:rsid w:val="00FD20F7"/>
    <w:pPr>
      <w:spacing w:line="240" w:lineRule="auto"/>
    </w:pPr>
    <w:rPr>
      <w:sz w:val="20"/>
      <w:szCs w:val="20"/>
    </w:rPr>
  </w:style>
  <w:style w:type="character" w:customStyle="1" w:styleId="CommentTextChar">
    <w:name w:val="Comment Text Char"/>
    <w:basedOn w:val="DefaultParagraphFont"/>
    <w:link w:val="CommentText"/>
    <w:uiPriority w:val="99"/>
    <w:semiHidden/>
    <w:rsid w:val="00FD20F7"/>
    <w:rPr>
      <w:sz w:val="20"/>
      <w:szCs w:val="20"/>
      <w:lang w:val="en-GB"/>
    </w:rPr>
  </w:style>
  <w:style w:type="character" w:customStyle="1" w:styleId="Heading4Char">
    <w:name w:val="Heading 4 Char"/>
    <w:basedOn w:val="DefaultParagraphFont"/>
    <w:link w:val="Heading4"/>
    <w:uiPriority w:val="9"/>
    <w:rsid w:val="00E94B28"/>
    <w:rPr>
      <w:rFonts w:asciiTheme="majorHAnsi" w:eastAsiaTheme="majorEastAsia" w:hAnsiTheme="majorHAnsi" w:cstheme="majorBidi"/>
      <w:b/>
      <w:bCs/>
      <w:i/>
      <w:iCs/>
      <w:color w:val="4F81BD" w:themeColor="accent1"/>
      <w:lang w:val="en-GB"/>
    </w:rPr>
  </w:style>
  <w:style w:type="paragraph" w:customStyle="1" w:styleId="cpformat">
    <w:name w:val="cpformat"/>
    <w:basedOn w:val="Normal"/>
    <w:rsid w:val="0042647E"/>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Emphasis">
    <w:name w:val="Emphasis"/>
    <w:basedOn w:val="DefaultParagraphFont"/>
    <w:uiPriority w:val="20"/>
    <w:qFormat/>
    <w:rsid w:val="0042647E"/>
    <w:rPr>
      <w:i/>
      <w:iCs/>
    </w:rPr>
  </w:style>
  <w:style w:type="paragraph" w:styleId="Header">
    <w:name w:val="header"/>
    <w:basedOn w:val="Normal"/>
    <w:link w:val="HeaderChar"/>
    <w:uiPriority w:val="99"/>
    <w:unhideWhenUsed/>
    <w:rsid w:val="00016D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016D5A"/>
    <w:rPr>
      <w:lang w:val="en-GB"/>
    </w:rPr>
  </w:style>
  <w:style w:type="paragraph" w:styleId="Footer">
    <w:name w:val="footer"/>
    <w:basedOn w:val="Normal"/>
    <w:link w:val="FooterChar"/>
    <w:uiPriority w:val="99"/>
    <w:unhideWhenUsed/>
    <w:rsid w:val="00016D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016D5A"/>
    <w:rPr>
      <w:lang w:val="en-GB"/>
    </w:rPr>
  </w:style>
  <w:style w:type="paragraph" w:styleId="CommentSubject">
    <w:name w:val="annotation subject"/>
    <w:basedOn w:val="CommentText"/>
    <w:next w:val="CommentText"/>
    <w:link w:val="CommentSubjectChar"/>
    <w:uiPriority w:val="99"/>
    <w:semiHidden/>
    <w:unhideWhenUsed/>
    <w:rsid w:val="00C6330A"/>
    <w:rPr>
      <w:b/>
      <w:bCs/>
    </w:rPr>
  </w:style>
  <w:style w:type="character" w:customStyle="1" w:styleId="CommentSubjectChar">
    <w:name w:val="Comment Subject Char"/>
    <w:basedOn w:val="CommentTextChar"/>
    <w:link w:val="CommentSubject"/>
    <w:uiPriority w:val="99"/>
    <w:semiHidden/>
    <w:rsid w:val="00C6330A"/>
    <w:rPr>
      <w:b/>
      <w:bCs/>
      <w:sz w:val="20"/>
      <w:szCs w:val="20"/>
      <w:lang w:val="en-GB"/>
    </w:rPr>
  </w:style>
  <w:style w:type="paragraph" w:styleId="Revision">
    <w:name w:val="Revision"/>
    <w:hidden/>
    <w:uiPriority w:val="99"/>
    <w:semiHidden/>
    <w:rsid w:val="00B9533A"/>
    <w:pPr>
      <w:spacing w:after="0" w:line="240" w:lineRule="auto"/>
    </w:pPr>
    <w:rPr>
      <w:lang w:val="en-GB"/>
    </w:rPr>
  </w:style>
  <w:style w:type="character" w:styleId="Strong">
    <w:name w:val="Strong"/>
    <w:basedOn w:val="DefaultParagraphFont"/>
    <w:uiPriority w:val="22"/>
    <w:qFormat/>
    <w:rsid w:val="00510CF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3541325">
      <w:bodyDiv w:val="1"/>
      <w:marLeft w:val="0"/>
      <w:marRight w:val="0"/>
      <w:marTop w:val="0"/>
      <w:marBottom w:val="0"/>
      <w:divBdr>
        <w:top w:val="none" w:sz="0" w:space="0" w:color="auto"/>
        <w:left w:val="none" w:sz="0" w:space="0" w:color="auto"/>
        <w:bottom w:val="none" w:sz="0" w:space="0" w:color="auto"/>
        <w:right w:val="none" w:sz="0" w:space="0" w:color="auto"/>
      </w:divBdr>
      <w:divsChild>
        <w:div w:id="1598707172">
          <w:marLeft w:val="0"/>
          <w:marRight w:val="0"/>
          <w:marTop w:val="0"/>
          <w:marBottom w:val="0"/>
          <w:divBdr>
            <w:top w:val="none" w:sz="0" w:space="0" w:color="auto"/>
            <w:left w:val="none" w:sz="0" w:space="0" w:color="auto"/>
            <w:bottom w:val="none" w:sz="0" w:space="0" w:color="auto"/>
            <w:right w:val="none" w:sz="0" w:space="0" w:color="auto"/>
          </w:divBdr>
          <w:divsChild>
            <w:div w:id="502937796">
              <w:marLeft w:val="0"/>
              <w:marRight w:val="0"/>
              <w:marTop w:val="0"/>
              <w:marBottom w:val="75"/>
              <w:divBdr>
                <w:top w:val="none" w:sz="0" w:space="0" w:color="auto"/>
                <w:left w:val="none" w:sz="0" w:space="0" w:color="auto"/>
                <w:bottom w:val="none" w:sz="0" w:space="0" w:color="auto"/>
                <w:right w:val="none" w:sz="0" w:space="0" w:color="auto"/>
              </w:divBdr>
            </w:div>
          </w:divsChild>
        </w:div>
      </w:divsChild>
    </w:div>
    <w:div w:id="1666785380">
      <w:bodyDiv w:val="1"/>
      <w:marLeft w:val="0"/>
      <w:marRight w:val="0"/>
      <w:marTop w:val="0"/>
      <w:marBottom w:val="0"/>
      <w:divBdr>
        <w:top w:val="none" w:sz="0" w:space="0" w:color="auto"/>
        <w:left w:val="none" w:sz="0" w:space="0" w:color="auto"/>
        <w:bottom w:val="none" w:sz="0" w:space="0" w:color="auto"/>
        <w:right w:val="none" w:sz="0" w:space="0" w:color="auto"/>
      </w:divBdr>
      <w:divsChild>
        <w:div w:id="398864412">
          <w:marLeft w:val="0"/>
          <w:marRight w:val="0"/>
          <w:marTop w:val="0"/>
          <w:marBottom w:val="0"/>
          <w:divBdr>
            <w:top w:val="none" w:sz="0" w:space="0" w:color="auto"/>
            <w:left w:val="none" w:sz="0" w:space="0" w:color="auto"/>
            <w:bottom w:val="none" w:sz="0" w:space="0" w:color="auto"/>
            <w:right w:val="none" w:sz="0" w:space="0" w:color="auto"/>
          </w:divBdr>
          <w:divsChild>
            <w:div w:id="116821048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 w:id="1734350482">
      <w:bodyDiv w:val="1"/>
      <w:marLeft w:val="0"/>
      <w:marRight w:val="0"/>
      <w:marTop w:val="0"/>
      <w:marBottom w:val="0"/>
      <w:divBdr>
        <w:top w:val="none" w:sz="0" w:space="0" w:color="auto"/>
        <w:left w:val="none" w:sz="0" w:space="0" w:color="auto"/>
        <w:bottom w:val="none" w:sz="0" w:space="0" w:color="auto"/>
        <w:right w:val="none" w:sz="0" w:space="0" w:color="auto"/>
      </w:divBdr>
    </w:div>
    <w:div w:id="2032561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chart" Target="charts/chart5.xml"/><Relationship Id="rId26" Type="http://schemas.openxmlformats.org/officeDocument/2006/relationships/hyperlink" Target="http://blog.aicpa.org/2017/04/finding-success-by-prioritizing-diversity-" TargetMode="External"/><Relationship Id="rId39" Type="http://schemas.openxmlformats.org/officeDocument/2006/relationships/hyperlink" Target="http://www.independent.co.uk/news/business/comment/oecd-says-glass-ceiling-still-exists-despite-high-profile-female-appointments-its-time-to-smash-it-a7333471.html" TargetMode="External"/><Relationship Id="rId21" Type="http://schemas.openxmlformats.org/officeDocument/2006/relationships/chart" Target="charts/chart8.xml"/><Relationship Id="rId34" Type="http://schemas.openxmlformats.org/officeDocument/2006/relationships/hyperlink" Target="https://www.icas.com/__data/assets/pdf_file/0012/120135/Women-of-ICAS-reaching-the-top.pdf" TargetMode="External"/><Relationship Id="rId42" Type="http://schemas.openxmlformats.org/officeDocument/2006/relationships/hyperlink" Target="https://blogs.kent.ac.uk/kent-business-" TargetMode="External"/><Relationship Id="rId47" Type="http://schemas.openxmlformats.org/officeDocument/2006/relationships/hyperlink" Target="http://journalsweb.org/siteadmin/upload/88484%20IJHAS021037.pdf" TargetMode="External"/><Relationship Id="rId50" Type="http://schemas.openxmlformats.org/officeDocument/2006/relationships/hyperlink" Target="http://www.authorstream.com/Presentation/benjikenney-1581921-business-research-methods/" TargetMode="Externa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chart" Target="charts/chart4.xml"/><Relationship Id="rId25" Type="http://schemas.openxmlformats.org/officeDocument/2006/relationships/hyperlink" Target="http://www.afwa.org/wp-content/uploads/2015/06/Accounting-MOVE-Report-2015.pdf" TargetMode="External"/><Relationship Id="rId33" Type="http://schemas.openxmlformats.org/officeDocument/2006/relationships/hyperlink" Target="http://fortune.com/2015/02/09/deloitte-names-first-female-ceo/" TargetMode="External"/><Relationship Id="rId38" Type="http://schemas.openxmlformats.org/officeDocument/2006/relationships/hyperlink" Target="http://citeseerx.ist.psu.edu/viewdoc/download?doi=10.1.1.548.8898&amp;rep=rep1&amp;type=pdf" TargetMode="External"/><Relationship Id="rId46" Type="http://schemas.openxmlformats.org/officeDocument/2006/relationships/hyperlink" Target="https://nces.ed.gov/programs/digest/d13/tables/dt13_318.30.asp" TargetMode="Externa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hyperlink" Target="http://www.huffingtonpost.com/2014/10/07/gender-diversity-" TargetMode="External"/><Relationship Id="rId41" Type="http://schemas.openxmlformats.org/officeDocument/2006/relationships/hyperlink" Target="http://scholars.unh.edu/honors/358" TargetMode="External"/><Relationship Id="rId54" Type="http://schemas.openxmlformats.org/officeDocument/2006/relationships/hyperlink" Target="http://data.worldbank.org/indicator/SP.POP.TOTL.FE.Z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onlinelibrary.wiley.com/doi/10.1111/joms.12058/full" TargetMode="External"/><Relationship Id="rId32" Type="http://schemas.openxmlformats.org/officeDocument/2006/relationships/hyperlink" Target="http://fortune.com/2014/07/08/women-ceos-fortune-500-1000/" TargetMode="External"/><Relationship Id="rId37" Type="http://schemas.openxmlformats.org/officeDocument/2006/relationships/hyperlink" Target="http://hr.fas.harvard.edu/files/fas-hr/files/recruiting_for_diversity_9.17.13_0.pdf" TargetMode="External"/><Relationship Id="rId40" Type="http://schemas.openxmlformats.org/officeDocument/2006/relationships/hyperlink" Target="https://www.i-l-m.com/~/media/ilm%20website/downloads/insight/reports_from_ilm_website/ilm_ambition_and_gender_report_0211%20pdf.ashx" TargetMode="External"/><Relationship Id="rId45" Type="http://schemas.openxmlformats.org/officeDocument/2006/relationships/hyperlink" Target="http://www.mckinsey.com/business-functions/organization/our-insights/why-diversity-matters" TargetMode="External"/><Relationship Id="rId53" Type="http://schemas.openxmlformats.org/officeDocument/2006/relationships/hyperlink" Target="http://www.palgrave.com/page/detail/where-have-all-the-senior-women-gone-/?K=9780230301290" TargetMode="Externa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hyperlink" Target="https://hbr.org/2013/09/how-women-decide" TargetMode="External"/><Relationship Id="rId36" Type="http://schemas.openxmlformats.org/officeDocument/2006/relationships/hyperlink" Target="https://www.ineteconomics.org/uploads/papers/Board-" TargetMode="External"/><Relationship Id="rId49" Type="http://schemas.openxmlformats.org/officeDocument/2006/relationships/hyperlink" Target="http://www.imanet.org/PDFs/Public/SF/2013_06/06_2013_salary_survey.pdf" TargetMode="External"/><Relationship Id="rId10" Type="http://schemas.openxmlformats.org/officeDocument/2006/relationships/header" Target="header1.xml"/><Relationship Id="rId19" Type="http://schemas.openxmlformats.org/officeDocument/2006/relationships/chart" Target="charts/chart6.xml"/><Relationship Id="rId31" Type="http://schemas.openxmlformats.org/officeDocument/2006/relationships/hyperlink" Target="https://www.frc.org.uk/Our-Work/Conduct/Professional-oversight/Key-Facts-and-Trends-in-the-Accountancy-Profession.aspx" TargetMode="External"/><Relationship Id="rId44" Type="http://schemas.openxmlformats.org/officeDocument/2006/relationships/hyperlink" Target="http://scholarship.claremont.edu/cmc_theses/745" TargetMode="External"/><Relationship Id="rId52" Type="http://schemas.openxmlformats.org/officeDocument/2006/relationships/hyperlink" Target="http://www.huffingtonpost.com/caroline-turner/the-business-case-for-" TargetMode="External"/><Relationship Id="rId4" Type="http://schemas.openxmlformats.org/officeDocument/2006/relationships/settings" Target="settings.xml"/><Relationship Id="rId9" Type="http://schemas.openxmlformats.org/officeDocument/2006/relationships/hyperlink" Target="https://www.google.nl/url?sa=t&amp;rct=j&amp;q=&amp;esrc=s&amp;source=web&amp;cd=5&amp;cad=rja&amp;uact=8&amp;ved=0ahUKEwiQsuugn9zWAhVILFAKHWUrB58QFgg_MAQ&amp;url=https%3A%2F%2Fwww.afwa.org%2F&amp;usg=AOvVaw02Ycub3QwMRsBoOums0sYk" TargetMode="External"/><Relationship Id="rId14" Type="http://schemas.openxmlformats.org/officeDocument/2006/relationships/chart" Target="charts/chart1.xml"/><Relationship Id="rId22" Type="http://schemas.openxmlformats.org/officeDocument/2006/relationships/chart" Target="charts/chart9.xml"/><Relationship Id="rId27" Type="http://schemas.openxmlformats.org/officeDocument/2006/relationships/hyperlink" Target="http://www.aicpa.org/Pages/default.aspx" TargetMode="External"/><Relationship Id="rId30" Type="http://schemas.openxmlformats.org/officeDocument/2006/relationships/hyperlink" Target="https://www.ft.com/content/4aa15942-61b9-11e3-916e-00144feabdc0" TargetMode="External"/><Relationship Id="rId35" Type="http://schemas.openxmlformats.org/officeDocument/2006/relationships/hyperlink" Target="http://www.gallup.com/businessjournal/166220/business-benefits-gender-diversity.aspx" TargetMode="External"/><Relationship Id="rId43" Type="http://schemas.openxmlformats.org/officeDocument/2006/relationships/hyperlink" Target="http://dx.doi.org/10.14453/aabfj.v9i1.7" TargetMode="External"/><Relationship Id="rId48" Type="http://schemas.openxmlformats.org/officeDocument/2006/relationships/hyperlink" Target="http://money.cnn.com/2015/04/21/news/companies/kpmg-female-ceo/" TargetMode="External"/><Relationship Id="rId56" Type="http://schemas.openxmlformats.org/officeDocument/2006/relationships/theme" Target="theme/theme1.xml"/><Relationship Id="rId8" Type="http://schemas.openxmlformats.org/officeDocument/2006/relationships/image" Target="media/image1.gif"/><Relationship Id="rId51" Type="http://schemas.openxmlformats.org/officeDocument/2006/relationships/hyperlink" Target="http://www.journalofaccountancy.com/Issues/2012/Jun/20114925.htm"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Gender</c:v>
                </c:pt>
              </c:strCache>
            </c:strRef>
          </c:tx>
          <c:dLbls>
            <c:dLbl>
              <c:idx val="0"/>
              <c:tx>
                <c:rich>
                  <a:bodyPr/>
                  <a:lstStyle/>
                  <a:p>
                    <a:r>
                      <a:rPr lang="en-US" sz="1200">
                        <a:latin typeface="Times New Roman" pitchFamily="18" charset="0"/>
                        <a:cs typeface="Times New Roman" pitchFamily="18" charset="0"/>
                      </a:rPr>
                      <a:t>Male
59%</a:t>
                    </a:r>
                  </a:p>
                </c:rich>
              </c:tx>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0-4B8B-4705-9FD8-FAAF7A0D0CF1}"/>
                </c:ext>
                <c:ext xmlns:c15="http://schemas.microsoft.com/office/drawing/2012/chart" uri="{CE6537A1-D6FC-4f65-9D91-7224C49458BB}"/>
              </c:extLst>
            </c:dLbl>
            <c:dLbl>
              <c:idx val="1"/>
              <c:tx>
                <c:rich>
                  <a:bodyPr/>
                  <a:lstStyle/>
                  <a:p>
                    <a:r>
                      <a:rPr lang="en-US" sz="1200">
                        <a:latin typeface="Times New Roman" pitchFamily="18" charset="0"/>
                        <a:cs typeface="Times New Roman" pitchFamily="18" charset="0"/>
                      </a:rPr>
                      <a:t>Female
41%</a:t>
                    </a:r>
                  </a:p>
                </c:rich>
              </c:tx>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4B8B-4705-9FD8-FAAF7A0D0CF1}"/>
                </c:ext>
                <c:ext xmlns:c15="http://schemas.microsoft.com/office/drawing/2012/chart" uri="{CE6537A1-D6FC-4f65-9D91-7224C49458BB}"/>
              </c:extLst>
            </c:dLbl>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extLst>
          </c:dLbls>
          <c:cat>
            <c:strRef>
              <c:f>Sheet1!$A$2:$A$5</c:f>
              <c:strCache>
                <c:ptCount val="2"/>
                <c:pt idx="0">
                  <c:v>Male</c:v>
                </c:pt>
                <c:pt idx="1">
                  <c:v>Female</c:v>
                </c:pt>
              </c:strCache>
            </c:strRef>
          </c:cat>
          <c:val>
            <c:numRef>
              <c:f>Sheet1!$B$2:$B$5</c:f>
              <c:numCache>
                <c:formatCode>0%</c:formatCode>
                <c:ptCount val="4"/>
                <c:pt idx="0">
                  <c:v>0.59</c:v>
                </c:pt>
                <c:pt idx="1">
                  <c:v>0.41000000000000025</c:v>
                </c:pt>
              </c:numCache>
            </c:numRef>
          </c:val>
          <c:extLst xmlns:c16r2="http://schemas.microsoft.com/office/drawing/2015/06/chart">
            <c:ext xmlns:c16="http://schemas.microsoft.com/office/drawing/2014/chart" uri="{C3380CC4-5D6E-409C-BE32-E72D297353CC}">
              <c16:uniqueId val="{00000002-4B8B-4705-9FD8-FAAF7A0D0CF1}"/>
            </c:ext>
          </c:extLst>
        </c:ser>
        <c:dLbls>
          <c:showLegendKey val="0"/>
          <c:showVal val="0"/>
          <c:showCatName val="1"/>
          <c:showSerName val="0"/>
          <c:showPercent val="1"/>
          <c:showBubbleSize val="0"/>
          <c:showLeaderLines val="1"/>
        </c:dLbls>
        <c:firstSliceAng val="0"/>
      </c:pieChart>
    </c:plotArea>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Relationship status</c:v>
                </c:pt>
              </c:strCache>
            </c:strRef>
          </c:tx>
          <c:spPr>
            <a:solidFill>
              <a:schemeClr val="accent4"/>
            </a:solidFill>
          </c:spPr>
          <c:invertIfNegative val="0"/>
          <c:cat>
            <c:strRef>
              <c:f>Sheet1!$A$2:$A$3</c:f>
              <c:strCache>
                <c:ptCount val="2"/>
                <c:pt idx="0">
                  <c:v>Single</c:v>
                </c:pt>
                <c:pt idx="1">
                  <c:v>Married</c:v>
                </c:pt>
              </c:strCache>
            </c:strRef>
          </c:cat>
          <c:val>
            <c:numRef>
              <c:f>Sheet1!$B$2:$B$3</c:f>
              <c:numCache>
                <c:formatCode>General</c:formatCode>
                <c:ptCount val="2"/>
                <c:pt idx="0">
                  <c:v>10</c:v>
                </c:pt>
                <c:pt idx="1">
                  <c:v>6</c:v>
                </c:pt>
              </c:numCache>
            </c:numRef>
          </c:val>
          <c:extLst xmlns:c16r2="http://schemas.microsoft.com/office/drawing/2015/06/chart">
            <c:ext xmlns:c16="http://schemas.microsoft.com/office/drawing/2014/chart" uri="{C3380CC4-5D6E-409C-BE32-E72D297353CC}">
              <c16:uniqueId val="{00000000-2AEF-4715-A676-8AAF4A4C3869}"/>
            </c:ext>
          </c:extLst>
        </c:ser>
        <c:dLbls>
          <c:showLegendKey val="0"/>
          <c:showVal val="0"/>
          <c:showCatName val="0"/>
          <c:showSerName val="0"/>
          <c:showPercent val="0"/>
          <c:showBubbleSize val="0"/>
        </c:dLbls>
        <c:gapWidth val="150"/>
        <c:axId val="761965976"/>
        <c:axId val="761964800"/>
      </c:barChart>
      <c:catAx>
        <c:axId val="761965976"/>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761964800"/>
        <c:crosses val="autoZero"/>
        <c:auto val="1"/>
        <c:lblAlgn val="ctr"/>
        <c:lblOffset val="100"/>
        <c:noMultiLvlLbl val="0"/>
      </c:catAx>
      <c:valAx>
        <c:axId val="761964800"/>
        <c:scaling>
          <c:orientation val="minMax"/>
        </c:scaling>
        <c:delete val="0"/>
        <c:axPos val="l"/>
        <c:majorGridlines/>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761965976"/>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 of people</c:v>
                </c:pt>
              </c:strCache>
            </c:strRef>
          </c:tx>
          <c:invertIfNegative val="0"/>
          <c:cat>
            <c:numRef>
              <c:f>Sheet1!$A$2:$A$16</c:f>
              <c:numCache>
                <c:formatCode>General</c:formatCode>
                <c:ptCount val="15"/>
                <c:pt idx="0">
                  <c:v>22</c:v>
                </c:pt>
                <c:pt idx="1">
                  <c:v>24</c:v>
                </c:pt>
                <c:pt idx="2">
                  <c:v>25</c:v>
                </c:pt>
                <c:pt idx="3">
                  <c:v>26</c:v>
                </c:pt>
                <c:pt idx="4">
                  <c:v>27</c:v>
                </c:pt>
                <c:pt idx="5">
                  <c:v>28</c:v>
                </c:pt>
                <c:pt idx="6">
                  <c:v>29</c:v>
                </c:pt>
                <c:pt idx="7">
                  <c:v>30</c:v>
                </c:pt>
                <c:pt idx="8">
                  <c:v>31</c:v>
                </c:pt>
                <c:pt idx="9">
                  <c:v>32</c:v>
                </c:pt>
                <c:pt idx="10">
                  <c:v>34</c:v>
                </c:pt>
                <c:pt idx="11">
                  <c:v>37</c:v>
                </c:pt>
                <c:pt idx="12">
                  <c:v>38</c:v>
                </c:pt>
                <c:pt idx="13">
                  <c:v>39</c:v>
                </c:pt>
                <c:pt idx="14">
                  <c:v>40</c:v>
                </c:pt>
              </c:numCache>
            </c:numRef>
          </c:cat>
          <c:val>
            <c:numRef>
              <c:f>Sheet1!$B$2:$B$16</c:f>
              <c:numCache>
                <c:formatCode>General</c:formatCode>
                <c:ptCount val="15"/>
                <c:pt idx="0">
                  <c:v>1</c:v>
                </c:pt>
                <c:pt idx="1">
                  <c:v>2</c:v>
                </c:pt>
                <c:pt idx="2">
                  <c:v>8</c:v>
                </c:pt>
                <c:pt idx="3">
                  <c:v>5</c:v>
                </c:pt>
                <c:pt idx="4">
                  <c:v>5</c:v>
                </c:pt>
                <c:pt idx="5">
                  <c:v>1</c:v>
                </c:pt>
                <c:pt idx="6">
                  <c:v>7</c:v>
                </c:pt>
                <c:pt idx="7">
                  <c:v>4</c:v>
                </c:pt>
                <c:pt idx="8">
                  <c:v>3</c:v>
                </c:pt>
                <c:pt idx="9">
                  <c:v>2</c:v>
                </c:pt>
                <c:pt idx="10">
                  <c:v>1</c:v>
                </c:pt>
                <c:pt idx="11">
                  <c:v>1</c:v>
                </c:pt>
                <c:pt idx="12">
                  <c:v>1</c:v>
                </c:pt>
                <c:pt idx="13">
                  <c:v>1</c:v>
                </c:pt>
                <c:pt idx="14">
                  <c:v>1</c:v>
                </c:pt>
              </c:numCache>
            </c:numRef>
          </c:val>
          <c:extLst xmlns:c16r2="http://schemas.microsoft.com/office/drawing/2015/06/chart">
            <c:ext xmlns:c16="http://schemas.microsoft.com/office/drawing/2014/chart" uri="{C3380CC4-5D6E-409C-BE32-E72D297353CC}">
              <c16:uniqueId val="{00000000-3BFF-4047-A8A7-3CDEB9B39B94}"/>
            </c:ext>
          </c:extLst>
        </c:ser>
        <c:dLbls>
          <c:showLegendKey val="0"/>
          <c:showVal val="0"/>
          <c:showCatName val="0"/>
          <c:showSerName val="0"/>
          <c:showPercent val="0"/>
          <c:showBubbleSize val="0"/>
        </c:dLbls>
        <c:gapWidth val="150"/>
        <c:axId val="761956960"/>
        <c:axId val="761960880"/>
      </c:barChart>
      <c:catAx>
        <c:axId val="761956960"/>
        <c:scaling>
          <c:orientation val="minMax"/>
        </c:scaling>
        <c:delete val="0"/>
        <c:axPos val="b"/>
        <c:numFmt formatCode="General" sourceLinked="1"/>
        <c:majorTickMark val="out"/>
        <c:minorTickMark val="none"/>
        <c:tickLblPos val="nextTo"/>
        <c:crossAx val="761960880"/>
        <c:crosses val="autoZero"/>
        <c:auto val="1"/>
        <c:lblAlgn val="ctr"/>
        <c:lblOffset val="100"/>
        <c:noMultiLvlLbl val="0"/>
      </c:catAx>
      <c:valAx>
        <c:axId val="761960880"/>
        <c:scaling>
          <c:orientation val="minMax"/>
        </c:scaling>
        <c:delete val="0"/>
        <c:axPos val="l"/>
        <c:majorGridlines/>
        <c:numFmt formatCode="General" sourceLinked="1"/>
        <c:majorTickMark val="out"/>
        <c:minorTickMark val="none"/>
        <c:tickLblPos val="nextTo"/>
        <c:crossAx val="761956960"/>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Employee position distribution</c:v>
                </c:pt>
              </c:strCache>
            </c:strRef>
          </c:tx>
          <c:spPr>
            <a:solidFill>
              <a:schemeClr val="accent3"/>
            </a:solidFill>
          </c:spPr>
          <c:invertIfNegative val="0"/>
          <c:dLbls>
            <c:spPr>
              <a:noFill/>
              <a:ln>
                <a:noFill/>
              </a:ln>
              <a:effectLst/>
            </c:spPr>
            <c:txPr>
              <a:bodyPr/>
              <a:lstStyle/>
              <a:p>
                <a:pPr>
                  <a:defRPr sz="1200">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Sheet1!$A$2:$A$7</c:f>
              <c:strCache>
                <c:ptCount val="6"/>
                <c:pt idx="0">
                  <c:v>Trainee</c:v>
                </c:pt>
                <c:pt idx="1">
                  <c:v>Senior</c:v>
                </c:pt>
                <c:pt idx="2">
                  <c:v>Supervisor</c:v>
                </c:pt>
                <c:pt idx="3">
                  <c:v>Manager</c:v>
                </c:pt>
                <c:pt idx="4">
                  <c:v>Assitant Manager</c:v>
                </c:pt>
                <c:pt idx="5">
                  <c:v>Senior Manager</c:v>
                </c:pt>
              </c:strCache>
            </c:strRef>
          </c:cat>
          <c:val>
            <c:numRef>
              <c:f>Sheet1!$B$2:$B$7</c:f>
              <c:numCache>
                <c:formatCode>General</c:formatCode>
                <c:ptCount val="6"/>
                <c:pt idx="0">
                  <c:v>13</c:v>
                </c:pt>
                <c:pt idx="1">
                  <c:v>7</c:v>
                </c:pt>
                <c:pt idx="2">
                  <c:v>10</c:v>
                </c:pt>
                <c:pt idx="3">
                  <c:v>5</c:v>
                </c:pt>
                <c:pt idx="4">
                  <c:v>7</c:v>
                </c:pt>
                <c:pt idx="5">
                  <c:v>2</c:v>
                </c:pt>
              </c:numCache>
            </c:numRef>
          </c:val>
          <c:extLst xmlns:c16r2="http://schemas.microsoft.com/office/drawing/2015/06/chart">
            <c:ext xmlns:c16="http://schemas.microsoft.com/office/drawing/2014/chart" uri="{C3380CC4-5D6E-409C-BE32-E72D297353CC}">
              <c16:uniqueId val="{00000000-CC69-4A67-A665-1572E9E59D5C}"/>
            </c:ext>
          </c:extLst>
        </c:ser>
        <c:dLbls>
          <c:showLegendKey val="0"/>
          <c:showVal val="0"/>
          <c:showCatName val="0"/>
          <c:showSerName val="0"/>
          <c:showPercent val="0"/>
          <c:showBubbleSize val="0"/>
        </c:dLbls>
        <c:gapWidth val="150"/>
        <c:axId val="761964408"/>
        <c:axId val="761952648"/>
      </c:barChart>
      <c:catAx>
        <c:axId val="761964408"/>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761952648"/>
        <c:crosses val="autoZero"/>
        <c:auto val="1"/>
        <c:lblAlgn val="ctr"/>
        <c:lblOffset val="100"/>
        <c:noMultiLvlLbl val="0"/>
      </c:catAx>
      <c:valAx>
        <c:axId val="761952648"/>
        <c:scaling>
          <c:orientation val="minMax"/>
        </c:scaling>
        <c:delete val="0"/>
        <c:axPos val="l"/>
        <c:majorGridlines/>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761964408"/>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Education</c:v>
                </c:pt>
              </c:strCache>
            </c:strRef>
          </c:tx>
          <c:spPr>
            <a:solidFill>
              <a:schemeClr val="accent2"/>
            </a:solidFill>
          </c:spPr>
          <c:invertIfNegative val="0"/>
          <c:cat>
            <c:strRef>
              <c:f>Sheet1!$A$2:$A$6</c:f>
              <c:strCache>
                <c:ptCount val="5"/>
                <c:pt idx="0">
                  <c:v>Bachelor</c:v>
                </c:pt>
                <c:pt idx="1">
                  <c:v>Master</c:v>
                </c:pt>
                <c:pt idx="2">
                  <c:v>CPA</c:v>
                </c:pt>
                <c:pt idx="3">
                  <c:v>RA</c:v>
                </c:pt>
                <c:pt idx="4">
                  <c:v>Other</c:v>
                </c:pt>
              </c:strCache>
            </c:strRef>
          </c:cat>
          <c:val>
            <c:numRef>
              <c:f>Sheet1!$B$2:$B$6</c:f>
              <c:numCache>
                <c:formatCode>General</c:formatCode>
                <c:ptCount val="5"/>
                <c:pt idx="0">
                  <c:v>10</c:v>
                </c:pt>
                <c:pt idx="1">
                  <c:v>20</c:v>
                </c:pt>
                <c:pt idx="2">
                  <c:v>6</c:v>
                </c:pt>
                <c:pt idx="3">
                  <c:v>6</c:v>
                </c:pt>
                <c:pt idx="4">
                  <c:v>2</c:v>
                </c:pt>
              </c:numCache>
            </c:numRef>
          </c:val>
          <c:extLst xmlns:c16r2="http://schemas.microsoft.com/office/drawing/2015/06/chart">
            <c:ext xmlns:c16="http://schemas.microsoft.com/office/drawing/2014/chart" uri="{C3380CC4-5D6E-409C-BE32-E72D297353CC}">
              <c16:uniqueId val="{00000000-8C3C-4DEF-9896-FEA9BAACD047}"/>
            </c:ext>
          </c:extLst>
        </c:ser>
        <c:dLbls>
          <c:showLegendKey val="0"/>
          <c:showVal val="0"/>
          <c:showCatName val="0"/>
          <c:showSerName val="0"/>
          <c:showPercent val="0"/>
          <c:showBubbleSize val="0"/>
        </c:dLbls>
        <c:gapWidth val="150"/>
        <c:axId val="761960096"/>
        <c:axId val="761961664"/>
      </c:barChart>
      <c:catAx>
        <c:axId val="761960096"/>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761961664"/>
        <c:crosses val="autoZero"/>
        <c:auto val="1"/>
        <c:lblAlgn val="ctr"/>
        <c:lblOffset val="100"/>
        <c:noMultiLvlLbl val="0"/>
      </c:catAx>
      <c:valAx>
        <c:axId val="761961664"/>
        <c:scaling>
          <c:orientation val="minMax"/>
        </c:scaling>
        <c:delete val="0"/>
        <c:axPos val="l"/>
        <c:majorGridlines/>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761960096"/>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Relationship status</c:v>
                </c:pt>
              </c:strCache>
            </c:strRef>
          </c:tx>
          <c:spPr>
            <a:solidFill>
              <a:schemeClr val="accent4"/>
            </a:solidFill>
          </c:spPr>
          <c:invertIfNegative val="0"/>
          <c:cat>
            <c:strRef>
              <c:f>Sheet1!$A$2:$A$5</c:f>
              <c:strCache>
                <c:ptCount val="4"/>
                <c:pt idx="0">
                  <c:v>Single</c:v>
                </c:pt>
                <c:pt idx="1">
                  <c:v>Married</c:v>
                </c:pt>
                <c:pt idx="2">
                  <c:v>Partnership</c:v>
                </c:pt>
                <c:pt idx="3">
                  <c:v>Other</c:v>
                </c:pt>
              </c:strCache>
            </c:strRef>
          </c:cat>
          <c:val>
            <c:numRef>
              <c:f>Sheet1!$B$2:$B$5</c:f>
              <c:numCache>
                <c:formatCode>General</c:formatCode>
                <c:ptCount val="4"/>
                <c:pt idx="0">
                  <c:v>23</c:v>
                </c:pt>
                <c:pt idx="1">
                  <c:v>13</c:v>
                </c:pt>
                <c:pt idx="2">
                  <c:v>8</c:v>
                </c:pt>
                <c:pt idx="3">
                  <c:v>0</c:v>
                </c:pt>
              </c:numCache>
            </c:numRef>
          </c:val>
          <c:extLst xmlns:c16r2="http://schemas.microsoft.com/office/drawing/2015/06/chart">
            <c:ext xmlns:c16="http://schemas.microsoft.com/office/drawing/2014/chart" uri="{C3380CC4-5D6E-409C-BE32-E72D297353CC}">
              <c16:uniqueId val="{00000000-2CC4-4601-836E-693C1BE03F9E}"/>
            </c:ext>
          </c:extLst>
        </c:ser>
        <c:dLbls>
          <c:showLegendKey val="0"/>
          <c:showVal val="0"/>
          <c:showCatName val="0"/>
          <c:showSerName val="0"/>
          <c:showPercent val="0"/>
          <c:showBubbleSize val="0"/>
        </c:dLbls>
        <c:gapWidth val="150"/>
        <c:axId val="761953432"/>
        <c:axId val="761958920"/>
      </c:barChart>
      <c:catAx>
        <c:axId val="761953432"/>
        <c:scaling>
          <c:orientation val="minMax"/>
        </c:scaling>
        <c:delete val="0"/>
        <c:axPos val="b"/>
        <c:numFmt formatCode="General" sourceLinked="0"/>
        <c:majorTickMark val="out"/>
        <c:minorTickMark val="none"/>
        <c:tickLblPos val="nextTo"/>
        <c:crossAx val="761958920"/>
        <c:crosses val="autoZero"/>
        <c:auto val="1"/>
        <c:lblAlgn val="ctr"/>
        <c:lblOffset val="100"/>
        <c:noMultiLvlLbl val="0"/>
      </c:catAx>
      <c:valAx>
        <c:axId val="761958920"/>
        <c:scaling>
          <c:orientation val="minMax"/>
        </c:scaling>
        <c:delete val="0"/>
        <c:axPos val="l"/>
        <c:majorGridlines/>
        <c:numFmt formatCode="General" sourceLinked="1"/>
        <c:majorTickMark val="out"/>
        <c:minorTickMark val="none"/>
        <c:tickLblPos val="nextTo"/>
        <c:crossAx val="761953432"/>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Gender</c:v>
                </c:pt>
              </c:strCache>
            </c:strRef>
          </c:tx>
          <c:dLbls>
            <c:dLbl>
              <c:idx val="0"/>
              <c:tx>
                <c:rich>
                  <a:bodyPr/>
                  <a:lstStyle/>
                  <a:p>
                    <a:r>
                      <a:rPr lang="en-US"/>
                      <a:t>Female 62.50%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BA28-43CC-9D2F-726A260F31C9}"/>
                </c:ext>
                <c:ext xmlns:c15="http://schemas.microsoft.com/office/drawing/2012/chart" uri="{CE6537A1-D6FC-4f65-9D91-7224C49458BB}"/>
              </c:extLst>
            </c:dLbl>
            <c:dLbl>
              <c:idx val="1"/>
              <c:tx>
                <c:rich>
                  <a:bodyPr/>
                  <a:lstStyle/>
                  <a:p>
                    <a:r>
                      <a:rPr lang="en-US"/>
                      <a:t>Male 37.50%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BA28-43CC-9D2F-726A260F31C9}"/>
                </c:ext>
                <c:ext xmlns:c15="http://schemas.microsoft.com/office/drawing/2012/chart" uri="{CE6537A1-D6FC-4f65-9D91-7224C49458BB}"/>
              </c:extLst>
            </c:dLbl>
            <c:spPr>
              <a:noFill/>
              <a:ln>
                <a:noFill/>
              </a:ln>
              <a:effectLst/>
            </c:spPr>
            <c:txPr>
              <a:bodyPr/>
              <a:lstStyle/>
              <a:p>
                <a:pPr>
                  <a:defRPr sz="1200">
                    <a:latin typeface="Times New Roman" pitchFamily="18" charset="0"/>
                    <a:cs typeface="Times New Roman" pitchFamily="18" charset="0"/>
                  </a:defRPr>
                </a:pPr>
                <a:endParaRPr lang="en-US"/>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Sheet1!$A$2:$A$3</c:f>
              <c:strCache>
                <c:ptCount val="2"/>
                <c:pt idx="0">
                  <c:v>Female</c:v>
                </c:pt>
                <c:pt idx="1">
                  <c:v>Male</c:v>
                </c:pt>
              </c:strCache>
            </c:strRef>
          </c:cat>
          <c:val>
            <c:numRef>
              <c:f>Sheet1!$B$2:$B$3</c:f>
              <c:numCache>
                <c:formatCode>0.00%</c:formatCode>
                <c:ptCount val="2"/>
                <c:pt idx="0">
                  <c:v>0.62500000000000056</c:v>
                </c:pt>
                <c:pt idx="1">
                  <c:v>0.37500000000000028</c:v>
                </c:pt>
              </c:numCache>
            </c:numRef>
          </c:val>
          <c:extLst xmlns:c16r2="http://schemas.microsoft.com/office/drawing/2015/06/chart">
            <c:ext xmlns:c16="http://schemas.microsoft.com/office/drawing/2014/chart" uri="{C3380CC4-5D6E-409C-BE32-E72D297353CC}">
              <c16:uniqueId val="{00000002-BA28-43CC-9D2F-726A260F31C9}"/>
            </c:ext>
          </c:extLst>
        </c:ser>
        <c:dLbls>
          <c:showLegendKey val="0"/>
          <c:showVal val="0"/>
          <c:showCatName val="0"/>
          <c:showSerName val="0"/>
          <c:showPercent val="0"/>
          <c:showBubbleSize val="0"/>
          <c:showLeaderLines val="1"/>
        </c:dLbls>
        <c:firstSliceAng val="0"/>
      </c:pieChart>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Age</c:v>
                </c:pt>
              </c:strCache>
            </c:strRef>
          </c:tx>
          <c:invertIfNegative val="0"/>
          <c:cat>
            <c:numRef>
              <c:f>Sheet1!$A$2:$A$10</c:f>
              <c:numCache>
                <c:formatCode>General</c:formatCode>
                <c:ptCount val="9"/>
                <c:pt idx="0">
                  <c:v>21</c:v>
                </c:pt>
                <c:pt idx="1">
                  <c:v>22</c:v>
                </c:pt>
                <c:pt idx="2">
                  <c:v>23</c:v>
                </c:pt>
                <c:pt idx="3">
                  <c:v>24</c:v>
                </c:pt>
                <c:pt idx="4">
                  <c:v>26</c:v>
                </c:pt>
                <c:pt idx="5">
                  <c:v>27</c:v>
                </c:pt>
                <c:pt idx="6">
                  <c:v>33</c:v>
                </c:pt>
                <c:pt idx="7">
                  <c:v>34</c:v>
                </c:pt>
                <c:pt idx="8">
                  <c:v>36</c:v>
                </c:pt>
              </c:numCache>
            </c:numRef>
          </c:cat>
          <c:val>
            <c:numRef>
              <c:f>Sheet1!$B$2:$B$10</c:f>
              <c:numCache>
                <c:formatCode>General</c:formatCode>
                <c:ptCount val="9"/>
                <c:pt idx="0">
                  <c:v>1</c:v>
                </c:pt>
                <c:pt idx="1">
                  <c:v>1</c:v>
                </c:pt>
                <c:pt idx="2">
                  <c:v>2</c:v>
                </c:pt>
                <c:pt idx="3">
                  <c:v>1</c:v>
                </c:pt>
                <c:pt idx="4">
                  <c:v>2</c:v>
                </c:pt>
                <c:pt idx="5">
                  <c:v>3</c:v>
                </c:pt>
                <c:pt idx="6">
                  <c:v>1</c:v>
                </c:pt>
                <c:pt idx="7">
                  <c:v>1</c:v>
                </c:pt>
                <c:pt idx="8">
                  <c:v>1</c:v>
                </c:pt>
              </c:numCache>
            </c:numRef>
          </c:val>
          <c:extLst xmlns:c16r2="http://schemas.microsoft.com/office/drawing/2015/06/chart">
            <c:ext xmlns:c16="http://schemas.microsoft.com/office/drawing/2014/chart" uri="{C3380CC4-5D6E-409C-BE32-E72D297353CC}">
              <c16:uniqueId val="{00000000-4FBD-4106-AF44-D07443E7A43E}"/>
            </c:ext>
          </c:extLst>
        </c:ser>
        <c:dLbls>
          <c:showLegendKey val="0"/>
          <c:showVal val="0"/>
          <c:showCatName val="0"/>
          <c:showSerName val="0"/>
          <c:showPercent val="0"/>
          <c:showBubbleSize val="0"/>
        </c:dLbls>
        <c:gapWidth val="150"/>
        <c:axId val="761953824"/>
        <c:axId val="761954216"/>
      </c:barChart>
      <c:catAx>
        <c:axId val="761953824"/>
        <c:scaling>
          <c:orientation val="minMax"/>
        </c:scaling>
        <c:delete val="0"/>
        <c:axPos val="b"/>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761954216"/>
        <c:crosses val="autoZero"/>
        <c:auto val="1"/>
        <c:lblAlgn val="ctr"/>
        <c:lblOffset val="100"/>
        <c:noMultiLvlLbl val="0"/>
      </c:catAx>
      <c:valAx>
        <c:axId val="761954216"/>
        <c:scaling>
          <c:orientation val="minMax"/>
        </c:scaling>
        <c:delete val="0"/>
        <c:axPos val="l"/>
        <c:majorGridlines/>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761953824"/>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Employee position distribution</c:v>
                </c:pt>
              </c:strCache>
            </c:strRef>
          </c:tx>
          <c:spPr>
            <a:solidFill>
              <a:schemeClr val="accent3"/>
            </a:solidFill>
          </c:spPr>
          <c:invertIfNegative val="0"/>
          <c:cat>
            <c:strRef>
              <c:f>Sheet1!$A$2:$A$8</c:f>
              <c:strCache>
                <c:ptCount val="7"/>
                <c:pt idx="0">
                  <c:v>Junior trainee</c:v>
                </c:pt>
                <c:pt idx="1">
                  <c:v>Semi-senior trainee</c:v>
                </c:pt>
                <c:pt idx="2">
                  <c:v>Senior trainee</c:v>
                </c:pt>
                <c:pt idx="3">
                  <c:v>Assitant manager</c:v>
                </c:pt>
                <c:pt idx="4">
                  <c:v>Deputy manager</c:v>
                </c:pt>
                <c:pt idx="5">
                  <c:v>Manager</c:v>
                </c:pt>
                <c:pt idx="6">
                  <c:v>Senior manager</c:v>
                </c:pt>
              </c:strCache>
            </c:strRef>
          </c:cat>
          <c:val>
            <c:numRef>
              <c:f>Sheet1!$B$2:$B$8</c:f>
              <c:numCache>
                <c:formatCode>General</c:formatCode>
                <c:ptCount val="7"/>
                <c:pt idx="0">
                  <c:v>2</c:v>
                </c:pt>
                <c:pt idx="1">
                  <c:v>2</c:v>
                </c:pt>
                <c:pt idx="2">
                  <c:v>1</c:v>
                </c:pt>
                <c:pt idx="3">
                  <c:v>4</c:v>
                </c:pt>
                <c:pt idx="4">
                  <c:v>1</c:v>
                </c:pt>
                <c:pt idx="5">
                  <c:v>2</c:v>
                </c:pt>
                <c:pt idx="6">
                  <c:v>4</c:v>
                </c:pt>
              </c:numCache>
            </c:numRef>
          </c:val>
          <c:extLst xmlns:c16r2="http://schemas.microsoft.com/office/drawing/2015/06/chart">
            <c:ext xmlns:c16="http://schemas.microsoft.com/office/drawing/2014/chart" uri="{C3380CC4-5D6E-409C-BE32-E72D297353CC}">
              <c16:uniqueId val="{00000000-CBE3-4EDB-9003-AB7939752064}"/>
            </c:ext>
          </c:extLst>
        </c:ser>
        <c:dLbls>
          <c:showLegendKey val="0"/>
          <c:showVal val="0"/>
          <c:showCatName val="0"/>
          <c:showSerName val="0"/>
          <c:showPercent val="0"/>
          <c:showBubbleSize val="0"/>
        </c:dLbls>
        <c:gapWidth val="150"/>
        <c:axId val="761962448"/>
        <c:axId val="761962840"/>
      </c:barChart>
      <c:catAx>
        <c:axId val="761962448"/>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761962840"/>
        <c:crosses val="autoZero"/>
        <c:auto val="1"/>
        <c:lblAlgn val="ctr"/>
        <c:lblOffset val="100"/>
        <c:noMultiLvlLbl val="0"/>
      </c:catAx>
      <c:valAx>
        <c:axId val="761962840"/>
        <c:scaling>
          <c:orientation val="minMax"/>
        </c:scaling>
        <c:delete val="0"/>
        <c:axPos val="l"/>
        <c:majorGridlines/>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761962448"/>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Education</c:v>
                </c:pt>
              </c:strCache>
            </c:strRef>
          </c:tx>
          <c:spPr>
            <a:solidFill>
              <a:schemeClr val="accent2"/>
            </a:solidFill>
          </c:spPr>
          <c:invertIfNegative val="0"/>
          <c:cat>
            <c:strRef>
              <c:f>Sheet1!$A$2:$A$7</c:f>
              <c:strCache>
                <c:ptCount val="6"/>
                <c:pt idx="0">
                  <c:v>CA Inter</c:v>
                </c:pt>
                <c:pt idx="1">
                  <c:v>CA Finalist</c:v>
                </c:pt>
                <c:pt idx="2">
                  <c:v>CA</c:v>
                </c:pt>
                <c:pt idx="3">
                  <c:v>ACCA</c:v>
                </c:pt>
                <c:pt idx="4">
                  <c:v>ACA (ICAP Pakistan)</c:v>
                </c:pt>
                <c:pt idx="5">
                  <c:v>Other</c:v>
                </c:pt>
              </c:strCache>
            </c:strRef>
          </c:cat>
          <c:val>
            <c:numRef>
              <c:f>Sheet1!$B$2:$B$7</c:f>
              <c:numCache>
                <c:formatCode>General</c:formatCode>
                <c:ptCount val="6"/>
                <c:pt idx="0">
                  <c:v>2</c:v>
                </c:pt>
                <c:pt idx="1">
                  <c:v>4</c:v>
                </c:pt>
                <c:pt idx="2">
                  <c:v>3</c:v>
                </c:pt>
                <c:pt idx="3">
                  <c:v>1</c:v>
                </c:pt>
                <c:pt idx="4">
                  <c:v>2</c:v>
                </c:pt>
                <c:pt idx="5">
                  <c:v>4</c:v>
                </c:pt>
              </c:numCache>
            </c:numRef>
          </c:val>
          <c:extLst xmlns:c16r2="http://schemas.microsoft.com/office/drawing/2015/06/chart">
            <c:ext xmlns:c16="http://schemas.microsoft.com/office/drawing/2014/chart" uri="{C3380CC4-5D6E-409C-BE32-E72D297353CC}">
              <c16:uniqueId val="{00000000-FA35-4889-BEB1-E3768913BDDC}"/>
            </c:ext>
          </c:extLst>
        </c:ser>
        <c:dLbls>
          <c:showLegendKey val="0"/>
          <c:showVal val="0"/>
          <c:showCatName val="0"/>
          <c:showSerName val="0"/>
          <c:showPercent val="0"/>
          <c:showBubbleSize val="0"/>
        </c:dLbls>
        <c:gapWidth val="150"/>
        <c:axId val="761954608"/>
        <c:axId val="761955392"/>
      </c:barChart>
      <c:catAx>
        <c:axId val="761954608"/>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761955392"/>
        <c:crosses val="autoZero"/>
        <c:auto val="1"/>
        <c:lblAlgn val="ctr"/>
        <c:lblOffset val="100"/>
        <c:noMultiLvlLbl val="0"/>
      </c:catAx>
      <c:valAx>
        <c:axId val="761955392"/>
        <c:scaling>
          <c:orientation val="minMax"/>
        </c:scaling>
        <c:delete val="0"/>
        <c:axPos val="l"/>
        <c:majorGridlines/>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761954608"/>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9F43B5-85D5-4424-9DE4-1064540A1E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15317</Words>
  <Characters>87308</Characters>
  <Application>Microsoft Office Word</Application>
  <DocSecurity>0</DocSecurity>
  <Lines>727</Lines>
  <Paragraphs>204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102421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Raza</dc:creator>
  <cp:lastModifiedBy>Shah, Ursallah</cp:lastModifiedBy>
  <cp:revision>2</cp:revision>
  <dcterms:created xsi:type="dcterms:W3CDTF">2017-10-17T14:50:00Z</dcterms:created>
  <dcterms:modified xsi:type="dcterms:W3CDTF">2017-10-17T14:50:00Z</dcterms:modified>
</cp:coreProperties>
</file>