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rFonts w:ascii="Times New Roman" w:eastAsia="Times New Roman" w:hAnsi="Times New Roman" w:cs="Times New Roman"/>
          <w:noProof/>
          <w:szCs w:val="24"/>
          <w:lang w:val="en-GB" w:eastAsia="nl-NL" w:bidi="nl-NL"/>
        </w:rPr>
        <w:id w:val="-752202707"/>
        <w:docPartObj>
          <w:docPartGallery w:val="Cover Pages"/>
          <w:docPartUnique/>
        </w:docPartObj>
      </w:sdtPr>
      <w:sdtEndPr/>
      <w:sdtContent>
        <w:p w14:paraId="481CF15F" w14:textId="77777777" w:rsidR="00B00213" w:rsidRPr="0065553A" w:rsidRDefault="00B00213" w:rsidP="003B31DF">
          <w:pPr>
            <w:spacing w:line="360" w:lineRule="auto"/>
            <w:jc w:val="both"/>
            <w:rPr>
              <w:lang w:val="en-GB"/>
            </w:rPr>
          </w:pPr>
        </w:p>
        <w:tbl>
          <w:tblPr>
            <w:tblpPr w:leftFromText="187" w:rightFromText="187" w:horzAnchor="margin" w:tblpXSpec="center" w:tblpY="2881"/>
            <w:tblW w:w="4000" w:type="pct"/>
            <w:tblBorders>
              <w:left w:val="single" w:sz="12" w:space="0" w:color="4472C4" w:themeColor="accent1"/>
            </w:tblBorders>
            <w:tblCellMar>
              <w:left w:w="144" w:type="dxa"/>
              <w:right w:w="115" w:type="dxa"/>
            </w:tblCellMar>
            <w:tblLook w:val="04A0" w:firstRow="1" w:lastRow="0" w:firstColumn="1" w:lastColumn="0" w:noHBand="0" w:noVBand="1"/>
          </w:tblPr>
          <w:tblGrid>
            <w:gridCol w:w="7209"/>
          </w:tblGrid>
          <w:tr w:rsidR="00B00213" w:rsidRPr="0065553A" w14:paraId="45C45AE4" w14:textId="77777777" w:rsidTr="00B00213">
            <w:tc>
              <w:tcPr>
                <w:tcW w:w="7246" w:type="dxa"/>
                <w:tcMar>
                  <w:top w:w="216" w:type="dxa"/>
                  <w:left w:w="115" w:type="dxa"/>
                  <w:bottom w:w="216" w:type="dxa"/>
                  <w:right w:w="115" w:type="dxa"/>
                </w:tcMar>
              </w:tcPr>
              <w:p w14:paraId="1964A96C" w14:textId="77777777" w:rsidR="00B00213" w:rsidRPr="0065553A" w:rsidRDefault="00B00213" w:rsidP="003B31DF">
                <w:pPr>
                  <w:pStyle w:val="NoSpacing"/>
                  <w:spacing w:line="360" w:lineRule="auto"/>
                  <w:jc w:val="both"/>
                  <w:rPr>
                    <w:rFonts w:ascii="Gill Sans MT" w:hAnsi="Gill Sans MT"/>
                    <w:color w:val="2F5496" w:themeColor="accent1" w:themeShade="BF"/>
                    <w:sz w:val="32"/>
                    <w:szCs w:val="32"/>
                    <w:lang w:val="en-GB"/>
                  </w:rPr>
                </w:pPr>
              </w:p>
            </w:tc>
          </w:tr>
          <w:tr w:rsidR="00B00213" w:rsidRPr="00E423D4" w14:paraId="5B161CC8" w14:textId="77777777" w:rsidTr="00B00213">
            <w:tc>
              <w:tcPr>
                <w:tcW w:w="7246" w:type="dxa"/>
              </w:tcPr>
              <w:sdt>
                <w:sdtPr>
                  <w:rPr>
                    <w:rFonts w:ascii="Gill Sans MT" w:hAnsi="Gill Sans MT"/>
                    <w:sz w:val="32"/>
                    <w:szCs w:val="32"/>
                    <w:lang w:val="en-GB"/>
                  </w:rPr>
                  <w:alias w:val="Titel"/>
                  <w:id w:val="13406919"/>
                  <w:placeholder>
                    <w:docPart w:val="8D15AA79A7FD4FBDBF77A43614DB6DB2"/>
                  </w:placeholder>
                  <w:dataBinding w:prefixMappings="xmlns:ns0='http://schemas.openxmlformats.org/package/2006/metadata/core-properties' xmlns:ns1='http://purl.org/dc/elements/1.1/'" w:xpath="/ns0:coreProperties[1]/ns1:title[1]" w:storeItemID="{6C3C8BC8-F283-45AE-878A-BAB7291924A1}"/>
                  <w:text/>
                </w:sdtPr>
                <w:sdtEndPr/>
                <w:sdtContent>
                  <w:p w14:paraId="18DFC1AF" w14:textId="77777777" w:rsidR="00B00213" w:rsidRPr="0065553A" w:rsidRDefault="004A56AC" w:rsidP="003B31DF">
                    <w:pPr>
                      <w:pStyle w:val="NoSpacing"/>
                      <w:spacing w:line="360" w:lineRule="auto"/>
                      <w:jc w:val="both"/>
                      <w:rPr>
                        <w:rFonts w:ascii="Gill Sans MT" w:eastAsiaTheme="majorEastAsia" w:hAnsi="Gill Sans MT" w:cstheme="majorBidi"/>
                        <w:color w:val="4472C4" w:themeColor="accent1"/>
                        <w:sz w:val="32"/>
                        <w:szCs w:val="32"/>
                        <w:lang w:val="en-GB"/>
                      </w:rPr>
                    </w:pPr>
                    <w:r w:rsidRPr="0065553A">
                      <w:rPr>
                        <w:rFonts w:ascii="Gill Sans MT" w:hAnsi="Gill Sans MT"/>
                        <w:sz w:val="32"/>
                        <w:szCs w:val="32"/>
                        <w:lang w:val="en-GB"/>
                      </w:rPr>
                      <w:t>Making Russian fake news public enemy number one: How fakes become a real threat</w:t>
                    </w:r>
                  </w:p>
                </w:sdtContent>
              </w:sdt>
            </w:tc>
          </w:tr>
          <w:tr w:rsidR="00B00213" w:rsidRPr="00E423D4" w14:paraId="110472C0" w14:textId="77777777" w:rsidTr="00B00213">
            <w:tc>
              <w:tcPr>
                <w:tcW w:w="7246" w:type="dxa"/>
                <w:tcMar>
                  <w:top w:w="216" w:type="dxa"/>
                  <w:left w:w="115" w:type="dxa"/>
                  <w:bottom w:w="216" w:type="dxa"/>
                  <w:right w:w="115" w:type="dxa"/>
                </w:tcMar>
              </w:tcPr>
              <w:p w14:paraId="7A5B060F" w14:textId="77777777" w:rsidR="00B00213" w:rsidRPr="0065553A" w:rsidRDefault="00B00213" w:rsidP="003B31DF">
                <w:pPr>
                  <w:pStyle w:val="NoSpacing"/>
                  <w:spacing w:line="360" w:lineRule="auto"/>
                  <w:jc w:val="both"/>
                  <w:rPr>
                    <w:rFonts w:ascii="Gill Sans MT" w:hAnsi="Gill Sans MT"/>
                    <w:color w:val="2F5496" w:themeColor="accent1" w:themeShade="BF"/>
                    <w:sz w:val="24"/>
                    <w:lang w:val="en-GB"/>
                  </w:rPr>
                </w:pPr>
              </w:p>
            </w:tc>
          </w:tr>
        </w:tbl>
        <w:p w14:paraId="72B2E89E" w14:textId="77777777" w:rsidR="00B00213" w:rsidRPr="0065553A" w:rsidRDefault="00B00213" w:rsidP="003B31DF">
          <w:pPr>
            <w:pStyle w:val="Informatietitelpagina"/>
            <w:spacing w:line="360" w:lineRule="auto"/>
            <w:jc w:val="both"/>
            <w:rPr>
              <w:rFonts w:ascii="Gill Sans MT" w:hAnsi="Gill Sans MT"/>
              <w:lang w:val="en-GB"/>
            </w:rPr>
          </w:pPr>
          <w:r w:rsidRPr="0065553A">
            <w:rPr>
              <w:rFonts w:ascii="Gill Sans MT" w:hAnsi="Gill Sans MT"/>
              <w:lang w:bidi="ar-SA"/>
            </w:rPr>
            <mc:AlternateContent>
              <mc:Choice Requires="wps">
                <w:drawing>
                  <wp:anchor distT="45720" distB="45720" distL="114300" distR="114300" simplePos="0" relativeHeight="251659264" behindDoc="0" locked="0" layoutInCell="1" allowOverlap="1" wp14:anchorId="6D3C84FE" wp14:editId="45C6E8AD">
                    <wp:simplePos x="0" y="0"/>
                    <wp:positionH relativeFrom="column">
                      <wp:posOffset>-506730</wp:posOffset>
                    </wp:positionH>
                    <wp:positionV relativeFrom="paragraph">
                      <wp:posOffset>6027420</wp:posOffset>
                    </wp:positionV>
                    <wp:extent cx="6570345" cy="1404620"/>
                    <wp:effectExtent l="0" t="0" r="1905" b="2540"/>
                    <wp:wrapSquare wrapText="bothSides"/>
                    <wp:docPr id="21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70345" cy="1404620"/>
                            </a:xfrm>
                            <a:prstGeom prst="rect">
                              <a:avLst/>
                            </a:prstGeom>
                            <a:solidFill>
                              <a:srgbClr val="FFFFFF"/>
                            </a:solidFill>
                            <a:ln w="9525">
                              <a:noFill/>
                              <a:miter lim="800000"/>
                              <a:headEnd/>
                              <a:tailEnd/>
                            </a:ln>
                          </wps:spPr>
                          <wps:txbx>
                            <w:txbxContent>
                              <w:p w14:paraId="62AF71BD" w14:textId="77777777" w:rsidR="000C5845" w:rsidRPr="00B00213" w:rsidRDefault="000C5845" w:rsidP="001564D2">
                                <w:pPr>
                                  <w:pStyle w:val="Informatietitelpagina"/>
                                  <w:spacing w:line="360" w:lineRule="auto"/>
                                  <w:jc w:val="left"/>
                                  <w:rPr>
                                    <w:rFonts w:ascii="Gill Sans MT" w:hAnsi="Gill Sans MT"/>
                                    <w:lang w:val="en-US"/>
                                  </w:rPr>
                                </w:pPr>
                                <w:r w:rsidRPr="00B00213">
                                  <w:rPr>
                                    <w:rFonts w:ascii="Gill Sans MT" w:hAnsi="Gill Sans MT"/>
                                    <w:lang w:val="en-US"/>
                                  </w:rPr>
                                  <w:t xml:space="preserve">Radboud University </w:t>
                                </w:r>
                                <w:r>
                                  <w:rPr>
                                    <w:rFonts w:ascii="Gill Sans MT" w:hAnsi="Gill Sans MT"/>
                                    <w:lang w:val="en-US"/>
                                  </w:rPr>
                                  <w:tab/>
                                </w:r>
                                <w:r>
                                  <w:rPr>
                                    <w:rFonts w:ascii="Gill Sans MT" w:hAnsi="Gill Sans MT"/>
                                    <w:lang w:val="en-US"/>
                                  </w:rPr>
                                  <w:tab/>
                                </w:r>
                                <w:r>
                                  <w:rPr>
                                    <w:rFonts w:ascii="Gill Sans MT" w:hAnsi="Gill Sans MT"/>
                                    <w:lang w:val="en-US"/>
                                  </w:rPr>
                                  <w:tab/>
                                </w:r>
                                <w:r>
                                  <w:rPr>
                                    <w:rFonts w:ascii="Gill Sans MT" w:hAnsi="Gill Sans MT"/>
                                    <w:lang w:val="en-US"/>
                                  </w:rPr>
                                  <w:tab/>
                                </w:r>
                                <w:r>
                                  <w:rPr>
                                    <w:rFonts w:ascii="Gill Sans MT" w:hAnsi="Gill Sans MT"/>
                                    <w:lang w:val="en-US"/>
                                  </w:rPr>
                                  <w:tab/>
                                </w:r>
                                <w:r>
                                  <w:rPr>
                                    <w:rFonts w:ascii="Gill Sans MT" w:hAnsi="Gill Sans MT"/>
                                    <w:lang w:val="en-US"/>
                                  </w:rPr>
                                  <w:tab/>
                                </w:r>
                                <w:r>
                                  <w:rPr>
                                    <w:rFonts w:ascii="Gill Sans MT" w:hAnsi="Gill Sans MT"/>
                                    <w:lang w:val="en-US"/>
                                  </w:rPr>
                                  <w:tab/>
                                  <w:t>Supervisor: Dr. T.R. Eimer</w:t>
                                </w:r>
                              </w:p>
                              <w:p w14:paraId="7FAB4D6D" w14:textId="5FC605C7" w:rsidR="000C5845" w:rsidRPr="00B00213" w:rsidRDefault="000C5845" w:rsidP="001564D2">
                                <w:pPr>
                                  <w:pStyle w:val="Informatietitelpagina"/>
                                  <w:spacing w:line="360" w:lineRule="auto"/>
                                  <w:jc w:val="left"/>
                                  <w:rPr>
                                    <w:rFonts w:ascii="Gill Sans MT" w:hAnsi="Gill Sans MT"/>
                                    <w:lang w:val="en-US"/>
                                  </w:rPr>
                                </w:pPr>
                                <w:r w:rsidRPr="00B00213">
                                  <w:rPr>
                                    <w:rFonts w:ascii="Gill Sans MT" w:hAnsi="Gill Sans MT"/>
                                    <w:lang w:val="en-US"/>
                                  </w:rPr>
                                  <w:t>Political Science: International Relations</w:t>
                                </w:r>
                                <w:r>
                                  <w:rPr>
                                    <w:rFonts w:ascii="Gill Sans MT" w:hAnsi="Gill Sans MT"/>
                                    <w:lang w:val="en-US"/>
                                  </w:rPr>
                                  <w:tab/>
                                </w:r>
                                <w:r>
                                  <w:rPr>
                                    <w:rFonts w:ascii="Gill Sans MT" w:hAnsi="Gill Sans MT"/>
                                    <w:lang w:val="en-US"/>
                                  </w:rPr>
                                  <w:tab/>
                                </w:r>
                                <w:r>
                                  <w:rPr>
                                    <w:rFonts w:ascii="Gill Sans MT" w:hAnsi="Gill Sans MT"/>
                                    <w:lang w:val="en-US"/>
                                  </w:rPr>
                                  <w:tab/>
                                </w:r>
                                <w:bookmarkStart w:id="0" w:name="_GoBack"/>
                                <w:bookmarkEnd w:id="0"/>
                                <w:r>
                                  <w:rPr>
                                    <w:rFonts w:ascii="Gill Sans MT" w:hAnsi="Gill Sans MT"/>
                                    <w:lang w:val="en-US"/>
                                  </w:rPr>
                                  <w:tab/>
                                  <w:t>Date submitted: 16-11-2017</w:t>
                                </w:r>
                              </w:p>
                              <w:p w14:paraId="69C65E3C" w14:textId="14582AD9" w:rsidR="000C5845" w:rsidRDefault="000C5845" w:rsidP="001564D2">
                                <w:pPr>
                                  <w:pStyle w:val="Informatietitelpagina"/>
                                  <w:spacing w:line="360" w:lineRule="auto"/>
                                  <w:jc w:val="left"/>
                                  <w:rPr>
                                    <w:rFonts w:ascii="Gill Sans MT" w:hAnsi="Gill Sans MT"/>
                                    <w:lang w:val="en-US"/>
                                  </w:rPr>
                                </w:pPr>
                                <w:r w:rsidRPr="00B00213">
                                  <w:rPr>
                                    <w:rFonts w:ascii="Gill Sans MT" w:hAnsi="Gill Sans MT"/>
                                    <w:lang w:val="en-US"/>
                                  </w:rPr>
                                  <w:t>Thomas Weyn</w:t>
                                </w:r>
                                <w:r>
                                  <w:rPr>
                                    <w:rFonts w:ascii="Gill Sans MT" w:hAnsi="Gill Sans MT"/>
                                    <w:lang w:val="en-US"/>
                                  </w:rPr>
                                  <w:tab/>
                                </w:r>
                                <w:r>
                                  <w:rPr>
                                    <w:rFonts w:ascii="Gill Sans MT" w:hAnsi="Gill Sans MT"/>
                                    <w:lang w:val="en-US"/>
                                  </w:rPr>
                                  <w:tab/>
                                </w:r>
                                <w:r>
                                  <w:rPr>
                                    <w:rFonts w:ascii="Gill Sans MT" w:hAnsi="Gill Sans MT"/>
                                    <w:lang w:val="en-US"/>
                                  </w:rPr>
                                  <w:tab/>
                                </w:r>
                                <w:r>
                                  <w:rPr>
                                    <w:rFonts w:ascii="Gill Sans MT" w:hAnsi="Gill Sans MT"/>
                                    <w:lang w:val="en-US"/>
                                  </w:rPr>
                                  <w:tab/>
                                </w:r>
                                <w:r>
                                  <w:rPr>
                                    <w:rFonts w:ascii="Gill Sans MT" w:hAnsi="Gill Sans MT"/>
                                    <w:lang w:val="en-US"/>
                                  </w:rPr>
                                  <w:tab/>
                                </w:r>
                                <w:r>
                                  <w:rPr>
                                    <w:rFonts w:ascii="Gill Sans MT" w:hAnsi="Gill Sans MT"/>
                                    <w:lang w:val="en-US"/>
                                  </w:rPr>
                                  <w:tab/>
                                </w:r>
                                <w:r>
                                  <w:rPr>
                                    <w:rFonts w:ascii="Gill Sans MT" w:hAnsi="Gill Sans MT"/>
                                    <w:lang w:val="en-US"/>
                                  </w:rPr>
                                  <w:tab/>
                                </w:r>
                                <w:r>
                                  <w:rPr>
                                    <w:rFonts w:ascii="Gill Sans MT" w:hAnsi="Gill Sans MT"/>
                                    <w:lang w:val="en-US"/>
                                  </w:rPr>
                                  <w:tab/>
                                  <w:t>Word Count: 33,538</w:t>
                                </w:r>
                              </w:p>
                              <w:p w14:paraId="7A1A0593" w14:textId="77777777" w:rsidR="000C5845" w:rsidRPr="00B00213" w:rsidRDefault="000C5845" w:rsidP="001564D2">
                                <w:pPr>
                                  <w:pStyle w:val="Informatietitelpagina"/>
                                  <w:spacing w:line="360" w:lineRule="auto"/>
                                  <w:jc w:val="left"/>
                                  <w:rPr>
                                    <w:rFonts w:ascii="Gill Sans MT" w:hAnsi="Gill Sans MT"/>
                                    <w:lang w:val="en-US"/>
                                  </w:rPr>
                                </w:pPr>
                                <w:r>
                                  <w:rPr>
                                    <w:rFonts w:ascii="Gill Sans MT" w:hAnsi="Gill Sans MT"/>
                                    <w:lang w:val="en-US"/>
                                  </w:rPr>
                                  <w:t>t.weyn@student.ru.nl</w:t>
                                </w:r>
                              </w:p>
                              <w:p w14:paraId="5354DA2D" w14:textId="77777777" w:rsidR="000C5845" w:rsidRPr="00B00213" w:rsidRDefault="000C5845" w:rsidP="001564D2">
                                <w:pPr>
                                  <w:pStyle w:val="Informatietitelpagina"/>
                                  <w:spacing w:line="360" w:lineRule="auto"/>
                                  <w:jc w:val="left"/>
                                  <w:rPr>
                                    <w:rFonts w:ascii="Gill Sans MT" w:hAnsi="Gill Sans MT"/>
                                    <w:lang w:val="en-US"/>
                                  </w:rPr>
                                </w:pPr>
                                <w:r w:rsidRPr="00B00213">
                                  <w:rPr>
                                    <w:rFonts w:ascii="Gill Sans MT" w:hAnsi="Gill Sans MT"/>
                                    <w:lang w:val="en-US"/>
                                  </w:rPr>
                                  <w:t>S4595947</w:t>
                                </w:r>
                              </w:p>
                              <w:p w14:paraId="7942E143" w14:textId="77777777" w:rsidR="000C5845" w:rsidRPr="00D70210" w:rsidRDefault="000C5845">
                                <w:pPr>
                                  <w:rPr>
                                    <w:lang w:val="en-US"/>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6D3C84FE" id="_x0000_t202" coordsize="21600,21600" o:spt="202" path="m,l,21600r21600,l21600,xe">
                    <v:stroke joinstyle="miter"/>
                    <v:path gradientshapeok="t" o:connecttype="rect"/>
                  </v:shapetype>
                  <v:shape id="Tekstvak 2" o:spid="_x0000_s1026" type="#_x0000_t202" style="position:absolute;left:0;text-align:left;margin-left:-39.9pt;margin-top:474.6pt;width:517.35pt;height:110.6pt;z-index:25165926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" stroked="f">
                    <v:textbox style="mso-fit-shape-to-text:t">
                      <w:txbxContent>
                        <w:p w14:paraId="62AF71BD" w14:textId="77777777" w:rsidR="000C5845" w:rsidRPr="00B00213" w:rsidRDefault="000C5845" w:rsidP="001564D2">
                          <w:pPr>
                            <w:pStyle w:val="Informatietitelpagina"/>
                            <w:spacing w:line="360" w:lineRule="auto"/>
                            <w:jc w:val="left"/>
                            <w:rPr>
                              <w:rFonts w:ascii="Gill Sans MT" w:hAnsi="Gill Sans MT"/>
                              <w:lang w:val="en-US"/>
                            </w:rPr>
                          </w:pPr>
                          <w:r w:rsidRPr="00B00213">
                            <w:rPr>
                              <w:rFonts w:ascii="Gill Sans MT" w:hAnsi="Gill Sans MT"/>
                              <w:lang w:val="en-US"/>
                            </w:rPr>
                            <w:t xml:space="preserve">Radboud University </w:t>
                          </w:r>
                          <w:r>
                            <w:rPr>
                              <w:rFonts w:ascii="Gill Sans MT" w:hAnsi="Gill Sans MT"/>
                              <w:lang w:val="en-US"/>
                            </w:rPr>
                            <w:tab/>
                          </w:r>
                          <w:r>
                            <w:rPr>
                              <w:rFonts w:ascii="Gill Sans MT" w:hAnsi="Gill Sans MT"/>
                              <w:lang w:val="en-US"/>
                            </w:rPr>
                            <w:tab/>
                          </w:r>
                          <w:r>
                            <w:rPr>
                              <w:rFonts w:ascii="Gill Sans MT" w:hAnsi="Gill Sans MT"/>
                              <w:lang w:val="en-US"/>
                            </w:rPr>
                            <w:tab/>
                          </w:r>
                          <w:r>
                            <w:rPr>
                              <w:rFonts w:ascii="Gill Sans MT" w:hAnsi="Gill Sans MT"/>
                              <w:lang w:val="en-US"/>
                            </w:rPr>
                            <w:tab/>
                          </w:r>
                          <w:r>
                            <w:rPr>
                              <w:rFonts w:ascii="Gill Sans MT" w:hAnsi="Gill Sans MT"/>
                              <w:lang w:val="en-US"/>
                            </w:rPr>
                            <w:tab/>
                          </w:r>
                          <w:r>
                            <w:rPr>
                              <w:rFonts w:ascii="Gill Sans MT" w:hAnsi="Gill Sans MT"/>
                              <w:lang w:val="en-US"/>
                            </w:rPr>
                            <w:tab/>
                          </w:r>
                          <w:r>
                            <w:rPr>
                              <w:rFonts w:ascii="Gill Sans MT" w:hAnsi="Gill Sans MT"/>
                              <w:lang w:val="en-US"/>
                            </w:rPr>
                            <w:tab/>
                            <w:t>Supervisor: Dr. T.R. Eimer</w:t>
                          </w:r>
                        </w:p>
                        <w:p w14:paraId="7FAB4D6D" w14:textId="5FC605C7" w:rsidR="000C5845" w:rsidRPr="00B00213" w:rsidRDefault="000C5845" w:rsidP="001564D2">
                          <w:pPr>
                            <w:pStyle w:val="Informatietitelpagina"/>
                            <w:spacing w:line="360" w:lineRule="auto"/>
                            <w:jc w:val="left"/>
                            <w:rPr>
                              <w:rFonts w:ascii="Gill Sans MT" w:hAnsi="Gill Sans MT"/>
                              <w:lang w:val="en-US"/>
                            </w:rPr>
                          </w:pPr>
                          <w:r w:rsidRPr="00B00213">
                            <w:rPr>
                              <w:rFonts w:ascii="Gill Sans MT" w:hAnsi="Gill Sans MT"/>
                              <w:lang w:val="en-US"/>
                            </w:rPr>
                            <w:t>Political Science: International Relations</w:t>
                          </w:r>
                          <w:r>
                            <w:rPr>
                              <w:rFonts w:ascii="Gill Sans MT" w:hAnsi="Gill Sans MT"/>
                              <w:lang w:val="en-US"/>
                            </w:rPr>
                            <w:tab/>
                          </w:r>
                          <w:r>
                            <w:rPr>
                              <w:rFonts w:ascii="Gill Sans MT" w:hAnsi="Gill Sans MT"/>
                              <w:lang w:val="en-US"/>
                            </w:rPr>
                            <w:tab/>
                          </w:r>
                          <w:r>
                            <w:rPr>
                              <w:rFonts w:ascii="Gill Sans MT" w:hAnsi="Gill Sans MT"/>
                              <w:lang w:val="en-US"/>
                            </w:rPr>
                            <w:tab/>
                          </w:r>
                          <w:bookmarkStart w:id="1" w:name="_GoBack"/>
                          <w:bookmarkEnd w:id="1"/>
                          <w:r>
                            <w:rPr>
                              <w:rFonts w:ascii="Gill Sans MT" w:hAnsi="Gill Sans MT"/>
                              <w:lang w:val="en-US"/>
                            </w:rPr>
                            <w:tab/>
                            <w:t>Date submitted: 16-11-2017</w:t>
                          </w:r>
                        </w:p>
                        <w:p w14:paraId="69C65E3C" w14:textId="14582AD9" w:rsidR="000C5845" w:rsidRDefault="000C5845" w:rsidP="001564D2">
                          <w:pPr>
                            <w:pStyle w:val="Informatietitelpagina"/>
                            <w:spacing w:line="360" w:lineRule="auto"/>
                            <w:jc w:val="left"/>
                            <w:rPr>
                              <w:rFonts w:ascii="Gill Sans MT" w:hAnsi="Gill Sans MT"/>
                              <w:lang w:val="en-US"/>
                            </w:rPr>
                          </w:pPr>
                          <w:r w:rsidRPr="00B00213">
                            <w:rPr>
                              <w:rFonts w:ascii="Gill Sans MT" w:hAnsi="Gill Sans MT"/>
                              <w:lang w:val="en-US"/>
                            </w:rPr>
                            <w:t>Thomas Weyn</w:t>
                          </w:r>
                          <w:r>
                            <w:rPr>
                              <w:rFonts w:ascii="Gill Sans MT" w:hAnsi="Gill Sans MT"/>
                              <w:lang w:val="en-US"/>
                            </w:rPr>
                            <w:tab/>
                          </w:r>
                          <w:r>
                            <w:rPr>
                              <w:rFonts w:ascii="Gill Sans MT" w:hAnsi="Gill Sans MT"/>
                              <w:lang w:val="en-US"/>
                            </w:rPr>
                            <w:tab/>
                          </w:r>
                          <w:r>
                            <w:rPr>
                              <w:rFonts w:ascii="Gill Sans MT" w:hAnsi="Gill Sans MT"/>
                              <w:lang w:val="en-US"/>
                            </w:rPr>
                            <w:tab/>
                          </w:r>
                          <w:r>
                            <w:rPr>
                              <w:rFonts w:ascii="Gill Sans MT" w:hAnsi="Gill Sans MT"/>
                              <w:lang w:val="en-US"/>
                            </w:rPr>
                            <w:tab/>
                          </w:r>
                          <w:r>
                            <w:rPr>
                              <w:rFonts w:ascii="Gill Sans MT" w:hAnsi="Gill Sans MT"/>
                              <w:lang w:val="en-US"/>
                            </w:rPr>
                            <w:tab/>
                          </w:r>
                          <w:r>
                            <w:rPr>
                              <w:rFonts w:ascii="Gill Sans MT" w:hAnsi="Gill Sans MT"/>
                              <w:lang w:val="en-US"/>
                            </w:rPr>
                            <w:tab/>
                          </w:r>
                          <w:r>
                            <w:rPr>
                              <w:rFonts w:ascii="Gill Sans MT" w:hAnsi="Gill Sans MT"/>
                              <w:lang w:val="en-US"/>
                            </w:rPr>
                            <w:tab/>
                          </w:r>
                          <w:r>
                            <w:rPr>
                              <w:rFonts w:ascii="Gill Sans MT" w:hAnsi="Gill Sans MT"/>
                              <w:lang w:val="en-US"/>
                            </w:rPr>
                            <w:tab/>
                            <w:t>Word Count: 33,538</w:t>
                          </w:r>
                        </w:p>
                        <w:p w14:paraId="7A1A0593" w14:textId="77777777" w:rsidR="000C5845" w:rsidRPr="00B00213" w:rsidRDefault="000C5845" w:rsidP="001564D2">
                          <w:pPr>
                            <w:pStyle w:val="Informatietitelpagina"/>
                            <w:spacing w:line="360" w:lineRule="auto"/>
                            <w:jc w:val="left"/>
                            <w:rPr>
                              <w:rFonts w:ascii="Gill Sans MT" w:hAnsi="Gill Sans MT"/>
                              <w:lang w:val="en-US"/>
                            </w:rPr>
                          </w:pPr>
                          <w:r>
                            <w:rPr>
                              <w:rFonts w:ascii="Gill Sans MT" w:hAnsi="Gill Sans MT"/>
                              <w:lang w:val="en-US"/>
                            </w:rPr>
                            <w:t>t.weyn@student.ru.nl</w:t>
                          </w:r>
                        </w:p>
                        <w:p w14:paraId="5354DA2D" w14:textId="77777777" w:rsidR="000C5845" w:rsidRPr="00B00213" w:rsidRDefault="000C5845" w:rsidP="001564D2">
                          <w:pPr>
                            <w:pStyle w:val="Informatietitelpagina"/>
                            <w:spacing w:line="360" w:lineRule="auto"/>
                            <w:jc w:val="left"/>
                            <w:rPr>
                              <w:rFonts w:ascii="Gill Sans MT" w:hAnsi="Gill Sans MT"/>
                              <w:lang w:val="en-US"/>
                            </w:rPr>
                          </w:pPr>
                          <w:r w:rsidRPr="00B00213">
                            <w:rPr>
                              <w:rFonts w:ascii="Gill Sans MT" w:hAnsi="Gill Sans MT"/>
                              <w:lang w:val="en-US"/>
                            </w:rPr>
                            <w:t>S4595947</w:t>
                          </w:r>
                        </w:p>
                        <w:p w14:paraId="7942E143" w14:textId="77777777" w:rsidR="000C5845" w:rsidRPr="00D70210" w:rsidRDefault="000C5845">
                          <w:pPr>
                            <w:rPr>
                              <w:lang w:val="en-US"/>
                            </w:rPr>
                          </w:pPr>
                        </w:p>
                      </w:txbxContent>
                    </v:textbox>
                    <w10:wrap type="square"/>
                  </v:shape>
                </w:pict>
              </mc:Fallback>
            </mc:AlternateContent>
          </w:r>
          <w:r w:rsidRPr="0065553A">
            <w:rPr>
              <w:rFonts w:ascii="Gill Sans MT" w:hAnsi="Gill Sans MT"/>
              <w:lang w:val="en-GB"/>
            </w:rPr>
            <w:br w:type="page"/>
          </w:r>
        </w:p>
      </w:sdtContent>
    </w:sdt>
    <w:sdt>
      <w:sdtPr>
        <w:rPr>
          <w:rFonts w:ascii="Gill Sans MT" w:eastAsiaTheme="minorHAnsi" w:hAnsi="Gill Sans MT" w:cstheme="minorBidi"/>
          <w:color w:val="auto"/>
          <w:sz w:val="24"/>
          <w:szCs w:val="22"/>
          <w:lang w:val="en-GB" w:eastAsia="en-US"/>
        </w:rPr>
        <w:id w:val="-1450854225"/>
        <w:docPartObj>
          <w:docPartGallery w:val="Table of Contents"/>
          <w:docPartUnique/>
        </w:docPartObj>
      </w:sdtPr>
      <w:sdtEndPr>
        <w:rPr>
          <w:b/>
          <w:bCs/>
        </w:rPr>
      </w:sdtEndPr>
      <w:sdtContent>
        <w:p w14:paraId="5492F06E" w14:textId="5EC1C9D0" w:rsidR="00B00213" w:rsidRDefault="00B00213" w:rsidP="003B31DF">
          <w:pPr>
            <w:pStyle w:val="TOCHeading"/>
            <w:spacing w:line="360" w:lineRule="auto"/>
            <w:jc w:val="both"/>
            <w:rPr>
              <w:rFonts w:ascii="Gill Sans MT" w:hAnsi="Gill Sans MT"/>
              <w:sz w:val="24"/>
              <w:szCs w:val="24"/>
              <w:lang w:val="en-GB"/>
            </w:rPr>
          </w:pPr>
          <w:r w:rsidRPr="0065553A">
            <w:rPr>
              <w:rFonts w:ascii="Gill Sans MT" w:hAnsi="Gill Sans MT"/>
              <w:sz w:val="24"/>
              <w:szCs w:val="24"/>
              <w:lang w:val="en-GB"/>
            </w:rPr>
            <w:t>Content</w:t>
          </w:r>
        </w:p>
        <w:p w14:paraId="4B680861" w14:textId="77777777" w:rsidR="00097527" w:rsidRPr="00097527" w:rsidRDefault="00097527" w:rsidP="00097527">
          <w:pPr>
            <w:rPr>
              <w:lang w:val="en-GB" w:eastAsia="nl-NL"/>
            </w:rPr>
          </w:pPr>
        </w:p>
        <w:p w14:paraId="33C65859" w14:textId="100077B8" w:rsidR="0083076B" w:rsidRPr="0065553A" w:rsidRDefault="00B00213">
          <w:pPr>
            <w:pStyle w:val="TOC1"/>
            <w:tabs>
              <w:tab w:val="right" w:leader="dot" w:pos="9016"/>
            </w:tabs>
            <w:rPr>
              <w:rFonts w:asciiTheme="minorHAnsi" w:eastAsiaTheme="minorEastAsia" w:hAnsiTheme="minorHAnsi"/>
              <w:noProof/>
              <w:sz w:val="21"/>
              <w:szCs w:val="21"/>
              <w:lang w:val="en-GB"/>
            </w:rPr>
          </w:pPr>
          <w:r w:rsidRPr="0065553A">
            <w:rPr>
              <w:sz w:val="21"/>
              <w:szCs w:val="21"/>
              <w:lang w:val="en-GB"/>
            </w:rPr>
            <w:fldChar w:fldCharType="begin"/>
          </w:r>
          <w:r w:rsidRPr="0065553A">
            <w:rPr>
              <w:sz w:val="21"/>
              <w:szCs w:val="21"/>
              <w:lang w:val="en-GB"/>
            </w:rPr>
            <w:instrText xml:space="preserve"> TOC \o "1-3" \h \z \u </w:instrText>
          </w:r>
          <w:r w:rsidRPr="0065553A">
            <w:rPr>
              <w:sz w:val="21"/>
              <w:szCs w:val="21"/>
              <w:lang w:val="en-GB"/>
            </w:rPr>
            <w:fldChar w:fldCharType="separate"/>
          </w:r>
          <w:hyperlink w:anchor="_Toc502824171" w:history="1">
            <w:r w:rsidR="0083076B" w:rsidRPr="0065553A">
              <w:rPr>
                <w:rStyle w:val="Hyperlink"/>
                <w:b/>
                <w:noProof/>
                <w:sz w:val="21"/>
                <w:szCs w:val="21"/>
                <w:lang w:val="en-GB"/>
              </w:rPr>
              <w:t>Abstract</w:t>
            </w:r>
            <w:r w:rsidR="0083076B" w:rsidRPr="0065553A">
              <w:rPr>
                <w:noProof/>
                <w:webHidden/>
                <w:sz w:val="21"/>
                <w:szCs w:val="21"/>
                <w:lang w:val="en-GB"/>
              </w:rPr>
              <w:tab/>
            </w:r>
            <w:r w:rsidR="0083076B" w:rsidRPr="0065553A">
              <w:rPr>
                <w:noProof/>
                <w:webHidden/>
                <w:sz w:val="21"/>
                <w:szCs w:val="21"/>
                <w:lang w:val="en-GB"/>
              </w:rPr>
              <w:fldChar w:fldCharType="begin"/>
            </w:r>
            <w:r w:rsidR="0083076B" w:rsidRPr="0065553A">
              <w:rPr>
                <w:noProof/>
                <w:webHidden/>
                <w:sz w:val="21"/>
                <w:szCs w:val="21"/>
                <w:lang w:val="en-GB"/>
              </w:rPr>
              <w:instrText xml:space="preserve"> PAGEREF _Toc502824171 \h </w:instrText>
            </w:r>
            <w:r w:rsidR="0083076B" w:rsidRPr="0065553A">
              <w:rPr>
                <w:noProof/>
                <w:webHidden/>
                <w:sz w:val="21"/>
                <w:szCs w:val="21"/>
                <w:lang w:val="en-GB"/>
              </w:rPr>
            </w:r>
            <w:r w:rsidR="0083076B" w:rsidRPr="0065553A">
              <w:rPr>
                <w:noProof/>
                <w:webHidden/>
                <w:sz w:val="21"/>
                <w:szCs w:val="21"/>
                <w:lang w:val="en-GB"/>
              </w:rPr>
              <w:fldChar w:fldCharType="separate"/>
            </w:r>
            <w:r w:rsidR="00BF6122">
              <w:rPr>
                <w:noProof/>
                <w:webHidden/>
                <w:sz w:val="21"/>
                <w:szCs w:val="21"/>
                <w:lang w:val="en-GB"/>
              </w:rPr>
              <w:t>2</w:t>
            </w:r>
            <w:r w:rsidR="0083076B" w:rsidRPr="0065553A">
              <w:rPr>
                <w:noProof/>
                <w:webHidden/>
                <w:sz w:val="21"/>
                <w:szCs w:val="21"/>
                <w:lang w:val="en-GB"/>
              </w:rPr>
              <w:fldChar w:fldCharType="end"/>
            </w:r>
          </w:hyperlink>
        </w:p>
        <w:p w14:paraId="5B380CF9" w14:textId="299AD25A" w:rsidR="0083076B" w:rsidRPr="0065553A" w:rsidRDefault="00F2174E">
          <w:pPr>
            <w:pStyle w:val="TOC1"/>
            <w:tabs>
              <w:tab w:val="left" w:pos="480"/>
              <w:tab w:val="right" w:leader="dot" w:pos="9016"/>
            </w:tabs>
            <w:rPr>
              <w:rFonts w:asciiTheme="minorHAnsi" w:eastAsiaTheme="minorEastAsia" w:hAnsiTheme="minorHAnsi"/>
              <w:noProof/>
              <w:sz w:val="21"/>
              <w:szCs w:val="21"/>
              <w:lang w:val="en-GB"/>
            </w:rPr>
          </w:pPr>
          <w:hyperlink w:anchor="_Toc502824172" w:history="1">
            <w:r w:rsidR="0083076B" w:rsidRPr="0065553A">
              <w:rPr>
                <w:rStyle w:val="Hyperlink"/>
                <w:b/>
                <w:noProof/>
                <w:sz w:val="21"/>
                <w:szCs w:val="21"/>
                <w:lang w:val="en-GB"/>
              </w:rPr>
              <w:t>1.</w:t>
            </w:r>
            <w:r w:rsidR="0083076B" w:rsidRPr="0065553A">
              <w:rPr>
                <w:rFonts w:asciiTheme="minorHAnsi" w:eastAsiaTheme="minorEastAsia" w:hAnsiTheme="minorHAnsi"/>
                <w:noProof/>
                <w:sz w:val="21"/>
                <w:szCs w:val="21"/>
                <w:lang w:val="en-GB"/>
              </w:rPr>
              <w:tab/>
            </w:r>
            <w:r w:rsidR="0083076B" w:rsidRPr="0065553A">
              <w:rPr>
                <w:rStyle w:val="Hyperlink"/>
                <w:b/>
                <w:noProof/>
                <w:sz w:val="21"/>
                <w:szCs w:val="21"/>
                <w:lang w:val="en-GB"/>
              </w:rPr>
              <w:t>Introduction</w:t>
            </w:r>
            <w:r w:rsidR="0083076B" w:rsidRPr="0065553A">
              <w:rPr>
                <w:noProof/>
                <w:webHidden/>
                <w:sz w:val="21"/>
                <w:szCs w:val="21"/>
                <w:lang w:val="en-GB"/>
              </w:rPr>
              <w:tab/>
            </w:r>
            <w:r w:rsidR="0083076B" w:rsidRPr="0065553A">
              <w:rPr>
                <w:noProof/>
                <w:webHidden/>
                <w:sz w:val="21"/>
                <w:szCs w:val="21"/>
                <w:lang w:val="en-GB"/>
              </w:rPr>
              <w:fldChar w:fldCharType="begin"/>
            </w:r>
            <w:r w:rsidR="0083076B" w:rsidRPr="0065553A">
              <w:rPr>
                <w:noProof/>
                <w:webHidden/>
                <w:sz w:val="21"/>
                <w:szCs w:val="21"/>
                <w:lang w:val="en-GB"/>
              </w:rPr>
              <w:instrText xml:space="preserve"> PAGEREF _Toc502824172 \h </w:instrText>
            </w:r>
            <w:r w:rsidR="0083076B" w:rsidRPr="0065553A">
              <w:rPr>
                <w:noProof/>
                <w:webHidden/>
                <w:sz w:val="21"/>
                <w:szCs w:val="21"/>
                <w:lang w:val="en-GB"/>
              </w:rPr>
            </w:r>
            <w:r w:rsidR="0083076B" w:rsidRPr="0065553A">
              <w:rPr>
                <w:noProof/>
                <w:webHidden/>
                <w:sz w:val="21"/>
                <w:szCs w:val="21"/>
                <w:lang w:val="en-GB"/>
              </w:rPr>
              <w:fldChar w:fldCharType="separate"/>
            </w:r>
            <w:r w:rsidR="00BF6122">
              <w:rPr>
                <w:noProof/>
                <w:webHidden/>
                <w:sz w:val="21"/>
                <w:szCs w:val="21"/>
                <w:lang w:val="en-GB"/>
              </w:rPr>
              <w:t>3</w:t>
            </w:r>
            <w:r w:rsidR="0083076B" w:rsidRPr="0065553A">
              <w:rPr>
                <w:noProof/>
                <w:webHidden/>
                <w:sz w:val="21"/>
                <w:szCs w:val="21"/>
                <w:lang w:val="en-GB"/>
              </w:rPr>
              <w:fldChar w:fldCharType="end"/>
            </w:r>
          </w:hyperlink>
        </w:p>
        <w:p w14:paraId="1056809B" w14:textId="1F364A4B" w:rsidR="0083076B" w:rsidRPr="0065553A" w:rsidRDefault="00F2174E">
          <w:pPr>
            <w:pStyle w:val="TOC1"/>
            <w:tabs>
              <w:tab w:val="left" w:pos="480"/>
              <w:tab w:val="right" w:leader="dot" w:pos="9016"/>
            </w:tabs>
            <w:rPr>
              <w:rFonts w:asciiTheme="minorHAnsi" w:eastAsiaTheme="minorEastAsia" w:hAnsiTheme="minorHAnsi"/>
              <w:noProof/>
              <w:sz w:val="21"/>
              <w:szCs w:val="21"/>
              <w:lang w:val="en-GB"/>
            </w:rPr>
          </w:pPr>
          <w:hyperlink w:anchor="_Toc502824173" w:history="1">
            <w:r w:rsidR="0083076B" w:rsidRPr="0065553A">
              <w:rPr>
                <w:rStyle w:val="Hyperlink"/>
                <w:b/>
                <w:noProof/>
                <w:sz w:val="21"/>
                <w:szCs w:val="21"/>
                <w:lang w:val="en-GB"/>
              </w:rPr>
              <w:t>2.</w:t>
            </w:r>
            <w:r w:rsidR="0083076B" w:rsidRPr="0065553A">
              <w:rPr>
                <w:rFonts w:asciiTheme="minorHAnsi" w:eastAsiaTheme="minorEastAsia" w:hAnsiTheme="minorHAnsi"/>
                <w:noProof/>
                <w:sz w:val="21"/>
                <w:szCs w:val="21"/>
                <w:lang w:val="en-GB"/>
              </w:rPr>
              <w:tab/>
            </w:r>
            <w:r w:rsidR="0083076B" w:rsidRPr="0065553A">
              <w:rPr>
                <w:rStyle w:val="Hyperlink"/>
                <w:b/>
                <w:noProof/>
                <w:sz w:val="21"/>
                <w:szCs w:val="21"/>
                <w:lang w:val="en-GB"/>
              </w:rPr>
              <w:t>Securitization theory: past applications</w:t>
            </w:r>
            <w:r w:rsidR="0083076B" w:rsidRPr="0065553A">
              <w:rPr>
                <w:noProof/>
                <w:webHidden/>
                <w:sz w:val="21"/>
                <w:szCs w:val="21"/>
                <w:lang w:val="en-GB"/>
              </w:rPr>
              <w:tab/>
            </w:r>
            <w:r w:rsidR="0083076B" w:rsidRPr="0065553A">
              <w:rPr>
                <w:noProof/>
                <w:webHidden/>
                <w:sz w:val="21"/>
                <w:szCs w:val="21"/>
                <w:lang w:val="en-GB"/>
              </w:rPr>
              <w:fldChar w:fldCharType="begin"/>
            </w:r>
            <w:r w:rsidR="0083076B" w:rsidRPr="0065553A">
              <w:rPr>
                <w:noProof/>
                <w:webHidden/>
                <w:sz w:val="21"/>
                <w:szCs w:val="21"/>
                <w:lang w:val="en-GB"/>
              </w:rPr>
              <w:instrText xml:space="preserve"> PAGEREF _Toc502824173 \h </w:instrText>
            </w:r>
            <w:r w:rsidR="0083076B" w:rsidRPr="0065553A">
              <w:rPr>
                <w:noProof/>
                <w:webHidden/>
                <w:sz w:val="21"/>
                <w:szCs w:val="21"/>
                <w:lang w:val="en-GB"/>
              </w:rPr>
            </w:r>
            <w:r w:rsidR="0083076B" w:rsidRPr="0065553A">
              <w:rPr>
                <w:noProof/>
                <w:webHidden/>
                <w:sz w:val="21"/>
                <w:szCs w:val="21"/>
                <w:lang w:val="en-GB"/>
              </w:rPr>
              <w:fldChar w:fldCharType="separate"/>
            </w:r>
            <w:r w:rsidR="00BF6122">
              <w:rPr>
                <w:noProof/>
                <w:webHidden/>
                <w:sz w:val="21"/>
                <w:szCs w:val="21"/>
                <w:lang w:val="en-GB"/>
              </w:rPr>
              <w:t>8</w:t>
            </w:r>
            <w:r w:rsidR="0083076B" w:rsidRPr="0065553A">
              <w:rPr>
                <w:noProof/>
                <w:webHidden/>
                <w:sz w:val="21"/>
                <w:szCs w:val="21"/>
                <w:lang w:val="en-GB"/>
              </w:rPr>
              <w:fldChar w:fldCharType="end"/>
            </w:r>
          </w:hyperlink>
        </w:p>
        <w:p w14:paraId="61906D1C" w14:textId="3FAA9064" w:rsidR="0083076B" w:rsidRPr="0065553A" w:rsidRDefault="00F2174E">
          <w:pPr>
            <w:pStyle w:val="TOC1"/>
            <w:tabs>
              <w:tab w:val="left" w:pos="480"/>
              <w:tab w:val="right" w:leader="dot" w:pos="9016"/>
            </w:tabs>
            <w:rPr>
              <w:rFonts w:asciiTheme="minorHAnsi" w:eastAsiaTheme="minorEastAsia" w:hAnsiTheme="minorHAnsi"/>
              <w:noProof/>
              <w:sz w:val="21"/>
              <w:szCs w:val="21"/>
              <w:lang w:val="en-GB"/>
            </w:rPr>
          </w:pPr>
          <w:hyperlink w:anchor="_Toc502824174" w:history="1">
            <w:r w:rsidR="0083076B" w:rsidRPr="0065553A">
              <w:rPr>
                <w:rStyle w:val="Hyperlink"/>
                <w:b/>
                <w:noProof/>
                <w:sz w:val="21"/>
                <w:szCs w:val="21"/>
                <w:lang w:val="en-GB"/>
              </w:rPr>
              <w:t>3.</w:t>
            </w:r>
            <w:r w:rsidR="0083076B" w:rsidRPr="0065553A">
              <w:rPr>
                <w:rFonts w:asciiTheme="minorHAnsi" w:eastAsiaTheme="minorEastAsia" w:hAnsiTheme="minorHAnsi"/>
                <w:noProof/>
                <w:sz w:val="21"/>
                <w:szCs w:val="21"/>
                <w:lang w:val="en-GB"/>
              </w:rPr>
              <w:tab/>
            </w:r>
            <w:r w:rsidR="0083076B" w:rsidRPr="0065553A">
              <w:rPr>
                <w:rStyle w:val="Hyperlink"/>
                <w:b/>
                <w:noProof/>
                <w:sz w:val="21"/>
                <w:szCs w:val="21"/>
                <w:lang w:val="en-GB"/>
              </w:rPr>
              <w:t>Theoretical framework</w:t>
            </w:r>
            <w:r w:rsidR="0083076B" w:rsidRPr="0065553A">
              <w:rPr>
                <w:noProof/>
                <w:webHidden/>
                <w:sz w:val="21"/>
                <w:szCs w:val="21"/>
                <w:lang w:val="en-GB"/>
              </w:rPr>
              <w:tab/>
            </w:r>
            <w:r w:rsidR="0083076B" w:rsidRPr="0065553A">
              <w:rPr>
                <w:noProof/>
                <w:webHidden/>
                <w:sz w:val="21"/>
                <w:szCs w:val="21"/>
                <w:lang w:val="en-GB"/>
              </w:rPr>
              <w:fldChar w:fldCharType="begin"/>
            </w:r>
            <w:r w:rsidR="0083076B" w:rsidRPr="0065553A">
              <w:rPr>
                <w:noProof/>
                <w:webHidden/>
                <w:sz w:val="21"/>
                <w:szCs w:val="21"/>
                <w:lang w:val="en-GB"/>
              </w:rPr>
              <w:instrText xml:space="preserve"> PAGEREF _Toc502824174 \h </w:instrText>
            </w:r>
            <w:r w:rsidR="0083076B" w:rsidRPr="0065553A">
              <w:rPr>
                <w:noProof/>
                <w:webHidden/>
                <w:sz w:val="21"/>
                <w:szCs w:val="21"/>
                <w:lang w:val="en-GB"/>
              </w:rPr>
            </w:r>
            <w:r w:rsidR="0083076B" w:rsidRPr="0065553A">
              <w:rPr>
                <w:noProof/>
                <w:webHidden/>
                <w:sz w:val="21"/>
                <w:szCs w:val="21"/>
                <w:lang w:val="en-GB"/>
              </w:rPr>
              <w:fldChar w:fldCharType="separate"/>
            </w:r>
            <w:r w:rsidR="00BF6122">
              <w:rPr>
                <w:noProof/>
                <w:webHidden/>
                <w:sz w:val="21"/>
                <w:szCs w:val="21"/>
                <w:lang w:val="en-GB"/>
              </w:rPr>
              <w:t>12</w:t>
            </w:r>
            <w:r w:rsidR="0083076B" w:rsidRPr="0065553A">
              <w:rPr>
                <w:noProof/>
                <w:webHidden/>
                <w:sz w:val="21"/>
                <w:szCs w:val="21"/>
                <w:lang w:val="en-GB"/>
              </w:rPr>
              <w:fldChar w:fldCharType="end"/>
            </w:r>
          </w:hyperlink>
        </w:p>
        <w:p w14:paraId="7CB6AADA" w14:textId="26C6001D" w:rsidR="0083076B" w:rsidRPr="0065553A" w:rsidRDefault="00F2174E">
          <w:pPr>
            <w:pStyle w:val="TOC2"/>
            <w:tabs>
              <w:tab w:val="right" w:leader="dot" w:pos="9016"/>
            </w:tabs>
            <w:rPr>
              <w:rFonts w:asciiTheme="minorHAnsi" w:eastAsiaTheme="minorEastAsia" w:hAnsiTheme="minorHAnsi"/>
              <w:noProof/>
              <w:sz w:val="21"/>
              <w:szCs w:val="21"/>
              <w:lang w:val="en-GB"/>
            </w:rPr>
          </w:pPr>
          <w:hyperlink w:anchor="_Toc502824175" w:history="1">
            <w:r w:rsidR="0083076B" w:rsidRPr="0065553A">
              <w:rPr>
                <w:rStyle w:val="Hyperlink"/>
                <w:noProof/>
                <w:sz w:val="21"/>
                <w:szCs w:val="21"/>
                <w:lang w:val="en-GB"/>
              </w:rPr>
              <w:t>3.1 Two strands of Securitization theory</w:t>
            </w:r>
            <w:r w:rsidR="0083076B" w:rsidRPr="0065553A">
              <w:rPr>
                <w:noProof/>
                <w:webHidden/>
                <w:sz w:val="21"/>
                <w:szCs w:val="21"/>
                <w:lang w:val="en-GB"/>
              </w:rPr>
              <w:tab/>
            </w:r>
            <w:r w:rsidR="0083076B" w:rsidRPr="0065553A">
              <w:rPr>
                <w:noProof/>
                <w:webHidden/>
                <w:sz w:val="21"/>
                <w:szCs w:val="21"/>
                <w:lang w:val="en-GB"/>
              </w:rPr>
              <w:fldChar w:fldCharType="begin"/>
            </w:r>
            <w:r w:rsidR="0083076B" w:rsidRPr="0065553A">
              <w:rPr>
                <w:noProof/>
                <w:webHidden/>
                <w:sz w:val="21"/>
                <w:szCs w:val="21"/>
                <w:lang w:val="en-GB"/>
              </w:rPr>
              <w:instrText xml:space="preserve"> PAGEREF _Toc502824175 \h </w:instrText>
            </w:r>
            <w:r w:rsidR="0083076B" w:rsidRPr="0065553A">
              <w:rPr>
                <w:noProof/>
                <w:webHidden/>
                <w:sz w:val="21"/>
                <w:szCs w:val="21"/>
                <w:lang w:val="en-GB"/>
              </w:rPr>
            </w:r>
            <w:r w:rsidR="0083076B" w:rsidRPr="0065553A">
              <w:rPr>
                <w:noProof/>
                <w:webHidden/>
                <w:sz w:val="21"/>
                <w:szCs w:val="21"/>
                <w:lang w:val="en-GB"/>
              </w:rPr>
              <w:fldChar w:fldCharType="separate"/>
            </w:r>
            <w:r w:rsidR="00BF6122">
              <w:rPr>
                <w:noProof/>
                <w:webHidden/>
                <w:sz w:val="21"/>
                <w:szCs w:val="21"/>
                <w:lang w:val="en-GB"/>
              </w:rPr>
              <w:t>13</w:t>
            </w:r>
            <w:r w:rsidR="0083076B" w:rsidRPr="0065553A">
              <w:rPr>
                <w:noProof/>
                <w:webHidden/>
                <w:sz w:val="21"/>
                <w:szCs w:val="21"/>
                <w:lang w:val="en-GB"/>
              </w:rPr>
              <w:fldChar w:fldCharType="end"/>
            </w:r>
          </w:hyperlink>
        </w:p>
        <w:p w14:paraId="06C56BAE" w14:textId="174A656C" w:rsidR="0083076B" w:rsidRPr="0065553A" w:rsidRDefault="00F2174E">
          <w:pPr>
            <w:pStyle w:val="TOC2"/>
            <w:tabs>
              <w:tab w:val="right" w:leader="dot" w:pos="9016"/>
            </w:tabs>
            <w:rPr>
              <w:rFonts w:asciiTheme="minorHAnsi" w:eastAsiaTheme="minorEastAsia" w:hAnsiTheme="minorHAnsi"/>
              <w:noProof/>
              <w:sz w:val="21"/>
              <w:szCs w:val="21"/>
              <w:lang w:val="en-GB"/>
            </w:rPr>
          </w:pPr>
          <w:hyperlink w:anchor="_Toc502824176" w:history="1">
            <w:r w:rsidR="0083076B" w:rsidRPr="0065553A">
              <w:rPr>
                <w:rStyle w:val="Hyperlink"/>
                <w:noProof/>
                <w:sz w:val="21"/>
                <w:szCs w:val="21"/>
                <w:lang w:val="en-GB"/>
              </w:rPr>
              <w:t>3.2 Actors dimension</w:t>
            </w:r>
            <w:r w:rsidR="0083076B" w:rsidRPr="0065553A">
              <w:rPr>
                <w:noProof/>
                <w:webHidden/>
                <w:sz w:val="21"/>
                <w:szCs w:val="21"/>
                <w:lang w:val="en-GB"/>
              </w:rPr>
              <w:tab/>
            </w:r>
            <w:r w:rsidR="0083076B" w:rsidRPr="0065553A">
              <w:rPr>
                <w:noProof/>
                <w:webHidden/>
                <w:sz w:val="21"/>
                <w:szCs w:val="21"/>
                <w:lang w:val="en-GB"/>
              </w:rPr>
              <w:fldChar w:fldCharType="begin"/>
            </w:r>
            <w:r w:rsidR="0083076B" w:rsidRPr="0065553A">
              <w:rPr>
                <w:noProof/>
                <w:webHidden/>
                <w:sz w:val="21"/>
                <w:szCs w:val="21"/>
                <w:lang w:val="en-GB"/>
              </w:rPr>
              <w:instrText xml:space="preserve"> PAGEREF _Toc502824176 \h </w:instrText>
            </w:r>
            <w:r w:rsidR="0083076B" w:rsidRPr="0065553A">
              <w:rPr>
                <w:noProof/>
                <w:webHidden/>
                <w:sz w:val="21"/>
                <w:szCs w:val="21"/>
                <w:lang w:val="en-GB"/>
              </w:rPr>
            </w:r>
            <w:r w:rsidR="0083076B" w:rsidRPr="0065553A">
              <w:rPr>
                <w:noProof/>
                <w:webHidden/>
                <w:sz w:val="21"/>
                <w:szCs w:val="21"/>
                <w:lang w:val="en-GB"/>
              </w:rPr>
              <w:fldChar w:fldCharType="separate"/>
            </w:r>
            <w:r w:rsidR="00BF6122">
              <w:rPr>
                <w:noProof/>
                <w:webHidden/>
                <w:sz w:val="21"/>
                <w:szCs w:val="21"/>
                <w:lang w:val="en-GB"/>
              </w:rPr>
              <w:t>17</w:t>
            </w:r>
            <w:r w:rsidR="0083076B" w:rsidRPr="0065553A">
              <w:rPr>
                <w:noProof/>
                <w:webHidden/>
                <w:sz w:val="21"/>
                <w:szCs w:val="21"/>
                <w:lang w:val="en-GB"/>
              </w:rPr>
              <w:fldChar w:fldCharType="end"/>
            </w:r>
          </w:hyperlink>
        </w:p>
        <w:p w14:paraId="5EC096B3" w14:textId="78E9C7AA" w:rsidR="0083076B" w:rsidRPr="0065553A" w:rsidRDefault="00F2174E">
          <w:pPr>
            <w:pStyle w:val="TOC2"/>
            <w:tabs>
              <w:tab w:val="right" w:leader="dot" w:pos="9016"/>
            </w:tabs>
            <w:rPr>
              <w:rFonts w:asciiTheme="minorHAnsi" w:eastAsiaTheme="minorEastAsia" w:hAnsiTheme="minorHAnsi"/>
              <w:noProof/>
              <w:sz w:val="21"/>
              <w:szCs w:val="21"/>
              <w:lang w:val="en-GB"/>
            </w:rPr>
          </w:pPr>
          <w:hyperlink w:anchor="_Toc502824177" w:history="1">
            <w:r w:rsidR="0083076B" w:rsidRPr="0065553A">
              <w:rPr>
                <w:rStyle w:val="Hyperlink"/>
                <w:noProof/>
                <w:sz w:val="21"/>
                <w:szCs w:val="21"/>
                <w:lang w:val="en-GB"/>
              </w:rPr>
              <w:t>3.3 Structure dimension</w:t>
            </w:r>
            <w:r w:rsidR="0083076B" w:rsidRPr="0065553A">
              <w:rPr>
                <w:noProof/>
                <w:webHidden/>
                <w:sz w:val="21"/>
                <w:szCs w:val="21"/>
                <w:lang w:val="en-GB"/>
              </w:rPr>
              <w:tab/>
            </w:r>
            <w:r w:rsidR="0083076B" w:rsidRPr="0065553A">
              <w:rPr>
                <w:noProof/>
                <w:webHidden/>
                <w:sz w:val="21"/>
                <w:szCs w:val="21"/>
                <w:lang w:val="en-GB"/>
              </w:rPr>
              <w:fldChar w:fldCharType="begin"/>
            </w:r>
            <w:r w:rsidR="0083076B" w:rsidRPr="0065553A">
              <w:rPr>
                <w:noProof/>
                <w:webHidden/>
                <w:sz w:val="21"/>
                <w:szCs w:val="21"/>
                <w:lang w:val="en-GB"/>
              </w:rPr>
              <w:instrText xml:space="preserve"> PAGEREF _Toc502824177 \h </w:instrText>
            </w:r>
            <w:r w:rsidR="0083076B" w:rsidRPr="0065553A">
              <w:rPr>
                <w:noProof/>
                <w:webHidden/>
                <w:sz w:val="21"/>
                <w:szCs w:val="21"/>
                <w:lang w:val="en-GB"/>
              </w:rPr>
            </w:r>
            <w:r w:rsidR="0083076B" w:rsidRPr="0065553A">
              <w:rPr>
                <w:noProof/>
                <w:webHidden/>
                <w:sz w:val="21"/>
                <w:szCs w:val="21"/>
                <w:lang w:val="en-GB"/>
              </w:rPr>
              <w:fldChar w:fldCharType="separate"/>
            </w:r>
            <w:r w:rsidR="00BF6122">
              <w:rPr>
                <w:noProof/>
                <w:webHidden/>
                <w:sz w:val="21"/>
                <w:szCs w:val="21"/>
                <w:lang w:val="en-GB"/>
              </w:rPr>
              <w:t>18</w:t>
            </w:r>
            <w:r w:rsidR="0083076B" w:rsidRPr="0065553A">
              <w:rPr>
                <w:noProof/>
                <w:webHidden/>
                <w:sz w:val="21"/>
                <w:szCs w:val="21"/>
                <w:lang w:val="en-GB"/>
              </w:rPr>
              <w:fldChar w:fldCharType="end"/>
            </w:r>
          </w:hyperlink>
        </w:p>
        <w:p w14:paraId="1D623C7A" w14:textId="0E99394A" w:rsidR="0083076B" w:rsidRPr="0065553A" w:rsidRDefault="00F2174E">
          <w:pPr>
            <w:pStyle w:val="TOC2"/>
            <w:tabs>
              <w:tab w:val="right" w:leader="dot" w:pos="9016"/>
            </w:tabs>
            <w:rPr>
              <w:rFonts w:asciiTheme="minorHAnsi" w:eastAsiaTheme="minorEastAsia" w:hAnsiTheme="minorHAnsi"/>
              <w:noProof/>
              <w:sz w:val="21"/>
              <w:szCs w:val="21"/>
              <w:lang w:val="en-GB"/>
            </w:rPr>
          </w:pPr>
          <w:hyperlink w:anchor="_Toc502824178" w:history="1">
            <w:r w:rsidR="0083076B" w:rsidRPr="0065553A">
              <w:rPr>
                <w:rStyle w:val="Hyperlink"/>
                <w:noProof/>
                <w:sz w:val="21"/>
                <w:szCs w:val="21"/>
                <w:lang w:val="en-GB"/>
              </w:rPr>
              <w:t>3.4 Communicative dimension</w:t>
            </w:r>
            <w:r w:rsidR="0083076B" w:rsidRPr="0065553A">
              <w:rPr>
                <w:noProof/>
                <w:webHidden/>
                <w:sz w:val="21"/>
                <w:szCs w:val="21"/>
                <w:lang w:val="en-GB"/>
              </w:rPr>
              <w:tab/>
            </w:r>
            <w:r w:rsidR="0083076B" w:rsidRPr="0065553A">
              <w:rPr>
                <w:noProof/>
                <w:webHidden/>
                <w:sz w:val="21"/>
                <w:szCs w:val="21"/>
                <w:lang w:val="en-GB"/>
              </w:rPr>
              <w:fldChar w:fldCharType="begin"/>
            </w:r>
            <w:r w:rsidR="0083076B" w:rsidRPr="0065553A">
              <w:rPr>
                <w:noProof/>
                <w:webHidden/>
                <w:sz w:val="21"/>
                <w:szCs w:val="21"/>
                <w:lang w:val="en-GB"/>
              </w:rPr>
              <w:instrText xml:space="preserve"> PAGEREF _Toc502824178 \h </w:instrText>
            </w:r>
            <w:r w:rsidR="0083076B" w:rsidRPr="0065553A">
              <w:rPr>
                <w:noProof/>
                <w:webHidden/>
                <w:sz w:val="21"/>
                <w:szCs w:val="21"/>
                <w:lang w:val="en-GB"/>
              </w:rPr>
            </w:r>
            <w:r w:rsidR="0083076B" w:rsidRPr="0065553A">
              <w:rPr>
                <w:noProof/>
                <w:webHidden/>
                <w:sz w:val="21"/>
                <w:szCs w:val="21"/>
                <w:lang w:val="en-GB"/>
              </w:rPr>
              <w:fldChar w:fldCharType="separate"/>
            </w:r>
            <w:r w:rsidR="00BF6122">
              <w:rPr>
                <w:noProof/>
                <w:webHidden/>
                <w:sz w:val="21"/>
                <w:szCs w:val="21"/>
                <w:lang w:val="en-GB"/>
              </w:rPr>
              <w:t>22</w:t>
            </w:r>
            <w:r w:rsidR="0083076B" w:rsidRPr="0065553A">
              <w:rPr>
                <w:noProof/>
                <w:webHidden/>
                <w:sz w:val="21"/>
                <w:szCs w:val="21"/>
                <w:lang w:val="en-GB"/>
              </w:rPr>
              <w:fldChar w:fldCharType="end"/>
            </w:r>
          </w:hyperlink>
        </w:p>
        <w:p w14:paraId="5CB6D9ED" w14:textId="0E476A1E" w:rsidR="0083076B" w:rsidRPr="0065553A" w:rsidRDefault="00F2174E">
          <w:pPr>
            <w:pStyle w:val="TOC2"/>
            <w:tabs>
              <w:tab w:val="right" w:leader="dot" w:pos="9016"/>
            </w:tabs>
            <w:rPr>
              <w:rFonts w:asciiTheme="minorHAnsi" w:eastAsiaTheme="minorEastAsia" w:hAnsiTheme="minorHAnsi"/>
              <w:noProof/>
              <w:sz w:val="21"/>
              <w:szCs w:val="21"/>
              <w:lang w:val="en-GB"/>
            </w:rPr>
          </w:pPr>
          <w:hyperlink w:anchor="_Toc502824179" w:history="1">
            <w:r w:rsidR="0083076B" w:rsidRPr="0065553A">
              <w:rPr>
                <w:rStyle w:val="Hyperlink"/>
                <w:noProof/>
                <w:sz w:val="21"/>
                <w:szCs w:val="21"/>
                <w:lang w:val="en-GB"/>
              </w:rPr>
              <w:t>3.5 Recurrent effect</w:t>
            </w:r>
            <w:r w:rsidR="0083076B" w:rsidRPr="0065553A">
              <w:rPr>
                <w:noProof/>
                <w:webHidden/>
                <w:sz w:val="21"/>
                <w:szCs w:val="21"/>
                <w:lang w:val="en-GB"/>
              </w:rPr>
              <w:tab/>
            </w:r>
            <w:r w:rsidR="0083076B" w:rsidRPr="0065553A">
              <w:rPr>
                <w:noProof/>
                <w:webHidden/>
                <w:sz w:val="21"/>
                <w:szCs w:val="21"/>
                <w:lang w:val="en-GB"/>
              </w:rPr>
              <w:fldChar w:fldCharType="begin"/>
            </w:r>
            <w:r w:rsidR="0083076B" w:rsidRPr="0065553A">
              <w:rPr>
                <w:noProof/>
                <w:webHidden/>
                <w:sz w:val="21"/>
                <w:szCs w:val="21"/>
                <w:lang w:val="en-GB"/>
              </w:rPr>
              <w:instrText xml:space="preserve"> PAGEREF _Toc502824179 \h </w:instrText>
            </w:r>
            <w:r w:rsidR="0083076B" w:rsidRPr="0065553A">
              <w:rPr>
                <w:noProof/>
                <w:webHidden/>
                <w:sz w:val="21"/>
                <w:szCs w:val="21"/>
                <w:lang w:val="en-GB"/>
              </w:rPr>
            </w:r>
            <w:r w:rsidR="0083076B" w:rsidRPr="0065553A">
              <w:rPr>
                <w:noProof/>
                <w:webHidden/>
                <w:sz w:val="21"/>
                <w:szCs w:val="21"/>
                <w:lang w:val="en-GB"/>
              </w:rPr>
              <w:fldChar w:fldCharType="separate"/>
            </w:r>
            <w:r w:rsidR="00BF6122">
              <w:rPr>
                <w:noProof/>
                <w:webHidden/>
                <w:sz w:val="21"/>
                <w:szCs w:val="21"/>
                <w:lang w:val="en-GB"/>
              </w:rPr>
              <w:t>28</w:t>
            </w:r>
            <w:r w:rsidR="0083076B" w:rsidRPr="0065553A">
              <w:rPr>
                <w:noProof/>
                <w:webHidden/>
                <w:sz w:val="21"/>
                <w:szCs w:val="21"/>
                <w:lang w:val="en-GB"/>
              </w:rPr>
              <w:fldChar w:fldCharType="end"/>
            </w:r>
          </w:hyperlink>
        </w:p>
        <w:p w14:paraId="6DD34F7B" w14:textId="0CEDE134" w:rsidR="0083076B" w:rsidRPr="0065553A" w:rsidRDefault="00F2174E">
          <w:pPr>
            <w:pStyle w:val="TOC2"/>
            <w:tabs>
              <w:tab w:val="right" w:leader="dot" w:pos="9016"/>
            </w:tabs>
            <w:rPr>
              <w:rFonts w:asciiTheme="minorHAnsi" w:eastAsiaTheme="minorEastAsia" w:hAnsiTheme="minorHAnsi"/>
              <w:noProof/>
              <w:sz w:val="21"/>
              <w:szCs w:val="21"/>
              <w:lang w:val="en-GB"/>
            </w:rPr>
          </w:pPr>
          <w:hyperlink w:anchor="_Toc502824180" w:history="1">
            <w:r w:rsidR="0083076B" w:rsidRPr="0065553A">
              <w:rPr>
                <w:rStyle w:val="Hyperlink"/>
                <w:noProof/>
                <w:sz w:val="21"/>
                <w:szCs w:val="21"/>
                <w:lang w:val="en-GB"/>
              </w:rPr>
              <w:t>3.6 Summary of criticism and response</w:t>
            </w:r>
            <w:r w:rsidR="0083076B" w:rsidRPr="0065553A">
              <w:rPr>
                <w:noProof/>
                <w:webHidden/>
                <w:sz w:val="21"/>
                <w:szCs w:val="21"/>
                <w:lang w:val="en-GB"/>
              </w:rPr>
              <w:tab/>
            </w:r>
            <w:r w:rsidR="0083076B" w:rsidRPr="0065553A">
              <w:rPr>
                <w:noProof/>
                <w:webHidden/>
                <w:sz w:val="21"/>
                <w:szCs w:val="21"/>
                <w:lang w:val="en-GB"/>
              </w:rPr>
              <w:fldChar w:fldCharType="begin"/>
            </w:r>
            <w:r w:rsidR="0083076B" w:rsidRPr="0065553A">
              <w:rPr>
                <w:noProof/>
                <w:webHidden/>
                <w:sz w:val="21"/>
                <w:szCs w:val="21"/>
                <w:lang w:val="en-GB"/>
              </w:rPr>
              <w:instrText xml:space="preserve"> PAGEREF _Toc502824180 \h </w:instrText>
            </w:r>
            <w:r w:rsidR="0083076B" w:rsidRPr="0065553A">
              <w:rPr>
                <w:noProof/>
                <w:webHidden/>
                <w:sz w:val="21"/>
                <w:szCs w:val="21"/>
                <w:lang w:val="en-GB"/>
              </w:rPr>
            </w:r>
            <w:r w:rsidR="0083076B" w:rsidRPr="0065553A">
              <w:rPr>
                <w:noProof/>
                <w:webHidden/>
                <w:sz w:val="21"/>
                <w:szCs w:val="21"/>
                <w:lang w:val="en-GB"/>
              </w:rPr>
              <w:fldChar w:fldCharType="separate"/>
            </w:r>
            <w:r w:rsidR="00BF6122">
              <w:rPr>
                <w:noProof/>
                <w:webHidden/>
                <w:sz w:val="21"/>
                <w:szCs w:val="21"/>
                <w:lang w:val="en-GB"/>
              </w:rPr>
              <w:t>29</w:t>
            </w:r>
            <w:r w:rsidR="0083076B" w:rsidRPr="0065553A">
              <w:rPr>
                <w:noProof/>
                <w:webHidden/>
                <w:sz w:val="21"/>
                <w:szCs w:val="21"/>
                <w:lang w:val="en-GB"/>
              </w:rPr>
              <w:fldChar w:fldCharType="end"/>
            </w:r>
          </w:hyperlink>
        </w:p>
        <w:p w14:paraId="5E9D2196" w14:textId="08487FBB" w:rsidR="0083076B" w:rsidRPr="0065553A" w:rsidRDefault="00F2174E">
          <w:pPr>
            <w:pStyle w:val="TOC1"/>
            <w:tabs>
              <w:tab w:val="left" w:pos="480"/>
              <w:tab w:val="right" w:leader="dot" w:pos="9016"/>
            </w:tabs>
            <w:rPr>
              <w:rFonts w:asciiTheme="minorHAnsi" w:eastAsiaTheme="minorEastAsia" w:hAnsiTheme="minorHAnsi"/>
              <w:noProof/>
              <w:sz w:val="21"/>
              <w:szCs w:val="21"/>
              <w:lang w:val="en-GB"/>
            </w:rPr>
          </w:pPr>
          <w:hyperlink w:anchor="_Toc502824181" w:history="1">
            <w:r w:rsidR="0083076B" w:rsidRPr="0065553A">
              <w:rPr>
                <w:rStyle w:val="Hyperlink"/>
                <w:b/>
                <w:noProof/>
                <w:sz w:val="21"/>
                <w:szCs w:val="21"/>
                <w:lang w:val="en-GB"/>
              </w:rPr>
              <w:t>4.</w:t>
            </w:r>
            <w:r w:rsidR="0083076B" w:rsidRPr="0065553A">
              <w:rPr>
                <w:rFonts w:asciiTheme="minorHAnsi" w:eastAsiaTheme="minorEastAsia" w:hAnsiTheme="minorHAnsi"/>
                <w:noProof/>
                <w:sz w:val="21"/>
                <w:szCs w:val="21"/>
                <w:lang w:val="en-GB"/>
              </w:rPr>
              <w:tab/>
            </w:r>
            <w:r w:rsidR="0083076B" w:rsidRPr="0065553A">
              <w:rPr>
                <w:rStyle w:val="Hyperlink"/>
                <w:b/>
                <w:noProof/>
                <w:sz w:val="21"/>
                <w:szCs w:val="21"/>
                <w:lang w:val="en-GB"/>
              </w:rPr>
              <w:t>Methodology</w:t>
            </w:r>
            <w:r w:rsidR="0083076B" w:rsidRPr="0065553A">
              <w:rPr>
                <w:noProof/>
                <w:webHidden/>
                <w:sz w:val="21"/>
                <w:szCs w:val="21"/>
                <w:lang w:val="en-GB"/>
              </w:rPr>
              <w:tab/>
            </w:r>
            <w:r w:rsidR="0083076B" w:rsidRPr="0065553A">
              <w:rPr>
                <w:noProof/>
                <w:webHidden/>
                <w:sz w:val="21"/>
                <w:szCs w:val="21"/>
                <w:lang w:val="en-GB"/>
              </w:rPr>
              <w:fldChar w:fldCharType="begin"/>
            </w:r>
            <w:r w:rsidR="0083076B" w:rsidRPr="0065553A">
              <w:rPr>
                <w:noProof/>
                <w:webHidden/>
                <w:sz w:val="21"/>
                <w:szCs w:val="21"/>
                <w:lang w:val="en-GB"/>
              </w:rPr>
              <w:instrText xml:space="preserve"> PAGEREF _Toc502824181 \h </w:instrText>
            </w:r>
            <w:r w:rsidR="0083076B" w:rsidRPr="0065553A">
              <w:rPr>
                <w:noProof/>
                <w:webHidden/>
                <w:sz w:val="21"/>
                <w:szCs w:val="21"/>
                <w:lang w:val="en-GB"/>
              </w:rPr>
            </w:r>
            <w:r w:rsidR="0083076B" w:rsidRPr="0065553A">
              <w:rPr>
                <w:noProof/>
                <w:webHidden/>
                <w:sz w:val="21"/>
                <w:szCs w:val="21"/>
                <w:lang w:val="en-GB"/>
              </w:rPr>
              <w:fldChar w:fldCharType="separate"/>
            </w:r>
            <w:r w:rsidR="00BF6122">
              <w:rPr>
                <w:noProof/>
                <w:webHidden/>
                <w:sz w:val="21"/>
                <w:szCs w:val="21"/>
                <w:lang w:val="en-GB"/>
              </w:rPr>
              <w:t>32</w:t>
            </w:r>
            <w:r w:rsidR="0083076B" w:rsidRPr="0065553A">
              <w:rPr>
                <w:noProof/>
                <w:webHidden/>
                <w:sz w:val="21"/>
                <w:szCs w:val="21"/>
                <w:lang w:val="en-GB"/>
              </w:rPr>
              <w:fldChar w:fldCharType="end"/>
            </w:r>
          </w:hyperlink>
        </w:p>
        <w:p w14:paraId="4D1E53BA" w14:textId="5836ADAE" w:rsidR="0083076B" w:rsidRPr="0065553A" w:rsidRDefault="00F2174E">
          <w:pPr>
            <w:pStyle w:val="TOC2"/>
            <w:tabs>
              <w:tab w:val="right" w:leader="dot" w:pos="9016"/>
            </w:tabs>
            <w:rPr>
              <w:rFonts w:asciiTheme="minorHAnsi" w:eastAsiaTheme="minorEastAsia" w:hAnsiTheme="minorHAnsi"/>
              <w:noProof/>
              <w:sz w:val="21"/>
              <w:szCs w:val="21"/>
              <w:lang w:val="en-GB"/>
            </w:rPr>
          </w:pPr>
          <w:hyperlink w:anchor="_Toc502824182" w:history="1">
            <w:r w:rsidR="0083076B" w:rsidRPr="0065553A">
              <w:rPr>
                <w:rStyle w:val="Hyperlink"/>
                <w:noProof/>
                <w:sz w:val="21"/>
                <w:szCs w:val="21"/>
                <w:lang w:val="en-GB"/>
              </w:rPr>
              <w:t>4.1 Epistemological and Ontological foundations</w:t>
            </w:r>
            <w:r w:rsidR="0083076B" w:rsidRPr="0065553A">
              <w:rPr>
                <w:noProof/>
                <w:webHidden/>
                <w:sz w:val="21"/>
                <w:szCs w:val="21"/>
                <w:lang w:val="en-GB"/>
              </w:rPr>
              <w:tab/>
            </w:r>
            <w:r w:rsidR="0083076B" w:rsidRPr="0065553A">
              <w:rPr>
                <w:noProof/>
                <w:webHidden/>
                <w:sz w:val="21"/>
                <w:szCs w:val="21"/>
                <w:lang w:val="en-GB"/>
              </w:rPr>
              <w:fldChar w:fldCharType="begin"/>
            </w:r>
            <w:r w:rsidR="0083076B" w:rsidRPr="0065553A">
              <w:rPr>
                <w:noProof/>
                <w:webHidden/>
                <w:sz w:val="21"/>
                <w:szCs w:val="21"/>
                <w:lang w:val="en-GB"/>
              </w:rPr>
              <w:instrText xml:space="preserve"> PAGEREF _Toc502824182 \h </w:instrText>
            </w:r>
            <w:r w:rsidR="0083076B" w:rsidRPr="0065553A">
              <w:rPr>
                <w:noProof/>
                <w:webHidden/>
                <w:sz w:val="21"/>
                <w:szCs w:val="21"/>
                <w:lang w:val="en-GB"/>
              </w:rPr>
            </w:r>
            <w:r w:rsidR="0083076B" w:rsidRPr="0065553A">
              <w:rPr>
                <w:noProof/>
                <w:webHidden/>
                <w:sz w:val="21"/>
                <w:szCs w:val="21"/>
                <w:lang w:val="en-GB"/>
              </w:rPr>
              <w:fldChar w:fldCharType="separate"/>
            </w:r>
            <w:r w:rsidR="00BF6122">
              <w:rPr>
                <w:noProof/>
                <w:webHidden/>
                <w:sz w:val="21"/>
                <w:szCs w:val="21"/>
                <w:lang w:val="en-GB"/>
              </w:rPr>
              <w:t>32</w:t>
            </w:r>
            <w:r w:rsidR="0083076B" w:rsidRPr="0065553A">
              <w:rPr>
                <w:noProof/>
                <w:webHidden/>
                <w:sz w:val="21"/>
                <w:szCs w:val="21"/>
                <w:lang w:val="en-GB"/>
              </w:rPr>
              <w:fldChar w:fldCharType="end"/>
            </w:r>
          </w:hyperlink>
        </w:p>
        <w:p w14:paraId="1F7EF76A" w14:textId="45FCDB8F" w:rsidR="0083076B" w:rsidRPr="0065553A" w:rsidRDefault="00F2174E">
          <w:pPr>
            <w:pStyle w:val="TOC2"/>
            <w:tabs>
              <w:tab w:val="right" w:leader="dot" w:pos="9016"/>
            </w:tabs>
            <w:rPr>
              <w:rFonts w:asciiTheme="minorHAnsi" w:eastAsiaTheme="minorEastAsia" w:hAnsiTheme="minorHAnsi"/>
              <w:noProof/>
              <w:sz w:val="21"/>
              <w:szCs w:val="21"/>
              <w:lang w:val="en-GB"/>
            </w:rPr>
          </w:pPr>
          <w:hyperlink w:anchor="_Toc502824183" w:history="1">
            <w:r w:rsidR="0083076B" w:rsidRPr="0065553A">
              <w:rPr>
                <w:rStyle w:val="Hyperlink"/>
                <w:noProof/>
                <w:sz w:val="21"/>
                <w:szCs w:val="21"/>
                <w:lang w:val="en-GB"/>
              </w:rPr>
              <w:t>4.2 Case study</w:t>
            </w:r>
            <w:r w:rsidR="0083076B" w:rsidRPr="0065553A">
              <w:rPr>
                <w:noProof/>
                <w:webHidden/>
                <w:sz w:val="21"/>
                <w:szCs w:val="21"/>
                <w:lang w:val="en-GB"/>
              </w:rPr>
              <w:tab/>
            </w:r>
            <w:r w:rsidR="0083076B" w:rsidRPr="0065553A">
              <w:rPr>
                <w:noProof/>
                <w:webHidden/>
                <w:sz w:val="21"/>
                <w:szCs w:val="21"/>
                <w:lang w:val="en-GB"/>
              </w:rPr>
              <w:fldChar w:fldCharType="begin"/>
            </w:r>
            <w:r w:rsidR="0083076B" w:rsidRPr="0065553A">
              <w:rPr>
                <w:noProof/>
                <w:webHidden/>
                <w:sz w:val="21"/>
                <w:szCs w:val="21"/>
                <w:lang w:val="en-GB"/>
              </w:rPr>
              <w:instrText xml:space="preserve"> PAGEREF _Toc502824183 \h </w:instrText>
            </w:r>
            <w:r w:rsidR="0083076B" w:rsidRPr="0065553A">
              <w:rPr>
                <w:noProof/>
                <w:webHidden/>
                <w:sz w:val="21"/>
                <w:szCs w:val="21"/>
                <w:lang w:val="en-GB"/>
              </w:rPr>
            </w:r>
            <w:r w:rsidR="0083076B" w:rsidRPr="0065553A">
              <w:rPr>
                <w:noProof/>
                <w:webHidden/>
                <w:sz w:val="21"/>
                <w:szCs w:val="21"/>
                <w:lang w:val="en-GB"/>
              </w:rPr>
              <w:fldChar w:fldCharType="separate"/>
            </w:r>
            <w:r w:rsidR="00BF6122">
              <w:rPr>
                <w:noProof/>
                <w:webHidden/>
                <w:sz w:val="21"/>
                <w:szCs w:val="21"/>
                <w:lang w:val="en-GB"/>
              </w:rPr>
              <w:t>35</w:t>
            </w:r>
            <w:r w:rsidR="0083076B" w:rsidRPr="0065553A">
              <w:rPr>
                <w:noProof/>
                <w:webHidden/>
                <w:sz w:val="21"/>
                <w:szCs w:val="21"/>
                <w:lang w:val="en-GB"/>
              </w:rPr>
              <w:fldChar w:fldCharType="end"/>
            </w:r>
          </w:hyperlink>
        </w:p>
        <w:p w14:paraId="64E6661D" w14:textId="1DC81BA9" w:rsidR="0083076B" w:rsidRPr="0065553A" w:rsidRDefault="00F2174E">
          <w:pPr>
            <w:pStyle w:val="TOC2"/>
            <w:tabs>
              <w:tab w:val="right" w:leader="dot" w:pos="9016"/>
            </w:tabs>
            <w:rPr>
              <w:rFonts w:asciiTheme="minorHAnsi" w:eastAsiaTheme="minorEastAsia" w:hAnsiTheme="minorHAnsi"/>
              <w:noProof/>
              <w:sz w:val="21"/>
              <w:szCs w:val="21"/>
              <w:lang w:val="en-GB"/>
            </w:rPr>
          </w:pPr>
          <w:hyperlink w:anchor="_Toc502824184" w:history="1">
            <w:r w:rsidR="0083076B" w:rsidRPr="0065553A">
              <w:rPr>
                <w:rStyle w:val="Hyperlink"/>
                <w:noProof/>
                <w:sz w:val="21"/>
                <w:szCs w:val="21"/>
                <w:lang w:val="en-GB"/>
              </w:rPr>
              <w:t>4.3 Actor Dimension</w:t>
            </w:r>
            <w:r w:rsidR="0083076B" w:rsidRPr="0065553A">
              <w:rPr>
                <w:noProof/>
                <w:webHidden/>
                <w:sz w:val="21"/>
                <w:szCs w:val="21"/>
                <w:lang w:val="en-GB"/>
              </w:rPr>
              <w:tab/>
            </w:r>
            <w:r w:rsidR="0083076B" w:rsidRPr="0065553A">
              <w:rPr>
                <w:noProof/>
                <w:webHidden/>
                <w:sz w:val="21"/>
                <w:szCs w:val="21"/>
                <w:lang w:val="en-GB"/>
              </w:rPr>
              <w:fldChar w:fldCharType="begin"/>
            </w:r>
            <w:r w:rsidR="0083076B" w:rsidRPr="0065553A">
              <w:rPr>
                <w:noProof/>
                <w:webHidden/>
                <w:sz w:val="21"/>
                <w:szCs w:val="21"/>
                <w:lang w:val="en-GB"/>
              </w:rPr>
              <w:instrText xml:space="preserve"> PAGEREF _Toc502824184 \h </w:instrText>
            </w:r>
            <w:r w:rsidR="0083076B" w:rsidRPr="0065553A">
              <w:rPr>
                <w:noProof/>
                <w:webHidden/>
                <w:sz w:val="21"/>
                <w:szCs w:val="21"/>
                <w:lang w:val="en-GB"/>
              </w:rPr>
            </w:r>
            <w:r w:rsidR="0083076B" w:rsidRPr="0065553A">
              <w:rPr>
                <w:noProof/>
                <w:webHidden/>
                <w:sz w:val="21"/>
                <w:szCs w:val="21"/>
                <w:lang w:val="en-GB"/>
              </w:rPr>
              <w:fldChar w:fldCharType="separate"/>
            </w:r>
            <w:r w:rsidR="00BF6122">
              <w:rPr>
                <w:noProof/>
                <w:webHidden/>
                <w:sz w:val="21"/>
                <w:szCs w:val="21"/>
                <w:lang w:val="en-GB"/>
              </w:rPr>
              <w:t>36</w:t>
            </w:r>
            <w:r w:rsidR="0083076B" w:rsidRPr="0065553A">
              <w:rPr>
                <w:noProof/>
                <w:webHidden/>
                <w:sz w:val="21"/>
                <w:szCs w:val="21"/>
                <w:lang w:val="en-GB"/>
              </w:rPr>
              <w:fldChar w:fldCharType="end"/>
            </w:r>
          </w:hyperlink>
        </w:p>
        <w:p w14:paraId="75E840BF" w14:textId="719F77DB" w:rsidR="0083076B" w:rsidRPr="0065553A" w:rsidRDefault="00F2174E">
          <w:pPr>
            <w:pStyle w:val="TOC2"/>
            <w:tabs>
              <w:tab w:val="right" w:leader="dot" w:pos="9016"/>
            </w:tabs>
            <w:rPr>
              <w:rFonts w:asciiTheme="minorHAnsi" w:eastAsiaTheme="minorEastAsia" w:hAnsiTheme="minorHAnsi"/>
              <w:noProof/>
              <w:sz w:val="21"/>
              <w:szCs w:val="21"/>
              <w:lang w:val="en-GB"/>
            </w:rPr>
          </w:pPr>
          <w:hyperlink w:anchor="_Toc502824185" w:history="1">
            <w:r w:rsidR="0083076B" w:rsidRPr="0065553A">
              <w:rPr>
                <w:rStyle w:val="Hyperlink"/>
                <w:noProof/>
                <w:sz w:val="21"/>
                <w:szCs w:val="21"/>
                <w:lang w:val="en-GB"/>
              </w:rPr>
              <w:t>4.4 Structure</w:t>
            </w:r>
            <w:r w:rsidR="0083076B" w:rsidRPr="0065553A">
              <w:rPr>
                <w:noProof/>
                <w:webHidden/>
                <w:sz w:val="21"/>
                <w:szCs w:val="21"/>
                <w:lang w:val="en-GB"/>
              </w:rPr>
              <w:tab/>
            </w:r>
            <w:r w:rsidR="0083076B" w:rsidRPr="0065553A">
              <w:rPr>
                <w:noProof/>
                <w:webHidden/>
                <w:sz w:val="21"/>
                <w:szCs w:val="21"/>
                <w:lang w:val="en-GB"/>
              </w:rPr>
              <w:fldChar w:fldCharType="begin"/>
            </w:r>
            <w:r w:rsidR="0083076B" w:rsidRPr="0065553A">
              <w:rPr>
                <w:noProof/>
                <w:webHidden/>
                <w:sz w:val="21"/>
                <w:szCs w:val="21"/>
                <w:lang w:val="en-GB"/>
              </w:rPr>
              <w:instrText xml:space="preserve"> PAGEREF _Toc502824185 \h </w:instrText>
            </w:r>
            <w:r w:rsidR="0083076B" w:rsidRPr="0065553A">
              <w:rPr>
                <w:noProof/>
                <w:webHidden/>
                <w:sz w:val="21"/>
                <w:szCs w:val="21"/>
                <w:lang w:val="en-GB"/>
              </w:rPr>
            </w:r>
            <w:r w:rsidR="0083076B" w:rsidRPr="0065553A">
              <w:rPr>
                <w:noProof/>
                <w:webHidden/>
                <w:sz w:val="21"/>
                <w:szCs w:val="21"/>
                <w:lang w:val="en-GB"/>
              </w:rPr>
              <w:fldChar w:fldCharType="separate"/>
            </w:r>
            <w:r w:rsidR="00BF6122">
              <w:rPr>
                <w:noProof/>
                <w:webHidden/>
                <w:sz w:val="21"/>
                <w:szCs w:val="21"/>
                <w:lang w:val="en-GB"/>
              </w:rPr>
              <w:t>38</w:t>
            </w:r>
            <w:r w:rsidR="0083076B" w:rsidRPr="0065553A">
              <w:rPr>
                <w:noProof/>
                <w:webHidden/>
                <w:sz w:val="21"/>
                <w:szCs w:val="21"/>
                <w:lang w:val="en-GB"/>
              </w:rPr>
              <w:fldChar w:fldCharType="end"/>
            </w:r>
          </w:hyperlink>
        </w:p>
        <w:p w14:paraId="6A08D3E6" w14:textId="38334F42" w:rsidR="0083076B" w:rsidRPr="0065553A" w:rsidRDefault="00F2174E">
          <w:pPr>
            <w:pStyle w:val="TOC2"/>
            <w:tabs>
              <w:tab w:val="right" w:leader="dot" w:pos="9016"/>
            </w:tabs>
            <w:rPr>
              <w:rFonts w:asciiTheme="minorHAnsi" w:eastAsiaTheme="minorEastAsia" w:hAnsiTheme="minorHAnsi"/>
              <w:noProof/>
              <w:sz w:val="21"/>
              <w:szCs w:val="21"/>
              <w:lang w:val="en-GB"/>
            </w:rPr>
          </w:pPr>
          <w:hyperlink w:anchor="_Toc502824186" w:history="1">
            <w:r w:rsidR="0083076B" w:rsidRPr="0065553A">
              <w:rPr>
                <w:rStyle w:val="Hyperlink"/>
                <w:noProof/>
                <w:sz w:val="21"/>
                <w:szCs w:val="21"/>
                <w:lang w:val="en-GB"/>
              </w:rPr>
              <w:t>4.5 Communicative dimension</w:t>
            </w:r>
            <w:r w:rsidR="0083076B" w:rsidRPr="0065553A">
              <w:rPr>
                <w:noProof/>
                <w:webHidden/>
                <w:sz w:val="21"/>
                <w:szCs w:val="21"/>
                <w:lang w:val="en-GB"/>
              </w:rPr>
              <w:tab/>
            </w:r>
            <w:r w:rsidR="0083076B" w:rsidRPr="0065553A">
              <w:rPr>
                <w:noProof/>
                <w:webHidden/>
                <w:sz w:val="21"/>
                <w:szCs w:val="21"/>
                <w:lang w:val="en-GB"/>
              </w:rPr>
              <w:fldChar w:fldCharType="begin"/>
            </w:r>
            <w:r w:rsidR="0083076B" w:rsidRPr="0065553A">
              <w:rPr>
                <w:noProof/>
                <w:webHidden/>
                <w:sz w:val="21"/>
                <w:szCs w:val="21"/>
                <w:lang w:val="en-GB"/>
              </w:rPr>
              <w:instrText xml:space="preserve"> PAGEREF _Toc502824186 \h </w:instrText>
            </w:r>
            <w:r w:rsidR="0083076B" w:rsidRPr="0065553A">
              <w:rPr>
                <w:noProof/>
                <w:webHidden/>
                <w:sz w:val="21"/>
                <w:szCs w:val="21"/>
                <w:lang w:val="en-GB"/>
              </w:rPr>
            </w:r>
            <w:r w:rsidR="0083076B" w:rsidRPr="0065553A">
              <w:rPr>
                <w:noProof/>
                <w:webHidden/>
                <w:sz w:val="21"/>
                <w:szCs w:val="21"/>
                <w:lang w:val="en-GB"/>
              </w:rPr>
              <w:fldChar w:fldCharType="separate"/>
            </w:r>
            <w:r w:rsidR="00BF6122">
              <w:rPr>
                <w:noProof/>
                <w:webHidden/>
                <w:sz w:val="21"/>
                <w:szCs w:val="21"/>
                <w:lang w:val="en-GB"/>
              </w:rPr>
              <w:t>40</w:t>
            </w:r>
            <w:r w:rsidR="0083076B" w:rsidRPr="0065553A">
              <w:rPr>
                <w:noProof/>
                <w:webHidden/>
                <w:sz w:val="21"/>
                <w:szCs w:val="21"/>
                <w:lang w:val="en-GB"/>
              </w:rPr>
              <w:fldChar w:fldCharType="end"/>
            </w:r>
          </w:hyperlink>
        </w:p>
        <w:p w14:paraId="6FB609C6" w14:textId="0E2DDD2D" w:rsidR="0083076B" w:rsidRPr="0065553A" w:rsidRDefault="00F2174E">
          <w:pPr>
            <w:pStyle w:val="TOC2"/>
            <w:tabs>
              <w:tab w:val="right" w:leader="dot" w:pos="9016"/>
            </w:tabs>
            <w:rPr>
              <w:rFonts w:asciiTheme="minorHAnsi" w:eastAsiaTheme="minorEastAsia" w:hAnsiTheme="minorHAnsi"/>
              <w:noProof/>
              <w:sz w:val="21"/>
              <w:szCs w:val="21"/>
              <w:lang w:val="en-GB"/>
            </w:rPr>
          </w:pPr>
          <w:hyperlink w:anchor="_Toc502824187" w:history="1">
            <w:r w:rsidR="0083076B" w:rsidRPr="0065553A">
              <w:rPr>
                <w:rStyle w:val="Hyperlink"/>
                <w:noProof/>
                <w:sz w:val="21"/>
                <w:szCs w:val="21"/>
                <w:lang w:val="en-GB"/>
              </w:rPr>
              <w:t>4.6 Data</w:t>
            </w:r>
            <w:r w:rsidR="0083076B" w:rsidRPr="0065553A">
              <w:rPr>
                <w:noProof/>
                <w:webHidden/>
                <w:sz w:val="21"/>
                <w:szCs w:val="21"/>
                <w:lang w:val="en-GB"/>
              </w:rPr>
              <w:tab/>
            </w:r>
            <w:r w:rsidR="0083076B" w:rsidRPr="0065553A">
              <w:rPr>
                <w:noProof/>
                <w:webHidden/>
                <w:sz w:val="21"/>
                <w:szCs w:val="21"/>
                <w:lang w:val="en-GB"/>
              </w:rPr>
              <w:fldChar w:fldCharType="begin"/>
            </w:r>
            <w:r w:rsidR="0083076B" w:rsidRPr="0065553A">
              <w:rPr>
                <w:noProof/>
                <w:webHidden/>
                <w:sz w:val="21"/>
                <w:szCs w:val="21"/>
                <w:lang w:val="en-GB"/>
              </w:rPr>
              <w:instrText xml:space="preserve"> PAGEREF _Toc502824187 \h </w:instrText>
            </w:r>
            <w:r w:rsidR="0083076B" w:rsidRPr="0065553A">
              <w:rPr>
                <w:noProof/>
                <w:webHidden/>
                <w:sz w:val="21"/>
                <w:szCs w:val="21"/>
                <w:lang w:val="en-GB"/>
              </w:rPr>
            </w:r>
            <w:r w:rsidR="0083076B" w:rsidRPr="0065553A">
              <w:rPr>
                <w:noProof/>
                <w:webHidden/>
                <w:sz w:val="21"/>
                <w:szCs w:val="21"/>
                <w:lang w:val="en-GB"/>
              </w:rPr>
              <w:fldChar w:fldCharType="separate"/>
            </w:r>
            <w:r w:rsidR="00BF6122">
              <w:rPr>
                <w:noProof/>
                <w:webHidden/>
                <w:sz w:val="21"/>
                <w:szCs w:val="21"/>
                <w:lang w:val="en-GB"/>
              </w:rPr>
              <w:t>42</w:t>
            </w:r>
            <w:r w:rsidR="0083076B" w:rsidRPr="0065553A">
              <w:rPr>
                <w:noProof/>
                <w:webHidden/>
                <w:sz w:val="21"/>
                <w:szCs w:val="21"/>
                <w:lang w:val="en-GB"/>
              </w:rPr>
              <w:fldChar w:fldCharType="end"/>
            </w:r>
          </w:hyperlink>
        </w:p>
        <w:p w14:paraId="35A1EE5C" w14:textId="685CF7E3" w:rsidR="0083076B" w:rsidRPr="0065553A" w:rsidRDefault="00F2174E">
          <w:pPr>
            <w:pStyle w:val="TOC2"/>
            <w:tabs>
              <w:tab w:val="right" w:leader="dot" w:pos="9016"/>
            </w:tabs>
            <w:rPr>
              <w:rFonts w:asciiTheme="minorHAnsi" w:eastAsiaTheme="minorEastAsia" w:hAnsiTheme="minorHAnsi"/>
              <w:noProof/>
              <w:sz w:val="21"/>
              <w:szCs w:val="21"/>
              <w:lang w:val="en-GB"/>
            </w:rPr>
          </w:pPr>
          <w:hyperlink w:anchor="_Toc502824188" w:history="1">
            <w:r w:rsidR="0083076B" w:rsidRPr="0065553A">
              <w:rPr>
                <w:rStyle w:val="Hyperlink"/>
                <w:noProof/>
                <w:sz w:val="21"/>
                <w:szCs w:val="21"/>
                <w:lang w:val="en-GB"/>
              </w:rPr>
              <w:t>4.7 Hermeneutic circle</w:t>
            </w:r>
            <w:r w:rsidR="0083076B" w:rsidRPr="0065553A">
              <w:rPr>
                <w:noProof/>
                <w:webHidden/>
                <w:sz w:val="21"/>
                <w:szCs w:val="21"/>
                <w:lang w:val="en-GB"/>
              </w:rPr>
              <w:tab/>
            </w:r>
            <w:r w:rsidR="0083076B" w:rsidRPr="0065553A">
              <w:rPr>
                <w:noProof/>
                <w:webHidden/>
                <w:sz w:val="21"/>
                <w:szCs w:val="21"/>
                <w:lang w:val="en-GB"/>
              </w:rPr>
              <w:fldChar w:fldCharType="begin"/>
            </w:r>
            <w:r w:rsidR="0083076B" w:rsidRPr="0065553A">
              <w:rPr>
                <w:noProof/>
                <w:webHidden/>
                <w:sz w:val="21"/>
                <w:szCs w:val="21"/>
                <w:lang w:val="en-GB"/>
              </w:rPr>
              <w:instrText xml:space="preserve"> PAGEREF _Toc502824188 \h </w:instrText>
            </w:r>
            <w:r w:rsidR="0083076B" w:rsidRPr="0065553A">
              <w:rPr>
                <w:noProof/>
                <w:webHidden/>
                <w:sz w:val="21"/>
                <w:szCs w:val="21"/>
                <w:lang w:val="en-GB"/>
              </w:rPr>
            </w:r>
            <w:r w:rsidR="0083076B" w:rsidRPr="0065553A">
              <w:rPr>
                <w:noProof/>
                <w:webHidden/>
                <w:sz w:val="21"/>
                <w:szCs w:val="21"/>
                <w:lang w:val="en-GB"/>
              </w:rPr>
              <w:fldChar w:fldCharType="separate"/>
            </w:r>
            <w:r w:rsidR="00BF6122">
              <w:rPr>
                <w:noProof/>
                <w:webHidden/>
                <w:sz w:val="21"/>
                <w:szCs w:val="21"/>
                <w:lang w:val="en-GB"/>
              </w:rPr>
              <w:t>44</w:t>
            </w:r>
            <w:r w:rsidR="0083076B" w:rsidRPr="0065553A">
              <w:rPr>
                <w:noProof/>
                <w:webHidden/>
                <w:sz w:val="21"/>
                <w:szCs w:val="21"/>
                <w:lang w:val="en-GB"/>
              </w:rPr>
              <w:fldChar w:fldCharType="end"/>
            </w:r>
          </w:hyperlink>
        </w:p>
        <w:p w14:paraId="20421BF6" w14:textId="695E29CB" w:rsidR="0083076B" w:rsidRPr="0065553A" w:rsidRDefault="00F2174E">
          <w:pPr>
            <w:pStyle w:val="TOC2"/>
            <w:tabs>
              <w:tab w:val="right" w:leader="dot" w:pos="9016"/>
            </w:tabs>
            <w:rPr>
              <w:rFonts w:asciiTheme="minorHAnsi" w:eastAsiaTheme="minorEastAsia" w:hAnsiTheme="minorHAnsi"/>
              <w:noProof/>
              <w:sz w:val="21"/>
              <w:szCs w:val="21"/>
              <w:lang w:val="en-GB"/>
            </w:rPr>
          </w:pPr>
          <w:hyperlink w:anchor="_Toc502824189" w:history="1">
            <w:r w:rsidR="0083076B" w:rsidRPr="0065553A">
              <w:rPr>
                <w:rStyle w:val="Hyperlink"/>
                <w:noProof/>
                <w:sz w:val="21"/>
                <w:szCs w:val="21"/>
                <w:lang w:val="en-GB"/>
              </w:rPr>
              <w:t>4.8 Methodological summary</w:t>
            </w:r>
            <w:r w:rsidR="0083076B" w:rsidRPr="0065553A">
              <w:rPr>
                <w:noProof/>
                <w:webHidden/>
                <w:sz w:val="21"/>
                <w:szCs w:val="21"/>
                <w:lang w:val="en-GB"/>
              </w:rPr>
              <w:tab/>
            </w:r>
            <w:r w:rsidR="0083076B" w:rsidRPr="0065553A">
              <w:rPr>
                <w:noProof/>
                <w:webHidden/>
                <w:sz w:val="21"/>
                <w:szCs w:val="21"/>
                <w:lang w:val="en-GB"/>
              </w:rPr>
              <w:fldChar w:fldCharType="begin"/>
            </w:r>
            <w:r w:rsidR="0083076B" w:rsidRPr="0065553A">
              <w:rPr>
                <w:noProof/>
                <w:webHidden/>
                <w:sz w:val="21"/>
                <w:szCs w:val="21"/>
                <w:lang w:val="en-GB"/>
              </w:rPr>
              <w:instrText xml:space="preserve"> PAGEREF _Toc502824189 \h </w:instrText>
            </w:r>
            <w:r w:rsidR="0083076B" w:rsidRPr="0065553A">
              <w:rPr>
                <w:noProof/>
                <w:webHidden/>
                <w:sz w:val="21"/>
                <w:szCs w:val="21"/>
                <w:lang w:val="en-GB"/>
              </w:rPr>
            </w:r>
            <w:r w:rsidR="0083076B" w:rsidRPr="0065553A">
              <w:rPr>
                <w:noProof/>
                <w:webHidden/>
                <w:sz w:val="21"/>
                <w:szCs w:val="21"/>
                <w:lang w:val="en-GB"/>
              </w:rPr>
              <w:fldChar w:fldCharType="separate"/>
            </w:r>
            <w:r w:rsidR="00BF6122">
              <w:rPr>
                <w:noProof/>
                <w:webHidden/>
                <w:sz w:val="21"/>
                <w:szCs w:val="21"/>
                <w:lang w:val="en-GB"/>
              </w:rPr>
              <w:t>45</w:t>
            </w:r>
            <w:r w:rsidR="0083076B" w:rsidRPr="0065553A">
              <w:rPr>
                <w:noProof/>
                <w:webHidden/>
                <w:sz w:val="21"/>
                <w:szCs w:val="21"/>
                <w:lang w:val="en-GB"/>
              </w:rPr>
              <w:fldChar w:fldCharType="end"/>
            </w:r>
          </w:hyperlink>
        </w:p>
        <w:p w14:paraId="23376C5C" w14:textId="0CAE20FA" w:rsidR="0083076B" w:rsidRPr="0065553A" w:rsidRDefault="00F2174E">
          <w:pPr>
            <w:pStyle w:val="TOC1"/>
            <w:tabs>
              <w:tab w:val="left" w:pos="480"/>
              <w:tab w:val="right" w:leader="dot" w:pos="9016"/>
            </w:tabs>
            <w:rPr>
              <w:rFonts w:asciiTheme="minorHAnsi" w:eastAsiaTheme="minorEastAsia" w:hAnsiTheme="minorHAnsi"/>
              <w:noProof/>
              <w:sz w:val="21"/>
              <w:szCs w:val="21"/>
              <w:lang w:val="en-GB"/>
            </w:rPr>
          </w:pPr>
          <w:hyperlink w:anchor="_Toc502824190" w:history="1">
            <w:r w:rsidR="0083076B" w:rsidRPr="0065553A">
              <w:rPr>
                <w:rStyle w:val="Hyperlink"/>
                <w:b/>
                <w:noProof/>
                <w:sz w:val="21"/>
                <w:szCs w:val="21"/>
                <w:lang w:val="en-GB"/>
              </w:rPr>
              <w:t>5.</w:t>
            </w:r>
            <w:r w:rsidR="0083076B" w:rsidRPr="0065553A">
              <w:rPr>
                <w:rFonts w:asciiTheme="minorHAnsi" w:eastAsiaTheme="minorEastAsia" w:hAnsiTheme="minorHAnsi"/>
                <w:noProof/>
                <w:sz w:val="21"/>
                <w:szCs w:val="21"/>
                <w:lang w:val="en-GB"/>
              </w:rPr>
              <w:tab/>
            </w:r>
            <w:r w:rsidR="0083076B" w:rsidRPr="0065553A">
              <w:rPr>
                <w:rStyle w:val="Hyperlink"/>
                <w:b/>
                <w:noProof/>
                <w:sz w:val="21"/>
                <w:szCs w:val="21"/>
                <w:lang w:val="en-GB"/>
              </w:rPr>
              <w:t>Empirics</w:t>
            </w:r>
            <w:r w:rsidR="0083076B" w:rsidRPr="0065553A">
              <w:rPr>
                <w:noProof/>
                <w:webHidden/>
                <w:sz w:val="21"/>
                <w:szCs w:val="21"/>
                <w:lang w:val="en-GB"/>
              </w:rPr>
              <w:tab/>
            </w:r>
            <w:r w:rsidR="0083076B" w:rsidRPr="0065553A">
              <w:rPr>
                <w:noProof/>
                <w:webHidden/>
                <w:sz w:val="21"/>
                <w:szCs w:val="21"/>
                <w:lang w:val="en-GB"/>
              </w:rPr>
              <w:fldChar w:fldCharType="begin"/>
            </w:r>
            <w:r w:rsidR="0083076B" w:rsidRPr="0065553A">
              <w:rPr>
                <w:noProof/>
                <w:webHidden/>
                <w:sz w:val="21"/>
                <w:szCs w:val="21"/>
                <w:lang w:val="en-GB"/>
              </w:rPr>
              <w:instrText xml:space="preserve"> PAGEREF _Toc502824190 \h </w:instrText>
            </w:r>
            <w:r w:rsidR="0083076B" w:rsidRPr="0065553A">
              <w:rPr>
                <w:noProof/>
                <w:webHidden/>
                <w:sz w:val="21"/>
                <w:szCs w:val="21"/>
                <w:lang w:val="en-GB"/>
              </w:rPr>
            </w:r>
            <w:r w:rsidR="0083076B" w:rsidRPr="0065553A">
              <w:rPr>
                <w:noProof/>
                <w:webHidden/>
                <w:sz w:val="21"/>
                <w:szCs w:val="21"/>
                <w:lang w:val="en-GB"/>
              </w:rPr>
              <w:fldChar w:fldCharType="separate"/>
            </w:r>
            <w:r w:rsidR="00BF6122">
              <w:rPr>
                <w:noProof/>
                <w:webHidden/>
                <w:sz w:val="21"/>
                <w:szCs w:val="21"/>
                <w:lang w:val="en-GB"/>
              </w:rPr>
              <w:t>49</w:t>
            </w:r>
            <w:r w:rsidR="0083076B" w:rsidRPr="0065553A">
              <w:rPr>
                <w:noProof/>
                <w:webHidden/>
                <w:sz w:val="21"/>
                <w:szCs w:val="21"/>
                <w:lang w:val="en-GB"/>
              </w:rPr>
              <w:fldChar w:fldCharType="end"/>
            </w:r>
          </w:hyperlink>
        </w:p>
        <w:p w14:paraId="2044BD8C" w14:textId="6104090E" w:rsidR="0083076B" w:rsidRPr="0065553A" w:rsidRDefault="00F2174E">
          <w:pPr>
            <w:pStyle w:val="TOC2"/>
            <w:tabs>
              <w:tab w:val="right" w:leader="dot" w:pos="9016"/>
            </w:tabs>
            <w:rPr>
              <w:rFonts w:asciiTheme="minorHAnsi" w:eastAsiaTheme="minorEastAsia" w:hAnsiTheme="minorHAnsi"/>
              <w:noProof/>
              <w:sz w:val="21"/>
              <w:szCs w:val="21"/>
              <w:lang w:val="en-GB"/>
            </w:rPr>
          </w:pPr>
          <w:hyperlink w:anchor="_Toc502824191" w:history="1">
            <w:r w:rsidR="0083076B" w:rsidRPr="0065553A">
              <w:rPr>
                <w:rStyle w:val="Hyperlink"/>
                <w:noProof/>
                <w:sz w:val="21"/>
                <w:szCs w:val="21"/>
                <w:lang w:val="en-GB"/>
              </w:rPr>
              <w:t>5.2 Flawed Reasoning</w:t>
            </w:r>
            <w:r w:rsidR="0083076B" w:rsidRPr="0065553A">
              <w:rPr>
                <w:noProof/>
                <w:webHidden/>
                <w:sz w:val="21"/>
                <w:szCs w:val="21"/>
                <w:lang w:val="en-GB"/>
              </w:rPr>
              <w:tab/>
            </w:r>
            <w:r w:rsidR="0083076B" w:rsidRPr="0065553A">
              <w:rPr>
                <w:noProof/>
                <w:webHidden/>
                <w:sz w:val="21"/>
                <w:szCs w:val="21"/>
                <w:lang w:val="en-GB"/>
              </w:rPr>
              <w:fldChar w:fldCharType="begin"/>
            </w:r>
            <w:r w:rsidR="0083076B" w:rsidRPr="0065553A">
              <w:rPr>
                <w:noProof/>
                <w:webHidden/>
                <w:sz w:val="21"/>
                <w:szCs w:val="21"/>
                <w:lang w:val="en-GB"/>
              </w:rPr>
              <w:instrText xml:space="preserve"> PAGEREF _Toc502824191 \h </w:instrText>
            </w:r>
            <w:r w:rsidR="0083076B" w:rsidRPr="0065553A">
              <w:rPr>
                <w:noProof/>
                <w:webHidden/>
                <w:sz w:val="21"/>
                <w:szCs w:val="21"/>
                <w:lang w:val="en-GB"/>
              </w:rPr>
            </w:r>
            <w:r w:rsidR="0083076B" w:rsidRPr="0065553A">
              <w:rPr>
                <w:noProof/>
                <w:webHidden/>
                <w:sz w:val="21"/>
                <w:szCs w:val="21"/>
                <w:lang w:val="en-GB"/>
              </w:rPr>
              <w:fldChar w:fldCharType="separate"/>
            </w:r>
            <w:r w:rsidR="00BF6122">
              <w:rPr>
                <w:noProof/>
                <w:webHidden/>
                <w:sz w:val="21"/>
                <w:szCs w:val="21"/>
                <w:lang w:val="en-GB"/>
              </w:rPr>
              <w:t>50</w:t>
            </w:r>
            <w:r w:rsidR="0083076B" w:rsidRPr="0065553A">
              <w:rPr>
                <w:noProof/>
                <w:webHidden/>
                <w:sz w:val="21"/>
                <w:szCs w:val="21"/>
                <w:lang w:val="en-GB"/>
              </w:rPr>
              <w:fldChar w:fldCharType="end"/>
            </w:r>
          </w:hyperlink>
        </w:p>
        <w:p w14:paraId="08285936" w14:textId="1034967F" w:rsidR="0083076B" w:rsidRPr="0065553A" w:rsidRDefault="00F2174E">
          <w:pPr>
            <w:pStyle w:val="TOC2"/>
            <w:tabs>
              <w:tab w:val="right" w:leader="dot" w:pos="9016"/>
            </w:tabs>
            <w:rPr>
              <w:rFonts w:asciiTheme="minorHAnsi" w:eastAsiaTheme="minorEastAsia" w:hAnsiTheme="minorHAnsi"/>
              <w:noProof/>
              <w:sz w:val="21"/>
              <w:szCs w:val="21"/>
              <w:lang w:val="en-GB"/>
            </w:rPr>
          </w:pPr>
          <w:hyperlink w:anchor="_Toc502824192" w:history="1">
            <w:r w:rsidR="0083076B" w:rsidRPr="0065553A">
              <w:rPr>
                <w:rStyle w:val="Hyperlink"/>
                <w:noProof/>
                <w:sz w:val="21"/>
                <w:szCs w:val="21"/>
                <w:lang w:val="en-GB"/>
              </w:rPr>
              <w:t>5.3 Interpreting the threat construction</w:t>
            </w:r>
            <w:r w:rsidR="0083076B" w:rsidRPr="0065553A">
              <w:rPr>
                <w:noProof/>
                <w:webHidden/>
                <w:sz w:val="21"/>
                <w:szCs w:val="21"/>
                <w:lang w:val="en-GB"/>
              </w:rPr>
              <w:tab/>
            </w:r>
            <w:r w:rsidR="0083076B" w:rsidRPr="0065553A">
              <w:rPr>
                <w:noProof/>
                <w:webHidden/>
                <w:sz w:val="21"/>
                <w:szCs w:val="21"/>
                <w:lang w:val="en-GB"/>
              </w:rPr>
              <w:fldChar w:fldCharType="begin"/>
            </w:r>
            <w:r w:rsidR="0083076B" w:rsidRPr="0065553A">
              <w:rPr>
                <w:noProof/>
                <w:webHidden/>
                <w:sz w:val="21"/>
                <w:szCs w:val="21"/>
                <w:lang w:val="en-GB"/>
              </w:rPr>
              <w:instrText xml:space="preserve"> PAGEREF _Toc502824192 \h </w:instrText>
            </w:r>
            <w:r w:rsidR="0083076B" w:rsidRPr="0065553A">
              <w:rPr>
                <w:noProof/>
                <w:webHidden/>
                <w:sz w:val="21"/>
                <w:szCs w:val="21"/>
                <w:lang w:val="en-GB"/>
              </w:rPr>
            </w:r>
            <w:r w:rsidR="0083076B" w:rsidRPr="0065553A">
              <w:rPr>
                <w:noProof/>
                <w:webHidden/>
                <w:sz w:val="21"/>
                <w:szCs w:val="21"/>
                <w:lang w:val="en-GB"/>
              </w:rPr>
              <w:fldChar w:fldCharType="separate"/>
            </w:r>
            <w:r w:rsidR="00BF6122">
              <w:rPr>
                <w:noProof/>
                <w:webHidden/>
                <w:sz w:val="21"/>
                <w:szCs w:val="21"/>
                <w:lang w:val="en-GB"/>
              </w:rPr>
              <w:t>52</w:t>
            </w:r>
            <w:r w:rsidR="0083076B" w:rsidRPr="0065553A">
              <w:rPr>
                <w:noProof/>
                <w:webHidden/>
                <w:sz w:val="21"/>
                <w:szCs w:val="21"/>
                <w:lang w:val="en-GB"/>
              </w:rPr>
              <w:fldChar w:fldCharType="end"/>
            </w:r>
          </w:hyperlink>
        </w:p>
        <w:p w14:paraId="0EF32CAF" w14:textId="59ED92BF" w:rsidR="0083076B" w:rsidRPr="0065553A" w:rsidRDefault="00F2174E">
          <w:pPr>
            <w:pStyle w:val="TOC2"/>
            <w:tabs>
              <w:tab w:val="right" w:leader="dot" w:pos="9016"/>
            </w:tabs>
            <w:rPr>
              <w:rFonts w:asciiTheme="minorHAnsi" w:eastAsiaTheme="minorEastAsia" w:hAnsiTheme="minorHAnsi"/>
              <w:noProof/>
              <w:sz w:val="21"/>
              <w:szCs w:val="21"/>
              <w:lang w:val="en-GB"/>
            </w:rPr>
          </w:pPr>
          <w:hyperlink w:anchor="_Toc502824193" w:history="1">
            <w:r w:rsidR="0083076B" w:rsidRPr="0065553A">
              <w:rPr>
                <w:rStyle w:val="Hyperlink"/>
                <w:noProof/>
                <w:sz w:val="21"/>
                <w:szCs w:val="21"/>
                <w:lang w:val="en-GB"/>
              </w:rPr>
              <w:t>5.4 Actor dimension</w:t>
            </w:r>
            <w:r w:rsidR="0083076B" w:rsidRPr="0065553A">
              <w:rPr>
                <w:noProof/>
                <w:webHidden/>
                <w:sz w:val="21"/>
                <w:szCs w:val="21"/>
                <w:lang w:val="en-GB"/>
              </w:rPr>
              <w:tab/>
            </w:r>
            <w:r w:rsidR="0083076B" w:rsidRPr="0065553A">
              <w:rPr>
                <w:noProof/>
                <w:webHidden/>
                <w:sz w:val="21"/>
                <w:szCs w:val="21"/>
                <w:lang w:val="en-GB"/>
              </w:rPr>
              <w:fldChar w:fldCharType="begin"/>
            </w:r>
            <w:r w:rsidR="0083076B" w:rsidRPr="0065553A">
              <w:rPr>
                <w:noProof/>
                <w:webHidden/>
                <w:sz w:val="21"/>
                <w:szCs w:val="21"/>
                <w:lang w:val="en-GB"/>
              </w:rPr>
              <w:instrText xml:space="preserve"> PAGEREF _Toc502824193 \h </w:instrText>
            </w:r>
            <w:r w:rsidR="0083076B" w:rsidRPr="0065553A">
              <w:rPr>
                <w:noProof/>
                <w:webHidden/>
                <w:sz w:val="21"/>
                <w:szCs w:val="21"/>
                <w:lang w:val="en-GB"/>
              </w:rPr>
            </w:r>
            <w:r w:rsidR="0083076B" w:rsidRPr="0065553A">
              <w:rPr>
                <w:noProof/>
                <w:webHidden/>
                <w:sz w:val="21"/>
                <w:szCs w:val="21"/>
                <w:lang w:val="en-GB"/>
              </w:rPr>
              <w:fldChar w:fldCharType="separate"/>
            </w:r>
            <w:r w:rsidR="00BF6122">
              <w:rPr>
                <w:noProof/>
                <w:webHidden/>
                <w:sz w:val="21"/>
                <w:szCs w:val="21"/>
                <w:lang w:val="en-GB"/>
              </w:rPr>
              <w:t>55</w:t>
            </w:r>
            <w:r w:rsidR="0083076B" w:rsidRPr="0065553A">
              <w:rPr>
                <w:noProof/>
                <w:webHidden/>
                <w:sz w:val="21"/>
                <w:szCs w:val="21"/>
                <w:lang w:val="en-GB"/>
              </w:rPr>
              <w:fldChar w:fldCharType="end"/>
            </w:r>
          </w:hyperlink>
        </w:p>
        <w:p w14:paraId="2205F4AA" w14:textId="777D3D6D" w:rsidR="0083076B" w:rsidRPr="0065553A" w:rsidRDefault="00F2174E">
          <w:pPr>
            <w:pStyle w:val="TOC2"/>
            <w:tabs>
              <w:tab w:val="right" w:leader="dot" w:pos="9016"/>
            </w:tabs>
            <w:rPr>
              <w:rFonts w:asciiTheme="minorHAnsi" w:eastAsiaTheme="minorEastAsia" w:hAnsiTheme="minorHAnsi"/>
              <w:noProof/>
              <w:sz w:val="21"/>
              <w:szCs w:val="21"/>
              <w:lang w:val="en-GB"/>
            </w:rPr>
          </w:pPr>
          <w:hyperlink w:anchor="_Toc502824194" w:history="1">
            <w:r w:rsidR="0083076B" w:rsidRPr="0065553A">
              <w:rPr>
                <w:rStyle w:val="Hyperlink"/>
                <w:noProof/>
                <w:sz w:val="21"/>
                <w:szCs w:val="21"/>
                <w:lang w:val="en-GB"/>
              </w:rPr>
              <w:t>5.5 Structure dimension</w:t>
            </w:r>
            <w:r w:rsidR="0083076B" w:rsidRPr="0065553A">
              <w:rPr>
                <w:noProof/>
                <w:webHidden/>
                <w:sz w:val="21"/>
                <w:szCs w:val="21"/>
                <w:lang w:val="en-GB"/>
              </w:rPr>
              <w:tab/>
            </w:r>
            <w:r w:rsidR="0083076B" w:rsidRPr="0065553A">
              <w:rPr>
                <w:noProof/>
                <w:webHidden/>
                <w:sz w:val="21"/>
                <w:szCs w:val="21"/>
                <w:lang w:val="en-GB"/>
              </w:rPr>
              <w:fldChar w:fldCharType="begin"/>
            </w:r>
            <w:r w:rsidR="0083076B" w:rsidRPr="0065553A">
              <w:rPr>
                <w:noProof/>
                <w:webHidden/>
                <w:sz w:val="21"/>
                <w:szCs w:val="21"/>
                <w:lang w:val="en-GB"/>
              </w:rPr>
              <w:instrText xml:space="preserve"> PAGEREF _Toc502824194 \h </w:instrText>
            </w:r>
            <w:r w:rsidR="0083076B" w:rsidRPr="0065553A">
              <w:rPr>
                <w:noProof/>
                <w:webHidden/>
                <w:sz w:val="21"/>
                <w:szCs w:val="21"/>
                <w:lang w:val="en-GB"/>
              </w:rPr>
            </w:r>
            <w:r w:rsidR="0083076B" w:rsidRPr="0065553A">
              <w:rPr>
                <w:noProof/>
                <w:webHidden/>
                <w:sz w:val="21"/>
                <w:szCs w:val="21"/>
                <w:lang w:val="en-GB"/>
              </w:rPr>
              <w:fldChar w:fldCharType="separate"/>
            </w:r>
            <w:r w:rsidR="00BF6122">
              <w:rPr>
                <w:noProof/>
                <w:webHidden/>
                <w:sz w:val="21"/>
                <w:szCs w:val="21"/>
                <w:lang w:val="en-GB"/>
              </w:rPr>
              <w:t>60</w:t>
            </w:r>
            <w:r w:rsidR="0083076B" w:rsidRPr="0065553A">
              <w:rPr>
                <w:noProof/>
                <w:webHidden/>
                <w:sz w:val="21"/>
                <w:szCs w:val="21"/>
                <w:lang w:val="en-GB"/>
              </w:rPr>
              <w:fldChar w:fldCharType="end"/>
            </w:r>
          </w:hyperlink>
        </w:p>
        <w:p w14:paraId="5987F559" w14:textId="596B65C6" w:rsidR="0083076B" w:rsidRPr="0065553A" w:rsidRDefault="00F2174E">
          <w:pPr>
            <w:pStyle w:val="TOC2"/>
            <w:tabs>
              <w:tab w:val="right" w:leader="dot" w:pos="9016"/>
            </w:tabs>
            <w:rPr>
              <w:rFonts w:asciiTheme="minorHAnsi" w:eastAsiaTheme="minorEastAsia" w:hAnsiTheme="minorHAnsi"/>
              <w:noProof/>
              <w:sz w:val="21"/>
              <w:szCs w:val="21"/>
              <w:lang w:val="en-GB"/>
            </w:rPr>
          </w:pPr>
          <w:hyperlink w:anchor="_Toc502824195" w:history="1">
            <w:r w:rsidR="0083076B" w:rsidRPr="0065553A">
              <w:rPr>
                <w:rStyle w:val="Hyperlink"/>
                <w:noProof/>
                <w:sz w:val="21"/>
                <w:szCs w:val="21"/>
                <w:lang w:val="en-GB"/>
              </w:rPr>
              <w:t>5.6 Communicative dimension</w:t>
            </w:r>
            <w:r w:rsidR="0083076B" w:rsidRPr="0065553A">
              <w:rPr>
                <w:noProof/>
                <w:webHidden/>
                <w:sz w:val="21"/>
                <w:szCs w:val="21"/>
                <w:lang w:val="en-GB"/>
              </w:rPr>
              <w:tab/>
            </w:r>
            <w:r w:rsidR="0083076B" w:rsidRPr="0065553A">
              <w:rPr>
                <w:noProof/>
                <w:webHidden/>
                <w:sz w:val="21"/>
                <w:szCs w:val="21"/>
                <w:lang w:val="en-GB"/>
              </w:rPr>
              <w:fldChar w:fldCharType="begin"/>
            </w:r>
            <w:r w:rsidR="0083076B" w:rsidRPr="0065553A">
              <w:rPr>
                <w:noProof/>
                <w:webHidden/>
                <w:sz w:val="21"/>
                <w:szCs w:val="21"/>
                <w:lang w:val="en-GB"/>
              </w:rPr>
              <w:instrText xml:space="preserve"> PAGEREF _Toc502824195 \h </w:instrText>
            </w:r>
            <w:r w:rsidR="0083076B" w:rsidRPr="0065553A">
              <w:rPr>
                <w:noProof/>
                <w:webHidden/>
                <w:sz w:val="21"/>
                <w:szCs w:val="21"/>
                <w:lang w:val="en-GB"/>
              </w:rPr>
            </w:r>
            <w:r w:rsidR="0083076B" w:rsidRPr="0065553A">
              <w:rPr>
                <w:noProof/>
                <w:webHidden/>
                <w:sz w:val="21"/>
                <w:szCs w:val="21"/>
                <w:lang w:val="en-GB"/>
              </w:rPr>
              <w:fldChar w:fldCharType="separate"/>
            </w:r>
            <w:r w:rsidR="00BF6122">
              <w:rPr>
                <w:noProof/>
                <w:webHidden/>
                <w:sz w:val="21"/>
                <w:szCs w:val="21"/>
                <w:lang w:val="en-GB"/>
              </w:rPr>
              <w:t>67</w:t>
            </w:r>
            <w:r w:rsidR="0083076B" w:rsidRPr="0065553A">
              <w:rPr>
                <w:noProof/>
                <w:webHidden/>
                <w:sz w:val="21"/>
                <w:szCs w:val="21"/>
                <w:lang w:val="en-GB"/>
              </w:rPr>
              <w:fldChar w:fldCharType="end"/>
            </w:r>
          </w:hyperlink>
        </w:p>
        <w:p w14:paraId="4FDC3E22" w14:textId="759BEE44" w:rsidR="0083076B" w:rsidRPr="0065553A" w:rsidRDefault="00F2174E">
          <w:pPr>
            <w:pStyle w:val="TOC2"/>
            <w:tabs>
              <w:tab w:val="right" w:leader="dot" w:pos="9016"/>
            </w:tabs>
            <w:rPr>
              <w:rFonts w:asciiTheme="minorHAnsi" w:eastAsiaTheme="minorEastAsia" w:hAnsiTheme="minorHAnsi"/>
              <w:noProof/>
              <w:sz w:val="21"/>
              <w:szCs w:val="21"/>
              <w:lang w:val="en-GB"/>
            </w:rPr>
          </w:pPr>
          <w:hyperlink w:anchor="_Toc502824196" w:history="1">
            <w:r w:rsidR="0083076B" w:rsidRPr="0065553A">
              <w:rPr>
                <w:rStyle w:val="Hyperlink"/>
                <w:noProof/>
                <w:sz w:val="21"/>
                <w:szCs w:val="21"/>
                <w:lang w:val="en-GB"/>
              </w:rPr>
              <w:t>5.7 Recurrent effect</w:t>
            </w:r>
            <w:r w:rsidR="0083076B" w:rsidRPr="0065553A">
              <w:rPr>
                <w:noProof/>
                <w:webHidden/>
                <w:sz w:val="21"/>
                <w:szCs w:val="21"/>
                <w:lang w:val="en-GB"/>
              </w:rPr>
              <w:tab/>
            </w:r>
            <w:r w:rsidR="0083076B" w:rsidRPr="0065553A">
              <w:rPr>
                <w:noProof/>
                <w:webHidden/>
                <w:sz w:val="21"/>
                <w:szCs w:val="21"/>
                <w:lang w:val="en-GB"/>
              </w:rPr>
              <w:fldChar w:fldCharType="begin"/>
            </w:r>
            <w:r w:rsidR="0083076B" w:rsidRPr="0065553A">
              <w:rPr>
                <w:noProof/>
                <w:webHidden/>
                <w:sz w:val="21"/>
                <w:szCs w:val="21"/>
                <w:lang w:val="en-GB"/>
              </w:rPr>
              <w:instrText xml:space="preserve"> PAGEREF _Toc502824196 \h </w:instrText>
            </w:r>
            <w:r w:rsidR="0083076B" w:rsidRPr="0065553A">
              <w:rPr>
                <w:noProof/>
                <w:webHidden/>
                <w:sz w:val="21"/>
                <w:szCs w:val="21"/>
                <w:lang w:val="en-GB"/>
              </w:rPr>
            </w:r>
            <w:r w:rsidR="0083076B" w:rsidRPr="0065553A">
              <w:rPr>
                <w:noProof/>
                <w:webHidden/>
                <w:sz w:val="21"/>
                <w:szCs w:val="21"/>
                <w:lang w:val="en-GB"/>
              </w:rPr>
              <w:fldChar w:fldCharType="separate"/>
            </w:r>
            <w:r w:rsidR="00BF6122">
              <w:rPr>
                <w:noProof/>
                <w:webHidden/>
                <w:sz w:val="21"/>
                <w:szCs w:val="21"/>
                <w:lang w:val="en-GB"/>
              </w:rPr>
              <w:t>76</w:t>
            </w:r>
            <w:r w:rsidR="0083076B" w:rsidRPr="0065553A">
              <w:rPr>
                <w:noProof/>
                <w:webHidden/>
                <w:sz w:val="21"/>
                <w:szCs w:val="21"/>
                <w:lang w:val="en-GB"/>
              </w:rPr>
              <w:fldChar w:fldCharType="end"/>
            </w:r>
          </w:hyperlink>
        </w:p>
        <w:p w14:paraId="4F488048" w14:textId="07DA3262" w:rsidR="0083076B" w:rsidRPr="0065553A" w:rsidRDefault="00F2174E">
          <w:pPr>
            <w:pStyle w:val="TOC1"/>
            <w:tabs>
              <w:tab w:val="right" w:leader="dot" w:pos="9016"/>
            </w:tabs>
            <w:rPr>
              <w:rFonts w:asciiTheme="minorHAnsi" w:eastAsiaTheme="minorEastAsia" w:hAnsiTheme="minorHAnsi"/>
              <w:noProof/>
              <w:sz w:val="21"/>
              <w:szCs w:val="21"/>
              <w:lang w:val="en-GB"/>
            </w:rPr>
          </w:pPr>
          <w:hyperlink w:anchor="_Toc502824197" w:history="1">
            <w:r w:rsidR="0083076B" w:rsidRPr="0065553A">
              <w:rPr>
                <w:rStyle w:val="Hyperlink"/>
                <w:b/>
                <w:noProof/>
                <w:sz w:val="21"/>
                <w:szCs w:val="21"/>
                <w:lang w:val="en-GB"/>
              </w:rPr>
              <w:t>6.Conclusion</w:t>
            </w:r>
            <w:r w:rsidR="0083076B" w:rsidRPr="0065553A">
              <w:rPr>
                <w:noProof/>
                <w:webHidden/>
                <w:sz w:val="21"/>
                <w:szCs w:val="21"/>
                <w:lang w:val="en-GB"/>
              </w:rPr>
              <w:tab/>
            </w:r>
            <w:r w:rsidR="0083076B" w:rsidRPr="0065553A">
              <w:rPr>
                <w:noProof/>
                <w:webHidden/>
                <w:sz w:val="21"/>
                <w:szCs w:val="21"/>
                <w:lang w:val="en-GB"/>
              </w:rPr>
              <w:fldChar w:fldCharType="begin"/>
            </w:r>
            <w:r w:rsidR="0083076B" w:rsidRPr="0065553A">
              <w:rPr>
                <w:noProof/>
                <w:webHidden/>
                <w:sz w:val="21"/>
                <w:szCs w:val="21"/>
                <w:lang w:val="en-GB"/>
              </w:rPr>
              <w:instrText xml:space="preserve"> PAGEREF _Toc502824197 \h </w:instrText>
            </w:r>
            <w:r w:rsidR="0083076B" w:rsidRPr="0065553A">
              <w:rPr>
                <w:noProof/>
                <w:webHidden/>
                <w:sz w:val="21"/>
                <w:szCs w:val="21"/>
                <w:lang w:val="en-GB"/>
              </w:rPr>
            </w:r>
            <w:r w:rsidR="0083076B" w:rsidRPr="0065553A">
              <w:rPr>
                <w:noProof/>
                <w:webHidden/>
                <w:sz w:val="21"/>
                <w:szCs w:val="21"/>
                <w:lang w:val="en-GB"/>
              </w:rPr>
              <w:fldChar w:fldCharType="separate"/>
            </w:r>
            <w:r w:rsidR="00BF6122">
              <w:rPr>
                <w:noProof/>
                <w:webHidden/>
                <w:sz w:val="21"/>
                <w:szCs w:val="21"/>
                <w:lang w:val="en-GB"/>
              </w:rPr>
              <w:t>78</w:t>
            </w:r>
            <w:r w:rsidR="0083076B" w:rsidRPr="0065553A">
              <w:rPr>
                <w:noProof/>
                <w:webHidden/>
                <w:sz w:val="21"/>
                <w:szCs w:val="21"/>
                <w:lang w:val="en-GB"/>
              </w:rPr>
              <w:fldChar w:fldCharType="end"/>
            </w:r>
          </w:hyperlink>
        </w:p>
        <w:p w14:paraId="2B6E3382" w14:textId="19C3E823" w:rsidR="0083076B" w:rsidRPr="0065553A" w:rsidRDefault="00F2174E">
          <w:pPr>
            <w:pStyle w:val="TOC1"/>
            <w:tabs>
              <w:tab w:val="right" w:leader="dot" w:pos="9016"/>
            </w:tabs>
            <w:rPr>
              <w:rFonts w:asciiTheme="minorHAnsi" w:eastAsiaTheme="minorEastAsia" w:hAnsiTheme="minorHAnsi"/>
              <w:noProof/>
              <w:sz w:val="21"/>
              <w:szCs w:val="21"/>
              <w:lang w:val="en-GB"/>
            </w:rPr>
          </w:pPr>
          <w:hyperlink w:anchor="_Toc502824198" w:history="1">
            <w:r w:rsidR="0083076B" w:rsidRPr="0065553A">
              <w:rPr>
                <w:rStyle w:val="Hyperlink"/>
                <w:noProof/>
                <w:sz w:val="21"/>
                <w:szCs w:val="21"/>
                <w:lang w:val="en-GB"/>
              </w:rPr>
              <w:t>Abbreviations</w:t>
            </w:r>
            <w:r w:rsidR="0083076B" w:rsidRPr="0065553A">
              <w:rPr>
                <w:noProof/>
                <w:webHidden/>
                <w:sz w:val="21"/>
                <w:szCs w:val="21"/>
                <w:lang w:val="en-GB"/>
              </w:rPr>
              <w:tab/>
            </w:r>
            <w:r w:rsidR="0083076B" w:rsidRPr="0065553A">
              <w:rPr>
                <w:noProof/>
                <w:webHidden/>
                <w:sz w:val="21"/>
                <w:szCs w:val="21"/>
                <w:lang w:val="en-GB"/>
              </w:rPr>
              <w:fldChar w:fldCharType="begin"/>
            </w:r>
            <w:r w:rsidR="0083076B" w:rsidRPr="0065553A">
              <w:rPr>
                <w:noProof/>
                <w:webHidden/>
                <w:sz w:val="21"/>
                <w:szCs w:val="21"/>
                <w:lang w:val="en-GB"/>
              </w:rPr>
              <w:instrText xml:space="preserve"> PAGEREF _Toc502824198 \h </w:instrText>
            </w:r>
            <w:r w:rsidR="0083076B" w:rsidRPr="0065553A">
              <w:rPr>
                <w:noProof/>
                <w:webHidden/>
                <w:sz w:val="21"/>
                <w:szCs w:val="21"/>
                <w:lang w:val="en-GB"/>
              </w:rPr>
            </w:r>
            <w:r w:rsidR="0083076B" w:rsidRPr="0065553A">
              <w:rPr>
                <w:noProof/>
                <w:webHidden/>
                <w:sz w:val="21"/>
                <w:szCs w:val="21"/>
                <w:lang w:val="en-GB"/>
              </w:rPr>
              <w:fldChar w:fldCharType="separate"/>
            </w:r>
            <w:r w:rsidR="00BF6122">
              <w:rPr>
                <w:noProof/>
                <w:webHidden/>
                <w:sz w:val="21"/>
                <w:szCs w:val="21"/>
                <w:lang w:val="en-GB"/>
              </w:rPr>
              <w:t>83</w:t>
            </w:r>
            <w:r w:rsidR="0083076B" w:rsidRPr="0065553A">
              <w:rPr>
                <w:noProof/>
                <w:webHidden/>
                <w:sz w:val="21"/>
                <w:szCs w:val="21"/>
                <w:lang w:val="en-GB"/>
              </w:rPr>
              <w:fldChar w:fldCharType="end"/>
            </w:r>
          </w:hyperlink>
        </w:p>
        <w:p w14:paraId="3DBAC48A" w14:textId="0143DA0B" w:rsidR="0083076B" w:rsidRPr="0065553A" w:rsidRDefault="00F2174E">
          <w:pPr>
            <w:pStyle w:val="TOC1"/>
            <w:tabs>
              <w:tab w:val="right" w:leader="dot" w:pos="9016"/>
            </w:tabs>
            <w:rPr>
              <w:rFonts w:asciiTheme="minorHAnsi" w:eastAsiaTheme="minorEastAsia" w:hAnsiTheme="minorHAnsi"/>
              <w:noProof/>
              <w:sz w:val="21"/>
              <w:szCs w:val="21"/>
              <w:lang w:val="en-GB"/>
            </w:rPr>
          </w:pPr>
          <w:hyperlink w:anchor="_Toc502824199" w:history="1">
            <w:r w:rsidR="0083076B" w:rsidRPr="0065553A">
              <w:rPr>
                <w:rStyle w:val="Hyperlink"/>
                <w:noProof/>
                <w:sz w:val="21"/>
                <w:szCs w:val="21"/>
                <w:lang w:val="en-GB"/>
              </w:rPr>
              <w:t>Appendix</w:t>
            </w:r>
            <w:r w:rsidR="0083076B" w:rsidRPr="0065553A">
              <w:rPr>
                <w:noProof/>
                <w:webHidden/>
                <w:sz w:val="21"/>
                <w:szCs w:val="21"/>
                <w:lang w:val="en-GB"/>
              </w:rPr>
              <w:tab/>
            </w:r>
            <w:r w:rsidR="0083076B" w:rsidRPr="0065553A">
              <w:rPr>
                <w:noProof/>
                <w:webHidden/>
                <w:sz w:val="21"/>
                <w:szCs w:val="21"/>
                <w:lang w:val="en-GB"/>
              </w:rPr>
              <w:fldChar w:fldCharType="begin"/>
            </w:r>
            <w:r w:rsidR="0083076B" w:rsidRPr="0065553A">
              <w:rPr>
                <w:noProof/>
                <w:webHidden/>
                <w:sz w:val="21"/>
                <w:szCs w:val="21"/>
                <w:lang w:val="en-GB"/>
              </w:rPr>
              <w:instrText xml:space="preserve"> PAGEREF _Toc502824199 \h </w:instrText>
            </w:r>
            <w:r w:rsidR="0083076B" w:rsidRPr="0065553A">
              <w:rPr>
                <w:noProof/>
                <w:webHidden/>
                <w:sz w:val="21"/>
                <w:szCs w:val="21"/>
                <w:lang w:val="en-GB"/>
              </w:rPr>
            </w:r>
            <w:r w:rsidR="0083076B" w:rsidRPr="0065553A">
              <w:rPr>
                <w:noProof/>
                <w:webHidden/>
                <w:sz w:val="21"/>
                <w:szCs w:val="21"/>
                <w:lang w:val="en-GB"/>
              </w:rPr>
              <w:fldChar w:fldCharType="separate"/>
            </w:r>
            <w:r w:rsidR="00BF6122">
              <w:rPr>
                <w:noProof/>
                <w:webHidden/>
                <w:sz w:val="21"/>
                <w:szCs w:val="21"/>
                <w:lang w:val="en-GB"/>
              </w:rPr>
              <w:t>84</w:t>
            </w:r>
            <w:r w:rsidR="0083076B" w:rsidRPr="0065553A">
              <w:rPr>
                <w:noProof/>
                <w:webHidden/>
                <w:sz w:val="21"/>
                <w:szCs w:val="21"/>
                <w:lang w:val="en-GB"/>
              </w:rPr>
              <w:fldChar w:fldCharType="end"/>
            </w:r>
          </w:hyperlink>
        </w:p>
        <w:p w14:paraId="4112B275" w14:textId="6020B8C2" w:rsidR="0083076B" w:rsidRPr="0065553A" w:rsidRDefault="00F2174E">
          <w:pPr>
            <w:pStyle w:val="TOC3"/>
            <w:tabs>
              <w:tab w:val="right" w:leader="dot" w:pos="9016"/>
            </w:tabs>
            <w:rPr>
              <w:rFonts w:asciiTheme="minorHAnsi" w:eastAsiaTheme="minorEastAsia" w:hAnsiTheme="minorHAnsi"/>
              <w:noProof/>
              <w:sz w:val="21"/>
              <w:szCs w:val="21"/>
              <w:lang w:val="en-GB"/>
            </w:rPr>
          </w:pPr>
          <w:hyperlink w:anchor="_Toc502824200" w:history="1">
            <w:r w:rsidR="0083076B" w:rsidRPr="0065553A">
              <w:rPr>
                <w:rStyle w:val="Hyperlink"/>
                <w:noProof/>
                <w:sz w:val="21"/>
                <w:szCs w:val="21"/>
                <w:lang w:val="en-GB"/>
              </w:rPr>
              <w:t>Excerpts from: European Parliament resolution of 23 November 2016 on EU strategic communication to counteract propaganda against it by third parties (2016/2030(INI))</w:t>
            </w:r>
            <w:r w:rsidR="0083076B" w:rsidRPr="0065553A">
              <w:rPr>
                <w:noProof/>
                <w:webHidden/>
                <w:sz w:val="21"/>
                <w:szCs w:val="21"/>
                <w:lang w:val="en-GB"/>
              </w:rPr>
              <w:tab/>
            </w:r>
            <w:r w:rsidR="0083076B" w:rsidRPr="0065553A">
              <w:rPr>
                <w:noProof/>
                <w:webHidden/>
                <w:sz w:val="21"/>
                <w:szCs w:val="21"/>
                <w:lang w:val="en-GB"/>
              </w:rPr>
              <w:fldChar w:fldCharType="begin"/>
            </w:r>
            <w:r w:rsidR="0083076B" w:rsidRPr="0065553A">
              <w:rPr>
                <w:noProof/>
                <w:webHidden/>
                <w:sz w:val="21"/>
                <w:szCs w:val="21"/>
                <w:lang w:val="en-GB"/>
              </w:rPr>
              <w:instrText xml:space="preserve"> PAGEREF _Toc502824200 \h </w:instrText>
            </w:r>
            <w:r w:rsidR="0083076B" w:rsidRPr="0065553A">
              <w:rPr>
                <w:noProof/>
                <w:webHidden/>
                <w:sz w:val="21"/>
                <w:szCs w:val="21"/>
                <w:lang w:val="en-GB"/>
              </w:rPr>
            </w:r>
            <w:r w:rsidR="0083076B" w:rsidRPr="0065553A">
              <w:rPr>
                <w:noProof/>
                <w:webHidden/>
                <w:sz w:val="21"/>
                <w:szCs w:val="21"/>
                <w:lang w:val="en-GB"/>
              </w:rPr>
              <w:fldChar w:fldCharType="separate"/>
            </w:r>
            <w:r w:rsidR="00BF6122">
              <w:rPr>
                <w:noProof/>
                <w:webHidden/>
                <w:sz w:val="21"/>
                <w:szCs w:val="21"/>
                <w:lang w:val="en-GB"/>
              </w:rPr>
              <w:t>84</w:t>
            </w:r>
            <w:r w:rsidR="0083076B" w:rsidRPr="0065553A">
              <w:rPr>
                <w:noProof/>
                <w:webHidden/>
                <w:sz w:val="21"/>
                <w:szCs w:val="21"/>
                <w:lang w:val="en-GB"/>
              </w:rPr>
              <w:fldChar w:fldCharType="end"/>
            </w:r>
          </w:hyperlink>
        </w:p>
        <w:p w14:paraId="0555018F" w14:textId="57D1D00E" w:rsidR="0083076B" w:rsidRPr="0065553A" w:rsidRDefault="00F2174E">
          <w:pPr>
            <w:pStyle w:val="TOC1"/>
            <w:tabs>
              <w:tab w:val="right" w:leader="dot" w:pos="9016"/>
            </w:tabs>
            <w:rPr>
              <w:rFonts w:asciiTheme="minorHAnsi" w:eastAsiaTheme="minorEastAsia" w:hAnsiTheme="minorHAnsi"/>
              <w:noProof/>
              <w:sz w:val="21"/>
              <w:szCs w:val="21"/>
              <w:lang w:val="en-GB"/>
            </w:rPr>
          </w:pPr>
          <w:hyperlink w:anchor="_Toc502824201" w:history="1">
            <w:r w:rsidR="0083076B" w:rsidRPr="0065553A">
              <w:rPr>
                <w:rStyle w:val="Hyperlink"/>
                <w:noProof/>
                <w:sz w:val="21"/>
                <w:szCs w:val="21"/>
                <w:lang w:val="en-GB"/>
              </w:rPr>
              <w:t>References</w:t>
            </w:r>
            <w:r w:rsidR="0083076B" w:rsidRPr="0065553A">
              <w:rPr>
                <w:noProof/>
                <w:webHidden/>
                <w:sz w:val="21"/>
                <w:szCs w:val="21"/>
                <w:lang w:val="en-GB"/>
              </w:rPr>
              <w:tab/>
            </w:r>
            <w:r w:rsidR="0083076B" w:rsidRPr="0065553A">
              <w:rPr>
                <w:noProof/>
                <w:webHidden/>
                <w:sz w:val="21"/>
                <w:szCs w:val="21"/>
                <w:lang w:val="en-GB"/>
              </w:rPr>
              <w:fldChar w:fldCharType="begin"/>
            </w:r>
            <w:r w:rsidR="0083076B" w:rsidRPr="0065553A">
              <w:rPr>
                <w:noProof/>
                <w:webHidden/>
                <w:sz w:val="21"/>
                <w:szCs w:val="21"/>
                <w:lang w:val="en-GB"/>
              </w:rPr>
              <w:instrText xml:space="preserve"> PAGEREF _Toc502824201 \h </w:instrText>
            </w:r>
            <w:r w:rsidR="0083076B" w:rsidRPr="0065553A">
              <w:rPr>
                <w:noProof/>
                <w:webHidden/>
                <w:sz w:val="21"/>
                <w:szCs w:val="21"/>
                <w:lang w:val="en-GB"/>
              </w:rPr>
            </w:r>
            <w:r w:rsidR="0083076B" w:rsidRPr="0065553A">
              <w:rPr>
                <w:noProof/>
                <w:webHidden/>
                <w:sz w:val="21"/>
                <w:szCs w:val="21"/>
                <w:lang w:val="en-GB"/>
              </w:rPr>
              <w:fldChar w:fldCharType="separate"/>
            </w:r>
            <w:r w:rsidR="00BF6122">
              <w:rPr>
                <w:noProof/>
                <w:webHidden/>
                <w:sz w:val="21"/>
                <w:szCs w:val="21"/>
                <w:lang w:val="en-GB"/>
              </w:rPr>
              <w:t>87</w:t>
            </w:r>
            <w:r w:rsidR="0083076B" w:rsidRPr="0065553A">
              <w:rPr>
                <w:noProof/>
                <w:webHidden/>
                <w:sz w:val="21"/>
                <w:szCs w:val="21"/>
                <w:lang w:val="en-GB"/>
              </w:rPr>
              <w:fldChar w:fldCharType="end"/>
            </w:r>
          </w:hyperlink>
        </w:p>
        <w:p w14:paraId="6F17836F" w14:textId="2EBFA784" w:rsidR="00B00213" w:rsidRPr="0065553A" w:rsidRDefault="00B00213" w:rsidP="003B31DF">
          <w:pPr>
            <w:spacing w:line="360" w:lineRule="auto"/>
            <w:jc w:val="both"/>
            <w:rPr>
              <w:lang w:val="en-GB"/>
            </w:rPr>
          </w:pPr>
          <w:r w:rsidRPr="0065553A">
            <w:rPr>
              <w:b/>
              <w:bCs/>
              <w:sz w:val="21"/>
              <w:szCs w:val="21"/>
              <w:lang w:val="en-GB"/>
            </w:rPr>
            <w:fldChar w:fldCharType="end"/>
          </w:r>
        </w:p>
      </w:sdtContent>
    </w:sdt>
    <w:p w14:paraId="2D31E0F6" w14:textId="77777777" w:rsidR="00B909C0" w:rsidRPr="0065553A" w:rsidRDefault="00B909C0" w:rsidP="003B31DF">
      <w:pPr>
        <w:pStyle w:val="Heading1"/>
        <w:spacing w:line="360" w:lineRule="auto"/>
        <w:jc w:val="both"/>
        <w:rPr>
          <w:b/>
          <w:lang w:val="en-GB"/>
        </w:rPr>
      </w:pPr>
      <w:bookmarkStart w:id="2" w:name="_Toc502824171"/>
      <w:r w:rsidRPr="0065553A">
        <w:rPr>
          <w:b/>
          <w:lang w:val="en-GB"/>
        </w:rPr>
        <w:t>Abstract</w:t>
      </w:r>
      <w:bookmarkEnd w:id="2"/>
    </w:p>
    <w:p w14:paraId="6D9007EB" w14:textId="77777777" w:rsidR="00B909C0" w:rsidRPr="0065553A" w:rsidRDefault="003A4005" w:rsidP="003B31DF">
      <w:pPr>
        <w:spacing w:line="360" w:lineRule="auto"/>
        <w:jc w:val="both"/>
        <w:rPr>
          <w:szCs w:val="24"/>
          <w:lang w:val="en-GB"/>
        </w:rPr>
      </w:pPr>
      <w:r w:rsidRPr="0065553A">
        <w:rPr>
          <w:szCs w:val="24"/>
          <w:lang w:val="en-GB"/>
        </w:rPr>
        <w:t xml:space="preserve">Russian </w:t>
      </w:r>
      <w:r w:rsidR="00F22C59" w:rsidRPr="0065553A">
        <w:rPr>
          <w:szCs w:val="24"/>
          <w:lang w:val="en-GB"/>
        </w:rPr>
        <w:t>fake news</w:t>
      </w:r>
      <w:r w:rsidR="00887858" w:rsidRPr="0065553A">
        <w:rPr>
          <w:szCs w:val="24"/>
          <w:lang w:val="en-GB"/>
        </w:rPr>
        <w:t xml:space="preserve"> (RFN)</w:t>
      </w:r>
      <w:r w:rsidR="00CC3133" w:rsidRPr="0065553A">
        <w:rPr>
          <w:szCs w:val="24"/>
          <w:lang w:val="en-GB"/>
        </w:rPr>
        <w:t xml:space="preserve"> has</w:t>
      </w:r>
      <w:r w:rsidRPr="0065553A">
        <w:rPr>
          <w:szCs w:val="24"/>
          <w:lang w:val="en-GB"/>
        </w:rPr>
        <w:t xml:space="preserve"> </w:t>
      </w:r>
      <w:r w:rsidR="00CC3133" w:rsidRPr="0065553A">
        <w:rPr>
          <w:szCs w:val="24"/>
          <w:lang w:val="en-GB"/>
        </w:rPr>
        <w:t xml:space="preserve"> been </w:t>
      </w:r>
      <w:r w:rsidR="00887858" w:rsidRPr="0065553A">
        <w:rPr>
          <w:szCs w:val="24"/>
          <w:lang w:val="en-GB"/>
        </w:rPr>
        <w:t xml:space="preserve">characterized as a </w:t>
      </w:r>
      <w:r w:rsidR="00311ABE" w:rsidRPr="0065553A">
        <w:rPr>
          <w:szCs w:val="24"/>
          <w:lang w:val="en-GB"/>
        </w:rPr>
        <w:t xml:space="preserve">grave </w:t>
      </w:r>
      <w:r w:rsidR="00887858" w:rsidRPr="0065553A">
        <w:rPr>
          <w:szCs w:val="24"/>
          <w:lang w:val="en-GB"/>
        </w:rPr>
        <w:t>threat to European states by EU decision makers</w:t>
      </w:r>
      <w:r w:rsidR="00410EF6" w:rsidRPr="0065553A">
        <w:rPr>
          <w:szCs w:val="24"/>
          <w:lang w:val="en-GB"/>
        </w:rPr>
        <w:t xml:space="preserve"> and elites</w:t>
      </w:r>
      <w:r w:rsidR="00311ABE" w:rsidRPr="0065553A">
        <w:rPr>
          <w:szCs w:val="24"/>
          <w:lang w:val="en-GB"/>
        </w:rPr>
        <w:t xml:space="preserve"> (EUDME)</w:t>
      </w:r>
      <w:r w:rsidR="00042B89" w:rsidRPr="0065553A">
        <w:rPr>
          <w:szCs w:val="24"/>
          <w:lang w:val="en-GB"/>
        </w:rPr>
        <w:t xml:space="preserve"> requiring far reaching solutions</w:t>
      </w:r>
      <w:r w:rsidR="00887858" w:rsidRPr="0065553A">
        <w:rPr>
          <w:szCs w:val="24"/>
          <w:lang w:val="en-GB"/>
        </w:rPr>
        <w:t>. I argue that this reaction to RFN by EU</w:t>
      </w:r>
      <w:r w:rsidR="00311ABE" w:rsidRPr="0065553A">
        <w:rPr>
          <w:szCs w:val="24"/>
          <w:lang w:val="en-GB"/>
        </w:rPr>
        <w:t>DME</w:t>
      </w:r>
      <w:r w:rsidR="00DA5E2F" w:rsidRPr="0065553A">
        <w:rPr>
          <w:szCs w:val="24"/>
          <w:lang w:val="en-GB"/>
        </w:rPr>
        <w:t xml:space="preserve"> </w:t>
      </w:r>
      <w:r w:rsidR="00887858" w:rsidRPr="0065553A">
        <w:rPr>
          <w:szCs w:val="24"/>
          <w:lang w:val="en-GB"/>
        </w:rPr>
        <w:t>is massively disproportionate to the actual threat it poses</w:t>
      </w:r>
      <w:r w:rsidR="008E12DA" w:rsidRPr="0065553A">
        <w:rPr>
          <w:szCs w:val="24"/>
          <w:lang w:val="en-GB"/>
        </w:rPr>
        <w:t xml:space="preserve">. </w:t>
      </w:r>
      <w:r w:rsidR="00CA41E8" w:rsidRPr="0065553A">
        <w:rPr>
          <w:szCs w:val="24"/>
          <w:lang w:val="en-GB"/>
        </w:rPr>
        <w:t>Securitization theory</w:t>
      </w:r>
      <w:r w:rsidR="00DA5E2F" w:rsidRPr="0065553A">
        <w:rPr>
          <w:szCs w:val="24"/>
          <w:lang w:val="en-GB"/>
        </w:rPr>
        <w:t xml:space="preserve"> offers the ability to read against the grain and </w:t>
      </w:r>
      <w:r w:rsidR="008E12DA" w:rsidRPr="0065553A">
        <w:rPr>
          <w:szCs w:val="24"/>
          <w:lang w:val="en-GB"/>
        </w:rPr>
        <w:t>interpret</w:t>
      </w:r>
      <w:r w:rsidR="00DA5E2F" w:rsidRPr="0065553A">
        <w:rPr>
          <w:szCs w:val="24"/>
          <w:lang w:val="en-GB"/>
        </w:rPr>
        <w:t xml:space="preserve"> the reaction by European decision makers and elites</w:t>
      </w:r>
      <w:r w:rsidR="008E12DA" w:rsidRPr="0065553A">
        <w:rPr>
          <w:szCs w:val="24"/>
          <w:lang w:val="en-GB"/>
        </w:rPr>
        <w:t xml:space="preserve"> and understand motives and interests</w:t>
      </w:r>
      <w:r w:rsidR="00887858" w:rsidRPr="0065553A">
        <w:rPr>
          <w:szCs w:val="24"/>
          <w:lang w:val="en-GB"/>
        </w:rPr>
        <w:t>.</w:t>
      </w:r>
      <w:r w:rsidR="008A32D8" w:rsidRPr="0065553A">
        <w:rPr>
          <w:szCs w:val="24"/>
          <w:lang w:val="en-GB"/>
        </w:rPr>
        <w:t xml:space="preserve"> Through the convergence of </w:t>
      </w:r>
      <w:r w:rsidR="00887858" w:rsidRPr="0065553A">
        <w:rPr>
          <w:szCs w:val="24"/>
          <w:lang w:val="en-GB"/>
        </w:rPr>
        <w:t>actors</w:t>
      </w:r>
      <w:r w:rsidR="008A32D8" w:rsidRPr="0065553A">
        <w:rPr>
          <w:szCs w:val="24"/>
          <w:lang w:val="en-GB"/>
        </w:rPr>
        <w:t xml:space="preserve"> with their interests in </w:t>
      </w:r>
      <w:r w:rsidR="00C96A16" w:rsidRPr="0065553A">
        <w:rPr>
          <w:szCs w:val="24"/>
          <w:lang w:val="en-GB"/>
        </w:rPr>
        <w:t>structure</w:t>
      </w:r>
      <w:r w:rsidR="00887858" w:rsidRPr="0065553A">
        <w:rPr>
          <w:szCs w:val="24"/>
          <w:lang w:val="en-GB"/>
        </w:rPr>
        <w:t>s</w:t>
      </w:r>
      <w:r w:rsidR="008A32D8" w:rsidRPr="0065553A">
        <w:rPr>
          <w:szCs w:val="24"/>
          <w:lang w:val="en-GB"/>
        </w:rPr>
        <w:t xml:space="preserve"> of power relations</w:t>
      </w:r>
      <w:r w:rsidR="00322B2B" w:rsidRPr="0065553A">
        <w:rPr>
          <w:szCs w:val="24"/>
          <w:lang w:val="en-GB"/>
        </w:rPr>
        <w:t>,</w:t>
      </w:r>
      <w:r w:rsidR="008A32D8" w:rsidRPr="0065553A">
        <w:rPr>
          <w:szCs w:val="24"/>
          <w:lang w:val="en-GB"/>
        </w:rPr>
        <w:t xml:space="preserve"> a </w:t>
      </w:r>
      <w:r w:rsidR="000711C1" w:rsidRPr="0065553A">
        <w:rPr>
          <w:szCs w:val="24"/>
          <w:lang w:val="en-GB"/>
        </w:rPr>
        <w:t>structure</w:t>
      </w:r>
      <w:r w:rsidR="008A32D8" w:rsidRPr="0065553A">
        <w:rPr>
          <w:szCs w:val="24"/>
          <w:lang w:val="en-GB"/>
        </w:rPr>
        <w:t xml:space="preserve"> of securitization is created from which discou</w:t>
      </w:r>
      <w:r w:rsidR="00887858" w:rsidRPr="0065553A">
        <w:rPr>
          <w:szCs w:val="24"/>
          <w:lang w:val="en-GB"/>
        </w:rPr>
        <w:t>rse, tools and practices emerge</w:t>
      </w:r>
      <w:r w:rsidR="00322B2B" w:rsidRPr="0065553A">
        <w:rPr>
          <w:szCs w:val="24"/>
          <w:lang w:val="en-GB"/>
        </w:rPr>
        <w:t>.</w:t>
      </w:r>
      <w:r w:rsidR="00042B89" w:rsidRPr="0065553A">
        <w:rPr>
          <w:szCs w:val="24"/>
          <w:lang w:val="en-GB"/>
        </w:rPr>
        <w:t xml:space="preserve"> </w:t>
      </w:r>
      <w:r w:rsidR="00311ABE" w:rsidRPr="0065553A">
        <w:rPr>
          <w:szCs w:val="24"/>
          <w:lang w:val="en-GB"/>
        </w:rPr>
        <w:t>The securitization</w:t>
      </w:r>
      <w:r w:rsidR="00887858" w:rsidRPr="0065553A">
        <w:rPr>
          <w:szCs w:val="24"/>
          <w:lang w:val="en-GB"/>
        </w:rPr>
        <w:t xml:space="preserve"> framework offers a clear understanding of the motivations, interests, power, incentives and struggles that occur in a </w:t>
      </w:r>
      <w:r w:rsidR="000711C1" w:rsidRPr="0065553A">
        <w:rPr>
          <w:szCs w:val="24"/>
          <w:lang w:val="en-GB"/>
        </w:rPr>
        <w:t>structure</w:t>
      </w:r>
      <w:r w:rsidR="00887858" w:rsidRPr="0065553A">
        <w:rPr>
          <w:szCs w:val="24"/>
          <w:lang w:val="en-GB"/>
        </w:rPr>
        <w:t xml:space="preserve"> of</w:t>
      </w:r>
      <w:r w:rsidR="00C83C81" w:rsidRPr="0065553A">
        <w:rPr>
          <w:szCs w:val="24"/>
          <w:lang w:val="en-GB"/>
        </w:rPr>
        <w:t xml:space="preserve"> RFN</w:t>
      </w:r>
      <w:r w:rsidR="00887858" w:rsidRPr="0065553A">
        <w:rPr>
          <w:szCs w:val="24"/>
          <w:lang w:val="en-GB"/>
        </w:rPr>
        <w:t xml:space="preserve"> securitization. </w:t>
      </w:r>
      <w:r w:rsidR="00042B89" w:rsidRPr="0065553A">
        <w:rPr>
          <w:szCs w:val="24"/>
          <w:lang w:val="en-GB"/>
        </w:rPr>
        <w:t>Through the expansion and linking of the structure to other security issues, actors are able to achieve what would otherwise be nearly impossible.</w:t>
      </w:r>
    </w:p>
    <w:p w14:paraId="498CB84F" w14:textId="77777777" w:rsidR="00311ABE" w:rsidRPr="0065553A" w:rsidRDefault="00311ABE" w:rsidP="003B31DF">
      <w:pPr>
        <w:spacing w:line="360" w:lineRule="auto"/>
        <w:jc w:val="both"/>
        <w:rPr>
          <w:szCs w:val="24"/>
          <w:lang w:val="en-GB"/>
        </w:rPr>
      </w:pPr>
    </w:p>
    <w:p w14:paraId="368784F1" w14:textId="77777777" w:rsidR="00311ABE" w:rsidRPr="0065553A" w:rsidRDefault="00311ABE" w:rsidP="003B31DF">
      <w:pPr>
        <w:spacing w:line="360" w:lineRule="auto"/>
        <w:jc w:val="both"/>
        <w:rPr>
          <w:szCs w:val="24"/>
          <w:lang w:val="en-GB"/>
        </w:rPr>
      </w:pPr>
      <w:r w:rsidRPr="0065553A">
        <w:rPr>
          <w:szCs w:val="24"/>
          <w:lang w:val="en-GB"/>
        </w:rPr>
        <w:t xml:space="preserve">Key words: </w:t>
      </w:r>
      <w:r w:rsidR="00CA41E8" w:rsidRPr="0065553A">
        <w:rPr>
          <w:szCs w:val="24"/>
          <w:lang w:val="en-GB"/>
        </w:rPr>
        <w:t>Securitization theory</w:t>
      </w:r>
      <w:r w:rsidRPr="0065553A">
        <w:rPr>
          <w:szCs w:val="24"/>
          <w:lang w:val="en-GB"/>
        </w:rPr>
        <w:t>, discourse analysis, EU , Fake news</w:t>
      </w:r>
      <w:r w:rsidR="00042B89" w:rsidRPr="0065553A">
        <w:rPr>
          <w:szCs w:val="24"/>
          <w:lang w:val="en-GB"/>
        </w:rPr>
        <w:t>, Russia, security studies</w:t>
      </w:r>
    </w:p>
    <w:p w14:paraId="0803EE04" w14:textId="77777777" w:rsidR="00887858" w:rsidRPr="0065553A" w:rsidRDefault="00887858" w:rsidP="003B31DF">
      <w:pPr>
        <w:spacing w:line="360" w:lineRule="auto"/>
        <w:jc w:val="both"/>
        <w:rPr>
          <w:szCs w:val="24"/>
          <w:lang w:val="en-GB"/>
        </w:rPr>
      </w:pPr>
    </w:p>
    <w:p w14:paraId="19CEC87A" w14:textId="77777777" w:rsidR="00887858" w:rsidRPr="0065553A" w:rsidRDefault="00887858" w:rsidP="003B31DF">
      <w:pPr>
        <w:spacing w:line="360" w:lineRule="auto"/>
        <w:jc w:val="both"/>
        <w:rPr>
          <w:szCs w:val="24"/>
          <w:lang w:val="en-GB"/>
        </w:rPr>
      </w:pPr>
    </w:p>
    <w:p w14:paraId="2CEDAC90" w14:textId="77777777" w:rsidR="00887858" w:rsidRPr="0065553A" w:rsidRDefault="00887858" w:rsidP="003B31DF">
      <w:pPr>
        <w:spacing w:line="360" w:lineRule="auto"/>
        <w:jc w:val="both"/>
        <w:rPr>
          <w:szCs w:val="24"/>
          <w:lang w:val="en-GB"/>
        </w:rPr>
      </w:pPr>
    </w:p>
    <w:p w14:paraId="3501EBA7" w14:textId="77777777" w:rsidR="00887858" w:rsidRPr="0065553A" w:rsidRDefault="00887858" w:rsidP="003B31DF">
      <w:pPr>
        <w:spacing w:line="360" w:lineRule="auto"/>
        <w:jc w:val="both"/>
        <w:rPr>
          <w:szCs w:val="24"/>
          <w:lang w:val="en-GB"/>
        </w:rPr>
      </w:pPr>
    </w:p>
    <w:p w14:paraId="25BA2941" w14:textId="3B152B0C" w:rsidR="00887858" w:rsidRDefault="00887858" w:rsidP="003B31DF">
      <w:pPr>
        <w:spacing w:line="360" w:lineRule="auto"/>
        <w:jc w:val="both"/>
        <w:rPr>
          <w:szCs w:val="24"/>
          <w:lang w:val="en-GB"/>
        </w:rPr>
      </w:pPr>
    </w:p>
    <w:p w14:paraId="3621475F" w14:textId="64119505" w:rsidR="00097527" w:rsidRDefault="00097527" w:rsidP="003B31DF">
      <w:pPr>
        <w:spacing w:line="360" w:lineRule="auto"/>
        <w:jc w:val="both"/>
        <w:rPr>
          <w:szCs w:val="24"/>
          <w:lang w:val="en-GB"/>
        </w:rPr>
      </w:pPr>
    </w:p>
    <w:p w14:paraId="118ED6E8" w14:textId="388165DB" w:rsidR="00097527" w:rsidRDefault="00097527" w:rsidP="003B31DF">
      <w:pPr>
        <w:spacing w:line="360" w:lineRule="auto"/>
        <w:jc w:val="both"/>
        <w:rPr>
          <w:szCs w:val="24"/>
          <w:lang w:val="en-GB"/>
        </w:rPr>
      </w:pPr>
    </w:p>
    <w:p w14:paraId="572D671C" w14:textId="0D888D19" w:rsidR="00097527" w:rsidRDefault="00097527" w:rsidP="003B31DF">
      <w:pPr>
        <w:spacing w:line="360" w:lineRule="auto"/>
        <w:jc w:val="both"/>
        <w:rPr>
          <w:szCs w:val="24"/>
          <w:lang w:val="en-GB"/>
        </w:rPr>
      </w:pPr>
    </w:p>
    <w:p w14:paraId="4A99BD2A" w14:textId="5AA9DDE9" w:rsidR="00097527" w:rsidRDefault="00097527" w:rsidP="003B31DF">
      <w:pPr>
        <w:spacing w:line="360" w:lineRule="auto"/>
        <w:jc w:val="both"/>
        <w:rPr>
          <w:szCs w:val="24"/>
          <w:lang w:val="en-GB"/>
        </w:rPr>
      </w:pPr>
    </w:p>
    <w:p w14:paraId="41B328FC" w14:textId="77777777" w:rsidR="00097527" w:rsidRPr="0065553A" w:rsidRDefault="00097527" w:rsidP="003B31DF">
      <w:pPr>
        <w:spacing w:line="360" w:lineRule="auto"/>
        <w:jc w:val="both"/>
        <w:rPr>
          <w:szCs w:val="24"/>
          <w:lang w:val="en-GB"/>
        </w:rPr>
      </w:pPr>
    </w:p>
    <w:p w14:paraId="71CD764E" w14:textId="77777777" w:rsidR="00887858" w:rsidRPr="0065553A" w:rsidRDefault="00887858" w:rsidP="003B31DF">
      <w:pPr>
        <w:spacing w:line="360" w:lineRule="auto"/>
        <w:jc w:val="both"/>
        <w:rPr>
          <w:szCs w:val="24"/>
          <w:lang w:val="en-GB"/>
        </w:rPr>
      </w:pPr>
    </w:p>
    <w:p w14:paraId="72408A6A" w14:textId="77777777" w:rsidR="00887858" w:rsidRPr="0065553A" w:rsidRDefault="00887858" w:rsidP="003B31DF">
      <w:pPr>
        <w:spacing w:line="360" w:lineRule="auto"/>
        <w:jc w:val="both"/>
        <w:rPr>
          <w:lang w:val="en-GB"/>
        </w:rPr>
      </w:pPr>
    </w:p>
    <w:p w14:paraId="310AFCEB" w14:textId="77777777" w:rsidR="00B909C0" w:rsidRPr="0065553A" w:rsidRDefault="00B909C0" w:rsidP="003B31DF">
      <w:pPr>
        <w:spacing w:line="360" w:lineRule="auto"/>
        <w:jc w:val="both"/>
        <w:rPr>
          <w:lang w:val="en-GB"/>
        </w:rPr>
      </w:pPr>
    </w:p>
    <w:p w14:paraId="0D959951" w14:textId="77777777" w:rsidR="0063235C" w:rsidRPr="0065553A" w:rsidRDefault="0063235C" w:rsidP="003B31DF">
      <w:pPr>
        <w:spacing w:line="360" w:lineRule="auto"/>
        <w:jc w:val="both"/>
        <w:rPr>
          <w:lang w:val="en-GB"/>
        </w:rPr>
      </w:pPr>
    </w:p>
    <w:p w14:paraId="44051A5C" w14:textId="77777777" w:rsidR="00B909C0" w:rsidRPr="0065553A" w:rsidRDefault="00B920F5" w:rsidP="003B31DF">
      <w:pPr>
        <w:pStyle w:val="Heading1"/>
        <w:numPr>
          <w:ilvl w:val="0"/>
          <w:numId w:val="5"/>
        </w:numPr>
        <w:spacing w:line="360" w:lineRule="auto"/>
        <w:jc w:val="both"/>
        <w:rPr>
          <w:b/>
          <w:lang w:val="en-GB"/>
        </w:rPr>
      </w:pPr>
      <w:bookmarkStart w:id="3" w:name="_Toc502824172"/>
      <w:r w:rsidRPr="0065553A">
        <w:rPr>
          <w:b/>
          <w:lang w:val="en-GB"/>
        </w:rPr>
        <w:t>I</w:t>
      </w:r>
      <w:r w:rsidR="00B909C0" w:rsidRPr="0065553A">
        <w:rPr>
          <w:b/>
          <w:lang w:val="en-GB"/>
        </w:rPr>
        <w:t>ntroduction</w:t>
      </w:r>
      <w:bookmarkEnd w:id="3"/>
    </w:p>
    <w:p w14:paraId="12D106BA" w14:textId="1256E164" w:rsidR="006103BF" w:rsidRPr="0065553A" w:rsidRDefault="00930C71" w:rsidP="003B31DF">
      <w:pPr>
        <w:spacing w:line="360" w:lineRule="auto"/>
        <w:jc w:val="both"/>
        <w:rPr>
          <w:noProof/>
          <w:lang w:val="en-GB"/>
        </w:rPr>
      </w:pPr>
      <w:r w:rsidRPr="0065553A">
        <w:rPr>
          <w:szCs w:val="24"/>
          <w:lang w:val="en-GB"/>
        </w:rPr>
        <w:t>Russian fake news is a threat to society, or so we are made to think by EU decision makers</w:t>
      </w:r>
      <w:r w:rsidR="00410EF6" w:rsidRPr="0065553A">
        <w:rPr>
          <w:szCs w:val="24"/>
          <w:lang w:val="en-GB"/>
        </w:rPr>
        <w:t xml:space="preserve"> and elites</w:t>
      </w:r>
      <w:r w:rsidRPr="0065553A">
        <w:rPr>
          <w:szCs w:val="24"/>
          <w:lang w:val="en-GB"/>
        </w:rPr>
        <w:t>. As a threat to democracy or to the Western society as a whole, the notion has become that Russian fake news undermines the foundations of o</w:t>
      </w:r>
      <w:r w:rsidR="002041EB" w:rsidRPr="0065553A">
        <w:rPr>
          <w:szCs w:val="24"/>
          <w:lang w:val="en-GB"/>
        </w:rPr>
        <w:t xml:space="preserve">ur society (Conley et al. 2016; </w:t>
      </w:r>
      <w:r w:rsidRPr="0065553A">
        <w:rPr>
          <w:szCs w:val="24"/>
          <w:lang w:val="en-GB"/>
        </w:rPr>
        <w:t xml:space="preserve">Euronews, 2016). </w:t>
      </w:r>
      <w:r w:rsidR="006103BF" w:rsidRPr="0065553A">
        <w:rPr>
          <w:szCs w:val="24"/>
          <w:lang w:val="en-GB"/>
        </w:rPr>
        <w:t>Moreover, Russian fake news has been branded part of hybrid warfare or cyber warfare, making it a military threat</w:t>
      </w:r>
      <w:r w:rsidR="0083076B" w:rsidRPr="0065553A">
        <w:rPr>
          <w:szCs w:val="24"/>
          <w:lang w:val="en-GB"/>
        </w:rPr>
        <w:t>.</w:t>
      </w:r>
      <w:r w:rsidRPr="0065553A">
        <w:rPr>
          <w:szCs w:val="24"/>
          <w:lang w:val="en-GB"/>
        </w:rPr>
        <w:t xml:space="preserve"> Through fake news, state related or sponsored</w:t>
      </w:r>
      <w:r w:rsidR="00EE7912" w:rsidRPr="0065553A">
        <w:rPr>
          <w:szCs w:val="24"/>
          <w:lang w:val="en-GB"/>
        </w:rPr>
        <w:t xml:space="preserve"> media outlets such as Sputnik,</w:t>
      </w:r>
      <w:r w:rsidRPr="0065553A">
        <w:rPr>
          <w:szCs w:val="24"/>
          <w:lang w:val="en-GB"/>
        </w:rPr>
        <w:t xml:space="preserve"> RIA Novosti or RT claim to offer the </w:t>
      </w:r>
      <w:r w:rsidRPr="0065553A">
        <w:rPr>
          <w:i/>
          <w:szCs w:val="24"/>
          <w:lang w:val="en-GB"/>
        </w:rPr>
        <w:t>other side</w:t>
      </w:r>
      <w:r w:rsidRPr="0065553A">
        <w:rPr>
          <w:szCs w:val="24"/>
          <w:lang w:val="en-GB"/>
        </w:rPr>
        <w:t xml:space="preserve"> of the story, contrary to m</w:t>
      </w:r>
      <w:r w:rsidR="006103BF" w:rsidRPr="0065553A">
        <w:rPr>
          <w:szCs w:val="24"/>
          <w:lang w:val="en-GB"/>
        </w:rPr>
        <w:t xml:space="preserve">ainstream outlets. With it, there is an attempt to create internal division within the European Union. </w:t>
      </w:r>
      <w:r w:rsidRPr="0065553A">
        <w:rPr>
          <w:szCs w:val="24"/>
          <w:lang w:val="en-GB"/>
        </w:rPr>
        <w:t xml:space="preserve">Often this entails the highlighting of EU deficiencies, mistakes, or blatantly lying to sow confusion. </w:t>
      </w:r>
      <w:r w:rsidR="00683C4E" w:rsidRPr="0065553A">
        <w:rPr>
          <w:szCs w:val="24"/>
          <w:lang w:val="en-GB"/>
        </w:rPr>
        <w:t>Russian fake news is said to</w:t>
      </w:r>
      <w:r w:rsidRPr="0065553A">
        <w:rPr>
          <w:szCs w:val="24"/>
          <w:lang w:val="en-GB"/>
        </w:rPr>
        <w:t xml:space="preserve"> use present divides within the EU; be it through culture, economic or religious traits, to fu</w:t>
      </w:r>
      <w:r w:rsidR="002041EB" w:rsidRPr="0065553A">
        <w:rPr>
          <w:szCs w:val="24"/>
          <w:lang w:val="en-GB"/>
        </w:rPr>
        <w:t xml:space="preserve">rther tensions (Euronews, 2016; </w:t>
      </w:r>
      <w:r w:rsidRPr="0065553A">
        <w:rPr>
          <w:szCs w:val="24"/>
          <w:lang w:val="en-GB"/>
        </w:rPr>
        <w:t>Conley, et al. 2016).</w:t>
      </w:r>
      <w:r w:rsidR="0063235C" w:rsidRPr="0065553A">
        <w:rPr>
          <w:szCs w:val="24"/>
          <w:lang w:val="en-GB"/>
        </w:rPr>
        <w:t xml:space="preserve"> Key</w:t>
      </w:r>
      <w:r w:rsidRPr="0065553A">
        <w:rPr>
          <w:szCs w:val="24"/>
          <w:lang w:val="en-GB"/>
        </w:rPr>
        <w:t xml:space="preserve"> </w:t>
      </w:r>
      <w:r w:rsidR="002F77EE" w:rsidRPr="0065553A">
        <w:rPr>
          <w:szCs w:val="24"/>
          <w:lang w:val="en-GB"/>
        </w:rPr>
        <w:t xml:space="preserve">political </w:t>
      </w:r>
      <w:r w:rsidRPr="0065553A">
        <w:rPr>
          <w:szCs w:val="24"/>
          <w:lang w:val="en-GB"/>
        </w:rPr>
        <w:t xml:space="preserve">actors </w:t>
      </w:r>
      <w:r w:rsidR="006103BF" w:rsidRPr="0065553A">
        <w:rPr>
          <w:szCs w:val="24"/>
          <w:lang w:val="en-GB"/>
        </w:rPr>
        <w:t xml:space="preserve">throughout the EU and allied states </w:t>
      </w:r>
      <w:r w:rsidRPr="0065553A">
        <w:rPr>
          <w:szCs w:val="24"/>
          <w:lang w:val="en-GB"/>
        </w:rPr>
        <w:t>have highlighted the danger that Russian fake news (hence fort</w:t>
      </w:r>
      <w:r w:rsidR="0063235C" w:rsidRPr="0065553A">
        <w:rPr>
          <w:szCs w:val="24"/>
          <w:lang w:val="en-GB"/>
        </w:rPr>
        <w:t>h RFN) poses to Western society and</w:t>
      </w:r>
      <w:r w:rsidR="0063640B" w:rsidRPr="0065553A">
        <w:rPr>
          <w:szCs w:val="24"/>
          <w:lang w:val="en-GB"/>
        </w:rPr>
        <w:t xml:space="preserve"> has been portrayed as a multi-faceted threat which must be dealt with</w:t>
      </w:r>
      <w:r w:rsidR="0063235C" w:rsidRPr="0065553A">
        <w:rPr>
          <w:szCs w:val="24"/>
          <w:lang w:val="en-GB"/>
        </w:rPr>
        <w:t xml:space="preserve"> in order to safeguard society</w:t>
      </w:r>
      <w:r w:rsidR="0063640B" w:rsidRPr="0065553A">
        <w:rPr>
          <w:szCs w:val="24"/>
          <w:lang w:val="en-GB"/>
        </w:rPr>
        <w:t>.</w:t>
      </w:r>
      <w:r w:rsidR="002F77EE" w:rsidRPr="0065553A">
        <w:rPr>
          <w:szCs w:val="24"/>
          <w:lang w:val="en-GB"/>
        </w:rPr>
        <w:t xml:space="preserve"> Furthermore, elite actors outside the political have also been vocal about the need for a defense against the threat. </w:t>
      </w:r>
      <w:r w:rsidR="00705527" w:rsidRPr="0065553A">
        <w:rPr>
          <w:szCs w:val="24"/>
          <w:lang w:val="en-GB"/>
        </w:rPr>
        <w:t xml:space="preserve">Taken at face value, there seems to be a great </w:t>
      </w:r>
      <w:r w:rsidR="006103BF" w:rsidRPr="0065553A">
        <w:rPr>
          <w:szCs w:val="24"/>
          <w:lang w:val="en-GB"/>
        </w:rPr>
        <w:t>(</w:t>
      </w:r>
      <w:r w:rsidR="00683C4E" w:rsidRPr="0065553A">
        <w:rPr>
          <w:szCs w:val="24"/>
          <w:lang w:val="en-GB"/>
        </w:rPr>
        <w:t>military</w:t>
      </w:r>
      <w:r w:rsidR="006103BF" w:rsidRPr="0065553A">
        <w:rPr>
          <w:szCs w:val="24"/>
          <w:lang w:val="en-GB"/>
        </w:rPr>
        <w:t>)</w:t>
      </w:r>
      <w:r w:rsidR="00683C4E" w:rsidRPr="0065553A">
        <w:rPr>
          <w:szCs w:val="24"/>
          <w:lang w:val="en-GB"/>
        </w:rPr>
        <w:t xml:space="preserve"> </w:t>
      </w:r>
      <w:r w:rsidR="00705527" w:rsidRPr="0065553A">
        <w:rPr>
          <w:szCs w:val="24"/>
          <w:lang w:val="en-GB"/>
        </w:rPr>
        <w:t xml:space="preserve">threat hanging over our heads. </w:t>
      </w:r>
      <w:r w:rsidR="0063235C" w:rsidRPr="0065553A">
        <w:rPr>
          <w:szCs w:val="24"/>
          <w:lang w:val="en-GB"/>
        </w:rPr>
        <w:t>How</w:t>
      </w:r>
      <w:r w:rsidR="0083076B" w:rsidRPr="0065553A">
        <w:rPr>
          <w:szCs w:val="24"/>
          <w:lang w:val="en-GB"/>
        </w:rPr>
        <w:t>ever, is this truly the case? Assuming</w:t>
      </w:r>
      <w:r w:rsidR="0063235C" w:rsidRPr="0065553A">
        <w:rPr>
          <w:szCs w:val="24"/>
          <w:lang w:val="en-GB"/>
        </w:rPr>
        <w:t xml:space="preserve"> Russian fake news</w:t>
      </w:r>
      <w:r w:rsidR="0083076B" w:rsidRPr="0065553A">
        <w:rPr>
          <w:szCs w:val="24"/>
          <w:lang w:val="en-GB"/>
        </w:rPr>
        <w:t xml:space="preserve"> indeed exists; is it</w:t>
      </w:r>
      <w:r w:rsidR="0063235C" w:rsidRPr="0065553A">
        <w:rPr>
          <w:szCs w:val="24"/>
          <w:lang w:val="en-GB"/>
        </w:rPr>
        <w:t xml:space="preserve"> inherently a threat to Western society? I argue that the reaction by European decision makers is a </w:t>
      </w:r>
      <w:r w:rsidR="008E12DA" w:rsidRPr="0065553A">
        <w:rPr>
          <w:szCs w:val="24"/>
          <w:lang w:val="en-GB"/>
        </w:rPr>
        <w:t>gross overreaction</w:t>
      </w:r>
      <w:r w:rsidR="006103BF" w:rsidRPr="0065553A">
        <w:rPr>
          <w:szCs w:val="24"/>
          <w:lang w:val="en-GB"/>
        </w:rPr>
        <w:t>. To understa</w:t>
      </w:r>
      <w:r w:rsidR="00CA41E8" w:rsidRPr="0065553A">
        <w:rPr>
          <w:szCs w:val="24"/>
          <w:lang w:val="en-GB"/>
        </w:rPr>
        <w:t xml:space="preserve">nd this </w:t>
      </w:r>
      <w:r w:rsidR="00AA1678" w:rsidRPr="0065553A">
        <w:rPr>
          <w:szCs w:val="24"/>
          <w:lang w:val="en-GB"/>
        </w:rPr>
        <w:t>overreaction,</w:t>
      </w:r>
      <w:r w:rsidR="00CA41E8" w:rsidRPr="0065553A">
        <w:rPr>
          <w:szCs w:val="24"/>
          <w:lang w:val="en-GB"/>
        </w:rPr>
        <w:t xml:space="preserve"> I turn to Securitization theory</w:t>
      </w:r>
      <w:r w:rsidR="006103BF" w:rsidRPr="0065553A">
        <w:rPr>
          <w:szCs w:val="24"/>
          <w:lang w:val="en-GB"/>
        </w:rPr>
        <w:t xml:space="preserve">, which offers the tools with which to better understand the reaction by European decision makers and elites. </w:t>
      </w:r>
      <w:r w:rsidR="008E12DA" w:rsidRPr="0065553A">
        <w:rPr>
          <w:szCs w:val="24"/>
          <w:lang w:val="en-GB"/>
        </w:rPr>
        <w:t xml:space="preserve"> </w:t>
      </w:r>
      <w:r w:rsidR="00683C4E" w:rsidRPr="0065553A">
        <w:rPr>
          <w:i/>
          <w:noProof/>
          <w:lang w:val="en-GB"/>
        </w:rPr>
        <w:tab/>
      </w:r>
      <w:r w:rsidR="006103BF" w:rsidRPr="0065553A">
        <w:rPr>
          <w:noProof/>
          <w:lang w:val="en-GB"/>
        </w:rPr>
        <w:t xml:space="preserve"> </w:t>
      </w:r>
    </w:p>
    <w:p w14:paraId="77FBD619" w14:textId="14AEAAEC" w:rsidR="00683C4E" w:rsidRPr="0065553A" w:rsidRDefault="002F77EE" w:rsidP="003B31DF">
      <w:pPr>
        <w:spacing w:line="360" w:lineRule="auto"/>
        <w:jc w:val="both"/>
        <w:rPr>
          <w:noProof/>
          <w:lang w:val="en-GB"/>
        </w:rPr>
      </w:pPr>
      <w:r w:rsidRPr="0065553A">
        <w:rPr>
          <w:noProof/>
          <w:lang w:val="en-GB"/>
        </w:rPr>
        <w:tab/>
        <w:t>Claiming that RFN should be perceived as a threat, military or otherwise, requires some substantiation. However, the narrative offered by European decisionmakers and elites (EUDME) falls wholly short in this respect.</w:t>
      </w:r>
      <w:r w:rsidR="001619ED" w:rsidRPr="0065553A">
        <w:rPr>
          <w:noProof/>
          <w:lang w:val="en-GB"/>
        </w:rPr>
        <w:t xml:space="preserve"> It is important to note that this research by no means attempts to deny Russia’s use of media to influence foreign states. It does however, deny that RFN should be perceived as a substantial (military) threat which must be met with severe solutions. </w:t>
      </w:r>
      <w:r w:rsidRPr="0065553A">
        <w:rPr>
          <w:noProof/>
          <w:lang w:val="en-GB"/>
        </w:rPr>
        <w:t xml:space="preserve"> As I will demonstrate in my case study, the narrative of EUDME focusses on the threat that RFN poses to the very democratic foundations and processes of Western states. Moreover, RFN is part of Russia’s hybrid warfare or cy</w:t>
      </w:r>
      <w:r w:rsidR="001619ED" w:rsidRPr="0065553A">
        <w:rPr>
          <w:noProof/>
          <w:lang w:val="en-GB"/>
        </w:rPr>
        <w:t xml:space="preserve">ber warfare capabilities. </w:t>
      </w:r>
      <w:r w:rsidRPr="0065553A">
        <w:rPr>
          <w:noProof/>
          <w:lang w:val="en-GB"/>
        </w:rPr>
        <w:t xml:space="preserve">It is a narrative in which RFN and the military threat it poses are being portrayed as being an innovative threat. However, </w:t>
      </w:r>
      <w:r w:rsidR="001619ED" w:rsidRPr="0065553A">
        <w:rPr>
          <w:noProof/>
          <w:lang w:val="en-GB"/>
        </w:rPr>
        <w:t>it cannot truly be said that RFN is the world</w:t>
      </w:r>
      <w:r w:rsidR="00B703DC" w:rsidRPr="0065553A">
        <w:rPr>
          <w:noProof/>
          <w:lang w:val="en-GB"/>
        </w:rPr>
        <w:t>’</w:t>
      </w:r>
      <w:r w:rsidR="001619ED" w:rsidRPr="0065553A">
        <w:rPr>
          <w:noProof/>
          <w:lang w:val="en-GB"/>
        </w:rPr>
        <w:t xml:space="preserve">s first exposure to foreign influence. </w:t>
      </w:r>
      <w:r w:rsidR="00E63BC2" w:rsidRPr="0065553A">
        <w:rPr>
          <w:szCs w:val="24"/>
          <w:lang w:val="en-GB"/>
        </w:rPr>
        <w:t>Foreign</w:t>
      </w:r>
      <w:r w:rsidRPr="0065553A">
        <w:rPr>
          <w:szCs w:val="24"/>
          <w:lang w:val="en-GB"/>
        </w:rPr>
        <w:t xml:space="preserve"> influence has always been</w:t>
      </w:r>
      <w:r w:rsidR="00B703DC" w:rsidRPr="0065553A">
        <w:rPr>
          <w:szCs w:val="24"/>
          <w:lang w:val="en-GB"/>
        </w:rPr>
        <w:t xml:space="preserve"> a</w:t>
      </w:r>
      <w:r w:rsidRPr="0065553A">
        <w:rPr>
          <w:szCs w:val="24"/>
          <w:lang w:val="en-GB"/>
        </w:rPr>
        <w:t xml:space="preserve"> part of international relations. Think of Die Welt, Fox, BBC or Skye News. States are always looking to push their world view. </w:t>
      </w:r>
      <w:r w:rsidR="00372C7A" w:rsidRPr="0065553A">
        <w:rPr>
          <w:szCs w:val="24"/>
          <w:lang w:val="en-GB"/>
        </w:rPr>
        <w:t xml:space="preserve">Furthermore, </w:t>
      </w:r>
      <w:r w:rsidRPr="0065553A">
        <w:rPr>
          <w:szCs w:val="24"/>
          <w:lang w:val="en-GB"/>
        </w:rPr>
        <w:t>Western society</w:t>
      </w:r>
      <w:r w:rsidR="00372C7A" w:rsidRPr="0065553A">
        <w:rPr>
          <w:szCs w:val="24"/>
          <w:lang w:val="en-GB"/>
        </w:rPr>
        <w:t xml:space="preserve"> with its established democracies should be</w:t>
      </w:r>
      <w:r w:rsidRPr="0065553A">
        <w:rPr>
          <w:szCs w:val="24"/>
          <w:lang w:val="en-GB"/>
        </w:rPr>
        <w:t xml:space="preserve"> </w:t>
      </w:r>
      <w:r w:rsidR="00372C7A" w:rsidRPr="0065553A">
        <w:rPr>
          <w:szCs w:val="24"/>
          <w:lang w:val="en-GB"/>
        </w:rPr>
        <w:t>capable of dealing with untruth</w:t>
      </w:r>
      <w:r w:rsidRPr="0065553A">
        <w:rPr>
          <w:szCs w:val="24"/>
          <w:lang w:val="en-GB"/>
        </w:rPr>
        <w:t>s. One of the ways fake news is dealt with in established democracies is through fake news or satire (Brewer, Young and Morreale, 2013). Moreover, consumers in Western society are continuously exposed and used to fake news</w:t>
      </w:r>
      <w:r w:rsidR="001619ED" w:rsidRPr="0065553A">
        <w:rPr>
          <w:szCs w:val="24"/>
          <w:lang w:val="en-GB"/>
        </w:rPr>
        <w:t xml:space="preserve"> on clickbait websites or social media account. Or advertisements and commercials</w:t>
      </w:r>
      <w:r w:rsidR="009354B8" w:rsidRPr="0065553A">
        <w:rPr>
          <w:szCs w:val="24"/>
          <w:lang w:val="en-GB"/>
        </w:rPr>
        <w:t xml:space="preserve">, political or otherwise, aimed to influence the viewer. </w:t>
      </w:r>
      <w:r w:rsidRPr="0065553A">
        <w:rPr>
          <w:szCs w:val="24"/>
          <w:lang w:val="en-GB"/>
        </w:rPr>
        <w:t xml:space="preserve">Lastly, there is no clear indication that </w:t>
      </w:r>
      <w:r w:rsidR="009354B8" w:rsidRPr="0065553A">
        <w:rPr>
          <w:szCs w:val="24"/>
          <w:lang w:val="en-GB"/>
        </w:rPr>
        <w:t>RFN</w:t>
      </w:r>
      <w:r w:rsidRPr="0065553A">
        <w:rPr>
          <w:szCs w:val="24"/>
          <w:lang w:val="en-GB"/>
        </w:rPr>
        <w:t xml:space="preserve"> has a strong influence. On the contrary, a study by Pew (Pew Research Center, 2015) indicates that despite a positive Russian narrative in RFN, their standing in the world has not improved</w:t>
      </w:r>
      <w:r w:rsidR="009354B8" w:rsidRPr="0065553A">
        <w:rPr>
          <w:szCs w:val="24"/>
          <w:lang w:val="en-GB"/>
        </w:rPr>
        <w:t xml:space="preserve">. </w:t>
      </w:r>
      <w:r w:rsidR="00956F3D" w:rsidRPr="0065553A">
        <w:rPr>
          <w:szCs w:val="24"/>
          <w:lang w:val="en-GB"/>
        </w:rPr>
        <w:t>Having at the very least, weakened the argument to perceive RF</w:t>
      </w:r>
      <w:r w:rsidR="00372C7A" w:rsidRPr="0065553A">
        <w:rPr>
          <w:szCs w:val="24"/>
          <w:lang w:val="en-GB"/>
        </w:rPr>
        <w:t>N as a severe (military) threat.</w:t>
      </w:r>
      <w:r w:rsidR="00956F3D" w:rsidRPr="0065553A">
        <w:rPr>
          <w:szCs w:val="24"/>
          <w:lang w:val="en-GB"/>
        </w:rPr>
        <w:t xml:space="preserve"> </w:t>
      </w:r>
      <w:r w:rsidR="00372C7A" w:rsidRPr="0065553A">
        <w:rPr>
          <w:szCs w:val="24"/>
          <w:lang w:val="en-GB"/>
        </w:rPr>
        <w:t xml:space="preserve">Leads to a notion that something else explains </w:t>
      </w:r>
      <w:r w:rsidR="00956F3D" w:rsidRPr="0065553A">
        <w:rPr>
          <w:szCs w:val="24"/>
          <w:lang w:val="en-GB"/>
        </w:rPr>
        <w:t xml:space="preserve">the reaction of EUDME towards RFN. The </w:t>
      </w:r>
      <w:r w:rsidR="00372C7A" w:rsidRPr="0065553A">
        <w:rPr>
          <w:szCs w:val="24"/>
          <w:lang w:val="en-GB"/>
        </w:rPr>
        <w:t>puzzle that remains is</w:t>
      </w:r>
      <w:r w:rsidR="009354B8" w:rsidRPr="0065553A">
        <w:rPr>
          <w:szCs w:val="24"/>
          <w:lang w:val="en-GB"/>
        </w:rPr>
        <w:t xml:space="preserve">: </w:t>
      </w:r>
      <w:r w:rsidR="00956F3D" w:rsidRPr="0065553A">
        <w:rPr>
          <w:i/>
          <w:szCs w:val="24"/>
          <w:lang w:val="en-GB"/>
        </w:rPr>
        <w:t>how can we explain the reaction to Russian fake news by European decision makers and elites?</w:t>
      </w:r>
      <w:r w:rsidR="009354B8" w:rsidRPr="0065553A">
        <w:rPr>
          <w:szCs w:val="24"/>
          <w:lang w:val="en-GB"/>
        </w:rPr>
        <w:t xml:space="preserve"> </w:t>
      </w:r>
    </w:p>
    <w:p w14:paraId="135176B2" w14:textId="2FC08863" w:rsidR="00683C4E" w:rsidRPr="0065553A" w:rsidRDefault="009354B8" w:rsidP="003B31DF">
      <w:pPr>
        <w:spacing w:line="360" w:lineRule="auto"/>
        <w:ind w:firstLine="708"/>
        <w:jc w:val="both"/>
        <w:rPr>
          <w:szCs w:val="24"/>
          <w:lang w:val="en-GB"/>
        </w:rPr>
      </w:pPr>
      <w:r w:rsidRPr="0065553A">
        <w:rPr>
          <w:noProof/>
          <w:lang w:val="en-GB"/>
        </w:rPr>
        <w:t xml:space="preserve">Traditional theories such as liberalism or realism will only partly explain this </w:t>
      </w:r>
      <w:r w:rsidR="005320A9" w:rsidRPr="0065553A">
        <w:rPr>
          <w:noProof/>
          <w:lang w:val="en-GB"/>
        </w:rPr>
        <w:t xml:space="preserve">puzzle. </w:t>
      </w:r>
      <w:r w:rsidRPr="0065553A">
        <w:rPr>
          <w:noProof/>
          <w:lang w:val="en-GB"/>
        </w:rPr>
        <w:t xml:space="preserve">The realist focus on the state as a central actor presumes that it can act and speak as one. Analyzing the question through this lens </w:t>
      </w:r>
      <w:r w:rsidR="00372C7A" w:rsidRPr="0065553A">
        <w:rPr>
          <w:noProof/>
          <w:lang w:val="en-GB"/>
        </w:rPr>
        <w:t>means taking the state’s position on the matter as singular.</w:t>
      </w:r>
      <w:r w:rsidRPr="0065553A">
        <w:rPr>
          <w:noProof/>
          <w:lang w:val="en-GB"/>
        </w:rPr>
        <w:t xml:space="preserve"> It would surpas</w:t>
      </w:r>
      <w:r w:rsidR="0065553A" w:rsidRPr="0065553A">
        <w:rPr>
          <w:noProof/>
          <w:lang w:val="en-GB"/>
        </w:rPr>
        <w:t>s</w:t>
      </w:r>
      <w:r w:rsidRPr="0065553A">
        <w:rPr>
          <w:noProof/>
          <w:lang w:val="en-GB"/>
        </w:rPr>
        <w:t xml:space="preserve"> the process of coming to an understanding of the why and instead focus on the primary concern of states: survival. Moreover, it severaly diminishes the role of smaller actors within states such as institutions or important actors. </w:t>
      </w:r>
      <w:r w:rsidR="000624D8" w:rsidRPr="0065553A">
        <w:rPr>
          <w:noProof/>
          <w:lang w:val="en-GB"/>
        </w:rPr>
        <w:t>Similarly, a liberalism</w:t>
      </w:r>
      <w:r w:rsidRPr="0065553A">
        <w:rPr>
          <w:noProof/>
          <w:lang w:val="en-GB"/>
        </w:rPr>
        <w:t xml:space="preserve"> view would likely lead to the conclusion that states would rely on diplomacy and relevant institutions to resolve the matter. Yet, it is evident that </w:t>
      </w:r>
      <w:r w:rsidR="000624D8" w:rsidRPr="0065553A">
        <w:rPr>
          <w:noProof/>
          <w:lang w:val="en-GB"/>
        </w:rPr>
        <w:t xml:space="preserve">EUDME are portraying RFN as being a military threat and thus in need of a military related solution. Moreover, the focus on cooperation and mutual benefit found in liberalism does not reflect the strong </w:t>
      </w:r>
      <w:r w:rsidR="000624D8" w:rsidRPr="0065553A">
        <w:rPr>
          <w:i/>
          <w:noProof/>
          <w:lang w:val="en-GB"/>
        </w:rPr>
        <w:t>self and other</w:t>
      </w:r>
      <w:r w:rsidR="0065553A">
        <w:rPr>
          <w:noProof/>
          <w:lang w:val="en-GB"/>
        </w:rPr>
        <w:t xml:space="preserve"> rhet</w:t>
      </w:r>
      <w:r w:rsidR="000624D8" w:rsidRPr="0065553A">
        <w:rPr>
          <w:noProof/>
          <w:lang w:val="en-GB"/>
        </w:rPr>
        <w:t>oric (Wendt, 1993). Although both established theories would mos</w:t>
      </w:r>
      <w:r w:rsidR="0065553A">
        <w:rPr>
          <w:noProof/>
          <w:lang w:val="en-GB"/>
        </w:rPr>
        <w:t>t likely yield an explanation of</w:t>
      </w:r>
      <w:r w:rsidR="000624D8" w:rsidRPr="0065553A">
        <w:rPr>
          <w:noProof/>
          <w:lang w:val="en-GB"/>
        </w:rPr>
        <w:t xml:space="preserve"> the research question, </w:t>
      </w:r>
      <w:r w:rsidR="0065553A">
        <w:rPr>
          <w:noProof/>
          <w:lang w:val="en-GB"/>
        </w:rPr>
        <w:t>it will not aid in understanding</w:t>
      </w:r>
      <w:r w:rsidR="000624D8" w:rsidRPr="0065553A">
        <w:rPr>
          <w:noProof/>
          <w:lang w:val="en-GB"/>
        </w:rPr>
        <w:t>.</w:t>
      </w:r>
      <w:r w:rsidR="001A7C8E" w:rsidRPr="0065553A">
        <w:rPr>
          <w:noProof/>
          <w:lang w:val="en-GB"/>
        </w:rPr>
        <w:t xml:space="preserve"> In a sense</w:t>
      </w:r>
      <w:r w:rsidR="0065553A">
        <w:rPr>
          <w:noProof/>
          <w:lang w:val="en-GB"/>
        </w:rPr>
        <w:t>, the grand applicability means it looses in ability to be flexible in coming to an understanding.</w:t>
      </w:r>
      <w:r w:rsidR="001A7C8E" w:rsidRPr="0065553A">
        <w:rPr>
          <w:noProof/>
          <w:lang w:val="en-GB"/>
        </w:rPr>
        <w:t xml:space="preserve"> As will be evident in this case study, the interests, motives and reasons present in understanding the puzzle are broad and not easily captured in a single grand theory.</w:t>
      </w:r>
      <w:r w:rsidR="000624D8" w:rsidRPr="0065553A">
        <w:rPr>
          <w:noProof/>
          <w:lang w:val="en-GB"/>
        </w:rPr>
        <w:t xml:space="preserve"> Understanding requires a more pragmatic and flexible approach which does not pressupose to explain and under</w:t>
      </w:r>
      <w:r w:rsidR="0065553A">
        <w:rPr>
          <w:noProof/>
          <w:lang w:val="en-GB"/>
        </w:rPr>
        <w:t>s</w:t>
      </w:r>
      <w:r w:rsidR="000624D8" w:rsidRPr="0065553A">
        <w:rPr>
          <w:noProof/>
          <w:lang w:val="en-GB"/>
        </w:rPr>
        <w:t xml:space="preserve">tand certain behavior as being a struggle for survival or the influence of international organizations and institutions. </w:t>
      </w:r>
      <w:r w:rsidR="001A7C8E" w:rsidRPr="0065553A">
        <w:rPr>
          <w:noProof/>
          <w:lang w:val="en-GB"/>
        </w:rPr>
        <w:t>It requires a theory which from the outset acknowledges that each new security study will be different and each interpretation will differ from previous ones. A</w:t>
      </w:r>
      <w:r w:rsidR="000624D8" w:rsidRPr="0065553A">
        <w:rPr>
          <w:noProof/>
          <w:lang w:val="en-GB"/>
        </w:rPr>
        <w:t xml:space="preserve"> pragmatic approach through </w:t>
      </w:r>
      <w:r w:rsidR="00CA41E8" w:rsidRPr="0065553A">
        <w:rPr>
          <w:noProof/>
          <w:lang w:val="en-GB"/>
        </w:rPr>
        <w:t>Securitization theory</w:t>
      </w:r>
      <w:r w:rsidR="000624D8" w:rsidRPr="0065553A">
        <w:rPr>
          <w:noProof/>
          <w:lang w:val="en-GB"/>
        </w:rPr>
        <w:t xml:space="preserve"> can aid in understanding the reaction of EUDME in face of RFN.</w:t>
      </w:r>
    </w:p>
    <w:p w14:paraId="374336A6" w14:textId="5917FE0A" w:rsidR="008377F8" w:rsidRPr="0065553A" w:rsidRDefault="000624D8" w:rsidP="00A2662D">
      <w:pPr>
        <w:spacing w:line="360" w:lineRule="auto"/>
        <w:ind w:firstLine="708"/>
        <w:jc w:val="both"/>
        <w:rPr>
          <w:szCs w:val="24"/>
          <w:lang w:val="en-GB"/>
        </w:rPr>
      </w:pPr>
      <w:r w:rsidRPr="0065553A">
        <w:rPr>
          <w:szCs w:val="24"/>
          <w:lang w:val="en-GB"/>
        </w:rPr>
        <w:t xml:space="preserve">I argue in this research paper that </w:t>
      </w:r>
      <w:r w:rsidR="00CA41E8" w:rsidRPr="0065553A">
        <w:rPr>
          <w:szCs w:val="24"/>
          <w:lang w:val="en-GB"/>
        </w:rPr>
        <w:t>Securitization theory</w:t>
      </w:r>
      <w:r w:rsidRPr="0065553A">
        <w:rPr>
          <w:szCs w:val="24"/>
          <w:lang w:val="en-GB"/>
        </w:rPr>
        <w:t xml:space="preserve"> can offer the most comprehensive explanation and understanding</w:t>
      </w:r>
      <w:r w:rsidR="00956F3D" w:rsidRPr="0065553A">
        <w:rPr>
          <w:szCs w:val="24"/>
          <w:lang w:val="en-GB"/>
        </w:rPr>
        <w:t xml:space="preserve"> of EUDME reaction towards RFN</w:t>
      </w:r>
      <w:r w:rsidRPr="0065553A">
        <w:rPr>
          <w:szCs w:val="24"/>
          <w:lang w:val="en-GB"/>
        </w:rPr>
        <w:t>.</w:t>
      </w:r>
      <w:r w:rsidR="0063235C" w:rsidRPr="0065553A">
        <w:rPr>
          <w:szCs w:val="24"/>
          <w:lang w:val="en-GB"/>
        </w:rPr>
        <w:t xml:space="preserve"> </w:t>
      </w:r>
      <w:r w:rsidR="00CA41E8" w:rsidRPr="0065553A">
        <w:rPr>
          <w:szCs w:val="24"/>
          <w:lang w:val="en-GB"/>
        </w:rPr>
        <w:t>Securitization theory</w:t>
      </w:r>
      <w:r w:rsidR="00E50486" w:rsidRPr="0065553A">
        <w:rPr>
          <w:szCs w:val="24"/>
          <w:lang w:val="en-GB"/>
        </w:rPr>
        <w:t xml:space="preserve"> means to go beyond mere </w:t>
      </w:r>
      <w:r w:rsidR="00E50486" w:rsidRPr="0065553A">
        <w:rPr>
          <w:i/>
          <w:szCs w:val="24"/>
          <w:lang w:val="en-GB"/>
        </w:rPr>
        <w:t>Erklären</w:t>
      </w:r>
      <w:r w:rsidR="00E50486" w:rsidRPr="0065553A">
        <w:rPr>
          <w:szCs w:val="24"/>
          <w:lang w:val="en-GB"/>
        </w:rPr>
        <w:t xml:space="preserve"> and instead into </w:t>
      </w:r>
      <w:r w:rsidR="00A2662D" w:rsidRPr="0065553A">
        <w:rPr>
          <w:i/>
          <w:szCs w:val="24"/>
          <w:lang w:val="en-GB"/>
        </w:rPr>
        <w:t>verstehen</w:t>
      </w:r>
      <w:r w:rsidR="00E50486" w:rsidRPr="0065553A">
        <w:rPr>
          <w:i/>
          <w:szCs w:val="24"/>
          <w:lang w:val="en-GB"/>
        </w:rPr>
        <w:t xml:space="preserve"> </w:t>
      </w:r>
      <w:r w:rsidR="00E50486" w:rsidRPr="0065553A">
        <w:rPr>
          <w:szCs w:val="24"/>
          <w:lang w:val="en-GB"/>
        </w:rPr>
        <w:t xml:space="preserve">(Weber, 2009; Von Wright, Grewendorf and Meggle,1986). It allows us to understand why European decision makers act the way they do. </w:t>
      </w:r>
      <w:r w:rsidR="00CA41E8" w:rsidRPr="0065553A">
        <w:rPr>
          <w:szCs w:val="24"/>
          <w:lang w:val="en-GB"/>
        </w:rPr>
        <w:t>Securitization theory</w:t>
      </w:r>
      <w:r w:rsidR="00956F3D" w:rsidRPr="0065553A">
        <w:rPr>
          <w:szCs w:val="24"/>
          <w:lang w:val="en-GB"/>
        </w:rPr>
        <w:t xml:space="preserve"> means to show that there are no inherent threats (save for natural occurring threats such as earthquakes), instead there is the construction of a threat by securitizing actors. These actors with their relevant power position, use the tools at their disposal to convince an audience that an object should be perceived as a threat. Subsequently the audience’s consent determines whether the securitizing actor is able to pursue out of the ordinary solutions to deal with the threat. Cont</w:t>
      </w:r>
      <w:r w:rsidR="00CA41E8" w:rsidRPr="0065553A">
        <w:rPr>
          <w:szCs w:val="24"/>
          <w:lang w:val="en-GB"/>
        </w:rPr>
        <w:t>rary to realism or liberalism, Securitization theory</w:t>
      </w:r>
      <w:r w:rsidR="00956F3D" w:rsidRPr="0065553A">
        <w:rPr>
          <w:szCs w:val="24"/>
          <w:lang w:val="en-GB"/>
        </w:rPr>
        <w:t xml:space="preserve"> does not presuppose an underlying motivation of why securitizing actors move to securitize a threat. Instead </w:t>
      </w:r>
      <w:r w:rsidR="00AF1B8E">
        <w:rPr>
          <w:szCs w:val="24"/>
          <w:lang w:val="en-GB"/>
        </w:rPr>
        <w:t xml:space="preserve">Securitization theory aids in </w:t>
      </w:r>
      <w:r w:rsidR="00956F3D" w:rsidRPr="0065553A">
        <w:rPr>
          <w:szCs w:val="24"/>
          <w:lang w:val="en-GB"/>
        </w:rPr>
        <w:t>understanding the motivations and interests at play</w:t>
      </w:r>
      <w:r w:rsidR="00AF1B8E">
        <w:rPr>
          <w:szCs w:val="24"/>
          <w:lang w:val="en-GB"/>
        </w:rPr>
        <w:t xml:space="preserve"> in case studies,</w:t>
      </w:r>
      <w:r w:rsidR="00956F3D" w:rsidRPr="0065553A">
        <w:rPr>
          <w:szCs w:val="24"/>
          <w:lang w:val="en-GB"/>
        </w:rPr>
        <w:t xml:space="preserve"> through three relevant dimensions</w:t>
      </w:r>
      <w:r w:rsidR="00AF1B8E">
        <w:rPr>
          <w:szCs w:val="24"/>
          <w:lang w:val="en-GB"/>
        </w:rPr>
        <w:t>;</w:t>
      </w:r>
      <w:r w:rsidR="0063235C" w:rsidRPr="0065553A">
        <w:rPr>
          <w:szCs w:val="24"/>
          <w:lang w:val="en-GB"/>
        </w:rPr>
        <w:t xml:space="preserve"> actors, </w:t>
      </w:r>
      <w:r w:rsidR="00D13FA3" w:rsidRPr="0065553A">
        <w:rPr>
          <w:szCs w:val="24"/>
          <w:lang w:val="en-GB"/>
        </w:rPr>
        <w:t xml:space="preserve">structure; </w:t>
      </w:r>
      <w:r w:rsidR="004336ED" w:rsidRPr="0065553A">
        <w:rPr>
          <w:szCs w:val="24"/>
          <w:lang w:val="en-GB"/>
        </w:rPr>
        <w:t>communicative dimension (discourse, tools and practices)</w:t>
      </w:r>
      <w:r w:rsidR="0063235C" w:rsidRPr="0065553A">
        <w:rPr>
          <w:szCs w:val="24"/>
          <w:lang w:val="en-GB"/>
        </w:rPr>
        <w:t xml:space="preserve">. </w:t>
      </w:r>
      <w:r w:rsidR="00A2662D" w:rsidRPr="0065553A">
        <w:rPr>
          <w:szCs w:val="24"/>
          <w:lang w:val="en-GB"/>
        </w:rPr>
        <w:t xml:space="preserve">I argue that the reasoning provided by EUDME for securitizing RFN is an incomplete picture. In order to fully grasp the reasoning, motivation and interests at play, </w:t>
      </w:r>
      <w:r w:rsidR="000F2672" w:rsidRPr="0065553A">
        <w:rPr>
          <w:szCs w:val="24"/>
          <w:lang w:val="en-GB"/>
        </w:rPr>
        <w:t>I</w:t>
      </w:r>
      <w:r w:rsidR="00A2662D" w:rsidRPr="0065553A">
        <w:rPr>
          <w:szCs w:val="24"/>
          <w:lang w:val="en-GB"/>
        </w:rPr>
        <w:t xml:space="preserve"> will</w:t>
      </w:r>
      <w:r w:rsidR="000F2672" w:rsidRPr="0065553A">
        <w:rPr>
          <w:szCs w:val="24"/>
          <w:lang w:val="en-GB"/>
        </w:rPr>
        <w:t xml:space="preserve"> attempt </w:t>
      </w:r>
      <w:r w:rsidR="00A2662D" w:rsidRPr="0065553A">
        <w:rPr>
          <w:szCs w:val="24"/>
          <w:lang w:val="en-GB"/>
        </w:rPr>
        <w:t>read against</w:t>
      </w:r>
      <w:r w:rsidR="000F2672" w:rsidRPr="0065553A">
        <w:rPr>
          <w:szCs w:val="24"/>
          <w:lang w:val="en-GB"/>
        </w:rPr>
        <w:t xml:space="preserve"> the grain and interpret why these decision makers</w:t>
      </w:r>
      <w:r w:rsidR="00410EF6" w:rsidRPr="0065553A">
        <w:rPr>
          <w:szCs w:val="24"/>
          <w:lang w:val="en-GB"/>
        </w:rPr>
        <w:t xml:space="preserve"> and elites</w:t>
      </w:r>
      <w:r w:rsidR="000F2672" w:rsidRPr="0065553A">
        <w:rPr>
          <w:szCs w:val="24"/>
          <w:lang w:val="en-GB"/>
        </w:rPr>
        <w:t xml:space="preserve"> have moved t</w:t>
      </w:r>
      <w:r w:rsidR="00D13FA3" w:rsidRPr="0065553A">
        <w:rPr>
          <w:szCs w:val="24"/>
          <w:lang w:val="en-GB"/>
        </w:rPr>
        <w:t>o securitize Russian fake news.</w:t>
      </w:r>
      <w:r w:rsidR="00956F3D" w:rsidRPr="0065553A">
        <w:rPr>
          <w:szCs w:val="24"/>
          <w:lang w:val="en-GB"/>
        </w:rPr>
        <w:t xml:space="preserve"> </w:t>
      </w:r>
    </w:p>
    <w:p w14:paraId="289449AF" w14:textId="6910B3C0" w:rsidR="00956F3D" w:rsidRPr="0065553A" w:rsidRDefault="00956F3D" w:rsidP="003B31DF">
      <w:pPr>
        <w:spacing w:line="360" w:lineRule="auto"/>
        <w:ind w:firstLine="708"/>
        <w:jc w:val="both"/>
        <w:rPr>
          <w:szCs w:val="24"/>
          <w:lang w:val="en-GB"/>
        </w:rPr>
      </w:pPr>
      <w:r w:rsidRPr="0065553A">
        <w:rPr>
          <w:szCs w:val="24"/>
          <w:lang w:val="en-GB"/>
        </w:rPr>
        <w:t xml:space="preserve">Through </w:t>
      </w:r>
      <w:r w:rsidR="00CA41E8" w:rsidRPr="0065553A">
        <w:rPr>
          <w:szCs w:val="24"/>
          <w:lang w:val="en-GB"/>
        </w:rPr>
        <w:t>Securitization theory</w:t>
      </w:r>
      <w:r w:rsidRPr="0065553A">
        <w:rPr>
          <w:szCs w:val="24"/>
          <w:lang w:val="en-GB"/>
        </w:rPr>
        <w:t xml:space="preserve"> I expect to convincingly interpret the </w:t>
      </w:r>
      <w:r w:rsidR="00022DAD" w:rsidRPr="0065553A">
        <w:rPr>
          <w:szCs w:val="24"/>
          <w:lang w:val="en-GB"/>
        </w:rPr>
        <w:t>behaviour</w:t>
      </w:r>
      <w:r w:rsidRPr="0065553A">
        <w:rPr>
          <w:szCs w:val="24"/>
          <w:lang w:val="en-GB"/>
        </w:rPr>
        <w:t xml:space="preserve"> of EUDME regarding RFN. </w:t>
      </w:r>
      <w:r w:rsidR="00076EBD" w:rsidRPr="0065553A">
        <w:rPr>
          <w:szCs w:val="24"/>
          <w:lang w:val="en-GB"/>
        </w:rPr>
        <w:t xml:space="preserve">Through the three dimensions I expect to demonstrate the presence of a maelstrom like securitization structure in which relevant actors with their respective power relations are placed. Relevant actors acting within the maelstrom exhibit the use of similar discourse, </w:t>
      </w:r>
      <w:r w:rsidR="004336ED" w:rsidRPr="0065553A">
        <w:rPr>
          <w:szCs w:val="24"/>
          <w:lang w:val="en-GB"/>
        </w:rPr>
        <w:t xml:space="preserve">tools and </w:t>
      </w:r>
      <w:r w:rsidR="00076EBD" w:rsidRPr="0065553A">
        <w:rPr>
          <w:szCs w:val="24"/>
          <w:lang w:val="en-GB"/>
        </w:rPr>
        <w:t>practice which contribute to the securitization of RFN and with it the existence and growth of the securitization structure. The three dimensions in tandem will strengthen the interpretation offered and shed light on the motivations and interests present in the securitization structure. I expect that there are strong financial, bureaucratic and personal interests</w:t>
      </w:r>
      <w:r w:rsidR="00AF1B8E">
        <w:rPr>
          <w:szCs w:val="24"/>
          <w:lang w:val="en-GB"/>
        </w:rPr>
        <w:t xml:space="preserve"> which incentivize actors to behave according to the </w:t>
      </w:r>
      <w:r w:rsidR="00076EBD" w:rsidRPr="0065553A">
        <w:rPr>
          <w:szCs w:val="24"/>
          <w:lang w:val="en-GB"/>
        </w:rPr>
        <w:t>securitization structure</w:t>
      </w:r>
      <w:r w:rsidR="00AF1B8E">
        <w:rPr>
          <w:szCs w:val="24"/>
          <w:lang w:val="en-GB"/>
        </w:rPr>
        <w:t xml:space="preserve"> of RFN</w:t>
      </w:r>
      <w:r w:rsidR="00076EBD" w:rsidRPr="0065553A">
        <w:rPr>
          <w:szCs w:val="24"/>
          <w:lang w:val="en-GB"/>
        </w:rPr>
        <w:t xml:space="preserve">. </w:t>
      </w:r>
      <w:r w:rsidR="001A7C8E" w:rsidRPr="0065553A">
        <w:rPr>
          <w:szCs w:val="24"/>
          <w:lang w:val="en-GB"/>
        </w:rPr>
        <w:t xml:space="preserve">Although </w:t>
      </w:r>
      <w:r w:rsidR="00CA41E8" w:rsidRPr="0065553A">
        <w:rPr>
          <w:szCs w:val="24"/>
          <w:lang w:val="en-GB"/>
        </w:rPr>
        <w:t>Securitization theory</w:t>
      </w:r>
      <w:r w:rsidR="001A7C8E" w:rsidRPr="0065553A">
        <w:rPr>
          <w:szCs w:val="24"/>
          <w:lang w:val="en-GB"/>
        </w:rPr>
        <w:t xml:space="preserve"> can never be generalized (Balzacq, 2011), it can offer a</w:t>
      </w:r>
      <w:r w:rsidR="00AF1B8E">
        <w:rPr>
          <w:szCs w:val="24"/>
          <w:lang w:val="en-GB"/>
        </w:rPr>
        <w:t>s</w:t>
      </w:r>
      <w:r w:rsidR="001A7C8E" w:rsidRPr="0065553A">
        <w:rPr>
          <w:szCs w:val="24"/>
          <w:lang w:val="en-GB"/>
        </w:rPr>
        <w:t xml:space="preserve"> thick as possible description which lends strength to its interpretation. It is each dimension building upon the previous one which strengthen</w:t>
      </w:r>
      <w:r w:rsidR="00022DAD">
        <w:rPr>
          <w:szCs w:val="24"/>
          <w:lang w:val="en-GB"/>
        </w:rPr>
        <w:t>s</w:t>
      </w:r>
      <w:r w:rsidR="001A7C8E" w:rsidRPr="0065553A">
        <w:rPr>
          <w:szCs w:val="24"/>
          <w:lang w:val="en-GB"/>
        </w:rPr>
        <w:t xml:space="preserve"> the credibility of the interpretation, as such I expect that the dimensions will overlap and give similar insights. </w:t>
      </w:r>
      <w:r w:rsidR="008737A1" w:rsidRPr="0065553A">
        <w:rPr>
          <w:szCs w:val="24"/>
          <w:lang w:val="en-GB"/>
        </w:rPr>
        <w:t>Lastly, I exp</w:t>
      </w:r>
      <w:r w:rsidR="00CA41E8" w:rsidRPr="0065553A">
        <w:rPr>
          <w:szCs w:val="24"/>
          <w:lang w:val="en-GB"/>
        </w:rPr>
        <w:t>ect that the s</w:t>
      </w:r>
      <w:r w:rsidR="008737A1" w:rsidRPr="0065553A">
        <w:rPr>
          <w:szCs w:val="24"/>
          <w:lang w:val="en-GB"/>
        </w:rPr>
        <w:t xml:space="preserve">ecuritization interpretation will convincingly outweigh the reasoning offered by EUDME. </w:t>
      </w:r>
      <w:r w:rsidR="00076EBD" w:rsidRPr="0065553A">
        <w:rPr>
          <w:szCs w:val="24"/>
          <w:lang w:val="en-GB"/>
        </w:rPr>
        <w:t>Moreover, I expect that this interpretation will a far more convincing picture compared to</w:t>
      </w:r>
      <w:r w:rsidR="008737A1" w:rsidRPr="0065553A">
        <w:rPr>
          <w:szCs w:val="24"/>
          <w:lang w:val="en-GB"/>
        </w:rPr>
        <w:t xml:space="preserve"> more traditional theories. As such, it reinforces the importance of </w:t>
      </w:r>
      <w:r w:rsidR="00CA41E8" w:rsidRPr="0065553A">
        <w:rPr>
          <w:szCs w:val="24"/>
          <w:lang w:val="en-GB"/>
        </w:rPr>
        <w:t>Securitization theory</w:t>
      </w:r>
      <w:r w:rsidR="008737A1" w:rsidRPr="0065553A">
        <w:rPr>
          <w:szCs w:val="24"/>
          <w:lang w:val="en-GB"/>
        </w:rPr>
        <w:t xml:space="preserve"> both academically and for society as a whole, </w:t>
      </w:r>
      <w:r w:rsidR="009B0E6B" w:rsidRPr="0065553A">
        <w:rPr>
          <w:szCs w:val="24"/>
          <w:lang w:val="en-GB"/>
        </w:rPr>
        <w:t>in understanding security.</w:t>
      </w:r>
    </w:p>
    <w:p w14:paraId="5BDB8E12" w14:textId="05A57434" w:rsidR="007059B0" w:rsidRPr="0065553A" w:rsidRDefault="00165059" w:rsidP="003B31DF">
      <w:pPr>
        <w:spacing w:line="360" w:lineRule="auto"/>
        <w:jc w:val="both"/>
        <w:rPr>
          <w:szCs w:val="24"/>
          <w:lang w:val="en-GB"/>
        </w:rPr>
      </w:pPr>
      <w:r w:rsidRPr="0065553A">
        <w:rPr>
          <w:szCs w:val="24"/>
          <w:lang w:val="en-GB"/>
        </w:rPr>
        <w:tab/>
      </w:r>
      <w:r w:rsidR="008C632E" w:rsidRPr="0065553A">
        <w:rPr>
          <w:szCs w:val="24"/>
          <w:lang w:val="en-GB"/>
        </w:rPr>
        <w:t>Analysing</w:t>
      </w:r>
      <w:r w:rsidRPr="0065553A">
        <w:rPr>
          <w:szCs w:val="24"/>
          <w:lang w:val="en-GB"/>
        </w:rPr>
        <w:t xml:space="preserve"> the reasons for securitizing Russian Fake news through </w:t>
      </w:r>
      <w:r w:rsidR="00CA41E8" w:rsidRPr="0065553A">
        <w:rPr>
          <w:szCs w:val="24"/>
          <w:lang w:val="en-GB"/>
        </w:rPr>
        <w:t>Securitization theory</w:t>
      </w:r>
      <w:r w:rsidR="00022DAD">
        <w:rPr>
          <w:szCs w:val="24"/>
          <w:lang w:val="en-GB"/>
        </w:rPr>
        <w:t xml:space="preserve"> is</w:t>
      </w:r>
      <w:r w:rsidRPr="0065553A">
        <w:rPr>
          <w:szCs w:val="24"/>
          <w:lang w:val="en-GB"/>
        </w:rPr>
        <w:t xml:space="preserve"> very timely and important. </w:t>
      </w:r>
      <w:r w:rsidR="00CA41E8" w:rsidRPr="0065553A">
        <w:rPr>
          <w:szCs w:val="24"/>
          <w:lang w:val="en-GB"/>
        </w:rPr>
        <w:t>Securitization theory</w:t>
      </w:r>
      <w:r w:rsidRPr="0065553A">
        <w:rPr>
          <w:szCs w:val="24"/>
          <w:lang w:val="en-GB"/>
        </w:rPr>
        <w:t xml:space="preserve"> has been </w:t>
      </w:r>
      <w:r w:rsidR="00022DAD">
        <w:rPr>
          <w:szCs w:val="24"/>
          <w:lang w:val="en-GB"/>
        </w:rPr>
        <w:t>applied</w:t>
      </w:r>
      <w:r w:rsidRPr="0065553A">
        <w:rPr>
          <w:szCs w:val="24"/>
          <w:lang w:val="en-GB"/>
        </w:rPr>
        <w:t xml:space="preserve"> since its inception at the Copenhagen School. Yet the development has not yi</w:t>
      </w:r>
      <w:r w:rsidR="0063640B" w:rsidRPr="0065553A">
        <w:rPr>
          <w:szCs w:val="24"/>
          <w:lang w:val="en-GB"/>
        </w:rPr>
        <w:t xml:space="preserve">elded a single theory, instead multiple </w:t>
      </w:r>
      <w:r w:rsidRPr="0065553A">
        <w:rPr>
          <w:szCs w:val="24"/>
          <w:lang w:val="en-GB"/>
        </w:rPr>
        <w:t xml:space="preserve">authors have made important contributions enabling the theory to be better applicable to international relations. </w:t>
      </w:r>
      <w:r w:rsidR="001A7C8E" w:rsidRPr="0065553A">
        <w:rPr>
          <w:szCs w:val="24"/>
          <w:lang w:val="en-GB"/>
        </w:rPr>
        <w:t xml:space="preserve">Broadly speaking, </w:t>
      </w:r>
      <w:r w:rsidR="00CA41E8" w:rsidRPr="0065553A">
        <w:rPr>
          <w:szCs w:val="24"/>
          <w:lang w:val="en-GB"/>
        </w:rPr>
        <w:t>Securitization theory</w:t>
      </w:r>
      <w:r w:rsidR="001A7C8E" w:rsidRPr="0065553A">
        <w:rPr>
          <w:szCs w:val="24"/>
          <w:lang w:val="en-GB"/>
        </w:rPr>
        <w:t xml:space="preserve"> has </w:t>
      </w:r>
      <w:r w:rsidR="00022DAD">
        <w:rPr>
          <w:szCs w:val="24"/>
          <w:lang w:val="en-GB"/>
        </w:rPr>
        <w:t>split into</w:t>
      </w:r>
      <w:r w:rsidR="001A7C8E" w:rsidRPr="0065553A">
        <w:rPr>
          <w:szCs w:val="24"/>
          <w:lang w:val="en-GB"/>
        </w:rPr>
        <w:t xml:space="preserve"> two</w:t>
      </w:r>
      <w:r w:rsidR="00022DAD">
        <w:rPr>
          <w:szCs w:val="24"/>
          <w:lang w:val="en-GB"/>
        </w:rPr>
        <w:t xml:space="preserve"> dominant</w:t>
      </w:r>
      <w:r w:rsidR="001A7C8E" w:rsidRPr="0065553A">
        <w:rPr>
          <w:szCs w:val="24"/>
          <w:lang w:val="en-GB"/>
        </w:rPr>
        <w:t xml:space="preserve"> strands. </w:t>
      </w:r>
      <w:r w:rsidR="00022DAD">
        <w:rPr>
          <w:szCs w:val="24"/>
          <w:lang w:val="en-GB"/>
        </w:rPr>
        <w:t xml:space="preserve">The first being the </w:t>
      </w:r>
      <w:r w:rsidR="001A7C8E" w:rsidRPr="0065553A">
        <w:rPr>
          <w:szCs w:val="24"/>
          <w:lang w:val="en-GB"/>
        </w:rPr>
        <w:t>philosophical approach</w:t>
      </w:r>
      <w:r w:rsidR="00022DAD">
        <w:rPr>
          <w:szCs w:val="24"/>
          <w:lang w:val="en-GB"/>
        </w:rPr>
        <w:t>,</w:t>
      </w:r>
      <w:r w:rsidR="001A7C8E" w:rsidRPr="0065553A">
        <w:rPr>
          <w:szCs w:val="24"/>
          <w:lang w:val="en-GB"/>
        </w:rPr>
        <w:t xml:space="preserve"> </w:t>
      </w:r>
      <w:r w:rsidR="00022DAD">
        <w:rPr>
          <w:szCs w:val="24"/>
          <w:lang w:val="en-GB"/>
        </w:rPr>
        <w:t xml:space="preserve">focussing </w:t>
      </w:r>
      <w:r w:rsidR="001A7C8E" w:rsidRPr="0065553A">
        <w:rPr>
          <w:szCs w:val="24"/>
          <w:lang w:val="en-GB"/>
        </w:rPr>
        <w:t>on broad universal rules of discourse and</w:t>
      </w:r>
      <w:r w:rsidR="00022DAD">
        <w:rPr>
          <w:szCs w:val="24"/>
          <w:lang w:val="en-GB"/>
        </w:rPr>
        <w:t xml:space="preserve"> securitization. Second being the</w:t>
      </w:r>
      <w:r w:rsidR="001A7C8E" w:rsidRPr="0065553A">
        <w:rPr>
          <w:szCs w:val="24"/>
          <w:lang w:val="en-GB"/>
        </w:rPr>
        <w:t xml:space="preserve"> sociological approach</w:t>
      </w:r>
      <w:r w:rsidR="00022DAD">
        <w:rPr>
          <w:szCs w:val="24"/>
          <w:lang w:val="en-GB"/>
        </w:rPr>
        <w:t>,</w:t>
      </w:r>
      <w:r w:rsidR="001A7C8E" w:rsidRPr="0065553A">
        <w:rPr>
          <w:szCs w:val="24"/>
          <w:lang w:val="en-GB"/>
        </w:rPr>
        <w:t xml:space="preserve"> </w:t>
      </w:r>
      <w:r w:rsidR="00022DAD">
        <w:rPr>
          <w:szCs w:val="24"/>
          <w:lang w:val="en-GB"/>
        </w:rPr>
        <w:t>which utilizes a broader approach to human behaviour.</w:t>
      </w:r>
      <w:r w:rsidR="001A7C8E" w:rsidRPr="0065553A">
        <w:rPr>
          <w:szCs w:val="24"/>
          <w:lang w:val="en-GB"/>
        </w:rPr>
        <w:t xml:space="preserve"> More recent literature has </w:t>
      </w:r>
      <w:r w:rsidR="00CA41E8" w:rsidRPr="0065553A">
        <w:rPr>
          <w:szCs w:val="24"/>
          <w:lang w:val="en-GB"/>
        </w:rPr>
        <w:t xml:space="preserve">proposed on bridging this divide by turning to a pragmatic approach with a mixed epistemological foundation. Applying this pragmatic approach to a case study will further this </w:t>
      </w:r>
      <w:r w:rsidR="002D174B" w:rsidRPr="0065553A">
        <w:rPr>
          <w:szCs w:val="24"/>
          <w:lang w:val="en-GB"/>
        </w:rPr>
        <w:t>endeavour</w:t>
      </w:r>
      <w:r w:rsidR="00CA41E8" w:rsidRPr="0065553A">
        <w:rPr>
          <w:szCs w:val="24"/>
          <w:lang w:val="en-GB"/>
        </w:rPr>
        <w:t xml:space="preserve"> by shedding light on the strengths and weaknesses of this approach. Furthermore, Bigo’s (2002;2000) case studies on internal and external security have been regarded as a supremely successful application of a pragmatic appro</w:t>
      </w:r>
      <w:r w:rsidR="008C632E">
        <w:rPr>
          <w:szCs w:val="24"/>
          <w:lang w:val="en-GB"/>
        </w:rPr>
        <w:t xml:space="preserve">ach to Securitization theory. This </w:t>
      </w:r>
      <w:r w:rsidR="00CA41E8" w:rsidRPr="0065553A">
        <w:rPr>
          <w:szCs w:val="24"/>
          <w:lang w:val="en-GB"/>
        </w:rPr>
        <w:t xml:space="preserve"> research hopes to follow in </w:t>
      </w:r>
      <w:r w:rsidR="002D174B">
        <w:rPr>
          <w:szCs w:val="24"/>
          <w:lang w:val="en-GB"/>
        </w:rPr>
        <w:t xml:space="preserve">the tradition of applying </w:t>
      </w:r>
      <w:r w:rsidR="00CA41E8" w:rsidRPr="0065553A">
        <w:rPr>
          <w:szCs w:val="24"/>
          <w:lang w:val="en-GB"/>
        </w:rPr>
        <w:t>Securitization theory</w:t>
      </w:r>
      <w:r w:rsidR="002D174B">
        <w:rPr>
          <w:szCs w:val="24"/>
          <w:lang w:val="en-GB"/>
        </w:rPr>
        <w:t xml:space="preserve"> to case studies to further bridge the gap between theory and application.  </w:t>
      </w:r>
      <w:r w:rsidR="00CA41E8" w:rsidRPr="0065553A">
        <w:rPr>
          <w:szCs w:val="24"/>
          <w:lang w:val="en-GB"/>
        </w:rPr>
        <w:t xml:space="preserve"> </w:t>
      </w:r>
    </w:p>
    <w:p w14:paraId="10E63E08" w14:textId="0C8FB70D" w:rsidR="000F2672" w:rsidRPr="0065553A" w:rsidRDefault="00165059" w:rsidP="003B31DF">
      <w:pPr>
        <w:spacing w:line="360" w:lineRule="auto"/>
        <w:ind w:firstLine="708"/>
        <w:jc w:val="both"/>
        <w:rPr>
          <w:szCs w:val="24"/>
          <w:lang w:val="en-GB"/>
        </w:rPr>
      </w:pPr>
      <w:r w:rsidRPr="0065553A">
        <w:rPr>
          <w:szCs w:val="24"/>
          <w:lang w:val="en-GB"/>
        </w:rPr>
        <w:t xml:space="preserve">Besides a scholarly interest, </w:t>
      </w:r>
      <w:r w:rsidR="00CA41E8" w:rsidRPr="0065553A">
        <w:rPr>
          <w:szCs w:val="24"/>
          <w:lang w:val="en-GB"/>
        </w:rPr>
        <w:t xml:space="preserve">Securitization theory claims that the most important aspect of the security is not what security is but what security does (Waever, 1993). In this regard, it is important for the public to understand and be informed not only about the nature of the perceived threat but also about possible ramifications. Securitization theory claims that once a threat has been securitized successfully, the securitization actor has been given consent to take </w:t>
      </w:r>
      <w:r w:rsidR="002D174B">
        <w:rPr>
          <w:szCs w:val="24"/>
          <w:lang w:val="en-GB"/>
        </w:rPr>
        <w:t>extra</w:t>
      </w:r>
      <w:r w:rsidR="00CA41E8" w:rsidRPr="0065553A">
        <w:rPr>
          <w:szCs w:val="24"/>
          <w:lang w:val="en-GB"/>
        </w:rPr>
        <w:t xml:space="preserve">ordinary (outside the normal democratic process) </w:t>
      </w:r>
      <w:r w:rsidR="002F3DA9" w:rsidRPr="0065553A">
        <w:rPr>
          <w:szCs w:val="24"/>
          <w:lang w:val="en-GB"/>
        </w:rPr>
        <w:t xml:space="preserve">measures to deal with the threat (Waever, </w:t>
      </w:r>
      <w:r w:rsidR="00C93C54" w:rsidRPr="0065553A">
        <w:rPr>
          <w:szCs w:val="24"/>
          <w:lang w:val="en-GB"/>
        </w:rPr>
        <w:t>1993)</w:t>
      </w:r>
      <w:r w:rsidR="0063640B" w:rsidRPr="0065553A">
        <w:rPr>
          <w:szCs w:val="24"/>
          <w:lang w:val="en-GB"/>
        </w:rPr>
        <w:t>.</w:t>
      </w:r>
      <w:r w:rsidRPr="0065553A">
        <w:rPr>
          <w:szCs w:val="24"/>
          <w:lang w:val="en-GB"/>
        </w:rPr>
        <w:t xml:space="preserve"> </w:t>
      </w:r>
      <w:r w:rsidR="002F3DA9" w:rsidRPr="0065553A">
        <w:rPr>
          <w:szCs w:val="24"/>
          <w:lang w:val="en-GB"/>
        </w:rPr>
        <w:t>Balzacq (2008) and Bigo (2000;2002) show that</w:t>
      </w:r>
      <w:r w:rsidR="002D174B">
        <w:rPr>
          <w:szCs w:val="24"/>
          <w:lang w:val="en-GB"/>
        </w:rPr>
        <w:t xml:space="preserve"> these extraordinary measures can have</w:t>
      </w:r>
      <w:r w:rsidR="002F3DA9" w:rsidRPr="0065553A">
        <w:rPr>
          <w:szCs w:val="24"/>
          <w:lang w:val="en-GB"/>
        </w:rPr>
        <w:t xml:space="preserve"> </w:t>
      </w:r>
      <w:r w:rsidRPr="0065553A">
        <w:rPr>
          <w:szCs w:val="24"/>
          <w:lang w:val="en-GB"/>
        </w:rPr>
        <w:t>implications</w:t>
      </w:r>
      <w:r w:rsidR="002D174B">
        <w:rPr>
          <w:szCs w:val="24"/>
          <w:lang w:val="en-GB"/>
        </w:rPr>
        <w:t xml:space="preserve"> which go further than intended.</w:t>
      </w:r>
      <w:r w:rsidRPr="0065553A">
        <w:rPr>
          <w:szCs w:val="24"/>
          <w:lang w:val="en-GB"/>
        </w:rPr>
        <w:t xml:space="preserve"> Furthermore, </w:t>
      </w:r>
      <w:r w:rsidR="002F3DA9" w:rsidRPr="0065553A">
        <w:rPr>
          <w:szCs w:val="24"/>
          <w:lang w:val="en-GB"/>
        </w:rPr>
        <w:t>as will become evident in this research, the reasoning offered by EUDME do</w:t>
      </w:r>
      <w:r w:rsidR="002D174B">
        <w:rPr>
          <w:szCs w:val="24"/>
          <w:lang w:val="en-GB"/>
        </w:rPr>
        <w:t>es</w:t>
      </w:r>
      <w:r w:rsidR="002F3DA9" w:rsidRPr="0065553A">
        <w:rPr>
          <w:szCs w:val="24"/>
          <w:lang w:val="en-GB"/>
        </w:rPr>
        <w:t xml:space="preserve"> not constitute sufficient ground to perceive RFN as a (military) threat, i</w:t>
      </w:r>
      <w:r w:rsidRPr="0065553A">
        <w:rPr>
          <w:szCs w:val="24"/>
          <w:lang w:val="en-GB"/>
        </w:rPr>
        <w:t xml:space="preserve">ndicating instead that other interests and motives are at play. </w:t>
      </w:r>
      <w:r w:rsidR="00FE3FF3" w:rsidRPr="0065553A">
        <w:rPr>
          <w:szCs w:val="24"/>
          <w:lang w:val="en-GB"/>
        </w:rPr>
        <w:t>Lastly, any study concerning securitization has to realize</w:t>
      </w:r>
      <w:r w:rsidR="00C93C54" w:rsidRPr="0065553A">
        <w:rPr>
          <w:szCs w:val="24"/>
          <w:lang w:val="en-GB"/>
        </w:rPr>
        <w:t xml:space="preserve"> that by talking securitization, individuals</w:t>
      </w:r>
      <w:r w:rsidR="00FE3FF3" w:rsidRPr="0065553A">
        <w:rPr>
          <w:szCs w:val="24"/>
          <w:lang w:val="en-GB"/>
        </w:rPr>
        <w:t xml:space="preserve"> contributes to the state of securitization</w:t>
      </w:r>
      <w:r w:rsidR="00C93C54" w:rsidRPr="0065553A">
        <w:rPr>
          <w:szCs w:val="24"/>
          <w:lang w:val="en-GB"/>
        </w:rPr>
        <w:t xml:space="preserve"> Bigo (2000)</w:t>
      </w:r>
      <w:r w:rsidR="00FE3FF3" w:rsidRPr="0065553A">
        <w:rPr>
          <w:szCs w:val="24"/>
          <w:lang w:val="en-GB"/>
        </w:rPr>
        <w:t>.</w:t>
      </w:r>
      <w:r w:rsidR="00C93C54" w:rsidRPr="0065553A">
        <w:rPr>
          <w:szCs w:val="24"/>
          <w:lang w:val="en-GB"/>
        </w:rPr>
        <w:t xml:space="preserve"> Therefore, understanding the interests and motives in the structure of securitization helps us to better understand the threat conveyed by EUDME.</w:t>
      </w:r>
      <w:r w:rsidR="00FE3FF3" w:rsidRPr="0065553A">
        <w:rPr>
          <w:szCs w:val="24"/>
          <w:lang w:val="en-GB"/>
        </w:rPr>
        <w:t xml:space="preserve"> Research </w:t>
      </w:r>
      <w:r w:rsidR="00C93C54" w:rsidRPr="0065553A">
        <w:rPr>
          <w:szCs w:val="24"/>
          <w:lang w:val="en-GB"/>
        </w:rPr>
        <w:t xml:space="preserve">aimed at understanding the motivations and interests of EUDME </w:t>
      </w:r>
      <w:r w:rsidR="00FE3FF3" w:rsidRPr="0065553A">
        <w:rPr>
          <w:szCs w:val="24"/>
          <w:lang w:val="en-GB"/>
        </w:rPr>
        <w:t>will aid further research regarding RFN in the sense that it creates awareness of the interests</w:t>
      </w:r>
      <w:r w:rsidR="00C93C54" w:rsidRPr="0065553A">
        <w:rPr>
          <w:szCs w:val="24"/>
          <w:lang w:val="en-GB"/>
        </w:rPr>
        <w:t xml:space="preserve"> and motivations</w:t>
      </w:r>
      <w:r w:rsidR="002F3DA9" w:rsidRPr="0065553A">
        <w:rPr>
          <w:szCs w:val="24"/>
          <w:lang w:val="en-GB"/>
        </w:rPr>
        <w:t xml:space="preserve"> supporting securitization and prevent researchers from unknowingly contributing to securitization of RFN.</w:t>
      </w:r>
    </w:p>
    <w:p w14:paraId="00C4C9B1" w14:textId="5D349684" w:rsidR="00DF4CFB" w:rsidRPr="0065553A" w:rsidRDefault="00A2662D" w:rsidP="00DF4CFB">
      <w:pPr>
        <w:spacing w:line="360" w:lineRule="auto"/>
        <w:ind w:firstLine="708"/>
        <w:jc w:val="both"/>
        <w:rPr>
          <w:szCs w:val="24"/>
          <w:lang w:val="en-GB"/>
        </w:rPr>
      </w:pPr>
      <w:r w:rsidRPr="0065553A">
        <w:rPr>
          <w:szCs w:val="24"/>
          <w:lang w:val="en-GB"/>
        </w:rPr>
        <w:t>T</w:t>
      </w:r>
      <w:r w:rsidR="00DF4CFB" w:rsidRPr="0065553A">
        <w:rPr>
          <w:szCs w:val="24"/>
          <w:lang w:val="en-GB"/>
        </w:rPr>
        <w:t xml:space="preserve">his research paper </w:t>
      </w:r>
      <w:r w:rsidR="002D174B">
        <w:rPr>
          <w:szCs w:val="24"/>
          <w:lang w:val="en-GB"/>
        </w:rPr>
        <w:t xml:space="preserve">is structured as </w:t>
      </w:r>
      <w:r w:rsidR="00DF4CFB" w:rsidRPr="0065553A">
        <w:rPr>
          <w:szCs w:val="24"/>
          <w:lang w:val="en-GB"/>
        </w:rPr>
        <w:t xml:space="preserve">follows. First, a brief overview of relevant literature and contextualized events which could offer further understanding in EUDME </w:t>
      </w:r>
      <w:r w:rsidR="002D174B" w:rsidRPr="0065553A">
        <w:rPr>
          <w:szCs w:val="24"/>
          <w:lang w:val="en-GB"/>
        </w:rPr>
        <w:t>behaviour</w:t>
      </w:r>
      <w:r w:rsidR="00DF4CFB" w:rsidRPr="0065553A">
        <w:rPr>
          <w:szCs w:val="24"/>
          <w:lang w:val="en-GB"/>
        </w:rPr>
        <w:t xml:space="preserve">. Second, a comprehensive overview of Securitization theory literature and recent applications by leading authors. Third, a theoretical framework focusing on the three relevant dimensions deduced from relevant literature. Fourth, a methodological framework is introduced from which to </w:t>
      </w:r>
      <w:r w:rsidR="002D174B" w:rsidRPr="0065553A">
        <w:rPr>
          <w:szCs w:val="24"/>
          <w:lang w:val="en-GB"/>
        </w:rPr>
        <w:t>analyse</w:t>
      </w:r>
      <w:r w:rsidR="00DF4CFB" w:rsidRPr="0065553A">
        <w:rPr>
          <w:szCs w:val="24"/>
          <w:lang w:val="en-GB"/>
        </w:rPr>
        <w:t xml:space="preserve"> the case study of EUDME and RFN. Fifth, the application of the methodological framework on a typical case study focusing on the three dimensions mentioned afore. Lastly, a concluding chapter aiming to tie all dimensions together in order to strengthen the credibility of each interpretation into a single comprehensive interpretation of the case study. </w:t>
      </w:r>
    </w:p>
    <w:p w14:paraId="187A4A78" w14:textId="49727372" w:rsidR="003B31DF" w:rsidRPr="0065553A" w:rsidRDefault="003B31DF" w:rsidP="003B31DF">
      <w:pPr>
        <w:spacing w:line="360" w:lineRule="auto"/>
        <w:jc w:val="both"/>
        <w:rPr>
          <w:szCs w:val="24"/>
          <w:lang w:val="en-GB"/>
        </w:rPr>
      </w:pPr>
    </w:p>
    <w:p w14:paraId="46C3BA26" w14:textId="0BFC5E11" w:rsidR="00FF2D1D" w:rsidRPr="0065553A" w:rsidRDefault="00FF2D1D" w:rsidP="003B31DF">
      <w:pPr>
        <w:spacing w:line="360" w:lineRule="auto"/>
        <w:jc w:val="both"/>
        <w:rPr>
          <w:szCs w:val="24"/>
          <w:lang w:val="en-GB"/>
        </w:rPr>
      </w:pPr>
    </w:p>
    <w:p w14:paraId="6BB156F7" w14:textId="54E1FE18" w:rsidR="00FF2D1D" w:rsidRPr="0065553A" w:rsidRDefault="00FF2D1D" w:rsidP="003B31DF">
      <w:pPr>
        <w:spacing w:line="360" w:lineRule="auto"/>
        <w:jc w:val="both"/>
        <w:rPr>
          <w:szCs w:val="24"/>
          <w:lang w:val="en-GB"/>
        </w:rPr>
      </w:pPr>
    </w:p>
    <w:p w14:paraId="7CDDB5A2" w14:textId="4AB7CCC1" w:rsidR="00FF2D1D" w:rsidRPr="0065553A" w:rsidRDefault="00FF2D1D" w:rsidP="003B31DF">
      <w:pPr>
        <w:spacing w:line="360" w:lineRule="auto"/>
        <w:jc w:val="both"/>
        <w:rPr>
          <w:szCs w:val="24"/>
          <w:lang w:val="en-GB"/>
        </w:rPr>
      </w:pPr>
    </w:p>
    <w:p w14:paraId="0836F1B1" w14:textId="77608271" w:rsidR="00FF2D1D" w:rsidRPr="0065553A" w:rsidRDefault="00FF2D1D" w:rsidP="003B31DF">
      <w:pPr>
        <w:spacing w:line="360" w:lineRule="auto"/>
        <w:jc w:val="both"/>
        <w:rPr>
          <w:szCs w:val="24"/>
          <w:lang w:val="en-GB"/>
        </w:rPr>
      </w:pPr>
    </w:p>
    <w:p w14:paraId="4C791EB0" w14:textId="2767B49C" w:rsidR="00FF2D1D" w:rsidRPr="0065553A" w:rsidRDefault="00FF2D1D" w:rsidP="003B31DF">
      <w:pPr>
        <w:spacing w:line="360" w:lineRule="auto"/>
        <w:jc w:val="both"/>
        <w:rPr>
          <w:szCs w:val="24"/>
          <w:lang w:val="en-GB"/>
        </w:rPr>
      </w:pPr>
    </w:p>
    <w:p w14:paraId="5088919F" w14:textId="6B04567B" w:rsidR="00FF2D1D" w:rsidRPr="0065553A" w:rsidRDefault="00FF2D1D" w:rsidP="003B31DF">
      <w:pPr>
        <w:spacing w:line="360" w:lineRule="auto"/>
        <w:jc w:val="both"/>
        <w:rPr>
          <w:szCs w:val="24"/>
          <w:lang w:val="en-GB"/>
        </w:rPr>
      </w:pPr>
    </w:p>
    <w:p w14:paraId="207694B0" w14:textId="65251835" w:rsidR="00FF2D1D" w:rsidRPr="0065553A" w:rsidRDefault="00FF2D1D" w:rsidP="003B31DF">
      <w:pPr>
        <w:spacing w:line="360" w:lineRule="auto"/>
        <w:jc w:val="both"/>
        <w:rPr>
          <w:szCs w:val="24"/>
          <w:lang w:val="en-GB"/>
        </w:rPr>
      </w:pPr>
    </w:p>
    <w:p w14:paraId="5B1E9659" w14:textId="40E7B760" w:rsidR="00FF2D1D" w:rsidRPr="0065553A" w:rsidRDefault="00FF2D1D" w:rsidP="003B31DF">
      <w:pPr>
        <w:spacing w:line="360" w:lineRule="auto"/>
        <w:jc w:val="both"/>
        <w:rPr>
          <w:szCs w:val="24"/>
          <w:lang w:val="en-GB"/>
        </w:rPr>
      </w:pPr>
    </w:p>
    <w:p w14:paraId="1472B851" w14:textId="67D3FFDF" w:rsidR="00FF2D1D" w:rsidRDefault="00FF2D1D" w:rsidP="003B31DF">
      <w:pPr>
        <w:spacing w:line="360" w:lineRule="auto"/>
        <w:jc w:val="both"/>
        <w:rPr>
          <w:szCs w:val="24"/>
          <w:lang w:val="en-GB"/>
        </w:rPr>
      </w:pPr>
    </w:p>
    <w:p w14:paraId="4B0BFD94" w14:textId="77777777" w:rsidR="00097527" w:rsidRPr="0065553A" w:rsidRDefault="00097527" w:rsidP="003B31DF">
      <w:pPr>
        <w:spacing w:line="360" w:lineRule="auto"/>
        <w:jc w:val="both"/>
        <w:rPr>
          <w:szCs w:val="24"/>
          <w:lang w:val="en-GB"/>
        </w:rPr>
      </w:pPr>
    </w:p>
    <w:p w14:paraId="53413131" w14:textId="34C9ECF6" w:rsidR="00FF2D1D" w:rsidRPr="0065553A" w:rsidRDefault="00FF2D1D" w:rsidP="003B31DF">
      <w:pPr>
        <w:spacing w:line="360" w:lineRule="auto"/>
        <w:jc w:val="both"/>
        <w:rPr>
          <w:szCs w:val="24"/>
          <w:lang w:val="en-GB"/>
        </w:rPr>
      </w:pPr>
    </w:p>
    <w:p w14:paraId="4194700F" w14:textId="4EE8A0AB" w:rsidR="00FF2D1D" w:rsidRPr="0065553A" w:rsidRDefault="00FF2D1D" w:rsidP="003B31DF">
      <w:pPr>
        <w:spacing w:line="360" w:lineRule="auto"/>
        <w:jc w:val="both"/>
        <w:rPr>
          <w:szCs w:val="24"/>
          <w:lang w:val="en-GB"/>
        </w:rPr>
      </w:pPr>
    </w:p>
    <w:p w14:paraId="67DB0944" w14:textId="09718BF3" w:rsidR="002F3DA9" w:rsidRPr="0065553A" w:rsidRDefault="00A2662D" w:rsidP="003B31DF">
      <w:pPr>
        <w:pStyle w:val="Heading1"/>
        <w:numPr>
          <w:ilvl w:val="0"/>
          <w:numId w:val="5"/>
        </w:numPr>
        <w:spacing w:line="360" w:lineRule="auto"/>
        <w:jc w:val="both"/>
        <w:rPr>
          <w:b/>
          <w:lang w:val="en-GB"/>
        </w:rPr>
      </w:pPr>
      <w:bookmarkStart w:id="4" w:name="_Toc502824173"/>
      <w:r w:rsidRPr="0065553A">
        <w:rPr>
          <w:b/>
          <w:lang w:val="en-GB"/>
        </w:rPr>
        <w:t>Securitization theory: past applications</w:t>
      </w:r>
      <w:bookmarkEnd w:id="4"/>
    </w:p>
    <w:p w14:paraId="5775A3D4" w14:textId="566C3802" w:rsidR="00BD2937" w:rsidRPr="0065553A" w:rsidRDefault="002D174B" w:rsidP="003B31DF">
      <w:pPr>
        <w:spacing w:line="360" w:lineRule="auto"/>
        <w:ind w:firstLine="708"/>
        <w:jc w:val="both"/>
        <w:rPr>
          <w:szCs w:val="24"/>
          <w:lang w:val="en-GB"/>
        </w:rPr>
      </w:pPr>
      <w:r>
        <w:rPr>
          <w:szCs w:val="24"/>
          <w:lang w:val="en-GB"/>
        </w:rPr>
        <w:t>To better grasp how</w:t>
      </w:r>
      <w:r w:rsidR="00A2662D" w:rsidRPr="0065553A">
        <w:rPr>
          <w:szCs w:val="24"/>
          <w:lang w:val="en-GB"/>
        </w:rPr>
        <w:t xml:space="preserve"> securitization </w:t>
      </w:r>
      <w:r>
        <w:rPr>
          <w:szCs w:val="24"/>
          <w:lang w:val="en-GB"/>
        </w:rPr>
        <w:t>theory</w:t>
      </w:r>
      <w:r w:rsidR="00A2662D" w:rsidRPr="0065553A">
        <w:rPr>
          <w:szCs w:val="24"/>
          <w:lang w:val="en-GB"/>
        </w:rPr>
        <w:t xml:space="preserve"> approaches case studies, it is best to look at previous applications of leading authors in the field. The case studies</w:t>
      </w:r>
      <w:r>
        <w:rPr>
          <w:szCs w:val="24"/>
          <w:lang w:val="en-GB"/>
        </w:rPr>
        <w:t xml:space="preserve"> mentioned so far (Bigo 2000,2002; Balzacq 2008,2011)</w:t>
      </w:r>
      <w:r w:rsidR="00A2662D" w:rsidRPr="0065553A">
        <w:rPr>
          <w:szCs w:val="24"/>
          <w:lang w:val="en-GB"/>
        </w:rPr>
        <w:t xml:space="preserve"> have al sought to bridge the gap between theory and practice in order to further both. </w:t>
      </w:r>
      <w:r w:rsidR="00BD2937" w:rsidRPr="0065553A">
        <w:rPr>
          <w:szCs w:val="24"/>
          <w:lang w:val="en-GB"/>
        </w:rPr>
        <w:t>Securitization and related theories</w:t>
      </w:r>
      <w:r w:rsidR="00084DC2" w:rsidRPr="0065553A">
        <w:rPr>
          <w:szCs w:val="24"/>
          <w:lang w:val="en-GB"/>
        </w:rPr>
        <w:t xml:space="preserve"> </w:t>
      </w:r>
      <w:r w:rsidR="00DC1767" w:rsidRPr="0065553A">
        <w:rPr>
          <w:szCs w:val="24"/>
          <w:lang w:val="en-GB"/>
        </w:rPr>
        <w:t xml:space="preserve">can </w:t>
      </w:r>
      <w:r w:rsidR="00084DC2" w:rsidRPr="0065553A">
        <w:rPr>
          <w:szCs w:val="24"/>
          <w:lang w:val="en-GB"/>
        </w:rPr>
        <w:t xml:space="preserve">offer some </w:t>
      </w:r>
      <w:r w:rsidR="00DC1767" w:rsidRPr="0065553A">
        <w:rPr>
          <w:szCs w:val="24"/>
          <w:lang w:val="en-GB"/>
        </w:rPr>
        <w:t xml:space="preserve">unique </w:t>
      </w:r>
      <w:r w:rsidR="00084DC2" w:rsidRPr="0065553A">
        <w:rPr>
          <w:szCs w:val="24"/>
          <w:lang w:val="en-GB"/>
        </w:rPr>
        <w:t>insight</w:t>
      </w:r>
      <w:r w:rsidR="00DC1767" w:rsidRPr="0065553A">
        <w:rPr>
          <w:szCs w:val="24"/>
          <w:lang w:val="en-GB"/>
        </w:rPr>
        <w:t>s</w:t>
      </w:r>
      <w:r w:rsidR="00084DC2" w:rsidRPr="0065553A">
        <w:rPr>
          <w:szCs w:val="24"/>
          <w:lang w:val="en-GB"/>
        </w:rPr>
        <w:t xml:space="preserve"> in potential motivations behind </w:t>
      </w:r>
      <w:r w:rsidR="00410EF6" w:rsidRPr="0065553A">
        <w:rPr>
          <w:szCs w:val="24"/>
          <w:lang w:val="en-GB"/>
        </w:rPr>
        <w:t>EUDME</w:t>
      </w:r>
      <w:r w:rsidR="00084DC2" w:rsidRPr="0065553A">
        <w:rPr>
          <w:szCs w:val="24"/>
          <w:lang w:val="en-GB"/>
        </w:rPr>
        <w:t xml:space="preserve"> handling of RFN. For </w:t>
      </w:r>
      <w:r w:rsidR="007218EE" w:rsidRPr="0065553A">
        <w:rPr>
          <w:szCs w:val="24"/>
          <w:lang w:val="en-GB"/>
        </w:rPr>
        <w:t>instance,</w:t>
      </w:r>
      <w:r w:rsidR="00084DC2" w:rsidRPr="0065553A">
        <w:rPr>
          <w:szCs w:val="24"/>
          <w:lang w:val="en-GB"/>
        </w:rPr>
        <w:t xml:space="preserve"> Balzacq (2011) highlights the ability to strengthen once identity or sense of colle</w:t>
      </w:r>
      <w:r w:rsidR="00AA1678">
        <w:rPr>
          <w:szCs w:val="24"/>
          <w:lang w:val="en-GB"/>
        </w:rPr>
        <w:t xml:space="preserve">ctiveness. </w:t>
      </w:r>
      <w:r w:rsidR="00084DC2" w:rsidRPr="0065553A">
        <w:rPr>
          <w:szCs w:val="24"/>
          <w:lang w:val="en-GB"/>
        </w:rPr>
        <w:t>Similarly, in his earlier work, Balzacq (2008) shows ho</w:t>
      </w:r>
      <w:r w:rsidR="00A2662D" w:rsidRPr="0065553A">
        <w:rPr>
          <w:szCs w:val="24"/>
          <w:lang w:val="en-GB"/>
        </w:rPr>
        <w:t>w security tools can create cate</w:t>
      </w:r>
      <w:r w:rsidR="00084DC2" w:rsidRPr="0065553A">
        <w:rPr>
          <w:szCs w:val="24"/>
          <w:lang w:val="en-GB"/>
        </w:rPr>
        <w:t xml:space="preserve">gories of </w:t>
      </w:r>
      <w:r w:rsidR="00084DC2" w:rsidRPr="0065553A">
        <w:rPr>
          <w:i/>
          <w:szCs w:val="24"/>
          <w:lang w:val="en-GB"/>
        </w:rPr>
        <w:t>us and them</w:t>
      </w:r>
      <w:r w:rsidR="00084DC2" w:rsidRPr="0065553A">
        <w:rPr>
          <w:szCs w:val="24"/>
          <w:lang w:val="en-GB"/>
        </w:rPr>
        <w:t xml:space="preserve">. Or delineate who is part of the society that needs to be guarded and who is part of the threat. Wendt’s (1993) work on anarchy comes to mind, where he </w:t>
      </w:r>
      <w:r w:rsidR="00BD2937" w:rsidRPr="0065553A">
        <w:rPr>
          <w:szCs w:val="24"/>
          <w:lang w:val="en-GB"/>
        </w:rPr>
        <w:t>sees the social world and with it</w:t>
      </w:r>
      <w:r w:rsidR="00AA1678">
        <w:rPr>
          <w:szCs w:val="24"/>
          <w:lang w:val="en-GB"/>
        </w:rPr>
        <w:t>,</w:t>
      </w:r>
      <w:r w:rsidR="00BD2937" w:rsidRPr="0065553A">
        <w:rPr>
          <w:szCs w:val="24"/>
          <w:lang w:val="en-GB"/>
        </w:rPr>
        <w:t xml:space="preserve"> identities as relational (p.397-398). The identities that we attribute to ours</w:t>
      </w:r>
      <w:r>
        <w:rPr>
          <w:szCs w:val="24"/>
          <w:lang w:val="en-GB"/>
        </w:rPr>
        <w:t>elves and others are what define</w:t>
      </w:r>
      <w:r w:rsidR="00BD2937" w:rsidRPr="0065553A">
        <w:rPr>
          <w:szCs w:val="24"/>
          <w:lang w:val="en-GB"/>
        </w:rPr>
        <w:t xml:space="preserve"> our interests and thus how we act. In an interesting example, Wendt (1993) offers the loss of </w:t>
      </w:r>
      <w:r w:rsidR="00BD2937" w:rsidRPr="0065553A">
        <w:rPr>
          <w:i/>
          <w:szCs w:val="24"/>
          <w:lang w:val="en-GB"/>
        </w:rPr>
        <w:t xml:space="preserve">self and other </w:t>
      </w:r>
      <w:r w:rsidR="00BD2937" w:rsidRPr="0065553A">
        <w:rPr>
          <w:szCs w:val="24"/>
          <w:lang w:val="en-GB"/>
        </w:rPr>
        <w:t xml:space="preserve">for the US and Soviet Union as a prime example where states used the </w:t>
      </w:r>
      <w:r w:rsidR="00BD2937" w:rsidRPr="0065553A">
        <w:rPr>
          <w:i/>
          <w:szCs w:val="24"/>
          <w:lang w:val="en-GB"/>
        </w:rPr>
        <w:t>other</w:t>
      </w:r>
      <w:r w:rsidR="00BD2937" w:rsidRPr="0065553A">
        <w:rPr>
          <w:szCs w:val="24"/>
          <w:lang w:val="en-GB"/>
        </w:rPr>
        <w:t xml:space="preserve"> to define their identities and with it thei</w:t>
      </w:r>
      <w:r>
        <w:rPr>
          <w:szCs w:val="24"/>
          <w:lang w:val="en-GB"/>
        </w:rPr>
        <w:t>r interests. However, when the C</w:t>
      </w:r>
      <w:r w:rsidR="00BD2937" w:rsidRPr="0065553A">
        <w:rPr>
          <w:szCs w:val="24"/>
          <w:lang w:val="en-GB"/>
        </w:rPr>
        <w:t xml:space="preserve">old </w:t>
      </w:r>
      <w:r>
        <w:rPr>
          <w:szCs w:val="24"/>
          <w:lang w:val="en-GB"/>
        </w:rPr>
        <w:t>W</w:t>
      </w:r>
      <w:r w:rsidR="00BD2937" w:rsidRPr="0065553A">
        <w:rPr>
          <w:szCs w:val="24"/>
          <w:lang w:val="en-GB"/>
        </w:rPr>
        <w:t xml:space="preserve">ar ended, the </w:t>
      </w:r>
      <w:r w:rsidR="00BD2937" w:rsidRPr="0065553A">
        <w:rPr>
          <w:i/>
          <w:szCs w:val="24"/>
          <w:lang w:val="en-GB"/>
        </w:rPr>
        <w:t xml:space="preserve">other </w:t>
      </w:r>
      <w:r>
        <w:rPr>
          <w:szCs w:val="24"/>
          <w:lang w:val="en-GB"/>
        </w:rPr>
        <w:t xml:space="preserve">no longer existed in its defined state. This meant a </w:t>
      </w:r>
      <w:r w:rsidR="00BD2937" w:rsidRPr="0065553A">
        <w:rPr>
          <w:szCs w:val="24"/>
          <w:lang w:val="en-GB"/>
        </w:rPr>
        <w:t xml:space="preserve">loss of sense of identity. Although there are clear differences between the current relation between Russia and the EU </w:t>
      </w:r>
      <w:r w:rsidR="003B31DF" w:rsidRPr="0065553A">
        <w:rPr>
          <w:szCs w:val="24"/>
          <w:lang w:val="en-GB"/>
        </w:rPr>
        <w:t xml:space="preserve">and the case by Wendt (1993), it is still likely that the </w:t>
      </w:r>
      <w:r w:rsidR="00BD2937" w:rsidRPr="0065553A">
        <w:rPr>
          <w:szCs w:val="24"/>
          <w:lang w:val="en-GB"/>
        </w:rPr>
        <w:t>EU strengthens its identity by branding RFN</w:t>
      </w:r>
      <w:r w:rsidR="003B31DF" w:rsidRPr="0065553A">
        <w:rPr>
          <w:szCs w:val="24"/>
          <w:lang w:val="en-GB"/>
        </w:rPr>
        <w:t xml:space="preserve"> and Russia</w:t>
      </w:r>
      <w:r w:rsidR="00BD2937" w:rsidRPr="0065553A">
        <w:rPr>
          <w:szCs w:val="24"/>
          <w:lang w:val="en-GB"/>
        </w:rPr>
        <w:t xml:space="preserve"> as a common threat. The self-other rhetoric is key in strengthening the EU’s own identity. By rejecting what it deems negative or redundant and characterizing it as such in the</w:t>
      </w:r>
      <w:r w:rsidR="00C83339">
        <w:rPr>
          <w:szCs w:val="24"/>
          <w:lang w:val="en-GB"/>
        </w:rPr>
        <w:t xml:space="preserve"> other, it is able to highlight</w:t>
      </w:r>
      <w:r w:rsidR="00BD2937" w:rsidRPr="0065553A">
        <w:rPr>
          <w:szCs w:val="24"/>
          <w:lang w:val="en-GB"/>
        </w:rPr>
        <w:t xml:space="preserve"> its own qualities and characteristics which it deems essential. From a post-structuralist and constructivist approach it is from other that we derive meaning within constellations and structures. The self-other symbolizes the creation of boundaries which define who or what is self and who or what is the other. Following the Brexit and nationalist rumblings in France, Hungary or the Netherlands, the self-other rhetoric serves to strengthen an EU community identity in response to this destabilization (</w:t>
      </w:r>
      <w:r w:rsidR="00BD2937" w:rsidRPr="0065553A">
        <w:rPr>
          <w:rFonts w:cs="Arial"/>
          <w:color w:val="222222"/>
          <w:szCs w:val="24"/>
          <w:shd w:val="clear" w:color="auto" w:fill="FFFFFF"/>
          <w:lang w:val="en-GB"/>
        </w:rPr>
        <w:t xml:space="preserve">Eisenstadt &amp; Giesen, 1995). The portrayal of self as a positive counterweight to the negative other allows the EU to affirm its image as a positive normative force in the world and to its community (Diez, 2005). </w:t>
      </w:r>
    </w:p>
    <w:p w14:paraId="571ADFF8" w14:textId="6971C360" w:rsidR="00DE13BB" w:rsidRPr="0065553A" w:rsidRDefault="00BD2937" w:rsidP="003B31DF">
      <w:pPr>
        <w:spacing w:line="360" w:lineRule="auto"/>
        <w:ind w:firstLine="708"/>
        <w:jc w:val="both"/>
        <w:rPr>
          <w:szCs w:val="24"/>
          <w:lang w:val="en-GB"/>
        </w:rPr>
      </w:pPr>
      <w:r w:rsidRPr="0065553A">
        <w:rPr>
          <w:szCs w:val="24"/>
          <w:lang w:val="en-GB"/>
        </w:rPr>
        <w:t>Furthermore, b</w:t>
      </w:r>
      <w:r w:rsidR="0063640B" w:rsidRPr="0065553A">
        <w:rPr>
          <w:szCs w:val="24"/>
          <w:lang w:val="en-GB"/>
        </w:rPr>
        <w:t xml:space="preserve">y branding </w:t>
      </w:r>
      <w:r w:rsidR="007D0061" w:rsidRPr="0065553A">
        <w:rPr>
          <w:szCs w:val="24"/>
          <w:lang w:val="en-GB"/>
        </w:rPr>
        <w:t xml:space="preserve">RFN </w:t>
      </w:r>
      <w:r w:rsidR="0063640B" w:rsidRPr="0065553A">
        <w:rPr>
          <w:szCs w:val="24"/>
          <w:lang w:val="en-GB"/>
        </w:rPr>
        <w:t>as a threat, the EU is able to d</w:t>
      </w:r>
      <w:r w:rsidR="00C83339">
        <w:rPr>
          <w:szCs w:val="24"/>
          <w:lang w:val="en-GB"/>
        </w:rPr>
        <w:t xml:space="preserve">eflect criticism </w:t>
      </w:r>
      <w:r w:rsidR="0063640B" w:rsidRPr="0065553A">
        <w:rPr>
          <w:szCs w:val="24"/>
          <w:lang w:val="en-GB"/>
        </w:rPr>
        <w:t>(Conley et al. 2016).</w:t>
      </w:r>
      <w:r w:rsidR="00DE13BB" w:rsidRPr="0065553A">
        <w:rPr>
          <w:szCs w:val="24"/>
          <w:lang w:val="en-GB"/>
        </w:rPr>
        <w:t xml:space="preserve"> The deflection of criticism is essential at the moment as the EU is facing turbulent times due to the Brexit, refugee crisis and austerity measures following the economic crisis. Moreover, RFN actively ‘targets’ these and other established shortcomings and weak points of the EU (C</w:t>
      </w:r>
      <w:r w:rsidR="00A2662D" w:rsidRPr="0065553A">
        <w:rPr>
          <w:szCs w:val="24"/>
          <w:lang w:val="en-GB"/>
        </w:rPr>
        <w:t xml:space="preserve">onley et al. 2016; </w:t>
      </w:r>
      <w:r w:rsidR="00DE13BB" w:rsidRPr="0065553A">
        <w:rPr>
          <w:szCs w:val="24"/>
          <w:lang w:val="en-GB"/>
        </w:rPr>
        <w:t xml:space="preserve">European Social Survey, 2014). Supporting the argument that the EU fears RFN as it highlights true deficiencies at a time when its unity is shaky. Research done by White (2011) amongst taxi drivers and broad focus groups indicates that overarching qualms of EU citizens with the EU revolve around a feeling of powerlessness and inability for collective action at </w:t>
      </w:r>
      <w:r w:rsidR="00C83339">
        <w:rPr>
          <w:szCs w:val="24"/>
          <w:lang w:val="en-GB"/>
        </w:rPr>
        <w:t>the</w:t>
      </w:r>
      <w:r w:rsidR="00DE13BB" w:rsidRPr="0065553A">
        <w:rPr>
          <w:szCs w:val="24"/>
          <w:lang w:val="en-GB"/>
        </w:rPr>
        <w:t xml:space="preserve"> EU level. The narrative pursued by the RFN highlights the slow and unresponsive nature of the EU, a bureaucratic nightmare. Furthermore, it portrays the EU as an undemocratic institution by pointing to the manner in which certain EU bodies are elected (or not elected). By </w:t>
      </w:r>
      <w:r w:rsidR="00C83339">
        <w:rPr>
          <w:szCs w:val="24"/>
          <w:lang w:val="en-GB"/>
        </w:rPr>
        <w:t>characterizing</w:t>
      </w:r>
      <w:r w:rsidR="00DE13BB" w:rsidRPr="0065553A">
        <w:rPr>
          <w:szCs w:val="24"/>
          <w:lang w:val="en-GB"/>
        </w:rPr>
        <w:t xml:space="preserve"> RFN as a destabilizing threat,</w:t>
      </w:r>
      <w:r w:rsidR="00C83339">
        <w:rPr>
          <w:szCs w:val="24"/>
          <w:lang w:val="en-GB"/>
        </w:rPr>
        <w:t xml:space="preserve"> </w:t>
      </w:r>
      <w:r w:rsidR="00410EF6" w:rsidRPr="0065553A">
        <w:rPr>
          <w:szCs w:val="24"/>
          <w:lang w:val="en-GB"/>
        </w:rPr>
        <w:t>EUDME</w:t>
      </w:r>
      <w:r w:rsidR="00DE13BB" w:rsidRPr="0065553A">
        <w:rPr>
          <w:szCs w:val="24"/>
          <w:lang w:val="en-GB"/>
        </w:rPr>
        <w:t xml:space="preserve"> </w:t>
      </w:r>
      <w:r w:rsidR="00C83339">
        <w:rPr>
          <w:szCs w:val="24"/>
          <w:lang w:val="en-GB"/>
        </w:rPr>
        <w:t xml:space="preserve">are able to </w:t>
      </w:r>
      <w:r w:rsidR="00DE13BB" w:rsidRPr="0065553A">
        <w:rPr>
          <w:szCs w:val="24"/>
          <w:lang w:val="en-GB"/>
        </w:rPr>
        <w:t>deflect criticisms by pointing to the offensive nature and threat of RFN.</w:t>
      </w:r>
    </w:p>
    <w:p w14:paraId="3D0F12C6" w14:textId="3E4492F5" w:rsidR="00B84173" w:rsidRPr="0065553A" w:rsidRDefault="00DE13BB" w:rsidP="003B31DF">
      <w:pPr>
        <w:spacing w:line="360" w:lineRule="auto"/>
        <w:ind w:firstLine="708"/>
        <w:jc w:val="both"/>
        <w:rPr>
          <w:szCs w:val="24"/>
          <w:lang w:val="en-GB"/>
        </w:rPr>
      </w:pPr>
      <w:r w:rsidRPr="0065553A">
        <w:rPr>
          <w:szCs w:val="24"/>
          <w:lang w:val="en-GB"/>
        </w:rPr>
        <w:t xml:space="preserve">The self-other rhetoric </w:t>
      </w:r>
      <w:r w:rsidR="00C83339">
        <w:rPr>
          <w:szCs w:val="24"/>
          <w:lang w:val="en-GB"/>
        </w:rPr>
        <w:t>serves another EU purpose.</w:t>
      </w:r>
      <w:r w:rsidRPr="0065553A">
        <w:rPr>
          <w:szCs w:val="24"/>
          <w:lang w:val="en-GB"/>
        </w:rPr>
        <w:t xml:space="preserve"> It aids in harmonizing transnational policies by creating a common threat or sense of united focus. Through this process, managers of unease (Bigo, 2002) are able to create and sustain </w:t>
      </w:r>
      <w:r w:rsidR="00C96A16" w:rsidRPr="0065553A">
        <w:rPr>
          <w:szCs w:val="24"/>
          <w:lang w:val="en-GB"/>
        </w:rPr>
        <w:t>structure</w:t>
      </w:r>
      <w:r w:rsidRPr="0065553A">
        <w:rPr>
          <w:szCs w:val="24"/>
          <w:lang w:val="en-GB"/>
        </w:rPr>
        <w:t xml:space="preserve">s </w:t>
      </w:r>
      <w:r w:rsidR="00B84173" w:rsidRPr="0065553A">
        <w:rPr>
          <w:szCs w:val="24"/>
          <w:lang w:val="en-GB"/>
        </w:rPr>
        <w:t xml:space="preserve">and linked bureaucracies </w:t>
      </w:r>
      <w:r w:rsidRPr="0065553A">
        <w:rPr>
          <w:szCs w:val="24"/>
          <w:lang w:val="en-GB"/>
        </w:rPr>
        <w:t xml:space="preserve">which work to their interests by emphasizing the importance of self and security in face of the other. </w:t>
      </w:r>
      <w:r w:rsidR="00B84173" w:rsidRPr="0065553A">
        <w:rPr>
          <w:szCs w:val="24"/>
          <w:lang w:val="en-GB"/>
        </w:rPr>
        <w:t xml:space="preserve">Bigo shows that the interests and motives at play are rarely as patriotic as protecting the state but rather tend to focus on bureaucracy or personal gains. Furthermore, </w:t>
      </w:r>
      <w:r w:rsidRPr="0065553A">
        <w:rPr>
          <w:szCs w:val="24"/>
          <w:lang w:val="en-GB"/>
        </w:rPr>
        <w:t>Balzacq (2008) shows that the harmonization of transnational policies can significantly increase EU power and abilities</w:t>
      </w:r>
      <w:r w:rsidR="00B84173" w:rsidRPr="0065553A">
        <w:rPr>
          <w:szCs w:val="24"/>
          <w:lang w:val="en-GB"/>
        </w:rPr>
        <w:t>, which can be linked back to Bigo (2002;2000) who attributes the linking of bureaucracies to the relevant increase in their power.</w:t>
      </w:r>
      <w:r w:rsidR="003B31DF" w:rsidRPr="0065553A">
        <w:rPr>
          <w:szCs w:val="24"/>
          <w:lang w:val="en-GB"/>
        </w:rPr>
        <w:t xml:space="preserve"> </w:t>
      </w:r>
      <w:r w:rsidR="00B84173" w:rsidRPr="0065553A">
        <w:rPr>
          <w:szCs w:val="24"/>
          <w:lang w:val="en-GB"/>
        </w:rPr>
        <w:t>There can</w:t>
      </w:r>
      <w:r w:rsidR="00696988" w:rsidRPr="0065553A">
        <w:rPr>
          <w:szCs w:val="24"/>
          <w:lang w:val="en-GB"/>
        </w:rPr>
        <w:t xml:space="preserve"> also be the linking of threats</w:t>
      </w:r>
      <w:r w:rsidR="00B84173" w:rsidRPr="0065553A">
        <w:rPr>
          <w:szCs w:val="24"/>
          <w:lang w:val="en-GB"/>
        </w:rPr>
        <w:t>, f</w:t>
      </w:r>
      <w:r w:rsidRPr="0065553A">
        <w:rPr>
          <w:szCs w:val="24"/>
          <w:lang w:val="en-GB"/>
        </w:rPr>
        <w:t>or instance Russia has actively been trying to sway an EU member state to lift the sanctions placed on Russia following the invasion of Ukrain</w:t>
      </w:r>
      <w:r w:rsidR="00696988" w:rsidRPr="0065553A">
        <w:rPr>
          <w:szCs w:val="24"/>
          <w:lang w:val="en-GB"/>
        </w:rPr>
        <w:t>e</w:t>
      </w:r>
      <w:r w:rsidRPr="0065553A">
        <w:rPr>
          <w:szCs w:val="24"/>
          <w:lang w:val="en-GB"/>
        </w:rPr>
        <w:t xml:space="preserve"> (Dempsey, 2016). By </w:t>
      </w:r>
      <w:r w:rsidR="00C83339">
        <w:rPr>
          <w:szCs w:val="24"/>
          <w:lang w:val="en-GB"/>
        </w:rPr>
        <w:t xml:space="preserve">highlighting the threat of RFN, </w:t>
      </w:r>
      <w:r w:rsidRPr="0065553A">
        <w:rPr>
          <w:szCs w:val="24"/>
          <w:lang w:val="en-GB"/>
        </w:rPr>
        <w:t xml:space="preserve">the EU is able to maintain </w:t>
      </w:r>
      <w:r w:rsidR="003C649E" w:rsidRPr="0065553A">
        <w:rPr>
          <w:szCs w:val="24"/>
          <w:lang w:val="en-GB"/>
        </w:rPr>
        <w:t xml:space="preserve">and strengthen </w:t>
      </w:r>
      <w:r w:rsidRPr="0065553A">
        <w:rPr>
          <w:szCs w:val="24"/>
          <w:lang w:val="en-GB"/>
        </w:rPr>
        <w:t>its unity in face of R</w:t>
      </w:r>
      <w:r w:rsidR="003C649E" w:rsidRPr="0065553A">
        <w:rPr>
          <w:szCs w:val="24"/>
          <w:lang w:val="en-GB"/>
        </w:rPr>
        <w:t>ussian influence on the matter.</w:t>
      </w:r>
      <w:r w:rsidR="003B31DF" w:rsidRPr="0065553A">
        <w:rPr>
          <w:szCs w:val="24"/>
          <w:lang w:val="en-GB"/>
        </w:rPr>
        <w:t xml:space="preserve"> </w:t>
      </w:r>
    </w:p>
    <w:p w14:paraId="064FFC11" w14:textId="51D122B5" w:rsidR="00702465" w:rsidRPr="0065553A" w:rsidRDefault="00F1647E" w:rsidP="003B31DF">
      <w:pPr>
        <w:spacing w:line="360" w:lineRule="auto"/>
        <w:ind w:firstLine="708"/>
        <w:jc w:val="both"/>
        <w:rPr>
          <w:szCs w:val="24"/>
          <w:lang w:val="en-GB"/>
        </w:rPr>
      </w:pPr>
      <w:r w:rsidRPr="0065553A">
        <w:rPr>
          <w:szCs w:val="24"/>
          <w:lang w:val="en-GB"/>
        </w:rPr>
        <w:t>Not only state actors matter in this regard, Bigo (2002) highlights the rise of private actors pursuing their self-interest by contributing and benefiting of</w:t>
      </w:r>
      <w:r w:rsidR="00736B90" w:rsidRPr="0065553A">
        <w:rPr>
          <w:szCs w:val="24"/>
          <w:lang w:val="en-GB"/>
        </w:rPr>
        <w:t xml:space="preserve"> the securitization </w:t>
      </w:r>
      <w:r w:rsidR="000711C1" w:rsidRPr="0065553A">
        <w:rPr>
          <w:szCs w:val="24"/>
          <w:lang w:val="en-GB"/>
        </w:rPr>
        <w:t>structure</w:t>
      </w:r>
      <w:r w:rsidR="00702465" w:rsidRPr="0065553A">
        <w:rPr>
          <w:szCs w:val="24"/>
          <w:lang w:val="en-GB"/>
        </w:rPr>
        <w:t xml:space="preserve">. As is shown by Salter (2008) where the expansion of airport safety budgets following securitization of air threats had led to private actors in the form of experts to converge and seek to benefit. Similarly, Balzacq (2008), shows that </w:t>
      </w:r>
      <w:r w:rsidR="00996F86" w:rsidRPr="0065553A">
        <w:rPr>
          <w:szCs w:val="24"/>
          <w:lang w:val="en-GB"/>
        </w:rPr>
        <w:t xml:space="preserve">the convergence of internal and external security creates a </w:t>
      </w:r>
      <w:r w:rsidR="000711C1" w:rsidRPr="0065553A">
        <w:rPr>
          <w:szCs w:val="24"/>
          <w:lang w:val="en-GB"/>
        </w:rPr>
        <w:t>structure</w:t>
      </w:r>
      <w:r w:rsidR="00996F86" w:rsidRPr="0065553A">
        <w:rPr>
          <w:szCs w:val="24"/>
          <w:lang w:val="en-GB"/>
        </w:rPr>
        <w:t xml:space="preserve"> of </w:t>
      </w:r>
      <w:r w:rsidR="00736B90" w:rsidRPr="0065553A">
        <w:rPr>
          <w:szCs w:val="24"/>
          <w:lang w:val="en-GB"/>
        </w:rPr>
        <w:t>securitization</w:t>
      </w:r>
      <w:r w:rsidR="00996F86" w:rsidRPr="0065553A">
        <w:rPr>
          <w:szCs w:val="24"/>
          <w:lang w:val="en-GB"/>
        </w:rPr>
        <w:t xml:space="preserve"> where </w:t>
      </w:r>
      <w:r w:rsidR="00736B90" w:rsidRPr="0065553A">
        <w:rPr>
          <w:szCs w:val="24"/>
          <w:lang w:val="en-GB"/>
        </w:rPr>
        <w:t>interested actors and elites</w:t>
      </w:r>
      <w:r w:rsidR="00996F86" w:rsidRPr="0065553A">
        <w:rPr>
          <w:szCs w:val="24"/>
          <w:lang w:val="en-GB"/>
        </w:rPr>
        <w:t xml:space="preserve"> pursue their interests</w:t>
      </w:r>
      <w:r w:rsidR="00736B90" w:rsidRPr="0065553A">
        <w:rPr>
          <w:szCs w:val="24"/>
          <w:lang w:val="en-GB"/>
        </w:rPr>
        <w:t>.</w:t>
      </w:r>
      <w:r w:rsidR="00702465" w:rsidRPr="0065553A">
        <w:rPr>
          <w:szCs w:val="24"/>
          <w:lang w:val="en-GB"/>
        </w:rPr>
        <w:t xml:space="preserve"> </w:t>
      </w:r>
      <w:r w:rsidR="00996F86" w:rsidRPr="0065553A">
        <w:rPr>
          <w:szCs w:val="24"/>
          <w:lang w:val="en-GB"/>
        </w:rPr>
        <w:t>Another relevant example would be the TSA in the US, around wh</w:t>
      </w:r>
      <w:r w:rsidR="003243A0" w:rsidRPr="0065553A">
        <w:rPr>
          <w:szCs w:val="24"/>
          <w:lang w:val="en-GB"/>
        </w:rPr>
        <w:t xml:space="preserve">ich a </w:t>
      </w:r>
      <w:r w:rsidR="00C96A16" w:rsidRPr="0065553A">
        <w:rPr>
          <w:szCs w:val="24"/>
          <w:lang w:val="en-GB"/>
        </w:rPr>
        <w:t>structure</w:t>
      </w:r>
      <w:r w:rsidR="003243A0" w:rsidRPr="0065553A">
        <w:rPr>
          <w:szCs w:val="24"/>
          <w:lang w:val="en-GB"/>
        </w:rPr>
        <w:t xml:space="preserve"> of security tool </w:t>
      </w:r>
      <w:r w:rsidR="00996F86" w:rsidRPr="0065553A">
        <w:rPr>
          <w:szCs w:val="24"/>
          <w:lang w:val="en-GB"/>
        </w:rPr>
        <w:t>producing actors has arisen. Hare (2009) indicates that the TSA</w:t>
      </w:r>
      <w:r w:rsidR="00736B90" w:rsidRPr="0065553A">
        <w:rPr>
          <w:szCs w:val="24"/>
          <w:lang w:val="en-GB"/>
        </w:rPr>
        <w:t xml:space="preserve"> was largely responsible for </w:t>
      </w:r>
      <w:r w:rsidR="00996F86" w:rsidRPr="0065553A">
        <w:rPr>
          <w:szCs w:val="24"/>
          <w:lang w:val="en-GB"/>
        </w:rPr>
        <w:t>cyber security</w:t>
      </w:r>
      <w:r w:rsidR="003243A0" w:rsidRPr="0065553A">
        <w:rPr>
          <w:szCs w:val="24"/>
          <w:lang w:val="en-GB"/>
        </w:rPr>
        <w:t xml:space="preserve"> acquirements</w:t>
      </w:r>
      <w:r w:rsidR="00996F86" w:rsidRPr="0065553A">
        <w:rPr>
          <w:szCs w:val="24"/>
          <w:lang w:val="en-GB"/>
        </w:rPr>
        <w:t xml:space="preserve"> in transportation services</w:t>
      </w:r>
      <w:r w:rsidR="00736B90" w:rsidRPr="0065553A">
        <w:rPr>
          <w:szCs w:val="24"/>
          <w:lang w:val="en-GB"/>
        </w:rPr>
        <w:t xml:space="preserve">, because of this interested parties from the private sector gravitated to this </w:t>
      </w:r>
      <w:r w:rsidR="000711C1" w:rsidRPr="0065553A">
        <w:rPr>
          <w:szCs w:val="24"/>
          <w:lang w:val="en-GB"/>
        </w:rPr>
        <w:t>structure</w:t>
      </w:r>
      <w:r w:rsidR="00736B90" w:rsidRPr="0065553A">
        <w:rPr>
          <w:szCs w:val="24"/>
          <w:lang w:val="en-GB"/>
        </w:rPr>
        <w:t xml:space="preserve"> of securitization. In </w:t>
      </w:r>
      <w:r w:rsidR="003C649E" w:rsidRPr="0065553A">
        <w:rPr>
          <w:szCs w:val="24"/>
          <w:lang w:val="en-GB"/>
        </w:rPr>
        <w:t xml:space="preserve">these </w:t>
      </w:r>
      <w:r w:rsidR="00736B90" w:rsidRPr="0065553A">
        <w:rPr>
          <w:szCs w:val="24"/>
          <w:lang w:val="en-GB"/>
        </w:rPr>
        <w:t xml:space="preserve">examples, securitization has come paired with interested actors seeking to benefit from the securitization </w:t>
      </w:r>
      <w:r w:rsidR="000711C1" w:rsidRPr="0065553A">
        <w:rPr>
          <w:szCs w:val="24"/>
          <w:lang w:val="en-GB"/>
        </w:rPr>
        <w:t>structure</w:t>
      </w:r>
      <w:r w:rsidR="00736B90" w:rsidRPr="0065553A">
        <w:rPr>
          <w:szCs w:val="24"/>
          <w:lang w:val="en-GB"/>
        </w:rPr>
        <w:t xml:space="preserve">, looking to join the elites in the </w:t>
      </w:r>
      <w:r w:rsidR="00C96A16" w:rsidRPr="0065553A">
        <w:rPr>
          <w:szCs w:val="24"/>
          <w:lang w:val="en-GB"/>
        </w:rPr>
        <w:t>structure</w:t>
      </w:r>
      <w:r w:rsidR="00736B90" w:rsidRPr="0065553A">
        <w:rPr>
          <w:szCs w:val="24"/>
          <w:lang w:val="en-GB"/>
        </w:rPr>
        <w:t xml:space="preserve"> of actors. </w:t>
      </w:r>
      <w:r w:rsidR="00B84173" w:rsidRPr="0065553A">
        <w:rPr>
          <w:szCs w:val="24"/>
          <w:lang w:val="en-GB"/>
        </w:rPr>
        <w:t>These case examples are  a prime example of the maelstrom</w:t>
      </w:r>
      <w:r w:rsidR="00C83339">
        <w:rPr>
          <w:szCs w:val="24"/>
          <w:lang w:val="en-GB"/>
        </w:rPr>
        <w:t xml:space="preserve"> in effect.</w:t>
      </w:r>
    </w:p>
    <w:p w14:paraId="4585CC40" w14:textId="1B0DCA3D" w:rsidR="008F3994" w:rsidRPr="0065553A" w:rsidRDefault="002676FC" w:rsidP="003B31DF">
      <w:pPr>
        <w:spacing w:line="360" w:lineRule="auto"/>
        <w:jc w:val="both"/>
        <w:rPr>
          <w:szCs w:val="24"/>
          <w:lang w:val="en-GB"/>
        </w:rPr>
      </w:pPr>
      <w:r w:rsidRPr="0065553A">
        <w:rPr>
          <w:szCs w:val="24"/>
          <w:lang w:val="en-GB"/>
        </w:rPr>
        <w:tab/>
      </w:r>
      <w:r w:rsidR="00196630" w:rsidRPr="0065553A">
        <w:rPr>
          <w:szCs w:val="24"/>
          <w:lang w:val="en-GB"/>
        </w:rPr>
        <w:t xml:space="preserve">The </w:t>
      </w:r>
      <w:r w:rsidR="00C83339">
        <w:rPr>
          <w:szCs w:val="24"/>
          <w:lang w:val="en-GB"/>
        </w:rPr>
        <w:t xml:space="preserve">notion of a structure of </w:t>
      </w:r>
      <w:r w:rsidR="00AA1678">
        <w:rPr>
          <w:szCs w:val="24"/>
          <w:lang w:val="en-GB"/>
        </w:rPr>
        <w:t>power-based</w:t>
      </w:r>
      <w:r w:rsidR="00C83339">
        <w:rPr>
          <w:szCs w:val="24"/>
          <w:lang w:val="en-GB"/>
        </w:rPr>
        <w:t xml:space="preserve"> actor relations has an important effect on other dimensions</w:t>
      </w:r>
      <w:r w:rsidRPr="0065553A">
        <w:rPr>
          <w:szCs w:val="24"/>
          <w:lang w:val="en-GB"/>
        </w:rPr>
        <w:t xml:space="preserve"> (Bigo, 2000). For instance, power rel</w:t>
      </w:r>
      <w:r w:rsidR="000E25EA" w:rsidRPr="0065553A">
        <w:rPr>
          <w:szCs w:val="24"/>
          <w:lang w:val="en-GB"/>
        </w:rPr>
        <w:t>ations</w:t>
      </w:r>
      <w:r w:rsidR="00196630" w:rsidRPr="0065553A">
        <w:rPr>
          <w:szCs w:val="24"/>
          <w:lang w:val="en-GB"/>
        </w:rPr>
        <w:t xml:space="preserve"> can</w:t>
      </w:r>
      <w:r w:rsidR="000E25EA" w:rsidRPr="0065553A">
        <w:rPr>
          <w:szCs w:val="24"/>
          <w:lang w:val="en-GB"/>
        </w:rPr>
        <w:t xml:space="preserve"> determine the security tools used or the dominant discourse that emerges (Balzacq, 2008)</w:t>
      </w:r>
      <w:r w:rsidR="00196630" w:rsidRPr="0065553A">
        <w:rPr>
          <w:szCs w:val="24"/>
          <w:lang w:val="en-GB"/>
        </w:rPr>
        <w:t xml:space="preserve"> or how budgets are distributed (Hare, 2009)</w:t>
      </w:r>
      <w:r w:rsidR="000E25EA" w:rsidRPr="0065553A">
        <w:rPr>
          <w:szCs w:val="24"/>
          <w:lang w:val="en-GB"/>
        </w:rPr>
        <w:t xml:space="preserve">. The structure that embeds these actors acts as an enabler or disabler of discourse, tools and practices. </w:t>
      </w:r>
      <w:r w:rsidR="008F3994" w:rsidRPr="0065553A">
        <w:rPr>
          <w:szCs w:val="24"/>
          <w:lang w:val="en-GB"/>
        </w:rPr>
        <w:t xml:space="preserve">The emerged discourse, tools and practices are of particular importance when attempting to reveal why </w:t>
      </w:r>
      <w:r w:rsidR="00410EF6" w:rsidRPr="0065553A">
        <w:rPr>
          <w:szCs w:val="24"/>
          <w:lang w:val="en-GB"/>
        </w:rPr>
        <w:t>EUDME</w:t>
      </w:r>
      <w:r w:rsidR="008F3994" w:rsidRPr="0065553A">
        <w:rPr>
          <w:szCs w:val="24"/>
          <w:lang w:val="en-GB"/>
        </w:rPr>
        <w:t xml:space="preserve"> have moved to securitize. Balzacq (2008), shows that the tools used to </w:t>
      </w:r>
      <w:r w:rsidR="00AA1678" w:rsidRPr="0065553A">
        <w:rPr>
          <w:szCs w:val="24"/>
          <w:lang w:val="en-GB"/>
        </w:rPr>
        <w:t>securitize,</w:t>
      </w:r>
      <w:r w:rsidR="008F3994" w:rsidRPr="0065553A">
        <w:rPr>
          <w:szCs w:val="24"/>
          <w:lang w:val="en-GB"/>
        </w:rPr>
        <w:t xml:space="preserve"> a</w:t>
      </w:r>
      <w:r w:rsidR="00196630" w:rsidRPr="0065553A">
        <w:rPr>
          <w:szCs w:val="24"/>
          <w:lang w:val="en-GB"/>
        </w:rPr>
        <w:t xml:space="preserve">nd the security tools used when already </w:t>
      </w:r>
      <w:r w:rsidR="008F3994" w:rsidRPr="0065553A">
        <w:rPr>
          <w:szCs w:val="24"/>
          <w:lang w:val="en-GB"/>
        </w:rPr>
        <w:t xml:space="preserve">securitized are due to complex power interactions trying to find domination for their respective perspective. McDonald (2008) focusses on the discourse aspect of </w:t>
      </w:r>
      <w:r w:rsidR="00CA41E8" w:rsidRPr="0065553A">
        <w:rPr>
          <w:szCs w:val="24"/>
          <w:lang w:val="en-GB"/>
        </w:rPr>
        <w:t>Securitization theory</w:t>
      </w:r>
      <w:r w:rsidR="008F3994" w:rsidRPr="0065553A">
        <w:rPr>
          <w:szCs w:val="24"/>
          <w:lang w:val="en-GB"/>
        </w:rPr>
        <w:t>, highlighting that securitization should be seen as a process and that discourse</w:t>
      </w:r>
      <w:r w:rsidR="0063535F" w:rsidRPr="0065553A">
        <w:rPr>
          <w:szCs w:val="24"/>
          <w:lang w:val="en-GB"/>
        </w:rPr>
        <w:t xml:space="preserve"> both effects and is an effect of this process.</w:t>
      </w:r>
      <w:r w:rsidR="008F3994" w:rsidRPr="0065553A">
        <w:rPr>
          <w:szCs w:val="24"/>
          <w:lang w:val="en-GB"/>
        </w:rPr>
        <w:t xml:space="preserve"> Guzzini (2011), arguing from a constructivist point of view, shows that as a process securitization is the continuous creation of social reality. Therefore</w:t>
      </w:r>
      <w:r w:rsidR="00C83339">
        <w:rPr>
          <w:szCs w:val="24"/>
          <w:lang w:val="en-GB"/>
        </w:rPr>
        <w:t>,</w:t>
      </w:r>
      <w:r w:rsidR="008F3994" w:rsidRPr="0065553A">
        <w:rPr>
          <w:szCs w:val="24"/>
          <w:lang w:val="en-GB"/>
        </w:rPr>
        <w:t xml:space="preserve"> discourse, tools and practices are key in understanding and interpreting </w:t>
      </w:r>
      <w:r w:rsidR="00ED716B" w:rsidRPr="0065553A">
        <w:rPr>
          <w:szCs w:val="24"/>
          <w:lang w:val="en-GB"/>
        </w:rPr>
        <w:t xml:space="preserve">this reality. </w:t>
      </w:r>
    </w:p>
    <w:p w14:paraId="38F9964E" w14:textId="0FB216AA" w:rsidR="00704BF6" w:rsidRPr="0065553A" w:rsidRDefault="00ED716B" w:rsidP="003B31DF">
      <w:pPr>
        <w:spacing w:line="360" w:lineRule="auto"/>
        <w:jc w:val="both"/>
        <w:rPr>
          <w:szCs w:val="24"/>
          <w:lang w:val="en-GB"/>
        </w:rPr>
      </w:pPr>
      <w:r w:rsidRPr="0065553A">
        <w:rPr>
          <w:szCs w:val="24"/>
          <w:lang w:val="en-GB"/>
        </w:rPr>
        <w:tab/>
        <w:t xml:space="preserve">Lastly, the recurrent effect of securitization means </w:t>
      </w:r>
      <w:r w:rsidR="00C83339">
        <w:rPr>
          <w:szCs w:val="24"/>
          <w:lang w:val="en-GB"/>
        </w:rPr>
        <w:t xml:space="preserve">that a securitization structure </w:t>
      </w:r>
      <w:r w:rsidRPr="0065553A">
        <w:rPr>
          <w:szCs w:val="24"/>
          <w:lang w:val="en-GB"/>
        </w:rPr>
        <w:t xml:space="preserve">that once securitization has taken root it will have </w:t>
      </w:r>
      <w:r w:rsidR="00AA1678" w:rsidRPr="0065553A">
        <w:rPr>
          <w:szCs w:val="24"/>
          <w:lang w:val="en-GB"/>
        </w:rPr>
        <w:t>a</w:t>
      </w:r>
      <w:r w:rsidR="00866991" w:rsidRPr="0065553A">
        <w:rPr>
          <w:szCs w:val="24"/>
          <w:lang w:val="en-GB"/>
        </w:rPr>
        <w:t xml:space="preserve"> maelstrom like effect. In Bigo (2000) and</w:t>
      </w:r>
      <w:r w:rsidRPr="0065553A">
        <w:rPr>
          <w:szCs w:val="24"/>
          <w:lang w:val="en-GB"/>
        </w:rPr>
        <w:t xml:space="preserve"> Hare (2009), the rise of a security </w:t>
      </w:r>
      <w:r w:rsidR="000711C1" w:rsidRPr="0065553A">
        <w:rPr>
          <w:szCs w:val="24"/>
          <w:lang w:val="en-GB"/>
        </w:rPr>
        <w:t>structure</w:t>
      </w:r>
      <w:r w:rsidRPr="0065553A">
        <w:rPr>
          <w:szCs w:val="24"/>
          <w:lang w:val="en-GB"/>
        </w:rPr>
        <w:t xml:space="preserve"> attracts new actors and can even lead to the linkage of different structures/</w:t>
      </w:r>
      <w:r w:rsidR="00C96A16" w:rsidRPr="0065553A">
        <w:rPr>
          <w:szCs w:val="24"/>
          <w:lang w:val="en-GB"/>
        </w:rPr>
        <w:t>structure</w:t>
      </w:r>
      <w:r w:rsidR="001C35EB" w:rsidRPr="0065553A">
        <w:rPr>
          <w:szCs w:val="24"/>
          <w:lang w:val="en-GB"/>
        </w:rPr>
        <w:t>s</w:t>
      </w:r>
      <w:r w:rsidRPr="0065553A">
        <w:rPr>
          <w:szCs w:val="24"/>
          <w:lang w:val="en-GB"/>
        </w:rPr>
        <w:t xml:space="preserve"> looking to benefit. </w:t>
      </w:r>
      <w:r w:rsidR="00866991" w:rsidRPr="0065553A">
        <w:rPr>
          <w:szCs w:val="24"/>
          <w:lang w:val="en-GB"/>
        </w:rPr>
        <w:t>Bigo, highlights this ef</w:t>
      </w:r>
      <w:r w:rsidR="00704BF6" w:rsidRPr="0065553A">
        <w:rPr>
          <w:szCs w:val="24"/>
          <w:lang w:val="en-GB"/>
        </w:rPr>
        <w:t>fect of securitization,</w:t>
      </w:r>
      <w:r w:rsidR="00866991" w:rsidRPr="0065553A">
        <w:rPr>
          <w:szCs w:val="24"/>
          <w:lang w:val="en-GB"/>
        </w:rPr>
        <w:t xml:space="preserve"> where the securitization structure and effects grow </w:t>
      </w:r>
      <w:r w:rsidR="00704BF6" w:rsidRPr="0065553A">
        <w:rPr>
          <w:szCs w:val="24"/>
          <w:lang w:val="en-GB"/>
        </w:rPr>
        <w:t xml:space="preserve">beyond the initial effect or intent. </w:t>
      </w:r>
      <w:r w:rsidR="00866991" w:rsidRPr="0065553A">
        <w:rPr>
          <w:szCs w:val="24"/>
          <w:lang w:val="en-GB"/>
        </w:rPr>
        <w:t>Similarly, Balzacq (2008) shows the maelstrom effect through a tool dimension, where the tools</w:t>
      </w:r>
      <w:r w:rsidR="00704BF6" w:rsidRPr="0065553A">
        <w:rPr>
          <w:szCs w:val="24"/>
          <w:lang w:val="en-GB"/>
        </w:rPr>
        <w:t xml:space="preserve"> chosen can have unintended or further reaching consequences then initially intended</w:t>
      </w:r>
      <w:r w:rsidR="00866991" w:rsidRPr="0065553A">
        <w:rPr>
          <w:szCs w:val="24"/>
          <w:lang w:val="en-GB"/>
        </w:rPr>
        <w:t xml:space="preserve"> as he shows in the case of</w:t>
      </w:r>
      <w:r w:rsidR="001C35EB" w:rsidRPr="0065553A">
        <w:rPr>
          <w:szCs w:val="24"/>
          <w:lang w:val="en-GB"/>
        </w:rPr>
        <w:t xml:space="preserve"> EU information banks</w:t>
      </w:r>
      <w:r w:rsidR="00866991" w:rsidRPr="0065553A">
        <w:rPr>
          <w:szCs w:val="24"/>
          <w:lang w:val="en-GB"/>
        </w:rPr>
        <w:t xml:space="preserve">. The </w:t>
      </w:r>
      <w:r w:rsidR="0083035F">
        <w:rPr>
          <w:szCs w:val="24"/>
          <w:lang w:val="en-GB"/>
        </w:rPr>
        <w:t>previously</w:t>
      </w:r>
      <w:r w:rsidR="00866991" w:rsidRPr="0065553A">
        <w:rPr>
          <w:szCs w:val="24"/>
          <w:lang w:val="en-GB"/>
        </w:rPr>
        <w:t xml:space="preserve"> mentioned linking of security structures has a similar enlarging effect, where the linking is incentivized with the promise of strengthening power and influence.</w:t>
      </w:r>
      <w:r w:rsidR="003C649E" w:rsidRPr="0065553A">
        <w:rPr>
          <w:szCs w:val="24"/>
          <w:lang w:val="en-GB"/>
        </w:rPr>
        <w:t xml:space="preserve"> Bigo (2002) shows that external security bureaucracies linked external security to internal security by portraying a transnational and even domestically active threat. By linking these structures, these security bureaucracies were able to significantly extend their mandate and power. </w:t>
      </w:r>
    </w:p>
    <w:p w14:paraId="5A080D1E" w14:textId="0DFB11A3" w:rsidR="003C649E" w:rsidRPr="0065553A" w:rsidRDefault="00704BF6" w:rsidP="003B31DF">
      <w:pPr>
        <w:spacing w:line="360" w:lineRule="auto"/>
        <w:ind w:firstLine="708"/>
        <w:jc w:val="both"/>
        <w:rPr>
          <w:szCs w:val="24"/>
          <w:lang w:val="en-GB"/>
        </w:rPr>
      </w:pPr>
      <w:r w:rsidRPr="0065553A">
        <w:rPr>
          <w:szCs w:val="24"/>
          <w:lang w:val="en-GB"/>
        </w:rPr>
        <w:t xml:space="preserve">In sum, </w:t>
      </w:r>
      <w:r w:rsidR="00866991" w:rsidRPr="0065553A">
        <w:rPr>
          <w:szCs w:val="24"/>
          <w:lang w:val="en-GB"/>
        </w:rPr>
        <w:t xml:space="preserve">Securitization theory </w:t>
      </w:r>
      <w:r w:rsidR="0083035F">
        <w:rPr>
          <w:szCs w:val="24"/>
          <w:lang w:val="en-GB"/>
        </w:rPr>
        <w:t>can be key in coming to an understanding in case studies.</w:t>
      </w:r>
      <w:r w:rsidR="00EC4A47" w:rsidRPr="0065553A">
        <w:rPr>
          <w:szCs w:val="24"/>
          <w:lang w:val="en-GB"/>
        </w:rPr>
        <w:t xml:space="preserve"> </w:t>
      </w:r>
      <w:r w:rsidR="001A2732" w:rsidRPr="0065553A">
        <w:rPr>
          <w:szCs w:val="24"/>
          <w:lang w:val="en-GB"/>
        </w:rPr>
        <w:t>Through the three dimensions</w:t>
      </w:r>
      <w:r w:rsidR="00866991" w:rsidRPr="0065553A">
        <w:rPr>
          <w:szCs w:val="24"/>
          <w:lang w:val="en-GB"/>
        </w:rPr>
        <w:t>, it will be possible</w:t>
      </w:r>
      <w:r w:rsidR="001A2732" w:rsidRPr="0065553A">
        <w:rPr>
          <w:szCs w:val="24"/>
          <w:lang w:val="en-GB"/>
        </w:rPr>
        <w:t xml:space="preserve"> to read against the grain and offer insight into </w:t>
      </w:r>
      <w:r w:rsidR="00410EF6" w:rsidRPr="0065553A">
        <w:rPr>
          <w:szCs w:val="24"/>
          <w:lang w:val="en-GB"/>
        </w:rPr>
        <w:t>EUDME</w:t>
      </w:r>
      <w:r w:rsidR="001A2732" w:rsidRPr="0065553A">
        <w:rPr>
          <w:szCs w:val="24"/>
          <w:lang w:val="en-GB"/>
        </w:rPr>
        <w:t xml:space="preserve"> motivations. </w:t>
      </w:r>
      <w:r w:rsidR="00866991" w:rsidRPr="0065553A">
        <w:rPr>
          <w:szCs w:val="24"/>
          <w:lang w:val="en-GB"/>
        </w:rPr>
        <w:t xml:space="preserve">It must be noted that </w:t>
      </w:r>
      <w:r w:rsidR="00CA41E8" w:rsidRPr="0065553A">
        <w:rPr>
          <w:szCs w:val="24"/>
          <w:lang w:val="en-GB"/>
        </w:rPr>
        <w:t>Securitization theory</w:t>
      </w:r>
      <w:r w:rsidR="00C6215F" w:rsidRPr="0065553A">
        <w:rPr>
          <w:szCs w:val="24"/>
          <w:lang w:val="en-GB"/>
        </w:rPr>
        <w:t xml:space="preserve"> has been much developed by authors such as Bigo, Balzacq, Guzzini, McDonald, Taureck and Stritzel, however no single clear theory has emerged. Instead </w:t>
      </w:r>
      <w:r w:rsidR="003A7201" w:rsidRPr="0065553A">
        <w:rPr>
          <w:szCs w:val="24"/>
          <w:lang w:val="en-GB"/>
        </w:rPr>
        <w:t xml:space="preserve">the </w:t>
      </w:r>
      <w:r w:rsidR="00C6215F" w:rsidRPr="0065553A">
        <w:rPr>
          <w:szCs w:val="24"/>
          <w:lang w:val="en-GB"/>
        </w:rPr>
        <w:t xml:space="preserve">most recent and important contributions made by these authors </w:t>
      </w:r>
      <w:r w:rsidR="003A7201" w:rsidRPr="0065553A">
        <w:rPr>
          <w:szCs w:val="24"/>
          <w:lang w:val="en-GB"/>
        </w:rPr>
        <w:t xml:space="preserve">will be used </w:t>
      </w:r>
      <w:r w:rsidR="00C6215F" w:rsidRPr="0065553A">
        <w:rPr>
          <w:szCs w:val="24"/>
          <w:lang w:val="en-GB"/>
        </w:rPr>
        <w:t>to create a logical framework.</w:t>
      </w:r>
      <w:r w:rsidR="003A7201" w:rsidRPr="0065553A">
        <w:rPr>
          <w:szCs w:val="24"/>
          <w:lang w:val="en-GB"/>
        </w:rPr>
        <w:t xml:space="preserve"> </w:t>
      </w:r>
      <w:r w:rsidR="00C6215F" w:rsidRPr="0065553A">
        <w:rPr>
          <w:szCs w:val="24"/>
          <w:lang w:val="en-GB"/>
        </w:rPr>
        <w:t xml:space="preserve"> </w:t>
      </w:r>
      <w:r w:rsidR="003A7201" w:rsidRPr="0065553A">
        <w:rPr>
          <w:szCs w:val="24"/>
          <w:lang w:val="en-GB"/>
        </w:rPr>
        <w:t>As such, a pragmatic approach is fitting in applying Securitization theory to the case study of RFN and EUDME. Furthermore,</w:t>
      </w:r>
      <w:r w:rsidR="00C6215F" w:rsidRPr="0065553A">
        <w:rPr>
          <w:szCs w:val="24"/>
          <w:lang w:val="en-GB"/>
        </w:rPr>
        <w:t xml:space="preserve"> </w:t>
      </w:r>
      <w:r w:rsidR="003A7201" w:rsidRPr="0065553A">
        <w:rPr>
          <w:szCs w:val="24"/>
          <w:lang w:val="en-GB"/>
        </w:rPr>
        <w:t>m</w:t>
      </w:r>
      <w:r w:rsidR="000944FD" w:rsidRPr="0065553A">
        <w:rPr>
          <w:szCs w:val="24"/>
          <w:lang w:val="en-GB"/>
        </w:rPr>
        <w:t xml:space="preserve">ere observation will not suffice, instead </w:t>
      </w:r>
      <w:r w:rsidR="003A7201" w:rsidRPr="0065553A">
        <w:rPr>
          <w:szCs w:val="24"/>
          <w:lang w:val="en-GB"/>
        </w:rPr>
        <w:t xml:space="preserve">Securitization theory </w:t>
      </w:r>
      <w:r w:rsidR="000944FD" w:rsidRPr="0065553A">
        <w:rPr>
          <w:szCs w:val="24"/>
          <w:lang w:val="en-GB"/>
        </w:rPr>
        <w:t xml:space="preserve"> aim</w:t>
      </w:r>
      <w:r w:rsidR="003A7201" w:rsidRPr="0065553A">
        <w:rPr>
          <w:szCs w:val="24"/>
          <w:lang w:val="en-GB"/>
        </w:rPr>
        <w:t>s</w:t>
      </w:r>
      <w:r w:rsidR="000944FD" w:rsidRPr="0065553A">
        <w:rPr>
          <w:szCs w:val="24"/>
          <w:lang w:val="en-GB"/>
        </w:rPr>
        <w:t xml:space="preserve"> to interpret what </w:t>
      </w:r>
      <w:r w:rsidR="003243A0" w:rsidRPr="0065553A">
        <w:rPr>
          <w:szCs w:val="24"/>
          <w:lang w:val="en-GB"/>
        </w:rPr>
        <w:t xml:space="preserve">is </w:t>
      </w:r>
      <w:r w:rsidR="000944FD" w:rsidRPr="0065553A">
        <w:rPr>
          <w:szCs w:val="24"/>
          <w:lang w:val="en-GB"/>
        </w:rPr>
        <w:t>observe</w:t>
      </w:r>
      <w:r w:rsidR="003243A0" w:rsidRPr="0065553A">
        <w:rPr>
          <w:szCs w:val="24"/>
          <w:lang w:val="en-GB"/>
        </w:rPr>
        <w:t>d</w:t>
      </w:r>
      <w:r w:rsidR="003A7201" w:rsidRPr="0065553A">
        <w:rPr>
          <w:szCs w:val="24"/>
          <w:lang w:val="en-GB"/>
        </w:rPr>
        <w:t xml:space="preserve"> and read</w:t>
      </w:r>
      <w:r w:rsidR="000944FD" w:rsidRPr="0065553A">
        <w:rPr>
          <w:szCs w:val="24"/>
          <w:lang w:val="en-GB"/>
        </w:rPr>
        <w:t xml:space="preserve"> against the grain. </w:t>
      </w:r>
      <w:r w:rsidR="00CA41E8" w:rsidRPr="0065553A">
        <w:rPr>
          <w:szCs w:val="24"/>
          <w:lang w:val="en-GB"/>
        </w:rPr>
        <w:t>Securitization theory</w:t>
      </w:r>
      <w:r w:rsidR="000944FD" w:rsidRPr="0065553A">
        <w:rPr>
          <w:szCs w:val="24"/>
          <w:lang w:val="en-GB"/>
        </w:rPr>
        <w:t xml:space="preserve"> dictates that we should perceive securitization as a social construct. In line with the earliest beginnings of </w:t>
      </w:r>
      <w:r w:rsidR="00CA41E8" w:rsidRPr="0065553A">
        <w:rPr>
          <w:szCs w:val="24"/>
          <w:lang w:val="en-GB"/>
        </w:rPr>
        <w:t>Securitization theory</w:t>
      </w:r>
      <w:r w:rsidR="000944FD" w:rsidRPr="0065553A">
        <w:rPr>
          <w:szCs w:val="24"/>
          <w:lang w:val="en-GB"/>
        </w:rPr>
        <w:t xml:space="preserve">, a threat is not a threat by its mere nature (excluding some forces of nature), instead it is the social construction of the threat that constitutes it so. </w:t>
      </w:r>
      <w:r w:rsidR="00AA1678" w:rsidRPr="0065553A">
        <w:rPr>
          <w:szCs w:val="24"/>
          <w:lang w:val="en-GB"/>
        </w:rPr>
        <w:t>Therefore,</w:t>
      </w:r>
      <w:r w:rsidR="000944FD" w:rsidRPr="0065553A">
        <w:rPr>
          <w:szCs w:val="24"/>
          <w:lang w:val="en-GB"/>
        </w:rPr>
        <w:t xml:space="preserve"> any case study needs to look at who the producers are of the threats, what interests do they have and </w:t>
      </w:r>
      <w:r w:rsidR="001A2732" w:rsidRPr="0065553A">
        <w:rPr>
          <w:szCs w:val="24"/>
          <w:lang w:val="en-GB"/>
        </w:rPr>
        <w:t xml:space="preserve">what </w:t>
      </w:r>
      <w:r w:rsidR="00C96A16" w:rsidRPr="0065553A">
        <w:rPr>
          <w:szCs w:val="24"/>
          <w:lang w:val="en-GB"/>
        </w:rPr>
        <w:t>structure</w:t>
      </w:r>
      <w:r w:rsidR="001A2732" w:rsidRPr="0065553A">
        <w:rPr>
          <w:szCs w:val="24"/>
          <w:lang w:val="en-GB"/>
        </w:rPr>
        <w:t xml:space="preserve"> </w:t>
      </w:r>
      <w:r w:rsidR="000944FD" w:rsidRPr="0065553A">
        <w:rPr>
          <w:szCs w:val="24"/>
          <w:lang w:val="en-GB"/>
        </w:rPr>
        <w:t>the actor inhabit</w:t>
      </w:r>
      <w:r w:rsidR="003A7201" w:rsidRPr="0065553A">
        <w:rPr>
          <w:szCs w:val="24"/>
          <w:lang w:val="en-GB"/>
        </w:rPr>
        <w:t>s</w:t>
      </w:r>
      <w:r w:rsidR="000944FD" w:rsidRPr="0065553A">
        <w:rPr>
          <w:szCs w:val="24"/>
          <w:lang w:val="en-GB"/>
        </w:rPr>
        <w:t xml:space="preserve"> (Bigo, 2000). In effect, I will be looking at </w:t>
      </w:r>
      <w:r w:rsidR="00696988" w:rsidRPr="0065553A">
        <w:rPr>
          <w:szCs w:val="24"/>
          <w:lang w:val="en-GB"/>
        </w:rPr>
        <w:t xml:space="preserve">not only what is meant by </w:t>
      </w:r>
      <w:r w:rsidR="000944FD" w:rsidRPr="0065553A">
        <w:rPr>
          <w:szCs w:val="24"/>
          <w:lang w:val="en-GB"/>
        </w:rPr>
        <w:t xml:space="preserve">an utterance </w:t>
      </w:r>
      <w:r w:rsidR="00696988" w:rsidRPr="0065553A">
        <w:rPr>
          <w:szCs w:val="24"/>
          <w:lang w:val="en-GB"/>
        </w:rPr>
        <w:t>but also what is behind the utterance.</w:t>
      </w:r>
      <w:r w:rsidR="000944FD" w:rsidRPr="0065553A">
        <w:rPr>
          <w:szCs w:val="24"/>
          <w:lang w:val="en-GB"/>
        </w:rPr>
        <w:t xml:space="preserve"> </w:t>
      </w:r>
    </w:p>
    <w:p w14:paraId="01EC2F7D" w14:textId="77777777" w:rsidR="003C649E" w:rsidRPr="0065553A" w:rsidRDefault="003C649E" w:rsidP="003B31DF">
      <w:pPr>
        <w:jc w:val="both"/>
        <w:rPr>
          <w:szCs w:val="24"/>
          <w:lang w:val="en-GB"/>
        </w:rPr>
      </w:pPr>
      <w:r w:rsidRPr="0065553A">
        <w:rPr>
          <w:szCs w:val="24"/>
          <w:lang w:val="en-GB"/>
        </w:rPr>
        <w:br w:type="page"/>
      </w:r>
    </w:p>
    <w:p w14:paraId="5CE67DFD" w14:textId="77777777" w:rsidR="00672E84" w:rsidRPr="0065553A" w:rsidRDefault="004B4E62" w:rsidP="008B4273">
      <w:pPr>
        <w:pStyle w:val="Heading1"/>
        <w:numPr>
          <w:ilvl w:val="0"/>
          <w:numId w:val="5"/>
        </w:numPr>
        <w:spacing w:line="360" w:lineRule="auto"/>
        <w:jc w:val="both"/>
        <w:rPr>
          <w:b/>
          <w:lang w:val="en-GB"/>
        </w:rPr>
      </w:pPr>
      <w:bookmarkStart w:id="5" w:name="_Toc502824174"/>
      <w:r w:rsidRPr="0065553A">
        <w:rPr>
          <w:b/>
          <w:lang w:val="en-GB"/>
        </w:rPr>
        <w:t>Theoretical framework</w:t>
      </w:r>
      <w:bookmarkEnd w:id="5"/>
    </w:p>
    <w:p w14:paraId="117C39DE" w14:textId="7972D7E8" w:rsidR="0086710E" w:rsidRPr="0065553A" w:rsidRDefault="00672E84" w:rsidP="009F1225">
      <w:pPr>
        <w:spacing w:line="360" w:lineRule="auto"/>
        <w:jc w:val="both"/>
        <w:rPr>
          <w:lang w:val="en-GB"/>
        </w:rPr>
      </w:pPr>
      <w:r w:rsidRPr="0065553A">
        <w:rPr>
          <w:lang w:val="en-GB"/>
        </w:rPr>
        <w:t>A traditional approach to explaining EUDME behavior towards RFN would only partially explain the puzzle. As previously mentioned, grand theories such as liberalism or rea</w:t>
      </w:r>
      <w:r w:rsidR="00DF14A7" w:rsidRPr="0065553A">
        <w:rPr>
          <w:lang w:val="en-GB"/>
        </w:rPr>
        <w:t>lism are restricted in their interpretation of security to only what security is but not what security does. It is here that Waever’s seminal work on Securitization and  Desecuritization comes to fruition (Waever, 1993). Waever argued that the focus of security should not be on what security is but what security does. Waever attempted to move away from the domination of materialism and security actors in the discussion of security.</w:t>
      </w:r>
      <w:r w:rsidR="008747FE" w:rsidRPr="0065553A">
        <w:rPr>
          <w:lang w:val="en-GB"/>
        </w:rPr>
        <w:t xml:space="preserve"> Arguing that there are no given threats (excepting natural disasters), instead these are socially created. Furthermore, for society it is not only relevant to figure out what security is but also wha</w:t>
      </w:r>
      <w:r w:rsidR="009F1225" w:rsidRPr="0065553A">
        <w:rPr>
          <w:lang w:val="en-GB"/>
        </w:rPr>
        <w:t xml:space="preserve">t it does or how it affects us. </w:t>
      </w:r>
      <w:r w:rsidR="00BF67E6" w:rsidRPr="0065553A">
        <w:rPr>
          <w:lang w:val="en-GB"/>
        </w:rPr>
        <w:t>Grand theories fell short in this regard</w:t>
      </w:r>
      <w:r w:rsidR="0086710E" w:rsidRPr="0065553A">
        <w:rPr>
          <w:lang w:val="en-GB"/>
        </w:rPr>
        <w:t>, presuming</w:t>
      </w:r>
      <w:r w:rsidR="00BF67E6" w:rsidRPr="0065553A">
        <w:rPr>
          <w:lang w:val="en-GB"/>
        </w:rPr>
        <w:t xml:space="preserve"> the existence of threats, disregarding the origin of its creation. </w:t>
      </w:r>
      <w:r w:rsidR="008747FE" w:rsidRPr="0065553A">
        <w:rPr>
          <w:lang w:val="en-GB"/>
        </w:rPr>
        <w:t>For instance, i</w:t>
      </w:r>
      <w:r w:rsidR="008747FE" w:rsidRPr="0065553A">
        <w:rPr>
          <w:rFonts w:cs="Arial"/>
          <w:color w:val="222222"/>
          <w:szCs w:val="24"/>
          <w:shd w:val="clear" w:color="auto" w:fill="FFFFFF"/>
          <w:lang w:val="en-GB"/>
        </w:rPr>
        <w:t xml:space="preserve">n the neoclassical realist perspective, the state is an institutionalized hierarchy of decision making and agenda setting (Huysmans, 2002: 55). </w:t>
      </w:r>
      <w:r w:rsidR="0086710E" w:rsidRPr="0065553A">
        <w:rPr>
          <w:rFonts w:cs="Arial"/>
          <w:color w:val="222222"/>
          <w:szCs w:val="24"/>
          <w:shd w:val="clear" w:color="auto" w:fill="FFFFFF"/>
          <w:lang w:val="en-GB"/>
        </w:rPr>
        <w:t xml:space="preserve">From this theoretical starting point, the state makes logical decisions reflecting the wants, needs and desire to survive. Thus, threats are rational and logical from this perspective. However, </w:t>
      </w:r>
      <w:r w:rsidR="00AA1678" w:rsidRPr="0065553A">
        <w:rPr>
          <w:rFonts w:cs="Arial"/>
          <w:color w:val="222222"/>
          <w:szCs w:val="24"/>
          <w:shd w:val="clear" w:color="auto" w:fill="FFFFFF"/>
          <w:lang w:val="en-GB"/>
        </w:rPr>
        <w:t>analysing</w:t>
      </w:r>
      <w:r w:rsidR="0086710E" w:rsidRPr="0065553A">
        <w:rPr>
          <w:rFonts w:cs="Arial"/>
          <w:color w:val="222222"/>
          <w:szCs w:val="24"/>
          <w:shd w:val="clear" w:color="auto" w:fill="FFFFFF"/>
          <w:lang w:val="en-GB"/>
        </w:rPr>
        <w:t xml:space="preserve"> the issue of security from this perspective would only give a broad indication of why a state acts the way it does. It will not give a detailed description of the motivations behind main actors, or what ramifications security has. It</w:t>
      </w:r>
      <w:r w:rsidR="008747FE" w:rsidRPr="0065553A">
        <w:rPr>
          <w:rFonts w:cs="Arial"/>
          <w:color w:val="222222"/>
          <w:szCs w:val="24"/>
          <w:shd w:val="clear" w:color="auto" w:fill="FFFFFF"/>
          <w:lang w:val="en-GB"/>
        </w:rPr>
        <w:t xml:space="preserve"> would leave out the processes of securitization which do not occur solely at the level of the government in a neat hierarchical sense. Although intuitively, the neoclassical realist perspective fits well with the notion of threats through balance of power, it leaves out the whole aspect of which Securitization theory means to make us aware. Furthermore, not all threats are related to force or military threats </w:t>
      </w:r>
      <w:r w:rsidR="008747FE" w:rsidRPr="0065553A">
        <w:rPr>
          <w:lang w:val="en-GB"/>
        </w:rPr>
        <w:t>(Balz</w:t>
      </w:r>
      <w:r w:rsidR="0086710E" w:rsidRPr="0065553A">
        <w:rPr>
          <w:lang w:val="en-GB"/>
        </w:rPr>
        <w:t>a</w:t>
      </w:r>
      <w:r w:rsidR="0083035F">
        <w:rPr>
          <w:lang w:val="en-GB"/>
        </w:rPr>
        <w:t>cq, Léonard and Ruzicka, 2016).</w:t>
      </w:r>
    </w:p>
    <w:p w14:paraId="65C4B3CA" w14:textId="781982AA" w:rsidR="008747FE" w:rsidRPr="0065553A" w:rsidRDefault="0086710E" w:rsidP="0086710E">
      <w:pPr>
        <w:spacing w:line="360" w:lineRule="auto"/>
        <w:ind w:firstLine="708"/>
        <w:jc w:val="both"/>
        <w:rPr>
          <w:lang w:val="en-GB"/>
        </w:rPr>
      </w:pPr>
      <w:r w:rsidRPr="0065553A">
        <w:rPr>
          <w:lang w:val="en-GB"/>
        </w:rPr>
        <w:t xml:space="preserve">Most important, from both a scholarly and societal point of view is that accepting threats as a given perpetuates a world in which </w:t>
      </w:r>
      <w:r w:rsidR="00BF67E6" w:rsidRPr="0065553A">
        <w:rPr>
          <w:lang w:val="en-GB"/>
        </w:rPr>
        <w:t xml:space="preserve">security </w:t>
      </w:r>
      <w:r w:rsidRPr="0065553A">
        <w:rPr>
          <w:lang w:val="en-GB"/>
        </w:rPr>
        <w:t>is</w:t>
      </w:r>
      <w:r w:rsidR="00BF67E6" w:rsidRPr="0065553A">
        <w:rPr>
          <w:lang w:val="en-GB"/>
        </w:rPr>
        <w:t xml:space="preserve"> dependent on certain factors</w:t>
      </w:r>
      <w:r w:rsidR="009F1225" w:rsidRPr="0065553A">
        <w:rPr>
          <w:lang w:val="en-GB"/>
        </w:rPr>
        <w:t xml:space="preserve"> such as the political and scholarly view of the world. Although applying Securitization theory would also qualify as having a certain view of the world, in contrast to grand theories such as realism it means to show what is behind the threat or security.</w:t>
      </w:r>
      <w:r w:rsidR="00BF67E6" w:rsidRPr="0065553A">
        <w:rPr>
          <w:lang w:val="en-GB"/>
        </w:rPr>
        <w:t xml:space="preserve"> Securitization theory can be seen as a break from automatic acceptance of certain threats brought forth out of politics or a realist/liberalist view of the world. </w:t>
      </w:r>
      <w:r w:rsidR="008747FE" w:rsidRPr="0065553A">
        <w:rPr>
          <w:lang w:val="en-GB"/>
        </w:rPr>
        <w:t>It means t</w:t>
      </w:r>
      <w:r w:rsidR="0083035F">
        <w:rPr>
          <w:lang w:val="en-GB"/>
        </w:rPr>
        <w:t>o open the black box of a threat</w:t>
      </w:r>
      <w:r w:rsidR="008747FE" w:rsidRPr="0065553A">
        <w:rPr>
          <w:lang w:val="en-GB"/>
        </w:rPr>
        <w:t xml:space="preserve"> and </w:t>
      </w:r>
      <w:r w:rsidR="0083035F">
        <w:rPr>
          <w:lang w:val="en-GB"/>
        </w:rPr>
        <w:t>come to an understanding of it.</w:t>
      </w:r>
    </w:p>
    <w:p w14:paraId="46324AC9" w14:textId="022015B6" w:rsidR="00424461" w:rsidRPr="0065553A" w:rsidRDefault="00DA4430" w:rsidP="003B31DF">
      <w:pPr>
        <w:spacing w:line="360" w:lineRule="auto"/>
        <w:jc w:val="both"/>
        <w:rPr>
          <w:lang w:val="en-GB"/>
        </w:rPr>
      </w:pPr>
      <w:r w:rsidRPr="0065553A">
        <w:rPr>
          <w:lang w:val="en-GB"/>
        </w:rPr>
        <w:tab/>
      </w:r>
      <w:r w:rsidR="009F1225" w:rsidRPr="0065553A">
        <w:rPr>
          <w:lang w:val="en-GB"/>
        </w:rPr>
        <w:t xml:space="preserve">Securitization theory </w:t>
      </w:r>
      <w:r w:rsidR="0083035F">
        <w:rPr>
          <w:lang w:val="en-GB"/>
        </w:rPr>
        <w:t>has developed much since its inception by</w:t>
      </w:r>
      <w:r w:rsidR="009F1225" w:rsidRPr="0065553A">
        <w:rPr>
          <w:lang w:val="en-GB"/>
        </w:rPr>
        <w:t xml:space="preserve"> Waever (1993). Initially the focus lay with speech acts with influences from Austin (1962) and Searle (1980). Subsequent development has yielded r</w:t>
      </w:r>
      <w:r w:rsidR="007E5265" w:rsidRPr="0065553A">
        <w:rPr>
          <w:lang w:val="en-GB"/>
        </w:rPr>
        <w:t>oughly two v</w:t>
      </w:r>
      <w:r w:rsidR="009A5B45" w:rsidRPr="0065553A">
        <w:rPr>
          <w:lang w:val="en-GB"/>
        </w:rPr>
        <w:t xml:space="preserve">ariants </w:t>
      </w:r>
      <w:r w:rsidRPr="0065553A">
        <w:rPr>
          <w:lang w:val="en-GB"/>
        </w:rPr>
        <w:t xml:space="preserve">of </w:t>
      </w:r>
      <w:r w:rsidR="00CA41E8" w:rsidRPr="0065553A">
        <w:rPr>
          <w:lang w:val="en-GB"/>
        </w:rPr>
        <w:t>Securitization theory</w:t>
      </w:r>
      <w:r w:rsidRPr="0065553A">
        <w:rPr>
          <w:lang w:val="en-GB"/>
        </w:rPr>
        <w:t xml:space="preserve"> </w:t>
      </w:r>
      <w:r w:rsidR="007E5265" w:rsidRPr="0065553A">
        <w:rPr>
          <w:lang w:val="en-GB"/>
        </w:rPr>
        <w:t xml:space="preserve">(Balzacq, 2010). A philosophical approach  in line with the Copenhagen School </w:t>
      </w:r>
      <w:r w:rsidR="0083435B" w:rsidRPr="0065553A">
        <w:rPr>
          <w:lang w:val="en-GB"/>
        </w:rPr>
        <w:t xml:space="preserve">(CS) </w:t>
      </w:r>
      <w:r w:rsidR="007E5265" w:rsidRPr="0065553A">
        <w:rPr>
          <w:lang w:val="en-GB"/>
        </w:rPr>
        <w:t>and a sociological approach</w:t>
      </w:r>
      <w:r w:rsidR="003243A0" w:rsidRPr="0065553A">
        <w:rPr>
          <w:lang w:val="en-GB"/>
        </w:rPr>
        <w:t xml:space="preserve"> drawing more influence from sociology</w:t>
      </w:r>
      <w:r w:rsidR="007E5265" w:rsidRPr="0065553A">
        <w:rPr>
          <w:lang w:val="en-GB"/>
        </w:rPr>
        <w:t xml:space="preserve">. The </w:t>
      </w:r>
      <w:r w:rsidR="005F0BFF" w:rsidRPr="0065553A">
        <w:rPr>
          <w:lang w:val="en-GB"/>
        </w:rPr>
        <w:t>basis of each strand lies in social ontology of discour</w:t>
      </w:r>
      <w:r w:rsidR="003243A0" w:rsidRPr="0065553A">
        <w:rPr>
          <w:lang w:val="en-GB"/>
        </w:rPr>
        <w:t xml:space="preserve">se and practices (Guzzini, 2011. </w:t>
      </w:r>
      <w:r w:rsidR="005F0BFF" w:rsidRPr="0065553A">
        <w:rPr>
          <w:lang w:val="en-GB"/>
        </w:rPr>
        <w:t>p. 332)</w:t>
      </w:r>
      <w:r w:rsidR="007E5265" w:rsidRPr="0065553A">
        <w:rPr>
          <w:lang w:val="en-GB"/>
        </w:rPr>
        <w:t xml:space="preserve">. There </w:t>
      </w:r>
      <w:r w:rsidR="0083035F">
        <w:rPr>
          <w:lang w:val="en-GB"/>
        </w:rPr>
        <w:t xml:space="preserve">is no single grand theory of securitization, </w:t>
      </w:r>
      <w:r w:rsidR="007E5265" w:rsidRPr="0065553A">
        <w:rPr>
          <w:lang w:val="en-GB"/>
        </w:rPr>
        <w:t>instead authors have focused on the two strands and have occasionally benefitted from each other’s work.</w:t>
      </w:r>
      <w:r w:rsidR="0083435B" w:rsidRPr="0065553A">
        <w:rPr>
          <w:lang w:val="en-GB"/>
        </w:rPr>
        <w:t xml:space="preserve"> </w:t>
      </w:r>
      <w:r w:rsidR="009F1225" w:rsidRPr="0065553A">
        <w:rPr>
          <w:lang w:val="en-GB"/>
        </w:rPr>
        <w:t xml:space="preserve">The absence of a single approach has led Balzacq (2011) to strongly argue in </w:t>
      </w:r>
      <w:r w:rsidR="0083035F" w:rsidRPr="0065553A">
        <w:rPr>
          <w:lang w:val="en-GB"/>
        </w:rPr>
        <w:t>favour</w:t>
      </w:r>
      <w:r w:rsidR="0083035F">
        <w:rPr>
          <w:lang w:val="en-GB"/>
        </w:rPr>
        <w:t xml:space="preserve"> of a</w:t>
      </w:r>
      <w:r w:rsidR="009F1225" w:rsidRPr="0065553A">
        <w:rPr>
          <w:lang w:val="en-GB"/>
        </w:rPr>
        <w:t xml:space="preserve"> mixed epistemological approach/pragmatic approach. Furthermore, acclaimed Securitization theory articles by Bigo (2002;2000) rely on a similar notion of a pragmatic approach. As such this case study will aim to apply this pragmatic approach whilst best delineating a clear theore</w:t>
      </w:r>
      <w:r w:rsidR="00756468" w:rsidRPr="0065553A">
        <w:rPr>
          <w:lang w:val="en-GB"/>
        </w:rPr>
        <w:t>tical framework. The framework will be structured as follows: first an overview of securitization literature on recent work and contextualizing it.</w:t>
      </w:r>
      <w:r w:rsidR="00024182" w:rsidRPr="0065553A">
        <w:rPr>
          <w:lang w:val="en-GB"/>
        </w:rPr>
        <w:t xml:space="preserve"> Subsequently</w:t>
      </w:r>
      <w:r w:rsidR="00756468" w:rsidRPr="0065553A">
        <w:rPr>
          <w:lang w:val="en-GB"/>
        </w:rPr>
        <w:t xml:space="preserve">, focusing on three dimensions which will serve as the main means of interpretation for the case study. </w:t>
      </w:r>
    </w:p>
    <w:p w14:paraId="126BEB45" w14:textId="77777777" w:rsidR="00311ABE" w:rsidRPr="0065553A" w:rsidRDefault="00311ABE" w:rsidP="003B31DF">
      <w:pPr>
        <w:spacing w:line="360" w:lineRule="auto"/>
        <w:jc w:val="both"/>
        <w:rPr>
          <w:lang w:val="en-GB"/>
        </w:rPr>
      </w:pPr>
    </w:p>
    <w:p w14:paraId="512D7F45" w14:textId="77777777" w:rsidR="007E5265" w:rsidRPr="0065553A" w:rsidRDefault="002F3DA9" w:rsidP="003B31DF">
      <w:pPr>
        <w:pStyle w:val="Heading2"/>
        <w:spacing w:line="360" w:lineRule="auto"/>
        <w:jc w:val="both"/>
        <w:rPr>
          <w:lang w:val="en-GB"/>
        </w:rPr>
      </w:pPr>
      <w:bookmarkStart w:id="6" w:name="_Toc502824175"/>
      <w:r w:rsidRPr="0065553A">
        <w:rPr>
          <w:lang w:val="en-GB"/>
        </w:rPr>
        <w:t>3</w:t>
      </w:r>
      <w:r w:rsidR="005077FB" w:rsidRPr="0065553A">
        <w:rPr>
          <w:lang w:val="en-GB"/>
        </w:rPr>
        <w:t>.1</w:t>
      </w:r>
      <w:r w:rsidR="00E826D7" w:rsidRPr="0065553A">
        <w:rPr>
          <w:lang w:val="en-GB"/>
        </w:rPr>
        <w:t xml:space="preserve"> Two strands of Securitization theory</w:t>
      </w:r>
      <w:bookmarkEnd w:id="6"/>
      <w:r w:rsidR="009B0C7D" w:rsidRPr="0065553A">
        <w:rPr>
          <w:lang w:val="en-GB"/>
        </w:rPr>
        <w:t xml:space="preserve"> </w:t>
      </w:r>
    </w:p>
    <w:p w14:paraId="597865AA" w14:textId="6F83F18B" w:rsidR="005077FB" w:rsidRPr="0065553A" w:rsidRDefault="005077FB" w:rsidP="003B31DF">
      <w:pPr>
        <w:pStyle w:val="Subtitle"/>
        <w:spacing w:line="360" w:lineRule="auto"/>
        <w:rPr>
          <w:lang w:val="en-GB"/>
        </w:rPr>
      </w:pPr>
      <w:r w:rsidRPr="0065553A">
        <w:rPr>
          <w:lang w:val="en-GB"/>
        </w:rPr>
        <w:t>Copenhagen School approach</w:t>
      </w:r>
    </w:p>
    <w:p w14:paraId="7AE0FE4D" w14:textId="7EBD8E4B" w:rsidR="005077FB" w:rsidRPr="0065553A" w:rsidRDefault="005077FB" w:rsidP="003B31DF">
      <w:pPr>
        <w:spacing w:line="360" w:lineRule="auto"/>
        <w:jc w:val="both"/>
        <w:rPr>
          <w:lang w:val="en-GB"/>
        </w:rPr>
      </w:pPr>
      <w:r w:rsidRPr="0065553A">
        <w:rPr>
          <w:lang w:val="en-GB"/>
        </w:rPr>
        <w:t>The seminal work on securitization by Buzan, Waever and De Wilde (1998) has been the basis for continued research for the Copenhagen School</w:t>
      </w:r>
      <w:r w:rsidR="0083435B" w:rsidRPr="0065553A">
        <w:rPr>
          <w:lang w:val="en-GB"/>
        </w:rPr>
        <w:t xml:space="preserve"> (CS)</w:t>
      </w:r>
      <w:r w:rsidRPr="0065553A">
        <w:rPr>
          <w:lang w:val="en-GB"/>
        </w:rPr>
        <w:t xml:space="preserve">. </w:t>
      </w:r>
      <w:r w:rsidR="00B644C4" w:rsidRPr="0065553A">
        <w:rPr>
          <w:lang w:val="en-GB"/>
        </w:rPr>
        <w:t xml:space="preserve">Often referred to as the philosophical approach, the CS approach is linked to </w:t>
      </w:r>
      <w:r w:rsidR="00324F77" w:rsidRPr="0065553A">
        <w:rPr>
          <w:lang w:val="en-GB"/>
        </w:rPr>
        <w:t>a social ontology of discourse through a post-structural</w:t>
      </w:r>
      <w:r w:rsidR="00B644C4" w:rsidRPr="0065553A">
        <w:rPr>
          <w:lang w:val="en-GB"/>
        </w:rPr>
        <w:t>ist lens.</w:t>
      </w:r>
      <w:r w:rsidR="00324F77" w:rsidRPr="0065553A">
        <w:rPr>
          <w:lang w:val="en-GB"/>
        </w:rPr>
        <w:t xml:space="preserve"> The CS school approach relies on the notion that a (military) threat is socially constructed by a securitizing actor. A threat is not easily constructed by the securitizing actor, instead the actor must rely on discourse to convince an audience that something must be perceived as a threat. The consent of the audience is what leads to the securitization of the threat, the securitizing actor gains not only the consent that something is a threat but also </w:t>
      </w:r>
      <w:r w:rsidR="00B644C4" w:rsidRPr="0065553A">
        <w:rPr>
          <w:lang w:val="en-GB"/>
        </w:rPr>
        <w:t xml:space="preserve">the ability </w:t>
      </w:r>
      <w:r w:rsidR="00324F77" w:rsidRPr="0065553A">
        <w:rPr>
          <w:lang w:val="en-GB"/>
        </w:rPr>
        <w:t xml:space="preserve">to take extra-ordinary measures to deal with </w:t>
      </w:r>
      <w:r w:rsidR="00B644C4" w:rsidRPr="0065553A">
        <w:rPr>
          <w:lang w:val="en-GB"/>
        </w:rPr>
        <w:t>the threat</w:t>
      </w:r>
      <w:r w:rsidR="00324F77" w:rsidRPr="0065553A">
        <w:rPr>
          <w:lang w:val="en-GB"/>
        </w:rPr>
        <w:t xml:space="preserve">. </w:t>
      </w:r>
      <w:r w:rsidRPr="0065553A">
        <w:rPr>
          <w:lang w:val="en-GB"/>
        </w:rPr>
        <w:t xml:space="preserve">It is a highly formal framework in which securitization </w:t>
      </w:r>
      <w:r w:rsidR="00324F77" w:rsidRPr="0065553A">
        <w:rPr>
          <w:lang w:val="en-GB"/>
        </w:rPr>
        <w:t xml:space="preserve">through discourse </w:t>
      </w:r>
      <w:r w:rsidRPr="0065553A">
        <w:rPr>
          <w:lang w:val="en-GB"/>
        </w:rPr>
        <w:t xml:space="preserve">is dependent solely on the felicity conditions. </w:t>
      </w:r>
      <w:r w:rsidRPr="0065553A">
        <w:rPr>
          <w:i/>
          <w:lang w:val="en-GB"/>
        </w:rPr>
        <w:t xml:space="preserve"> </w:t>
      </w:r>
      <w:r w:rsidRPr="0065553A">
        <w:rPr>
          <w:lang w:val="en-GB"/>
        </w:rPr>
        <w:t xml:space="preserve">These are; </w:t>
      </w:r>
      <w:r w:rsidRPr="0065553A">
        <w:rPr>
          <w:i/>
          <w:lang w:val="en-GB"/>
        </w:rPr>
        <w:t xml:space="preserve">preparatory condition, executive condition, sincerity condition and </w:t>
      </w:r>
      <w:r w:rsidR="00A4501C" w:rsidRPr="0065553A">
        <w:rPr>
          <w:i/>
          <w:lang w:val="en-GB"/>
        </w:rPr>
        <w:t>fulfilment</w:t>
      </w:r>
      <w:r w:rsidRPr="0065553A">
        <w:rPr>
          <w:i/>
          <w:lang w:val="en-GB"/>
        </w:rPr>
        <w:t xml:space="preserve"> condition</w:t>
      </w:r>
      <w:r w:rsidR="00024182" w:rsidRPr="0065553A">
        <w:rPr>
          <w:lang w:val="en-GB"/>
        </w:rPr>
        <w:t xml:space="preserve"> (Austin, 1962; Buzan, Waever and De Wilde, 1998)</w:t>
      </w:r>
      <w:r w:rsidRPr="0065553A">
        <w:rPr>
          <w:lang w:val="en-GB"/>
        </w:rPr>
        <w:t xml:space="preserve">. The preparatory condition indicates the speech actor has sufficient authority and the circumstances are right. The executive condition concerns solely whether the speech act has been fulfilled. The sincerity condition conveys whether the actor means what is being said. The </w:t>
      </w:r>
      <w:r w:rsidR="00A4501C" w:rsidRPr="0065553A">
        <w:rPr>
          <w:lang w:val="en-GB"/>
        </w:rPr>
        <w:t>fulfilment</w:t>
      </w:r>
      <w:r w:rsidRPr="0065553A">
        <w:rPr>
          <w:lang w:val="en-GB"/>
        </w:rPr>
        <w:t xml:space="preserve"> condition shows whether the speech actor follows through with what is said.  </w:t>
      </w:r>
      <w:r w:rsidR="0083435B" w:rsidRPr="0065553A">
        <w:rPr>
          <w:lang w:val="en-GB"/>
        </w:rPr>
        <w:t>The focus on felicity conditions instead of context</w:t>
      </w:r>
      <w:r w:rsidRPr="0065553A">
        <w:rPr>
          <w:lang w:val="en-GB"/>
        </w:rPr>
        <w:t xml:space="preserve">, audience and power relations </w:t>
      </w:r>
      <w:r w:rsidR="0083435B" w:rsidRPr="0065553A">
        <w:rPr>
          <w:lang w:val="en-GB"/>
        </w:rPr>
        <w:t>make it highly philosophical and somewhat lacking in real world application.</w:t>
      </w:r>
      <w:r w:rsidRPr="0065553A">
        <w:rPr>
          <w:lang w:val="en-GB"/>
        </w:rPr>
        <w:t xml:space="preserve"> Although subsequent work by Waever and Buzan have developed the idea of context, audience and power relations</w:t>
      </w:r>
      <w:r w:rsidR="00324F77" w:rsidRPr="0065553A">
        <w:rPr>
          <w:lang w:val="en-GB"/>
        </w:rPr>
        <w:t>, it remains underdeveloped. This is largely due to the inability of reconciling the post-structuralist nature and formal framework of discourse of the approach to these aspects (</w:t>
      </w:r>
      <w:r w:rsidRPr="0065553A">
        <w:rPr>
          <w:lang w:val="en-GB"/>
        </w:rPr>
        <w:t>Balzacq,2010; McDonald, 2008).</w:t>
      </w:r>
      <w:r w:rsidR="00324F77" w:rsidRPr="0065553A">
        <w:rPr>
          <w:lang w:val="en-GB"/>
        </w:rPr>
        <w:t xml:space="preserve"> For instance, the idea of felicity conditions </w:t>
      </w:r>
      <w:r w:rsidR="00AA1678" w:rsidRPr="0065553A">
        <w:rPr>
          <w:lang w:val="en-GB"/>
        </w:rPr>
        <w:t>implies</w:t>
      </w:r>
      <w:r w:rsidR="00324F77" w:rsidRPr="0065553A">
        <w:rPr>
          <w:lang w:val="en-GB"/>
        </w:rPr>
        <w:t xml:space="preserve"> a universal application of</w:t>
      </w:r>
      <w:r w:rsidR="008B4273" w:rsidRPr="0065553A">
        <w:rPr>
          <w:lang w:val="en-GB"/>
        </w:rPr>
        <w:t xml:space="preserve"> the</w:t>
      </w:r>
      <w:r w:rsidR="00324F77" w:rsidRPr="0065553A">
        <w:rPr>
          <w:lang w:val="en-GB"/>
        </w:rPr>
        <w:t xml:space="preserve"> discourse analysis</w:t>
      </w:r>
      <w:r w:rsidR="008B4273" w:rsidRPr="0065553A">
        <w:rPr>
          <w:lang w:val="en-GB"/>
        </w:rPr>
        <w:t xml:space="preserve"> where meeting the requirements would successfully securitize something. However, in this setting there is no room for </w:t>
      </w:r>
      <w:r w:rsidR="00A4501C" w:rsidRPr="0065553A">
        <w:rPr>
          <w:lang w:val="en-GB"/>
        </w:rPr>
        <w:t>heterogeneous</w:t>
      </w:r>
      <w:r w:rsidR="008B4273" w:rsidRPr="0065553A">
        <w:rPr>
          <w:lang w:val="en-GB"/>
        </w:rPr>
        <w:t xml:space="preserve"> audiences which are also contextually based, as this would have no difference in the case of meeting all the felicity conditions</w:t>
      </w:r>
      <w:r w:rsidR="00324F77" w:rsidRPr="0065553A">
        <w:rPr>
          <w:lang w:val="en-GB"/>
        </w:rPr>
        <w:t>.</w:t>
      </w:r>
      <w:r w:rsidR="008B4273" w:rsidRPr="0065553A">
        <w:rPr>
          <w:lang w:val="en-GB"/>
        </w:rPr>
        <w:t xml:space="preserve"> In a sense, the audience is</w:t>
      </w:r>
      <w:r w:rsidRPr="0065553A">
        <w:rPr>
          <w:lang w:val="en-GB"/>
        </w:rPr>
        <w:t xml:space="preserve"> passive and forma</w:t>
      </w:r>
      <w:r w:rsidR="008B4273" w:rsidRPr="0065553A">
        <w:rPr>
          <w:lang w:val="en-GB"/>
        </w:rPr>
        <w:t xml:space="preserve">l, </w:t>
      </w:r>
      <w:r w:rsidRPr="0065553A">
        <w:rPr>
          <w:lang w:val="en-GB"/>
        </w:rPr>
        <w:t xml:space="preserve">serving the securitizing actor in </w:t>
      </w:r>
      <w:r w:rsidR="008B4273" w:rsidRPr="0065553A">
        <w:rPr>
          <w:lang w:val="en-GB"/>
        </w:rPr>
        <w:t>its</w:t>
      </w:r>
      <w:r w:rsidRPr="0065553A">
        <w:rPr>
          <w:lang w:val="en-GB"/>
        </w:rPr>
        <w:t xml:space="preserve"> attempt to securitize an issue. </w:t>
      </w:r>
      <w:r w:rsidR="008B4273" w:rsidRPr="0065553A">
        <w:rPr>
          <w:lang w:val="en-GB"/>
        </w:rPr>
        <w:t xml:space="preserve"> Furthermore, Stritzel (2007) has highlighted shortcomings </w:t>
      </w:r>
      <w:r w:rsidR="009C3E1C" w:rsidRPr="0065553A">
        <w:rPr>
          <w:lang w:val="en-GB"/>
        </w:rPr>
        <w:t xml:space="preserve">such as when is an audience convinced or even who </w:t>
      </w:r>
      <w:r w:rsidR="00024182" w:rsidRPr="0065553A">
        <w:rPr>
          <w:lang w:val="en-GB"/>
        </w:rPr>
        <w:t>the audience is in a certain case</w:t>
      </w:r>
      <w:r w:rsidR="008B4273" w:rsidRPr="0065553A">
        <w:rPr>
          <w:lang w:val="en-GB"/>
        </w:rPr>
        <w:t xml:space="preserve">. </w:t>
      </w:r>
    </w:p>
    <w:p w14:paraId="2488BE1F" w14:textId="75D04DE4" w:rsidR="005077FB" w:rsidRPr="0065553A" w:rsidRDefault="005077FB" w:rsidP="003B31DF">
      <w:pPr>
        <w:spacing w:line="360" w:lineRule="auto"/>
        <w:ind w:firstLine="708"/>
        <w:jc w:val="both"/>
        <w:rPr>
          <w:szCs w:val="24"/>
          <w:lang w:val="en-GB"/>
        </w:rPr>
      </w:pPr>
      <w:r w:rsidRPr="0065553A">
        <w:rPr>
          <w:lang w:val="en-GB"/>
        </w:rPr>
        <w:t xml:space="preserve">Recent literature has highlighted the shortcomings and tensions that have arisen in the CS approach. For </w:t>
      </w:r>
      <w:r w:rsidR="00AA1678" w:rsidRPr="0065553A">
        <w:rPr>
          <w:lang w:val="en-GB"/>
        </w:rPr>
        <w:t>instance,</w:t>
      </w:r>
      <w:r w:rsidRPr="0065553A">
        <w:rPr>
          <w:lang w:val="en-GB"/>
        </w:rPr>
        <w:t xml:space="preserve"> McDonald (2008) reasons in line with Balzacq (2010) in his criticisms of </w:t>
      </w:r>
      <w:r w:rsidR="008B4273" w:rsidRPr="0065553A">
        <w:rPr>
          <w:lang w:val="en-GB"/>
        </w:rPr>
        <w:t>CS Securitization theory</w:t>
      </w:r>
      <w:r w:rsidRPr="0065553A">
        <w:rPr>
          <w:lang w:val="en-GB"/>
        </w:rPr>
        <w:t xml:space="preserve">. McDonald argues that securitization is not limited to state or dominant actors, whilst the speech acts theory presupposes that the actor has a certain power to successfully securitize. </w:t>
      </w:r>
      <w:r w:rsidR="00A4501C">
        <w:rPr>
          <w:lang w:val="en-GB"/>
        </w:rPr>
        <w:t>S</w:t>
      </w:r>
      <w:r w:rsidRPr="0065553A">
        <w:rPr>
          <w:lang w:val="en-GB"/>
        </w:rPr>
        <w:t>peech acts theory focusses on a specific moment of securitization but not on the process itself. For instance, non-dominant actors can contribute in small steps to the process of securitization, yet speech acts theory would not take this into account. It also leaves out the possibility of degrees of securitization, instead taking its refuge in either securitized or not securitized, black or white. Guzzini (2011; p.335) argues similarly that securitization should be seen as a continuous process of the construction of social reality</w:t>
      </w:r>
      <w:r w:rsidR="008B4273" w:rsidRPr="0065553A">
        <w:rPr>
          <w:lang w:val="en-GB"/>
        </w:rPr>
        <w:t>, thus allowing for degrees of securitization.</w:t>
      </w:r>
      <w:r w:rsidRPr="0065553A">
        <w:rPr>
          <w:lang w:val="en-GB"/>
        </w:rPr>
        <w:t xml:space="preserve"> </w:t>
      </w:r>
      <w:r w:rsidR="00A4501C">
        <w:rPr>
          <w:lang w:val="en-GB"/>
        </w:rPr>
        <w:t xml:space="preserve">Furthermore, </w:t>
      </w:r>
      <w:r w:rsidRPr="0065553A">
        <w:rPr>
          <w:lang w:val="en-GB"/>
        </w:rPr>
        <w:t xml:space="preserve">taking speech acts theory as a basis for securitization leaves out considerable other forms of communication such as body language or images. For instance, </w:t>
      </w:r>
      <w:r w:rsidRPr="0065553A">
        <w:rPr>
          <w:szCs w:val="24"/>
          <w:lang w:val="en-GB"/>
        </w:rPr>
        <w:t xml:space="preserve">Möller (2007) has shown that the images of the 9/11 terrorist attack contributed significantly to the perception of terrorism as a threat. </w:t>
      </w:r>
      <w:r w:rsidR="00A4501C">
        <w:rPr>
          <w:szCs w:val="24"/>
          <w:lang w:val="en-GB"/>
        </w:rPr>
        <w:t>Moreover,</w:t>
      </w:r>
      <w:r w:rsidRPr="0065553A">
        <w:rPr>
          <w:szCs w:val="24"/>
          <w:lang w:val="en-GB"/>
        </w:rPr>
        <w:t xml:space="preserve"> the CS approach presuppose intent in securitizing. Whereas there does not always have to be intent, as was the case in the image of 9/11 and their contribution to securitization. From the point of view of the audience, McDonald (2008) argues that the CS approach undertheorizes the effects of an unresponsive audience. Nor does it flesh out the context characteristics of the securitization attempt. Context from a social-ontology point of view; also determines the history, public opinion, culture, political disposition etc. as the basis in which discourse and practices are embedded (Guzzini, 2011). Therefore, what matter</w:t>
      </w:r>
      <w:r w:rsidR="00A4501C">
        <w:rPr>
          <w:szCs w:val="24"/>
          <w:lang w:val="en-GB"/>
        </w:rPr>
        <w:t>s</w:t>
      </w:r>
      <w:r w:rsidRPr="0065553A">
        <w:rPr>
          <w:szCs w:val="24"/>
          <w:lang w:val="en-GB"/>
        </w:rPr>
        <w:t xml:space="preserve"> is not only what is said, but also</w:t>
      </w:r>
      <w:r w:rsidR="0083435B" w:rsidRPr="0065553A">
        <w:rPr>
          <w:szCs w:val="24"/>
          <w:lang w:val="en-GB"/>
        </w:rPr>
        <w:t xml:space="preserve"> how, when, to whom, where and</w:t>
      </w:r>
      <w:r w:rsidRPr="0065553A">
        <w:rPr>
          <w:szCs w:val="24"/>
          <w:lang w:val="en-GB"/>
        </w:rPr>
        <w:t xml:space="preserve"> what the receptive nature is of the audience. Which in itself can be </w:t>
      </w:r>
      <w:r w:rsidR="00AA1678" w:rsidRPr="0065553A">
        <w:rPr>
          <w:szCs w:val="24"/>
          <w:lang w:val="en-GB"/>
        </w:rPr>
        <w:t>affected</w:t>
      </w:r>
      <w:r w:rsidRPr="0065553A">
        <w:rPr>
          <w:szCs w:val="24"/>
          <w:lang w:val="en-GB"/>
        </w:rPr>
        <w:t xml:space="preserve"> by historical events or culture. </w:t>
      </w:r>
    </w:p>
    <w:p w14:paraId="2CF25F57" w14:textId="2FDDEAE0" w:rsidR="005077FB" w:rsidRPr="0065553A" w:rsidRDefault="00B644C4" w:rsidP="002041EB">
      <w:pPr>
        <w:spacing w:line="360" w:lineRule="auto"/>
        <w:ind w:firstLine="708"/>
        <w:jc w:val="both"/>
        <w:rPr>
          <w:szCs w:val="24"/>
          <w:lang w:val="en-GB"/>
        </w:rPr>
      </w:pPr>
      <w:r w:rsidRPr="0065553A">
        <w:rPr>
          <w:szCs w:val="24"/>
          <w:lang w:val="en-GB"/>
        </w:rPr>
        <w:t>Balzacq (2005) argues</w:t>
      </w:r>
      <w:r w:rsidR="005077FB" w:rsidRPr="0065553A">
        <w:rPr>
          <w:szCs w:val="24"/>
          <w:lang w:val="en-GB"/>
        </w:rPr>
        <w:t xml:space="preserve"> that focusing solely on discourse in </w:t>
      </w:r>
      <w:r w:rsidRPr="0065553A">
        <w:rPr>
          <w:szCs w:val="24"/>
          <w:lang w:val="en-GB"/>
        </w:rPr>
        <w:t>a s</w:t>
      </w:r>
      <w:r w:rsidR="00CA41E8" w:rsidRPr="0065553A">
        <w:rPr>
          <w:szCs w:val="24"/>
          <w:lang w:val="en-GB"/>
        </w:rPr>
        <w:t>ecuritization</w:t>
      </w:r>
      <w:r w:rsidRPr="0065553A">
        <w:rPr>
          <w:szCs w:val="24"/>
          <w:lang w:val="en-GB"/>
        </w:rPr>
        <w:t xml:space="preserve"> study</w:t>
      </w:r>
      <w:r w:rsidR="005077FB" w:rsidRPr="0065553A">
        <w:rPr>
          <w:szCs w:val="24"/>
          <w:lang w:val="en-GB"/>
        </w:rPr>
        <w:t xml:space="preserve"> will always fall short. In a sense, the CS approach has reduced the act of securitization to an action or choice which will succeed if the </w:t>
      </w:r>
      <w:r w:rsidR="005077FB" w:rsidRPr="0065553A">
        <w:rPr>
          <w:i/>
          <w:szCs w:val="24"/>
          <w:lang w:val="en-GB"/>
        </w:rPr>
        <w:t xml:space="preserve">felicity conditions </w:t>
      </w:r>
      <w:r w:rsidR="005077FB" w:rsidRPr="0065553A">
        <w:rPr>
          <w:szCs w:val="24"/>
          <w:lang w:val="en-GB"/>
        </w:rPr>
        <w:t>are met</w:t>
      </w:r>
      <w:r w:rsidRPr="0065553A">
        <w:rPr>
          <w:szCs w:val="24"/>
          <w:lang w:val="en-GB"/>
        </w:rPr>
        <w:t>. It is often compared to getting married, where the consent of the other constitutes success and a marriage has ensued</w:t>
      </w:r>
      <w:r w:rsidR="005077FB" w:rsidRPr="0065553A">
        <w:rPr>
          <w:szCs w:val="24"/>
          <w:lang w:val="en-GB"/>
        </w:rPr>
        <w:t xml:space="preserve">. </w:t>
      </w:r>
      <w:r w:rsidRPr="0065553A">
        <w:rPr>
          <w:szCs w:val="24"/>
          <w:lang w:val="en-GB"/>
        </w:rPr>
        <w:t xml:space="preserve">The </w:t>
      </w:r>
      <w:r w:rsidR="005077FB" w:rsidRPr="0065553A">
        <w:rPr>
          <w:szCs w:val="24"/>
          <w:lang w:val="en-GB"/>
        </w:rPr>
        <w:t xml:space="preserve">CS approach </w:t>
      </w:r>
      <w:r w:rsidRPr="0065553A">
        <w:rPr>
          <w:szCs w:val="24"/>
          <w:lang w:val="en-GB"/>
        </w:rPr>
        <w:t>still struggles in real world application whilst maintain its epistemological foundation. Particularly in its lack of applicability concerning context in case studies.</w:t>
      </w:r>
      <w:r w:rsidR="005077FB" w:rsidRPr="0065553A">
        <w:rPr>
          <w:szCs w:val="24"/>
          <w:lang w:val="en-GB"/>
        </w:rPr>
        <w:t xml:space="preserve"> Although the </w:t>
      </w:r>
      <w:r w:rsidR="005077FB" w:rsidRPr="0065553A">
        <w:rPr>
          <w:i/>
          <w:szCs w:val="24"/>
          <w:lang w:val="en-GB"/>
        </w:rPr>
        <w:t xml:space="preserve">preparatory condition </w:t>
      </w:r>
      <w:r w:rsidR="005077FB" w:rsidRPr="0065553A">
        <w:rPr>
          <w:szCs w:val="24"/>
          <w:lang w:val="en-GB"/>
        </w:rPr>
        <w:t>indicates the need for certain authority and context, this remains highly un</w:t>
      </w:r>
      <w:r w:rsidR="0088581F" w:rsidRPr="0065553A">
        <w:rPr>
          <w:szCs w:val="24"/>
          <w:lang w:val="en-GB"/>
        </w:rPr>
        <w:t>developed in this approach (Balz</w:t>
      </w:r>
      <w:r w:rsidR="002041EB" w:rsidRPr="0065553A">
        <w:rPr>
          <w:szCs w:val="24"/>
          <w:lang w:val="en-GB"/>
        </w:rPr>
        <w:t xml:space="preserve">acq, 2005;2010; </w:t>
      </w:r>
      <w:r w:rsidR="005077FB" w:rsidRPr="0065553A">
        <w:rPr>
          <w:szCs w:val="24"/>
          <w:lang w:val="en-GB"/>
        </w:rPr>
        <w:t>McDonald, 2008). The s</w:t>
      </w:r>
      <w:r w:rsidRPr="0065553A">
        <w:rPr>
          <w:szCs w:val="24"/>
          <w:lang w:val="en-GB"/>
        </w:rPr>
        <w:t xml:space="preserve">incerity condition, dictating that an actor must mean what he or she says can also hardly be said to apply to daily politics. </w:t>
      </w:r>
      <w:r w:rsidR="009C34F1" w:rsidRPr="0065553A">
        <w:rPr>
          <w:szCs w:val="24"/>
          <w:lang w:val="en-GB"/>
        </w:rPr>
        <w:t xml:space="preserve">Stritzel (2007) argues similarly, </w:t>
      </w:r>
      <w:r w:rsidR="00AA1678" w:rsidRPr="0065553A">
        <w:rPr>
          <w:szCs w:val="24"/>
          <w:lang w:val="en-GB"/>
        </w:rPr>
        <w:t>analysing</w:t>
      </w:r>
      <w:r w:rsidR="009C34F1" w:rsidRPr="0065553A">
        <w:rPr>
          <w:szCs w:val="24"/>
          <w:lang w:val="en-GB"/>
        </w:rPr>
        <w:t xml:space="preserve"> real world securitization through the lens of a single securitization attempt by an actor does not do justice to all the elements that surround, proceed and follow it.</w:t>
      </w:r>
      <w:r w:rsidRPr="0065553A">
        <w:rPr>
          <w:szCs w:val="24"/>
          <w:lang w:val="en-GB"/>
        </w:rPr>
        <w:t xml:space="preserve"> In contrast to the philosophical approach, the sociological approach attempted to bridge the gap between theory and practice by relaxing the formal framework found in the CS approach.</w:t>
      </w:r>
    </w:p>
    <w:p w14:paraId="6940494C" w14:textId="77777777" w:rsidR="00F94CF8" w:rsidRPr="0065553A" w:rsidRDefault="00F94CF8" w:rsidP="003B31DF">
      <w:pPr>
        <w:spacing w:line="360" w:lineRule="auto"/>
        <w:ind w:firstLine="708"/>
        <w:jc w:val="both"/>
        <w:rPr>
          <w:szCs w:val="24"/>
          <w:lang w:val="en-GB"/>
        </w:rPr>
      </w:pPr>
    </w:p>
    <w:p w14:paraId="6248C764" w14:textId="77777777" w:rsidR="005077FB" w:rsidRPr="0065553A" w:rsidRDefault="005077FB" w:rsidP="003B31DF">
      <w:pPr>
        <w:pStyle w:val="Subtitle"/>
        <w:spacing w:line="360" w:lineRule="auto"/>
        <w:rPr>
          <w:lang w:val="en-GB"/>
        </w:rPr>
      </w:pPr>
      <w:r w:rsidRPr="0065553A">
        <w:rPr>
          <w:lang w:val="en-GB"/>
        </w:rPr>
        <w:t>Sociological approach</w:t>
      </w:r>
    </w:p>
    <w:p w14:paraId="1D163EEB" w14:textId="7A04C57E" w:rsidR="0088581F" w:rsidRPr="0065553A" w:rsidRDefault="005077FB" w:rsidP="003B31DF">
      <w:pPr>
        <w:spacing w:line="360" w:lineRule="auto"/>
        <w:jc w:val="both"/>
        <w:rPr>
          <w:lang w:val="en-GB"/>
        </w:rPr>
      </w:pPr>
      <w:r w:rsidRPr="0065553A">
        <w:rPr>
          <w:lang w:val="en-GB"/>
        </w:rPr>
        <w:t xml:space="preserve">The sociological approach has a much broader </w:t>
      </w:r>
      <w:r w:rsidR="00A4501C">
        <w:rPr>
          <w:lang w:val="en-GB"/>
        </w:rPr>
        <w:t xml:space="preserve">notion of securitization. </w:t>
      </w:r>
      <w:r w:rsidR="001A3E32" w:rsidRPr="0065553A">
        <w:rPr>
          <w:lang w:val="en-GB"/>
        </w:rPr>
        <w:t xml:space="preserve">It is an answer to the lack of real world applicability of the CS approach and an answer to the criticisms directed at it.  </w:t>
      </w:r>
      <w:r w:rsidRPr="0065553A">
        <w:rPr>
          <w:lang w:val="en-GB"/>
        </w:rPr>
        <w:t xml:space="preserve">It deems securitization as a strategic </w:t>
      </w:r>
      <w:r w:rsidR="000C20DC" w:rsidRPr="0065553A">
        <w:rPr>
          <w:lang w:val="en-GB"/>
        </w:rPr>
        <w:t xml:space="preserve">intersubjective </w:t>
      </w:r>
      <w:r w:rsidRPr="0065553A">
        <w:rPr>
          <w:lang w:val="en-GB"/>
        </w:rPr>
        <w:t>process which works within and with certain conditions</w:t>
      </w:r>
      <w:r w:rsidR="0088581F" w:rsidRPr="0065553A">
        <w:rPr>
          <w:lang w:val="en-GB"/>
        </w:rPr>
        <w:t xml:space="preserve"> (Balzacq, 2011)</w:t>
      </w:r>
      <w:r w:rsidRPr="0065553A">
        <w:rPr>
          <w:lang w:val="en-GB"/>
        </w:rPr>
        <w:t>. Furthermore, it is contextualized in the psycho-cultural nature of the audience</w:t>
      </w:r>
      <w:r w:rsidR="0088581F" w:rsidRPr="0065553A">
        <w:rPr>
          <w:lang w:val="en-GB"/>
        </w:rPr>
        <w:t xml:space="preserve"> </w:t>
      </w:r>
      <w:r w:rsidR="0088581F" w:rsidRPr="0065553A">
        <w:rPr>
          <w:szCs w:val="24"/>
          <w:lang w:val="en-GB"/>
        </w:rPr>
        <w:t>(Balzacq, 2005;2010)</w:t>
      </w:r>
      <w:r w:rsidRPr="0065553A">
        <w:rPr>
          <w:lang w:val="en-GB"/>
        </w:rPr>
        <w:t xml:space="preserve">. Running contrary to the CS approach which relies on passive and formal audience. </w:t>
      </w:r>
      <w:r w:rsidR="0088581F" w:rsidRPr="0065553A">
        <w:rPr>
          <w:lang w:val="en-GB"/>
        </w:rPr>
        <w:t>It furthe</w:t>
      </w:r>
      <w:r w:rsidR="00B644C4" w:rsidRPr="0065553A">
        <w:rPr>
          <w:lang w:val="en-GB"/>
        </w:rPr>
        <w:t xml:space="preserve">r means that the audience has </w:t>
      </w:r>
      <w:r w:rsidR="0088581F" w:rsidRPr="0065553A">
        <w:rPr>
          <w:lang w:val="en-GB"/>
        </w:rPr>
        <w:t xml:space="preserve">power. Moreover, the audience </w:t>
      </w:r>
      <w:r w:rsidR="00B644C4" w:rsidRPr="0065553A">
        <w:rPr>
          <w:lang w:val="en-GB"/>
        </w:rPr>
        <w:t>does not always exist, rather it can be something that emerges during the securitization process.</w:t>
      </w:r>
      <w:r w:rsidR="0088581F" w:rsidRPr="0065553A">
        <w:rPr>
          <w:lang w:val="en-GB"/>
        </w:rPr>
        <w:t xml:space="preserve"> However, this does not mean that it is securitization</w:t>
      </w:r>
      <w:r w:rsidR="00B644C4" w:rsidRPr="0065553A">
        <w:rPr>
          <w:lang w:val="en-GB"/>
        </w:rPr>
        <w:t xml:space="preserve"> that</w:t>
      </w:r>
      <w:r w:rsidR="0088581F" w:rsidRPr="0065553A">
        <w:rPr>
          <w:lang w:val="en-GB"/>
        </w:rPr>
        <w:t xml:space="preserve"> produces</w:t>
      </w:r>
      <w:r w:rsidR="00B644C4" w:rsidRPr="0065553A">
        <w:rPr>
          <w:lang w:val="en-GB"/>
        </w:rPr>
        <w:t xml:space="preserve"> the audience (Balzacq, 2011;4).</w:t>
      </w:r>
    </w:p>
    <w:p w14:paraId="79786CF3" w14:textId="595DC964" w:rsidR="0088581F" w:rsidRPr="0065553A" w:rsidRDefault="0088581F" w:rsidP="003B31DF">
      <w:pPr>
        <w:spacing w:line="360" w:lineRule="auto"/>
        <w:ind w:firstLine="708"/>
        <w:jc w:val="both"/>
        <w:rPr>
          <w:lang w:val="en-GB"/>
        </w:rPr>
      </w:pPr>
      <w:r w:rsidRPr="0065553A">
        <w:rPr>
          <w:lang w:val="en-GB"/>
        </w:rPr>
        <w:t>T</w:t>
      </w:r>
      <w:r w:rsidR="005077FB" w:rsidRPr="0065553A">
        <w:rPr>
          <w:lang w:val="en-GB"/>
        </w:rPr>
        <w:t xml:space="preserve">he sociological approach also </w:t>
      </w:r>
      <w:r w:rsidR="00AA1678" w:rsidRPr="0065553A">
        <w:rPr>
          <w:lang w:val="en-GB"/>
        </w:rPr>
        <w:t>considers</w:t>
      </w:r>
      <w:r w:rsidR="005077FB" w:rsidRPr="0065553A">
        <w:rPr>
          <w:lang w:val="en-GB"/>
        </w:rPr>
        <w:t xml:space="preserve"> non-discursive securitization and does not take for granted that securitization is always done on purpose. </w:t>
      </w:r>
      <w:r w:rsidR="00F1647E" w:rsidRPr="0065553A">
        <w:rPr>
          <w:lang w:val="en-GB"/>
        </w:rPr>
        <w:t xml:space="preserve">It aims to move beyond discourse alone and includes tools, practices, intended and unintended securitization, images, body language etc. </w:t>
      </w:r>
      <w:r w:rsidR="00926F63" w:rsidRPr="0065553A">
        <w:rPr>
          <w:lang w:val="en-GB"/>
        </w:rPr>
        <w:t>It</w:t>
      </w:r>
      <w:r w:rsidR="00F1647E" w:rsidRPr="0065553A">
        <w:rPr>
          <w:lang w:val="en-GB"/>
        </w:rPr>
        <w:t xml:space="preserve"> aims to take as broad as possible approach when </w:t>
      </w:r>
      <w:r w:rsidR="00AA1678" w:rsidRPr="0065553A">
        <w:rPr>
          <w:lang w:val="en-GB"/>
        </w:rPr>
        <w:t>analysing</w:t>
      </w:r>
      <w:r w:rsidR="00F1647E" w:rsidRPr="0065553A">
        <w:rPr>
          <w:lang w:val="en-GB"/>
        </w:rPr>
        <w:t xml:space="preserve"> human behavior and </w:t>
      </w:r>
      <w:r w:rsidR="001A3E32" w:rsidRPr="0065553A">
        <w:rPr>
          <w:lang w:val="en-GB"/>
        </w:rPr>
        <w:t>contextualize it in order to make a comprehensive interpretation</w:t>
      </w:r>
      <w:r w:rsidR="000C20DC" w:rsidRPr="0065553A">
        <w:rPr>
          <w:lang w:val="en-GB"/>
        </w:rPr>
        <w:t xml:space="preserve"> (Balzacq, 2011)</w:t>
      </w:r>
      <w:r w:rsidR="001A3E32" w:rsidRPr="0065553A">
        <w:rPr>
          <w:lang w:val="en-GB"/>
        </w:rPr>
        <w:t>.</w:t>
      </w:r>
      <w:r w:rsidR="005F720C" w:rsidRPr="0065553A">
        <w:rPr>
          <w:lang w:val="en-GB"/>
        </w:rPr>
        <w:t xml:space="preserve"> </w:t>
      </w:r>
      <w:r w:rsidRPr="0065553A">
        <w:rPr>
          <w:lang w:val="en-GB"/>
        </w:rPr>
        <w:t>Takin</w:t>
      </w:r>
      <w:r w:rsidR="00A4501C">
        <w:rPr>
          <w:lang w:val="en-GB"/>
        </w:rPr>
        <w:t>g these aspects together creates</w:t>
      </w:r>
      <w:r w:rsidRPr="0065553A">
        <w:rPr>
          <w:lang w:val="en-GB"/>
        </w:rPr>
        <w:t xml:space="preserve"> a</w:t>
      </w:r>
      <w:r w:rsidR="00A4501C">
        <w:rPr>
          <w:lang w:val="en-GB"/>
        </w:rPr>
        <w:t>n</w:t>
      </w:r>
      <w:r w:rsidRPr="0065553A">
        <w:rPr>
          <w:lang w:val="en-GB"/>
        </w:rPr>
        <w:t xml:space="preserve"> </w:t>
      </w:r>
      <w:r w:rsidRPr="0065553A">
        <w:rPr>
          <w:i/>
          <w:lang w:val="en-GB"/>
        </w:rPr>
        <w:t>intersubjective process</w:t>
      </w:r>
      <w:r w:rsidRPr="0065553A">
        <w:rPr>
          <w:lang w:val="en-GB"/>
        </w:rPr>
        <w:t xml:space="preserve"> or as Balzacq (2011) states:</w:t>
      </w:r>
    </w:p>
    <w:p w14:paraId="1BF88D3B" w14:textId="77777777" w:rsidR="0088581F" w:rsidRPr="0065553A" w:rsidRDefault="0088581F" w:rsidP="003B31DF">
      <w:pPr>
        <w:spacing w:line="360" w:lineRule="auto"/>
        <w:jc w:val="both"/>
        <w:rPr>
          <w:i/>
          <w:lang w:val="en-GB"/>
        </w:rPr>
      </w:pPr>
      <w:r w:rsidRPr="0065553A">
        <w:rPr>
          <w:i/>
          <w:lang w:val="en-GB"/>
        </w:rPr>
        <w:t>‘’set of interrelated practices, and the processes of their production, diffusion, and reception/translation that brings threats into being’’ (p.3)</w:t>
      </w:r>
    </w:p>
    <w:p w14:paraId="294EDA17" w14:textId="07CD2F44" w:rsidR="000E5E15" w:rsidRPr="0065553A" w:rsidRDefault="000E5E15" w:rsidP="003B31DF">
      <w:pPr>
        <w:spacing w:line="360" w:lineRule="auto"/>
        <w:ind w:firstLine="708"/>
        <w:jc w:val="both"/>
        <w:rPr>
          <w:lang w:val="en-GB"/>
        </w:rPr>
      </w:pPr>
      <w:r w:rsidRPr="0065553A">
        <w:rPr>
          <w:lang w:val="en-GB"/>
        </w:rPr>
        <w:t>It would however, not do justice to the CS approach to disregard it and adopt the sociological approach. The sociological approach takes many elements and influences from the CS approach and expands on it. The notion of interpreting tools and practices draw influence from CS discourse analysis</w:t>
      </w:r>
      <w:r w:rsidR="00E56FFD">
        <w:rPr>
          <w:lang w:val="en-GB"/>
        </w:rPr>
        <w:t>.</w:t>
      </w:r>
      <w:r w:rsidRPr="0065553A">
        <w:rPr>
          <w:lang w:val="en-GB"/>
        </w:rPr>
        <w:t xml:space="preserve"> Moreover, the sociological approach t</w:t>
      </w:r>
      <w:r w:rsidR="00B644C4" w:rsidRPr="0065553A">
        <w:rPr>
          <w:lang w:val="en-GB"/>
        </w:rPr>
        <w:t xml:space="preserve">o </w:t>
      </w:r>
      <w:r w:rsidR="00AA1678" w:rsidRPr="0065553A">
        <w:rPr>
          <w:lang w:val="en-GB"/>
        </w:rPr>
        <w:t>analysing</w:t>
      </w:r>
      <w:r w:rsidR="00B644C4" w:rsidRPr="0065553A">
        <w:rPr>
          <w:lang w:val="en-GB"/>
        </w:rPr>
        <w:t xml:space="preserve"> human behavior</w:t>
      </w:r>
      <w:r w:rsidRPr="0065553A">
        <w:rPr>
          <w:lang w:val="en-GB"/>
        </w:rPr>
        <w:t xml:space="preserve"> relies to a significant extent on discourse analysis to thicken and strengthen the interpretation of other dimensions. For instance, as Bigo (2002) shows, what is said matters much to what tools are chosen and vice versa. The relationship between both approaches should therefore not be one of choice between either but rather as Balzacq (2008) argues, a pragmatic one where each case study will require a different blend and use of both approaches. </w:t>
      </w:r>
      <w:r w:rsidR="00B644C4" w:rsidRPr="0065553A">
        <w:rPr>
          <w:lang w:val="en-GB"/>
        </w:rPr>
        <w:t xml:space="preserve">Hence, this case study will follow this logic of a pragmatic approach and utilize both approaches. </w:t>
      </w:r>
    </w:p>
    <w:p w14:paraId="51116D09" w14:textId="3B283C17" w:rsidR="00B644C4" w:rsidRPr="0065553A" w:rsidRDefault="00B644C4" w:rsidP="003B31DF">
      <w:pPr>
        <w:spacing w:line="360" w:lineRule="auto"/>
        <w:ind w:firstLine="708"/>
        <w:jc w:val="both"/>
        <w:rPr>
          <w:lang w:val="en-GB"/>
        </w:rPr>
      </w:pPr>
      <w:r w:rsidRPr="0065553A">
        <w:rPr>
          <w:lang w:val="en-GB"/>
        </w:rPr>
        <w:t xml:space="preserve">In determining the pragmatic approach utilizing both approaches, Bigo (2000;2002) serves as the best example. Widely regarded as a thorough and thick interpretation of internal and external security, makes it one of the best frameworks to draw influence from. The author utilizes several dimensions from which to </w:t>
      </w:r>
      <w:r w:rsidR="00AA1678" w:rsidRPr="0065553A">
        <w:rPr>
          <w:lang w:val="en-GB"/>
        </w:rPr>
        <w:t>analyse</w:t>
      </w:r>
      <w:r w:rsidRPr="0065553A">
        <w:rPr>
          <w:lang w:val="en-GB"/>
        </w:rPr>
        <w:t xml:space="preserve"> his case study, each subsequently strengthening the interpretation offered akin to the hermeneutic circle (Prasad, 2002). The hermeneutic circle means that each time a text is read it changes our understanding of the world, any subsequent (or the same text again) text read will be influenced by what we have read. This effect carries on forward and creates our understanding of reality. In relation to the dimensions used by Bigo, it means that each dimension enhances our understanding of reality or context (Prasad, 2002). The three dimensions seen as key in Securitization theory will therefore serve the purpose of thickening and strengthening the interpretation offered. </w:t>
      </w:r>
      <w:r w:rsidR="008C465F" w:rsidRPr="0065553A">
        <w:rPr>
          <w:lang w:val="en-GB"/>
        </w:rPr>
        <w:t>The subsequent subchapters elaborate on each dimension and place these within the theoretical framework.</w:t>
      </w:r>
    </w:p>
    <w:p w14:paraId="2490D374" w14:textId="77777777" w:rsidR="001A3E32" w:rsidRPr="0065553A" w:rsidRDefault="002F3DA9" w:rsidP="003B31DF">
      <w:pPr>
        <w:pStyle w:val="Heading2"/>
        <w:spacing w:line="360" w:lineRule="auto"/>
        <w:jc w:val="both"/>
        <w:rPr>
          <w:lang w:val="en-GB"/>
        </w:rPr>
      </w:pPr>
      <w:bookmarkStart w:id="7" w:name="_Toc502824176"/>
      <w:r w:rsidRPr="0065553A">
        <w:rPr>
          <w:lang w:val="en-GB"/>
        </w:rPr>
        <w:t>3</w:t>
      </w:r>
      <w:r w:rsidR="003934F2" w:rsidRPr="0065553A">
        <w:rPr>
          <w:lang w:val="en-GB"/>
        </w:rPr>
        <w:t>.2 Actors</w:t>
      </w:r>
      <w:r w:rsidR="00116E8F" w:rsidRPr="0065553A">
        <w:rPr>
          <w:lang w:val="en-GB"/>
        </w:rPr>
        <w:t xml:space="preserve"> </w:t>
      </w:r>
      <w:r w:rsidR="00125B20" w:rsidRPr="0065553A">
        <w:rPr>
          <w:lang w:val="en-GB"/>
        </w:rPr>
        <w:t>dimension</w:t>
      </w:r>
      <w:bookmarkEnd w:id="7"/>
    </w:p>
    <w:p w14:paraId="630CD32B" w14:textId="1F8E5339" w:rsidR="00562B67" w:rsidRPr="00E56FFD" w:rsidRDefault="00562B67" w:rsidP="003B31DF">
      <w:pPr>
        <w:spacing w:line="360" w:lineRule="auto"/>
        <w:jc w:val="both"/>
        <w:rPr>
          <w:i/>
          <w:szCs w:val="24"/>
          <w:lang w:val="en-GB"/>
        </w:rPr>
      </w:pPr>
      <w:r w:rsidRPr="0065553A">
        <w:rPr>
          <w:lang w:val="en-GB"/>
        </w:rPr>
        <w:t xml:space="preserve">The actor dimension is of particular importance when explaining why </w:t>
      </w:r>
      <w:r w:rsidR="00410EF6" w:rsidRPr="0065553A">
        <w:rPr>
          <w:lang w:val="en-GB"/>
        </w:rPr>
        <w:t>EUDME</w:t>
      </w:r>
      <w:r w:rsidRPr="0065553A">
        <w:rPr>
          <w:lang w:val="en-GB"/>
        </w:rPr>
        <w:t xml:space="preserve"> react the way they do to RFN.</w:t>
      </w:r>
      <w:r w:rsidR="008C465F" w:rsidRPr="0065553A">
        <w:rPr>
          <w:lang w:val="en-GB"/>
        </w:rPr>
        <w:t xml:space="preserve"> E</w:t>
      </w:r>
      <w:r w:rsidRPr="0065553A">
        <w:rPr>
          <w:lang w:val="en-GB"/>
        </w:rPr>
        <w:t>lite</w:t>
      </w:r>
      <w:r w:rsidR="008C465F" w:rsidRPr="0065553A">
        <w:rPr>
          <w:lang w:val="en-GB"/>
        </w:rPr>
        <w:t xml:space="preserve"> actors</w:t>
      </w:r>
      <w:r w:rsidRPr="0065553A">
        <w:rPr>
          <w:lang w:val="en-GB"/>
        </w:rPr>
        <w:t xml:space="preserve"> such as Merkel, the British Minister of </w:t>
      </w:r>
      <w:r w:rsidR="00B644C4" w:rsidRPr="0065553A">
        <w:rPr>
          <w:lang w:val="en-GB"/>
        </w:rPr>
        <w:t>Defense</w:t>
      </w:r>
      <w:r w:rsidRPr="0065553A">
        <w:rPr>
          <w:lang w:val="en-GB"/>
        </w:rPr>
        <w:t xml:space="preserve"> </w:t>
      </w:r>
      <w:r w:rsidR="008C465F" w:rsidRPr="0065553A">
        <w:rPr>
          <w:lang w:val="en-GB"/>
        </w:rPr>
        <w:t xml:space="preserve">or key security professionals </w:t>
      </w:r>
      <w:r w:rsidRPr="0065553A">
        <w:rPr>
          <w:lang w:val="en-GB"/>
        </w:rPr>
        <w:t>are playing a</w:t>
      </w:r>
      <w:r w:rsidR="008C465F" w:rsidRPr="0065553A">
        <w:rPr>
          <w:lang w:val="en-GB"/>
        </w:rPr>
        <w:t>n important</w:t>
      </w:r>
      <w:r w:rsidRPr="0065553A">
        <w:rPr>
          <w:lang w:val="en-GB"/>
        </w:rPr>
        <w:t xml:space="preserve"> role in contributing to portraying RFN as a threat. S</w:t>
      </w:r>
      <w:r w:rsidR="008C465F" w:rsidRPr="0065553A">
        <w:rPr>
          <w:lang w:val="en-GB"/>
        </w:rPr>
        <w:t>imilarly think tanks, advisory bodies and</w:t>
      </w:r>
      <w:r w:rsidRPr="0065553A">
        <w:rPr>
          <w:lang w:val="en-GB"/>
        </w:rPr>
        <w:t xml:space="preserve"> newspaper articles etc.</w:t>
      </w:r>
      <w:r w:rsidR="008C465F" w:rsidRPr="0065553A">
        <w:rPr>
          <w:lang w:val="en-GB"/>
        </w:rPr>
        <w:t xml:space="preserve"> have contributed to the construction of RFN as a threat</w:t>
      </w:r>
      <w:r w:rsidRPr="0065553A">
        <w:rPr>
          <w:lang w:val="en-GB"/>
        </w:rPr>
        <w:t xml:space="preserve"> </w:t>
      </w:r>
      <w:r w:rsidRPr="0065553A">
        <w:rPr>
          <w:szCs w:val="24"/>
          <w:lang w:val="en-GB"/>
        </w:rPr>
        <w:t>(MacAskill, 2017; Eddy, 2016</w:t>
      </w:r>
      <w:r w:rsidR="008C465F" w:rsidRPr="0065553A">
        <w:rPr>
          <w:szCs w:val="24"/>
          <w:lang w:val="en-GB"/>
        </w:rPr>
        <w:t>; AFP, 2016). However, merely observing</w:t>
      </w:r>
      <w:r w:rsidR="00A96A89" w:rsidRPr="0065553A">
        <w:rPr>
          <w:szCs w:val="24"/>
          <w:lang w:val="en-GB"/>
        </w:rPr>
        <w:t xml:space="preserve"> this</w:t>
      </w:r>
      <w:r w:rsidR="008C465F" w:rsidRPr="0065553A">
        <w:rPr>
          <w:szCs w:val="24"/>
          <w:lang w:val="en-GB"/>
        </w:rPr>
        <w:t xml:space="preserve"> does not do justice to the motivations and interests behind these actors</w:t>
      </w:r>
      <w:r w:rsidRPr="0065553A">
        <w:rPr>
          <w:szCs w:val="24"/>
          <w:lang w:val="en-GB"/>
        </w:rPr>
        <w:t>. What</w:t>
      </w:r>
      <w:r w:rsidR="008C465F" w:rsidRPr="0065553A">
        <w:rPr>
          <w:szCs w:val="24"/>
          <w:lang w:val="en-GB"/>
        </w:rPr>
        <w:t xml:space="preserve"> is important to this securitization study is what motivates these actors</w:t>
      </w:r>
      <w:r w:rsidRPr="0065553A">
        <w:rPr>
          <w:szCs w:val="24"/>
          <w:lang w:val="en-GB"/>
        </w:rPr>
        <w:t>, what are their inte</w:t>
      </w:r>
      <w:r w:rsidR="008C465F" w:rsidRPr="0065553A">
        <w:rPr>
          <w:szCs w:val="24"/>
          <w:lang w:val="en-GB"/>
        </w:rPr>
        <w:t xml:space="preserve">rests and </w:t>
      </w:r>
      <w:r w:rsidR="0090725D" w:rsidRPr="0065553A">
        <w:rPr>
          <w:szCs w:val="24"/>
          <w:lang w:val="en-GB"/>
        </w:rPr>
        <w:t>identities</w:t>
      </w:r>
      <w:r w:rsidR="00E56FFD">
        <w:rPr>
          <w:szCs w:val="24"/>
          <w:lang w:val="en-GB"/>
        </w:rPr>
        <w:t xml:space="preserve">. How can we come to </w:t>
      </w:r>
      <w:r w:rsidR="00E56FFD">
        <w:rPr>
          <w:i/>
          <w:szCs w:val="24"/>
          <w:lang w:val="en-GB"/>
        </w:rPr>
        <w:t>verstehen?</w:t>
      </w:r>
    </w:p>
    <w:p w14:paraId="7E0E0424" w14:textId="1A9EE593" w:rsidR="00A96A89" w:rsidRPr="0065553A" w:rsidRDefault="00A96A89" w:rsidP="003B31DF">
      <w:pPr>
        <w:spacing w:line="360" w:lineRule="auto"/>
        <w:jc w:val="both"/>
        <w:rPr>
          <w:lang w:val="en-GB"/>
        </w:rPr>
      </w:pPr>
      <w:r w:rsidRPr="0065553A">
        <w:rPr>
          <w:szCs w:val="24"/>
          <w:lang w:val="en-GB"/>
        </w:rPr>
        <w:tab/>
      </w:r>
      <w:r w:rsidR="00037F8B">
        <w:rPr>
          <w:szCs w:val="24"/>
          <w:lang w:val="en-GB"/>
        </w:rPr>
        <w:t>A</w:t>
      </w:r>
      <w:r w:rsidRPr="0065553A">
        <w:rPr>
          <w:szCs w:val="24"/>
          <w:lang w:val="en-GB"/>
        </w:rPr>
        <w:t xml:space="preserve"> clear delineation must be made between the actor dimension and the structural dimension. </w:t>
      </w:r>
      <w:r w:rsidRPr="0065553A">
        <w:rPr>
          <w:lang w:val="en-GB"/>
        </w:rPr>
        <w:t>Balzacq (2011) offers a clear understanding of the actor dimension in what he calls ‘</w:t>
      </w:r>
      <w:r w:rsidRPr="0065553A">
        <w:rPr>
          <w:i/>
          <w:lang w:val="en-GB"/>
        </w:rPr>
        <w:t xml:space="preserve">the agent’ (p.35). </w:t>
      </w:r>
      <w:r w:rsidRPr="0065553A">
        <w:rPr>
          <w:lang w:val="en-GB"/>
        </w:rPr>
        <w:t xml:space="preserve">The authors interpretation places the actor dimension within the structure dimension, leading to a logical framework in which actors act within the structure of securitization. This interpretation offers a solid foundation from which to </w:t>
      </w:r>
      <w:r w:rsidR="00AA1678" w:rsidRPr="0065553A">
        <w:rPr>
          <w:lang w:val="en-GB"/>
        </w:rPr>
        <w:t>analyse</w:t>
      </w:r>
      <w:r w:rsidRPr="0065553A">
        <w:rPr>
          <w:lang w:val="en-GB"/>
        </w:rPr>
        <w:t xml:space="preserve"> both the actor and structural dimension whilst acknowledging the entangled nature of these two dimensions. However, in order to create a clear framework from which to </w:t>
      </w:r>
      <w:r w:rsidR="00AA1678" w:rsidRPr="0065553A">
        <w:rPr>
          <w:lang w:val="en-GB"/>
        </w:rPr>
        <w:t>analyse</w:t>
      </w:r>
      <w:r w:rsidRPr="0065553A">
        <w:rPr>
          <w:lang w:val="en-GB"/>
        </w:rPr>
        <w:t xml:space="preserve"> the case study, it is important to delineate each dimension from the other. The following is therefore first an overall description of the agent interpretation contextualized in structure. Followed by the delineation of both and a separate interpretation of the actor and structure dimension.</w:t>
      </w:r>
    </w:p>
    <w:p w14:paraId="7AC1CC04" w14:textId="3C6E2A0A" w:rsidR="004B6539" w:rsidRPr="0065553A" w:rsidRDefault="00C57CA3" w:rsidP="002B0C4B">
      <w:pPr>
        <w:spacing w:line="360" w:lineRule="auto"/>
        <w:ind w:firstLine="708"/>
        <w:jc w:val="both"/>
        <w:rPr>
          <w:lang w:val="en-GB"/>
        </w:rPr>
      </w:pPr>
      <w:r w:rsidRPr="0065553A">
        <w:rPr>
          <w:lang w:val="en-GB"/>
        </w:rPr>
        <w:t xml:space="preserve">The agent </w:t>
      </w:r>
      <w:r w:rsidR="00A96A89" w:rsidRPr="0065553A">
        <w:rPr>
          <w:lang w:val="en-GB"/>
        </w:rPr>
        <w:t>interpretation (Balzacq, 2011)</w:t>
      </w:r>
      <w:r w:rsidRPr="0065553A">
        <w:rPr>
          <w:lang w:val="en-GB"/>
        </w:rPr>
        <w:t xml:space="preserve"> </w:t>
      </w:r>
      <w:r w:rsidR="00A96A89" w:rsidRPr="0065553A">
        <w:rPr>
          <w:lang w:val="en-GB"/>
        </w:rPr>
        <w:t xml:space="preserve">surmises the actor dimension as </w:t>
      </w:r>
      <w:r w:rsidR="00FE1AB1" w:rsidRPr="0065553A">
        <w:rPr>
          <w:lang w:val="en-GB"/>
        </w:rPr>
        <w:t>all actors who contribute to the process of securitization, whether positively, negativel</w:t>
      </w:r>
      <w:r w:rsidR="00A96A89" w:rsidRPr="0065553A">
        <w:rPr>
          <w:lang w:val="en-GB"/>
        </w:rPr>
        <w:t>y, intentionally or unintended, therefore also including the audience.</w:t>
      </w:r>
      <w:r w:rsidR="007A5577" w:rsidRPr="0065553A">
        <w:rPr>
          <w:lang w:val="en-GB"/>
        </w:rPr>
        <w:t xml:space="preserve"> </w:t>
      </w:r>
      <w:r w:rsidRPr="0065553A">
        <w:rPr>
          <w:lang w:val="en-GB"/>
        </w:rPr>
        <w:t xml:space="preserve">As previously argued, securitization should be viewed as a continuous process and one in which there are degrees of securitization instead of a </w:t>
      </w:r>
      <w:r w:rsidRPr="0065553A">
        <w:rPr>
          <w:i/>
          <w:lang w:val="en-GB"/>
        </w:rPr>
        <w:t xml:space="preserve">on </w:t>
      </w:r>
      <w:r w:rsidRPr="0065553A">
        <w:rPr>
          <w:lang w:val="en-GB"/>
        </w:rPr>
        <w:t xml:space="preserve">or </w:t>
      </w:r>
      <w:r w:rsidRPr="0065553A">
        <w:rPr>
          <w:i/>
          <w:lang w:val="en-GB"/>
        </w:rPr>
        <w:t xml:space="preserve">off </w:t>
      </w:r>
      <w:r w:rsidRPr="0065553A">
        <w:rPr>
          <w:lang w:val="en-GB"/>
        </w:rPr>
        <w:t>perception.</w:t>
      </w:r>
      <w:r w:rsidR="00A96A89" w:rsidRPr="0065553A">
        <w:rPr>
          <w:lang w:val="en-GB"/>
        </w:rPr>
        <w:t xml:space="preserve"> </w:t>
      </w:r>
      <w:r w:rsidR="00B70C12" w:rsidRPr="0065553A">
        <w:rPr>
          <w:lang w:val="en-GB"/>
        </w:rPr>
        <w:t xml:space="preserve">What this interpretation means to convey is a sense of a continuing process of securitization in which actors contribute to its existence and growth. To understand or </w:t>
      </w:r>
      <w:r w:rsidR="00B70C12" w:rsidRPr="0065553A">
        <w:rPr>
          <w:i/>
          <w:lang w:val="en-GB"/>
        </w:rPr>
        <w:t>verstehen</w:t>
      </w:r>
      <w:r w:rsidR="00B70C12" w:rsidRPr="0065553A">
        <w:rPr>
          <w:lang w:val="en-GB"/>
        </w:rPr>
        <w:t xml:space="preserve"> these actors, a securitization study must interpret the </w:t>
      </w:r>
      <w:r w:rsidR="00AA1678" w:rsidRPr="0065553A">
        <w:rPr>
          <w:lang w:val="en-GB"/>
        </w:rPr>
        <w:t>actor’s</w:t>
      </w:r>
      <w:r w:rsidR="00B70C12" w:rsidRPr="0065553A">
        <w:rPr>
          <w:lang w:val="en-GB"/>
        </w:rPr>
        <w:t xml:space="preserve"> motives, interests and desires. Again Bigo (2000;2002) affirms this notion of the agent interpretation and the analysis of motives, interests and desires. In his work on the convergence of internal and external security, Bigo analyses the process of securitizing/in-securitizing the borders. By in-securitizing, Bigo refers to managers of unease and fear creating a sense of insecurity, to which securitization is the answer. By managing or creating a sense of insecurity, these managers of unease are able to expand securitization and pursue their interests. In this setting, the managers of unease were contributing intentionally to the securitization of external and internal security to increase their mandate and maintain power and relevance.</w:t>
      </w:r>
      <w:r w:rsidR="004B6539" w:rsidRPr="0065553A">
        <w:rPr>
          <w:lang w:val="en-GB"/>
        </w:rPr>
        <w:t xml:space="preserve"> Bigo (2002) sums up the importance of managers of unease by highlighting the importance of security professionals within securitization studies. It is the security professional which is privy to the </w:t>
      </w:r>
      <w:r w:rsidR="004B6539" w:rsidRPr="0065553A">
        <w:rPr>
          <w:i/>
          <w:lang w:val="en-GB"/>
        </w:rPr>
        <w:t xml:space="preserve">secret </w:t>
      </w:r>
      <w:r w:rsidR="004B6539" w:rsidRPr="0065553A">
        <w:rPr>
          <w:lang w:val="en-GB"/>
        </w:rPr>
        <w:t xml:space="preserve">knowledge (Bigo, 2002;2000) which enables them to make claims without backing these claims other than through being privy to this </w:t>
      </w:r>
      <w:r w:rsidR="004B6539" w:rsidRPr="0065553A">
        <w:rPr>
          <w:i/>
          <w:lang w:val="en-GB"/>
        </w:rPr>
        <w:t>secret knowledge</w:t>
      </w:r>
      <w:r w:rsidR="004B6539" w:rsidRPr="0065553A">
        <w:rPr>
          <w:lang w:val="en-GB"/>
        </w:rPr>
        <w:t xml:space="preserve">. Huysmans (2002) argues similarly, from an institutional point of view. Claiming that due to modern societies tendency to institutionalize everything ranging from threats to aid, leads to the intuitive conclusion that societies security institutionalization must be important with regard to securitization studies. At least so in relevance to other actors falling outside of the institutionalized security of society. By institutionalization, Huysmans refers to the army, intelligence agencies, the police , etc. </w:t>
      </w:r>
    </w:p>
    <w:p w14:paraId="77BCA7DE" w14:textId="5B87F68D" w:rsidR="007A5577" w:rsidRPr="0065553A" w:rsidRDefault="002B0C4B" w:rsidP="00A96A89">
      <w:pPr>
        <w:spacing w:line="360" w:lineRule="auto"/>
        <w:ind w:firstLine="708"/>
        <w:jc w:val="both"/>
        <w:rPr>
          <w:lang w:val="en-GB"/>
        </w:rPr>
      </w:pPr>
      <w:r w:rsidRPr="0065553A">
        <w:rPr>
          <w:lang w:val="en-GB"/>
        </w:rPr>
        <w:t xml:space="preserve"> </w:t>
      </w:r>
      <w:r w:rsidR="007A5577" w:rsidRPr="0065553A">
        <w:rPr>
          <w:lang w:val="en-GB"/>
        </w:rPr>
        <w:t>The agent interpretation continues by highlighting the</w:t>
      </w:r>
      <w:r w:rsidR="00B46A37" w:rsidRPr="0065553A">
        <w:rPr>
          <w:lang w:val="en-GB"/>
        </w:rPr>
        <w:t xml:space="preserve"> importance </w:t>
      </w:r>
      <w:r w:rsidR="007A5577" w:rsidRPr="0065553A">
        <w:rPr>
          <w:lang w:val="en-GB"/>
        </w:rPr>
        <w:t>of</w:t>
      </w:r>
      <w:r w:rsidR="00B46A37" w:rsidRPr="0065553A">
        <w:rPr>
          <w:lang w:val="en-GB"/>
        </w:rPr>
        <w:t xml:space="preserve"> the </w:t>
      </w:r>
      <w:r w:rsidR="00AA1678" w:rsidRPr="0065553A">
        <w:rPr>
          <w:lang w:val="en-GB"/>
        </w:rPr>
        <w:t>actor’s</w:t>
      </w:r>
      <w:r w:rsidR="00FE1AB1" w:rsidRPr="0065553A">
        <w:rPr>
          <w:lang w:val="en-GB"/>
        </w:rPr>
        <w:t xml:space="preserve"> respective power position within the structure.</w:t>
      </w:r>
      <w:r w:rsidR="007A5577" w:rsidRPr="0065553A">
        <w:rPr>
          <w:lang w:val="en-GB"/>
        </w:rPr>
        <w:t xml:space="preserve"> </w:t>
      </w:r>
      <w:r w:rsidR="00C57CA3" w:rsidRPr="0065553A">
        <w:rPr>
          <w:lang w:val="en-GB"/>
        </w:rPr>
        <w:t xml:space="preserve"> A</w:t>
      </w:r>
      <w:r w:rsidR="00FE1AB1" w:rsidRPr="0065553A">
        <w:rPr>
          <w:lang w:val="en-GB"/>
        </w:rPr>
        <w:t xml:space="preserve">ctors with significant power will </w:t>
      </w:r>
      <w:r w:rsidR="007A5577" w:rsidRPr="0065553A">
        <w:rPr>
          <w:lang w:val="en-GB"/>
        </w:rPr>
        <w:t>b</w:t>
      </w:r>
      <w:r w:rsidR="00FE1AB1" w:rsidRPr="0065553A">
        <w:rPr>
          <w:lang w:val="en-GB"/>
        </w:rPr>
        <w:t xml:space="preserve">e able to make a heftier contribution </w:t>
      </w:r>
      <w:r w:rsidR="007A5577" w:rsidRPr="0065553A">
        <w:rPr>
          <w:lang w:val="en-GB"/>
        </w:rPr>
        <w:t xml:space="preserve">to the securitization process compared to less powerful actors. </w:t>
      </w:r>
      <w:r w:rsidR="00C57CA3" w:rsidRPr="0065553A">
        <w:rPr>
          <w:lang w:val="en-GB"/>
        </w:rPr>
        <w:t>Although intuitively it might make sense to attribute the power relations to the actor dimension, it is actually the structure that determines the power relations of actors, not the actors themselves. As Salter (2008) shows, a change in the structure can significantly change power relations of actors.</w:t>
      </w:r>
      <w:r w:rsidRPr="0065553A">
        <w:rPr>
          <w:lang w:val="en-GB"/>
        </w:rPr>
        <w:t xml:space="preserve"> Similarly, Bigo (2000) shows the interests of the managers of unease to link external to internal security, thereby altering the structure from which they derive their power</w:t>
      </w:r>
      <w:r w:rsidR="00E3628D" w:rsidRPr="0065553A">
        <w:rPr>
          <w:lang w:val="en-GB"/>
        </w:rPr>
        <w:t xml:space="preserve">. </w:t>
      </w:r>
    </w:p>
    <w:p w14:paraId="1B80D794" w14:textId="7F87600D" w:rsidR="00A4298C" w:rsidRPr="0065553A" w:rsidRDefault="00E3628D" w:rsidP="003B31DF">
      <w:pPr>
        <w:spacing w:line="360" w:lineRule="auto"/>
        <w:ind w:firstLine="708"/>
        <w:jc w:val="both"/>
        <w:rPr>
          <w:lang w:val="en-GB"/>
        </w:rPr>
      </w:pPr>
      <w:r w:rsidRPr="0065553A">
        <w:rPr>
          <w:lang w:val="en-GB"/>
        </w:rPr>
        <w:t>In sum</w:t>
      </w:r>
      <w:r w:rsidR="00C57CA3" w:rsidRPr="0065553A">
        <w:rPr>
          <w:lang w:val="en-GB"/>
        </w:rPr>
        <w:t>, the actor dimension concerns itself with what makes the actor an actor. It means to convey motives, interests and desires which give a thickness to why an actor acts the way it does. The structure dimension, interprets the power relations between actors</w:t>
      </w:r>
      <w:r w:rsidR="007A5577" w:rsidRPr="0065553A">
        <w:rPr>
          <w:lang w:val="en-GB"/>
        </w:rPr>
        <w:t xml:space="preserve"> and their social identities</w:t>
      </w:r>
      <w:r w:rsidR="00C57CA3" w:rsidRPr="0065553A">
        <w:rPr>
          <w:lang w:val="en-GB"/>
        </w:rPr>
        <w:t xml:space="preserve">. It conveys the actors acting within a structure, thereby contributing to its growth and enhancing their power. The </w:t>
      </w:r>
      <w:r w:rsidR="00AA1678" w:rsidRPr="0065553A">
        <w:rPr>
          <w:lang w:val="en-GB"/>
        </w:rPr>
        <w:t>power-based</w:t>
      </w:r>
      <w:r w:rsidR="007A5577" w:rsidRPr="0065553A">
        <w:rPr>
          <w:lang w:val="en-GB"/>
        </w:rPr>
        <w:t xml:space="preserve"> relations  can</w:t>
      </w:r>
      <w:r w:rsidR="00FF0517" w:rsidRPr="0065553A">
        <w:rPr>
          <w:lang w:val="en-GB"/>
        </w:rPr>
        <w:t xml:space="preserve"> contribute, clash </w:t>
      </w:r>
      <w:r w:rsidR="00712230" w:rsidRPr="0065553A">
        <w:rPr>
          <w:lang w:val="en-GB"/>
        </w:rPr>
        <w:t>or</w:t>
      </w:r>
      <w:r w:rsidR="00FF0517" w:rsidRPr="0065553A">
        <w:rPr>
          <w:lang w:val="en-GB"/>
        </w:rPr>
        <w:t xml:space="preserve"> diminish securitization. </w:t>
      </w:r>
    </w:p>
    <w:p w14:paraId="38DAF9D8" w14:textId="77777777" w:rsidR="00D074E2" w:rsidRPr="0065553A" w:rsidRDefault="00D074E2" w:rsidP="003B31DF">
      <w:pPr>
        <w:spacing w:line="360" w:lineRule="auto"/>
        <w:ind w:firstLine="708"/>
        <w:jc w:val="both"/>
        <w:rPr>
          <w:lang w:val="en-GB"/>
        </w:rPr>
      </w:pPr>
    </w:p>
    <w:p w14:paraId="43AFAC55" w14:textId="77777777" w:rsidR="00730178" w:rsidRPr="0065553A" w:rsidRDefault="002F3DA9" w:rsidP="00730178">
      <w:pPr>
        <w:pStyle w:val="Heading2"/>
        <w:spacing w:line="360" w:lineRule="auto"/>
        <w:jc w:val="both"/>
        <w:rPr>
          <w:lang w:val="en-GB"/>
        </w:rPr>
      </w:pPr>
      <w:bookmarkStart w:id="8" w:name="_Toc502824177"/>
      <w:r w:rsidRPr="0065553A">
        <w:rPr>
          <w:lang w:val="en-GB"/>
        </w:rPr>
        <w:t>3</w:t>
      </w:r>
      <w:r w:rsidR="00FF5867" w:rsidRPr="0065553A">
        <w:rPr>
          <w:lang w:val="en-GB"/>
        </w:rPr>
        <w:t>.3 Structure</w:t>
      </w:r>
      <w:r w:rsidR="00116E8F" w:rsidRPr="0065553A">
        <w:rPr>
          <w:lang w:val="en-GB"/>
        </w:rPr>
        <w:t xml:space="preserve"> </w:t>
      </w:r>
      <w:r w:rsidR="00125B20" w:rsidRPr="0065553A">
        <w:rPr>
          <w:lang w:val="en-GB"/>
        </w:rPr>
        <w:t>dimension</w:t>
      </w:r>
      <w:bookmarkEnd w:id="8"/>
    </w:p>
    <w:p w14:paraId="4573230D" w14:textId="442D2933" w:rsidR="00D24669" w:rsidRPr="0065553A" w:rsidRDefault="0033539E" w:rsidP="00D24669">
      <w:pPr>
        <w:spacing w:line="360" w:lineRule="auto"/>
        <w:jc w:val="both"/>
        <w:rPr>
          <w:lang w:val="en-GB"/>
        </w:rPr>
      </w:pPr>
      <w:r w:rsidRPr="0065553A">
        <w:rPr>
          <w:lang w:val="en-GB"/>
        </w:rPr>
        <w:t xml:space="preserve">The agent interpretation argued by Balzacq (2011) continues by placing the agent within a structure resembling a network of </w:t>
      </w:r>
      <w:r w:rsidR="00AA1678" w:rsidRPr="0065553A">
        <w:rPr>
          <w:lang w:val="en-GB"/>
        </w:rPr>
        <w:t>power-based</w:t>
      </w:r>
      <w:r w:rsidRPr="0065553A">
        <w:rPr>
          <w:lang w:val="en-GB"/>
        </w:rPr>
        <w:t xml:space="preserve"> relations. </w:t>
      </w:r>
      <w:r w:rsidR="00566A30" w:rsidRPr="0065553A">
        <w:rPr>
          <w:lang w:val="en-GB"/>
        </w:rPr>
        <w:t>T</w:t>
      </w:r>
      <w:r w:rsidR="00D24669" w:rsidRPr="0065553A">
        <w:rPr>
          <w:lang w:val="en-GB"/>
        </w:rPr>
        <w:t xml:space="preserve">he </w:t>
      </w:r>
      <w:r w:rsidRPr="0065553A">
        <w:rPr>
          <w:lang w:val="en-GB"/>
        </w:rPr>
        <w:t>power relation</w:t>
      </w:r>
      <w:r w:rsidR="00D24669" w:rsidRPr="0065553A">
        <w:rPr>
          <w:lang w:val="en-GB"/>
        </w:rPr>
        <w:t xml:space="preserve"> of an actor</w:t>
      </w:r>
      <w:r w:rsidRPr="0065553A">
        <w:rPr>
          <w:lang w:val="en-GB"/>
        </w:rPr>
        <w:t xml:space="preserve"> in the structure determine the actor</w:t>
      </w:r>
      <w:r w:rsidR="00037F8B">
        <w:rPr>
          <w:lang w:val="en-GB"/>
        </w:rPr>
        <w:t>’</w:t>
      </w:r>
      <w:r w:rsidRPr="0065553A">
        <w:rPr>
          <w:lang w:val="en-GB"/>
        </w:rPr>
        <w:t xml:space="preserve">s </w:t>
      </w:r>
      <w:r w:rsidR="00D24669" w:rsidRPr="0065553A">
        <w:rPr>
          <w:lang w:val="en-GB"/>
        </w:rPr>
        <w:t>ability to act within the structure</w:t>
      </w:r>
      <w:r w:rsidRPr="0065553A">
        <w:rPr>
          <w:lang w:val="en-GB"/>
        </w:rPr>
        <w:t xml:space="preserve">. For instance, a security professional such as the head of an intelligence agency acts </w:t>
      </w:r>
      <w:r w:rsidR="00D24669" w:rsidRPr="0065553A">
        <w:rPr>
          <w:lang w:val="en-GB"/>
        </w:rPr>
        <w:t>carries significant power by</w:t>
      </w:r>
      <w:r w:rsidRPr="0065553A">
        <w:rPr>
          <w:lang w:val="en-GB"/>
        </w:rPr>
        <w:t xml:space="preserve"> means of </w:t>
      </w:r>
      <w:r w:rsidRPr="0065553A">
        <w:rPr>
          <w:i/>
          <w:lang w:val="en-GB"/>
        </w:rPr>
        <w:t>secret</w:t>
      </w:r>
      <w:r w:rsidRPr="0065553A">
        <w:rPr>
          <w:lang w:val="en-GB"/>
        </w:rPr>
        <w:t xml:space="preserve"> knowledge (Bigo, 2002. p.74). </w:t>
      </w:r>
      <w:r w:rsidR="00124CA3" w:rsidRPr="0065553A">
        <w:rPr>
          <w:lang w:val="en-GB"/>
        </w:rPr>
        <w:t xml:space="preserve">Bigo (2002) shows that professional security institutions and actors carry certain authority or as he states ‘’secret’’ (p.74) which enable them to make these claims without the same burden of proof which would otherwise be expected of actors outside the professional security structure. For instance, the intelligence agencies might categorize a threat according to intelligence or ‘’secret’’ knowledge. </w:t>
      </w:r>
      <w:r w:rsidRPr="0065553A">
        <w:rPr>
          <w:lang w:val="en-GB"/>
        </w:rPr>
        <w:t xml:space="preserve">Moreover, the bureaucratization of society means that security professionals enjoy significant say in the matters of security, thus security professionals have significant power within the structure. However, a popular news pundit would also carry significant power due to its ability to influence. In both cases power is derived from the influence and weight the actor has in the structure of securitization. These power relations are continuously changing, the fluid nature of securitization entails that the structure is continuously changing due to shifting power struggles and changes in contextual characteristics. Not only are positions continuously shifting in the structure, </w:t>
      </w:r>
      <w:r w:rsidR="00037F8B">
        <w:rPr>
          <w:lang w:val="en-GB"/>
        </w:rPr>
        <w:t>there is also a growing presence of actors present</w:t>
      </w:r>
      <w:r w:rsidRPr="0065553A">
        <w:rPr>
          <w:lang w:val="en-GB"/>
        </w:rPr>
        <w:t xml:space="preserve"> due to the presence of elites, resources and power. The shift is evident in Bigo (2000) where the convergence of internal and external security meant a reconfiguring of the security structure leading to new power relations. </w:t>
      </w:r>
      <w:r w:rsidR="00D24669" w:rsidRPr="0065553A">
        <w:rPr>
          <w:lang w:val="en-GB"/>
        </w:rPr>
        <w:t xml:space="preserve">How actors fill these positions in the structure is context dependent and time variant. Actors can clash or aid each other in positioning themselves within the structure of </w:t>
      </w:r>
      <w:r w:rsidR="00AA1678" w:rsidRPr="0065553A">
        <w:rPr>
          <w:lang w:val="en-GB"/>
        </w:rPr>
        <w:t>power-based</w:t>
      </w:r>
      <w:r w:rsidR="00D24669" w:rsidRPr="0065553A">
        <w:rPr>
          <w:lang w:val="en-GB"/>
        </w:rPr>
        <w:t xml:space="preserve"> relations. They are responsible directly or indirectly for filling these positions through for instance; the creation of certain categories in a policy (Bigo, 2002). Or the choice of tools can grant some actors significantly more power whilst bypassing others (Balzacq, 2008). Moreover, Huysmans (2002) argues that actors can position themselves and others as being the </w:t>
      </w:r>
      <w:r w:rsidR="00D24669" w:rsidRPr="0065553A">
        <w:rPr>
          <w:i/>
          <w:lang w:val="en-GB"/>
        </w:rPr>
        <w:t>self or other</w:t>
      </w:r>
      <w:r w:rsidR="00D24669" w:rsidRPr="0065553A">
        <w:rPr>
          <w:lang w:val="en-GB"/>
        </w:rPr>
        <w:t xml:space="preserve"> in a dynamic. Or by using certain discourse, as Huysmans (2002) shows in his article on Slovenian nationalists actively portraying history in a certain way which contributed significantly to the </w:t>
      </w:r>
      <w:r w:rsidR="00D24669" w:rsidRPr="0065553A">
        <w:rPr>
          <w:i/>
          <w:lang w:val="en-GB"/>
        </w:rPr>
        <w:t>self and other</w:t>
      </w:r>
      <w:r w:rsidR="00D24669" w:rsidRPr="0065553A">
        <w:rPr>
          <w:lang w:val="en-GB"/>
        </w:rPr>
        <w:t xml:space="preserve"> rhetoric and the Yugoslavian crisis.</w:t>
      </w:r>
    </w:p>
    <w:p w14:paraId="6D149252" w14:textId="27C0405C" w:rsidR="00D24669" w:rsidRPr="0065553A" w:rsidRDefault="00D24669" w:rsidP="00D24669">
      <w:pPr>
        <w:spacing w:line="360" w:lineRule="auto"/>
        <w:ind w:firstLine="708"/>
        <w:jc w:val="both"/>
        <w:rPr>
          <w:lang w:val="en-GB"/>
        </w:rPr>
      </w:pPr>
      <w:r w:rsidRPr="0065553A">
        <w:rPr>
          <w:lang w:val="en-GB"/>
        </w:rPr>
        <w:t xml:space="preserve">The structure enables the garnering of power in multiple ways, one of which is the linking of certain threats or issues across states which enable actors with interests in either to synergize and increase their power. Border protection in the EU is a prime example of linking of structures which fight terrorism, manage immigrants or prevent the dilution of culture. In these examples, EU structures have linked their interests through threats and thus have increased their power. Subsequently, the increase in power can aid in pursuing their interests or securing funds. As Bigo (2000) shows, the motivations for securitizing, linking and increasing power can be simple and even mundanely human. For instance, faced with a declining role, the military in some states has increasingly become involved in domestic security. As they have successfully securitized foreign threats entering the domestic scene, thus allowing them to extend their reach beyond the external towards the internal. What Bigo (2000) accurately portrays is that the structure exhibits </w:t>
      </w:r>
      <w:r w:rsidR="00AA1678" w:rsidRPr="0065553A">
        <w:rPr>
          <w:lang w:val="en-GB"/>
        </w:rPr>
        <w:t>struggle</w:t>
      </w:r>
      <w:r w:rsidRPr="0065553A">
        <w:rPr>
          <w:lang w:val="en-GB"/>
        </w:rPr>
        <w:t xml:space="preserve"> for resources, reputation or influence etc.  between different actors either alone or in bureaucracies. </w:t>
      </w:r>
    </w:p>
    <w:p w14:paraId="493E4382" w14:textId="0284BDE2" w:rsidR="00D24669" w:rsidRPr="0065553A" w:rsidRDefault="00566A30" w:rsidP="007E7933">
      <w:pPr>
        <w:spacing w:line="360" w:lineRule="auto"/>
        <w:ind w:firstLine="708"/>
        <w:jc w:val="both"/>
        <w:rPr>
          <w:lang w:val="en-GB"/>
        </w:rPr>
      </w:pPr>
      <w:r w:rsidRPr="0065553A">
        <w:rPr>
          <w:lang w:val="en-GB"/>
        </w:rPr>
        <w:t xml:space="preserve">The </w:t>
      </w:r>
      <w:r w:rsidR="00AA1678" w:rsidRPr="0065553A">
        <w:rPr>
          <w:lang w:val="en-GB"/>
        </w:rPr>
        <w:t>power-based</w:t>
      </w:r>
      <w:r w:rsidRPr="0065553A">
        <w:rPr>
          <w:lang w:val="en-GB"/>
        </w:rPr>
        <w:t xml:space="preserve"> structure entails that certain actors can act as enablers or disablers within</w:t>
      </w:r>
      <w:r w:rsidR="007E7933" w:rsidRPr="0065553A">
        <w:rPr>
          <w:lang w:val="en-GB"/>
        </w:rPr>
        <w:t xml:space="preserve"> he </w:t>
      </w:r>
      <w:r w:rsidR="00AA1678" w:rsidRPr="0065553A">
        <w:rPr>
          <w:lang w:val="en-GB"/>
        </w:rPr>
        <w:t>structures</w:t>
      </w:r>
      <w:r w:rsidR="007E7933" w:rsidRPr="0065553A">
        <w:rPr>
          <w:lang w:val="en-GB"/>
        </w:rPr>
        <w:t>. I</w:t>
      </w:r>
      <w:r w:rsidR="00D24669" w:rsidRPr="0065553A">
        <w:rPr>
          <w:lang w:val="en-GB"/>
        </w:rPr>
        <w:t xml:space="preserve">n an extension of the power relations and related to the structure dimension is the social identity of the actor and its enabling or disabling qualities (Balzacq, 2011. p.35). Although similar to power relations, the social identity of an actor can determine whether the actor is an enabler or disabler in the structure. </w:t>
      </w:r>
      <w:r w:rsidR="007E7933" w:rsidRPr="0065553A">
        <w:rPr>
          <w:lang w:val="en-GB"/>
        </w:rPr>
        <w:t xml:space="preserve">The fluid nature of the structure means that these roles are not static but changing and context based. Although the difference might seem vague at first glance, an example will shed light on the difference. Consider the continuous troubles that President Trump or his associates find themselves or the turmoil of their policies. An enabler in this situation would be a news network or popular pundit, such as Fox News which has a strong tendency to defend Trump’s administration against seemingly self-evident facts. In the case of securitization, certain social identities carry not only power but also an imaginary stamp of approval. A threat and its potential solution would carry more weight if the </w:t>
      </w:r>
      <w:r w:rsidR="00AA1678" w:rsidRPr="0065553A">
        <w:rPr>
          <w:lang w:val="en-GB"/>
        </w:rPr>
        <w:t>highest-ranking</w:t>
      </w:r>
      <w:r w:rsidR="007E7933" w:rsidRPr="0065553A">
        <w:rPr>
          <w:lang w:val="en-GB"/>
        </w:rPr>
        <w:t xml:space="preserve"> security official would approve and support it, in which case that professional acts as an enabler. </w:t>
      </w:r>
    </w:p>
    <w:p w14:paraId="74B0A578" w14:textId="77777777" w:rsidR="0033539E" w:rsidRPr="0065553A" w:rsidRDefault="00124CA3" w:rsidP="00124CA3">
      <w:pPr>
        <w:spacing w:line="360" w:lineRule="auto"/>
        <w:ind w:firstLine="708"/>
        <w:jc w:val="both"/>
        <w:rPr>
          <w:lang w:val="en-GB"/>
        </w:rPr>
      </w:pPr>
      <w:r w:rsidRPr="0065553A">
        <w:rPr>
          <w:lang w:val="en-GB"/>
        </w:rPr>
        <w:t xml:space="preserve">What further matters for the structure dimension is </w:t>
      </w:r>
      <w:r w:rsidR="007E7933" w:rsidRPr="0065553A">
        <w:rPr>
          <w:lang w:val="en-GB"/>
        </w:rPr>
        <w:t xml:space="preserve">the structure </w:t>
      </w:r>
      <w:r w:rsidRPr="0065553A">
        <w:rPr>
          <w:lang w:val="en-GB"/>
        </w:rPr>
        <w:t xml:space="preserve">spread and size. A securitization structure’s size is determined by the actors, power, resources and so forth, it </w:t>
      </w:r>
      <w:r w:rsidR="00D24669" w:rsidRPr="0065553A">
        <w:rPr>
          <w:lang w:val="en-GB"/>
        </w:rPr>
        <w:t>can grow or diminish</w:t>
      </w:r>
      <w:r w:rsidRPr="0065553A">
        <w:rPr>
          <w:lang w:val="en-GB"/>
        </w:rPr>
        <w:t xml:space="preserve"> through several factors</w:t>
      </w:r>
      <w:r w:rsidR="00D24669" w:rsidRPr="0065553A">
        <w:rPr>
          <w:lang w:val="en-GB"/>
        </w:rPr>
        <w:t>.</w:t>
      </w:r>
      <w:r w:rsidRPr="0065553A">
        <w:rPr>
          <w:lang w:val="en-GB"/>
        </w:rPr>
        <w:t xml:space="preserve"> One of which is akin to a maelstrom effect where a</w:t>
      </w:r>
      <w:r w:rsidR="00D24669" w:rsidRPr="0065553A">
        <w:rPr>
          <w:lang w:val="en-GB"/>
        </w:rPr>
        <w:t xml:space="preserve"> successful securitization process can lead to an influx of resources, actors, political actors and capital </w:t>
      </w:r>
      <w:r w:rsidR="007E7933" w:rsidRPr="0065553A">
        <w:rPr>
          <w:lang w:val="en-GB"/>
        </w:rPr>
        <w:t>or interested private parties (Salter, 2008)</w:t>
      </w:r>
      <w:r w:rsidR="00D24669" w:rsidRPr="0065553A">
        <w:rPr>
          <w:lang w:val="en-GB"/>
        </w:rPr>
        <w:t xml:space="preserve">. </w:t>
      </w:r>
      <w:r w:rsidRPr="0065553A">
        <w:rPr>
          <w:lang w:val="en-GB"/>
        </w:rPr>
        <w:t>T</w:t>
      </w:r>
      <w:r w:rsidR="00D24669" w:rsidRPr="0065553A">
        <w:rPr>
          <w:lang w:val="en-GB"/>
        </w:rPr>
        <w:t>he growth of actors acting within the structure incentivizes others to follow suit. The promise of resources, power or other incentives makes actors gravitate towards the structure of securitization. In practice this would resemble using similar discourse, tools and practices present in the structure to strengthen the reality created. Examples of this can be found in post-9/11 US policy, where radical Muslim terrorism was the go to phrase for pundits and politicians. By</w:t>
      </w:r>
      <w:r w:rsidR="004B1621" w:rsidRPr="0065553A">
        <w:rPr>
          <w:lang w:val="en-GB"/>
        </w:rPr>
        <w:t xml:space="preserve"> adhering to the dominant discourse, the politicians and pundits were able to tap into the power present in the securitization field. By doing so, the securitization field grew and acted like a maelstrom. </w:t>
      </w:r>
    </w:p>
    <w:p w14:paraId="37C8E53B" w14:textId="77777777" w:rsidR="004B1621" w:rsidRPr="0065553A" w:rsidRDefault="004B1621" w:rsidP="003B31DF">
      <w:pPr>
        <w:spacing w:line="360" w:lineRule="auto"/>
        <w:jc w:val="both"/>
        <w:rPr>
          <w:lang w:val="en-GB"/>
        </w:rPr>
      </w:pPr>
      <w:r w:rsidRPr="0065553A">
        <w:rPr>
          <w:lang w:val="en-GB"/>
        </w:rPr>
        <w:tab/>
        <w:t>Other manners in which the structure of securitization can grow is by means of linking. For instance, Bigo (2000;2002) shows that the linking of external and internal security has merged the securitization structures into a single larger one with a subsequently larger maelstrom like effect. It is also done regularly in politics when an actor links a certain issue to a larger securitization structure, thereby tapping into the power present in the larger structure. In example, Trump’s appeal to the electorate through the promise of a border wall was a direct link to the insecurity of immigrants and job insecurity. Through this link, Trump was enabled by the structure of this insecurity, reaching people through a subject which had become increasingly important to society.</w:t>
      </w:r>
    </w:p>
    <w:p w14:paraId="310ECCFF" w14:textId="77777777" w:rsidR="00D24669" w:rsidRPr="0065553A" w:rsidRDefault="00D24669" w:rsidP="00D24669">
      <w:pPr>
        <w:spacing w:line="360" w:lineRule="auto"/>
        <w:ind w:firstLine="708"/>
        <w:jc w:val="both"/>
        <w:rPr>
          <w:lang w:val="en-GB"/>
        </w:rPr>
      </w:pPr>
      <w:r w:rsidRPr="0065553A">
        <w:rPr>
          <w:lang w:val="en-GB"/>
        </w:rPr>
        <w:t xml:space="preserve">Besides constraining and enabling actors,  the structure also influences the behavior of institutions. Institutions act as grouped actors acting on collective interests to benefit their institution and indirectly themselves. </w:t>
      </w:r>
      <w:r w:rsidR="00124CA3" w:rsidRPr="0065553A">
        <w:rPr>
          <w:lang w:val="en-GB"/>
        </w:rPr>
        <w:t>The collective interests are not predefined but instead fluid and subject to change through</w:t>
      </w:r>
      <w:r w:rsidRPr="0065553A">
        <w:rPr>
          <w:lang w:val="en-GB"/>
        </w:rPr>
        <w:t xml:space="preserve"> power struggles within institutions that can lead to the change of threat categorization, degree of securitization or whole focus of institution (Bigo, 2000). Change of institutional interests and needs can incentivize actors within these institutions to securitize or de-securitize an issue. For instance, an institution faced with potential cutbacks could be incentivized to ramp up its securitization of an object in order to secure more funding. If the institution and relevant actors have enough power and influence to do so, they may alter the structure itself with its effect on in-security. Moreover, this could also alter their power relative to other actors. </w:t>
      </w:r>
    </w:p>
    <w:p w14:paraId="1FDB0DD5" w14:textId="1862BE42" w:rsidR="005F720C" w:rsidRPr="0065553A" w:rsidRDefault="00124CA3" w:rsidP="00124CA3">
      <w:pPr>
        <w:spacing w:line="360" w:lineRule="auto"/>
        <w:ind w:firstLine="708"/>
        <w:jc w:val="both"/>
        <w:rPr>
          <w:lang w:val="en-GB"/>
        </w:rPr>
      </w:pPr>
      <w:r w:rsidRPr="0065553A">
        <w:rPr>
          <w:lang w:val="en-GB"/>
        </w:rPr>
        <w:t xml:space="preserve">In sum, the structure dimension concerns itself with power relations, the enabling or disabling qualities of certain social identities and the structure itself in terms of size and growth through the maelstrom effect. The dimension delineates itself from the </w:t>
      </w:r>
      <w:r w:rsidR="00AA1678" w:rsidRPr="0065553A">
        <w:rPr>
          <w:lang w:val="en-GB"/>
        </w:rPr>
        <w:t>actor’s</w:t>
      </w:r>
      <w:r w:rsidRPr="0065553A">
        <w:rPr>
          <w:lang w:val="en-GB"/>
        </w:rPr>
        <w:t xml:space="preserve"> dimension by means of focusing on how the structure and its power relations functions or is subject to change, thereby thickening the interpretation offered by other dimensions. </w:t>
      </w:r>
      <w:r w:rsidR="00682921" w:rsidRPr="0065553A">
        <w:rPr>
          <w:lang w:val="en-GB"/>
        </w:rPr>
        <w:t xml:space="preserve">Bigo’s (2002) work is a prime example of how to understand and perceive the structure surrounding </w:t>
      </w:r>
      <w:r w:rsidR="00CA41E8" w:rsidRPr="0065553A">
        <w:rPr>
          <w:lang w:val="en-GB"/>
        </w:rPr>
        <w:t>Securitization theory</w:t>
      </w:r>
      <w:r w:rsidR="00682921" w:rsidRPr="0065553A">
        <w:rPr>
          <w:lang w:val="en-GB"/>
        </w:rPr>
        <w:t xml:space="preserve">. It’s a fluid and continuously changing </w:t>
      </w:r>
      <w:r w:rsidR="00C96A16" w:rsidRPr="0065553A">
        <w:rPr>
          <w:lang w:val="en-GB"/>
        </w:rPr>
        <w:t>structure</w:t>
      </w:r>
      <w:r w:rsidR="00682921" w:rsidRPr="0065553A">
        <w:rPr>
          <w:lang w:val="en-GB"/>
        </w:rPr>
        <w:t xml:space="preserve"> of </w:t>
      </w:r>
      <w:r w:rsidR="00AA1678" w:rsidRPr="0065553A">
        <w:rPr>
          <w:lang w:val="en-GB"/>
        </w:rPr>
        <w:t>power-based</w:t>
      </w:r>
      <w:r w:rsidR="00682921" w:rsidRPr="0065553A">
        <w:rPr>
          <w:lang w:val="en-GB"/>
        </w:rPr>
        <w:t xml:space="preserve"> relations which acts as an enabler and disabler for actors and institutions. Within the structure</w:t>
      </w:r>
      <w:r w:rsidR="00442952" w:rsidRPr="0065553A">
        <w:rPr>
          <w:lang w:val="en-GB"/>
        </w:rPr>
        <w:t xml:space="preserve"> there is also the use of a common discourse around which actors converge.</w:t>
      </w:r>
      <w:r w:rsidR="00F87F99">
        <w:rPr>
          <w:lang w:val="en-GB"/>
        </w:rPr>
        <w:t xml:space="preserve"> The dominant</w:t>
      </w:r>
      <w:r w:rsidR="00682921" w:rsidRPr="0065553A">
        <w:rPr>
          <w:lang w:val="en-GB"/>
        </w:rPr>
        <w:t xml:space="preserve"> discourse is not something that is preconceived but the result of a struggle </w:t>
      </w:r>
      <w:r w:rsidR="00442952" w:rsidRPr="0065553A">
        <w:rPr>
          <w:lang w:val="en-GB"/>
        </w:rPr>
        <w:t xml:space="preserve">between actors. It is the clash which signifies interests and powers of different actors fighting for the claim to a legitimate truth (Bigo, 2002. p.74). </w:t>
      </w:r>
      <w:r w:rsidR="00AA1678" w:rsidRPr="0065553A">
        <w:rPr>
          <w:lang w:val="en-GB"/>
        </w:rPr>
        <w:t>Similarly,</w:t>
      </w:r>
      <w:r w:rsidR="002261D5" w:rsidRPr="0065553A">
        <w:rPr>
          <w:lang w:val="en-GB"/>
        </w:rPr>
        <w:t xml:space="preserve"> tools and practices choices are guided by structural power relations and struggles. In tandem the three modes of analysis; discourse, tools and practices, can be categorized as being part of the communicative dimension. The communicative dimension is deeply intertwined with other dimensions, making it important on its own but also due to its effect on interdimensional relations. </w:t>
      </w:r>
    </w:p>
    <w:p w14:paraId="31AE6AE3" w14:textId="77777777" w:rsidR="0037406C" w:rsidRPr="0065553A" w:rsidRDefault="0037406C" w:rsidP="00124CA3">
      <w:pPr>
        <w:spacing w:line="360" w:lineRule="auto"/>
        <w:ind w:firstLine="708"/>
        <w:jc w:val="both"/>
        <w:rPr>
          <w:lang w:val="en-GB"/>
        </w:rPr>
      </w:pPr>
    </w:p>
    <w:p w14:paraId="0B475D63" w14:textId="77777777" w:rsidR="005F0BFF" w:rsidRPr="0065553A" w:rsidRDefault="007E5265" w:rsidP="004336ED">
      <w:pPr>
        <w:pStyle w:val="Heading2"/>
        <w:spacing w:line="360" w:lineRule="auto"/>
        <w:jc w:val="both"/>
        <w:rPr>
          <w:lang w:val="en-GB"/>
        </w:rPr>
      </w:pPr>
      <w:r w:rsidRPr="0065553A">
        <w:rPr>
          <w:lang w:val="en-GB"/>
        </w:rPr>
        <w:t xml:space="preserve"> </w:t>
      </w:r>
      <w:bookmarkStart w:id="9" w:name="_Toc502824178"/>
      <w:r w:rsidR="002F3DA9" w:rsidRPr="0065553A">
        <w:rPr>
          <w:lang w:val="en-GB"/>
        </w:rPr>
        <w:t>3</w:t>
      </w:r>
      <w:r w:rsidR="00FF5867" w:rsidRPr="0065553A">
        <w:rPr>
          <w:lang w:val="en-GB"/>
        </w:rPr>
        <w:t xml:space="preserve">.4 </w:t>
      </w:r>
      <w:r w:rsidR="002261D5" w:rsidRPr="0065553A">
        <w:rPr>
          <w:lang w:val="en-GB"/>
        </w:rPr>
        <w:t>Communicative dimension</w:t>
      </w:r>
      <w:bookmarkEnd w:id="9"/>
    </w:p>
    <w:p w14:paraId="4BD6470D" w14:textId="4B399755" w:rsidR="002261D5" w:rsidRDefault="002261D5" w:rsidP="004336ED">
      <w:pPr>
        <w:spacing w:line="360" w:lineRule="auto"/>
        <w:jc w:val="both"/>
        <w:rPr>
          <w:lang w:val="en-GB"/>
        </w:rPr>
      </w:pPr>
      <w:r w:rsidRPr="0065553A">
        <w:rPr>
          <w:lang w:val="en-GB"/>
        </w:rPr>
        <w:t>The communicative dimension captures three modes of analysis which can be categorized as being part of human communications. These are discourse analysis, which has been an essential part of the CS approach.</w:t>
      </w:r>
      <w:r w:rsidR="00926F63" w:rsidRPr="0065553A">
        <w:rPr>
          <w:lang w:val="en-GB"/>
        </w:rPr>
        <w:t xml:space="preserve"> The discourse analysis interprets the utterance but also what is behind utterance. In example, what imagery is used or what mode of communication. These interpretations can reveal what an actor means to accomplish or its perception of the threat.</w:t>
      </w:r>
      <w:r w:rsidRPr="0065553A">
        <w:rPr>
          <w:lang w:val="en-GB"/>
        </w:rPr>
        <w:t xml:space="preserve"> A</w:t>
      </w:r>
      <w:r w:rsidR="004336ED" w:rsidRPr="0065553A">
        <w:rPr>
          <w:lang w:val="en-GB"/>
        </w:rPr>
        <w:t xml:space="preserve"> tools analysis, which goes beyond observing what tools are used and aim to find the symbolism, ramifications or political struggle that precede it. Similarly, the practices analysis means to interpret a whole range of human behavior and routines of which we may not be aware but can still have meaningful implications.</w:t>
      </w:r>
      <w:r w:rsidR="00926F63" w:rsidRPr="0065553A">
        <w:rPr>
          <w:lang w:val="en-GB"/>
        </w:rPr>
        <w:t xml:space="preserve"> The practices analysis differentiates itself from the tools dimension by interpreting the routine knowledge or background business practices. For example, the categories created at an airport check, or the cut of point of certain measurements are all practices or part of routines, yet these can have sever</w:t>
      </w:r>
      <w:r w:rsidR="00AA1678">
        <w:rPr>
          <w:lang w:val="en-GB"/>
        </w:rPr>
        <w:t>e</w:t>
      </w:r>
      <w:r w:rsidR="00926F63" w:rsidRPr="0065553A">
        <w:rPr>
          <w:lang w:val="en-GB"/>
        </w:rPr>
        <w:t xml:space="preserve"> implications.  </w:t>
      </w:r>
      <w:r w:rsidR="004336ED" w:rsidRPr="0065553A">
        <w:rPr>
          <w:lang w:val="en-GB"/>
        </w:rPr>
        <w:t xml:space="preserve"> It is the three modes in tandem which grant each analysis its strength and create a thick interpretation. In essence, the communicative dimension means to see the relation between what is being said, done and chosen in matters of security and how these relate.</w:t>
      </w:r>
    </w:p>
    <w:p w14:paraId="518A7B03" w14:textId="77777777" w:rsidR="00F87F99" w:rsidRPr="0065553A" w:rsidRDefault="00F87F99" w:rsidP="004336ED">
      <w:pPr>
        <w:spacing w:line="360" w:lineRule="auto"/>
        <w:jc w:val="both"/>
        <w:rPr>
          <w:lang w:val="en-GB"/>
        </w:rPr>
      </w:pPr>
    </w:p>
    <w:p w14:paraId="76709E61" w14:textId="77777777" w:rsidR="00485CF1" w:rsidRPr="0065553A" w:rsidRDefault="00485CF1" w:rsidP="003B31DF">
      <w:pPr>
        <w:pStyle w:val="Subtitle"/>
        <w:spacing w:line="360" w:lineRule="auto"/>
        <w:rPr>
          <w:lang w:val="en-GB"/>
        </w:rPr>
      </w:pPr>
      <w:r w:rsidRPr="0065553A">
        <w:rPr>
          <w:lang w:val="en-GB"/>
        </w:rPr>
        <w:t xml:space="preserve">Discourse </w:t>
      </w:r>
      <w:r w:rsidR="00926F63" w:rsidRPr="0065553A">
        <w:rPr>
          <w:lang w:val="en-GB"/>
        </w:rPr>
        <w:t>analysis</w:t>
      </w:r>
    </w:p>
    <w:p w14:paraId="5978D537" w14:textId="489DF988" w:rsidR="00F463BD" w:rsidRPr="0065553A" w:rsidRDefault="00682921" w:rsidP="003B31DF">
      <w:pPr>
        <w:spacing w:line="360" w:lineRule="auto"/>
        <w:jc w:val="both"/>
        <w:rPr>
          <w:lang w:val="en-GB"/>
        </w:rPr>
      </w:pPr>
      <w:r w:rsidRPr="0065553A">
        <w:rPr>
          <w:lang w:val="en-GB"/>
        </w:rPr>
        <w:t xml:space="preserve">Political discourse of all things should never be taken at face value. Stritzel (2007) has argued as much when criticizing the </w:t>
      </w:r>
      <w:r w:rsidRPr="0065553A">
        <w:rPr>
          <w:i/>
          <w:lang w:val="en-GB"/>
        </w:rPr>
        <w:t xml:space="preserve">sincerity </w:t>
      </w:r>
      <w:r w:rsidRPr="0065553A">
        <w:rPr>
          <w:lang w:val="en-GB"/>
        </w:rPr>
        <w:t xml:space="preserve">condition laid out by the CS. </w:t>
      </w:r>
      <w:r w:rsidR="00442952" w:rsidRPr="0065553A">
        <w:rPr>
          <w:lang w:val="en-GB"/>
        </w:rPr>
        <w:t>Similarly, Bigo (2002) and Balzacq (2008) highlight the importance of discourse in securitization studies, identifying the many layers and facets attached to it. Such as</w:t>
      </w:r>
      <w:r w:rsidRPr="0065553A">
        <w:rPr>
          <w:lang w:val="en-GB"/>
        </w:rPr>
        <w:t xml:space="preserve">: context, identity of speaker, audience, tone, use of language tools and so forth. Therefore, to understand, we need to look not just at the utterance but also what is behind the utterance. </w:t>
      </w:r>
    </w:p>
    <w:p w14:paraId="0B988111" w14:textId="47FD93B6" w:rsidR="00485CF1" w:rsidRPr="0065553A" w:rsidRDefault="00CA41E8" w:rsidP="003B31DF">
      <w:pPr>
        <w:spacing w:line="360" w:lineRule="auto"/>
        <w:ind w:firstLine="708"/>
        <w:jc w:val="both"/>
        <w:rPr>
          <w:lang w:val="en-GB"/>
        </w:rPr>
      </w:pPr>
      <w:r w:rsidRPr="0065553A">
        <w:rPr>
          <w:lang w:val="en-GB"/>
        </w:rPr>
        <w:t>Securitization theory</w:t>
      </w:r>
      <w:r w:rsidR="005F0BFF" w:rsidRPr="0065553A">
        <w:rPr>
          <w:lang w:val="en-GB"/>
        </w:rPr>
        <w:t xml:space="preserve"> has its basis in discourse analysis and</w:t>
      </w:r>
      <w:r w:rsidR="005B5E50" w:rsidRPr="0065553A">
        <w:rPr>
          <w:lang w:val="en-GB"/>
        </w:rPr>
        <w:t xml:space="preserve"> although authors such as McDonald, Bigo and Balzacq have rightly criticized it, it still provides a fruitful avenue of approach. In relation to the previous modes of analysis, discourse can reveal much about the power relations of actors, the structure or other contextual characteristics. For </w:t>
      </w:r>
      <w:r w:rsidR="005F0BFF" w:rsidRPr="0065553A">
        <w:rPr>
          <w:lang w:val="en-GB"/>
        </w:rPr>
        <w:t xml:space="preserve">discourse allows the researcher to see how a securitization actor construes the threat and the other. By reconstructing the past and going against the grain in a discourse analysis, the researcher can get a clearer sense in how the other is construed and what the ramifications are. </w:t>
      </w:r>
      <w:r w:rsidR="00AA1678" w:rsidRPr="0065553A">
        <w:rPr>
          <w:lang w:val="en-GB"/>
        </w:rPr>
        <w:t>Moreover,</w:t>
      </w:r>
      <w:r w:rsidR="00485CF1" w:rsidRPr="0065553A">
        <w:rPr>
          <w:lang w:val="en-GB"/>
        </w:rPr>
        <w:t xml:space="preserve"> discursive struggles can highlight the clashes of actors that </w:t>
      </w:r>
      <w:r w:rsidR="00AA1678" w:rsidRPr="0065553A">
        <w:rPr>
          <w:lang w:val="en-GB"/>
        </w:rPr>
        <w:t>pre-empt</w:t>
      </w:r>
      <w:r w:rsidR="00485CF1" w:rsidRPr="0065553A">
        <w:rPr>
          <w:lang w:val="en-GB"/>
        </w:rPr>
        <w:t xml:space="preserve"> the choice of security tools (Bigo, 2002; Balzacq, 2008). </w:t>
      </w:r>
    </w:p>
    <w:p w14:paraId="749C13BB" w14:textId="54760FEF" w:rsidR="000A3BEF" w:rsidRPr="0065553A" w:rsidRDefault="003A0E69" w:rsidP="003B31DF">
      <w:pPr>
        <w:spacing w:line="360" w:lineRule="auto"/>
        <w:jc w:val="both"/>
        <w:rPr>
          <w:szCs w:val="24"/>
          <w:lang w:val="en-GB"/>
        </w:rPr>
      </w:pPr>
      <w:r w:rsidRPr="0065553A">
        <w:rPr>
          <w:lang w:val="en-GB"/>
        </w:rPr>
        <w:tab/>
      </w:r>
      <w:r w:rsidR="000A3BEF" w:rsidRPr="0065553A">
        <w:rPr>
          <w:lang w:val="en-GB"/>
        </w:rPr>
        <w:t xml:space="preserve">In light of the criticisms against a purely theoretical approach to discourse analysis, an extended approach is required. </w:t>
      </w:r>
      <w:r w:rsidR="000A3BEF" w:rsidRPr="0065553A">
        <w:rPr>
          <w:szCs w:val="24"/>
          <w:lang w:val="en-GB"/>
        </w:rPr>
        <w:t xml:space="preserve">Balzacq (2008) argues for additional assumptions to the CS approach for it to be more accurate. First, securitization’s success depends on its audience. A successful securitization effort is aimed a certain audience and has adapted to it. Second, securitization is highly context dependent, one cannot solely look at the speech act and ignore the context in which it occurs. Finally, a successful securitization effort is power laden, meaning that both the actor that securitizes and the audience have certain power characteristics which must be </w:t>
      </w:r>
      <w:r w:rsidR="00AA1678" w:rsidRPr="0065553A">
        <w:rPr>
          <w:szCs w:val="24"/>
          <w:lang w:val="en-GB"/>
        </w:rPr>
        <w:t>considered</w:t>
      </w:r>
      <w:r w:rsidR="000A3BEF" w:rsidRPr="0065553A">
        <w:rPr>
          <w:szCs w:val="24"/>
          <w:lang w:val="en-GB"/>
        </w:rPr>
        <w:t>.</w:t>
      </w:r>
      <w:r w:rsidR="00D65946" w:rsidRPr="0065553A">
        <w:rPr>
          <w:szCs w:val="24"/>
          <w:lang w:val="en-GB"/>
        </w:rPr>
        <w:t xml:space="preserve"> This is also argued by Guzzini (2011) who links the history, culture and public opinion to the context and characteristics of the audience and speaker.</w:t>
      </w:r>
      <w:r w:rsidR="000A3BEF" w:rsidRPr="0065553A">
        <w:rPr>
          <w:szCs w:val="24"/>
          <w:lang w:val="en-GB"/>
        </w:rPr>
        <w:t xml:space="preserve"> Taken together, securitization becomes less a universal act but more akin to an intersubjective point at which important factors come together. </w:t>
      </w:r>
    </w:p>
    <w:p w14:paraId="22ADF3BB" w14:textId="01D75F8C" w:rsidR="00F463BD" w:rsidRPr="0065553A" w:rsidRDefault="000A3BEF" w:rsidP="003B31DF">
      <w:pPr>
        <w:spacing w:line="360" w:lineRule="auto"/>
        <w:ind w:firstLine="708"/>
        <w:jc w:val="both"/>
        <w:rPr>
          <w:lang w:val="en-GB"/>
        </w:rPr>
      </w:pPr>
      <w:r w:rsidRPr="0065553A">
        <w:rPr>
          <w:szCs w:val="24"/>
          <w:lang w:val="en-GB"/>
        </w:rPr>
        <w:t xml:space="preserve">In practice, this becomes what Balzacq </w:t>
      </w:r>
      <w:r w:rsidR="007E4312" w:rsidRPr="0065553A">
        <w:rPr>
          <w:szCs w:val="24"/>
          <w:lang w:val="en-GB"/>
        </w:rPr>
        <w:t xml:space="preserve">(2011) calls the pragmatic act and will aid greatly in a case study analysis. </w:t>
      </w:r>
      <w:r w:rsidR="00F463BD" w:rsidRPr="0065553A">
        <w:rPr>
          <w:lang w:val="en-GB"/>
        </w:rPr>
        <w:t xml:space="preserve">The pragmatic act is context based, it surpasses speech act by focusing on what or who securitizes, what or who is securitized, why and how so or to what end. These questions expand greatly on the CS approach. First it seeks to determine who securitizes; what is their social status and relationship to the audience. Second, who is securitizing; there is no single universal actor. Instead there can be multiple, each of whom may have conflicting perceptions of threats. Third, there should be a clear idea of why something is being securitized. Furthermore, </w:t>
      </w:r>
      <w:r w:rsidR="00AA1678" w:rsidRPr="0065553A">
        <w:rPr>
          <w:lang w:val="en-GB"/>
        </w:rPr>
        <w:t>analysing</w:t>
      </w:r>
      <w:r w:rsidR="00F463BD" w:rsidRPr="0065553A">
        <w:rPr>
          <w:lang w:val="en-GB"/>
        </w:rPr>
        <w:t xml:space="preserve"> to what end. This could mean showing that the securitizing actor means to create a certain focus, uniformity or the ability to act outside of the normal.  In sum, the pragmatic act means to show that speech act’s do have an effect, yet there is much more which determines securitization. In the method section I will further elaborate on its application. </w:t>
      </w:r>
    </w:p>
    <w:p w14:paraId="066C1E16" w14:textId="28142A01" w:rsidR="00D146A1" w:rsidRPr="0065553A" w:rsidRDefault="007679EC" w:rsidP="003B31DF">
      <w:pPr>
        <w:spacing w:line="360" w:lineRule="auto"/>
        <w:ind w:firstLine="708"/>
        <w:jc w:val="both"/>
        <w:rPr>
          <w:lang w:val="en-GB"/>
        </w:rPr>
      </w:pPr>
      <w:r w:rsidRPr="0065553A">
        <w:rPr>
          <w:lang w:val="en-GB"/>
        </w:rPr>
        <w:t>Once speech acts have found fruitful ground, it is possible that the structure exhibits t</w:t>
      </w:r>
      <w:r w:rsidR="000A3BEF" w:rsidRPr="0065553A">
        <w:rPr>
          <w:lang w:val="en-GB"/>
        </w:rPr>
        <w:t>he collective use of certain discourse</w:t>
      </w:r>
      <w:r w:rsidR="00BC019E" w:rsidRPr="0065553A">
        <w:rPr>
          <w:lang w:val="en-GB"/>
        </w:rPr>
        <w:t xml:space="preserve"> (Huysmans, 2002)</w:t>
      </w:r>
      <w:r w:rsidRPr="0065553A">
        <w:rPr>
          <w:lang w:val="en-GB"/>
        </w:rPr>
        <w:t>. This</w:t>
      </w:r>
      <w:r w:rsidR="000A3BEF" w:rsidRPr="0065553A">
        <w:rPr>
          <w:lang w:val="en-GB"/>
        </w:rPr>
        <w:t xml:space="preserve"> can point to a consensus or the conclusion of a power struggle, on the characterization and definition of the threat. </w:t>
      </w:r>
      <w:r w:rsidR="003A0E69" w:rsidRPr="0065553A">
        <w:rPr>
          <w:lang w:val="en-GB"/>
        </w:rPr>
        <w:t xml:space="preserve">In Bigo (2002) the use of the word </w:t>
      </w:r>
      <w:r w:rsidR="003A0E69" w:rsidRPr="0065553A">
        <w:rPr>
          <w:i/>
          <w:lang w:val="en-GB"/>
        </w:rPr>
        <w:t>immigrant</w:t>
      </w:r>
      <w:r w:rsidR="003A0E69" w:rsidRPr="0065553A">
        <w:rPr>
          <w:lang w:val="en-GB"/>
        </w:rPr>
        <w:t xml:space="preserve"> signals the consensus amongst actors allowing them to unify and collaborate around a single subject.</w:t>
      </w:r>
      <w:r w:rsidR="000A3BEF" w:rsidRPr="0065553A">
        <w:rPr>
          <w:lang w:val="en-GB"/>
        </w:rPr>
        <w:t xml:space="preserve"> It al</w:t>
      </w:r>
      <w:r w:rsidR="007E4312" w:rsidRPr="0065553A">
        <w:rPr>
          <w:lang w:val="en-GB"/>
        </w:rPr>
        <w:t>lows states to identify their ow</w:t>
      </w:r>
      <w:r w:rsidR="000A3BEF" w:rsidRPr="0065553A">
        <w:rPr>
          <w:lang w:val="en-GB"/>
        </w:rPr>
        <w:t xml:space="preserve">n relevant </w:t>
      </w:r>
      <w:r w:rsidR="000A3BEF" w:rsidRPr="0065553A">
        <w:rPr>
          <w:i/>
          <w:lang w:val="en-GB"/>
        </w:rPr>
        <w:t>threats</w:t>
      </w:r>
      <w:r w:rsidR="000A3BEF" w:rsidRPr="0065553A">
        <w:rPr>
          <w:lang w:val="en-GB"/>
        </w:rPr>
        <w:t xml:space="preserve"> such as Algerians in France or Poles in the UK and categorize them under the definition immigrant. By categorizing them under the same header, states can collaborate and make deals which work in their own interests using the same ‘’currency’’ (immigrants).</w:t>
      </w:r>
      <w:r w:rsidR="003A0E69" w:rsidRPr="0065553A">
        <w:rPr>
          <w:lang w:val="en-GB"/>
        </w:rPr>
        <w:t xml:space="preserve"> In the case of RFN and </w:t>
      </w:r>
      <w:r w:rsidR="00410EF6" w:rsidRPr="0065553A">
        <w:rPr>
          <w:lang w:val="en-GB"/>
        </w:rPr>
        <w:t>EUDME</w:t>
      </w:r>
      <w:r w:rsidR="003A0E69" w:rsidRPr="0065553A">
        <w:rPr>
          <w:lang w:val="en-GB"/>
        </w:rPr>
        <w:t xml:space="preserve">, the use of words </w:t>
      </w:r>
      <w:r w:rsidR="003A0E69" w:rsidRPr="0065553A">
        <w:rPr>
          <w:i/>
          <w:lang w:val="en-GB"/>
        </w:rPr>
        <w:t xml:space="preserve">threat to: democratic values, institutions, foundations etc. </w:t>
      </w:r>
      <w:r w:rsidR="003A0E69" w:rsidRPr="0065553A">
        <w:rPr>
          <w:lang w:val="en-GB"/>
        </w:rPr>
        <w:t xml:space="preserve">signal the convergence of actors around this definition allowing them to unify and work together. What should then be </w:t>
      </w:r>
      <w:r w:rsidR="00AA1678" w:rsidRPr="0065553A">
        <w:rPr>
          <w:lang w:val="en-GB"/>
        </w:rPr>
        <w:t>analysed</w:t>
      </w:r>
      <w:r w:rsidR="003A0E69" w:rsidRPr="0065553A">
        <w:rPr>
          <w:lang w:val="en-GB"/>
        </w:rPr>
        <w:t xml:space="preserve"> is what are the power struggles surrounding the definition, what are its implications and which actors make use of these definitions and for what reasons.</w:t>
      </w:r>
      <w:r w:rsidR="000C20DC" w:rsidRPr="0065553A">
        <w:rPr>
          <w:lang w:val="en-GB"/>
        </w:rPr>
        <w:t xml:space="preserve"> </w:t>
      </w:r>
      <w:r w:rsidR="00D146A1" w:rsidRPr="0065553A">
        <w:rPr>
          <w:lang w:val="en-GB"/>
        </w:rPr>
        <w:t xml:space="preserve">An indicator of success of discourse </w:t>
      </w:r>
      <w:r w:rsidR="00E04626" w:rsidRPr="0065553A">
        <w:rPr>
          <w:lang w:val="en-GB"/>
        </w:rPr>
        <w:t xml:space="preserve">would be the use of the same discourse advocated by securitizing actors </w:t>
      </w:r>
      <w:r w:rsidRPr="0065553A">
        <w:rPr>
          <w:lang w:val="en-GB"/>
        </w:rPr>
        <w:t xml:space="preserve">to be found </w:t>
      </w:r>
      <w:r w:rsidR="00E04626" w:rsidRPr="0065553A">
        <w:rPr>
          <w:lang w:val="en-GB"/>
        </w:rPr>
        <w:t xml:space="preserve">in the </w:t>
      </w:r>
      <w:r w:rsidR="000711C1" w:rsidRPr="0065553A">
        <w:rPr>
          <w:lang w:val="en-GB"/>
        </w:rPr>
        <w:t>structure</w:t>
      </w:r>
      <w:r w:rsidR="00E04626" w:rsidRPr="0065553A">
        <w:rPr>
          <w:lang w:val="en-GB"/>
        </w:rPr>
        <w:t xml:space="preserve"> of academics or in the media. By doing this, they legitimize the discourse and securitization</w:t>
      </w:r>
      <w:r w:rsidRPr="0065553A">
        <w:rPr>
          <w:lang w:val="en-GB"/>
        </w:rPr>
        <w:t xml:space="preserve"> and a dominant discourse has risen</w:t>
      </w:r>
      <w:r w:rsidR="00E04626" w:rsidRPr="0065553A">
        <w:rPr>
          <w:lang w:val="en-GB"/>
        </w:rPr>
        <w:t xml:space="preserve"> (Bigo, 2002).</w:t>
      </w:r>
      <w:r w:rsidR="00D11694" w:rsidRPr="0065553A">
        <w:rPr>
          <w:lang w:val="en-GB"/>
        </w:rPr>
        <w:t xml:space="preserve"> Hajer (1995) calls this the </w:t>
      </w:r>
      <w:r w:rsidR="00D11694" w:rsidRPr="0065553A">
        <w:rPr>
          <w:i/>
          <w:lang w:val="en-GB"/>
        </w:rPr>
        <w:t>story line</w:t>
      </w:r>
      <w:r w:rsidR="00D11694" w:rsidRPr="0065553A">
        <w:rPr>
          <w:lang w:val="en-GB"/>
        </w:rPr>
        <w:t xml:space="preserve">, indicating that all discourse is built upon previous discourse. No discourse is independent of all other discourse, therefore in order to understand it, we have to see it in relation to other discourse. </w:t>
      </w:r>
      <w:r w:rsidR="00334BEA" w:rsidRPr="0065553A">
        <w:rPr>
          <w:lang w:val="en-GB"/>
        </w:rPr>
        <w:t xml:space="preserve">Once a discourse dominates other discourse, it can be said to be the main story line ruling the structure. Actors wishing to benefit from the power in the structure are constrained into acting within the </w:t>
      </w:r>
      <w:r w:rsidR="00334BEA" w:rsidRPr="0065553A">
        <w:rPr>
          <w:i/>
          <w:lang w:val="en-GB"/>
        </w:rPr>
        <w:t>story line</w:t>
      </w:r>
      <w:r w:rsidR="00334BEA" w:rsidRPr="0065553A">
        <w:rPr>
          <w:lang w:val="en-GB"/>
        </w:rPr>
        <w:t>.</w:t>
      </w:r>
    </w:p>
    <w:p w14:paraId="7CCADA9A" w14:textId="1A70E2B4" w:rsidR="00B36C89" w:rsidRPr="0065553A" w:rsidRDefault="00D65946" w:rsidP="003B31DF">
      <w:pPr>
        <w:spacing w:line="360" w:lineRule="auto"/>
        <w:ind w:firstLine="708"/>
        <w:jc w:val="both"/>
        <w:rPr>
          <w:szCs w:val="24"/>
          <w:lang w:val="en-GB"/>
        </w:rPr>
      </w:pPr>
      <w:r w:rsidRPr="0065553A">
        <w:rPr>
          <w:szCs w:val="24"/>
          <w:lang w:val="en-GB"/>
        </w:rPr>
        <w:t xml:space="preserve">Collective use of discourse can also extend into the </w:t>
      </w:r>
      <w:r w:rsidRPr="0065553A">
        <w:rPr>
          <w:i/>
          <w:szCs w:val="24"/>
          <w:lang w:val="en-GB"/>
        </w:rPr>
        <w:t xml:space="preserve">self-other </w:t>
      </w:r>
      <w:r w:rsidRPr="0065553A">
        <w:rPr>
          <w:szCs w:val="24"/>
          <w:lang w:val="en-GB"/>
        </w:rPr>
        <w:t xml:space="preserve">analogy. </w:t>
      </w:r>
      <w:r w:rsidR="00485CF1" w:rsidRPr="0065553A">
        <w:rPr>
          <w:szCs w:val="24"/>
          <w:lang w:val="en-GB"/>
        </w:rPr>
        <w:t xml:space="preserve">Ideally, in light of the self-other rhetoric used by the </w:t>
      </w:r>
      <w:r w:rsidR="00410EF6" w:rsidRPr="0065553A">
        <w:rPr>
          <w:szCs w:val="24"/>
          <w:lang w:val="en-GB"/>
        </w:rPr>
        <w:t>EUDME</w:t>
      </w:r>
      <w:r w:rsidR="00485CF1" w:rsidRPr="0065553A">
        <w:rPr>
          <w:szCs w:val="24"/>
          <w:lang w:val="en-GB"/>
        </w:rPr>
        <w:t xml:space="preserve">, there would also be a similar rhetoric used by the </w:t>
      </w:r>
      <w:r w:rsidR="00485CF1" w:rsidRPr="0065553A">
        <w:rPr>
          <w:i/>
          <w:szCs w:val="24"/>
          <w:lang w:val="en-GB"/>
        </w:rPr>
        <w:t>other</w:t>
      </w:r>
      <w:r w:rsidR="00485CF1" w:rsidRPr="0065553A">
        <w:rPr>
          <w:szCs w:val="24"/>
          <w:lang w:val="en-GB"/>
        </w:rPr>
        <w:t xml:space="preserve">, in this case Russia. </w:t>
      </w:r>
      <w:r w:rsidR="00067502" w:rsidRPr="0065553A">
        <w:rPr>
          <w:szCs w:val="24"/>
          <w:lang w:val="en-GB"/>
        </w:rPr>
        <w:t xml:space="preserve">Russia has relied on events and notions dictated by Moscow to unify the country (Economist, 2016). Moreover, it sees the Western liberal democracy as a threat, therefore any blow against this ideology is a victory. In application, discourse would highlight the shortcomings of the Western ideology or its deficits in democratic nature. Or comparisons in which the West is compared less </w:t>
      </w:r>
      <w:r w:rsidR="00AA1678" w:rsidRPr="0065553A">
        <w:rPr>
          <w:szCs w:val="24"/>
          <w:lang w:val="en-GB"/>
        </w:rPr>
        <w:t>favourably</w:t>
      </w:r>
      <w:r w:rsidR="00067502" w:rsidRPr="0065553A">
        <w:rPr>
          <w:szCs w:val="24"/>
          <w:lang w:val="en-GB"/>
        </w:rPr>
        <w:t xml:space="preserve"> in relation to Russia. This would provide a basis for the assertion that the </w:t>
      </w:r>
      <w:r w:rsidR="00067502" w:rsidRPr="0065553A">
        <w:rPr>
          <w:i/>
          <w:szCs w:val="24"/>
          <w:lang w:val="en-GB"/>
        </w:rPr>
        <w:t xml:space="preserve">self-other </w:t>
      </w:r>
      <w:r w:rsidR="00067502" w:rsidRPr="0065553A">
        <w:rPr>
          <w:szCs w:val="24"/>
          <w:lang w:val="en-GB"/>
        </w:rPr>
        <w:t xml:space="preserve">rhetoric is echoed by Russia which similarly stands to gain (Wendt, 1999). In a sense, Russia would be actively participating in securitizing RFN. </w:t>
      </w:r>
    </w:p>
    <w:p w14:paraId="0D313105" w14:textId="6CBD417D" w:rsidR="00442952" w:rsidRPr="0065553A" w:rsidRDefault="00442952" w:rsidP="003B31DF">
      <w:pPr>
        <w:spacing w:line="360" w:lineRule="auto"/>
        <w:ind w:firstLine="708"/>
        <w:jc w:val="both"/>
        <w:rPr>
          <w:szCs w:val="24"/>
          <w:lang w:val="en-GB"/>
        </w:rPr>
      </w:pPr>
      <w:r w:rsidRPr="0065553A">
        <w:rPr>
          <w:szCs w:val="24"/>
          <w:lang w:val="en-GB"/>
        </w:rPr>
        <w:t xml:space="preserve">Taken as a whole, I have argued of the importance of a discourse dimension. Even more so, I argue that </w:t>
      </w:r>
      <w:r w:rsidR="00CA41E8" w:rsidRPr="0065553A">
        <w:rPr>
          <w:szCs w:val="24"/>
          <w:lang w:val="en-GB"/>
        </w:rPr>
        <w:t>Securitization theory</w:t>
      </w:r>
      <w:r w:rsidRPr="0065553A">
        <w:rPr>
          <w:szCs w:val="24"/>
          <w:lang w:val="en-GB"/>
        </w:rPr>
        <w:t xml:space="preserve"> provides the best approach to help understand why </w:t>
      </w:r>
      <w:r w:rsidR="00410EF6" w:rsidRPr="0065553A">
        <w:rPr>
          <w:szCs w:val="24"/>
          <w:lang w:val="en-GB"/>
        </w:rPr>
        <w:t>EUDME</w:t>
      </w:r>
      <w:r w:rsidRPr="0065553A">
        <w:rPr>
          <w:szCs w:val="24"/>
          <w:lang w:val="en-GB"/>
        </w:rPr>
        <w:t xml:space="preserve"> react the way they do towards RFN. The many layers identified help uncover the meaning behind the utterance and help move beyond the observation of it alone. </w:t>
      </w:r>
    </w:p>
    <w:p w14:paraId="338651CC" w14:textId="77777777" w:rsidR="00D045D1" w:rsidRDefault="00D045D1" w:rsidP="003B31DF">
      <w:pPr>
        <w:spacing w:line="360" w:lineRule="auto"/>
        <w:ind w:firstLine="708"/>
        <w:jc w:val="both"/>
        <w:rPr>
          <w:szCs w:val="24"/>
          <w:lang w:val="en-GB"/>
        </w:rPr>
      </w:pPr>
    </w:p>
    <w:p w14:paraId="33325606" w14:textId="77777777" w:rsidR="007E5265" w:rsidRPr="0065553A" w:rsidRDefault="005F0BFF" w:rsidP="003B31DF">
      <w:pPr>
        <w:pStyle w:val="Subtitle"/>
        <w:spacing w:line="360" w:lineRule="auto"/>
        <w:rPr>
          <w:lang w:val="en-GB"/>
        </w:rPr>
      </w:pPr>
      <w:r w:rsidRPr="0065553A">
        <w:rPr>
          <w:lang w:val="en-GB"/>
        </w:rPr>
        <w:t xml:space="preserve">Tool </w:t>
      </w:r>
      <w:r w:rsidR="00926F63" w:rsidRPr="0065553A">
        <w:rPr>
          <w:lang w:val="en-GB"/>
        </w:rPr>
        <w:t>analysis</w:t>
      </w:r>
    </w:p>
    <w:p w14:paraId="2D1AE96A" w14:textId="0A7E8E7C" w:rsidR="007E5265" w:rsidRPr="0065553A" w:rsidRDefault="00F9224D" w:rsidP="003B31DF">
      <w:pPr>
        <w:spacing w:line="360" w:lineRule="auto"/>
        <w:jc w:val="both"/>
        <w:rPr>
          <w:lang w:val="en-GB"/>
        </w:rPr>
      </w:pPr>
      <w:r w:rsidRPr="0065553A">
        <w:rPr>
          <w:lang w:val="en-GB"/>
        </w:rPr>
        <w:t xml:space="preserve">A tool analysis serves the purpose of interpreting </w:t>
      </w:r>
      <w:r w:rsidR="0066744E" w:rsidRPr="0065553A">
        <w:rPr>
          <w:lang w:val="en-GB"/>
        </w:rPr>
        <w:t>changes in securitization on a level which the standard view of the CS misses (Balzacq, 2008). Tool analysis can reveal what actors prefer in making concrete their intentions. In a tool analysis, a distinction is made between the securitization tool and the securitizing tool</w:t>
      </w:r>
      <w:r w:rsidR="00410EF6" w:rsidRPr="0065553A">
        <w:rPr>
          <w:lang w:val="en-GB"/>
        </w:rPr>
        <w:t xml:space="preserve"> (Balzacq, 2008). </w:t>
      </w:r>
      <w:r w:rsidR="0066744E" w:rsidRPr="0065553A">
        <w:rPr>
          <w:lang w:val="en-GB"/>
        </w:rPr>
        <w:t xml:space="preserve">Similar to other modes of analysis in securitization studies, it is key to look beyond observation and interpret. </w:t>
      </w:r>
      <w:r w:rsidR="00410EF6" w:rsidRPr="0065553A">
        <w:rPr>
          <w:lang w:val="en-GB"/>
        </w:rPr>
        <w:t xml:space="preserve">Especially if we are to perceive securitization as a process, then intuitively the choices made in tool use are the result of internal struggles and have effects beyond their initial implementation. Tools can show </w:t>
      </w:r>
      <w:r w:rsidR="007E5265" w:rsidRPr="0065553A">
        <w:rPr>
          <w:lang w:val="en-GB"/>
        </w:rPr>
        <w:t>the dynamics of securitization, which can vary in intensity across time.</w:t>
      </w:r>
      <w:r w:rsidR="007679EC" w:rsidRPr="0065553A">
        <w:rPr>
          <w:lang w:val="en-GB"/>
        </w:rPr>
        <w:t xml:space="preserve"> </w:t>
      </w:r>
      <w:r w:rsidR="00410EF6" w:rsidRPr="0065553A">
        <w:rPr>
          <w:lang w:val="en-GB"/>
        </w:rPr>
        <w:t>It can also</w:t>
      </w:r>
      <w:r w:rsidR="007679EC" w:rsidRPr="0065553A">
        <w:rPr>
          <w:lang w:val="en-GB"/>
        </w:rPr>
        <w:t xml:space="preserve"> aid greatly in </w:t>
      </w:r>
      <w:r w:rsidR="00F87F99" w:rsidRPr="0065553A">
        <w:rPr>
          <w:lang w:val="en-GB"/>
        </w:rPr>
        <w:t>analysing</w:t>
      </w:r>
      <w:r w:rsidR="007679EC" w:rsidRPr="0065553A">
        <w:rPr>
          <w:lang w:val="en-GB"/>
        </w:rPr>
        <w:t xml:space="preserve"> intent, purpose, the unspoken or even the unintended (Balzacq, 2008). As tools speak volumes ab</w:t>
      </w:r>
      <w:r w:rsidR="00116E8F" w:rsidRPr="0065553A">
        <w:rPr>
          <w:lang w:val="en-GB"/>
        </w:rPr>
        <w:t>out how the threat is perceived, or how the solution is meant to aid the state. It can reveal interests of actors engaged in securitization, pushing the use of certain security tools. Or i</w:t>
      </w:r>
      <w:r w:rsidR="00F87F99">
        <w:rPr>
          <w:lang w:val="en-GB"/>
        </w:rPr>
        <w:t xml:space="preserve">t can show how a security tool </w:t>
      </w:r>
      <w:r w:rsidR="00116E8F" w:rsidRPr="0065553A">
        <w:rPr>
          <w:lang w:val="en-GB"/>
        </w:rPr>
        <w:t xml:space="preserve">has a strong </w:t>
      </w:r>
      <w:r w:rsidR="0066744E" w:rsidRPr="0065553A">
        <w:rPr>
          <w:lang w:val="en-GB"/>
        </w:rPr>
        <w:t xml:space="preserve">maelstrom </w:t>
      </w:r>
      <w:r w:rsidR="00116E8F" w:rsidRPr="0065553A">
        <w:rPr>
          <w:lang w:val="en-GB"/>
        </w:rPr>
        <w:t>effect enabling the growth of the securitization structure.</w:t>
      </w:r>
      <w:r w:rsidR="004117ED" w:rsidRPr="0065553A">
        <w:rPr>
          <w:lang w:val="en-GB"/>
        </w:rPr>
        <w:t xml:space="preserve"> </w:t>
      </w:r>
      <w:r w:rsidR="0066744E" w:rsidRPr="0065553A">
        <w:rPr>
          <w:lang w:val="en-GB"/>
        </w:rPr>
        <w:t xml:space="preserve">The maelstrom effect is strengthened due to a tools ability to harmonize strongly disputed issues, thereby creating uniformity and clarity. Balzacq (2008) gives the example of the European Data Protection Supervisor, a EU tool to address the issue of data protection and harmonize EU wide dealings with it. In this case, a strongly disputed issue of considerable importance is being ‘solved’ by means of a strong harmonizing tool. </w:t>
      </w:r>
    </w:p>
    <w:p w14:paraId="7C795B0D" w14:textId="727DF40D" w:rsidR="003934F2" w:rsidRPr="0065553A" w:rsidRDefault="007E5265" w:rsidP="003B31DF">
      <w:pPr>
        <w:spacing w:line="360" w:lineRule="auto"/>
        <w:ind w:firstLine="708"/>
        <w:jc w:val="both"/>
        <w:rPr>
          <w:lang w:val="en-GB"/>
        </w:rPr>
      </w:pPr>
      <w:r w:rsidRPr="0065553A">
        <w:rPr>
          <w:lang w:val="en-GB"/>
        </w:rPr>
        <w:t xml:space="preserve">In his work on information sharing to combat terrorism, Balzacq (2008) </w:t>
      </w:r>
      <w:r w:rsidR="00F87F99" w:rsidRPr="0065553A">
        <w:rPr>
          <w:lang w:val="en-GB"/>
        </w:rPr>
        <w:t>analyses</w:t>
      </w:r>
      <w:r w:rsidRPr="0065553A">
        <w:rPr>
          <w:lang w:val="en-GB"/>
        </w:rPr>
        <w:t xml:space="preserve"> the way in which policy tools effect securitization by looking at the way information exchange is u</w:t>
      </w:r>
      <w:r w:rsidR="00ED5B1B" w:rsidRPr="0065553A">
        <w:rPr>
          <w:lang w:val="en-GB"/>
        </w:rPr>
        <w:t xml:space="preserve">sed as a policy tool. </w:t>
      </w:r>
      <w:r w:rsidR="00F87F99">
        <w:rPr>
          <w:lang w:val="en-GB"/>
        </w:rPr>
        <w:t>T</w:t>
      </w:r>
      <w:r w:rsidR="00ED5B1B" w:rsidRPr="0065553A">
        <w:rPr>
          <w:lang w:val="en-GB"/>
        </w:rPr>
        <w:t xml:space="preserve">he author </w:t>
      </w:r>
      <w:r w:rsidRPr="0065553A">
        <w:rPr>
          <w:lang w:val="en-GB"/>
        </w:rPr>
        <w:t xml:space="preserve">distinguishes in policy tools between security tools and securitizing instruments. </w:t>
      </w:r>
      <w:r w:rsidR="00ED5B1B" w:rsidRPr="0065553A">
        <w:rPr>
          <w:lang w:val="en-GB"/>
        </w:rPr>
        <w:t xml:space="preserve">Security tools are effectively tools that come in effect after a threat has been successfully securitized, to deal with the accepted threat. A securitizing tool has as goal to transform something into a threat, thereby contributing to the securitization of something. The latter can be perceived as being similar to the discursive logic of securitization, whereby the securitizing tool acts as a securitizing ‘discourse’ (Balzacq, 2008). </w:t>
      </w:r>
      <w:r w:rsidRPr="0065553A">
        <w:rPr>
          <w:lang w:val="en-GB"/>
        </w:rPr>
        <w:t xml:space="preserve"> Second, policy tools should be perceived not only by their instrumental value but also by their symbolic and political elements. </w:t>
      </w:r>
      <w:r w:rsidR="00116E8F" w:rsidRPr="0065553A">
        <w:rPr>
          <w:lang w:val="en-GB"/>
        </w:rPr>
        <w:t>Third</w:t>
      </w:r>
      <w:r w:rsidRPr="0065553A">
        <w:rPr>
          <w:lang w:val="en-GB"/>
        </w:rPr>
        <w:t xml:space="preserve">, policy tools are not randomly chosen, the choice of tools is the result of power struggles between different actors with different interests. Lastly, policy tools have different effects and serve different ends. Meaning that </w:t>
      </w:r>
      <w:r w:rsidR="00F87F99" w:rsidRPr="0065553A">
        <w:rPr>
          <w:lang w:val="en-GB"/>
        </w:rPr>
        <w:t>analysing</w:t>
      </w:r>
      <w:r w:rsidRPr="0065553A">
        <w:rPr>
          <w:lang w:val="en-GB"/>
        </w:rPr>
        <w:t xml:space="preserve"> the choice of tools and power dynamics behind the choice can open the black box of securitization. For instance, Balzacq (2008) shows that the sharing of information served to transcend the legal pillar structure of the EU by creating a threat which needed to be dealt with in extraordinary measures. The tool </w:t>
      </w:r>
      <w:r w:rsidR="00116E8F" w:rsidRPr="0065553A">
        <w:rPr>
          <w:lang w:val="en-GB"/>
        </w:rPr>
        <w:t>analysis</w:t>
      </w:r>
      <w:r w:rsidRPr="0065553A">
        <w:rPr>
          <w:lang w:val="en-GB"/>
        </w:rPr>
        <w:t xml:space="preserve"> can also help to identify actors not necessarily related to the government but connected to securitization. An interesting example is the Canadian Air Transport Security Authority examined by</w:t>
      </w:r>
      <w:r w:rsidR="00A2662D" w:rsidRPr="0065553A">
        <w:rPr>
          <w:lang w:val="en-GB"/>
        </w:rPr>
        <w:t xml:space="preserve"> Salter </w:t>
      </w:r>
      <w:r w:rsidRPr="0065553A">
        <w:rPr>
          <w:lang w:val="en-GB"/>
        </w:rPr>
        <w:t>(2008). The author finds that the when the Canadian government increased its budget dramatically, experts were keen to cash in whilst the bureaucrats were more concerned with what measurement tools</w:t>
      </w:r>
      <w:r w:rsidR="00560C77" w:rsidRPr="0065553A">
        <w:rPr>
          <w:lang w:val="en-GB"/>
        </w:rPr>
        <w:t xml:space="preserve"> (or practices: explained below)</w:t>
      </w:r>
      <w:r w:rsidRPr="0065553A">
        <w:rPr>
          <w:lang w:val="en-GB"/>
        </w:rPr>
        <w:t xml:space="preserve"> were being used. It highlights both the power dynamics surrounding the choice of tools, the different interests at play and the variety of actors involved in the process of securitization.</w:t>
      </w:r>
      <w:r w:rsidR="003934F2" w:rsidRPr="0065553A">
        <w:rPr>
          <w:lang w:val="en-GB"/>
        </w:rPr>
        <w:t xml:space="preserve"> </w:t>
      </w:r>
      <w:r w:rsidR="00116E8F" w:rsidRPr="0065553A">
        <w:rPr>
          <w:lang w:val="en-GB"/>
        </w:rPr>
        <w:t>A similar example of tools revealing interests is found in Bigo (2002), where border security tools enabled traditionally external security actors to move into the internal domain, thereby extending their power.</w:t>
      </w:r>
    </w:p>
    <w:p w14:paraId="56A6EFDE" w14:textId="564D39CC" w:rsidR="00ED5B1B" w:rsidRPr="0065553A" w:rsidRDefault="00E122AB" w:rsidP="003B31DF">
      <w:pPr>
        <w:spacing w:line="360" w:lineRule="auto"/>
        <w:ind w:firstLine="708"/>
        <w:jc w:val="both"/>
        <w:rPr>
          <w:lang w:val="en-GB"/>
        </w:rPr>
      </w:pPr>
      <w:r w:rsidRPr="0065553A">
        <w:rPr>
          <w:lang w:val="en-GB"/>
        </w:rPr>
        <w:t xml:space="preserve">Tools also legitimize the securitization of a threat. For instance, air transport security serves as a legitimization and reminder of the constant threat of terrorism. It is a tangible contribution and example of that threat, which by its nature is veiled and hidden. Furthermore, as I have shown, everyone within the structure has a vested interested in the tools (as well as discourse and practices) that are chosen. Moreover, the tools themselves can take on a dynamic of their own and thus have their own interests. </w:t>
      </w:r>
      <w:r w:rsidR="00ED5B1B" w:rsidRPr="0065553A">
        <w:rPr>
          <w:lang w:val="en-GB"/>
        </w:rPr>
        <w:t xml:space="preserve">For </w:t>
      </w:r>
      <w:r w:rsidR="00AA1678" w:rsidRPr="0065553A">
        <w:rPr>
          <w:lang w:val="en-GB"/>
        </w:rPr>
        <w:t>instance,</w:t>
      </w:r>
      <w:r w:rsidR="00ED5B1B" w:rsidRPr="0065553A">
        <w:rPr>
          <w:lang w:val="en-GB"/>
        </w:rPr>
        <w:t xml:space="preserve"> Salter (2008) shows that the tools with which to challenge the threat facing airport security take on a dynamic of their own and could even constitute the </w:t>
      </w:r>
      <w:r w:rsidR="00624E6F" w:rsidRPr="0065553A">
        <w:rPr>
          <w:lang w:val="en-GB"/>
        </w:rPr>
        <w:t xml:space="preserve">coming into existence of an actor. </w:t>
      </w:r>
      <w:r w:rsidR="00AA1678" w:rsidRPr="0065553A">
        <w:rPr>
          <w:lang w:val="en-GB"/>
        </w:rPr>
        <w:t>Similarly,</w:t>
      </w:r>
      <w:r w:rsidR="00624E6F" w:rsidRPr="0065553A">
        <w:rPr>
          <w:lang w:val="en-GB"/>
        </w:rPr>
        <w:t xml:space="preserve"> the EU anti-propaganda unit is first and foremost a tool with which to counter propaganda, but also a tool in the hands of actors with their own interests and motives.</w:t>
      </w:r>
    </w:p>
    <w:p w14:paraId="5D4CF216" w14:textId="77C07860" w:rsidR="00E122AB" w:rsidRPr="0065553A" w:rsidRDefault="004117ED" w:rsidP="003B31DF">
      <w:pPr>
        <w:spacing w:line="360" w:lineRule="auto"/>
        <w:ind w:firstLine="708"/>
        <w:jc w:val="both"/>
        <w:rPr>
          <w:lang w:val="en-GB"/>
        </w:rPr>
      </w:pPr>
      <w:r w:rsidRPr="0065553A">
        <w:rPr>
          <w:lang w:val="en-GB"/>
        </w:rPr>
        <w:t xml:space="preserve">When </w:t>
      </w:r>
      <w:r w:rsidR="00F87F99" w:rsidRPr="0065553A">
        <w:rPr>
          <w:lang w:val="en-GB"/>
        </w:rPr>
        <w:t>analysing</w:t>
      </w:r>
      <w:r w:rsidRPr="0065553A">
        <w:rPr>
          <w:lang w:val="en-GB"/>
        </w:rPr>
        <w:t xml:space="preserve"> the </w:t>
      </w:r>
      <w:r w:rsidR="00F87F99" w:rsidRPr="0065553A">
        <w:rPr>
          <w:lang w:val="en-GB"/>
        </w:rPr>
        <w:t>behaviour</w:t>
      </w:r>
      <w:r w:rsidRPr="0065553A">
        <w:rPr>
          <w:lang w:val="en-GB"/>
        </w:rPr>
        <w:t xml:space="preserve"> of EUDME </w:t>
      </w:r>
      <w:r w:rsidR="00116E8F" w:rsidRPr="0065553A">
        <w:rPr>
          <w:lang w:val="en-GB"/>
        </w:rPr>
        <w:t xml:space="preserve">a tool analysis serves as an additional layer to be uncovered when reading against the grain. It enhances our knowledge </w:t>
      </w:r>
      <w:r w:rsidR="00413CEC" w:rsidRPr="0065553A">
        <w:rPr>
          <w:lang w:val="en-GB"/>
        </w:rPr>
        <w:t>and helps to understand not just what a tool does but what is behind the tool</w:t>
      </w:r>
      <w:r w:rsidR="00116E8F" w:rsidRPr="0065553A">
        <w:rPr>
          <w:lang w:val="en-GB"/>
        </w:rPr>
        <w:t xml:space="preserve">. </w:t>
      </w:r>
      <w:r w:rsidR="00413CEC" w:rsidRPr="0065553A">
        <w:rPr>
          <w:lang w:val="en-GB"/>
        </w:rPr>
        <w:t xml:space="preserve">A tool can reveal the implicit, the unspoken or what interests are being met. </w:t>
      </w:r>
      <w:r w:rsidR="00116E8F" w:rsidRPr="0065553A">
        <w:rPr>
          <w:lang w:val="en-GB"/>
        </w:rPr>
        <w:t>Whereas a tool approach by its own could prove beneficial, it’s strength greatly enhances the pragmatic approach when used in unison with other modes of analysis.</w:t>
      </w:r>
      <w:r w:rsidR="00E122AB" w:rsidRPr="0065553A">
        <w:rPr>
          <w:lang w:val="en-GB"/>
        </w:rPr>
        <w:t xml:space="preserve"> </w:t>
      </w:r>
    </w:p>
    <w:p w14:paraId="6BF0190C" w14:textId="77777777" w:rsidR="00B05D46" w:rsidRPr="0065553A" w:rsidRDefault="00B05D46" w:rsidP="003B31DF">
      <w:pPr>
        <w:pStyle w:val="Subtitle"/>
        <w:spacing w:line="360" w:lineRule="auto"/>
        <w:rPr>
          <w:lang w:val="en-GB"/>
        </w:rPr>
      </w:pPr>
      <w:r w:rsidRPr="0065553A">
        <w:rPr>
          <w:lang w:val="en-GB"/>
        </w:rPr>
        <w:t>Practices</w:t>
      </w:r>
      <w:r w:rsidR="001F693E" w:rsidRPr="0065553A">
        <w:rPr>
          <w:lang w:val="en-GB"/>
        </w:rPr>
        <w:t xml:space="preserve"> </w:t>
      </w:r>
      <w:r w:rsidR="00926F63" w:rsidRPr="0065553A">
        <w:rPr>
          <w:lang w:val="en-GB"/>
        </w:rPr>
        <w:t>analysis</w:t>
      </w:r>
    </w:p>
    <w:p w14:paraId="74FDC024" w14:textId="7201D58C" w:rsidR="00413CEC" w:rsidRPr="0065553A" w:rsidRDefault="00EA7550" w:rsidP="003B31DF">
      <w:pPr>
        <w:spacing w:line="360" w:lineRule="auto"/>
        <w:jc w:val="both"/>
        <w:rPr>
          <w:lang w:val="en-GB"/>
        </w:rPr>
      </w:pPr>
      <w:r w:rsidRPr="0065553A">
        <w:rPr>
          <w:lang w:val="en-GB"/>
        </w:rPr>
        <w:t xml:space="preserve">Human </w:t>
      </w:r>
      <w:r w:rsidR="00F87F99" w:rsidRPr="0065553A">
        <w:rPr>
          <w:lang w:val="en-GB"/>
        </w:rPr>
        <w:t>behaviour</w:t>
      </w:r>
      <w:r w:rsidRPr="0065553A">
        <w:rPr>
          <w:lang w:val="en-GB"/>
        </w:rPr>
        <w:t xml:space="preserve"> extends </w:t>
      </w:r>
      <w:r w:rsidR="00413CEC" w:rsidRPr="0065553A">
        <w:rPr>
          <w:lang w:val="en-GB"/>
        </w:rPr>
        <w:t xml:space="preserve">beyond tools and discourse; the things we take for granted can tell us much about how human perception. </w:t>
      </w:r>
      <w:r w:rsidRPr="0065553A">
        <w:rPr>
          <w:lang w:val="en-GB"/>
        </w:rPr>
        <w:t xml:space="preserve"> </w:t>
      </w:r>
      <w:r w:rsidR="00413CEC" w:rsidRPr="0065553A">
        <w:rPr>
          <w:lang w:val="en-GB"/>
        </w:rPr>
        <w:t xml:space="preserve">They are a form of common habits which are taken for granted or are present implicitly, as such any analysis should seek to make these practices explicit. These examples might at first glance seem minor or redundant, however, they can contribute greatly towards securitization. </w:t>
      </w:r>
      <w:r w:rsidRPr="0065553A">
        <w:rPr>
          <w:lang w:val="en-GB"/>
        </w:rPr>
        <w:t>Practices are understood to be a wide variety of human activities, such as administrative practices, profiling or category creation (Bigo, 2002. p.65)</w:t>
      </w:r>
      <w:r w:rsidR="00173A04" w:rsidRPr="0065553A">
        <w:rPr>
          <w:lang w:val="en-GB"/>
        </w:rPr>
        <w:t xml:space="preserve">. </w:t>
      </w:r>
      <w:r w:rsidR="00413CEC" w:rsidRPr="0065553A">
        <w:rPr>
          <w:lang w:val="en-GB"/>
        </w:rPr>
        <w:t xml:space="preserve">In order to help </w:t>
      </w:r>
      <w:r w:rsidR="00AA1678" w:rsidRPr="0065553A">
        <w:rPr>
          <w:lang w:val="en-GB"/>
        </w:rPr>
        <w:t>analyse</w:t>
      </w:r>
      <w:r w:rsidR="00413CEC" w:rsidRPr="0065553A">
        <w:rPr>
          <w:lang w:val="en-GB"/>
        </w:rPr>
        <w:t xml:space="preserve"> this dimension, I again turn to </w:t>
      </w:r>
      <w:r w:rsidR="00CA41E8" w:rsidRPr="0065553A">
        <w:rPr>
          <w:lang w:val="en-GB"/>
        </w:rPr>
        <w:t>Securitization theory</w:t>
      </w:r>
      <w:r w:rsidR="00413CEC" w:rsidRPr="0065553A">
        <w:rPr>
          <w:lang w:val="en-GB"/>
        </w:rPr>
        <w:t xml:space="preserve">. </w:t>
      </w:r>
    </w:p>
    <w:p w14:paraId="45C11CBD" w14:textId="77777777" w:rsidR="00DA11A2" w:rsidRPr="0065553A" w:rsidRDefault="00DA11A2" w:rsidP="003B31DF">
      <w:pPr>
        <w:spacing w:line="360" w:lineRule="auto"/>
        <w:jc w:val="both"/>
        <w:rPr>
          <w:lang w:val="en-GB"/>
        </w:rPr>
      </w:pPr>
      <w:r w:rsidRPr="0065553A">
        <w:rPr>
          <w:lang w:val="en-GB"/>
        </w:rPr>
        <w:t>For a more comprehensive definition on practices I turn to Reckwitz (2002)</w:t>
      </w:r>
      <w:r w:rsidR="00413CEC" w:rsidRPr="0065553A">
        <w:rPr>
          <w:lang w:val="en-GB"/>
        </w:rPr>
        <w:t>:</w:t>
      </w:r>
    </w:p>
    <w:p w14:paraId="1C785BA6" w14:textId="77777777" w:rsidR="00DA11A2" w:rsidRPr="0065553A" w:rsidRDefault="00DA11A2" w:rsidP="003B31DF">
      <w:pPr>
        <w:autoSpaceDE w:val="0"/>
        <w:autoSpaceDN w:val="0"/>
        <w:adjustRightInd w:val="0"/>
        <w:spacing w:after="0" w:line="360" w:lineRule="auto"/>
        <w:jc w:val="both"/>
        <w:rPr>
          <w:i/>
          <w:lang w:val="en-GB"/>
        </w:rPr>
      </w:pPr>
      <w:r w:rsidRPr="0065553A">
        <w:rPr>
          <w:i/>
          <w:lang w:val="en-GB"/>
        </w:rPr>
        <w:t>‘’a routinized type of behavior which consists of several elements, interconnected</w:t>
      </w:r>
    </w:p>
    <w:p w14:paraId="5060B2BD" w14:textId="77777777" w:rsidR="00DA11A2" w:rsidRPr="0065553A" w:rsidRDefault="00DA11A2" w:rsidP="003B31DF">
      <w:pPr>
        <w:autoSpaceDE w:val="0"/>
        <w:autoSpaceDN w:val="0"/>
        <w:adjustRightInd w:val="0"/>
        <w:spacing w:after="0" w:line="360" w:lineRule="auto"/>
        <w:jc w:val="both"/>
        <w:rPr>
          <w:i/>
          <w:lang w:val="en-GB"/>
        </w:rPr>
      </w:pPr>
      <w:r w:rsidRPr="0065553A">
        <w:rPr>
          <w:i/>
          <w:lang w:val="en-GB"/>
        </w:rPr>
        <w:t>to one another: forms of bodily activities, forms of mental activities,</w:t>
      </w:r>
    </w:p>
    <w:p w14:paraId="28B5E8C9" w14:textId="77777777" w:rsidR="00DA11A2" w:rsidRPr="0065553A" w:rsidRDefault="00DA11A2" w:rsidP="003B31DF">
      <w:pPr>
        <w:autoSpaceDE w:val="0"/>
        <w:autoSpaceDN w:val="0"/>
        <w:adjustRightInd w:val="0"/>
        <w:spacing w:after="0" w:line="360" w:lineRule="auto"/>
        <w:jc w:val="both"/>
        <w:rPr>
          <w:i/>
          <w:lang w:val="en-GB"/>
        </w:rPr>
      </w:pPr>
      <w:r w:rsidRPr="0065553A">
        <w:rPr>
          <w:i/>
          <w:lang w:val="en-GB"/>
        </w:rPr>
        <w:t>‘things’ and their use, a background knowledge in the form of understanding</w:t>
      </w:r>
    </w:p>
    <w:p w14:paraId="65B01E9D" w14:textId="77777777" w:rsidR="00DA11A2" w:rsidRPr="0065553A" w:rsidRDefault="00DA11A2" w:rsidP="003B31DF">
      <w:pPr>
        <w:spacing w:line="360" w:lineRule="auto"/>
        <w:jc w:val="both"/>
        <w:rPr>
          <w:i/>
          <w:lang w:val="en-GB"/>
        </w:rPr>
      </w:pPr>
      <w:r w:rsidRPr="0065553A">
        <w:rPr>
          <w:i/>
          <w:lang w:val="en-GB"/>
        </w:rPr>
        <w:t>and know-how, states of emotion and motivational knowledge’’ (p.249)</w:t>
      </w:r>
    </w:p>
    <w:p w14:paraId="309364B2" w14:textId="76BBEE43" w:rsidR="00A71FC2" w:rsidRPr="0065553A" w:rsidRDefault="003A0E69" w:rsidP="003B31DF">
      <w:pPr>
        <w:spacing w:line="360" w:lineRule="auto"/>
        <w:ind w:firstLine="708"/>
        <w:jc w:val="both"/>
        <w:rPr>
          <w:lang w:val="en-GB"/>
        </w:rPr>
      </w:pPr>
      <w:r w:rsidRPr="0065553A">
        <w:rPr>
          <w:lang w:val="en-GB"/>
        </w:rPr>
        <w:t xml:space="preserve">Take as example, the flight </w:t>
      </w:r>
      <w:r w:rsidR="00AA1678" w:rsidRPr="0065553A">
        <w:rPr>
          <w:lang w:val="en-GB"/>
        </w:rPr>
        <w:t>bans</w:t>
      </w:r>
      <w:r w:rsidRPr="0065553A">
        <w:rPr>
          <w:lang w:val="en-GB"/>
        </w:rPr>
        <w:t xml:space="preserve"> from several Muslim countries by President Trump</w:t>
      </w:r>
      <w:r w:rsidR="00413CEC" w:rsidRPr="0065553A">
        <w:rPr>
          <w:lang w:val="en-GB"/>
        </w:rPr>
        <w:t>;</w:t>
      </w:r>
      <w:r w:rsidRPr="0065553A">
        <w:rPr>
          <w:lang w:val="en-GB"/>
        </w:rPr>
        <w:t xml:space="preserve"> the categorization of these countries as risk countries. The effect has been that the perception of individuals hailing from these states is a negative one, contributing to the securitization of the foreigner. </w:t>
      </w:r>
      <w:r w:rsidR="00A71FC2" w:rsidRPr="0065553A">
        <w:rPr>
          <w:lang w:val="en-GB"/>
        </w:rPr>
        <w:t xml:space="preserve">These practices </w:t>
      </w:r>
      <w:r w:rsidR="00AA1678" w:rsidRPr="0065553A">
        <w:rPr>
          <w:lang w:val="en-GB"/>
        </w:rPr>
        <w:t>act</w:t>
      </w:r>
      <w:r w:rsidR="00A71FC2" w:rsidRPr="0065553A">
        <w:rPr>
          <w:lang w:val="en-GB"/>
        </w:rPr>
        <w:t xml:space="preserve"> as enablers or disablers for actors and can subsequently alter their power position (Huysmans, 2002). </w:t>
      </w:r>
      <w:r w:rsidR="00467B6E" w:rsidRPr="0065553A">
        <w:rPr>
          <w:lang w:val="en-GB"/>
        </w:rPr>
        <w:t xml:space="preserve">For instance, the importance of certain practices may become more or less important due to developments or shifts in the securitization </w:t>
      </w:r>
      <w:r w:rsidR="000711C1" w:rsidRPr="0065553A">
        <w:rPr>
          <w:lang w:val="en-GB"/>
        </w:rPr>
        <w:t>structure</w:t>
      </w:r>
      <w:r w:rsidR="00467B6E" w:rsidRPr="0065553A">
        <w:rPr>
          <w:lang w:val="en-GB"/>
        </w:rPr>
        <w:t xml:space="preserve">, which may alter the power configuration. </w:t>
      </w:r>
      <w:r w:rsidR="00DA11A2" w:rsidRPr="0065553A">
        <w:rPr>
          <w:lang w:val="en-GB"/>
        </w:rPr>
        <w:t xml:space="preserve">As might have become apparent, there is a close connection between practices and tools. When looking at either, it is important to realize this connection and the manner in which they </w:t>
      </w:r>
      <w:r w:rsidR="00AA1678" w:rsidRPr="0065553A">
        <w:rPr>
          <w:lang w:val="en-GB"/>
        </w:rPr>
        <w:t>affect</w:t>
      </w:r>
      <w:r w:rsidR="00DA11A2" w:rsidRPr="0065553A">
        <w:rPr>
          <w:lang w:val="en-GB"/>
        </w:rPr>
        <w:t xml:space="preserve"> each other. Balzacq</w:t>
      </w:r>
      <w:r w:rsidR="00173A04" w:rsidRPr="0065553A">
        <w:rPr>
          <w:lang w:val="en-GB"/>
        </w:rPr>
        <w:t xml:space="preserve"> (2011)</w:t>
      </w:r>
      <w:r w:rsidR="00DA11A2" w:rsidRPr="0065553A">
        <w:rPr>
          <w:lang w:val="en-GB"/>
        </w:rPr>
        <w:t xml:space="preserve"> sums this relationship up as ‘’security tools embody practices’’ (p.16)</w:t>
      </w:r>
      <w:r w:rsidR="00173A04" w:rsidRPr="0065553A">
        <w:rPr>
          <w:lang w:val="en-GB"/>
        </w:rPr>
        <w:t xml:space="preserve">. </w:t>
      </w:r>
      <w:r w:rsidR="00A71FC2" w:rsidRPr="0065553A">
        <w:rPr>
          <w:lang w:val="en-GB"/>
        </w:rPr>
        <w:t xml:space="preserve">This again goes to show that the securitization </w:t>
      </w:r>
      <w:r w:rsidR="000711C1" w:rsidRPr="0065553A">
        <w:rPr>
          <w:lang w:val="en-GB"/>
        </w:rPr>
        <w:t>structure</w:t>
      </w:r>
      <w:r w:rsidR="00A71FC2" w:rsidRPr="0065553A">
        <w:rPr>
          <w:lang w:val="en-GB"/>
        </w:rPr>
        <w:t xml:space="preserve"> is a highly intertwined intersubjective </w:t>
      </w:r>
      <w:r w:rsidR="000711C1" w:rsidRPr="0065553A">
        <w:rPr>
          <w:lang w:val="en-GB"/>
        </w:rPr>
        <w:t>structure</w:t>
      </w:r>
      <w:r w:rsidR="00A71FC2" w:rsidRPr="0065553A">
        <w:rPr>
          <w:lang w:val="en-GB"/>
        </w:rPr>
        <w:t xml:space="preserve">. </w:t>
      </w:r>
    </w:p>
    <w:p w14:paraId="218ADD94" w14:textId="1CDE93CD" w:rsidR="0033179A" w:rsidRPr="0065553A" w:rsidRDefault="0033179A" w:rsidP="003B31DF">
      <w:pPr>
        <w:spacing w:line="360" w:lineRule="auto"/>
        <w:jc w:val="both"/>
        <w:rPr>
          <w:lang w:val="en-GB"/>
        </w:rPr>
      </w:pPr>
      <w:r w:rsidRPr="0065553A">
        <w:rPr>
          <w:lang w:val="en-GB"/>
        </w:rPr>
        <w:tab/>
      </w:r>
      <w:r w:rsidR="00560C77" w:rsidRPr="0065553A">
        <w:rPr>
          <w:lang w:val="en-GB"/>
        </w:rPr>
        <w:t xml:space="preserve">Practices also tend to take </w:t>
      </w:r>
      <w:r w:rsidR="00AA1678" w:rsidRPr="0065553A">
        <w:rPr>
          <w:lang w:val="en-GB"/>
        </w:rPr>
        <w:t>a</w:t>
      </w:r>
      <w:r w:rsidR="00560C77" w:rsidRPr="0065553A">
        <w:rPr>
          <w:lang w:val="en-GB"/>
        </w:rPr>
        <w:t xml:space="preserve"> transnational nature. </w:t>
      </w:r>
      <w:r w:rsidRPr="0065553A">
        <w:rPr>
          <w:lang w:val="en-GB"/>
        </w:rPr>
        <w:t xml:space="preserve">Bigo (2002) shows that international collaboration between different bureaucracies can </w:t>
      </w:r>
      <w:r w:rsidR="009C3E1C" w:rsidRPr="0065553A">
        <w:rPr>
          <w:lang w:val="en-GB"/>
        </w:rPr>
        <w:t>also take the form of common</w:t>
      </w:r>
      <w:r w:rsidRPr="0065553A">
        <w:rPr>
          <w:lang w:val="en-GB"/>
        </w:rPr>
        <w:t xml:space="preserve"> practice in which the bureaucracies seek to unite in </w:t>
      </w:r>
      <w:r w:rsidR="009C3E1C" w:rsidRPr="0065553A">
        <w:rPr>
          <w:lang w:val="en-GB"/>
        </w:rPr>
        <w:t>their base practices in order to enhance their power. For instance, t</w:t>
      </w:r>
      <w:r w:rsidRPr="0065553A">
        <w:rPr>
          <w:lang w:val="en-GB"/>
        </w:rPr>
        <w:t>he use of common categories or profiles to characterize immigrants, threats or persons of interest has been key in promoting EU collaboration on security threats by sharing information (Simcox, 2016).</w:t>
      </w:r>
      <w:r w:rsidR="009C3E1C" w:rsidRPr="0065553A">
        <w:rPr>
          <w:lang w:val="en-GB"/>
        </w:rPr>
        <w:t xml:space="preserve"> Similarly, the use of similar legal devices or political moves can streamline securitization by harmonizing transnationally. </w:t>
      </w:r>
      <w:r w:rsidR="00041798" w:rsidRPr="0065553A">
        <w:rPr>
          <w:lang w:val="en-GB"/>
        </w:rPr>
        <w:t>Another prime example is given by Huysmans (2002) using the military as example; common rules on engagements or definitions on what a threat or combatant is.</w:t>
      </w:r>
    </w:p>
    <w:p w14:paraId="6763333B" w14:textId="77777777" w:rsidR="000A0D24" w:rsidRPr="0065553A" w:rsidRDefault="000A0D24" w:rsidP="003B31DF">
      <w:pPr>
        <w:spacing w:line="360" w:lineRule="auto"/>
        <w:jc w:val="both"/>
        <w:rPr>
          <w:lang w:val="en-GB"/>
        </w:rPr>
      </w:pPr>
    </w:p>
    <w:p w14:paraId="63B14EAD" w14:textId="77777777" w:rsidR="00225FEA" w:rsidRPr="0065553A" w:rsidRDefault="002F3DA9" w:rsidP="003B31DF">
      <w:pPr>
        <w:pStyle w:val="Heading2"/>
        <w:spacing w:line="360" w:lineRule="auto"/>
        <w:jc w:val="both"/>
        <w:rPr>
          <w:lang w:val="en-GB"/>
        </w:rPr>
      </w:pPr>
      <w:bookmarkStart w:id="10" w:name="_Toc502824179"/>
      <w:r w:rsidRPr="0065553A">
        <w:rPr>
          <w:lang w:val="en-GB"/>
        </w:rPr>
        <w:t>3</w:t>
      </w:r>
      <w:r w:rsidR="00225FEA" w:rsidRPr="0065553A">
        <w:rPr>
          <w:lang w:val="en-GB"/>
        </w:rPr>
        <w:t>.5 Recurrent effect</w:t>
      </w:r>
      <w:bookmarkEnd w:id="10"/>
    </w:p>
    <w:p w14:paraId="2424206F" w14:textId="77777777" w:rsidR="00413CEC" w:rsidRPr="0065553A" w:rsidRDefault="00927088" w:rsidP="003B31DF">
      <w:pPr>
        <w:spacing w:line="360" w:lineRule="auto"/>
        <w:jc w:val="both"/>
        <w:rPr>
          <w:lang w:val="en-GB"/>
        </w:rPr>
      </w:pPr>
      <w:r w:rsidRPr="0065553A">
        <w:rPr>
          <w:lang w:val="en-GB"/>
        </w:rPr>
        <w:t xml:space="preserve">Observing securitization as a process implies that it is fluid and </w:t>
      </w:r>
      <w:r w:rsidR="00D71C77" w:rsidRPr="0065553A">
        <w:rPr>
          <w:lang w:val="en-GB"/>
        </w:rPr>
        <w:t>constantly changing</w:t>
      </w:r>
      <w:r w:rsidRPr="0065553A">
        <w:rPr>
          <w:lang w:val="en-GB"/>
        </w:rPr>
        <w:t xml:space="preserve"> with degrees of securitization. F</w:t>
      </w:r>
      <w:r w:rsidR="00D71C77" w:rsidRPr="0065553A">
        <w:rPr>
          <w:lang w:val="en-GB"/>
        </w:rPr>
        <w:t xml:space="preserve">urthermore, it requires an interpretation of how the structure of securitization grows or diminishes. The growth can take place in three manners, the first is the recurrent or maelstrom effect, the second is enabling or disabling actors and the third is the unintended consequences of tools and practices. The maelstrom effect in essence is an effect in which the incentives of power, resources and gains acts like a maelstrom in order to gravitate actors towards it. Subsequently, the increased presence of new actors further increases its maelstrom like effect and so forth. The enabling or disabling effects of actors with particular social identities can act as a legitimizer or delegitimize of the securitization structure and with it the maelstrom’s effects. </w:t>
      </w:r>
      <w:r w:rsidR="00990AD9" w:rsidRPr="0065553A">
        <w:rPr>
          <w:lang w:val="en-GB"/>
        </w:rPr>
        <w:t xml:space="preserve">It is also possible that tools used grow beyond their initial intent or have unintended consequences </w:t>
      </w:r>
      <w:r w:rsidR="00D71C77" w:rsidRPr="0065553A">
        <w:rPr>
          <w:lang w:val="en-GB"/>
        </w:rPr>
        <w:t xml:space="preserve">(Balzacq, 2008). </w:t>
      </w:r>
      <w:r w:rsidR="00990AD9" w:rsidRPr="0065553A">
        <w:rPr>
          <w:lang w:val="en-GB"/>
        </w:rPr>
        <w:t xml:space="preserve">For instance, a data base may originally have the intent of streamlining a certain government policy but subsequently be used to identify threats or categorize new threats. Lastly, Waever (1993) argued that by talking security we are contributing to its existence. </w:t>
      </w:r>
    </w:p>
    <w:p w14:paraId="18FD1725" w14:textId="25884370" w:rsidR="00D71C77" w:rsidRPr="0065553A" w:rsidRDefault="00D71C77" w:rsidP="003B31DF">
      <w:pPr>
        <w:spacing w:line="360" w:lineRule="auto"/>
        <w:ind w:firstLine="708"/>
        <w:jc w:val="both"/>
        <w:rPr>
          <w:lang w:val="en-GB"/>
        </w:rPr>
      </w:pPr>
      <w:r w:rsidRPr="0065553A">
        <w:rPr>
          <w:lang w:val="en-GB"/>
        </w:rPr>
        <w:t>The maelstrom or recurrent effect as argued by Salter (2008) and Balzacq (2008) show how a securitization structure attracts interested parties, elites and other structure structures due to its incentives of power, influence and resources. Intuitively, once something has been branded a threat, it will be high on the politi</w:t>
      </w:r>
      <w:r w:rsidR="00F87F99">
        <w:rPr>
          <w:lang w:val="en-GB"/>
        </w:rPr>
        <w:t>cal agenda and on society’</w:t>
      </w:r>
      <w:r w:rsidRPr="0065553A">
        <w:rPr>
          <w:lang w:val="en-GB"/>
        </w:rPr>
        <w:t xml:space="preserve">s mind. </w:t>
      </w:r>
      <w:r w:rsidR="00AA1678" w:rsidRPr="0065553A">
        <w:rPr>
          <w:lang w:val="en-GB"/>
        </w:rPr>
        <w:t>Therefore,</w:t>
      </w:r>
      <w:r w:rsidRPr="0065553A">
        <w:rPr>
          <w:lang w:val="en-GB"/>
        </w:rPr>
        <w:t xml:space="preserve"> it can offer unique opportunities for politicians or other interested parties to benefit. The attracted parties increase the size and importance of the securitization structure and subsequently offer more benefits. The maelstrom effect in practice is </w:t>
      </w:r>
      <w:r w:rsidR="00990AD9" w:rsidRPr="0065553A">
        <w:rPr>
          <w:lang w:val="en-GB"/>
        </w:rPr>
        <w:t xml:space="preserve">found through the use of common discourse within the structure. The structure constraints actors acting with the structure to use similar discourse, such as Islamic Terrorism or Refugee Crisis. </w:t>
      </w:r>
      <w:r w:rsidRPr="0065553A">
        <w:rPr>
          <w:lang w:val="en-GB"/>
        </w:rPr>
        <w:t>Hajer</w:t>
      </w:r>
      <w:r w:rsidR="00990AD9" w:rsidRPr="0065553A">
        <w:rPr>
          <w:lang w:val="en-GB"/>
        </w:rPr>
        <w:t xml:space="preserve"> </w:t>
      </w:r>
      <w:r w:rsidRPr="0065553A">
        <w:rPr>
          <w:lang w:val="en-GB"/>
        </w:rPr>
        <w:t>(1995)</w:t>
      </w:r>
      <w:r w:rsidR="00990AD9" w:rsidRPr="0065553A">
        <w:rPr>
          <w:lang w:val="en-GB"/>
        </w:rPr>
        <w:t xml:space="preserve"> refers to this</w:t>
      </w:r>
      <w:r w:rsidRPr="0065553A">
        <w:rPr>
          <w:lang w:val="en-GB"/>
        </w:rPr>
        <w:t xml:space="preserve"> concept </w:t>
      </w:r>
      <w:r w:rsidR="00990AD9" w:rsidRPr="0065553A">
        <w:rPr>
          <w:lang w:val="en-GB"/>
        </w:rPr>
        <w:t>as</w:t>
      </w:r>
      <w:r w:rsidRPr="0065553A">
        <w:rPr>
          <w:lang w:val="en-GB"/>
        </w:rPr>
        <w:t xml:space="preserve"> </w:t>
      </w:r>
      <w:r w:rsidRPr="0065553A">
        <w:rPr>
          <w:i/>
          <w:lang w:val="en-GB"/>
        </w:rPr>
        <w:t>story lines</w:t>
      </w:r>
      <w:r w:rsidRPr="0065553A">
        <w:rPr>
          <w:lang w:val="en-GB"/>
        </w:rPr>
        <w:t xml:space="preserve">. </w:t>
      </w:r>
      <w:r w:rsidR="00990AD9" w:rsidRPr="0065553A">
        <w:rPr>
          <w:lang w:val="en-GB"/>
        </w:rPr>
        <w:t>D</w:t>
      </w:r>
      <w:r w:rsidRPr="0065553A">
        <w:rPr>
          <w:lang w:val="en-GB"/>
        </w:rPr>
        <w:t>iscourse is not something independent in the world. Instead it is built on other disc</w:t>
      </w:r>
      <w:r w:rsidR="00990AD9" w:rsidRPr="0065553A">
        <w:rPr>
          <w:lang w:val="en-GB"/>
        </w:rPr>
        <w:t>ourse or related to it.</w:t>
      </w:r>
      <w:r w:rsidRPr="0065553A">
        <w:rPr>
          <w:lang w:val="en-GB"/>
        </w:rPr>
        <w:t xml:space="preserve"> Once a dominant discourse has emerged, subsequent discourse will build on this and the </w:t>
      </w:r>
      <w:r w:rsidRPr="0065553A">
        <w:rPr>
          <w:i/>
          <w:lang w:val="en-GB"/>
        </w:rPr>
        <w:t>story line</w:t>
      </w:r>
      <w:r w:rsidRPr="0065553A">
        <w:rPr>
          <w:lang w:val="en-GB"/>
        </w:rPr>
        <w:t xml:space="preserve"> can gain momentum in a recurrent effect. Actors seeking to benefit from the securitization structure are di</w:t>
      </w:r>
      <w:r w:rsidR="00990AD9" w:rsidRPr="0065553A">
        <w:rPr>
          <w:lang w:val="en-GB"/>
        </w:rPr>
        <w:t>sabled and enabled to work within this dominant discourse, thereby furthering the securitization structure and its dominating discourse.</w:t>
      </w:r>
    </w:p>
    <w:p w14:paraId="406DB198" w14:textId="77777777" w:rsidR="00BC019E" w:rsidRPr="0065553A" w:rsidRDefault="00990AD9" w:rsidP="00990AD9">
      <w:pPr>
        <w:spacing w:line="360" w:lineRule="auto"/>
        <w:ind w:firstLine="708"/>
        <w:jc w:val="both"/>
        <w:rPr>
          <w:lang w:val="en-GB"/>
        </w:rPr>
      </w:pPr>
      <w:r w:rsidRPr="0065553A">
        <w:rPr>
          <w:lang w:val="en-GB"/>
        </w:rPr>
        <w:t xml:space="preserve">Another manner in which the securitization structure grows is through tools used in the structure or the institutionalization of the threat. First, </w:t>
      </w:r>
      <w:r w:rsidR="00322B2B" w:rsidRPr="0065553A">
        <w:rPr>
          <w:lang w:val="en-GB"/>
        </w:rPr>
        <w:t>Balzacq (2008) shows</w:t>
      </w:r>
      <w:r w:rsidRPr="0065553A">
        <w:rPr>
          <w:lang w:val="en-GB"/>
        </w:rPr>
        <w:t xml:space="preserve"> that tools can have</w:t>
      </w:r>
      <w:r w:rsidR="00322B2B" w:rsidRPr="0065553A">
        <w:rPr>
          <w:lang w:val="en-GB"/>
        </w:rPr>
        <w:t xml:space="preserve"> </w:t>
      </w:r>
      <w:r w:rsidR="00DA11A2" w:rsidRPr="0065553A">
        <w:rPr>
          <w:lang w:val="en-GB"/>
        </w:rPr>
        <w:t>un</w:t>
      </w:r>
      <w:r w:rsidR="00D11694" w:rsidRPr="0065553A">
        <w:rPr>
          <w:lang w:val="en-GB"/>
        </w:rPr>
        <w:t>intended consequences</w:t>
      </w:r>
      <w:r w:rsidRPr="0065553A">
        <w:rPr>
          <w:lang w:val="en-GB"/>
        </w:rPr>
        <w:t xml:space="preserve"> or be used beyond their initial intent</w:t>
      </w:r>
      <w:r w:rsidR="00D11694" w:rsidRPr="0065553A">
        <w:rPr>
          <w:lang w:val="en-GB"/>
        </w:rPr>
        <w:t>.</w:t>
      </w:r>
      <w:r w:rsidR="00322B2B" w:rsidRPr="0065553A">
        <w:rPr>
          <w:lang w:val="en-GB"/>
        </w:rPr>
        <w:t xml:space="preserve"> </w:t>
      </w:r>
      <w:r w:rsidR="00041798" w:rsidRPr="0065553A">
        <w:rPr>
          <w:lang w:val="en-GB"/>
        </w:rPr>
        <w:t xml:space="preserve">This is supported by Huysmans (2002) arguing that effects due to securitization are always intersubjective meaning that actors themselves do not have complete control. </w:t>
      </w:r>
      <w:r w:rsidR="00322B2B" w:rsidRPr="0065553A">
        <w:rPr>
          <w:lang w:val="en-GB"/>
        </w:rPr>
        <w:t>Bigo (2002) argues that there is often an active policy of obscuring or covering for these unintended effects and instead focus on the ‘solution’ as me</w:t>
      </w:r>
      <w:r w:rsidR="001F693E" w:rsidRPr="0065553A">
        <w:rPr>
          <w:lang w:val="en-GB"/>
        </w:rPr>
        <w:t xml:space="preserve">ant for the threats only. What this means is that there is no complete control of securitization, therefore it will exceed its initial intentions and grow beyond (Balzacq, 2008). </w:t>
      </w:r>
      <w:r w:rsidR="00322B2B" w:rsidRPr="0065553A">
        <w:rPr>
          <w:lang w:val="en-GB"/>
        </w:rPr>
        <w:t xml:space="preserve"> </w:t>
      </w:r>
      <w:r w:rsidR="00041798" w:rsidRPr="0065553A">
        <w:rPr>
          <w:lang w:val="en-GB"/>
        </w:rPr>
        <w:t>Second, Western states deal with threats by institutionalizing it (Huysmans, 2002). For instance, Huysmans shows that the military is an institutionalization of foreign aggression. However, these institutions are prone to develop their own interests and goals which may not align with their intention. As is argued by Bigo (2002), Balzacq (2008) and Salter (2008). The expansion of power or maintaining their influence can be essential in</w:t>
      </w:r>
      <w:r w:rsidR="00311ABE" w:rsidRPr="0065553A">
        <w:rPr>
          <w:lang w:val="en-GB"/>
        </w:rPr>
        <w:t xml:space="preserve"> motivating</w:t>
      </w:r>
      <w:r w:rsidR="00041798" w:rsidRPr="0065553A">
        <w:rPr>
          <w:lang w:val="en-GB"/>
        </w:rPr>
        <w:t xml:space="preserve"> these institutions trying to expand.</w:t>
      </w:r>
      <w:r w:rsidR="00560C77" w:rsidRPr="0065553A">
        <w:rPr>
          <w:lang w:val="en-GB"/>
        </w:rPr>
        <w:t xml:space="preserve"> </w:t>
      </w:r>
    </w:p>
    <w:p w14:paraId="4B42F52D" w14:textId="62615A46" w:rsidR="00091CC4" w:rsidRPr="0065553A" w:rsidRDefault="001F693E" w:rsidP="00091CC4">
      <w:pPr>
        <w:spacing w:line="360" w:lineRule="auto"/>
        <w:jc w:val="both"/>
        <w:rPr>
          <w:lang w:val="en-GB"/>
        </w:rPr>
      </w:pPr>
      <w:r w:rsidRPr="0065553A">
        <w:rPr>
          <w:lang w:val="en-GB"/>
        </w:rPr>
        <w:tab/>
      </w:r>
      <w:r w:rsidR="00041798" w:rsidRPr="0065553A">
        <w:rPr>
          <w:lang w:val="en-GB"/>
        </w:rPr>
        <w:t>Lastly, a</w:t>
      </w:r>
      <w:r w:rsidR="009C34F1" w:rsidRPr="0065553A">
        <w:rPr>
          <w:lang w:val="en-GB"/>
        </w:rPr>
        <w:t xml:space="preserve">nother recurrent effect is sadly one in which I am also complicit and has been </w:t>
      </w:r>
      <w:r w:rsidR="00F6014A" w:rsidRPr="0065553A">
        <w:rPr>
          <w:lang w:val="en-GB"/>
        </w:rPr>
        <w:t>noted by Waever</w:t>
      </w:r>
      <w:r w:rsidR="0024079E" w:rsidRPr="0065553A">
        <w:rPr>
          <w:lang w:val="en-GB"/>
        </w:rPr>
        <w:t xml:space="preserve"> (1993</w:t>
      </w:r>
      <w:r w:rsidR="00DB621F" w:rsidRPr="0065553A">
        <w:rPr>
          <w:lang w:val="en-GB"/>
        </w:rPr>
        <w:t>)</w:t>
      </w:r>
      <w:r w:rsidR="00F6014A" w:rsidRPr="0065553A">
        <w:rPr>
          <w:lang w:val="en-GB"/>
        </w:rPr>
        <w:t xml:space="preserve"> in his initial works as well. By writing, talking or researching securitization we contribute to it, as securitization is a social phenomenon (Huysmans, 2002</w:t>
      </w:r>
      <w:r w:rsidR="00DA11A2" w:rsidRPr="0065553A">
        <w:rPr>
          <w:lang w:val="en-GB"/>
        </w:rPr>
        <w:t>; Taureck, 2006</w:t>
      </w:r>
      <w:r w:rsidR="00F6014A" w:rsidRPr="0065553A">
        <w:rPr>
          <w:lang w:val="en-GB"/>
        </w:rPr>
        <w:t xml:space="preserve">). </w:t>
      </w:r>
      <w:r w:rsidR="00AA1678" w:rsidRPr="0065553A">
        <w:rPr>
          <w:lang w:val="en-GB"/>
        </w:rPr>
        <w:t>Thus,</w:t>
      </w:r>
      <w:r w:rsidR="00F6014A" w:rsidRPr="0065553A">
        <w:rPr>
          <w:lang w:val="en-GB"/>
        </w:rPr>
        <w:t xml:space="preserve"> once a </w:t>
      </w:r>
      <w:r w:rsidR="000711C1" w:rsidRPr="0065553A">
        <w:rPr>
          <w:lang w:val="en-GB"/>
        </w:rPr>
        <w:t>structure</w:t>
      </w:r>
      <w:r w:rsidR="00F6014A" w:rsidRPr="0065553A">
        <w:rPr>
          <w:lang w:val="en-GB"/>
        </w:rPr>
        <w:t xml:space="preserve"> of securitization has been established, anything that deals with it inherently contributes to its existence. </w:t>
      </w:r>
      <w:r w:rsidR="00DB621F" w:rsidRPr="0065553A">
        <w:rPr>
          <w:lang w:val="en-GB"/>
        </w:rPr>
        <w:t xml:space="preserve">We are contributing to the story line of securitization. </w:t>
      </w:r>
      <w:r w:rsidR="00F6014A" w:rsidRPr="0065553A">
        <w:rPr>
          <w:lang w:val="en-GB"/>
        </w:rPr>
        <w:t xml:space="preserve">Even movements or scholars against the securitization of a threat are contributing to its existence. </w:t>
      </w:r>
    </w:p>
    <w:p w14:paraId="62C49AD5" w14:textId="77777777" w:rsidR="00091CC4" w:rsidRPr="0065553A" w:rsidRDefault="00091CC4" w:rsidP="00091CC4">
      <w:pPr>
        <w:pStyle w:val="Heading2"/>
        <w:rPr>
          <w:lang w:val="en-GB"/>
        </w:rPr>
      </w:pPr>
    </w:p>
    <w:p w14:paraId="2B74D544" w14:textId="77777777" w:rsidR="00091CC4" w:rsidRPr="0065553A" w:rsidRDefault="00091CC4" w:rsidP="00091CC4">
      <w:pPr>
        <w:pStyle w:val="Heading2"/>
        <w:rPr>
          <w:lang w:val="en-GB"/>
        </w:rPr>
      </w:pPr>
      <w:bookmarkStart w:id="11" w:name="_Toc502824180"/>
      <w:r w:rsidRPr="0065553A">
        <w:rPr>
          <w:lang w:val="en-GB"/>
        </w:rPr>
        <w:t>3</w:t>
      </w:r>
      <w:r w:rsidR="006A0965" w:rsidRPr="0065553A">
        <w:rPr>
          <w:lang w:val="en-GB"/>
        </w:rPr>
        <w:t>.6 Summary of criti</w:t>
      </w:r>
      <w:r w:rsidRPr="0065553A">
        <w:rPr>
          <w:lang w:val="en-GB"/>
        </w:rPr>
        <w:t>c</w:t>
      </w:r>
      <w:r w:rsidR="006A0965" w:rsidRPr="0065553A">
        <w:rPr>
          <w:lang w:val="en-GB"/>
        </w:rPr>
        <w:t>ism and response</w:t>
      </w:r>
      <w:bookmarkEnd w:id="11"/>
    </w:p>
    <w:p w14:paraId="3C265D28" w14:textId="04C97322" w:rsidR="006A0965" w:rsidRPr="0065553A" w:rsidRDefault="006A0965" w:rsidP="00091CC4">
      <w:pPr>
        <w:spacing w:line="360" w:lineRule="auto"/>
        <w:jc w:val="both"/>
        <w:rPr>
          <w:lang w:val="en-GB"/>
        </w:rPr>
      </w:pPr>
      <w:r w:rsidRPr="0065553A">
        <w:rPr>
          <w:lang w:val="en-GB"/>
        </w:rPr>
        <w:t xml:space="preserve">Security studies have long been dominated by </w:t>
      </w:r>
      <w:r w:rsidR="00AA1678" w:rsidRPr="0065553A">
        <w:rPr>
          <w:lang w:val="en-GB"/>
        </w:rPr>
        <w:t>neorealist</w:t>
      </w:r>
      <w:r w:rsidR="006D165F" w:rsidRPr="0065553A">
        <w:rPr>
          <w:lang w:val="en-GB"/>
        </w:rPr>
        <w:t xml:space="preserve"> in International relations</w:t>
      </w:r>
      <w:r w:rsidRPr="0065553A">
        <w:rPr>
          <w:lang w:val="en-GB"/>
        </w:rPr>
        <w:t xml:space="preserve">, which attribute their dominance to the applicability of their theory to the past. </w:t>
      </w:r>
      <w:r w:rsidR="006D165F" w:rsidRPr="0065553A">
        <w:rPr>
          <w:lang w:val="en-GB"/>
        </w:rPr>
        <w:t xml:space="preserve">Yet, critical security studies such as Securitization theory should not be so easily dismissed as they are by scholars of the grand theories. Authors such as Mearsheimer have repeatedly misunderstood and misrepresented the insights that critical security studies can offer (Keith, 1998). Most often this is attributed to the lack of measurable results which critical theories can offer and point instead to the dominance of realist theories and their rationalist measurable results. However, as Keith (1998) argues, that misses the point the critical security studies can and should make. Each theory offers a different interpretation of the world and the past, this applies to both rationalist and critical theories. </w:t>
      </w:r>
      <w:r w:rsidR="000B50BF" w:rsidRPr="0065553A">
        <w:rPr>
          <w:lang w:val="en-GB"/>
        </w:rPr>
        <w:t xml:space="preserve">Moreover, Keith puts forward the critical point that there may be no neutral point of view from which to say that one theory is better than another. It is instead the claim that critical scholars </w:t>
      </w:r>
      <w:r w:rsidR="00F87F99" w:rsidRPr="0065553A">
        <w:rPr>
          <w:lang w:val="en-GB"/>
        </w:rPr>
        <w:t>propose</w:t>
      </w:r>
      <w:r w:rsidR="000B50BF" w:rsidRPr="0065553A">
        <w:rPr>
          <w:lang w:val="en-GB"/>
        </w:rPr>
        <w:t xml:space="preserve"> that critical security studies offer one of possible other understandings through the critical security lens. </w:t>
      </w:r>
    </w:p>
    <w:p w14:paraId="26D09E00" w14:textId="55E41D23" w:rsidR="000B50BF" w:rsidRPr="0065553A" w:rsidRDefault="000B50BF" w:rsidP="000B50BF">
      <w:pPr>
        <w:spacing w:line="360" w:lineRule="auto"/>
        <w:jc w:val="both"/>
        <w:rPr>
          <w:lang w:val="en-GB"/>
        </w:rPr>
      </w:pPr>
      <w:r w:rsidRPr="0065553A">
        <w:rPr>
          <w:lang w:val="en-GB"/>
        </w:rPr>
        <w:tab/>
        <w:t xml:space="preserve">Another criticism towards critical security studies aims to portray critical studies as almost a hippy peace wanting </w:t>
      </w:r>
      <w:r w:rsidR="00F87F99" w:rsidRPr="0065553A">
        <w:rPr>
          <w:lang w:val="en-GB"/>
        </w:rPr>
        <w:t>endeavour</w:t>
      </w:r>
      <w:r w:rsidRPr="0065553A">
        <w:rPr>
          <w:lang w:val="en-GB"/>
        </w:rPr>
        <w:t xml:space="preserve"> lacking </w:t>
      </w:r>
      <w:r w:rsidR="00E66CFC" w:rsidRPr="0065553A">
        <w:rPr>
          <w:lang w:val="en-GB"/>
        </w:rPr>
        <w:t xml:space="preserve">a sense of the real world. A more scathing but subtle version of this came from Waltz (Keith, 1998;305) who drew comparisons to security studies being an irresponsible self-indulgent pursuit of scholars when instead in matters as grave as war, peace and security, scholars should restrict themselves to the dominating theories of neorealist. However, this again completely misses the point initially made by Waever (1993) that the dominating security theories created and maintained a world where threats were taken as a given. In a sense, the very threats that </w:t>
      </w:r>
      <w:r w:rsidR="00AA1678" w:rsidRPr="0065553A">
        <w:rPr>
          <w:lang w:val="en-GB"/>
        </w:rPr>
        <w:t>neorealist</w:t>
      </w:r>
      <w:r w:rsidR="00E66CFC" w:rsidRPr="0065553A">
        <w:rPr>
          <w:lang w:val="en-GB"/>
        </w:rPr>
        <w:t xml:space="preserve"> were trying to secure, were </w:t>
      </w:r>
      <w:r w:rsidR="00F87F99" w:rsidRPr="0065553A">
        <w:rPr>
          <w:lang w:val="en-GB"/>
        </w:rPr>
        <w:t>proposed</w:t>
      </w:r>
      <w:r w:rsidR="00E66CFC" w:rsidRPr="0065553A">
        <w:rPr>
          <w:lang w:val="en-GB"/>
        </w:rPr>
        <w:t xml:space="preserve"> by the theories view of the world. Moreover, there is no conception of how a threat comes to be, instead it is taken as a given. Nor are matters such as environmental security, food security and so forth an issue linked to security studies. Till the matters come to war and peace. In a related manner, critical security studies aim to not only </w:t>
      </w:r>
      <w:r w:rsidR="00F87F99" w:rsidRPr="0065553A">
        <w:rPr>
          <w:lang w:val="en-GB"/>
        </w:rPr>
        <w:t>analyse</w:t>
      </w:r>
      <w:r w:rsidR="00E66CFC" w:rsidRPr="0065553A">
        <w:rPr>
          <w:lang w:val="en-GB"/>
        </w:rPr>
        <w:t xml:space="preserve"> the construction of a threat but also the response to the threat and its implications. This can be especially important in fields such as environmental security or food security where effects are long lasting. In sum, neorealist orthodoxy simplifies and thereby ignores matters of security concerning how the threat came to be, under what circumstances and what the implications are to the solutions put forward.</w:t>
      </w:r>
    </w:p>
    <w:p w14:paraId="2C4A3101" w14:textId="4D7214D5" w:rsidR="00FF7F1D" w:rsidRPr="0065553A" w:rsidRDefault="00FF7F1D" w:rsidP="000B50BF">
      <w:pPr>
        <w:spacing w:line="360" w:lineRule="auto"/>
        <w:jc w:val="both"/>
        <w:rPr>
          <w:lang w:val="en-GB"/>
        </w:rPr>
      </w:pPr>
      <w:r w:rsidRPr="0065553A">
        <w:rPr>
          <w:lang w:val="en-GB"/>
        </w:rPr>
        <w:tab/>
        <w:t>Most important to critical security studies is the constitutive nature of discourse in the construction of reality. This is in contrast to rationalist and measurable theories, where object and threat are separated. However, as Keith (1998) argues, this position is not maintainable. If rationalists acknowledge that discourse can be used to deal with a threat by means of securing its collective identity, then it opens up the notion of interaction and the creation of interests (p</w:t>
      </w:r>
      <w:r w:rsidR="00F87F99">
        <w:rPr>
          <w:lang w:val="en-GB"/>
        </w:rPr>
        <w:t>.312) which rationalists deny. For</w:t>
      </w:r>
      <w:r w:rsidRPr="0065553A">
        <w:rPr>
          <w:lang w:val="en-GB"/>
        </w:rPr>
        <w:t xml:space="preserve"> example, how is Russia’s election interference in the US (being well proven) considered less a threat now </w:t>
      </w:r>
      <w:r w:rsidR="00F87F99">
        <w:rPr>
          <w:lang w:val="en-GB"/>
        </w:rPr>
        <w:t>than</w:t>
      </w:r>
      <w:r w:rsidRPr="0065553A">
        <w:rPr>
          <w:lang w:val="en-GB"/>
        </w:rPr>
        <w:t xml:space="preserve"> past Soviet-US tensions? Critical security studies maintain that interaction, interests and the creation of social reality as a whole play a large part in security and insecurity. Although it is argued by rationalists such as Mearsheimer that critical security studies lack the empirical prove of the validity of the theories, Keith</w:t>
      </w:r>
      <w:r w:rsidR="00A512C7" w:rsidRPr="0065553A">
        <w:rPr>
          <w:lang w:val="en-GB"/>
        </w:rPr>
        <w:t xml:space="preserve"> (1998) is quick to dismiss it. According to the author this is more due the deliberate marginalization and ignoring of critical security studies. </w:t>
      </w:r>
    </w:p>
    <w:p w14:paraId="3546C663" w14:textId="266EA6EA" w:rsidR="00A512C7" w:rsidRPr="0065553A" w:rsidRDefault="00A512C7" w:rsidP="000B50BF">
      <w:pPr>
        <w:spacing w:line="360" w:lineRule="auto"/>
        <w:jc w:val="both"/>
        <w:rPr>
          <w:lang w:val="en-GB"/>
        </w:rPr>
      </w:pPr>
      <w:r w:rsidRPr="0065553A">
        <w:rPr>
          <w:lang w:val="en-GB"/>
        </w:rPr>
        <w:tab/>
        <w:t xml:space="preserve">Lastly, critical security studies allow (at least theoretically) us to broaden the horizon of what is conceptually possible and what we should aim for as a society (Keith, 1998). If instead we are always bound by rationalist conceptions of war and peace, then we may inhibit our growth due to a </w:t>
      </w:r>
      <w:r w:rsidR="00F87F99" w:rsidRPr="0065553A">
        <w:rPr>
          <w:lang w:val="en-GB"/>
        </w:rPr>
        <w:t>short-sightedness</w:t>
      </w:r>
      <w:r w:rsidRPr="0065553A">
        <w:rPr>
          <w:lang w:val="en-GB"/>
        </w:rPr>
        <w:t xml:space="preserve">. This is the greatest argument for the acceptance of critical security studies as being relevant. Not as a single truth replacing neorealist orthodoxy, but instead another view from which to </w:t>
      </w:r>
      <w:r w:rsidR="00F87F99" w:rsidRPr="0065553A">
        <w:rPr>
          <w:lang w:val="en-GB"/>
        </w:rPr>
        <w:t>analyse</w:t>
      </w:r>
      <w:r w:rsidRPr="0065553A">
        <w:rPr>
          <w:lang w:val="en-GB"/>
        </w:rPr>
        <w:t xml:space="preserve"> security studies.</w:t>
      </w:r>
    </w:p>
    <w:p w14:paraId="309C8911" w14:textId="6D583B78" w:rsidR="00FF2D1D" w:rsidRPr="0065553A" w:rsidRDefault="00FF2D1D" w:rsidP="000B50BF">
      <w:pPr>
        <w:spacing w:line="360" w:lineRule="auto"/>
        <w:jc w:val="both"/>
        <w:rPr>
          <w:lang w:val="en-GB"/>
        </w:rPr>
      </w:pPr>
    </w:p>
    <w:p w14:paraId="6CEE5CDB" w14:textId="425A125B" w:rsidR="00FF2D1D" w:rsidRPr="0065553A" w:rsidRDefault="00FF2D1D" w:rsidP="000B50BF">
      <w:pPr>
        <w:spacing w:line="360" w:lineRule="auto"/>
        <w:jc w:val="both"/>
        <w:rPr>
          <w:lang w:val="en-GB"/>
        </w:rPr>
      </w:pPr>
    </w:p>
    <w:p w14:paraId="147F0ACC" w14:textId="1C194B75" w:rsidR="00FF2D1D" w:rsidRPr="0065553A" w:rsidRDefault="00FF2D1D" w:rsidP="000B50BF">
      <w:pPr>
        <w:spacing w:line="360" w:lineRule="auto"/>
        <w:jc w:val="both"/>
        <w:rPr>
          <w:lang w:val="en-GB"/>
        </w:rPr>
      </w:pPr>
    </w:p>
    <w:p w14:paraId="117075E3" w14:textId="2CBC3D12" w:rsidR="00FF2D1D" w:rsidRPr="0065553A" w:rsidRDefault="00FF2D1D" w:rsidP="000B50BF">
      <w:pPr>
        <w:spacing w:line="360" w:lineRule="auto"/>
        <w:jc w:val="both"/>
        <w:rPr>
          <w:lang w:val="en-GB"/>
        </w:rPr>
      </w:pPr>
    </w:p>
    <w:p w14:paraId="4C7FB36E" w14:textId="4BC06ADD" w:rsidR="00FF2D1D" w:rsidRPr="0065553A" w:rsidRDefault="00FF2D1D" w:rsidP="000B50BF">
      <w:pPr>
        <w:spacing w:line="360" w:lineRule="auto"/>
        <w:jc w:val="both"/>
        <w:rPr>
          <w:lang w:val="en-GB"/>
        </w:rPr>
      </w:pPr>
    </w:p>
    <w:p w14:paraId="2FD0740E" w14:textId="67346F26" w:rsidR="00FF2D1D" w:rsidRPr="0065553A" w:rsidRDefault="00FF2D1D" w:rsidP="000B50BF">
      <w:pPr>
        <w:spacing w:line="360" w:lineRule="auto"/>
        <w:jc w:val="both"/>
        <w:rPr>
          <w:lang w:val="en-GB"/>
        </w:rPr>
      </w:pPr>
    </w:p>
    <w:p w14:paraId="6198E0F7" w14:textId="657A99B5" w:rsidR="00FF2D1D" w:rsidRPr="0065553A" w:rsidRDefault="00FF2D1D" w:rsidP="000B50BF">
      <w:pPr>
        <w:spacing w:line="360" w:lineRule="auto"/>
        <w:jc w:val="both"/>
        <w:rPr>
          <w:lang w:val="en-GB"/>
        </w:rPr>
      </w:pPr>
    </w:p>
    <w:p w14:paraId="2B67AD77" w14:textId="3F99FE0F" w:rsidR="00FF2D1D" w:rsidRPr="0065553A" w:rsidRDefault="00FF2D1D" w:rsidP="000B50BF">
      <w:pPr>
        <w:spacing w:line="360" w:lineRule="auto"/>
        <w:jc w:val="both"/>
        <w:rPr>
          <w:lang w:val="en-GB"/>
        </w:rPr>
      </w:pPr>
    </w:p>
    <w:p w14:paraId="11B467C2" w14:textId="677F8023" w:rsidR="00FF2D1D" w:rsidRPr="0065553A" w:rsidRDefault="00FF2D1D" w:rsidP="000B50BF">
      <w:pPr>
        <w:spacing w:line="360" w:lineRule="auto"/>
        <w:jc w:val="both"/>
        <w:rPr>
          <w:lang w:val="en-GB"/>
        </w:rPr>
      </w:pPr>
    </w:p>
    <w:p w14:paraId="2163AE5C" w14:textId="493F5110" w:rsidR="00FF2D1D" w:rsidRDefault="00FF2D1D" w:rsidP="000B50BF">
      <w:pPr>
        <w:spacing w:line="360" w:lineRule="auto"/>
        <w:jc w:val="both"/>
        <w:rPr>
          <w:lang w:val="en-GB"/>
        </w:rPr>
      </w:pPr>
    </w:p>
    <w:p w14:paraId="1D15AF80" w14:textId="2C8DCF6F" w:rsidR="00097527" w:rsidRDefault="00097527" w:rsidP="000B50BF">
      <w:pPr>
        <w:spacing w:line="360" w:lineRule="auto"/>
        <w:jc w:val="both"/>
        <w:rPr>
          <w:lang w:val="en-GB"/>
        </w:rPr>
      </w:pPr>
    </w:p>
    <w:p w14:paraId="575BAE30" w14:textId="5B211DF1" w:rsidR="00097527" w:rsidRDefault="00097527" w:rsidP="000B50BF">
      <w:pPr>
        <w:spacing w:line="360" w:lineRule="auto"/>
        <w:jc w:val="both"/>
        <w:rPr>
          <w:lang w:val="en-GB"/>
        </w:rPr>
      </w:pPr>
    </w:p>
    <w:p w14:paraId="20867C0C" w14:textId="599D675D" w:rsidR="00097527" w:rsidRDefault="00097527" w:rsidP="000B50BF">
      <w:pPr>
        <w:spacing w:line="360" w:lineRule="auto"/>
        <w:jc w:val="both"/>
        <w:rPr>
          <w:lang w:val="en-GB"/>
        </w:rPr>
      </w:pPr>
    </w:p>
    <w:p w14:paraId="069343B0" w14:textId="7F0A07A8" w:rsidR="00097527" w:rsidRDefault="00097527" w:rsidP="000B50BF">
      <w:pPr>
        <w:spacing w:line="360" w:lineRule="auto"/>
        <w:jc w:val="both"/>
        <w:rPr>
          <w:lang w:val="en-GB"/>
        </w:rPr>
      </w:pPr>
    </w:p>
    <w:p w14:paraId="3ED4A2A8" w14:textId="300EB6C2" w:rsidR="00097527" w:rsidRDefault="00097527" w:rsidP="000B50BF">
      <w:pPr>
        <w:spacing w:line="360" w:lineRule="auto"/>
        <w:jc w:val="both"/>
        <w:rPr>
          <w:lang w:val="en-GB"/>
        </w:rPr>
      </w:pPr>
    </w:p>
    <w:p w14:paraId="3F860166" w14:textId="67195F9F" w:rsidR="00097527" w:rsidRDefault="00097527" w:rsidP="000B50BF">
      <w:pPr>
        <w:spacing w:line="360" w:lineRule="auto"/>
        <w:jc w:val="both"/>
        <w:rPr>
          <w:lang w:val="en-GB"/>
        </w:rPr>
      </w:pPr>
    </w:p>
    <w:p w14:paraId="53763732" w14:textId="77777777" w:rsidR="00097527" w:rsidRPr="0065553A" w:rsidRDefault="00097527" w:rsidP="000B50BF">
      <w:pPr>
        <w:spacing w:line="360" w:lineRule="auto"/>
        <w:jc w:val="both"/>
        <w:rPr>
          <w:lang w:val="en-GB"/>
        </w:rPr>
      </w:pPr>
    </w:p>
    <w:p w14:paraId="15CBF55F" w14:textId="3695580D" w:rsidR="00FF2D1D" w:rsidRPr="0065553A" w:rsidRDefault="00FF2D1D" w:rsidP="000B50BF">
      <w:pPr>
        <w:spacing w:line="360" w:lineRule="auto"/>
        <w:jc w:val="both"/>
        <w:rPr>
          <w:lang w:val="en-GB"/>
        </w:rPr>
      </w:pPr>
    </w:p>
    <w:p w14:paraId="1A5FA95E" w14:textId="0D458FCE" w:rsidR="00FF2D1D" w:rsidRPr="0065553A" w:rsidRDefault="00FF2D1D" w:rsidP="000B50BF">
      <w:pPr>
        <w:spacing w:line="360" w:lineRule="auto"/>
        <w:jc w:val="both"/>
        <w:rPr>
          <w:lang w:val="en-GB"/>
        </w:rPr>
      </w:pPr>
    </w:p>
    <w:p w14:paraId="77358154" w14:textId="77777777" w:rsidR="001F693E" w:rsidRPr="0065553A" w:rsidRDefault="001F693E" w:rsidP="003B31DF">
      <w:pPr>
        <w:pStyle w:val="Heading1"/>
        <w:numPr>
          <w:ilvl w:val="0"/>
          <w:numId w:val="5"/>
        </w:numPr>
        <w:spacing w:line="360" w:lineRule="auto"/>
        <w:jc w:val="both"/>
        <w:rPr>
          <w:b/>
          <w:lang w:val="en-GB"/>
        </w:rPr>
      </w:pPr>
      <w:bookmarkStart w:id="12" w:name="_Toc502824181"/>
      <w:r w:rsidRPr="0065553A">
        <w:rPr>
          <w:b/>
          <w:lang w:val="en-GB"/>
        </w:rPr>
        <w:t>Methodology</w:t>
      </w:r>
      <w:bookmarkEnd w:id="12"/>
    </w:p>
    <w:p w14:paraId="5AAF6AA6" w14:textId="155C624B" w:rsidR="00311ABE" w:rsidRPr="0065553A" w:rsidRDefault="001C4F3E" w:rsidP="003B31DF">
      <w:pPr>
        <w:spacing w:line="360" w:lineRule="auto"/>
        <w:jc w:val="both"/>
        <w:rPr>
          <w:szCs w:val="24"/>
          <w:lang w:val="en-GB"/>
        </w:rPr>
      </w:pPr>
      <w:r>
        <w:rPr>
          <w:lang w:val="en-GB"/>
        </w:rPr>
        <w:t xml:space="preserve">The methodological aims of this paper are focused on </w:t>
      </w:r>
      <w:r w:rsidR="00134E7E" w:rsidRPr="0065553A">
        <w:rPr>
          <w:lang w:val="en-GB"/>
        </w:rPr>
        <w:t>a</w:t>
      </w:r>
      <w:r>
        <w:rPr>
          <w:lang w:val="en-GB"/>
        </w:rPr>
        <w:t>n</w:t>
      </w:r>
      <w:r w:rsidR="00134E7E" w:rsidRPr="0065553A">
        <w:rPr>
          <w:lang w:val="en-GB"/>
        </w:rPr>
        <w:t xml:space="preserve"> as inclusive and clear structured method as possible. In contrast to rationalist theories such as realism which relies on objective knowledge and measurements, the credibility of the case study interpretation relies on the thickness of the interpretation. </w:t>
      </w:r>
      <w:r w:rsidR="00AA1678" w:rsidRPr="0065553A">
        <w:rPr>
          <w:lang w:val="en-GB"/>
        </w:rPr>
        <w:t>Therefore,</w:t>
      </w:r>
      <w:r w:rsidR="00134E7E" w:rsidRPr="0065553A">
        <w:rPr>
          <w:lang w:val="en-GB"/>
        </w:rPr>
        <w:t xml:space="preserve"> any securitization study must strive to be as inclusive as possible whilst maintaining a clear a coherent structure and method. To this end the methodology will be structured as follows: first the epistemological and ontological foundations will provide the basis from which to conduct the case study. Second, the manner in which a securitization case study is to be conducted, with its weaknesses and strengths. Third, a focus on each dimension; Actor, structure and communicative. Fourth, a focus on what data is relevant to the case and what is achievable in this case study given constraints. Lastly, an argument for the hermeneutic circle view and its implications for interpretation and the securitization case study. </w:t>
      </w:r>
      <w:r w:rsidR="00DA6CA8" w:rsidRPr="0065553A">
        <w:rPr>
          <w:lang w:val="en-GB"/>
        </w:rPr>
        <w:t>In conclusion, these dimensions will support a thick interpretation of the puzzle</w:t>
      </w:r>
      <w:r w:rsidR="00DA6CA8" w:rsidRPr="0065553A">
        <w:rPr>
          <w:szCs w:val="24"/>
          <w:lang w:val="en-GB"/>
        </w:rPr>
        <w:t xml:space="preserve">: </w:t>
      </w:r>
      <w:r w:rsidR="00DA6CA8" w:rsidRPr="0065553A">
        <w:rPr>
          <w:i/>
          <w:szCs w:val="24"/>
          <w:lang w:val="en-GB"/>
        </w:rPr>
        <w:t>how can we explain the reaction to Russian fake news by European decision makers and elites?</w:t>
      </w:r>
      <w:r w:rsidR="00DA6CA8" w:rsidRPr="0065553A">
        <w:rPr>
          <w:szCs w:val="24"/>
          <w:lang w:val="en-GB"/>
        </w:rPr>
        <w:t xml:space="preserve"> </w:t>
      </w:r>
    </w:p>
    <w:p w14:paraId="169B5B51" w14:textId="77777777" w:rsidR="00DA6CA8" w:rsidRPr="0065553A" w:rsidRDefault="00DA6CA8" w:rsidP="003B31DF">
      <w:pPr>
        <w:spacing w:line="360" w:lineRule="auto"/>
        <w:jc w:val="both"/>
        <w:rPr>
          <w:lang w:val="en-GB"/>
        </w:rPr>
      </w:pPr>
    </w:p>
    <w:p w14:paraId="610AF350" w14:textId="77777777" w:rsidR="00134E7E" w:rsidRPr="0065553A" w:rsidRDefault="00134E7E" w:rsidP="00134E7E">
      <w:pPr>
        <w:pStyle w:val="Heading2"/>
        <w:rPr>
          <w:lang w:val="en-GB"/>
        </w:rPr>
      </w:pPr>
      <w:bookmarkStart w:id="13" w:name="_Toc502824182"/>
      <w:r w:rsidRPr="0065553A">
        <w:rPr>
          <w:lang w:val="en-GB"/>
        </w:rPr>
        <w:t>4.1 Epistemological and Ontological foundations</w:t>
      </w:r>
      <w:bookmarkEnd w:id="13"/>
      <w:r w:rsidRPr="0065553A">
        <w:rPr>
          <w:lang w:val="en-GB"/>
        </w:rPr>
        <w:t xml:space="preserve"> </w:t>
      </w:r>
    </w:p>
    <w:p w14:paraId="7C252970" w14:textId="23FDD80F" w:rsidR="005814FC" w:rsidRPr="0065553A" w:rsidRDefault="00DA6CA8" w:rsidP="00DA6CA8">
      <w:pPr>
        <w:spacing w:line="360" w:lineRule="auto"/>
        <w:jc w:val="both"/>
        <w:rPr>
          <w:lang w:val="en-GB"/>
        </w:rPr>
      </w:pPr>
      <w:r w:rsidRPr="0065553A">
        <w:rPr>
          <w:lang w:val="en-GB"/>
        </w:rPr>
        <w:t xml:space="preserve">Securitization studies follow a two-step logic, where first the puzzle identified as the threat is constituted. Second, aiming to come to an understanding of this threat and its construction. The </w:t>
      </w:r>
      <w:r w:rsidR="00AA1678" w:rsidRPr="0065553A">
        <w:rPr>
          <w:lang w:val="en-GB"/>
        </w:rPr>
        <w:t>endeavour</w:t>
      </w:r>
      <w:r w:rsidRPr="0065553A">
        <w:rPr>
          <w:lang w:val="en-GB"/>
        </w:rPr>
        <w:t xml:space="preserve"> of securitization studies </w:t>
      </w:r>
      <w:r w:rsidR="00AA1678" w:rsidRPr="0065553A">
        <w:rPr>
          <w:lang w:val="en-GB"/>
        </w:rPr>
        <w:t>relies</w:t>
      </w:r>
      <w:r w:rsidRPr="0065553A">
        <w:rPr>
          <w:lang w:val="en-GB"/>
        </w:rPr>
        <w:t xml:space="preserve"> to a large extent on being able to identify when something is securitized (Balzacq, 2011: 32). Yet this presupposed the ability to readily identify when something has been securitized.</w:t>
      </w:r>
      <w:r w:rsidR="000D59B1" w:rsidRPr="0065553A">
        <w:rPr>
          <w:lang w:val="en-GB"/>
        </w:rPr>
        <w:t xml:space="preserve"> </w:t>
      </w:r>
      <w:r w:rsidR="005814FC" w:rsidRPr="0065553A">
        <w:rPr>
          <w:lang w:val="en-GB"/>
        </w:rPr>
        <w:t xml:space="preserve">A recent article by Balzacq, Léonard and Ruzicka (2016) has highlighted the shortcoming of </w:t>
      </w:r>
      <w:r w:rsidR="00CA41E8" w:rsidRPr="0065553A">
        <w:rPr>
          <w:lang w:val="en-GB"/>
        </w:rPr>
        <w:t>Securitization theory</w:t>
      </w:r>
      <w:r w:rsidR="005814FC" w:rsidRPr="0065553A">
        <w:rPr>
          <w:lang w:val="en-GB"/>
        </w:rPr>
        <w:t xml:space="preserve"> on the aspect of when something is securitized. However, there has been some development in this regard which will at least aid in in this </w:t>
      </w:r>
      <w:r w:rsidR="00AA1678" w:rsidRPr="0065553A">
        <w:rPr>
          <w:lang w:val="en-GB"/>
        </w:rPr>
        <w:t>endeavour</w:t>
      </w:r>
      <w:r w:rsidR="005814FC" w:rsidRPr="0065553A">
        <w:rPr>
          <w:lang w:val="en-GB"/>
        </w:rPr>
        <w:t xml:space="preserve">. </w:t>
      </w:r>
      <w:r w:rsidR="000D59B1" w:rsidRPr="0065553A">
        <w:rPr>
          <w:lang w:val="en-GB"/>
        </w:rPr>
        <w:t xml:space="preserve">In order to properly ascertain whether it has indeed been deemed a threat and thus susceptible to securitization, </w:t>
      </w:r>
      <w:r w:rsidRPr="0065553A">
        <w:rPr>
          <w:lang w:val="en-GB"/>
        </w:rPr>
        <w:t>it has</w:t>
      </w:r>
      <w:r w:rsidR="000D59B1" w:rsidRPr="0065553A">
        <w:rPr>
          <w:lang w:val="en-GB"/>
        </w:rPr>
        <w:t xml:space="preserve"> to </w:t>
      </w:r>
      <w:r w:rsidRPr="0065553A">
        <w:rPr>
          <w:lang w:val="en-GB"/>
        </w:rPr>
        <w:t xml:space="preserve">be </w:t>
      </w:r>
      <w:r w:rsidR="000D59B1" w:rsidRPr="0065553A">
        <w:rPr>
          <w:lang w:val="en-GB"/>
        </w:rPr>
        <w:t>determine</w:t>
      </w:r>
      <w:r w:rsidRPr="0065553A">
        <w:rPr>
          <w:lang w:val="en-GB"/>
        </w:rPr>
        <w:t>d</w:t>
      </w:r>
      <w:r w:rsidR="000D59B1" w:rsidRPr="0065553A">
        <w:rPr>
          <w:lang w:val="en-GB"/>
        </w:rPr>
        <w:t xml:space="preserve"> that there is a common notion of emergency or feeling of necessity to act now amongst actors. Thus, in order to identify RFN as the puzzle threat being securitized, it needs to be shown that there is a shared notion of necessity to act.</w:t>
      </w:r>
      <w:r w:rsidRPr="0065553A">
        <w:rPr>
          <w:lang w:val="en-GB"/>
        </w:rPr>
        <w:t xml:space="preserve"> </w:t>
      </w:r>
      <w:r w:rsidR="00AA1678" w:rsidRPr="0065553A">
        <w:rPr>
          <w:lang w:val="en-GB"/>
        </w:rPr>
        <w:t>Again,</w:t>
      </w:r>
      <w:r w:rsidRPr="0065553A">
        <w:rPr>
          <w:lang w:val="en-GB"/>
        </w:rPr>
        <w:t xml:space="preserve"> any attempt at doing so must go beyond observing and instead offer a thick interpretation of this necessity. </w:t>
      </w:r>
      <w:r w:rsidR="000D59B1" w:rsidRPr="0065553A">
        <w:rPr>
          <w:lang w:val="en-GB"/>
        </w:rPr>
        <w:t xml:space="preserve">However, as I have argued, merely observing will not do. </w:t>
      </w:r>
      <w:r w:rsidR="00542A9B" w:rsidRPr="0065553A">
        <w:rPr>
          <w:lang w:val="en-GB"/>
        </w:rPr>
        <w:t xml:space="preserve">Just as </w:t>
      </w:r>
      <w:r w:rsidR="00FC6A26" w:rsidRPr="0065553A">
        <w:rPr>
          <w:lang w:val="en-GB"/>
        </w:rPr>
        <w:t>it</w:t>
      </w:r>
      <w:r w:rsidR="00542A9B" w:rsidRPr="0065553A">
        <w:rPr>
          <w:lang w:val="en-GB"/>
        </w:rPr>
        <w:t xml:space="preserve"> cannot just</w:t>
      </w:r>
      <w:r w:rsidR="00FC6A26" w:rsidRPr="0065553A">
        <w:rPr>
          <w:lang w:val="en-GB"/>
        </w:rPr>
        <w:t xml:space="preserve"> be</w:t>
      </w:r>
      <w:r w:rsidR="00542A9B" w:rsidRPr="0065553A">
        <w:rPr>
          <w:lang w:val="en-GB"/>
        </w:rPr>
        <w:t xml:space="preserve"> observe</w:t>
      </w:r>
      <w:r w:rsidR="00FC6A26" w:rsidRPr="0065553A">
        <w:rPr>
          <w:lang w:val="en-GB"/>
        </w:rPr>
        <w:t>d</w:t>
      </w:r>
      <w:r w:rsidR="00542A9B" w:rsidRPr="0065553A">
        <w:rPr>
          <w:lang w:val="en-GB"/>
        </w:rPr>
        <w:t xml:space="preserve">, </w:t>
      </w:r>
      <w:r w:rsidR="00FC6A26" w:rsidRPr="0065553A">
        <w:rPr>
          <w:lang w:val="en-GB"/>
        </w:rPr>
        <w:t xml:space="preserve">it can also </w:t>
      </w:r>
      <w:r w:rsidR="00542A9B" w:rsidRPr="0065553A">
        <w:rPr>
          <w:lang w:val="en-GB"/>
        </w:rPr>
        <w:t xml:space="preserve">not </w:t>
      </w:r>
      <w:r w:rsidR="00FC6A26" w:rsidRPr="0065553A">
        <w:rPr>
          <w:lang w:val="en-GB"/>
        </w:rPr>
        <w:t xml:space="preserve">be easily </w:t>
      </w:r>
      <w:r w:rsidR="00542A9B" w:rsidRPr="0065553A">
        <w:rPr>
          <w:lang w:val="en-GB"/>
        </w:rPr>
        <w:t>claim</w:t>
      </w:r>
      <w:r w:rsidR="00FC6A26" w:rsidRPr="0065553A">
        <w:rPr>
          <w:lang w:val="en-GB"/>
        </w:rPr>
        <w:t>ed</w:t>
      </w:r>
      <w:r w:rsidR="00542A9B" w:rsidRPr="0065553A">
        <w:rPr>
          <w:lang w:val="en-GB"/>
        </w:rPr>
        <w:t xml:space="preserve"> that securitization has arisen because certain actors fulfilled the felicity conditions and the audience accepted it. </w:t>
      </w:r>
    </w:p>
    <w:p w14:paraId="38B3A4AD" w14:textId="3B84ECDB" w:rsidR="007605F3" w:rsidRPr="0065553A" w:rsidRDefault="00CA41E8" w:rsidP="00FC6A26">
      <w:pPr>
        <w:spacing w:line="360" w:lineRule="auto"/>
        <w:ind w:firstLine="708"/>
        <w:jc w:val="both"/>
        <w:rPr>
          <w:lang w:val="en-GB"/>
        </w:rPr>
      </w:pPr>
      <w:r w:rsidRPr="0065553A">
        <w:rPr>
          <w:lang w:val="en-GB"/>
        </w:rPr>
        <w:t>Securitization theory</w:t>
      </w:r>
      <w:r w:rsidR="007605F3" w:rsidRPr="0065553A">
        <w:rPr>
          <w:lang w:val="en-GB"/>
        </w:rPr>
        <w:t xml:space="preserve"> is still very much in development and authors have been conflicted as to what ontological and epistemological grounds best serve it.</w:t>
      </w:r>
      <w:r w:rsidR="00AF52D8" w:rsidRPr="0065553A">
        <w:rPr>
          <w:lang w:val="en-GB"/>
        </w:rPr>
        <w:t xml:space="preserve"> R</w:t>
      </w:r>
      <w:r w:rsidR="007605F3" w:rsidRPr="0065553A">
        <w:rPr>
          <w:lang w:val="en-GB"/>
        </w:rPr>
        <w:t xml:space="preserve">ecent efforts by </w:t>
      </w:r>
      <w:r w:rsidR="00AF52D8" w:rsidRPr="0065553A">
        <w:rPr>
          <w:lang w:val="en-GB"/>
        </w:rPr>
        <w:t xml:space="preserve">Balzacq, Léonard and Ruzicka (2016) have tried to capture and summarize the theory development in these areas and serve as the basis for </w:t>
      </w:r>
      <w:r w:rsidR="00FC6A26" w:rsidRPr="0065553A">
        <w:rPr>
          <w:lang w:val="en-GB"/>
        </w:rPr>
        <w:t>this</w:t>
      </w:r>
      <w:r w:rsidR="00AF52D8" w:rsidRPr="0065553A">
        <w:rPr>
          <w:lang w:val="en-GB"/>
        </w:rPr>
        <w:t xml:space="preserve"> case study. </w:t>
      </w:r>
      <w:r w:rsidR="007605F3" w:rsidRPr="0065553A">
        <w:rPr>
          <w:lang w:val="en-GB"/>
        </w:rPr>
        <w:t xml:space="preserve">From an epistemological point, what becomes important is what can we claim to know about objects and subjects. </w:t>
      </w:r>
      <w:r w:rsidRPr="0065553A">
        <w:rPr>
          <w:lang w:val="en-GB"/>
        </w:rPr>
        <w:t>Securitization theory</w:t>
      </w:r>
      <w:r w:rsidR="007605F3" w:rsidRPr="0065553A">
        <w:rPr>
          <w:lang w:val="en-GB"/>
        </w:rPr>
        <w:t xml:space="preserve"> highlights the importance of context, which means that what may </w:t>
      </w:r>
      <w:r w:rsidR="007605F3" w:rsidRPr="0065553A">
        <w:rPr>
          <w:szCs w:val="24"/>
          <w:lang w:val="en-GB"/>
        </w:rPr>
        <w:t>have a certain value and meaning in one setting could have a completely different one in another setting or for another actor. This is why Yanow (2003) highlights the importance that researchers access data from a variety of settings in order to capture the multiple possible meanings. The interpretation that the researcher makes of reality is therefore also dependent on the researcher</w:t>
      </w:r>
      <w:r w:rsidR="001C4F3E">
        <w:rPr>
          <w:szCs w:val="24"/>
          <w:lang w:val="en-GB"/>
        </w:rPr>
        <w:t>’</w:t>
      </w:r>
      <w:r w:rsidR="007605F3" w:rsidRPr="0065553A">
        <w:rPr>
          <w:szCs w:val="24"/>
          <w:lang w:val="en-GB"/>
        </w:rPr>
        <w:t>s approach and own preconceptions. Each researcher will have a different interpretation of reality (Burnard, Sewart, Treasure &amp; Chadwick, 2008)</w:t>
      </w:r>
      <w:r w:rsidR="007605F3" w:rsidRPr="0065553A">
        <w:rPr>
          <w:rFonts w:cs="Arial"/>
          <w:color w:val="222222"/>
          <w:szCs w:val="24"/>
          <w:shd w:val="clear" w:color="auto" w:fill="FFFFFF"/>
          <w:lang w:val="en-GB"/>
        </w:rPr>
        <w:t xml:space="preserve">. What this means for my method is that I do not mean to claim to have a claim to a single truth as to why EUDME securitize RFN. Instead, I offer an interpretation or a point of comparison to other interpretations (Wilkinson in Balzacq, 2011; 102). </w:t>
      </w:r>
      <w:r w:rsidR="00FC6A26" w:rsidRPr="0065553A">
        <w:rPr>
          <w:rFonts w:cs="Arial"/>
          <w:color w:val="222222"/>
          <w:szCs w:val="24"/>
          <w:shd w:val="clear" w:color="auto" w:fill="FFFFFF"/>
          <w:lang w:val="en-GB"/>
        </w:rPr>
        <w:t>This epistemological and ontological position entails that securitization studies do not rely on positivist notions of laws</w:t>
      </w:r>
      <w:r w:rsidR="00542A9B" w:rsidRPr="0065553A">
        <w:rPr>
          <w:lang w:val="en-GB"/>
        </w:rPr>
        <w:t xml:space="preserve">, principles and measurable results. </w:t>
      </w:r>
      <w:r w:rsidR="001D42F2" w:rsidRPr="0065553A">
        <w:rPr>
          <w:lang w:val="en-GB"/>
        </w:rPr>
        <w:t>Human behavior cannot be reduced down to general laws and principles which are universally applicable. It also means that there is no single truth concerning reality.</w:t>
      </w:r>
      <w:r w:rsidR="009D6353" w:rsidRPr="0065553A">
        <w:rPr>
          <w:lang w:val="en-GB"/>
        </w:rPr>
        <w:t xml:space="preserve"> </w:t>
      </w:r>
      <w:r w:rsidR="00B935A0" w:rsidRPr="0065553A">
        <w:rPr>
          <w:lang w:val="en-GB"/>
        </w:rPr>
        <w:t xml:space="preserve"> It has been argued that </w:t>
      </w:r>
      <w:r w:rsidRPr="0065553A">
        <w:rPr>
          <w:lang w:val="en-GB"/>
        </w:rPr>
        <w:t>Securitization theory</w:t>
      </w:r>
      <w:r w:rsidR="00B935A0" w:rsidRPr="0065553A">
        <w:rPr>
          <w:lang w:val="en-GB"/>
        </w:rPr>
        <w:t xml:space="preserve"> stands at the cross roads of realism, post-structuralism and constructivism. With </w:t>
      </w:r>
      <w:r w:rsidR="006626EC" w:rsidRPr="0065553A">
        <w:rPr>
          <w:lang w:val="en-GB"/>
        </w:rPr>
        <w:t>none of</w:t>
      </w:r>
      <w:r w:rsidR="00B935A0" w:rsidRPr="0065553A">
        <w:rPr>
          <w:lang w:val="en-GB"/>
        </w:rPr>
        <w:t xml:space="preserve"> these strands having a dominating status, instead each is part of a similar way of thinking about security but in a different approach</w:t>
      </w:r>
      <w:r w:rsidR="00FC6A26" w:rsidRPr="0065553A">
        <w:rPr>
          <w:lang w:val="en-GB"/>
        </w:rPr>
        <w:t xml:space="preserve"> (Balzacq, 2011)</w:t>
      </w:r>
      <w:r w:rsidR="00B935A0" w:rsidRPr="0065553A">
        <w:rPr>
          <w:lang w:val="en-GB"/>
        </w:rPr>
        <w:t xml:space="preserve">. </w:t>
      </w:r>
      <w:r w:rsidR="00FC6A26" w:rsidRPr="0065553A">
        <w:rPr>
          <w:lang w:val="en-GB"/>
        </w:rPr>
        <w:t>M</w:t>
      </w:r>
      <w:r w:rsidR="00B935A0" w:rsidRPr="0065553A">
        <w:rPr>
          <w:lang w:val="en-GB"/>
        </w:rPr>
        <w:t>ultiple case studies have shown</w:t>
      </w:r>
      <w:r w:rsidR="00A2662D" w:rsidRPr="0065553A">
        <w:rPr>
          <w:lang w:val="en-GB"/>
        </w:rPr>
        <w:t xml:space="preserve"> that</w:t>
      </w:r>
      <w:r w:rsidR="00D045D1" w:rsidRPr="0065553A">
        <w:rPr>
          <w:lang w:val="en-GB"/>
        </w:rPr>
        <w:t xml:space="preserve"> </w:t>
      </w:r>
      <w:r w:rsidR="00B935A0" w:rsidRPr="0065553A">
        <w:rPr>
          <w:lang w:val="en-GB"/>
        </w:rPr>
        <w:t>discourse does not need to match reality</w:t>
      </w:r>
      <w:r w:rsidR="00A2662D" w:rsidRPr="0065553A">
        <w:rPr>
          <w:lang w:val="en-GB"/>
        </w:rPr>
        <w:t xml:space="preserve"> (Bigo, 2002; Salter, 2008)</w:t>
      </w:r>
      <w:r w:rsidR="00B935A0" w:rsidRPr="0065553A">
        <w:rPr>
          <w:lang w:val="en-GB"/>
        </w:rPr>
        <w:t>.</w:t>
      </w:r>
      <w:r w:rsidR="00FC6A26" w:rsidRPr="0065553A">
        <w:rPr>
          <w:lang w:val="en-GB"/>
        </w:rPr>
        <w:t xml:space="preserve"> I</w:t>
      </w:r>
      <w:r w:rsidR="00B935A0" w:rsidRPr="0065553A">
        <w:rPr>
          <w:lang w:val="en-GB"/>
        </w:rPr>
        <w:t xml:space="preserve">nterests and needs can determine how a threat is perceived and dealt with </w:t>
      </w:r>
      <w:r w:rsidR="00914C9A" w:rsidRPr="0065553A">
        <w:rPr>
          <w:lang w:val="en-GB"/>
        </w:rPr>
        <w:t xml:space="preserve">by a </w:t>
      </w:r>
      <w:r w:rsidR="007605F3" w:rsidRPr="0065553A">
        <w:rPr>
          <w:lang w:val="en-GB"/>
        </w:rPr>
        <w:t xml:space="preserve">community (Balzacq, Léonard, Ruzicka, 2016). </w:t>
      </w:r>
      <w:r w:rsidR="00FC6A26" w:rsidRPr="0065553A">
        <w:rPr>
          <w:lang w:val="en-GB"/>
        </w:rPr>
        <w:t>Therefore, it is argued that securitization studies rely on a pragmatic approach</w:t>
      </w:r>
      <w:r w:rsidR="00914C9A" w:rsidRPr="0065553A">
        <w:rPr>
          <w:lang w:val="en-GB"/>
        </w:rPr>
        <w:t xml:space="preserve"> incorporating both</w:t>
      </w:r>
      <w:r w:rsidR="009D6353" w:rsidRPr="0065553A">
        <w:rPr>
          <w:lang w:val="en-GB"/>
        </w:rPr>
        <w:t xml:space="preserve"> post-structuralist </w:t>
      </w:r>
      <w:r w:rsidR="00B935A0" w:rsidRPr="0065553A">
        <w:rPr>
          <w:lang w:val="en-GB"/>
        </w:rPr>
        <w:t xml:space="preserve">and constructivist </w:t>
      </w:r>
      <w:r w:rsidR="00075D1B" w:rsidRPr="0065553A">
        <w:rPr>
          <w:lang w:val="en-GB"/>
        </w:rPr>
        <w:t>epistemology</w:t>
      </w:r>
      <w:r w:rsidR="009D6353" w:rsidRPr="0065553A">
        <w:rPr>
          <w:lang w:val="en-GB"/>
        </w:rPr>
        <w:t xml:space="preserve"> (Balzacq, 2010; Wilkinson in Balzacq, 2011). </w:t>
      </w:r>
    </w:p>
    <w:p w14:paraId="5EC14568" w14:textId="1B0DC07C" w:rsidR="00075D1B" w:rsidRPr="0065553A" w:rsidRDefault="00B935A0" w:rsidP="003B31DF">
      <w:pPr>
        <w:spacing w:line="360" w:lineRule="auto"/>
        <w:jc w:val="both"/>
        <w:rPr>
          <w:rFonts w:cs="Arial"/>
          <w:color w:val="222222"/>
          <w:szCs w:val="24"/>
          <w:shd w:val="clear" w:color="auto" w:fill="FFFFFF"/>
          <w:lang w:val="en-GB"/>
        </w:rPr>
      </w:pPr>
      <w:r w:rsidRPr="0065553A">
        <w:rPr>
          <w:rFonts w:cs="Arial"/>
          <w:color w:val="222222"/>
          <w:szCs w:val="24"/>
          <w:shd w:val="clear" w:color="auto" w:fill="FFFFFF"/>
          <w:lang w:val="en-GB"/>
        </w:rPr>
        <w:tab/>
        <w:t xml:space="preserve"> </w:t>
      </w:r>
      <w:r w:rsidR="00FC6A26" w:rsidRPr="0065553A">
        <w:rPr>
          <w:rFonts w:cs="Arial"/>
          <w:color w:val="222222"/>
          <w:szCs w:val="24"/>
          <w:shd w:val="clear" w:color="auto" w:fill="FFFFFF"/>
          <w:lang w:val="en-GB"/>
        </w:rPr>
        <w:t xml:space="preserve">The pragmatic approach does however lead to a </w:t>
      </w:r>
      <w:r w:rsidR="00075D1B" w:rsidRPr="0065553A">
        <w:rPr>
          <w:rFonts w:cs="Arial"/>
          <w:color w:val="222222"/>
          <w:szCs w:val="24"/>
          <w:shd w:val="clear" w:color="auto" w:fill="FFFFFF"/>
          <w:lang w:val="en-GB"/>
        </w:rPr>
        <w:t xml:space="preserve">problematic point in securitization </w:t>
      </w:r>
      <w:r w:rsidR="00FC6A26" w:rsidRPr="0065553A">
        <w:rPr>
          <w:rFonts w:cs="Arial"/>
          <w:color w:val="222222"/>
          <w:szCs w:val="24"/>
          <w:shd w:val="clear" w:color="auto" w:fill="FFFFFF"/>
          <w:lang w:val="en-GB"/>
        </w:rPr>
        <w:t>studies;</w:t>
      </w:r>
      <w:r w:rsidR="00075D1B" w:rsidRPr="0065553A">
        <w:rPr>
          <w:rFonts w:cs="Arial"/>
          <w:color w:val="222222"/>
          <w:szCs w:val="24"/>
          <w:shd w:val="clear" w:color="auto" w:fill="FFFFFF"/>
          <w:lang w:val="en-GB"/>
        </w:rPr>
        <w:t xml:space="preserve"> the tension between a social ontology found in much of </w:t>
      </w:r>
      <w:r w:rsidR="00CA41E8" w:rsidRPr="0065553A">
        <w:rPr>
          <w:rFonts w:cs="Arial"/>
          <w:color w:val="222222"/>
          <w:szCs w:val="24"/>
          <w:shd w:val="clear" w:color="auto" w:fill="FFFFFF"/>
          <w:lang w:val="en-GB"/>
        </w:rPr>
        <w:t>Securitization theory</w:t>
      </w:r>
      <w:r w:rsidR="00075D1B" w:rsidRPr="0065553A">
        <w:rPr>
          <w:rFonts w:cs="Arial"/>
          <w:color w:val="222222"/>
          <w:szCs w:val="24"/>
          <w:shd w:val="clear" w:color="auto" w:fill="FFFFFF"/>
          <w:lang w:val="en-GB"/>
        </w:rPr>
        <w:t xml:space="preserve"> and the </w:t>
      </w:r>
      <w:r w:rsidR="001C4F3E" w:rsidRPr="0065553A">
        <w:rPr>
          <w:rFonts w:cs="Arial"/>
          <w:color w:val="222222"/>
          <w:szCs w:val="24"/>
          <w:shd w:val="clear" w:color="auto" w:fill="FFFFFF"/>
          <w:lang w:val="en-GB"/>
        </w:rPr>
        <w:t>interpretivist</w:t>
      </w:r>
      <w:r w:rsidR="00075D1B" w:rsidRPr="0065553A">
        <w:rPr>
          <w:rFonts w:cs="Arial"/>
          <w:color w:val="222222"/>
          <w:szCs w:val="24"/>
          <w:shd w:val="clear" w:color="auto" w:fill="FFFFFF"/>
          <w:lang w:val="en-GB"/>
        </w:rPr>
        <w:t xml:space="preserve"> or post-structuralist epistemology. </w:t>
      </w:r>
      <w:r w:rsidR="00AA1678" w:rsidRPr="0065553A">
        <w:rPr>
          <w:rFonts w:cs="Arial"/>
          <w:color w:val="222222"/>
          <w:szCs w:val="24"/>
          <w:shd w:val="clear" w:color="auto" w:fill="FFFFFF"/>
          <w:lang w:val="en-GB"/>
        </w:rPr>
        <w:t>However,</w:t>
      </w:r>
      <w:r w:rsidR="002270B9" w:rsidRPr="0065553A">
        <w:rPr>
          <w:rFonts w:cs="Arial"/>
          <w:color w:val="222222"/>
          <w:szCs w:val="24"/>
          <w:shd w:val="clear" w:color="auto" w:fill="FFFFFF"/>
          <w:lang w:val="en-GB"/>
        </w:rPr>
        <w:t xml:space="preserve"> Balzacq (2010) argues that this tension does not have to be a problem. If the researcher takes a pragmatic approach to securitization studies, then it is possible to find a place between critical post-structuralist critical analytics and a rational epistemology (p.59). </w:t>
      </w:r>
      <w:r w:rsidR="00FC3CCF" w:rsidRPr="0065553A">
        <w:rPr>
          <w:rFonts w:cs="Arial"/>
          <w:color w:val="222222"/>
          <w:szCs w:val="24"/>
          <w:shd w:val="clear" w:color="auto" w:fill="FFFFFF"/>
          <w:lang w:val="en-GB"/>
        </w:rPr>
        <w:t>The pragmatic approach</w:t>
      </w:r>
      <w:r w:rsidR="00D045D1" w:rsidRPr="0065553A">
        <w:rPr>
          <w:rFonts w:cs="Arial"/>
          <w:color w:val="222222"/>
          <w:szCs w:val="24"/>
          <w:shd w:val="clear" w:color="auto" w:fill="FFFFFF"/>
          <w:lang w:val="en-GB"/>
        </w:rPr>
        <w:t xml:space="preserve"> entails that ontological and epistemological foundations will vary between case studies. </w:t>
      </w:r>
      <w:r w:rsidR="00FC3CCF" w:rsidRPr="0065553A">
        <w:rPr>
          <w:rFonts w:cs="Arial"/>
          <w:color w:val="222222"/>
          <w:szCs w:val="24"/>
          <w:shd w:val="clear" w:color="auto" w:fill="FFFFFF"/>
          <w:lang w:val="en-GB"/>
        </w:rPr>
        <w:t xml:space="preserve">As such, the different mixtures lead to different methodological grounds (p.56). </w:t>
      </w:r>
      <w:r w:rsidR="002270B9" w:rsidRPr="0065553A">
        <w:rPr>
          <w:rFonts w:cs="Arial"/>
          <w:color w:val="222222"/>
          <w:szCs w:val="24"/>
          <w:shd w:val="clear" w:color="auto" w:fill="FFFFFF"/>
          <w:lang w:val="en-GB"/>
        </w:rPr>
        <w:t xml:space="preserve">The pragmatic approach means to use the best of each world, as any successful approach to securitization studies makes use of both the sociological as the philosophical approach (Balzacq, 2005). </w:t>
      </w:r>
      <w:r w:rsidR="00CD74F3" w:rsidRPr="0065553A">
        <w:rPr>
          <w:rFonts w:cs="Arial"/>
          <w:color w:val="222222"/>
          <w:szCs w:val="24"/>
          <w:shd w:val="clear" w:color="auto" w:fill="FFFFFF"/>
          <w:lang w:val="en-GB"/>
        </w:rPr>
        <w:t>The strength of this pragmatic approach lies in the fact that It enables the ability to read against the grain whist utilizing the widest possible array of tools at my disposal. As opposed to a positivist notion of measuring and observing, a pragmatic approach allows to look what is behind the observance and what its meaning is. Where a simple observance would see a wall, a pragmatic approach sees the symbolism of the wall, the interested parties in the building of the wall, the security forces interested in guarding it, the political leverage of the w</w:t>
      </w:r>
      <w:r w:rsidR="001C4F3E">
        <w:rPr>
          <w:rFonts w:cs="Arial"/>
          <w:color w:val="222222"/>
          <w:szCs w:val="24"/>
          <w:shd w:val="clear" w:color="auto" w:fill="FFFFFF"/>
          <w:lang w:val="en-GB"/>
        </w:rPr>
        <w:t>all and so forth. In conclusion</w:t>
      </w:r>
      <w:r w:rsidR="00CD74F3" w:rsidRPr="0065553A">
        <w:rPr>
          <w:rFonts w:cs="Arial"/>
          <w:color w:val="222222"/>
          <w:szCs w:val="24"/>
          <w:shd w:val="clear" w:color="auto" w:fill="FFFFFF"/>
          <w:lang w:val="en-GB"/>
        </w:rPr>
        <w:t xml:space="preserve">, there is much more to the wall then its brick and mortar. </w:t>
      </w:r>
    </w:p>
    <w:p w14:paraId="3ECB381D" w14:textId="2756C63F" w:rsidR="00B559B5" w:rsidRPr="0065553A" w:rsidRDefault="00CD74F3" w:rsidP="003B31DF">
      <w:pPr>
        <w:spacing w:line="360" w:lineRule="auto"/>
        <w:jc w:val="both"/>
        <w:rPr>
          <w:rFonts w:cs="Arial"/>
          <w:color w:val="222222"/>
          <w:szCs w:val="24"/>
          <w:shd w:val="clear" w:color="auto" w:fill="FFFFFF"/>
          <w:lang w:val="en-GB"/>
        </w:rPr>
      </w:pPr>
      <w:r w:rsidRPr="0065553A">
        <w:rPr>
          <w:rFonts w:cs="Arial"/>
          <w:color w:val="222222"/>
          <w:szCs w:val="24"/>
          <w:shd w:val="clear" w:color="auto" w:fill="FFFFFF"/>
          <w:lang w:val="en-GB"/>
        </w:rPr>
        <w:tab/>
      </w:r>
      <w:r w:rsidR="00431403" w:rsidRPr="0065553A">
        <w:rPr>
          <w:rFonts w:cs="Arial"/>
          <w:color w:val="222222"/>
          <w:szCs w:val="24"/>
          <w:shd w:val="clear" w:color="auto" w:fill="FFFFFF"/>
          <w:lang w:val="en-GB"/>
        </w:rPr>
        <w:t>The pragmatic approach entails that in order to ensure trustworthiness and robustness, any interpretation must be thick and coherently argued</w:t>
      </w:r>
      <w:r w:rsidR="007C1402" w:rsidRPr="0065553A">
        <w:rPr>
          <w:rFonts w:cs="Arial"/>
          <w:color w:val="222222"/>
          <w:szCs w:val="24"/>
          <w:shd w:val="clear" w:color="auto" w:fill="FFFFFF"/>
          <w:lang w:val="en-GB"/>
        </w:rPr>
        <w:t xml:space="preserve">. Again, it is not possible to rely on a positivist notion of validity testing or replicability by other researchers. As they will have a different lens and biases from which they interpret. As such, it is still possible to create a trustworthy interpretation. Wilkinson (In Balzacq, 2011; 102) argues that by creating an as thick </w:t>
      </w:r>
      <w:r w:rsidR="00431403" w:rsidRPr="0065553A">
        <w:rPr>
          <w:rFonts w:cs="Arial"/>
          <w:color w:val="222222"/>
          <w:szCs w:val="24"/>
          <w:shd w:val="clear" w:color="auto" w:fill="FFFFFF"/>
          <w:lang w:val="en-GB"/>
        </w:rPr>
        <w:t>as possible account of events, it becomes</w:t>
      </w:r>
      <w:r w:rsidR="007C1402" w:rsidRPr="0065553A">
        <w:rPr>
          <w:rFonts w:cs="Arial"/>
          <w:color w:val="222222"/>
          <w:szCs w:val="24"/>
          <w:shd w:val="clear" w:color="auto" w:fill="FFFFFF"/>
          <w:lang w:val="en-GB"/>
        </w:rPr>
        <w:t xml:space="preserve"> </w:t>
      </w:r>
      <w:r w:rsidR="00431403" w:rsidRPr="0065553A">
        <w:rPr>
          <w:rFonts w:cs="Arial"/>
          <w:color w:val="222222"/>
          <w:szCs w:val="24"/>
          <w:shd w:val="clear" w:color="auto" w:fill="FFFFFF"/>
          <w:lang w:val="en-GB"/>
        </w:rPr>
        <w:t xml:space="preserve">possible </w:t>
      </w:r>
      <w:r w:rsidR="007C1402" w:rsidRPr="0065553A">
        <w:rPr>
          <w:rFonts w:cs="Arial"/>
          <w:color w:val="222222"/>
          <w:szCs w:val="24"/>
          <w:shd w:val="clear" w:color="auto" w:fill="FFFFFF"/>
          <w:lang w:val="en-GB"/>
        </w:rPr>
        <w:t>to understand and interpret events.</w:t>
      </w:r>
      <w:r w:rsidR="002270B9" w:rsidRPr="0065553A">
        <w:rPr>
          <w:rFonts w:cs="Arial"/>
          <w:color w:val="222222"/>
          <w:szCs w:val="24"/>
          <w:shd w:val="clear" w:color="auto" w:fill="FFFFFF"/>
          <w:lang w:val="en-GB"/>
        </w:rPr>
        <w:t xml:space="preserve"> Similarly, Geertz (1973) argues that if a researcher wants to interpret, then the researcher will have to be as thick as possible in its description.</w:t>
      </w:r>
      <w:r w:rsidR="007C1402" w:rsidRPr="0065553A">
        <w:rPr>
          <w:rFonts w:cs="Arial"/>
          <w:color w:val="222222"/>
          <w:szCs w:val="24"/>
          <w:shd w:val="clear" w:color="auto" w:fill="FFFFFF"/>
          <w:lang w:val="en-GB"/>
        </w:rPr>
        <w:t xml:space="preserve"> </w:t>
      </w:r>
      <w:r w:rsidR="008168B0" w:rsidRPr="0065553A">
        <w:rPr>
          <w:rFonts w:cs="Arial"/>
          <w:color w:val="222222"/>
          <w:szCs w:val="24"/>
          <w:shd w:val="clear" w:color="auto" w:fill="FFFFFF"/>
          <w:lang w:val="en-GB"/>
        </w:rPr>
        <w:t xml:space="preserve">In sum, </w:t>
      </w:r>
      <w:r w:rsidR="00431403" w:rsidRPr="0065553A">
        <w:rPr>
          <w:rFonts w:cs="Arial"/>
          <w:color w:val="222222"/>
          <w:szCs w:val="24"/>
          <w:shd w:val="clear" w:color="auto" w:fill="FFFFFF"/>
          <w:lang w:val="en-GB"/>
        </w:rPr>
        <w:t>it means that an interpretation must not only show what is interpreted but why it is whilst being as thick as possible in the description. Lastly, securitization studies mean not to give a single explanation to events, merely an interpretation from an author with his or her biases.</w:t>
      </w:r>
      <w:r w:rsidR="00B559B5" w:rsidRPr="0065553A">
        <w:rPr>
          <w:rFonts w:cs="Arial"/>
          <w:color w:val="222222"/>
          <w:szCs w:val="24"/>
          <w:shd w:val="clear" w:color="auto" w:fill="FFFFFF"/>
          <w:lang w:val="en-GB"/>
        </w:rPr>
        <w:t xml:space="preserve"> </w:t>
      </w:r>
    </w:p>
    <w:p w14:paraId="15348774" w14:textId="77777777" w:rsidR="00B559B5" w:rsidRPr="0065553A" w:rsidRDefault="00B559B5" w:rsidP="003B31DF">
      <w:pPr>
        <w:spacing w:line="360" w:lineRule="auto"/>
        <w:jc w:val="both"/>
        <w:rPr>
          <w:rFonts w:cs="Arial"/>
          <w:color w:val="222222"/>
          <w:szCs w:val="24"/>
          <w:shd w:val="clear" w:color="auto" w:fill="FFFFFF"/>
          <w:lang w:val="en-GB"/>
        </w:rPr>
      </w:pPr>
      <w:r w:rsidRPr="0065553A">
        <w:rPr>
          <w:rFonts w:cs="Arial"/>
          <w:color w:val="222222"/>
          <w:szCs w:val="24"/>
          <w:shd w:val="clear" w:color="auto" w:fill="FFFFFF"/>
          <w:lang w:val="en-GB"/>
        </w:rPr>
        <w:tab/>
        <w:t>By applying</w:t>
      </w:r>
      <w:r w:rsidR="00FC7269" w:rsidRPr="0065553A">
        <w:rPr>
          <w:rFonts w:cs="Arial"/>
          <w:color w:val="222222"/>
          <w:szCs w:val="24"/>
          <w:shd w:val="clear" w:color="auto" w:fill="FFFFFF"/>
          <w:lang w:val="en-GB"/>
        </w:rPr>
        <w:t xml:space="preserve"> a pragmatic approach to</w:t>
      </w:r>
      <w:r w:rsidRPr="0065553A">
        <w:rPr>
          <w:rFonts w:cs="Arial"/>
          <w:color w:val="222222"/>
          <w:szCs w:val="24"/>
          <w:shd w:val="clear" w:color="auto" w:fill="FFFFFF"/>
          <w:lang w:val="en-GB"/>
        </w:rPr>
        <w:t xml:space="preserve"> </w:t>
      </w:r>
      <w:r w:rsidR="00CA41E8" w:rsidRPr="0065553A">
        <w:rPr>
          <w:rFonts w:cs="Arial"/>
          <w:color w:val="222222"/>
          <w:szCs w:val="24"/>
          <w:shd w:val="clear" w:color="auto" w:fill="FFFFFF"/>
          <w:lang w:val="en-GB"/>
        </w:rPr>
        <w:t>Securitization theory</w:t>
      </w:r>
      <w:r w:rsidRPr="0065553A">
        <w:rPr>
          <w:rFonts w:cs="Arial"/>
          <w:color w:val="222222"/>
          <w:szCs w:val="24"/>
          <w:shd w:val="clear" w:color="auto" w:fill="FFFFFF"/>
          <w:lang w:val="en-GB"/>
        </w:rPr>
        <w:t xml:space="preserve"> </w:t>
      </w:r>
      <w:r w:rsidR="00FC7269" w:rsidRPr="0065553A">
        <w:rPr>
          <w:rFonts w:cs="Arial"/>
          <w:color w:val="222222"/>
          <w:szCs w:val="24"/>
          <w:shd w:val="clear" w:color="auto" w:fill="FFFFFF"/>
          <w:lang w:val="en-GB"/>
        </w:rPr>
        <w:t>in my</w:t>
      </w:r>
      <w:r w:rsidRPr="0065553A">
        <w:rPr>
          <w:rFonts w:cs="Arial"/>
          <w:color w:val="222222"/>
          <w:szCs w:val="24"/>
          <w:shd w:val="clear" w:color="auto" w:fill="FFFFFF"/>
          <w:lang w:val="en-GB"/>
        </w:rPr>
        <w:t xml:space="preserve"> case study of EUDME and RFN I expect to be able to </w:t>
      </w:r>
      <w:r w:rsidR="00FC7269" w:rsidRPr="0065553A">
        <w:rPr>
          <w:rFonts w:cs="Arial"/>
          <w:color w:val="222222"/>
          <w:szCs w:val="24"/>
          <w:shd w:val="clear" w:color="auto" w:fill="FFFFFF"/>
          <w:lang w:val="en-GB"/>
        </w:rPr>
        <w:t>interpret the</w:t>
      </w:r>
      <w:r w:rsidRPr="0065553A">
        <w:rPr>
          <w:rFonts w:cs="Arial"/>
          <w:color w:val="222222"/>
          <w:szCs w:val="24"/>
          <w:shd w:val="clear" w:color="auto" w:fill="FFFFFF"/>
          <w:lang w:val="en-GB"/>
        </w:rPr>
        <w:t xml:space="preserve"> behavior of EUDME. I expect that through a thick description of the three dimensions, that the reasoning of EUDME regarding the threat that is RFN falls wholly short. Instead, the three dimensions should reveal that the security </w:t>
      </w:r>
      <w:r w:rsidR="000711C1" w:rsidRPr="0065553A">
        <w:rPr>
          <w:rFonts w:cs="Arial"/>
          <w:color w:val="222222"/>
          <w:szCs w:val="24"/>
          <w:shd w:val="clear" w:color="auto" w:fill="FFFFFF"/>
          <w:lang w:val="en-GB"/>
        </w:rPr>
        <w:t>structure</w:t>
      </w:r>
      <w:r w:rsidRPr="0065553A">
        <w:rPr>
          <w:rFonts w:cs="Arial"/>
          <w:color w:val="222222"/>
          <w:szCs w:val="24"/>
          <w:shd w:val="clear" w:color="auto" w:fill="FFFFFF"/>
          <w:lang w:val="en-GB"/>
        </w:rPr>
        <w:t xml:space="preserve"> that has arisen around RFN acts to incentivize actors </w:t>
      </w:r>
      <w:r w:rsidR="006E5F76" w:rsidRPr="0065553A">
        <w:rPr>
          <w:rFonts w:cs="Arial"/>
          <w:color w:val="222222"/>
          <w:szCs w:val="24"/>
          <w:shd w:val="clear" w:color="auto" w:fill="FFFFFF"/>
          <w:lang w:val="en-GB"/>
        </w:rPr>
        <w:t xml:space="preserve">to maintain and expand the security </w:t>
      </w:r>
      <w:r w:rsidR="000711C1" w:rsidRPr="0065553A">
        <w:rPr>
          <w:rFonts w:cs="Arial"/>
          <w:color w:val="222222"/>
          <w:szCs w:val="24"/>
          <w:shd w:val="clear" w:color="auto" w:fill="FFFFFF"/>
          <w:lang w:val="en-GB"/>
        </w:rPr>
        <w:t>structure</w:t>
      </w:r>
      <w:r w:rsidR="006E5F76" w:rsidRPr="0065553A">
        <w:rPr>
          <w:rFonts w:cs="Arial"/>
          <w:color w:val="222222"/>
          <w:szCs w:val="24"/>
          <w:shd w:val="clear" w:color="auto" w:fill="FFFFFF"/>
          <w:lang w:val="en-GB"/>
        </w:rPr>
        <w:t xml:space="preserve">. </w:t>
      </w:r>
      <w:r w:rsidR="00FC7269" w:rsidRPr="0065553A">
        <w:rPr>
          <w:rFonts w:cs="Arial"/>
          <w:color w:val="222222"/>
          <w:szCs w:val="24"/>
          <w:shd w:val="clear" w:color="auto" w:fill="FFFFFF"/>
          <w:lang w:val="en-GB"/>
        </w:rPr>
        <w:t>Similar</w:t>
      </w:r>
      <w:r w:rsidR="00B81946" w:rsidRPr="0065553A">
        <w:rPr>
          <w:rFonts w:cs="Arial"/>
          <w:color w:val="222222"/>
          <w:szCs w:val="24"/>
          <w:shd w:val="clear" w:color="auto" w:fill="FFFFFF"/>
          <w:lang w:val="en-GB"/>
        </w:rPr>
        <w:t xml:space="preserve"> to Bigo (2002) I expect to give interpretation and understand the security </w:t>
      </w:r>
      <w:r w:rsidR="000711C1" w:rsidRPr="0065553A">
        <w:rPr>
          <w:rFonts w:cs="Arial"/>
          <w:color w:val="222222"/>
          <w:szCs w:val="24"/>
          <w:shd w:val="clear" w:color="auto" w:fill="FFFFFF"/>
          <w:lang w:val="en-GB"/>
        </w:rPr>
        <w:t>structure</w:t>
      </w:r>
      <w:r w:rsidR="00B81946" w:rsidRPr="0065553A">
        <w:rPr>
          <w:rFonts w:cs="Arial"/>
          <w:color w:val="222222"/>
          <w:szCs w:val="24"/>
          <w:shd w:val="clear" w:color="auto" w:fill="FFFFFF"/>
          <w:lang w:val="en-GB"/>
        </w:rPr>
        <w:t xml:space="preserve"> and its implications surrounding RFN. </w:t>
      </w:r>
      <w:r w:rsidR="007605F3" w:rsidRPr="0065553A">
        <w:rPr>
          <w:rFonts w:cs="Arial"/>
          <w:color w:val="222222"/>
          <w:szCs w:val="24"/>
          <w:shd w:val="clear" w:color="auto" w:fill="FFFFFF"/>
          <w:lang w:val="en-GB"/>
        </w:rPr>
        <w:t>Furthermore,</w:t>
      </w:r>
      <w:r w:rsidR="00B81946" w:rsidRPr="0065553A">
        <w:rPr>
          <w:rFonts w:cs="Arial"/>
          <w:color w:val="222222"/>
          <w:szCs w:val="24"/>
          <w:shd w:val="clear" w:color="auto" w:fill="FFFFFF"/>
          <w:lang w:val="en-GB"/>
        </w:rPr>
        <w:t xml:space="preserve"> </w:t>
      </w:r>
      <w:r w:rsidR="00CA41E8" w:rsidRPr="0065553A">
        <w:rPr>
          <w:rFonts w:cs="Arial"/>
          <w:color w:val="222222"/>
          <w:szCs w:val="24"/>
          <w:shd w:val="clear" w:color="auto" w:fill="FFFFFF"/>
          <w:lang w:val="en-GB"/>
        </w:rPr>
        <w:t>Securitization theory</w:t>
      </w:r>
      <w:r w:rsidR="00B81946" w:rsidRPr="0065553A">
        <w:rPr>
          <w:rFonts w:cs="Arial"/>
          <w:color w:val="222222"/>
          <w:szCs w:val="24"/>
          <w:shd w:val="clear" w:color="auto" w:fill="FFFFFF"/>
          <w:lang w:val="en-GB"/>
        </w:rPr>
        <w:t xml:space="preserve"> can offer a unique perspective on this phenomenon that other theories cannot. Through application of this theory I hope to further the understanding of Securitization studies and better understand the emergence of the security </w:t>
      </w:r>
      <w:r w:rsidR="000711C1" w:rsidRPr="0065553A">
        <w:rPr>
          <w:rFonts w:cs="Arial"/>
          <w:color w:val="222222"/>
          <w:szCs w:val="24"/>
          <w:shd w:val="clear" w:color="auto" w:fill="FFFFFF"/>
          <w:lang w:val="en-GB"/>
        </w:rPr>
        <w:t>structure</w:t>
      </w:r>
      <w:r w:rsidR="00B81946" w:rsidRPr="0065553A">
        <w:rPr>
          <w:rFonts w:cs="Arial"/>
          <w:color w:val="222222"/>
          <w:szCs w:val="24"/>
          <w:shd w:val="clear" w:color="auto" w:fill="FFFFFF"/>
          <w:lang w:val="en-GB"/>
        </w:rPr>
        <w:t xml:space="preserve"> of RFN.</w:t>
      </w:r>
      <w:r w:rsidR="00FC7269" w:rsidRPr="0065553A">
        <w:rPr>
          <w:rFonts w:cs="Arial"/>
          <w:color w:val="222222"/>
          <w:szCs w:val="24"/>
          <w:shd w:val="clear" w:color="auto" w:fill="FFFFFF"/>
          <w:lang w:val="en-GB"/>
        </w:rPr>
        <w:t xml:space="preserve"> </w:t>
      </w:r>
      <w:r w:rsidR="006E5F76" w:rsidRPr="0065553A">
        <w:rPr>
          <w:rFonts w:cs="Arial"/>
          <w:color w:val="222222"/>
          <w:szCs w:val="24"/>
          <w:shd w:val="clear" w:color="auto" w:fill="FFFFFF"/>
          <w:lang w:val="en-GB"/>
        </w:rPr>
        <w:t xml:space="preserve"> </w:t>
      </w:r>
    </w:p>
    <w:p w14:paraId="1723F084" w14:textId="77777777" w:rsidR="0024079E" w:rsidRPr="0065553A" w:rsidRDefault="002F3DA9" w:rsidP="003B31DF">
      <w:pPr>
        <w:pStyle w:val="Heading2"/>
        <w:jc w:val="both"/>
        <w:rPr>
          <w:lang w:val="en-GB"/>
        </w:rPr>
      </w:pPr>
      <w:bookmarkStart w:id="14" w:name="_Toc502824183"/>
      <w:r w:rsidRPr="0065553A">
        <w:rPr>
          <w:lang w:val="en-GB"/>
        </w:rPr>
        <w:t>4</w:t>
      </w:r>
      <w:r w:rsidR="00134E7E" w:rsidRPr="0065553A">
        <w:rPr>
          <w:lang w:val="en-GB"/>
        </w:rPr>
        <w:t>.2</w:t>
      </w:r>
      <w:r w:rsidR="0024079E" w:rsidRPr="0065553A">
        <w:rPr>
          <w:lang w:val="en-GB"/>
        </w:rPr>
        <w:t xml:space="preserve"> Case study</w:t>
      </w:r>
      <w:bookmarkEnd w:id="14"/>
    </w:p>
    <w:p w14:paraId="58CEB791" w14:textId="170E564D" w:rsidR="00DA6CA8" w:rsidRPr="0065553A" w:rsidRDefault="00680119" w:rsidP="003B31DF">
      <w:pPr>
        <w:spacing w:line="360" w:lineRule="auto"/>
        <w:jc w:val="both"/>
        <w:rPr>
          <w:lang w:val="en-GB"/>
        </w:rPr>
      </w:pPr>
      <w:r w:rsidRPr="0065553A">
        <w:rPr>
          <w:lang w:val="en-GB"/>
        </w:rPr>
        <w:t xml:space="preserve">A securitization case study as per the name, restricts itself to cases where securitization is successful as argued by </w:t>
      </w:r>
      <w:r w:rsidR="00DA6CA8" w:rsidRPr="0065553A">
        <w:rPr>
          <w:lang w:val="en-GB"/>
        </w:rPr>
        <w:t xml:space="preserve">Buzan, Waever and de Wilde (1998), because only in that case is the term securitization correct in the sense from which we try to </w:t>
      </w:r>
      <w:r w:rsidR="006706F6" w:rsidRPr="0065553A">
        <w:rPr>
          <w:lang w:val="en-GB"/>
        </w:rPr>
        <w:t>analyse</w:t>
      </w:r>
      <w:r w:rsidR="00DA6CA8" w:rsidRPr="0065553A">
        <w:rPr>
          <w:lang w:val="en-GB"/>
        </w:rPr>
        <w:t xml:space="preserve">. If we are to follow this </w:t>
      </w:r>
      <w:r w:rsidRPr="0065553A">
        <w:rPr>
          <w:lang w:val="en-GB"/>
        </w:rPr>
        <w:t>logic then in essence, this case study will</w:t>
      </w:r>
      <w:r w:rsidR="00DA6CA8" w:rsidRPr="0065553A">
        <w:rPr>
          <w:lang w:val="en-GB"/>
        </w:rPr>
        <w:t xml:space="preserve"> be a typical case study looking only to shed light on a social phenomenon under the logic of Securitization theory (Balzacq, 2011: 34). </w:t>
      </w:r>
      <w:r w:rsidRPr="0065553A">
        <w:rPr>
          <w:lang w:val="en-GB"/>
        </w:rPr>
        <w:t xml:space="preserve">This case study does not concern itself with </w:t>
      </w:r>
      <w:r w:rsidR="00DA6CA8" w:rsidRPr="0065553A">
        <w:rPr>
          <w:lang w:val="en-GB"/>
        </w:rPr>
        <w:t xml:space="preserve">whether fake news is actually ‘fake’ news, as in the logic of </w:t>
      </w:r>
      <w:r w:rsidRPr="0065553A">
        <w:rPr>
          <w:lang w:val="en-GB"/>
        </w:rPr>
        <w:t>this</w:t>
      </w:r>
      <w:r w:rsidR="00DA6CA8" w:rsidRPr="0065553A">
        <w:rPr>
          <w:lang w:val="en-GB"/>
        </w:rPr>
        <w:t xml:space="preserve"> approach this cannot be answer. Instead </w:t>
      </w:r>
      <w:r w:rsidRPr="0065553A">
        <w:rPr>
          <w:lang w:val="en-GB"/>
        </w:rPr>
        <w:t>the case study is merely</w:t>
      </w:r>
      <w:r w:rsidR="00DA6CA8" w:rsidRPr="0065553A">
        <w:rPr>
          <w:lang w:val="en-GB"/>
        </w:rPr>
        <w:t xml:space="preserve"> interest</w:t>
      </w:r>
      <w:r w:rsidRPr="0065553A">
        <w:rPr>
          <w:lang w:val="en-GB"/>
        </w:rPr>
        <w:t>ed</w:t>
      </w:r>
      <w:r w:rsidR="00DA6CA8" w:rsidRPr="0065553A">
        <w:rPr>
          <w:lang w:val="en-GB"/>
        </w:rPr>
        <w:t xml:space="preserve"> in the presence of fake news and the reaction of EUDME to it. Furthermore, </w:t>
      </w:r>
      <w:r w:rsidRPr="0065553A">
        <w:rPr>
          <w:lang w:val="en-GB"/>
        </w:rPr>
        <w:t xml:space="preserve">any notion of other threats </w:t>
      </w:r>
      <w:r w:rsidR="00DA6CA8" w:rsidRPr="0065553A">
        <w:rPr>
          <w:lang w:val="en-GB"/>
        </w:rPr>
        <w:t>such as hacking, election interference or military threat as these do not fit into the scope of this paper</w:t>
      </w:r>
      <w:r w:rsidRPr="0065553A">
        <w:rPr>
          <w:lang w:val="en-GB"/>
        </w:rPr>
        <w:t xml:space="preserve">. However, if these threats are related by EUDME to fake news, then it does concern securitization of RFN and therefore this case study. </w:t>
      </w:r>
    </w:p>
    <w:p w14:paraId="0D6517AF" w14:textId="77777777" w:rsidR="00150013" w:rsidRPr="0065553A" w:rsidRDefault="00DA5E2F" w:rsidP="00680119">
      <w:pPr>
        <w:spacing w:line="360" w:lineRule="auto"/>
        <w:ind w:firstLine="708"/>
        <w:jc w:val="both"/>
        <w:rPr>
          <w:lang w:val="en-GB"/>
        </w:rPr>
      </w:pPr>
      <w:r w:rsidRPr="0065553A">
        <w:rPr>
          <w:lang w:val="en-GB"/>
        </w:rPr>
        <w:t>Conducting a</w:t>
      </w:r>
      <w:r w:rsidR="00B81946" w:rsidRPr="0065553A">
        <w:rPr>
          <w:lang w:val="en-GB"/>
        </w:rPr>
        <w:t xml:space="preserve"> typical securitization</w:t>
      </w:r>
      <w:r w:rsidRPr="0065553A">
        <w:rPr>
          <w:lang w:val="en-GB"/>
        </w:rPr>
        <w:t xml:space="preserve"> case study is</w:t>
      </w:r>
      <w:r w:rsidR="00B81946" w:rsidRPr="0065553A">
        <w:rPr>
          <w:lang w:val="en-GB"/>
        </w:rPr>
        <w:t xml:space="preserve"> a</w:t>
      </w:r>
      <w:r w:rsidRPr="0065553A">
        <w:rPr>
          <w:lang w:val="en-GB"/>
        </w:rPr>
        <w:t xml:space="preserve"> </w:t>
      </w:r>
      <w:r w:rsidR="00B81946" w:rsidRPr="0065553A">
        <w:rPr>
          <w:lang w:val="en-GB"/>
        </w:rPr>
        <w:t>twostep</w:t>
      </w:r>
      <w:r w:rsidRPr="0065553A">
        <w:rPr>
          <w:lang w:val="en-GB"/>
        </w:rPr>
        <w:t xml:space="preserve"> matter, in which the first step is defining what exactly we want to achieve. As in, what is the research question and in what manner does the research question warrant the case study. </w:t>
      </w:r>
      <w:r w:rsidR="00680119" w:rsidRPr="0065553A">
        <w:rPr>
          <w:lang w:val="en-GB"/>
        </w:rPr>
        <w:t>(Yin, 2009:27). In this case study the puzzle is:</w:t>
      </w:r>
      <w:r w:rsidRPr="0065553A">
        <w:rPr>
          <w:lang w:val="en-GB"/>
        </w:rPr>
        <w:t xml:space="preserve"> how we explain the reaction to Russian fake news by European decision makers and elites. With a focus on the </w:t>
      </w:r>
      <w:r w:rsidRPr="0065553A">
        <w:rPr>
          <w:i/>
          <w:lang w:val="en-GB"/>
        </w:rPr>
        <w:t>how</w:t>
      </w:r>
      <w:r w:rsidR="00B81946" w:rsidRPr="0065553A">
        <w:rPr>
          <w:i/>
          <w:lang w:val="en-GB"/>
        </w:rPr>
        <w:t xml:space="preserve"> and why</w:t>
      </w:r>
      <w:r w:rsidR="00680119" w:rsidRPr="0065553A">
        <w:rPr>
          <w:i/>
          <w:lang w:val="en-GB"/>
        </w:rPr>
        <w:t xml:space="preserve">. </w:t>
      </w:r>
      <w:r w:rsidR="00680119" w:rsidRPr="0065553A">
        <w:rPr>
          <w:lang w:val="en-GB"/>
        </w:rPr>
        <w:t>I argue that Securitization theory provides</w:t>
      </w:r>
      <w:r w:rsidRPr="0065553A">
        <w:rPr>
          <w:lang w:val="en-GB"/>
        </w:rPr>
        <w:t xml:space="preserve"> the best lens from which to understand this matter. </w:t>
      </w:r>
      <w:r w:rsidR="00DD4946" w:rsidRPr="0065553A">
        <w:rPr>
          <w:lang w:val="en-GB"/>
        </w:rPr>
        <w:t>Once</w:t>
      </w:r>
      <w:r w:rsidR="00150013" w:rsidRPr="0065553A">
        <w:rPr>
          <w:lang w:val="en-GB"/>
        </w:rPr>
        <w:t xml:space="preserve"> the focus of the case study has been set, the most important units of analysis have to be defined</w:t>
      </w:r>
      <w:r w:rsidR="00B81946" w:rsidRPr="0065553A">
        <w:rPr>
          <w:lang w:val="en-GB"/>
        </w:rPr>
        <w:t xml:space="preserve"> and linked to the propositions from </w:t>
      </w:r>
      <w:r w:rsidR="00CA41E8" w:rsidRPr="0065553A">
        <w:rPr>
          <w:lang w:val="en-GB"/>
        </w:rPr>
        <w:t>Securitization theory</w:t>
      </w:r>
      <w:r w:rsidR="00B81946" w:rsidRPr="0065553A">
        <w:rPr>
          <w:lang w:val="en-GB"/>
        </w:rPr>
        <w:t xml:space="preserve"> (Yin, 2009: 27)</w:t>
      </w:r>
      <w:r w:rsidR="00150013" w:rsidRPr="0065553A">
        <w:rPr>
          <w:lang w:val="en-GB"/>
        </w:rPr>
        <w:t>.</w:t>
      </w:r>
      <w:r w:rsidR="00680119" w:rsidRPr="0065553A">
        <w:rPr>
          <w:lang w:val="en-GB"/>
        </w:rPr>
        <w:t xml:space="preserve"> These are the dimensions </w:t>
      </w:r>
      <w:r w:rsidR="00DD4946" w:rsidRPr="0065553A">
        <w:rPr>
          <w:lang w:val="en-GB"/>
        </w:rPr>
        <w:t xml:space="preserve">illustrated; Actor, structure; </w:t>
      </w:r>
      <w:r w:rsidR="00680119" w:rsidRPr="0065553A">
        <w:rPr>
          <w:lang w:val="en-GB"/>
        </w:rPr>
        <w:t>communicative.</w:t>
      </w:r>
      <w:r w:rsidR="00B81946" w:rsidRPr="0065553A">
        <w:rPr>
          <w:lang w:val="en-GB"/>
        </w:rPr>
        <w:t xml:space="preserve"> </w:t>
      </w:r>
      <w:r w:rsidR="00DD4946" w:rsidRPr="0065553A">
        <w:rPr>
          <w:lang w:val="en-GB"/>
        </w:rPr>
        <w:t>In the following subsections</w:t>
      </w:r>
      <w:r w:rsidR="00680119" w:rsidRPr="0065553A">
        <w:rPr>
          <w:lang w:val="en-GB"/>
        </w:rPr>
        <w:t xml:space="preserve"> each of these dimensions will be worked out </w:t>
      </w:r>
      <w:r w:rsidR="00DD4946" w:rsidRPr="0065553A">
        <w:rPr>
          <w:lang w:val="en-GB"/>
        </w:rPr>
        <w:t xml:space="preserve">and interpreted in relevance to the case study. </w:t>
      </w:r>
    </w:p>
    <w:p w14:paraId="7A4A5E86" w14:textId="2DC8D39D" w:rsidR="007E1AF5" w:rsidRPr="0065553A" w:rsidRDefault="007E1AF5" w:rsidP="003B31DF">
      <w:pPr>
        <w:spacing w:line="360" w:lineRule="auto"/>
        <w:ind w:firstLine="708"/>
        <w:jc w:val="both"/>
        <w:rPr>
          <w:lang w:val="en-GB"/>
        </w:rPr>
      </w:pPr>
      <w:r w:rsidRPr="0065553A">
        <w:rPr>
          <w:lang w:val="en-GB"/>
        </w:rPr>
        <w:t xml:space="preserve">A weakness of Securitization case studies lies in a confirmation bias of both the case and potential sources. As Buzan, Waever and de Wilde (1998) argued, case selection should revolve around choosing successful cases of securitization. This has led to criticism </w:t>
      </w:r>
      <w:r w:rsidR="006706F6">
        <w:rPr>
          <w:lang w:val="en-GB"/>
        </w:rPr>
        <w:t>that it is both</w:t>
      </w:r>
      <w:r w:rsidRPr="0065553A">
        <w:rPr>
          <w:lang w:val="en-GB"/>
        </w:rPr>
        <w:t xml:space="preserve"> Western centric and restraint in its application</w:t>
      </w:r>
      <w:r w:rsidR="00661EAD" w:rsidRPr="0065553A">
        <w:rPr>
          <w:lang w:val="en-GB"/>
        </w:rPr>
        <w:t xml:space="preserve">. </w:t>
      </w:r>
      <w:r w:rsidRPr="0065553A">
        <w:rPr>
          <w:lang w:val="en-GB"/>
        </w:rPr>
        <w:t xml:space="preserve">Although recent developments have increasingly turned </w:t>
      </w:r>
      <w:r w:rsidR="00CA41E8" w:rsidRPr="0065553A">
        <w:rPr>
          <w:lang w:val="en-GB"/>
        </w:rPr>
        <w:t>Securitization theory</w:t>
      </w:r>
      <w:r w:rsidRPr="0065553A">
        <w:rPr>
          <w:lang w:val="en-GB"/>
        </w:rPr>
        <w:t xml:space="preserve"> into an approach to study power relations and their influence on the process of securitization </w:t>
      </w:r>
      <w:r w:rsidR="00661EAD" w:rsidRPr="0065553A">
        <w:rPr>
          <w:lang w:val="en-GB"/>
        </w:rPr>
        <w:t>power (Balzacq, Léonard and Ruzicka, 2016). However, no clear solution has been found yet. As such it Is unfortunately not within the scope of this paper to successfully challenge this issue.</w:t>
      </w:r>
    </w:p>
    <w:p w14:paraId="1219459A" w14:textId="722B6810" w:rsidR="00B559B5" w:rsidRPr="0065553A" w:rsidRDefault="00661EAD" w:rsidP="003B31DF">
      <w:pPr>
        <w:spacing w:line="360" w:lineRule="auto"/>
        <w:ind w:firstLine="708"/>
        <w:jc w:val="both"/>
        <w:rPr>
          <w:lang w:val="en-GB"/>
        </w:rPr>
      </w:pPr>
      <w:r w:rsidRPr="0065553A">
        <w:rPr>
          <w:lang w:val="en-GB"/>
        </w:rPr>
        <w:t>Another issue</w:t>
      </w:r>
      <w:r w:rsidR="00DD31C1" w:rsidRPr="0065553A">
        <w:rPr>
          <w:lang w:val="en-GB"/>
        </w:rPr>
        <w:t xml:space="preserve"> that has to be addressed is the </w:t>
      </w:r>
      <w:r w:rsidR="0024079E" w:rsidRPr="0065553A">
        <w:rPr>
          <w:lang w:val="en-GB"/>
        </w:rPr>
        <w:t>‘talking’ security (Waever</w:t>
      </w:r>
      <w:r w:rsidRPr="0065553A">
        <w:rPr>
          <w:lang w:val="en-GB"/>
        </w:rPr>
        <w:t>,  1995; McDonald, 2008)</w:t>
      </w:r>
      <w:r w:rsidR="00DD31C1" w:rsidRPr="0065553A">
        <w:rPr>
          <w:lang w:val="en-GB"/>
        </w:rPr>
        <w:t xml:space="preserve">. By discussing, researching, talking etc. we are contributing to the existence of the threat as a concept. Even if we want to argue that something should not be regarded as a threat, we are still contributing to the existence through discourse. To counter this issue, </w:t>
      </w:r>
      <w:r w:rsidR="00F47277" w:rsidRPr="0065553A">
        <w:rPr>
          <w:lang w:val="en-GB"/>
        </w:rPr>
        <w:t>this case study</w:t>
      </w:r>
      <w:r w:rsidR="00DD31C1" w:rsidRPr="0065553A">
        <w:rPr>
          <w:lang w:val="en-GB"/>
        </w:rPr>
        <w:t xml:space="preserve"> </w:t>
      </w:r>
      <w:r w:rsidR="008168B0" w:rsidRPr="0065553A">
        <w:rPr>
          <w:lang w:val="en-GB"/>
        </w:rPr>
        <w:t xml:space="preserve">will follow what Huysmans (2002) calls the split research strategy. Which allows for a representational and a performative side of the research. In a sense, </w:t>
      </w:r>
      <w:r w:rsidR="00F47277" w:rsidRPr="0065553A">
        <w:rPr>
          <w:lang w:val="en-GB"/>
        </w:rPr>
        <w:t xml:space="preserve">interpretation </w:t>
      </w:r>
      <w:r w:rsidR="008168B0" w:rsidRPr="0065553A">
        <w:rPr>
          <w:lang w:val="en-GB"/>
        </w:rPr>
        <w:t xml:space="preserve">will dissect </w:t>
      </w:r>
      <w:r w:rsidR="00DB1CC6" w:rsidRPr="0065553A">
        <w:rPr>
          <w:lang w:val="en-GB"/>
        </w:rPr>
        <w:t xml:space="preserve">the </w:t>
      </w:r>
      <w:r w:rsidR="008168B0" w:rsidRPr="0065553A">
        <w:rPr>
          <w:lang w:val="en-GB"/>
        </w:rPr>
        <w:t xml:space="preserve"> meaning</w:t>
      </w:r>
      <w:r w:rsidR="00DB1CC6" w:rsidRPr="0065553A">
        <w:rPr>
          <w:lang w:val="en-GB"/>
        </w:rPr>
        <w:t>s</w:t>
      </w:r>
      <w:r w:rsidR="008168B0" w:rsidRPr="0065553A">
        <w:rPr>
          <w:lang w:val="en-GB"/>
        </w:rPr>
        <w:t xml:space="preserve"> behind the securitization utterances</w:t>
      </w:r>
      <w:r w:rsidR="00DB1CC6" w:rsidRPr="0065553A">
        <w:rPr>
          <w:lang w:val="en-GB"/>
        </w:rPr>
        <w:t xml:space="preserve"> and</w:t>
      </w:r>
      <w:r w:rsidR="008168B0" w:rsidRPr="0065553A">
        <w:rPr>
          <w:lang w:val="en-GB"/>
        </w:rPr>
        <w:t xml:space="preserve"> contextualiz</w:t>
      </w:r>
      <w:r w:rsidR="00DB1CC6" w:rsidRPr="0065553A">
        <w:rPr>
          <w:lang w:val="en-GB"/>
        </w:rPr>
        <w:t xml:space="preserve">e what the utterances represent. Finally </w:t>
      </w:r>
      <w:r w:rsidR="008168B0" w:rsidRPr="0065553A">
        <w:rPr>
          <w:lang w:val="en-GB"/>
        </w:rPr>
        <w:t>show</w:t>
      </w:r>
      <w:r w:rsidR="00DB1CC6" w:rsidRPr="0065553A">
        <w:rPr>
          <w:lang w:val="en-GB"/>
        </w:rPr>
        <w:t>ing</w:t>
      </w:r>
      <w:r w:rsidR="008168B0" w:rsidRPr="0065553A">
        <w:rPr>
          <w:lang w:val="en-GB"/>
        </w:rPr>
        <w:t xml:space="preserve"> that the securitization is based on </w:t>
      </w:r>
      <w:r w:rsidR="00AA1678" w:rsidRPr="0065553A">
        <w:rPr>
          <w:lang w:val="en-GB"/>
        </w:rPr>
        <w:t>an</w:t>
      </w:r>
      <w:r w:rsidR="008168B0" w:rsidRPr="0065553A">
        <w:rPr>
          <w:lang w:val="en-GB"/>
        </w:rPr>
        <w:t xml:space="preserve"> intended misrepr</w:t>
      </w:r>
      <w:r w:rsidR="00F268A9" w:rsidRPr="0065553A">
        <w:rPr>
          <w:lang w:val="en-GB"/>
        </w:rPr>
        <w:t>esentation of perceived reality</w:t>
      </w:r>
      <w:r w:rsidR="008168B0" w:rsidRPr="0065553A">
        <w:rPr>
          <w:lang w:val="en-GB"/>
        </w:rPr>
        <w:t xml:space="preserve">. </w:t>
      </w:r>
      <w:r w:rsidR="006F3215" w:rsidRPr="0065553A">
        <w:rPr>
          <w:lang w:val="en-GB"/>
        </w:rPr>
        <w:t xml:space="preserve">It comes close to Foucault’s power-knowledge nexus; being aware that power and knowledge are mutually constitutive. It means we must be critical of our approach to understanding and be aware of the power behind what constitutes the knowledge. </w:t>
      </w:r>
      <w:r w:rsidR="008168B0" w:rsidRPr="0065553A">
        <w:rPr>
          <w:lang w:val="en-GB"/>
        </w:rPr>
        <w:t xml:space="preserve"> By doing this I hope to alleviate the notion that talking about securitization contributes to it; as talking security is nev</w:t>
      </w:r>
      <w:r w:rsidR="006F3215" w:rsidRPr="0065553A">
        <w:rPr>
          <w:lang w:val="en-GB"/>
        </w:rPr>
        <w:t>er innocent (Huysman, 2002; 43/60</w:t>
      </w:r>
      <w:r w:rsidR="008168B0" w:rsidRPr="0065553A">
        <w:rPr>
          <w:lang w:val="en-GB"/>
        </w:rPr>
        <w:t xml:space="preserve">). </w:t>
      </w:r>
    </w:p>
    <w:p w14:paraId="6E8FCF6D" w14:textId="77777777" w:rsidR="0037406C" w:rsidRPr="0065553A" w:rsidRDefault="0037406C" w:rsidP="003B31DF">
      <w:pPr>
        <w:spacing w:line="360" w:lineRule="auto"/>
        <w:ind w:firstLine="708"/>
        <w:jc w:val="both"/>
        <w:rPr>
          <w:lang w:val="en-GB"/>
        </w:rPr>
      </w:pPr>
    </w:p>
    <w:p w14:paraId="1E15886D" w14:textId="77777777" w:rsidR="00542A9B" w:rsidRPr="0065553A" w:rsidRDefault="002F3DA9" w:rsidP="003B31DF">
      <w:pPr>
        <w:pStyle w:val="Heading2"/>
        <w:jc w:val="both"/>
        <w:rPr>
          <w:lang w:val="en-GB"/>
        </w:rPr>
      </w:pPr>
      <w:bookmarkStart w:id="15" w:name="_Toc502824184"/>
      <w:r w:rsidRPr="0065553A">
        <w:rPr>
          <w:lang w:val="en-GB"/>
        </w:rPr>
        <w:t>4</w:t>
      </w:r>
      <w:r w:rsidR="00FC3CCF" w:rsidRPr="0065553A">
        <w:rPr>
          <w:lang w:val="en-GB"/>
        </w:rPr>
        <w:t>.</w:t>
      </w:r>
      <w:r w:rsidR="00134E7E" w:rsidRPr="0065553A">
        <w:rPr>
          <w:lang w:val="en-GB"/>
        </w:rPr>
        <w:t>3</w:t>
      </w:r>
      <w:r w:rsidR="008168B0" w:rsidRPr="0065553A">
        <w:rPr>
          <w:lang w:val="en-GB"/>
        </w:rPr>
        <w:t xml:space="preserve"> Actor Dimension</w:t>
      </w:r>
      <w:bookmarkEnd w:id="15"/>
    </w:p>
    <w:p w14:paraId="3B1F92F1" w14:textId="4261835F" w:rsidR="00F47277" w:rsidRPr="0065553A" w:rsidRDefault="00F47277" w:rsidP="003B31DF">
      <w:pPr>
        <w:spacing w:line="360" w:lineRule="auto"/>
        <w:jc w:val="both"/>
        <w:rPr>
          <w:lang w:val="en-GB"/>
        </w:rPr>
      </w:pPr>
      <w:r w:rsidRPr="0065553A">
        <w:rPr>
          <w:lang w:val="en-GB"/>
        </w:rPr>
        <w:t>The actor dimension means to interpret an</w:t>
      </w:r>
      <w:r w:rsidR="006706F6">
        <w:rPr>
          <w:lang w:val="en-GB"/>
        </w:rPr>
        <w:t>d explain</w:t>
      </w:r>
      <w:r w:rsidRPr="0065553A">
        <w:rPr>
          <w:lang w:val="en-GB"/>
        </w:rPr>
        <w:t xml:space="preserve"> </w:t>
      </w:r>
      <w:r w:rsidR="00AA1678" w:rsidRPr="0065553A">
        <w:rPr>
          <w:lang w:val="en-GB"/>
        </w:rPr>
        <w:t>actor’s</w:t>
      </w:r>
      <w:r w:rsidRPr="0065553A">
        <w:rPr>
          <w:lang w:val="en-GB"/>
        </w:rPr>
        <w:t xml:space="preserve"> motivations, interests and desires. Interpreting an actor in this manner will aid in explaining why an actor acts the way it does. In other words, it links the actions of an actor to its intrinsic motivations, interests and desires thereby giving credibility to an interpretation. </w:t>
      </w:r>
    </w:p>
    <w:p w14:paraId="4554FD1E" w14:textId="675051B8" w:rsidR="00F47277" w:rsidRPr="0065553A" w:rsidRDefault="00F47277" w:rsidP="00F47277">
      <w:pPr>
        <w:spacing w:line="360" w:lineRule="auto"/>
        <w:ind w:firstLine="708"/>
        <w:jc w:val="both"/>
        <w:rPr>
          <w:lang w:val="en-GB"/>
        </w:rPr>
      </w:pPr>
      <w:r w:rsidRPr="0065553A">
        <w:rPr>
          <w:lang w:val="en-GB"/>
        </w:rPr>
        <w:t xml:space="preserve">First and foremost, an actor dimension identifies an actor </w:t>
      </w:r>
      <w:r w:rsidR="006706F6">
        <w:rPr>
          <w:lang w:val="en-GB"/>
        </w:rPr>
        <w:t>and its</w:t>
      </w:r>
      <w:r w:rsidRPr="0065553A">
        <w:rPr>
          <w:lang w:val="en-GB"/>
        </w:rPr>
        <w:t xml:space="preserve"> relevance to securitization of a threat. Subsequently, an actor</w:t>
      </w:r>
      <w:r w:rsidR="006706F6">
        <w:rPr>
          <w:lang w:val="en-GB"/>
        </w:rPr>
        <w:t>’</w:t>
      </w:r>
      <w:r w:rsidRPr="0065553A">
        <w:rPr>
          <w:lang w:val="en-GB"/>
        </w:rPr>
        <w:t xml:space="preserve">s motivations, interests and desires must be interpreted by means of contextualizing the actor and relating it to their social identity. Things of importance could be; election year, possible budget reductions, public pressure through attacks or populist parties etc. This will also aid in discerning what motivates an actor. </w:t>
      </w:r>
      <w:r w:rsidR="00AA1678" w:rsidRPr="0065553A">
        <w:rPr>
          <w:lang w:val="en-GB"/>
        </w:rPr>
        <w:t>Again,</w:t>
      </w:r>
      <w:r w:rsidRPr="0065553A">
        <w:rPr>
          <w:lang w:val="en-GB"/>
        </w:rPr>
        <w:t xml:space="preserve"> I do not expect to be able to give a single clear truth, it is the thickness of my description that warrants its trustworthiness.</w:t>
      </w:r>
    </w:p>
    <w:p w14:paraId="687F525F" w14:textId="43C4E0ED" w:rsidR="000C477A" w:rsidRPr="0065553A" w:rsidRDefault="00F47277" w:rsidP="000C477A">
      <w:pPr>
        <w:spacing w:line="360" w:lineRule="auto"/>
        <w:ind w:firstLine="708"/>
        <w:jc w:val="both"/>
        <w:rPr>
          <w:lang w:val="en-GB"/>
        </w:rPr>
      </w:pPr>
      <w:r w:rsidRPr="0065553A">
        <w:rPr>
          <w:lang w:val="en-GB"/>
        </w:rPr>
        <w:t xml:space="preserve">What remains unclear is what actors are most relevant. If we are to follow the line of reasoning of McDonald (2008) that less significant actors also matter, then what or whom is deemed relevant? As Balzacq (2011) argues, identifying relevant actors can be highly case dependent, which is also one of the reasons why securitization studies are not generalizable. According to Huysmans (2002:56), who argues in line with Bigo (2002), today’s society is increasingly characterized by professionalization and technical rationalization, the bureaucracy of security professionals plays an essential role in securitization. Acting as an intersection at which power relations, threat conceptions, tools and discourse converge. Bigo (2002) argues further, that some actors are better positioned in the structure to securitize compared to others, with security professionals being privy to </w:t>
      </w:r>
      <w:r w:rsidRPr="0065553A">
        <w:rPr>
          <w:i/>
          <w:lang w:val="en-GB"/>
        </w:rPr>
        <w:t>secret</w:t>
      </w:r>
      <w:r w:rsidRPr="0065553A">
        <w:rPr>
          <w:lang w:val="en-GB"/>
        </w:rPr>
        <w:t xml:space="preserve"> knowledge and accumulated power by being security professionals. Following this logic leads to focus on security professionals as being highly important actors due to their </w:t>
      </w:r>
      <w:r w:rsidRPr="0065553A">
        <w:rPr>
          <w:i/>
          <w:lang w:val="en-GB"/>
        </w:rPr>
        <w:t xml:space="preserve">secret knowledge </w:t>
      </w:r>
      <w:r w:rsidRPr="0065553A">
        <w:rPr>
          <w:lang w:val="en-GB"/>
        </w:rPr>
        <w:t>and the bureaucratization of society’s security. However, McDonald (2008) states that securitization studies should not be limited to state actors, nor dominant actors. Bigo (2002) has also argued for the inclusion of private actors in an analysis, which are seeking to benefit from the available/potential resources (Salter, 2008).</w:t>
      </w:r>
      <w:r w:rsidR="000C477A" w:rsidRPr="0065553A">
        <w:rPr>
          <w:lang w:val="en-GB"/>
        </w:rPr>
        <w:t xml:space="preserve"> Further actors of interest are self-interested bureaucratic actors as identified by Bigo (2002). In his research, he found that these actors were pursuing their self-interest by developing transnational links to other bureaucratic structures. By doing so they extended and increased their power within the securitization structure and changing the configuration of the securitization structure. Given the scope of this paper, the focus will lie mostly on actors identified as being important with regard to securitization studies. </w:t>
      </w:r>
      <w:r w:rsidR="00AA1678" w:rsidRPr="0065553A">
        <w:rPr>
          <w:lang w:val="en-GB"/>
        </w:rPr>
        <w:t>Again,</w:t>
      </w:r>
      <w:r w:rsidR="000C477A" w:rsidRPr="0065553A">
        <w:rPr>
          <w:lang w:val="en-GB"/>
        </w:rPr>
        <w:t xml:space="preserve"> this does not mean that minor actors are not relevant or cannot have a true impact. </w:t>
      </w:r>
    </w:p>
    <w:p w14:paraId="7787E49E" w14:textId="61327D83" w:rsidR="006626EC" w:rsidRPr="0065553A" w:rsidRDefault="006626EC" w:rsidP="003B31DF">
      <w:pPr>
        <w:spacing w:line="360" w:lineRule="auto"/>
        <w:ind w:firstLine="708"/>
        <w:jc w:val="both"/>
        <w:rPr>
          <w:lang w:val="en-GB"/>
        </w:rPr>
      </w:pPr>
      <w:r w:rsidRPr="0065553A">
        <w:rPr>
          <w:lang w:val="en-GB"/>
        </w:rPr>
        <w:t xml:space="preserve">Lastly, there has to be some concept of audience. </w:t>
      </w:r>
      <w:r w:rsidR="00BA333C" w:rsidRPr="0065553A">
        <w:rPr>
          <w:lang w:val="en-GB"/>
        </w:rPr>
        <w:t xml:space="preserve">As the CS initially theorized, the audience is the judge as to whether a securitizing actor is successful in its attempt to securitize. However, as McDonald argues there is a need to further develop the notion of audience within </w:t>
      </w:r>
      <w:r w:rsidR="00CA41E8" w:rsidRPr="0065553A">
        <w:rPr>
          <w:lang w:val="en-GB"/>
        </w:rPr>
        <w:t>Securitization theory</w:t>
      </w:r>
      <w:r w:rsidR="00BA333C" w:rsidRPr="0065553A">
        <w:rPr>
          <w:lang w:val="en-GB"/>
        </w:rPr>
        <w:t xml:space="preserve">. Issues arise such as who is the audience, what if there is more than one, are there degrees of acceptance etc. For instance, Balzacq, Léonard and Ruzicka (2016) use the example of Tony Blair seeking popular support for its allied invasion of Iraq. When he </w:t>
      </w:r>
      <w:r w:rsidR="000C477A" w:rsidRPr="0065553A">
        <w:rPr>
          <w:lang w:val="en-GB"/>
        </w:rPr>
        <w:t>lacked approval</w:t>
      </w:r>
      <w:r w:rsidR="00BA333C" w:rsidRPr="0065553A">
        <w:rPr>
          <w:lang w:val="en-GB"/>
        </w:rPr>
        <w:t xml:space="preserve">, he turned to the parliament, of which he got the support needed to invade. What this example </w:t>
      </w:r>
      <w:r w:rsidR="000C477A" w:rsidRPr="0065553A">
        <w:rPr>
          <w:lang w:val="en-GB"/>
        </w:rPr>
        <w:t>portrays</w:t>
      </w:r>
      <w:r w:rsidR="00BA333C" w:rsidRPr="0065553A">
        <w:rPr>
          <w:lang w:val="en-GB"/>
        </w:rPr>
        <w:t xml:space="preserve"> is that actors f</w:t>
      </w:r>
      <w:r w:rsidR="000C477A" w:rsidRPr="0065553A">
        <w:rPr>
          <w:lang w:val="en-GB"/>
        </w:rPr>
        <w:t xml:space="preserve">rame or target their discourse at potentially different actors each able to approve securitization. Determining the audience can be achieved by means of </w:t>
      </w:r>
      <w:r w:rsidR="00AA1678" w:rsidRPr="0065553A">
        <w:rPr>
          <w:lang w:val="en-GB"/>
        </w:rPr>
        <w:t>analysing</w:t>
      </w:r>
      <w:r w:rsidR="000C477A" w:rsidRPr="0065553A">
        <w:rPr>
          <w:lang w:val="en-GB"/>
        </w:rPr>
        <w:t xml:space="preserve"> through the three dimensions. For example, through discourse analysis it can be </w:t>
      </w:r>
      <w:r w:rsidR="00AA1678" w:rsidRPr="0065553A">
        <w:rPr>
          <w:lang w:val="en-GB"/>
        </w:rPr>
        <w:t>analysed</w:t>
      </w:r>
      <w:r w:rsidR="000C477A" w:rsidRPr="0065553A">
        <w:rPr>
          <w:lang w:val="en-GB"/>
        </w:rPr>
        <w:t xml:space="preserve"> what framing, story line, mode of communication etc. in order to shed light on what audience the actor is targeting. This can be of importance because it reveals where the </w:t>
      </w:r>
      <w:r w:rsidR="00AA1678" w:rsidRPr="0065553A">
        <w:rPr>
          <w:lang w:val="en-GB"/>
        </w:rPr>
        <w:t>centre</w:t>
      </w:r>
      <w:r w:rsidR="000C477A" w:rsidRPr="0065553A">
        <w:rPr>
          <w:lang w:val="en-GB"/>
        </w:rPr>
        <w:t xml:space="preserve"> of power lay concerning approval and can be an indication of how other actors, tools and practices are tailored to this audience. </w:t>
      </w:r>
    </w:p>
    <w:p w14:paraId="335A86FF" w14:textId="038F79DA" w:rsidR="00B74C61" w:rsidRPr="0065553A" w:rsidRDefault="00B74C61" w:rsidP="003B31DF">
      <w:pPr>
        <w:spacing w:line="360" w:lineRule="auto"/>
        <w:ind w:firstLine="708"/>
        <w:jc w:val="both"/>
        <w:rPr>
          <w:lang w:val="en-GB"/>
        </w:rPr>
      </w:pPr>
      <w:r w:rsidRPr="0065553A">
        <w:rPr>
          <w:lang w:val="en-GB"/>
        </w:rPr>
        <w:t xml:space="preserve">In sum, </w:t>
      </w:r>
      <w:r w:rsidR="004B6539" w:rsidRPr="0065553A">
        <w:rPr>
          <w:lang w:val="en-GB"/>
        </w:rPr>
        <w:t xml:space="preserve">the actor dimension is a means to first, interpret what actors are relevant to securitization. Second identify what their interests, motivations and desires are. Third, to identify the audience and offer an indication of what this entails. Lastly, due to the scope of this case study, the focus with the </w:t>
      </w:r>
      <w:r w:rsidR="00AA1678" w:rsidRPr="0065553A">
        <w:rPr>
          <w:lang w:val="en-GB"/>
        </w:rPr>
        <w:t>actor’s</w:t>
      </w:r>
      <w:r w:rsidR="004B6539" w:rsidRPr="0065553A">
        <w:rPr>
          <w:lang w:val="en-GB"/>
        </w:rPr>
        <w:t xml:space="preserve"> dimension lies with </w:t>
      </w:r>
      <w:r w:rsidRPr="0065553A">
        <w:rPr>
          <w:lang w:val="en-GB"/>
        </w:rPr>
        <w:t>bureaucratic actors (Bigo, 2002)</w:t>
      </w:r>
      <w:r w:rsidR="00BA333C" w:rsidRPr="0065553A">
        <w:rPr>
          <w:lang w:val="en-GB"/>
        </w:rPr>
        <w:t>, audience,</w:t>
      </w:r>
      <w:r w:rsidRPr="0065553A">
        <w:rPr>
          <w:lang w:val="en-GB"/>
        </w:rPr>
        <w:t xml:space="preserve"> security professionals and elites (Huysmans, 2002). Taken together, these actors have the most influence on the securitization process and therefore contribute the most to its existence and maintenance.</w:t>
      </w:r>
      <w:r w:rsidR="004B6539" w:rsidRPr="0065553A">
        <w:rPr>
          <w:lang w:val="en-GB"/>
        </w:rPr>
        <w:t xml:space="preserve"> Any interpretation will have to be as thick as possible, which also strengthens the interpretation offered by the other dimensions. </w:t>
      </w:r>
    </w:p>
    <w:p w14:paraId="32F9B962" w14:textId="77777777" w:rsidR="00134E7E" w:rsidRPr="0065553A" w:rsidRDefault="00134E7E" w:rsidP="00134E7E">
      <w:pPr>
        <w:spacing w:line="360" w:lineRule="auto"/>
        <w:ind w:firstLine="708"/>
        <w:jc w:val="both"/>
        <w:rPr>
          <w:lang w:val="en-GB"/>
        </w:rPr>
      </w:pPr>
    </w:p>
    <w:p w14:paraId="3149A8CA" w14:textId="77777777" w:rsidR="00134E7E" w:rsidRPr="0065553A" w:rsidRDefault="00134E7E" w:rsidP="00134E7E">
      <w:pPr>
        <w:pStyle w:val="Heading2"/>
        <w:jc w:val="both"/>
        <w:rPr>
          <w:lang w:val="en-GB"/>
        </w:rPr>
      </w:pPr>
      <w:bookmarkStart w:id="16" w:name="_Toc502824185"/>
      <w:r w:rsidRPr="0065553A">
        <w:rPr>
          <w:lang w:val="en-GB"/>
        </w:rPr>
        <w:t>4.4 Structure</w:t>
      </w:r>
      <w:bookmarkEnd w:id="16"/>
    </w:p>
    <w:p w14:paraId="71DD0C18" w14:textId="2799F929" w:rsidR="00E926A2" w:rsidRPr="0065553A" w:rsidRDefault="00E926A2" w:rsidP="00E926A2">
      <w:pPr>
        <w:spacing w:line="360" w:lineRule="auto"/>
        <w:jc w:val="both"/>
        <w:rPr>
          <w:lang w:val="en-GB"/>
        </w:rPr>
      </w:pPr>
      <w:r w:rsidRPr="0065553A">
        <w:rPr>
          <w:lang w:val="en-GB"/>
        </w:rPr>
        <w:t xml:space="preserve">The securitization structure aims to interpret the power relations between actors within the security structure, the social identities and with it the enabling/disabling qualities of actors and the structure itself, the size and growth of the securitization structure and the presence of dominant discourse, tools and practices. The fluid and changing nature of securitization means that any of these factors can change and influence the structure. It is therefore important to contextualize the interpretation, which also further strengthens the interpretation. </w:t>
      </w:r>
      <w:r w:rsidR="00D61EBA" w:rsidRPr="0065553A">
        <w:rPr>
          <w:lang w:val="en-GB"/>
        </w:rPr>
        <w:t xml:space="preserve">The interpretation of the structure dimension will be a gradual built up of placing actors with their relevant social identities within the structure and relating them to other actors, thereby revealing power relations. The </w:t>
      </w:r>
      <w:r w:rsidR="00AA1678" w:rsidRPr="0065553A">
        <w:rPr>
          <w:lang w:val="en-GB"/>
        </w:rPr>
        <w:t>build-up</w:t>
      </w:r>
      <w:r w:rsidR="00D61EBA" w:rsidRPr="0065553A">
        <w:rPr>
          <w:lang w:val="en-GB"/>
        </w:rPr>
        <w:t xml:space="preserve"> will focus on several factors which tandem illustrate the presence of the securitization structure. </w:t>
      </w:r>
      <w:r w:rsidR="00177EE8" w:rsidRPr="0065553A">
        <w:rPr>
          <w:lang w:val="en-GB"/>
        </w:rPr>
        <w:t xml:space="preserve">Once the structure interpretation has been </w:t>
      </w:r>
      <w:r w:rsidR="00AA1678" w:rsidRPr="0065553A">
        <w:rPr>
          <w:lang w:val="en-GB"/>
        </w:rPr>
        <w:t>built</w:t>
      </w:r>
      <w:r w:rsidR="00177EE8" w:rsidRPr="0065553A">
        <w:rPr>
          <w:lang w:val="en-GB"/>
        </w:rPr>
        <w:t xml:space="preserve"> up, then the structural qualities can be </w:t>
      </w:r>
      <w:r w:rsidR="009452B6" w:rsidRPr="0065553A">
        <w:rPr>
          <w:lang w:val="en-GB"/>
        </w:rPr>
        <w:t>analysed</w:t>
      </w:r>
      <w:r w:rsidR="00177EE8" w:rsidRPr="0065553A">
        <w:rPr>
          <w:lang w:val="en-GB"/>
        </w:rPr>
        <w:t xml:space="preserve"> to reveal enabling/disabling qualities or effects of shifts and growth.</w:t>
      </w:r>
    </w:p>
    <w:p w14:paraId="4825F632" w14:textId="7E968C5F" w:rsidR="00BD1A30" w:rsidRPr="0065553A" w:rsidRDefault="00D61EBA" w:rsidP="00D61EBA">
      <w:pPr>
        <w:spacing w:line="360" w:lineRule="auto"/>
        <w:jc w:val="both"/>
        <w:rPr>
          <w:lang w:val="en-GB"/>
        </w:rPr>
      </w:pPr>
      <w:r w:rsidRPr="0065553A">
        <w:rPr>
          <w:lang w:val="en-GB"/>
        </w:rPr>
        <w:tab/>
      </w:r>
      <w:r w:rsidR="009452B6">
        <w:rPr>
          <w:lang w:val="en-GB"/>
        </w:rPr>
        <w:t>The</w:t>
      </w:r>
      <w:r w:rsidR="000C477A" w:rsidRPr="0065553A">
        <w:rPr>
          <w:lang w:val="en-GB"/>
        </w:rPr>
        <w:t xml:space="preserve"> social identity of the actor</w:t>
      </w:r>
      <w:r w:rsidRPr="0065553A">
        <w:rPr>
          <w:lang w:val="en-GB"/>
        </w:rPr>
        <w:t xml:space="preserve"> and</w:t>
      </w:r>
      <w:r w:rsidR="000C477A" w:rsidRPr="0065553A">
        <w:rPr>
          <w:lang w:val="en-GB"/>
        </w:rPr>
        <w:t xml:space="preserve"> their type of power (Balzacq, Léonard and Ruzicka, 2016) (i.e. cultural, political, religious) </w:t>
      </w:r>
      <w:r w:rsidRPr="0065553A">
        <w:rPr>
          <w:lang w:val="en-GB"/>
        </w:rPr>
        <w:t xml:space="preserve">will be identified. </w:t>
      </w:r>
      <w:r w:rsidR="00BD1A30" w:rsidRPr="0065553A">
        <w:rPr>
          <w:lang w:val="en-GB"/>
        </w:rPr>
        <w:t xml:space="preserve">Certain social identities will have enabling or disabling abilities within the securitization structure. For instance, a Minister of </w:t>
      </w:r>
      <w:r w:rsidR="009452B6" w:rsidRPr="0065553A">
        <w:rPr>
          <w:lang w:val="en-GB"/>
        </w:rPr>
        <w:t>Defence</w:t>
      </w:r>
      <w:r w:rsidR="00BD1A30" w:rsidRPr="0065553A">
        <w:rPr>
          <w:lang w:val="en-GB"/>
        </w:rPr>
        <w:t xml:space="preserve"> will have a strong power relation and enabling/disabling abilities compared to other lower ranked actors. </w:t>
      </w:r>
      <w:r w:rsidR="004028F0" w:rsidRPr="0065553A">
        <w:rPr>
          <w:lang w:val="en-GB"/>
        </w:rPr>
        <w:t>Furthermore, enabling social identities can further the securitization or vice versa by legitimizing or delegitimizing a threat. It is even possible for actors with no real relevant power to be cast into an enabling or disabling social identity thereby increasing its power. For instance, an actor might become part of a committee or his/</w:t>
      </w:r>
      <w:r w:rsidR="00AA1678" w:rsidRPr="0065553A">
        <w:rPr>
          <w:lang w:val="en-GB"/>
        </w:rPr>
        <w:t>her</w:t>
      </w:r>
      <w:r w:rsidR="004028F0" w:rsidRPr="0065553A">
        <w:rPr>
          <w:lang w:val="en-GB"/>
        </w:rPr>
        <w:t xml:space="preserve"> portfolio becomes suddenly important due to unforeseen events. </w:t>
      </w:r>
    </w:p>
    <w:p w14:paraId="7362B134" w14:textId="6D773610" w:rsidR="000C477A" w:rsidRPr="0065553A" w:rsidRDefault="00D61EBA" w:rsidP="00C87D03">
      <w:pPr>
        <w:spacing w:line="360" w:lineRule="auto"/>
        <w:ind w:firstLine="708"/>
        <w:jc w:val="both"/>
        <w:rPr>
          <w:lang w:val="en-GB"/>
        </w:rPr>
      </w:pPr>
      <w:r w:rsidRPr="0065553A">
        <w:rPr>
          <w:lang w:val="en-GB"/>
        </w:rPr>
        <w:t>Subsequently, the actor will be placed within the securitization structure and their power</w:t>
      </w:r>
      <w:r w:rsidR="000C477A" w:rsidRPr="0065553A">
        <w:rPr>
          <w:lang w:val="en-GB"/>
        </w:rPr>
        <w:t xml:space="preserve"> relation compared to other actors</w:t>
      </w:r>
      <w:r w:rsidRPr="0065553A">
        <w:rPr>
          <w:lang w:val="en-GB"/>
        </w:rPr>
        <w:t xml:space="preserve"> will be highlighted</w:t>
      </w:r>
      <w:r w:rsidR="000C477A" w:rsidRPr="0065553A">
        <w:rPr>
          <w:lang w:val="en-GB"/>
        </w:rPr>
        <w:t>.</w:t>
      </w:r>
      <w:r w:rsidR="00C87D03" w:rsidRPr="0065553A">
        <w:rPr>
          <w:lang w:val="en-GB"/>
        </w:rPr>
        <w:t xml:space="preserve"> T</w:t>
      </w:r>
      <w:r w:rsidR="004028F0" w:rsidRPr="0065553A">
        <w:rPr>
          <w:lang w:val="en-GB"/>
        </w:rPr>
        <w:t xml:space="preserve">he fluid nature of the structure means that power relations are prone to change and vary in intensity. However, the power relations should lay bare the relationships between actors and their relevance to the securitization of the threat. In example, an actor with strong influence on agencies or policy has a strong power relationship with those agencies. This should be evident in discourse, tools and practices. It could even be that those agencies as groups of actors carry </w:t>
      </w:r>
      <w:r w:rsidR="00AA1678" w:rsidRPr="0065553A">
        <w:rPr>
          <w:lang w:val="en-GB"/>
        </w:rPr>
        <w:t>an interest</w:t>
      </w:r>
      <w:r w:rsidR="004028F0" w:rsidRPr="0065553A">
        <w:rPr>
          <w:lang w:val="en-GB"/>
        </w:rPr>
        <w:t xml:space="preserve"> or are motivated to maintain that relationship. </w:t>
      </w:r>
      <w:r w:rsidR="005E65E5" w:rsidRPr="0065553A">
        <w:rPr>
          <w:lang w:val="en-GB"/>
        </w:rPr>
        <w:t xml:space="preserve">The power relations laid bare and </w:t>
      </w:r>
      <w:r w:rsidR="009452B6" w:rsidRPr="0065553A">
        <w:rPr>
          <w:lang w:val="en-GB"/>
        </w:rPr>
        <w:t>analysed</w:t>
      </w:r>
      <w:r w:rsidR="005E65E5" w:rsidRPr="0065553A">
        <w:rPr>
          <w:lang w:val="en-GB"/>
        </w:rPr>
        <w:t xml:space="preserve"> should convey an image of a web like structure surrounding the core securitized threat and its common discourse, tools and practices. </w:t>
      </w:r>
    </w:p>
    <w:p w14:paraId="2C351E50" w14:textId="0E18EB53" w:rsidR="00134E7E" w:rsidRPr="0065553A" w:rsidRDefault="005E65E5" w:rsidP="005E65E5">
      <w:pPr>
        <w:spacing w:line="360" w:lineRule="auto"/>
        <w:ind w:firstLine="708"/>
        <w:jc w:val="both"/>
        <w:rPr>
          <w:lang w:val="en-GB"/>
        </w:rPr>
      </w:pPr>
      <w:r w:rsidRPr="0065553A">
        <w:rPr>
          <w:lang w:val="en-GB"/>
        </w:rPr>
        <w:t xml:space="preserve">The fluid and shifting nature of the securitization structure is further argued by </w:t>
      </w:r>
      <w:r w:rsidR="00134E7E" w:rsidRPr="0065553A">
        <w:rPr>
          <w:lang w:val="en-GB"/>
        </w:rPr>
        <w:t>Huysmans (2002)</w:t>
      </w:r>
      <w:r w:rsidRPr="0065553A">
        <w:rPr>
          <w:lang w:val="en-GB"/>
        </w:rPr>
        <w:t xml:space="preserve"> who</w:t>
      </w:r>
      <w:r w:rsidR="00134E7E" w:rsidRPr="0065553A">
        <w:rPr>
          <w:lang w:val="en-GB"/>
        </w:rPr>
        <w:t xml:space="preserve"> puts forward that </w:t>
      </w:r>
      <w:r w:rsidRPr="0065553A">
        <w:rPr>
          <w:lang w:val="en-GB"/>
        </w:rPr>
        <w:t xml:space="preserve">one the most important aspect of structure analysis is structural shifts. </w:t>
      </w:r>
      <w:r w:rsidR="00134E7E" w:rsidRPr="0065553A">
        <w:rPr>
          <w:lang w:val="en-GB"/>
        </w:rPr>
        <w:t>Shifts can affect how actors are positioned relative to each other, can change categories within the structure, practices or even identities. Moreover, as Bigo (2002) has highlighted,</w:t>
      </w:r>
      <w:r w:rsidRPr="0065553A">
        <w:rPr>
          <w:lang w:val="en-GB"/>
        </w:rPr>
        <w:t xml:space="preserve"> shifts can also occur through</w:t>
      </w:r>
      <w:r w:rsidR="00134E7E" w:rsidRPr="0065553A">
        <w:rPr>
          <w:lang w:val="en-GB"/>
        </w:rPr>
        <w:t xml:space="preserve"> linkage</w:t>
      </w:r>
      <w:r w:rsidRPr="0065553A">
        <w:rPr>
          <w:lang w:val="en-GB"/>
        </w:rPr>
        <w:t xml:space="preserve"> which</w:t>
      </w:r>
      <w:r w:rsidR="00134E7E" w:rsidRPr="0065553A">
        <w:rPr>
          <w:lang w:val="en-GB"/>
        </w:rPr>
        <w:t xml:space="preserve"> can have serious effects on the power relations and security structure as a whole</w:t>
      </w:r>
      <w:r w:rsidRPr="0065553A">
        <w:rPr>
          <w:lang w:val="en-GB"/>
        </w:rPr>
        <w:t xml:space="preserve">. As such, in this case study, an emphasis will be placed upon </w:t>
      </w:r>
      <w:r w:rsidR="009452B6" w:rsidRPr="0065553A">
        <w:rPr>
          <w:lang w:val="en-GB"/>
        </w:rPr>
        <w:t>analysing</w:t>
      </w:r>
      <w:r w:rsidRPr="0065553A">
        <w:rPr>
          <w:lang w:val="en-GB"/>
        </w:rPr>
        <w:t xml:space="preserve"> linkages or structural shifts and then interpreting what and why this has occurred. </w:t>
      </w:r>
      <w:r w:rsidR="00134E7E" w:rsidRPr="0065553A">
        <w:rPr>
          <w:lang w:val="en-GB"/>
        </w:rPr>
        <w:t xml:space="preserve"> </w:t>
      </w:r>
    </w:p>
    <w:p w14:paraId="0CD8B7CF" w14:textId="3A1205AB" w:rsidR="00331A91" w:rsidRPr="0065553A" w:rsidRDefault="00134E7E" w:rsidP="00134E7E">
      <w:pPr>
        <w:spacing w:line="360" w:lineRule="auto"/>
        <w:jc w:val="both"/>
        <w:rPr>
          <w:lang w:val="en-GB"/>
        </w:rPr>
      </w:pPr>
      <w:r w:rsidRPr="0065553A">
        <w:rPr>
          <w:lang w:val="en-GB"/>
        </w:rPr>
        <w:tab/>
      </w:r>
      <w:r w:rsidR="005E65E5" w:rsidRPr="0065553A">
        <w:rPr>
          <w:lang w:val="en-GB"/>
        </w:rPr>
        <w:t xml:space="preserve">Another important structural aspect is the enabling or disabling qualities of the structure. </w:t>
      </w:r>
      <w:r w:rsidR="00331A91" w:rsidRPr="0065553A">
        <w:rPr>
          <w:lang w:val="en-GB"/>
        </w:rPr>
        <w:t xml:space="preserve">Huysmans (2002) attributes these enabling or disabling qualities to </w:t>
      </w:r>
      <w:r w:rsidRPr="0065553A">
        <w:rPr>
          <w:lang w:val="en-GB"/>
        </w:rPr>
        <w:t>the  production of know</w:t>
      </w:r>
      <w:r w:rsidR="00331A91" w:rsidRPr="0065553A">
        <w:rPr>
          <w:lang w:val="en-GB"/>
        </w:rPr>
        <w:t xml:space="preserve">ledge by security professionals. </w:t>
      </w:r>
      <w:r w:rsidRPr="0065553A">
        <w:rPr>
          <w:lang w:val="en-GB"/>
        </w:rPr>
        <w:t xml:space="preserve">The security knowledge within a structure defines the configuration of </w:t>
      </w:r>
      <w:r w:rsidR="00AA1678" w:rsidRPr="0065553A">
        <w:rPr>
          <w:lang w:val="en-GB"/>
        </w:rPr>
        <w:t>power-based</w:t>
      </w:r>
      <w:r w:rsidRPr="0065553A">
        <w:rPr>
          <w:lang w:val="en-GB"/>
        </w:rPr>
        <w:t xml:space="preserve"> relations. It defines what threats are linked to the central threat and how the threat should be perceived and dealt with. The security knowledge within a structure therefore defines how actors are enabled and disabled in their </w:t>
      </w:r>
      <w:r w:rsidR="00AA1678" w:rsidRPr="0065553A">
        <w:rPr>
          <w:lang w:val="en-GB"/>
        </w:rPr>
        <w:t>power-based</w:t>
      </w:r>
      <w:r w:rsidRPr="0065553A">
        <w:rPr>
          <w:lang w:val="en-GB"/>
        </w:rPr>
        <w:t xml:space="preserve"> relations. Turning to Bigo (2002) allows us to transfer this theory into practice. In h</w:t>
      </w:r>
      <w:r w:rsidR="00331A91" w:rsidRPr="0065553A">
        <w:rPr>
          <w:lang w:val="en-GB"/>
        </w:rPr>
        <w:t xml:space="preserve">is Internal-external </w:t>
      </w:r>
      <w:r w:rsidRPr="0065553A">
        <w:rPr>
          <w:lang w:val="en-GB"/>
        </w:rPr>
        <w:t>security analysis, he finds that the structure revolves around bureaucracies and bureaucratic actors revolving around a dominating security knowledge. Each trying to further their interests through which they constantly alter the configuration of the structure.</w:t>
      </w:r>
      <w:r w:rsidR="00331A91" w:rsidRPr="0065553A">
        <w:rPr>
          <w:lang w:val="en-GB"/>
        </w:rPr>
        <w:t xml:space="preserve"> The central security knowledge gave shape to the structure and enabled or disabled actors and actions.</w:t>
      </w:r>
    </w:p>
    <w:p w14:paraId="71104462" w14:textId="77777777" w:rsidR="00134E7E" w:rsidRPr="0065553A" w:rsidRDefault="00134E7E" w:rsidP="00134E7E">
      <w:pPr>
        <w:spacing w:line="360" w:lineRule="auto"/>
        <w:jc w:val="both"/>
        <w:rPr>
          <w:lang w:val="en-GB"/>
        </w:rPr>
      </w:pPr>
      <w:r w:rsidRPr="0065553A">
        <w:rPr>
          <w:lang w:val="en-GB"/>
        </w:rPr>
        <w:tab/>
        <w:t>Lastly, the size of the securitization structure can also be determined to the extent that actors from different structures inhabit the structure. For instance, Balzacq, Léonard and Ruzicka (2016) argue that academics, researchers and experts can be present in the structure and contribute to its existence and legitimacy. Moreover, they can actively produce security knowledge as argued by Huysmans (2002). Even if they argue against the securitization of a threat, they are still within the structure using dominating discourse and contributing to its existence (McDonald, 2008).</w:t>
      </w:r>
    </w:p>
    <w:p w14:paraId="181C48AF" w14:textId="54F97094" w:rsidR="00134E7E" w:rsidRPr="0065553A" w:rsidRDefault="00331A91" w:rsidP="00134E7E">
      <w:pPr>
        <w:spacing w:line="360" w:lineRule="auto"/>
        <w:jc w:val="both"/>
        <w:rPr>
          <w:lang w:val="en-GB"/>
        </w:rPr>
      </w:pPr>
      <w:r w:rsidRPr="0065553A">
        <w:rPr>
          <w:lang w:val="en-GB"/>
        </w:rPr>
        <w:tab/>
        <w:t>Taken in sum, what the structure dimensions</w:t>
      </w:r>
      <w:r w:rsidR="00134E7E" w:rsidRPr="0065553A">
        <w:rPr>
          <w:lang w:val="en-GB"/>
        </w:rPr>
        <w:t xml:space="preserve"> aim</w:t>
      </w:r>
      <w:r w:rsidRPr="0065553A">
        <w:rPr>
          <w:lang w:val="en-GB"/>
        </w:rPr>
        <w:t>s</w:t>
      </w:r>
      <w:r w:rsidR="00134E7E" w:rsidRPr="0065553A">
        <w:rPr>
          <w:lang w:val="en-GB"/>
        </w:rPr>
        <w:t xml:space="preserve"> to convey is that the structure</w:t>
      </w:r>
      <w:r w:rsidRPr="0065553A">
        <w:rPr>
          <w:lang w:val="en-GB"/>
        </w:rPr>
        <w:t xml:space="preserve"> is based on </w:t>
      </w:r>
      <w:r w:rsidR="00AA1678" w:rsidRPr="0065553A">
        <w:rPr>
          <w:lang w:val="en-GB"/>
        </w:rPr>
        <w:t>power-based</w:t>
      </w:r>
      <w:r w:rsidR="00134E7E" w:rsidRPr="0065553A">
        <w:rPr>
          <w:lang w:val="en-GB"/>
        </w:rPr>
        <w:t xml:space="preserve"> relations in which actor inhibit positions which are always in relation to other actors. Furthermore, within the structure there is a dominating security knowledge and threat around which the actors converge. The structure produces discourse, tools and practices which all revolve around the dominating security knowledge. Moreover, the structure incentivizes actors within to act within the spectrum of the dominating security knowledge and aim to further their interest.  </w:t>
      </w:r>
      <w:r w:rsidRPr="0065553A">
        <w:rPr>
          <w:lang w:val="en-GB"/>
        </w:rPr>
        <w:t xml:space="preserve">Moreover, it is possible for structures of security to be linked to each other to further increase power and reach or to affect a structural change to the benefit of certain actors. </w:t>
      </w:r>
    </w:p>
    <w:p w14:paraId="101D1667" w14:textId="77777777" w:rsidR="00331A91" w:rsidRPr="0065553A" w:rsidRDefault="00331A91" w:rsidP="00134E7E">
      <w:pPr>
        <w:spacing w:line="360" w:lineRule="auto"/>
        <w:jc w:val="both"/>
        <w:rPr>
          <w:lang w:val="en-GB"/>
        </w:rPr>
      </w:pPr>
    </w:p>
    <w:p w14:paraId="46F12311" w14:textId="77777777" w:rsidR="00F463BD" w:rsidRPr="0065553A" w:rsidRDefault="002F3DA9" w:rsidP="00134E7E">
      <w:pPr>
        <w:pStyle w:val="Heading2"/>
        <w:rPr>
          <w:lang w:val="en-GB"/>
        </w:rPr>
      </w:pPr>
      <w:bookmarkStart w:id="17" w:name="_Toc502824186"/>
      <w:r w:rsidRPr="0065553A">
        <w:rPr>
          <w:lang w:val="en-GB"/>
        </w:rPr>
        <w:t>4</w:t>
      </w:r>
      <w:r w:rsidR="008168B0" w:rsidRPr="0065553A">
        <w:rPr>
          <w:lang w:val="en-GB"/>
        </w:rPr>
        <w:t>.</w:t>
      </w:r>
      <w:r w:rsidR="00134E7E" w:rsidRPr="0065553A">
        <w:rPr>
          <w:lang w:val="en-GB"/>
        </w:rPr>
        <w:t>5</w:t>
      </w:r>
      <w:r w:rsidR="008168B0" w:rsidRPr="0065553A">
        <w:rPr>
          <w:lang w:val="en-GB"/>
        </w:rPr>
        <w:t xml:space="preserve"> </w:t>
      </w:r>
      <w:r w:rsidR="003B2A9E" w:rsidRPr="0065553A">
        <w:rPr>
          <w:lang w:val="en-GB"/>
        </w:rPr>
        <w:t>Communicative</w:t>
      </w:r>
      <w:r w:rsidR="008168B0" w:rsidRPr="0065553A">
        <w:rPr>
          <w:lang w:val="en-GB"/>
        </w:rPr>
        <w:t xml:space="preserve"> dimension</w:t>
      </w:r>
      <w:bookmarkEnd w:id="17"/>
    </w:p>
    <w:p w14:paraId="2BDB1F1D" w14:textId="4EC2BCA2" w:rsidR="00472115" w:rsidRPr="0065553A" w:rsidRDefault="00472115" w:rsidP="003B31DF">
      <w:pPr>
        <w:spacing w:line="360" w:lineRule="auto"/>
        <w:jc w:val="both"/>
        <w:rPr>
          <w:szCs w:val="24"/>
          <w:lang w:val="en-GB"/>
        </w:rPr>
      </w:pPr>
      <w:r w:rsidRPr="0065553A">
        <w:rPr>
          <w:szCs w:val="24"/>
          <w:lang w:val="en-GB"/>
        </w:rPr>
        <w:t xml:space="preserve">An important aspect emanating from actors within the securitization structure is the </w:t>
      </w:r>
      <w:r w:rsidR="003B2A9E" w:rsidRPr="0065553A">
        <w:rPr>
          <w:szCs w:val="24"/>
          <w:lang w:val="en-GB"/>
        </w:rPr>
        <w:t xml:space="preserve">communicative dimension. The communicative dimension houses </w:t>
      </w:r>
      <w:r w:rsidRPr="0065553A">
        <w:rPr>
          <w:szCs w:val="24"/>
          <w:lang w:val="en-GB"/>
        </w:rPr>
        <w:t>discourse, tools and practices</w:t>
      </w:r>
      <w:r w:rsidR="003B2A9E" w:rsidRPr="0065553A">
        <w:rPr>
          <w:szCs w:val="24"/>
          <w:lang w:val="en-GB"/>
        </w:rPr>
        <w:t xml:space="preserve"> present within the structure</w:t>
      </w:r>
      <w:r w:rsidRPr="0065553A">
        <w:rPr>
          <w:szCs w:val="24"/>
          <w:lang w:val="en-GB"/>
        </w:rPr>
        <w:t>. Hence the importance attached</w:t>
      </w:r>
      <w:r w:rsidR="00661EAD" w:rsidRPr="0065553A">
        <w:rPr>
          <w:szCs w:val="24"/>
          <w:lang w:val="en-GB"/>
        </w:rPr>
        <w:t xml:space="preserve"> by </w:t>
      </w:r>
      <w:r w:rsidR="00CA41E8" w:rsidRPr="0065553A">
        <w:rPr>
          <w:szCs w:val="24"/>
          <w:lang w:val="en-GB"/>
        </w:rPr>
        <w:t>Securitization theory</w:t>
      </w:r>
      <w:r w:rsidR="00661EAD" w:rsidRPr="0065553A">
        <w:rPr>
          <w:szCs w:val="24"/>
          <w:lang w:val="en-GB"/>
        </w:rPr>
        <w:t xml:space="preserve"> to these</w:t>
      </w:r>
      <w:r w:rsidRPr="0065553A">
        <w:rPr>
          <w:szCs w:val="24"/>
          <w:lang w:val="en-GB"/>
        </w:rPr>
        <w:t xml:space="preserve"> dimension</w:t>
      </w:r>
      <w:r w:rsidR="00661EAD" w:rsidRPr="0065553A">
        <w:rPr>
          <w:szCs w:val="24"/>
          <w:lang w:val="en-GB"/>
        </w:rPr>
        <w:t>s</w:t>
      </w:r>
      <w:r w:rsidRPr="0065553A">
        <w:rPr>
          <w:szCs w:val="24"/>
          <w:lang w:val="en-GB"/>
        </w:rPr>
        <w:t>. In essence</w:t>
      </w:r>
      <w:r w:rsidR="009452B6">
        <w:rPr>
          <w:szCs w:val="24"/>
          <w:lang w:val="en-GB"/>
        </w:rPr>
        <w:t>,</w:t>
      </w:r>
      <w:r w:rsidRPr="0065553A">
        <w:rPr>
          <w:szCs w:val="24"/>
          <w:lang w:val="en-GB"/>
        </w:rPr>
        <w:t xml:space="preserve"> wh</w:t>
      </w:r>
      <w:r w:rsidR="003B2A9E" w:rsidRPr="0065553A">
        <w:rPr>
          <w:szCs w:val="24"/>
          <w:lang w:val="en-GB"/>
        </w:rPr>
        <w:t xml:space="preserve">at is of </w:t>
      </w:r>
      <w:r w:rsidR="009452B6">
        <w:rPr>
          <w:szCs w:val="24"/>
          <w:lang w:val="en-GB"/>
        </w:rPr>
        <w:t>interest</w:t>
      </w:r>
      <w:r w:rsidR="00661EAD" w:rsidRPr="0065553A">
        <w:rPr>
          <w:szCs w:val="24"/>
          <w:lang w:val="en-GB"/>
        </w:rPr>
        <w:t xml:space="preserve"> is how these </w:t>
      </w:r>
      <w:r w:rsidR="003B2A9E" w:rsidRPr="0065553A">
        <w:rPr>
          <w:szCs w:val="24"/>
          <w:lang w:val="en-GB"/>
        </w:rPr>
        <w:t>means of communication</w:t>
      </w:r>
      <w:r w:rsidR="00661EAD" w:rsidRPr="0065553A">
        <w:rPr>
          <w:szCs w:val="24"/>
          <w:lang w:val="en-GB"/>
        </w:rPr>
        <w:t xml:space="preserve"> shape</w:t>
      </w:r>
      <w:r w:rsidRPr="0065553A">
        <w:rPr>
          <w:szCs w:val="24"/>
          <w:lang w:val="en-GB"/>
        </w:rPr>
        <w:t xml:space="preserve"> the </w:t>
      </w:r>
      <w:r w:rsidR="00661EAD" w:rsidRPr="0065553A">
        <w:rPr>
          <w:szCs w:val="24"/>
          <w:lang w:val="en-GB"/>
        </w:rPr>
        <w:t>reality of the threat</w:t>
      </w:r>
      <w:r w:rsidRPr="0065553A">
        <w:rPr>
          <w:szCs w:val="24"/>
          <w:lang w:val="en-GB"/>
        </w:rPr>
        <w:t xml:space="preserve">. </w:t>
      </w:r>
      <w:r w:rsidR="003B2A9E" w:rsidRPr="0065553A">
        <w:rPr>
          <w:szCs w:val="24"/>
          <w:lang w:val="en-GB"/>
        </w:rPr>
        <w:t xml:space="preserve">The aim is to </w:t>
      </w:r>
      <w:r w:rsidRPr="0065553A">
        <w:rPr>
          <w:szCs w:val="24"/>
          <w:lang w:val="en-GB"/>
        </w:rPr>
        <w:t xml:space="preserve">uncover how a threat is constructed and what is behind the threat construction. </w:t>
      </w:r>
      <w:r w:rsidR="00821BF7" w:rsidRPr="0065553A">
        <w:rPr>
          <w:szCs w:val="24"/>
          <w:lang w:val="en-GB"/>
        </w:rPr>
        <w:t>Analyzing the discourse, tools and practices revolving around this con</w:t>
      </w:r>
      <w:r w:rsidR="003B2A9E" w:rsidRPr="0065553A">
        <w:rPr>
          <w:szCs w:val="24"/>
          <w:lang w:val="en-GB"/>
        </w:rPr>
        <w:t>struction will do much to help</w:t>
      </w:r>
      <w:r w:rsidR="00821BF7" w:rsidRPr="0065553A">
        <w:rPr>
          <w:szCs w:val="24"/>
          <w:lang w:val="en-GB"/>
        </w:rPr>
        <w:t xml:space="preserve"> understand</w:t>
      </w:r>
      <w:r w:rsidR="003B2A9E" w:rsidRPr="0065553A">
        <w:rPr>
          <w:szCs w:val="24"/>
          <w:lang w:val="en-GB"/>
        </w:rPr>
        <w:t xml:space="preserve"> EUDME behavior towards RFN. The intent is not to draw a single explanation from this dimension but add a layer of thickness to the overall interpretation. </w:t>
      </w:r>
      <w:r w:rsidR="00821BF7" w:rsidRPr="0065553A">
        <w:rPr>
          <w:szCs w:val="24"/>
          <w:lang w:val="en-GB"/>
        </w:rPr>
        <w:t xml:space="preserve"> </w:t>
      </w:r>
    </w:p>
    <w:p w14:paraId="10457082" w14:textId="4FDEC6EA" w:rsidR="00D45357" w:rsidRPr="0065553A" w:rsidRDefault="003B2A9E" w:rsidP="003B31DF">
      <w:pPr>
        <w:spacing w:line="360" w:lineRule="auto"/>
        <w:ind w:firstLine="708"/>
        <w:jc w:val="both"/>
        <w:rPr>
          <w:lang w:val="en-GB"/>
        </w:rPr>
      </w:pPr>
      <w:r w:rsidRPr="0065553A">
        <w:rPr>
          <w:szCs w:val="24"/>
          <w:lang w:val="en-GB"/>
        </w:rPr>
        <w:t>Co</w:t>
      </w:r>
      <w:r w:rsidR="00661EAD" w:rsidRPr="0065553A">
        <w:rPr>
          <w:szCs w:val="24"/>
          <w:lang w:val="en-GB"/>
        </w:rPr>
        <w:t xml:space="preserve">ntext matters in </w:t>
      </w:r>
      <w:r w:rsidRPr="0065553A">
        <w:rPr>
          <w:szCs w:val="24"/>
          <w:lang w:val="en-GB"/>
        </w:rPr>
        <w:t>s</w:t>
      </w:r>
      <w:r w:rsidR="00661EAD" w:rsidRPr="0065553A">
        <w:rPr>
          <w:szCs w:val="24"/>
          <w:lang w:val="en-GB"/>
        </w:rPr>
        <w:t xml:space="preserve">ecuritization </w:t>
      </w:r>
      <w:r w:rsidR="00AA1678" w:rsidRPr="0065553A">
        <w:rPr>
          <w:szCs w:val="24"/>
          <w:lang w:val="en-GB"/>
        </w:rPr>
        <w:t>studies;</w:t>
      </w:r>
      <w:r w:rsidRPr="0065553A">
        <w:rPr>
          <w:szCs w:val="24"/>
          <w:lang w:val="en-GB"/>
        </w:rPr>
        <w:t xml:space="preserve"> </w:t>
      </w:r>
      <w:r w:rsidR="00AA1678" w:rsidRPr="0065553A">
        <w:rPr>
          <w:szCs w:val="24"/>
          <w:lang w:val="en-GB"/>
        </w:rPr>
        <w:t>therefore,</w:t>
      </w:r>
      <w:r w:rsidRPr="0065553A">
        <w:rPr>
          <w:szCs w:val="24"/>
          <w:lang w:val="en-GB"/>
        </w:rPr>
        <w:t xml:space="preserve"> the communicative dimension must be placed within its relative context and in relation to the other dimensions. This is best done through</w:t>
      </w:r>
      <w:r w:rsidR="00661EAD" w:rsidRPr="0065553A">
        <w:rPr>
          <w:szCs w:val="24"/>
          <w:lang w:val="en-GB"/>
        </w:rPr>
        <w:t xml:space="preserve"> B</w:t>
      </w:r>
      <w:r w:rsidR="00821BF7" w:rsidRPr="0065553A">
        <w:rPr>
          <w:szCs w:val="24"/>
          <w:lang w:val="en-GB"/>
        </w:rPr>
        <w:t xml:space="preserve">alzacq (2011) </w:t>
      </w:r>
      <w:r w:rsidRPr="0065553A">
        <w:rPr>
          <w:szCs w:val="24"/>
          <w:lang w:val="en-GB"/>
        </w:rPr>
        <w:t xml:space="preserve">who argues for the pragmatic </w:t>
      </w:r>
      <w:r w:rsidR="00821BF7" w:rsidRPr="0065553A">
        <w:rPr>
          <w:szCs w:val="24"/>
          <w:lang w:val="en-GB"/>
        </w:rPr>
        <w:t>act</w:t>
      </w:r>
      <w:r w:rsidRPr="0065553A">
        <w:rPr>
          <w:szCs w:val="24"/>
          <w:lang w:val="en-GB"/>
        </w:rPr>
        <w:t xml:space="preserve">. The pragmatic act takes advantage of both the CS and the sociological approach and therefore is able to contextualize. </w:t>
      </w:r>
      <w:r w:rsidR="00F463BD" w:rsidRPr="0065553A">
        <w:rPr>
          <w:szCs w:val="24"/>
          <w:lang w:val="en-GB"/>
        </w:rPr>
        <w:t>The pragmatic act is divided into two levels; the agent level and the act level.</w:t>
      </w:r>
      <w:r w:rsidRPr="0065553A">
        <w:rPr>
          <w:szCs w:val="24"/>
          <w:lang w:val="en-GB"/>
        </w:rPr>
        <w:t xml:space="preserve"> The</w:t>
      </w:r>
      <w:r w:rsidR="00F463BD" w:rsidRPr="0065553A">
        <w:rPr>
          <w:szCs w:val="24"/>
          <w:lang w:val="en-GB"/>
        </w:rPr>
        <w:t xml:space="preserve"> agent level focusses on several attributes of the agent which enable it. First, the power position in the </w:t>
      </w:r>
      <w:r w:rsidR="00AA1678" w:rsidRPr="0065553A">
        <w:rPr>
          <w:szCs w:val="24"/>
          <w:lang w:val="en-GB"/>
        </w:rPr>
        <w:t>power-based</w:t>
      </w:r>
      <w:r w:rsidRPr="0065553A">
        <w:rPr>
          <w:szCs w:val="24"/>
          <w:lang w:val="en-GB"/>
        </w:rPr>
        <w:t xml:space="preserve"> constellation of actors, which is a structural dimension.</w:t>
      </w:r>
      <w:r w:rsidR="00F463BD" w:rsidRPr="0065553A">
        <w:rPr>
          <w:szCs w:val="24"/>
          <w:lang w:val="en-GB"/>
        </w:rPr>
        <w:t xml:space="preserve"> Second, the social identity of an actor, acting as an enabler and disabler. Third, the characteristics of the audience and competition for the audience reception. The act level is further divided into action and contextual. The action level focusses solely on the correct use of language in order to pursue securitization. The contextual level focusses on the strategic use of language in trying to convince the audience. Although similar to the action level, the contextual level looks at language use which can be attributed to the context in which the actor is trying to convey the message</w:t>
      </w:r>
      <w:r w:rsidR="006F3215" w:rsidRPr="0065553A">
        <w:rPr>
          <w:szCs w:val="24"/>
          <w:lang w:val="en-GB"/>
        </w:rPr>
        <w:t xml:space="preserve">. For </w:t>
      </w:r>
      <w:r w:rsidR="00AA1678" w:rsidRPr="0065553A">
        <w:rPr>
          <w:szCs w:val="24"/>
          <w:lang w:val="en-GB"/>
        </w:rPr>
        <w:t>instance,</w:t>
      </w:r>
      <w:r w:rsidR="006F3215" w:rsidRPr="0065553A">
        <w:rPr>
          <w:szCs w:val="24"/>
          <w:lang w:val="en-GB"/>
        </w:rPr>
        <w:t xml:space="preserve"> Balzacq (2011; </w:t>
      </w:r>
      <w:r w:rsidR="00F463BD" w:rsidRPr="0065553A">
        <w:rPr>
          <w:szCs w:val="24"/>
          <w:lang w:val="en-GB"/>
        </w:rPr>
        <w:t>179) gives the example of the preference for either print or electronic media as a contextual level element. Or looking at what</w:t>
      </w:r>
      <w:r w:rsidR="00661EAD" w:rsidRPr="0065553A">
        <w:rPr>
          <w:szCs w:val="24"/>
          <w:lang w:val="en-GB"/>
        </w:rPr>
        <w:t xml:space="preserve"> type of audience is receiving and the </w:t>
      </w:r>
      <w:r w:rsidR="00F463BD" w:rsidRPr="0065553A">
        <w:rPr>
          <w:szCs w:val="24"/>
          <w:lang w:val="en-GB"/>
        </w:rPr>
        <w:t>securitizing actor</w:t>
      </w:r>
      <w:r w:rsidR="00661EAD" w:rsidRPr="0065553A">
        <w:rPr>
          <w:szCs w:val="24"/>
          <w:lang w:val="en-GB"/>
        </w:rPr>
        <w:t>’s ability</w:t>
      </w:r>
      <w:r w:rsidR="00F463BD" w:rsidRPr="0065553A">
        <w:rPr>
          <w:szCs w:val="24"/>
          <w:lang w:val="en-GB"/>
        </w:rPr>
        <w:t xml:space="preserve"> to be able to play</w:t>
      </w:r>
      <w:r w:rsidR="00661EAD" w:rsidRPr="0065553A">
        <w:rPr>
          <w:szCs w:val="24"/>
          <w:lang w:val="en-GB"/>
        </w:rPr>
        <w:t xml:space="preserve"> on the audience their feelings, </w:t>
      </w:r>
      <w:r w:rsidR="00F463BD" w:rsidRPr="0065553A">
        <w:rPr>
          <w:szCs w:val="24"/>
          <w:lang w:val="en-GB"/>
        </w:rPr>
        <w:t>needs and interests (p.184).</w:t>
      </w:r>
      <w:r w:rsidR="00D45357" w:rsidRPr="0065553A">
        <w:rPr>
          <w:lang w:val="en-GB"/>
        </w:rPr>
        <w:t xml:space="preserve"> </w:t>
      </w:r>
      <w:r w:rsidR="00661EAD" w:rsidRPr="0065553A">
        <w:rPr>
          <w:lang w:val="en-GB"/>
        </w:rPr>
        <w:t>By approaching the dimension in this manner, its remains contextually relevant to the other dimensions and adds thickness to our understanding.</w:t>
      </w:r>
    </w:p>
    <w:p w14:paraId="52F9DDF4" w14:textId="505A0CF7" w:rsidR="00D45357" w:rsidRPr="0065553A" w:rsidRDefault="00472115" w:rsidP="003B31DF">
      <w:pPr>
        <w:spacing w:line="360" w:lineRule="auto"/>
        <w:jc w:val="both"/>
        <w:rPr>
          <w:lang w:val="en-GB"/>
        </w:rPr>
      </w:pPr>
      <w:r w:rsidRPr="0065553A">
        <w:rPr>
          <w:lang w:val="en-GB"/>
        </w:rPr>
        <w:tab/>
      </w:r>
      <w:r w:rsidR="00821BF7" w:rsidRPr="0065553A">
        <w:rPr>
          <w:lang w:val="en-GB"/>
        </w:rPr>
        <w:t xml:space="preserve"> </w:t>
      </w:r>
      <w:r w:rsidR="00A32C79" w:rsidRPr="0065553A">
        <w:rPr>
          <w:lang w:val="en-GB"/>
        </w:rPr>
        <w:t xml:space="preserve">In practice, what we will be interested in is the types of language </w:t>
      </w:r>
      <w:r w:rsidR="00AA1678" w:rsidRPr="0065553A">
        <w:rPr>
          <w:lang w:val="en-GB"/>
        </w:rPr>
        <w:t>artefacts</w:t>
      </w:r>
      <w:r w:rsidR="00A32C79" w:rsidRPr="0065553A">
        <w:rPr>
          <w:lang w:val="en-GB"/>
        </w:rPr>
        <w:t xml:space="preserve"> used, i.e. metaphors or stereotypes. Second, relating to Hajer (1995), w</w:t>
      </w:r>
      <w:r w:rsidR="00D45357" w:rsidRPr="0065553A">
        <w:rPr>
          <w:lang w:val="en-GB"/>
        </w:rPr>
        <w:t xml:space="preserve">hat is the intertextual relation? </w:t>
      </w:r>
      <w:r w:rsidR="00A32C79" w:rsidRPr="0065553A">
        <w:rPr>
          <w:lang w:val="en-GB"/>
        </w:rPr>
        <w:t>We want to be able to discern the story line or the relation of the texts/discourse to other texts/discourse.</w:t>
      </w:r>
      <w:r w:rsidR="003B2A9E" w:rsidRPr="0065553A">
        <w:rPr>
          <w:lang w:val="en-GB"/>
        </w:rPr>
        <w:t xml:space="preserve"> Story lines fits within the securitization framework of a common discourse within the security structure. Furthermore, it is also complicit in the maelstrom effect  in </w:t>
      </w:r>
      <w:r w:rsidR="00D45357" w:rsidRPr="0065553A">
        <w:rPr>
          <w:lang w:val="en-GB"/>
        </w:rPr>
        <w:t>the sense that a certain</w:t>
      </w:r>
      <w:r w:rsidR="00A32C79" w:rsidRPr="0065553A">
        <w:rPr>
          <w:lang w:val="en-GB"/>
        </w:rPr>
        <w:t xml:space="preserve"> momentum can be created (</w:t>
      </w:r>
      <w:r w:rsidR="006F3215" w:rsidRPr="0065553A">
        <w:rPr>
          <w:lang w:val="en-GB"/>
        </w:rPr>
        <w:t>Balzacq, 2011:</w:t>
      </w:r>
      <w:r w:rsidR="00A32C79" w:rsidRPr="0065553A">
        <w:rPr>
          <w:lang w:val="en-GB"/>
        </w:rPr>
        <w:t xml:space="preserve">56). </w:t>
      </w:r>
      <w:r w:rsidR="00F53276" w:rsidRPr="0065553A">
        <w:rPr>
          <w:lang w:val="en-GB"/>
        </w:rPr>
        <w:t>Moreover</w:t>
      </w:r>
      <w:r w:rsidR="00A32C79" w:rsidRPr="0065553A">
        <w:rPr>
          <w:lang w:val="en-GB"/>
        </w:rPr>
        <w:t xml:space="preserve">, to aid in discerning the story line, we can </w:t>
      </w:r>
      <w:r w:rsidR="00AA1678" w:rsidRPr="0065553A">
        <w:rPr>
          <w:lang w:val="en-GB"/>
        </w:rPr>
        <w:t>analyse</w:t>
      </w:r>
      <w:r w:rsidR="00A32C79" w:rsidRPr="0065553A">
        <w:rPr>
          <w:lang w:val="en-GB"/>
        </w:rPr>
        <w:t xml:space="preserve"> the frames that are created by the actor. Through this interpretation, we can discern what is behind those frames and subsequently be able to understand what the discourse is aiming to achieve.</w:t>
      </w:r>
      <w:r w:rsidR="00785AF1" w:rsidRPr="0065553A">
        <w:rPr>
          <w:lang w:val="en-GB"/>
        </w:rPr>
        <w:t xml:space="preserve"> An important frame could be the notion of </w:t>
      </w:r>
      <w:r w:rsidR="00785AF1" w:rsidRPr="0065553A">
        <w:rPr>
          <w:i/>
          <w:lang w:val="en-GB"/>
        </w:rPr>
        <w:t>self and other</w:t>
      </w:r>
      <w:r w:rsidR="00785AF1" w:rsidRPr="0065553A">
        <w:rPr>
          <w:lang w:val="en-GB"/>
        </w:rPr>
        <w:t xml:space="preserve"> discussed in the theoretical framework. Of interest would be, who categorizes themselves as the self and who as the other and what is behind this </w:t>
      </w:r>
      <w:r w:rsidR="00785AF1" w:rsidRPr="0065553A">
        <w:rPr>
          <w:i/>
          <w:lang w:val="en-GB"/>
        </w:rPr>
        <w:t xml:space="preserve">self </w:t>
      </w:r>
      <w:r w:rsidR="00785AF1" w:rsidRPr="0065553A">
        <w:rPr>
          <w:lang w:val="en-GB"/>
        </w:rPr>
        <w:t xml:space="preserve">and </w:t>
      </w:r>
      <w:r w:rsidR="00785AF1" w:rsidRPr="0065553A">
        <w:rPr>
          <w:i/>
          <w:lang w:val="en-GB"/>
        </w:rPr>
        <w:t>other</w:t>
      </w:r>
      <w:r w:rsidR="00785AF1" w:rsidRPr="0065553A">
        <w:rPr>
          <w:lang w:val="en-GB"/>
        </w:rPr>
        <w:t xml:space="preserve"> framing.</w:t>
      </w:r>
      <w:r w:rsidR="00A32C79" w:rsidRPr="0065553A">
        <w:rPr>
          <w:lang w:val="en-GB"/>
        </w:rPr>
        <w:t xml:space="preserve"> Again, observation of the discourse is not enough. In combination with the other dimensions </w:t>
      </w:r>
      <w:r w:rsidR="00F53276" w:rsidRPr="0065553A">
        <w:rPr>
          <w:lang w:val="en-GB"/>
        </w:rPr>
        <w:t>a as thick as possible interpretation should be made to</w:t>
      </w:r>
      <w:r w:rsidR="00A32C79" w:rsidRPr="0065553A">
        <w:rPr>
          <w:lang w:val="en-GB"/>
        </w:rPr>
        <w:t xml:space="preserve"> interpret what is behind the discourse. </w:t>
      </w:r>
    </w:p>
    <w:p w14:paraId="56C4B25B" w14:textId="77777777" w:rsidR="00F53276" w:rsidRPr="0065553A" w:rsidRDefault="00F53276" w:rsidP="003B31DF">
      <w:pPr>
        <w:spacing w:line="360" w:lineRule="auto"/>
        <w:jc w:val="both"/>
        <w:rPr>
          <w:lang w:val="en-GB"/>
        </w:rPr>
      </w:pPr>
      <w:r w:rsidRPr="0065553A">
        <w:rPr>
          <w:lang w:val="en-GB"/>
        </w:rPr>
        <w:tab/>
        <w:t xml:space="preserve">When researching, the focus of discourse analysis shall lay with discourse in the public or official setting where the actor is actively trying to use a public platform to convey the message. Examples of this are speeches (contextualized in the location and time), statements, interviews etc. </w:t>
      </w:r>
      <w:r w:rsidR="00F2011E" w:rsidRPr="0065553A">
        <w:rPr>
          <w:lang w:val="en-GB"/>
        </w:rPr>
        <w:t xml:space="preserve"> The analysis can also extend into the realm of media through the analysis of talk shows, the news or entertainment shows. In this case, of interest would be whether the common discourse found in the structure has disseminated to other areas. This also applies to the academic field, if recent articles or thesis publications exhibit similar discourse or threat perceptions, then It can be argued that the securitization field has successfully grown and drawn in the academic. </w:t>
      </w:r>
    </w:p>
    <w:p w14:paraId="52FB294B" w14:textId="44AB526C" w:rsidR="0044711C" w:rsidRPr="0065553A" w:rsidRDefault="00821BF7" w:rsidP="003B31DF">
      <w:pPr>
        <w:spacing w:line="360" w:lineRule="auto"/>
        <w:ind w:firstLine="708"/>
        <w:jc w:val="both"/>
        <w:rPr>
          <w:lang w:val="en-GB"/>
        </w:rPr>
      </w:pPr>
      <w:r w:rsidRPr="0065553A">
        <w:rPr>
          <w:lang w:val="en-GB"/>
        </w:rPr>
        <w:t>An extension of discourse, of even the unspoken discourse, are tools and practices. As argued, tools and practices convey much more than their mere usage. There is symbolism, unintentional and intentional effects, motivations and interests behind each dimension. They serve as a tangible reminder or legitimization of the constant threat.</w:t>
      </w:r>
      <w:r w:rsidR="00186B78" w:rsidRPr="0065553A">
        <w:rPr>
          <w:lang w:val="en-GB"/>
        </w:rPr>
        <w:t xml:space="preserve"> </w:t>
      </w:r>
      <w:r w:rsidR="00661EAD" w:rsidRPr="0065553A">
        <w:rPr>
          <w:lang w:val="en-GB"/>
        </w:rPr>
        <w:t xml:space="preserve">Bigo (2002) has shown that tools and practices have </w:t>
      </w:r>
      <w:r w:rsidR="00AA1678" w:rsidRPr="0065553A">
        <w:rPr>
          <w:lang w:val="en-GB"/>
        </w:rPr>
        <w:t>a securitizing quality</w:t>
      </w:r>
      <w:r w:rsidR="00661EAD" w:rsidRPr="0065553A">
        <w:rPr>
          <w:lang w:val="en-GB"/>
        </w:rPr>
        <w:t xml:space="preserve"> of their own, which can even overcome the need for audience consent (Balzacq, Léonard and Ruzicka, 2016). Tools and practices are the results of struggles within the structure of security, which result in shared tools and practices emerging. Therefore, we can conclude that tools and practices are dependent on power relations within the structure.</w:t>
      </w:r>
      <w:r w:rsidR="00186B78" w:rsidRPr="0065553A">
        <w:rPr>
          <w:lang w:val="en-GB"/>
        </w:rPr>
        <w:t xml:space="preserve"> In essence we are not so much interested in what a </w:t>
      </w:r>
      <w:r w:rsidR="00AA1678">
        <w:rPr>
          <w:lang w:val="en-GB"/>
        </w:rPr>
        <w:t>tool or</w:t>
      </w:r>
      <w:r w:rsidR="00186B78" w:rsidRPr="0065553A">
        <w:rPr>
          <w:lang w:val="en-GB"/>
        </w:rPr>
        <w:t xml:space="preserve"> practice does but what it represents (Balzacq, Léonard and Ruzicka, 2016: 506).</w:t>
      </w:r>
      <w:r w:rsidR="00F53276" w:rsidRPr="0065553A">
        <w:rPr>
          <w:lang w:val="en-GB"/>
        </w:rPr>
        <w:t xml:space="preserve">  Tools and practices also enable the harmonization of something that is disputed. In practice, the identification of harmonizing tools similar to the European Consumer Data Protection should reveal the intent and convergence of relevant actors. By identifying categorizations or delineations which share similarities, it can be argued that there is the use of common practice akin to the theoretical predictions. </w:t>
      </w:r>
    </w:p>
    <w:p w14:paraId="086C1318" w14:textId="77777777" w:rsidR="00F53276" w:rsidRPr="0065553A" w:rsidRDefault="00F53276" w:rsidP="003B31DF">
      <w:pPr>
        <w:spacing w:line="360" w:lineRule="auto"/>
        <w:ind w:firstLine="708"/>
        <w:jc w:val="both"/>
        <w:rPr>
          <w:lang w:val="en-GB"/>
        </w:rPr>
      </w:pPr>
    </w:p>
    <w:p w14:paraId="352521F6" w14:textId="77777777" w:rsidR="004F108A" w:rsidRPr="0065553A" w:rsidRDefault="002F3DA9" w:rsidP="003B31DF">
      <w:pPr>
        <w:pStyle w:val="Heading2"/>
        <w:jc w:val="both"/>
        <w:rPr>
          <w:lang w:val="en-GB"/>
        </w:rPr>
      </w:pPr>
      <w:bookmarkStart w:id="18" w:name="_Toc502824187"/>
      <w:r w:rsidRPr="0065553A">
        <w:rPr>
          <w:lang w:val="en-GB"/>
        </w:rPr>
        <w:t>4</w:t>
      </w:r>
      <w:r w:rsidR="00134E7E" w:rsidRPr="0065553A">
        <w:rPr>
          <w:lang w:val="en-GB"/>
        </w:rPr>
        <w:t>.6</w:t>
      </w:r>
      <w:r w:rsidR="004F108A" w:rsidRPr="0065553A">
        <w:rPr>
          <w:lang w:val="en-GB"/>
        </w:rPr>
        <w:t xml:space="preserve"> Data</w:t>
      </w:r>
      <w:bookmarkEnd w:id="18"/>
    </w:p>
    <w:p w14:paraId="6C94B494" w14:textId="77777777" w:rsidR="004F108A" w:rsidRPr="0065553A" w:rsidRDefault="004F108A" w:rsidP="003B31DF">
      <w:pPr>
        <w:spacing w:line="360" w:lineRule="auto"/>
        <w:jc w:val="both"/>
        <w:rPr>
          <w:lang w:val="en-GB"/>
        </w:rPr>
      </w:pPr>
      <w:r w:rsidRPr="0065553A">
        <w:rPr>
          <w:lang w:val="en-GB"/>
        </w:rPr>
        <w:t xml:space="preserve">Source wise, what </w:t>
      </w:r>
      <w:r w:rsidR="00F2011E" w:rsidRPr="0065553A">
        <w:rPr>
          <w:lang w:val="en-GB"/>
        </w:rPr>
        <w:t>is of interest</w:t>
      </w:r>
      <w:r w:rsidRPr="0065553A">
        <w:rPr>
          <w:lang w:val="en-GB"/>
        </w:rPr>
        <w:t xml:space="preserve"> is a mix of tangible and non-tangible sources from a wide array of research settings as argued by Yanow (2003). For instance, statements by EUDME, interviews, public sources, budget information, think tanks, newspapers articles and so forth. Balzacq (2011) argues that the ‘level’ of securitization can influence what sources are most important. So, once an object has been securitized or receives a lot of attention, then it will have reached the discourse level of newspaper articles and political importance. In that case, newspaper articles, interviews with political actors or even political party plans might provide the best means to interpret. In </w:t>
      </w:r>
      <w:r w:rsidR="00F2011E" w:rsidRPr="0065553A">
        <w:rPr>
          <w:lang w:val="en-GB"/>
        </w:rPr>
        <w:t>this</w:t>
      </w:r>
      <w:r w:rsidRPr="0065553A">
        <w:rPr>
          <w:lang w:val="en-GB"/>
        </w:rPr>
        <w:t xml:space="preserve"> case study, the emergence of high level actors in the securitization </w:t>
      </w:r>
      <w:r w:rsidR="000711C1" w:rsidRPr="0065553A">
        <w:rPr>
          <w:lang w:val="en-GB"/>
        </w:rPr>
        <w:t>structure</w:t>
      </w:r>
      <w:r w:rsidRPr="0065553A">
        <w:rPr>
          <w:lang w:val="en-GB"/>
        </w:rPr>
        <w:t xml:space="preserve"> can be interpreted as a relative high level of securitization. As such, we can expect that common discourse, tools and practices have emerged and spread to other actors in the </w:t>
      </w:r>
      <w:r w:rsidR="000711C1" w:rsidRPr="0065553A">
        <w:rPr>
          <w:lang w:val="en-GB"/>
        </w:rPr>
        <w:t>structure</w:t>
      </w:r>
      <w:r w:rsidRPr="0065553A">
        <w:rPr>
          <w:lang w:val="en-GB"/>
        </w:rPr>
        <w:t>. Moreover, the dominating discourse should also be present in the media where actors can spread their notion of the threat.</w:t>
      </w:r>
    </w:p>
    <w:p w14:paraId="1FE08648" w14:textId="290C8668" w:rsidR="009B3059" w:rsidRPr="0065553A" w:rsidRDefault="005D1DF1" w:rsidP="003B31DF">
      <w:pPr>
        <w:spacing w:line="360" w:lineRule="auto"/>
        <w:jc w:val="both"/>
        <w:rPr>
          <w:lang w:val="en-GB"/>
        </w:rPr>
      </w:pPr>
      <w:r w:rsidRPr="0065553A">
        <w:rPr>
          <w:lang w:val="en-GB"/>
        </w:rPr>
        <w:tab/>
        <w:t xml:space="preserve">Another source category of interest to my case study are talk shows. Talk shows provide easy access to a large number of individuals within certain demographics. </w:t>
      </w:r>
      <w:r w:rsidR="009B3059" w:rsidRPr="0065553A">
        <w:rPr>
          <w:lang w:val="en-GB"/>
        </w:rPr>
        <w:t>Van Zoonen and Holtz-Bacha (2000) find that in Germany and the Netherlands talk shows serve an important aspect of politician</w:t>
      </w:r>
      <w:r w:rsidR="009452B6">
        <w:rPr>
          <w:lang w:val="en-GB"/>
        </w:rPr>
        <w:t>’</w:t>
      </w:r>
      <w:r w:rsidR="009B3059" w:rsidRPr="0065553A">
        <w:rPr>
          <w:lang w:val="en-GB"/>
        </w:rPr>
        <w:t>s ability to reach the population. Talk shows offer a unique mix of personal and political discourse which comes across</w:t>
      </w:r>
      <w:r w:rsidR="009452B6">
        <w:rPr>
          <w:lang w:val="en-GB"/>
        </w:rPr>
        <w:t xml:space="preserve"> as</w:t>
      </w:r>
      <w:r w:rsidR="009B3059" w:rsidRPr="0065553A">
        <w:rPr>
          <w:lang w:val="en-GB"/>
        </w:rPr>
        <w:t xml:space="preserve"> positive on viewers. Furthermore, </w:t>
      </w:r>
      <w:r w:rsidRPr="0065553A">
        <w:rPr>
          <w:lang w:val="en-GB"/>
        </w:rPr>
        <w:t>Davis and Maris (1998) find that adolescents watching talk shows are prone to overestimate the frequency of deviant incidents and attach more importance to social issues appearing on talk shows</w:t>
      </w:r>
      <w:r w:rsidR="00E94FBB" w:rsidRPr="0065553A">
        <w:rPr>
          <w:lang w:val="en-GB"/>
        </w:rPr>
        <w:t xml:space="preserve"> which could be relevant to a securitizing actor</w:t>
      </w:r>
      <w:r w:rsidRPr="0065553A">
        <w:rPr>
          <w:lang w:val="en-GB"/>
        </w:rPr>
        <w:t xml:space="preserve">. </w:t>
      </w:r>
      <w:r w:rsidR="009B3059" w:rsidRPr="0065553A">
        <w:rPr>
          <w:lang w:val="en-GB"/>
        </w:rPr>
        <w:t xml:space="preserve">The rise of talk shows, both radio and TV, indicate the rising demand of viewers for easy to digest entertainment and information. As such, the platform provides a key element in the political actor’s arsenal and will be of interest in my case study. To </w:t>
      </w:r>
      <w:r w:rsidR="00AA1678" w:rsidRPr="0065553A">
        <w:rPr>
          <w:lang w:val="en-GB"/>
        </w:rPr>
        <w:t>analyse</w:t>
      </w:r>
      <w:r w:rsidR="009B3059" w:rsidRPr="0065553A">
        <w:rPr>
          <w:lang w:val="en-GB"/>
        </w:rPr>
        <w:t xml:space="preserve"> the talk shows, </w:t>
      </w:r>
      <w:r w:rsidR="00F2011E" w:rsidRPr="0065553A">
        <w:rPr>
          <w:lang w:val="en-GB"/>
        </w:rPr>
        <w:t xml:space="preserve">not only a discourse analysis should be used but also a contextual element akin to the </w:t>
      </w:r>
      <w:r w:rsidR="00F2011E" w:rsidRPr="0065553A">
        <w:rPr>
          <w:i/>
          <w:lang w:val="en-GB"/>
        </w:rPr>
        <w:t xml:space="preserve">pragmatic act. </w:t>
      </w:r>
      <w:r w:rsidR="00F2011E" w:rsidRPr="0065553A">
        <w:rPr>
          <w:lang w:val="en-GB"/>
        </w:rPr>
        <w:t>(Balzacq, 2011). W</w:t>
      </w:r>
      <w:r w:rsidR="009B3059" w:rsidRPr="0065553A">
        <w:rPr>
          <w:lang w:val="en-GB"/>
        </w:rPr>
        <w:t xml:space="preserve">hat </w:t>
      </w:r>
      <w:r w:rsidR="00F2011E" w:rsidRPr="0065553A">
        <w:rPr>
          <w:lang w:val="en-GB"/>
        </w:rPr>
        <w:t xml:space="preserve"> is of </w:t>
      </w:r>
      <w:r w:rsidR="009B3059" w:rsidRPr="0065553A">
        <w:rPr>
          <w:lang w:val="en-GB"/>
        </w:rPr>
        <w:t xml:space="preserve">relevance is when the actor appears, why, in what talk show, what the demographics are and placing the actor in the securitization </w:t>
      </w:r>
      <w:r w:rsidR="000711C1" w:rsidRPr="0065553A">
        <w:rPr>
          <w:lang w:val="en-GB"/>
        </w:rPr>
        <w:t>structure</w:t>
      </w:r>
      <w:r w:rsidR="009B3059" w:rsidRPr="0065553A">
        <w:rPr>
          <w:lang w:val="en-GB"/>
        </w:rPr>
        <w:t xml:space="preserve">. </w:t>
      </w:r>
    </w:p>
    <w:p w14:paraId="038C3D05" w14:textId="684AD6DE" w:rsidR="004F108A" w:rsidRPr="0065553A" w:rsidRDefault="00F2011E" w:rsidP="003B31DF">
      <w:pPr>
        <w:spacing w:line="360" w:lineRule="auto"/>
        <w:ind w:firstLine="708"/>
        <w:jc w:val="both"/>
        <w:rPr>
          <w:lang w:val="en-GB"/>
        </w:rPr>
      </w:pPr>
      <w:r w:rsidRPr="0065553A">
        <w:rPr>
          <w:lang w:val="en-GB"/>
        </w:rPr>
        <w:t xml:space="preserve">When </w:t>
      </w:r>
      <w:r w:rsidR="00AA1678" w:rsidRPr="0065553A">
        <w:rPr>
          <w:lang w:val="en-GB"/>
        </w:rPr>
        <w:t>analysing</w:t>
      </w:r>
      <w:r w:rsidRPr="0065553A">
        <w:rPr>
          <w:lang w:val="en-GB"/>
        </w:rPr>
        <w:t xml:space="preserve"> tools and practices, the main goal will be to </w:t>
      </w:r>
      <w:r w:rsidR="00AA1678" w:rsidRPr="0065553A">
        <w:rPr>
          <w:lang w:val="en-GB"/>
        </w:rPr>
        <w:t>analyse</w:t>
      </w:r>
      <w:r w:rsidR="004F108A" w:rsidRPr="0065553A">
        <w:rPr>
          <w:lang w:val="en-GB"/>
        </w:rPr>
        <w:t xml:space="preserve"> what tools and practices are used or proposed. The observance of these tools and practices can tell us how the threat is perceived and what solutions are deemed possible. In sum, it is the goal of this analysis to understand the tools and practices in all their facets; symbolic, threat perception, solution perception etc. In particular interest will be government bureaucracies and their practices and tools. Although it will be quite difficult to determine not just what the tool or practices does but also what it represents (Balzacq, Léonard and Ruzicka, 2016). The sources from all dimensions taken together, should provide as thick and wide as possible research setting, giving the research trustworthiness. </w:t>
      </w:r>
      <w:r w:rsidRPr="0065553A">
        <w:rPr>
          <w:lang w:val="en-GB"/>
        </w:rPr>
        <w:t>Moreover, in relation to the other dimensions, the tools analysis can provide insight into how actors intent translates into action.</w:t>
      </w:r>
    </w:p>
    <w:p w14:paraId="360D9985" w14:textId="23869524" w:rsidR="00F3670D" w:rsidRPr="0065553A" w:rsidRDefault="009B3059" w:rsidP="003B31DF">
      <w:pPr>
        <w:spacing w:line="360" w:lineRule="auto"/>
        <w:ind w:firstLine="708"/>
        <w:jc w:val="both"/>
        <w:rPr>
          <w:lang w:val="en-GB"/>
        </w:rPr>
      </w:pPr>
      <w:r w:rsidRPr="0065553A">
        <w:rPr>
          <w:lang w:val="en-GB"/>
        </w:rPr>
        <w:t>A problematic aspect of case studies is</w:t>
      </w:r>
      <w:r w:rsidR="0013424F">
        <w:rPr>
          <w:lang w:val="en-GB"/>
        </w:rPr>
        <w:t xml:space="preserve"> the point at which </w:t>
      </w:r>
      <w:r w:rsidRPr="0065553A">
        <w:rPr>
          <w:lang w:val="en-GB"/>
        </w:rPr>
        <w:t>to stop gathering data (Balzacq, 2011) to prevent a data overload. There are no hard</w:t>
      </w:r>
      <w:r w:rsidR="0013424F">
        <w:rPr>
          <w:lang w:val="en-GB"/>
        </w:rPr>
        <w:t xml:space="preserve"> </w:t>
      </w:r>
      <w:r w:rsidRPr="0065553A">
        <w:rPr>
          <w:lang w:val="en-GB"/>
        </w:rPr>
        <w:t xml:space="preserve">rules to deal with this </w:t>
      </w:r>
      <w:r w:rsidR="00F3670D" w:rsidRPr="0065553A">
        <w:rPr>
          <w:lang w:val="en-GB"/>
        </w:rPr>
        <w:t xml:space="preserve">problem unfortunately. </w:t>
      </w:r>
      <w:r w:rsidR="00372E43" w:rsidRPr="0065553A">
        <w:rPr>
          <w:lang w:val="en-GB"/>
        </w:rPr>
        <w:t xml:space="preserve">Although, Baxter and Jack (2008) argue that researchers should rely on databases or the like to organize the data. </w:t>
      </w:r>
      <w:r w:rsidR="00E94FBB" w:rsidRPr="0065553A">
        <w:rPr>
          <w:lang w:val="en-GB"/>
        </w:rPr>
        <w:t>T</w:t>
      </w:r>
      <w:r w:rsidR="00372E43" w:rsidRPr="0065553A">
        <w:rPr>
          <w:lang w:val="en-GB"/>
        </w:rPr>
        <w:t xml:space="preserve">he scope of this research does not allow for this manner of organization. As such, </w:t>
      </w:r>
      <w:r w:rsidR="00F2011E" w:rsidRPr="0065553A">
        <w:rPr>
          <w:lang w:val="en-GB"/>
        </w:rPr>
        <w:t xml:space="preserve">this case study </w:t>
      </w:r>
      <w:r w:rsidR="00372E43" w:rsidRPr="0065553A">
        <w:rPr>
          <w:lang w:val="en-GB"/>
        </w:rPr>
        <w:t>will rely on organization through the three dimensions and with this hope to avoid getting lost in the data. Furthermore,</w:t>
      </w:r>
      <w:r w:rsidR="00F3670D" w:rsidRPr="0065553A">
        <w:rPr>
          <w:lang w:val="en-GB"/>
        </w:rPr>
        <w:t xml:space="preserve"> I argue that providing a thick interpretation </w:t>
      </w:r>
      <w:r w:rsidR="00F2011E" w:rsidRPr="0065553A">
        <w:rPr>
          <w:lang w:val="en-GB"/>
        </w:rPr>
        <w:t>of this</w:t>
      </w:r>
      <w:r w:rsidR="00F3670D" w:rsidRPr="0065553A">
        <w:rPr>
          <w:lang w:val="en-GB"/>
        </w:rPr>
        <w:t xml:space="preserve"> case study does not rely so much on quantity of data as it does on variety of categorical sources. What </w:t>
      </w:r>
      <w:r w:rsidR="00F2011E" w:rsidRPr="0065553A">
        <w:rPr>
          <w:lang w:val="en-GB"/>
        </w:rPr>
        <w:t>is of most interests</w:t>
      </w:r>
      <w:r w:rsidR="00F3670D" w:rsidRPr="0065553A">
        <w:rPr>
          <w:lang w:val="en-GB"/>
        </w:rPr>
        <w:t xml:space="preserve"> is showing the vastness of the Securitization </w:t>
      </w:r>
      <w:r w:rsidR="000711C1" w:rsidRPr="0065553A">
        <w:rPr>
          <w:lang w:val="en-GB"/>
        </w:rPr>
        <w:t>structure</w:t>
      </w:r>
      <w:r w:rsidR="00F3670D" w:rsidRPr="0065553A">
        <w:rPr>
          <w:lang w:val="en-GB"/>
        </w:rPr>
        <w:t xml:space="preserve"> and the construction of the threat. I want to map the world politics regarding RFN (Balzacq, 2011: 43).</w:t>
      </w:r>
    </w:p>
    <w:p w14:paraId="42C75FB4" w14:textId="77777777" w:rsidR="00F3670D" w:rsidRPr="0065553A" w:rsidRDefault="00F3670D" w:rsidP="003B31DF">
      <w:pPr>
        <w:spacing w:line="360" w:lineRule="auto"/>
        <w:jc w:val="both"/>
        <w:rPr>
          <w:lang w:val="en-GB"/>
        </w:rPr>
      </w:pPr>
    </w:p>
    <w:p w14:paraId="75AF54CE" w14:textId="77777777" w:rsidR="00F3670D" w:rsidRPr="0065553A" w:rsidRDefault="002F3DA9" w:rsidP="003B31DF">
      <w:pPr>
        <w:pStyle w:val="Heading2"/>
        <w:spacing w:line="360" w:lineRule="auto"/>
        <w:jc w:val="both"/>
        <w:rPr>
          <w:lang w:val="en-GB"/>
        </w:rPr>
      </w:pPr>
      <w:bookmarkStart w:id="19" w:name="_Toc502824188"/>
      <w:r w:rsidRPr="0065553A">
        <w:rPr>
          <w:lang w:val="en-GB"/>
        </w:rPr>
        <w:t>4</w:t>
      </w:r>
      <w:r w:rsidR="00134E7E" w:rsidRPr="0065553A">
        <w:rPr>
          <w:lang w:val="en-GB"/>
        </w:rPr>
        <w:t>.7</w:t>
      </w:r>
      <w:r w:rsidR="00F3670D" w:rsidRPr="0065553A">
        <w:rPr>
          <w:lang w:val="en-GB"/>
        </w:rPr>
        <w:t xml:space="preserve"> Hermeneutic circle</w:t>
      </w:r>
      <w:bookmarkEnd w:id="19"/>
    </w:p>
    <w:p w14:paraId="62554990" w14:textId="77777777" w:rsidR="003A77F6" w:rsidRPr="0065553A" w:rsidRDefault="003A77F6" w:rsidP="003B31DF">
      <w:pPr>
        <w:spacing w:line="360" w:lineRule="auto"/>
        <w:jc w:val="both"/>
        <w:rPr>
          <w:lang w:val="en-GB"/>
        </w:rPr>
      </w:pPr>
      <w:r w:rsidRPr="0065553A">
        <w:rPr>
          <w:lang w:val="en-GB"/>
        </w:rPr>
        <w:t>The three dimensions offer different insights into the same phenomenon and would each offer a different explanation then the one offered by using these in tandem. How then should this collective interpretation of the dimensions be viewed? It is the goal of Securitization theory to contextualize and understand the conception and construction of the threat. To serve this goal, I argue that the hermeneutic circle offers the best view on the collective interpretation of the three dimensions. As Prasad (2002) argues, the hermeneutic circle allows for the understanding of context (p.18)</w:t>
      </w:r>
    </w:p>
    <w:p w14:paraId="7CF3F459" w14:textId="77777777" w:rsidR="00F3670D" w:rsidRPr="0065553A" w:rsidRDefault="003A77F6" w:rsidP="003B31DF">
      <w:pPr>
        <w:spacing w:line="360" w:lineRule="auto"/>
        <w:jc w:val="both"/>
        <w:rPr>
          <w:lang w:val="en-GB"/>
        </w:rPr>
      </w:pPr>
      <w:r w:rsidRPr="0065553A">
        <w:rPr>
          <w:lang w:val="en-GB"/>
        </w:rPr>
        <w:t xml:space="preserve"> </w:t>
      </w:r>
      <w:r w:rsidRPr="0065553A">
        <w:rPr>
          <w:lang w:val="en-GB"/>
        </w:rPr>
        <w:tab/>
      </w:r>
      <w:r w:rsidR="00F3670D" w:rsidRPr="0065553A">
        <w:rPr>
          <w:lang w:val="en-GB"/>
        </w:rPr>
        <w:t xml:space="preserve">Interpretation wise, the Hermeneutic circle offers the best understanding of how we should regard the interpretation of texts and the construction of our reality. </w:t>
      </w:r>
      <w:r w:rsidRPr="0065553A">
        <w:rPr>
          <w:lang w:val="en-GB"/>
        </w:rPr>
        <w:t>Intuitively, the hermeneutic circle can be explained through an old saying:</w:t>
      </w:r>
      <w:r w:rsidR="00F3670D" w:rsidRPr="0065553A">
        <w:rPr>
          <w:lang w:val="en-GB"/>
        </w:rPr>
        <w:t xml:space="preserve"> you can never read a text the same way twice. This is important to keep in mind in dealing with the construction of a threat through </w:t>
      </w:r>
      <w:r w:rsidR="00CA41E8" w:rsidRPr="0065553A">
        <w:rPr>
          <w:lang w:val="en-GB"/>
        </w:rPr>
        <w:t>Securitization theory</w:t>
      </w:r>
      <w:r w:rsidR="00F3670D" w:rsidRPr="0065553A">
        <w:rPr>
          <w:lang w:val="en-GB"/>
        </w:rPr>
        <w:t xml:space="preserve">. Actors attempting to securitize a threat are constantly influencing the manner in which reality is perceived. As such, an individual being confronted by a threat interpretation will have this knowledge when being confronted by subsequent threat interpretations. Similar to Hajer (1995), texts build upon previous text and our always relational. </w:t>
      </w:r>
    </w:p>
    <w:p w14:paraId="35F1EEC6" w14:textId="6B96FF45" w:rsidR="00F3670D" w:rsidRPr="0065553A" w:rsidRDefault="00F3670D" w:rsidP="003B31DF">
      <w:pPr>
        <w:spacing w:line="360" w:lineRule="auto"/>
        <w:jc w:val="both"/>
        <w:rPr>
          <w:lang w:val="en-GB"/>
        </w:rPr>
      </w:pPr>
      <w:r w:rsidRPr="0065553A">
        <w:rPr>
          <w:lang w:val="en-GB"/>
        </w:rPr>
        <w:tab/>
        <w:t>The Herme</w:t>
      </w:r>
      <w:r w:rsidR="00053AD1" w:rsidRPr="0065553A">
        <w:rPr>
          <w:lang w:val="en-GB"/>
        </w:rPr>
        <w:t xml:space="preserve">neutic circle interpretation refers </w:t>
      </w:r>
      <w:r w:rsidR="00776D91" w:rsidRPr="0065553A">
        <w:rPr>
          <w:lang w:val="en-GB"/>
        </w:rPr>
        <w:t>the manner in which a text influences our construction of reality, understanding and knowledge which subsequently alters the way we read or reread a text. The initial exposure to a text is also influenced by our preconceived knowledge and interpretation of reality.</w:t>
      </w:r>
      <w:r w:rsidR="00053AD1" w:rsidRPr="0065553A">
        <w:rPr>
          <w:lang w:val="en-GB"/>
        </w:rPr>
        <w:t xml:space="preserve"> Figure 1. visually demonstrates </w:t>
      </w:r>
      <w:r w:rsidR="003A77F6" w:rsidRPr="0065553A">
        <w:rPr>
          <w:lang w:val="en-GB"/>
        </w:rPr>
        <w:t>the hermeneutic circle</w:t>
      </w:r>
      <w:r w:rsidR="00053AD1" w:rsidRPr="0065553A">
        <w:rPr>
          <w:lang w:val="en-GB"/>
        </w:rPr>
        <w:t xml:space="preserve">. </w:t>
      </w:r>
      <w:r w:rsidR="003A77F6" w:rsidRPr="0065553A">
        <w:rPr>
          <w:lang w:val="en-GB"/>
        </w:rPr>
        <w:t xml:space="preserve">Prasad (2002) </w:t>
      </w:r>
      <w:r w:rsidR="00372E43" w:rsidRPr="0065553A">
        <w:rPr>
          <w:lang w:val="en-GB"/>
        </w:rPr>
        <w:t>argues that interpretation of a text always goes hand in hand with certain expectations or notion of something larger to which the text belongs. Furthermore, there does not need to be a strict reliance on textual sources, instead human behavior as a whole can be interpreted in the same manner (Prasad, 2002: Ricour, 1971). The key to this notion is that like a text, these aspects can also be interpreted or read in their own way. Intuitively the same manner in which we approach texts through the Hermeneutic circle can also be applied to non-textual sources.  Lastly, Prasad (2002) argues that in order to offer the best interpretation of context, researchers will need to reach for the highest level at which it interprets the context. For example, interpreting the context in which John Doe sells his house can be done at the financial level or at a higher level such as regional, which could show that John Doe’s region is lacking entertainment sites or a lack of potential partners. Although th</w:t>
      </w:r>
      <w:r w:rsidR="006A748F">
        <w:rPr>
          <w:lang w:val="en-GB"/>
        </w:rPr>
        <w:t>e example might seem odd, what i</w:t>
      </w:r>
      <w:r w:rsidR="00036349" w:rsidRPr="0065553A">
        <w:rPr>
          <w:lang w:val="en-GB"/>
        </w:rPr>
        <w:t>t</w:t>
      </w:r>
      <w:r w:rsidR="00372E43" w:rsidRPr="0065553A">
        <w:rPr>
          <w:lang w:val="en-GB"/>
        </w:rPr>
        <w:t xml:space="preserve"> mean</w:t>
      </w:r>
      <w:r w:rsidR="00036349" w:rsidRPr="0065553A">
        <w:rPr>
          <w:lang w:val="en-GB"/>
        </w:rPr>
        <w:t>s</w:t>
      </w:r>
      <w:r w:rsidR="00372E43" w:rsidRPr="0065553A">
        <w:rPr>
          <w:lang w:val="en-GB"/>
        </w:rPr>
        <w:t xml:space="preserve"> to convey is that higher level of contexts can offer more elaborate understandings of context compared to lower levels. Moreover, lower level contexts are related and affected by higher level contexts, meaning that a whole aspect of understanding could be missed if restricted to lower level interpretation.</w:t>
      </w:r>
    </w:p>
    <w:p w14:paraId="1D61DFE6" w14:textId="77777777" w:rsidR="00053AD1" w:rsidRPr="0065553A" w:rsidRDefault="00372E43" w:rsidP="003B31DF">
      <w:pPr>
        <w:spacing w:line="360" w:lineRule="auto"/>
        <w:jc w:val="both"/>
        <w:rPr>
          <w:sz w:val="16"/>
          <w:szCs w:val="16"/>
          <w:lang w:val="en-GB"/>
        </w:rPr>
      </w:pPr>
      <w:r w:rsidRPr="0065553A">
        <w:rPr>
          <w:noProof/>
          <w:lang w:eastAsia="nl-NL"/>
        </w:rPr>
        <w:drawing>
          <wp:anchor distT="0" distB="0" distL="114300" distR="114300" simplePos="0" relativeHeight="251660288" behindDoc="1" locked="0" layoutInCell="1" allowOverlap="1" wp14:anchorId="7AD91DF8" wp14:editId="765FAD39">
            <wp:simplePos x="0" y="0"/>
            <wp:positionH relativeFrom="column">
              <wp:posOffset>3810</wp:posOffset>
            </wp:positionH>
            <wp:positionV relativeFrom="paragraph">
              <wp:posOffset>300887</wp:posOffset>
            </wp:positionV>
            <wp:extent cx="5760720" cy="2694714"/>
            <wp:effectExtent l="0" t="0" r="0" b="0"/>
            <wp:wrapTight wrapText="bothSides">
              <wp:wrapPolygon edited="0">
                <wp:start x="0" y="0"/>
                <wp:lineTo x="0" y="21381"/>
                <wp:lineTo x="21500" y="21381"/>
                <wp:lineTo x="21500" y="0"/>
                <wp:lineTo x="0" y="0"/>
              </wp:wrapPolygon>
            </wp:wrapTight>
            <wp:docPr id="1" name="Afbeelding 1" descr="Afbeeldingsresultaat voor hermeneutic circ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beeldingsresultaat voor hermeneutic circl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60720" cy="2694714"/>
                    </a:xfrm>
                    <a:prstGeom prst="rect">
                      <a:avLst/>
                    </a:prstGeom>
                    <a:noFill/>
                    <a:ln>
                      <a:noFill/>
                    </a:ln>
                  </pic:spPr>
                </pic:pic>
              </a:graphicData>
            </a:graphic>
          </wp:anchor>
        </w:drawing>
      </w:r>
      <w:r w:rsidR="00053AD1" w:rsidRPr="0065553A">
        <w:rPr>
          <w:lang w:val="en-GB"/>
        </w:rPr>
        <w:t xml:space="preserve">Figure 1. </w:t>
      </w:r>
      <w:r w:rsidR="00B36839" w:rsidRPr="0065553A">
        <w:rPr>
          <w:i/>
          <w:szCs w:val="24"/>
          <w:lang w:val="en-GB"/>
        </w:rPr>
        <w:t>Hermeneutic circle</w:t>
      </w:r>
      <w:r w:rsidR="00053AD1" w:rsidRPr="0065553A">
        <w:rPr>
          <w:szCs w:val="24"/>
          <w:lang w:val="en-GB"/>
        </w:rPr>
        <w:t xml:space="preserve"> (2017).</w:t>
      </w:r>
      <w:r w:rsidR="00053AD1" w:rsidRPr="0065553A">
        <w:rPr>
          <w:lang w:val="en-GB"/>
        </w:rPr>
        <w:t xml:space="preserve"> </w:t>
      </w:r>
    </w:p>
    <w:p w14:paraId="4ED73659" w14:textId="77777777" w:rsidR="00776D91" w:rsidRPr="0065553A" w:rsidRDefault="00776D91" w:rsidP="003B31DF">
      <w:pPr>
        <w:spacing w:line="360" w:lineRule="auto"/>
        <w:jc w:val="both"/>
        <w:rPr>
          <w:lang w:val="en-GB"/>
        </w:rPr>
      </w:pPr>
    </w:p>
    <w:p w14:paraId="314CCC39" w14:textId="325F135E" w:rsidR="00053AD1" w:rsidRPr="0065553A" w:rsidRDefault="00776D91" w:rsidP="003B31DF">
      <w:pPr>
        <w:spacing w:line="360" w:lineRule="auto"/>
        <w:ind w:firstLine="708"/>
        <w:jc w:val="both"/>
        <w:rPr>
          <w:lang w:val="en-GB"/>
        </w:rPr>
      </w:pPr>
      <w:r w:rsidRPr="0065553A">
        <w:rPr>
          <w:lang w:val="en-GB"/>
        </w:rPr>
        <w:t xml:space="preserve">In application to my case study, it means that each dimension offers a new circle. To elaborate, </w:t>
      </w:r>
      <w:r w:rsidR="00AA1678" w:rsidRPr="0065553A">
        <w:rPr>
          <w:lang w:val="en-GB"/>
        </w:rPr>
        <w:t>analysing</w:t>
      </w:r>
      <w:r w:rsidRPr="0065553A">
        <w:rPr>
          <w:lang w:val="en-GB"/>
        </w:rPr>
        <w:t xml:space="preserve"> a text through the </w:t>
      </w:r>
      <w:r w:rsidR="00AA1678" w:rsidRPr="0065553A">
        <w:rPr>
          <w:lang w:val="en-GB"/>
        </w:rPr>
        <w:t>actor’s</w:t>
      </w:r>
      <w:r w:rsidRPr="0065553A">
        <w:rPr>
          <w:lang w:val="en-GB"/>
        </w:rPr>
        <w:t xml:space="preserve"> dimension will offer an interpretation of reality. Subsequently, with this knowledge in mind, a tool dimension analysis will offer a different interpretation adding to the construction of reality. Continuing this process will lead to a thick interpretation of the constructed reality and also how it has</w:t>
      </w:r>
      <w:r w:rsidR="003A77F6" w:rsidRPr="0065553A">
        <w:rPr>
          <w:lang w:val="en-GB"/>
        </w:rPr>
        <w:t xml:space="preserve"> been constructed. In essence, securitization theory</w:t>
      </w:r>
      <w:r w:rsidRPr="0065553A">
        <w:rPr>
          <w:lang w:val="en-GB"/>
        </w:rPr>
        <w:t xml:space="preserve"> want</w:t>
      </w:r>
      <w:r w:rsidR="003A77F6" w:rsidRPr="0065553A">
        <w:rPr>
          <w:lang w:val="en-GB"/>
        </w:rPr>
        <w:t>s</w:t>
      </w:r>
      <w:r w:rsidRPr="0065553A">
        <w:rPr>
          <w:lang w:val="en-GB"/>
        </w:rPr>
        <w:t xml:space="preserve"> to make explicit what is implicit in the Hermeneutic circle. With the initial knowledge in my approach being a notion of </w:t>
      </w:r>
      <w:r w:rsidR="00CA41E8" w:rsidRPr="0065553A">
        <w:rPr>
          <w:lang w:val="en-GB"/>
        </w:rPr>
        <w:t>Securitization theory</w:t>
      </w:r>
      <w:r w:rsidRPr="0065553A">
        <w:rPr>
          <w:lang w:val="en-GB"/>
        </w:rPr>
        <w:t xml:space="preserve">. </w:t>
      </w:r>
      <w:r w:rsidR="003A77F6" w:rsidRPr="0065553A">
        <w:rPr>
          <w:lang w:val="en-GB"/>
        </w:rPr>
        <w:t>This case study wants to interpret</w:t>
      </w:r>
      <w:r w:rsidRPr="0065553A">
        <w:rPr>
          <w:lang w:val="en-GB"/>
        </w:rPr>
        <w:t xml:space="preserve">, how </w:t>
      </w:r>
      <w:r w:rsidR="003A77F6" w:rsidRPr="0065553A">
        <w:rPr>
          <w:lang w:val="en-GB"/>
        </w:rPr>
        <w:t>the</w:t>
      </w:r>
      <w:r w:rsidRPr="0065553A">
        <w:rPr>
          <w:lang w:val="en-GB"/>
        </w:rPr>
        <w:t xml:space="preserve"> exposure to these texts construct</w:t>
      </w:r>
      <w:r w:rsidR="003A77F6" w:rsidRPr="0065553A">
        <w:rPr>
          <w:lang w:val="en-GB"/>
        </w:rPr>
        <w:t xml:space="preserve">s social </w:t>
      </w:r>
      <w:r w:rsidRPr="0065553A">
        <w:rPr>
          <w:lang w:val="en-GB"/>
        </w:rPr>
        <w:t xml:space="preserve">reality and through </w:t>
      </w:r>
      <w:r w:rsidR="00CA41E8" w:rsidRPr="0065553A">
        <w:rPr>
          <w:lang w:val="en-GB"/>
        </w:rPr>
        <w:t>Securitization theory</w:t>
      </w:r>
      <w:r w:rsidRPr="0065553A">
        <w:rPr>
          <w:lang w:val="en-GB"/>
        </w:rPr>
        <w:t xml:space="preserve"> make it explicit. </w:t>
      </w:r>
    </w:p>
    <w:p w14:paraId="6A438304" w14:textId="77777777" w:rsidR="004F108A" w:rsidRPr="0065553A" w:rsidRDefault="004F108A" w:rsidP="003B31DF">
      <w:pPr>
        <w:spacing w:line="360" w:lineRule="auto"/>
        <w:jc w:val="both"/>
        <w:rPr>
          <w:lang w:val="en-GB"/>
        </w:rPr>
      </w:pPr>
    </w:p>
    <w:p w14:paraId="3B062844" w14:textId="77777777" w:rsidR="00B069EE" w:rsidRPr="0065553A" w:rsidRDefault="00B069EE" w:rsidP="00B069EE">
      <w:pPr>
        <w:pStyle w:val="Heading2"/>
        <w:rPr>
          <w:lang w:val="en-GB"/>
        </w:rPr>
      </w:pPr>
      <w:bookmarkStart w:id="20" w:name="_Toc502824189"/>
      <w:r w:rsidRPr="0065553A">
        <w:rPr>
          <w:lang w:val="en-GB"/>
        </w:rPr>
        <w:t xml:space="preserve">4.8 </w:t>
      </w:r>
      <w:r w:rsidR="006A0965" w:rsidRPr="0065553A">
        <w:rPr>
          <w:lang w:val="en-GB"/>
        </w:rPr>
        <w:t>Methodological summary</w:t>
      </w:r>
      <w:bookmarkEnd w:id="20"/>
    </w:p>
    <w:p w14:paraId="76437D2F" w14:textId="506EFFAE" w:rsidR="000B1456" w:rsidRPr="0065553A" w:rsidRDefault="00CB5B95" w:rsidP="007E67E1">
      <w:pPr>
        <w:spacing w:line="360" w:lineRule="auto"/>
        <w:jc w:val="both"/>
        <w:rPr>
          <w:lang w:val="en-GB"/>
        </w:rPr>
      </w:pPr>
      <w:r w:rsidRPr="0065553A">
        <w:rPr>
          <w:lang w:val="en-GB"/>
        </w:rPr>
        <w:t xml:space="preserve">The methodology laid out in this case study relies on recent developments within Securitization theory literature and multiple case studies conducted by the likes of Balzacq and Bigo. </w:t>
      </w:r>
      <w:r w:rsidR="000B1456" w:rsidRPr="0065553A">
        <w:rPr>
          <w:lang w:val="en-GB"/>
        </w:rPr>
        <w:t xml:space="preserve">Given the relative novelty of </w:t>
      </w:r>
      <w:r w:rsidR="007E67E1" w:rsidRPr="0065553A">
        <w:rPr>
          <w:lang w:val="en-GB"/>
        </w:rPr>
        <w:t xml:space="preserve">these new approaches, a summarization is in place in order to support readability and understanding of the pragmatic approach. The following section is a summary of the methodology laid out and a discussion on what can be reached and what is beyond its reach. Furthermore, this will be compared to a positivist methodology, </w:t>
      </w:r>
      <w:r w:rsidR="00AA1678" w:rsidRPr="0065553A">
        <w:rPr>
          <w:lang w:val="en-GB"/>
        </w:rPr>
        <w:t>analysing</w:t>
      </w:r>
      <w:r w:rsidR="007E67E1" w:rsidRPr="0065553A">
        <w:rPr>
          <w:lang w:val="en-GB"/>
        </w:rPr>
        <w:t xml:space="preserve"> the advantages and disadvantages. </w:t>
      </w:r>
    </w:p>
    <w:p w14:paraId="16267507" w14:textId="77777777" w:rsidR="007E67E1" w:rsidRPr="0065553A" w:rsidRDefault="007E67E1" w:rsidP="007E67E1">
      <w:pPr>
        <w:spacing w:line="360" w:lineRule="auto"/>
        <w:jc w:val="both"/>
        <w:rPr>
          <w:lang w:val="en-GB"/>
        </w:rPr>
      </w:pPr>
      <w:r w:rsidRPr="0065553A">
        <w:rPr>
          <w:lang w:val="en-GB"/>
        </w:rPr>
        <w:tab/>
        <w:t>Before summarizing the methodology, it is best to recap the core assumptions and claims made in Securitization theory. The core of the claims made in this research revolving around security studies can be reduced to roughly six claims (Keith, 1998:316-317).</w:t>
      </w:r>
    </w:p>
    <w:p w14:paraId="5C64583F" w14:textId="0879F6D6" w:rsidR="007E67E1" w:rsidRPr="0065553A" w:rsidRDefault="007E67E1" w:rsidP="007E67E1">
      <w:pPr>
        <w:pStyle w:val="ListParagraph"/>
        <w:numPr>
          <w:ilvl w:val="0"/>
          <w:numId w:val="13"/>
        </w:numPr>
        <w:spacing w:line="360" w:lineRule="auto"/>
        <w:jc w:val="both"/>
        <w:rPr>
          <w:lang w:val="en-GB"/>
        </w:rPr>
      </w:pPr>
      <w:r w:rsidRPr="0065553A">
        <w:rPr>
          <w:lang w:val="en-GB"/>
        </w:rPr>
        <w:t>The princip</w:t>
      </w:r>
      <w:r w:rsidR="006A748F">
        <w:rPr>
          <w:lang w:val="en-GB"/>
        </w:rPr>
        <w:t>al</w:t>
      </w:r>
      <w:r w:rsidRPr="0065553A">
        <w:rPr>
          <w:lang w:val="en-GB"/>
        </w:rPr>
        <w:t xml:space="preserve"> actors are social constructs</w:t>
      </w:r>
    </w:p>
    <w:p w14:paraId="109A4667" w14:textId="77777777" w:rsidR="00036349" w:rsidRPr="0065553A" w:rsidRDefault="00036349" w:rsidP="007E67E1">
      <w:pPr>
        <w:pStyle w:val="ListParagraph"/>
        <w:numPr>
          <w:ilvl w:val="0"/>
          <w:numId w:val="13"/>
        </w:numPr>
        <w:spacing w:line="360" w:lineRule="auto"/>
        <w:jc w:val="both"/>
        <w:rPr>
          <w:lang w:val="en-GB"/>
        </w:rPr>
      </w:pPr>
      <w:r w:rsidRPr="0065553A">
        <w:rPr>
          <w:lang w:val="en-GB"/>
        </w:rPr>
        <w:t>The actors are constituted through political practices, creating a shared social understanding. Which give these actors identities with relevant interests, motivations and desires.</w:t>
      </w:r>
    </w:p>
    <w:p w14:paraId="098B84E9" w14:textId="77777777" w:rsidR="00036349" w:rsidRPr="0065553A" w:rsidRDefault="00036349" w:rsidP="007E67E1">
      <w:pPr>
        <w:pStyle w:val="ListParagraph"/>
        <w:numPr>
          <w:ilvl w:val="0"/>
          <w:numId w:val="13"/>
        </w:numPr>
        <w:spacing w:line="360" w:lineRule="auto"/>
        <w:jc w:val="both"/>
        <w:rPr>
          <w:lang w:val="en-GB"/>
        </w:rPr>
      </w:pPr>
      <w:r w:rsidRPr="0065553A">
        <w:rPr>
          <w:lang w:val="en-GB"/>
        </w:rPr>
        <w:t>Politics is fluid, changing and a social construct</w:t>
      </w:r>
    </w:p>
    <w:p w14:paraId="4876878E" w14:textId="77777777" w:rsidR="00036349" w:rsidRPr="0065553A" w:rsidRDefault="00036349" w:rsidP="00036349">
      <w:pPr>
        <w:pStyle w:val="ListParagraph"/>
        <w:numPr>
          <w:ilvl w:val="0"/>
          <w:numId w:val="13"/>
        </w:numPr>
        <w:spacing w:line="360" w:lineRule="auto"/>
        <w:jc w:val="both"/>
        <w:rPr>
          <w:lang w:val="en-GB"/>
        </w:rPr>
      </w:pPr>
      <w:r w:rsidRPr="0065553A">
        <w:rPr>
          <w:lang w:val="en-GB"/>
        </w:rPr>
        <w:t>There is no objective knowledge of the world; as everything is a social construct</w:t>
      </w:r>
    </w:p>
    <w:p w14:paraId="063B332C" w14:textId="77777777" w:rsidR="00036349" w:rsidRPr="0065553A" w:rsidRDefault="00036349" w:rsidP="00036349">
      <w:pPr>
        <w:pStyle w:val="ListParagraph"/>
        <w:numPr>
          <w:ilvl w:val="0"/>
          <w:numId w:val="13"/>
        </w:numPr>
        <w:spacing w:line="360" w:lineRule="auto"/>
        <w:jc w:val="both"/>
        <w:rPr>
          <w:lang w:val="en-GB"/>
        </w:rPr>
      </w:pPr>
      <w:r w:rsidRPr="0065553A">
        <w:rPr>
          <w:lang w:val="en-GB"/>
        </w:rPr>
        <w:t xml:space="preserve">Knowledge of the world is obtained through interpretive methods, aiming to understand the socially constructed world. </w:t>
      </w:r>
    </w:p>
    <w:p w14:paraId="2826D7A2" w14:textId="77777777" w:rsidR="00036349" w:rsidRPr="0065553A" w:rsidRDefault="00036349" w:rsidP="00036349">
      <w:pPr>
        <w:pStyle w:val="ListParagraph"/>
        <w:numPr>
          <w:ilvl w:val="0"/>
          <w:numId w:val="13"/>
        </w:numPr>
        <w:spacing w:line="360" w:lineRule="auto"/>
        <w:jc w:val="both"/>
        <w:rPr>
          <w:lang w:val="en-GB"/>
        </w:rPr>
      </w:pPr>
      <w:r w:rsidRPr="0065553A">
        <w:rPr>
          <w:lang w:val="en-GB"/>
        </w:rPr>
        <w:t>Interpretation can be generalized but is meant to create a contextualized understanding and practical knowledge.</w:t>
      </w:r>
    </w:p>
    <w:p w14:paraId="752B219D" w14:textId="5ED10C2A" w:rsidR="005E57F2" w:rsidRPr="0065553A" w:rsidRDefault="006A748F" w:rsidP="00036349">
      <w:pPr>
        <w:spacing w:line="360" w:lineRule="auto"/>
        <w:ind w:firstLine="360"/>
        <w:jc w:val="both"/>
        <w:rPr>
          <w:lang w:val="en-GB"/>
        </w:rPr>
      </w:pPr>
      <w:r>
        <w:rPr>
          <w:lang w:val="en-GB"/>
        </w:rPr>
        <w:t xml:space="preserve">The </w:t>
      </w:r>
      <w:r w:rsidR="00036349" w:rsidRPr="0065553A">
        <w:rPr>
          <w:lang w:val="en-GB"/>
        </w:rPr>
        <w:t xml:space="preserve">foremost difference between a positivist/rationalist method and theory is the departure from an objectively knowable world. Securitization theory sees the world as a social construct and only knowable through interpretivism, without going so far to claim predicting and generalizable results. Furthermore, it entails that each researcher will have a different interpretation of the world and of a case study. In the spirit of the Hermeneutic circle (Prasad, 2002), allows for a contextual understanding which depends on the building of contextual knowledge in order to perceive reality. Each text will be read differently due to the knowledge obtained through previous texts, similarly even the initial text will be regarded in a new light after reading. </w:t>
      </w:r>
    </w:p>
    <w:p w14:paraId="12B573FB" w14:textId="14CC9C13" w:rsidR="00036349" w:rsidRPr="0065553A" w:rsidRDefault="005E57F2" w:rsidP="00036349">
      <w:pPr>
        <w:spacing w:line="360" w:lineRule="auto"/>
        <w:ind w:firstLine="360"/>
        <w:jc w:val="both"/>
        <w:rPr>
          <w:lang w:val="en-GB"/>
        </w:rPr>
      </w:pPr>
      <w:r w:rsidRPr="0065553A">
        <w:rPr>
          <w:lang w:val="en-GB"/>
        </w:rPr>
        <w:t xml:space="preserve">The interpretivist research method offers several advantages compared to a positivist methodology. It is the ability to answer the </w:t>
      </w:r>
      <w:r w:rsidRPr="0065553A">
        <w:rPr>
          <w:i/>
          <w:lang w:val="en-GB"/>
        </w:rPr>
        <w:t xml:space="preserve">how </w:t>
      </w:r>
      <w:r w:rsidRPr="0065553A">
        <w:rPr>
          <w:lang w:val="en-GB"/>
        </w:rPr>
        <w:t xml:space="preserve">question instead of positivist focus on the </w:t>
      </w:r>
      <w:r w:rsidRPr="0065553A">
        <w:rPr>
          <w:i/>
          <w:lang w:val="en-GB"/>
        </w:rPr>
        <w:t xml:space="preserve">why </w:t>
      </w:r>
      <w:r w:rsidRPr="0065553A">
        <w:rPr>
          <w:lang w:val="en-GB"/>
        </w:rPr>
        <w:t xml:space="preserve">question. The distinction is made by Doty (1993) as she attempts to explain the major difference between the critical studies and positivist/rationalist studies. The </w:t>
      </w:r>
      <w:r w:rsidRPr="0065553A">
        <w:rPr>
          <w:i/>
          <w:lang w:val="en-GB"/>
        </w:rPr>
        <w:t xml:space="preserve">how </w:t>
      </w:r>
      <w:r w:rsidRPr="0065553A">
        <w:rPr>
          <w:lang w:val="en-GB"/>
        </w:rPr>
        <w:t xml:space="preserve">question means to explore what made a certain practice possible, what subjects, objects and interpretation of reality created its possibility. In contrast to the </w:t>
      </w:r>
      <w:r w:rsidRPr="0065553A">
        <w:rPr>
          <w:i/>
          <w:lang w:val="en-GB"/>
        </w:rPr>
        <w:t>why,</w:t>
      </w:r>
      <w:r w:rsidRPr="0065553A">
        <w:rPr>
          <w:lang w:val="en-GB"/>
        </w:rPr>
        <w:t xml:space="preserve"> focusing on why decisions leading to certain actions were made (p.298).  </w:t>
      </w:r>
    </w:p>
    <w:p w14:paraId="562F260B" w14:textId="684A6788" w:rsidR="0039185A" w:rsidRPr="0065553A" w:rsidRDefault="0039185A" w:rsidP="00036349">
      <w:pPr>
        <w:spacing w:line="360" w:lineRule="auto"/>
        <w:ind w:firstLine="360"/>
        <w:jc w:val="both"/>
        <w:rPr>
          <w:lang w:val="en-GB"/>
        </w:rPr>
      </w:pPr>
      <w:r w:rsidRPr="0065553A">
        <w:rPr>
          <w:lang w:val="en-GB"/>
        </w:rPr>
        <w:t xml:space="preserve">The building of contextual knowledge is done through the three dimensions found in securitization literature and case studies. The actor, structure and communicative dimension serve as three larger hermeneutic circles leading to a renewed interpretation of constructed reality. The credibility and trustworthiness of this mode of interpretation comes from the thickness of description and logic of the connections made. </w:t>
      </w:r>
      <w:r w:rsidR="005E57F2" w:rsidRPr="0065553A">
        <w:rPr>
          <w:lang w:val="en-GB"/>
        </w:rPr>
        <w:t xml:space="preserve">The actors dimension, focusses on the interests, motivations and desires of an actor. By </w:t>
      </w:r>
      <w:r w:rsidR="00AA1678" w:rsidRPr="0065553A">
        <w:rPr>
          <w:lang w:val="en-GB"/>
        </w:rPr>
        <w:t>analysing</w:t>
      </w:r>
      <w:r w:rsidR="005E57F2" w:rsidRPr="0065553A">
        <w:rPr>
          <w:lang w:val="en-GB"/>
        </w:rPr>
        <w:t xml:space="preserve"> and interpreting this, an </w:t>
      </w:r>
      <w:r w:rsidR="00AA1678" w:rsidRPr="0065553A">
        <w:rPr>
          <w:lang w:val="en-GB"/>
        </w:rPr>
        <w:t>actor’s</w:t>
      </w:r>
      <w:r w:rsidR="005E57F2" w:rsidRPr="0065553A">
        <w:rPr>
          <w:lang w:val="en-GB"/>
        </w:rPr>
        <w:t xml:space="preserve"> intrinsic motivations is laid bare and a certain logic is attributed to its actions. </w:t>
      </w:r>
      <w:r w:rsidRPr="0065553A">
        <w:rPr>
          <w:lang w:val="en-GB"/>
        </w:rPr>
        <w:t xml:space="preserve">An interpretation of an </w:t>
      </w:r>
      <w:r w:rsidR="00AA1678" w:rsidRPr="0065553A">
        <w:rPr>
          <w:lang w:val="en-GB"/>
        </w:rPr>
        <w:t>actor’s</w:t>
      </w:r>
      <w:r w:rsidRPr="0065553A">
        <w:rPr>
          <w:lang w:val="en-GB"/>
        </w:rPr>
        <w:t xml:space="preserve"> interests, motivations and desires will be thickened by contextualizing it within a structure of power relations.</w:t>
      </w:r>
      <w:r w:rsidR="005E57F2" w:rsidRPr="0065553A">
        <w:rPr>
          <w:lang w:val="en-GB"/>
        </w:rPr>
        <w:t xml:space="preserve"> The structure of securitization is a maelstrom of </w:t>
      </w:r>
      <w:r w:rsidR="00AA1678" w:rsidRPr="0065553A">
        <w:rPr>
          <w:lang w:val="en-GB"/>
        </w:rPr>
        <w:t>power-based</w:t>
      </w:r>
      <w:r w:rsidR="005E57F2" w:rsidRPr="0065553A">
        <w:rPr>
          <w:lang w:val="en-GB"/>
        </w:rPr>
        <w:t xml:space="preserve"> relations which is fluid and changing. The structure acts as an enabler and disabler to actors and their abilities to act within. Furthermore, the presence of actors and resources incentivizes other actors and structures to converge through linking or use of similar discourse, tools and practices. </w:t>
      </w:r>
      <w:r w:rsidRPr="0065553A">
        <w:rPr>
          <w:lang w:val="en-GB"/>
        </w:rPr>
        <w:t xml:space="preserve"> </w:t>
      </w:r>
      <w:r w:rsidR="005E57F2" w:rsidRPr="0065553A">
        <w:rPr>
          <w:lang w:val="en-GB"/>
        </w:rPr>
        <w:t xml:space="preserve">The communicative dimension serves to </w:t>
      </w:r>
      <w:r w:rsidR="00AA1678" w:rsidRPr="0065553A">
        <w:rPr>
          <w:lang w:val="en-GB"/>
        </w:rPr>
        <w:t>analyse</w:t>
      </w:r>
      <w:r w:rsidR="005E57F2" w:rsidRPr="0065553A">
        <w:rPr>
          <w:lang w:val="en-GB"/>
        </w:rPr>
        <w:t xml:space="preserve"> how a threat is perceived, how solutions are perceived, what story line is being furthered and how can it be contextualized in the other dimensions, etc. In short, it </w:t>
      </w:r>
      <w:r w:rsidR="00AA1678" w:rsidRPr="0065553A">
        <w:rPr>
          <w:lang w:val="en-GB"/>
        </w:rPr>
        <w:t>analyses</w:t>
      </w:r>
      <w:r w:rsidR="005E57F2" w:rsidRPr="0065553A">
        <w:rPr>
          <w:lang w:val="en-GB"/>
        </w:rPr>
        <w:t xml:space="preserve"> all the modes of communication and interprets what is behind the communication. It is not only the utterance that is of interests but also what is behind the utterance. </w:t>
      </w:r>
      <w:r w:rsidRPr="0065553A">
        <w:rPr>
          <w:lang w:val="en-GB"/>
        </w:rPr>
        <w:t xml:space="preserve">It is the aim of the case study to offer an interpretation in which the reader becomes increasingly convinced of the interpretation of reality akin to the hermeneutic cycle. Again, there is no claim of a single truth but instead an interpretation offered by a researcher aiming to be as explicit as possible in its interpretation of reality. </w:t>
      </w:r>
    </w:p>
    <w:p w14:paraId="69D3673C" w14:textId="23BEFB29" w:rsidR="00D56D94" w:rsidRPr="0065553A" w:rsidRDefault="00D56D94" w:rsidP="00D56D94">
      <w:pPr>
        <w:spacing w:line="360" w:lineRule="auto"/>
        <w:ind w:firstLine="360"/>
        <w:jc w:val="both"/>
        <w:rPr>
          <w:lang w:val="en-GB"/>
        </w:rPr>
      </w:pPr>
      <w:r w:rsidRPr="0065553A">
        <w:rPr>
          <w:lang w:val="en-GB"/>
        </w:rPr>
        <w:t xml:space="preserve">The methodology further entails that the researcher cannot fall back on a formal and rigid framework with objective knowledge found in the positivist method. Where a positivist methodology would have a strong quantitative foundation from which to make a claim to truth, the interpretivist claim relies on the thickness and trustworthiness of the researcher. Another limitation in this case study is that the thickness of the interpretation is constricted to the scope of this paper. Where a positivist method could claim to have  a stronger interpretation within this scope, an interpretivist method is slightly more constricted. Moreover, the thickness and variety of sources is also constrained to the </w:t>
      </w:r>
      <w:r w:rsidR="00AA1678" w:rsidRPr="0065553A">
        <w:rPr>
          <w:lang w:val="en-GB"/>
        </w:rPr>
        <w:t>researcher’s</w:t>
      </w:r>
      <w:r w:rsidRPr="0065553A">
        <w:rPr>
          <w:lang w:val="en-GB"/>
        </w:rPr>
        <w:t xml:space="preserve"> ability (and knowledge, skills, language etc.). </w:t>
      </w:r>
      <w:r w:rsidR="00AA1678" w:rsidRPr="0065553A">
        <w:rPr>
          <w:lang w:val="en-GB"/>
        </w:rPr>
        <w:t>Unfortunately,</w:t>
      </w:r>
      <w:r w:rsidRPr="0065553A">
        <w:rPr>
          <w:lang w:val="en-GB"/>
        </w:rPr>
        <w:t xml:space="preserve"> it is also beyond the scope of this paper to use advanced programs to </w:t>
      </w:r>
      <w:r w:rsidR="00AA1678" w:rsidRPr="0065553A">
        <w:rPr>
          <w:lang w:val="en-GB"/>
        </w:rPr>
        <w:t>analyse</w:t>
      </w:r>
      <w:r w:rsidRPr="0065553A">
        <w:rPr>
          <w:lang w:val="en-GB"/>
        </w:rPr>
        <w:t xml:space="preserve"> large quantities of data (newspapers, speeches etc.) in order to search for certain discourse or language </w:t>
      </w:r>
      <w:r w:rsidR="00AA1678" w:rsidRPr="0065553A">
        <w:rPr>
          <w:lang w:val="en-GB"/>
        </w:rPr>
        <w:t>artefacts</w:t>
      </w:r>
      <w:r w:rsidRPr="0065553A">
        <w:rPr>
          <w:lang w:val="en-GB"/>
        </w:rPr>
        <w:t xml:space="preserve">. </w:t>
      </w:r>
    </w:p>
    <w:p w14:paraId="6E2C5092" w14:textId="77777777" w:rsidR="00D56D94" w:rsidRPr="0065553A" w:rsidRDefault="00D56D94" w:rsidP="00D56D94">
      <w:pPr>
        <w:spacing w:line="360" w:lineRule="auto"/>
        <w:ind w:firstLine="360"/>
        <w:jc w:val="both"/>
        <w:rPr>
          <w:lang w:val="en-GB"/>
        </w:rPr>
      </w:pPr>
      <w:r w:rsidRPr="0065553A">
        <w:rPr>
          <w:lang w:val="en-GB"/>
        </w:rPr>
        <w:t xml:space="preserve">In sum, the interpretation offered through this methodology aims to offer an as thick as possible understanding of the socially constructed reality in order to come to an understanding of the </w:t>
      </w:r>
      <w:r w:rsidRPr="0065553A">
        <w:rPr>
          <w:i/>
          <w:lang w:val="en-GB"/>
        </w:rPr>
        <w:t>how question</w:t>
      </w:r>
      <w:r w:rsidRPr="0065553A">
        <w:rPr>
          <w:lang w:val="en-GB"/>
        </w:rPr>
        <w:t xml:space="preserve"> (Doty, 1993). Comparisons to positivist methodology should focus solely on what the different methods offer and not how one is better or the other is irrelevant (Keith, 1998). Each method can offer a </w:t>
      </w:r>
      <w:r w:rsidR="0015008E" w:rsidRPr="0065553A">
        <w:rPr>
          <w:lang w:val="en-GB"/>
        </w:rPr>
        <w:t xml:space="preserve">different view of a case study and these relevant insights should never be wholly disregarded. </w:t>
      </w:r>
    </w:p>
    <w:p w14:paraId="351BE0D5" w14:textId="77777777" w:rsidR="00D56D94" w:rsidRPr="0065553A" w:rsidRDefault="00D56D94" w:rsidP="00D56D94">
      <w:pPr>
        <w:spacing w:line="360" w:lineRule="auto"/>
        <w:ind w:firstLine="360"/>
        <w:jc w:val="both"/>
        <w:rPr>
          <w:lang w:val="en-GB"/>
        </w:rPr>
      </w:pPr>
    </w:p>
    <w:p w14:paraId="098D2585" w14:textId="77777777" w:rsidR="00D56D94" w:rsidRPr="0065553A" w:rsidRDefault="00D56D94" w:rsidP="00D56D94">
      <w:pPr>
        <w:spacing w:line="360" w:lineRule="auto"/>
        <w:ind w:firstLine="360"/>
        <w:jc w:val="both"/>
        <w:rPr>
          <w:lang w:val="en-GB"/>
        </w:rPr>
      </w:pPr>
    </w:p>
    <w:p w14:paraId="06E52681" w14:textId="6F8CB885" w:rsidR="00D56D94" w:rsidRDefault="00D56D94" w:rsidP="00D56D94">
      <w:pPr>
        <w:spacing w:line="360" w:lineRule="auto"/>
        <w:ind w:firstLine="360"/>
        <w:jc w:val="both"/>
        <w:rPr>
          <w:lang w:val="en-GB"/>
        </w:rPr>
      </w:pPr>
    </w:p>
    <w:p w14:paraId="048FAF5F" w14:textId="2B75F475" w:rsidR="00097527" w:rsidRDefault="00097527" w:rsidP="00D56D94">
      <w:pPr>
        <w:spacing w:line="360" w:lineRule="auto"/>
        <w:ind w:firstLine="360"/>
        <w:jc w:val="both"/>
        <w:rPr>
          <w:lang w:val="en-GB"/>
        </w:rPr>
      </w:pPr>
    </w:p>
    <w:p w14:paraId="673003AE" w14:textId="4E03788E" w:rsidR="00097527" w:rsidRDefault="00097527" w:rsidP="00D56D94">
      <w:pPr>
        <w:spacing w:line="360" w:lineRule="auto"/>
        <w:ind w:firstLine="360"/>
        <w:jc w:val="both"/>
        <w:rPr>
          <w:lang w:val="en-GB"/>
        </w:rPr>
      </w:pPr>
    </w:p>
    <w:p w14:paraId="7634C15D" w14:textId="4C3132C6" w:rsidR="00097527" w:rsidRDefault="00097527" w:rsidP="00D56D94">
      <w:pPr>
        <w:spacing w:line="360" w:lineRule="auto"/>
        <w:ind w:firstLine="360"/>
        <w:jc w:val="both"/>
        <w:rPr>
          <w:lang w:val="en-GB"/>
        </w:rPr>
      </w:pPr>
    </w:p>
    <w:p w14:paraId="1675A3DC" w14:textId="64567E76" w:rsidR="00097527" w:rsidRDefault="00097527" w:rsidP="00D56D94">
      <w:pPr>
        <w:spacing w:line="360" w:lineRule="auto"/>
        <w:ind w:firstLine="360"/>
        <w:jc w:val="both"/>
        <w:rPr>
          <w:lang w:val="en-GB"/>
        </w:rPr>
      </w:pPr>
    </w:p>
    <w:p w14:paraId="653E712C" w14:textId="74315552" w:rsidR="00097527" w:rsidRDefault="00097527" w:rsidP="00D56D94">
      <w:pPr>
        <w:spacing w:line="360" w:lineRule="auto"/>
        <w:ind w:firstLine="360"/>
        <w:jc w:val="both"/>
        <w:rPr>
          <w:lang w:val="en-GB"/>
        </w:rPr>
      </w:pPr>
    </w:p>
    <w:p w14:paraId="23A324A0" w14:textId="3B5DD09A" w:rsidR="00097527" w:rsidRDefault="00097527" w:rsidP="00D56D94">
      <w:pPr>
        <w:spacing w:line="360" w:lineRule="auto"/>
        <w:ind w:firstLine="360"/>
        <w:jc w:val="both"/>
        <w:rPr>
          <w:lang w:val="en-GB"/>
        </w:rPr>
      </w:pPr>
    </w:p>
    <w:p w14:paraId="191871B9" w14:textId="2FFFE28E" w:rsidR="00097527" w:rsidRDefault="00097527" w:rsidP="00D56D94">
      <w:pPr>
        <w:spacing w:line="360" w:lineRule="auto"/>
        <w:ind w:firstLine="360"/>
        <w:jc w:val="both"/>
        <w:rPr>
          <w:lang w:val="en-GB"/>
        </w:rPr>
      </w:pPr>
    </w:p>
    <w:p w14:paraId="06A32AF2" w14:textId="75ADA9FD" w:rsidR="00097527" w:rsidRDefault="00097527" w:rsidP="00D56D94">
      <w:pPr>
        <w:spacing w:line="360" w:lineRule="auto"/>
        <w:ind w:firstLine="360"/>
        <w:jc w:val="both"/>
        <w:rPr>
          <w:lang w:val="en-GB"/>
        </w:rPr>
      </w:pPr>
    </w:p>
    <w:p w14:paraId="225F51F6" w14:textId="2A912E2F" w:rsidR="00097527" w:rsidRDefault="00097527" w:rsidP="00D56D94">
      <w:pPr>
        <w:spacing w:line="360" w:lineRule="auto"/>
        <w:ind w:firstLine="360"/>
        <w:jc w:val="both"/>
        <w:rPr>
          <w:lang w:val="en-GB"/>
        </w:rPr>
      </w:pPr>
    </w:p>
    <w:p w14:paraId="1EA59718" w14:textId="39137BFA" w:rsidR="00097527" w:rsidRDefault="00097527" w:rsidP="00D56D94">
      <w:pPr>
        <w:spacing w:line="360" w:lineRule="auto"/>
        <w:ind w:firstLine="360"/>
        <w:jc w:val="both"/>
        <w:rPr>
          <w:lang w:val="en-GB"/>
        </w:rPr>
      </w:pPr>
    </w:p>
    <w:p w14:paraId="3B87EA61" w14:textId="533DA938" w:rsidR="00097527" w:rsidRDefault="00097527" w:rsidP="00D56D94">
      <w:pPr>
        <w:spacing w:line="360" w:lineRule="auto"/>
        <w:ind w:firstLine="360"/>
        <w:jc w:val="both"/>
        <w:rPr>
          <w:lang w:val="en-GB"/>
        </w:rPr>
      </w:pPr>
    </w:p>
    <w:p w14:paraId="7F91AC2C" w14:textId="551A8C8F" w:rsidR="00097527" w:rsidRDefault="00097527" w:rsidP="00D56D94">
      <w:pPr>
        <w:spacing w:line="360" w:lineRule="auto"/>
        <w:ind w:firstLine="360"/>
        <w:jc w:val="both"/>
        <w:rPr>
          <w:lang w:val="en-GB"/>
        </w:rPr>
      </w:pPr>
    </w:p>
    <w:p w14:paraId="768F212A" w14:textId="756B14C0" w:rsidR="00097527" w:rsidRDefault="00097527" w:rsidP="00D56D94">
      <w:pPr>
        <w:spacing w:line="360" w:lineRule="auto"/>
        <w:ind w:firstLine="360"/>
        <w:jc w:val="both"/>
        <w:rPr>
          <w:lang w:val="en-GB"/>
        </w:rPr>
      </w:pPr>
    </w:p>
    <w:p w14:paraId="28080BC1" w14:textId="77777777" w:rsidR="00097527" w:rsidRPr="0065553A" w:rsidRDefault="00097527" w:rsidP="00D56D94">
      <w:pPr>
        <w:spacing w:line="360" w:lineRule="auto"/>
        <w:ind w:firstLine="360"/>
        <w:jc w:val="both"/>
        <w:rPr>
          <w:lang w:val="en-GB"/>
        </w:rPr>
      </w:pPr>
    </w:p>
    <w:p w14:paraId="2002C568" w14:textId="77777777" w:rsidR="00D56D94" w:rsidRPr="0065553A" w:rsidRDefault="00D56D94" w:rsidP="00D56D94">
      <w:pPr>
        <w:spacing w:line="360" w:lineRule="auto"/>
        <w:ind w:firstLine="360"/>
        <w:jc w:val="both"/>
        <w:rPr>
          <w:lang w:val="en-GB"/>
        </w:rPr>
      </w:pPr>
    </w:p>
    <w:p w14:paraId="255BF682" w14:textId="77777777" w:rsidR="00D56D94" w:rsidRPr="0065553A" w:rsidRDefault="00D56D94" w:rsidP="00D56D94">
      <w:pPr>
        <w:spacing w:line="360" w:lineRule="auto"/>
        <w:ind w:firstLine="360"/>
        <w:jc w:val="both"/>
        <w:rPr>
          <w:lang w:val="en-GB"/>
        </w:rPr>
      </w:pPr>
    </w:p>
    <w:p w14:paraId="540C96E4" w14:textId="77777777" w:rsidR="00D56D94" w:rsidRPr="0065553A" w:rsidRDefault="00D56D94" w:rsidP="00D56D94">
      <w:pPr>
        <w:spacing w:line="360" w:lineRule="auto"/>
        <w:ind w:firstLine="360"/>
        <w:jc w:val="both"/>
        <w:rPr>
          <w:lang w:val="en-GB"/>
        </w:rPr>
      </w:pPr>
    </w:p>
    <w:p w14:paraId="35EB97C7" w14:textId="77777777" w:rsidR="00E94FBB" w:rsidRPr="0065553A" w:rsidRDefault="00E94FBB" w:rsidP="003B31DF">
      <w:pPr>
        <w:pStyle w:val="Heading1"/>
        <w:numPr>
          <w:ilvl w:val="0"/>
          <w:numId w:val="5"/>
        </w:numPr>
        <w:spacing w:line="360" w:lineRule="auto"/>
        <w:jc w:val="both"/>
        <w:rPr>
          <w:b/>
          <w:lang w:val="en-GB"/>
        </w:rPr>
      </w:pPr>
      <w:bookmarkStart w:id="21" w:name="_Toc502824190"/>
      <w:r w:rsidRPr="0065553A">
        <w:rPr>
          <w:b/>
          <w:lang w:val="en-GB"/>
        </w:rPr>
        <w:t>Empirics</w:t>
      </w:r>
      <w:bookmarkEnd w:id="21"/>
    </w:p>
    <w:p w14:paraId="2A2A7E5E" w14:textId="4618A7C6" w:rsidR="004D7719" w:rsidRPr="0065553A" w:rsidRDefault="003332DE" w:rsidP="003B31DF">
      <w:pPr>
        <w:spacing w:line="360" w:lineRule="auto"/>
        <w:jc w:val="both"/>
        <w:rPr>
          <w:szCs w:val="24"/>
          <w:lang w:val="en-GB"/>
        </w:rPr>
      </w:pPr>
      <w:r w:rsidRPr="0065553A">
        <w:rPr>
          <w:szCs w:val="24"/>
          <w:lang w:val="en-GB"/>
        </w:rPr>
        <w:br/>
      </w:r>
      <w:r w:rsidR="004D7719" w:rsidRPr="0065553A">
        <w:rPr>
          <w:szCs w:val="24"/>
          <w:lang w:val="en-GB"/>
        </w:rPr>
        <w:t>The characterization of RFN by EUDME h</w:t>
      </w:r>
      <w:r w:rsidR="00EC608D" w:rsidRPr="0065553A">
        <w:rPr>
          <w:szCs w:val="24"/>
          <w:lang w:val="en-GB"/>
        </w:rPr>
        <w:t xml:space="preserve">as been one of a serious threat, </w:t>
      </w:r>
      <w:r w:rsidR="00B61398" w:rsidRPr="0065553A">
        <w:rPr>
          <w:szCs w:val="24"/>
          <w:lang w:val="en-GB"/>
        </w:rPr>
        <w:t xml:space="preserve">aimed at the very core of </w:t>
      </w:r>
      <w:r w:rsidR="004D7719" w:rsidRPr="0065553A">
        <w:rPr>
          <w:szCs w:val="24"/>
          <w:lang w:val="en-GB"/>
        </w:rPr>
        <w:t>democratic state</w:t>
      </w:r>
      <w:r w:rsidR="00B61398" w:rsidRPr="0065553A">
        <w:rPr>
          <w:szCs w:val="24"/>
          <w:lang w:val="en-GB"/>
        </w:rPr>
        <w:t>s</w:t>
      </w:r>
      <w:r w:rsidR="004D7719" w:rsidRPr="0065553A">
        <w:rPr>
          <w:szCs w:val="24"/>
          <w:lang w:val="en-GB"/>
        </w:rPr>
        <w:t xml:space="preserve">. </w:t>
      </w:r>
      <w:r w:rsidR="006103BF" w:rsidRPr="0065553A">
        <w:rPr>
          <w:szCs w:val="24"/>
          <w:lang w:val="en-GB"/>
        </w:rPr>
        <w:t xml:space="preserve">Increasingly </w:t>
      </w:r>
      <w:r w:rsidR="004D7719" w:rsidRPr="0065553A">
        <w:rPr>
          <w:szCs w:val="24"/>
          <w:lang w:val="en-GB"/>
        </w:rPr>
        <w:t xml:space="preserve">EUDME </w:t>
      </w:r>
      <w:r w:rsidR="006103BF" w:rsidRPr="0065553A">
        <w:rPr>
          <w:szCs w:val="24"/>
          <w:lang w:val="en-GB"/>
        </w:rPr>
        <w:t>have highlighted the detrimental effects that Russian fake news has on democratic values, institutions and ideas within the EU.</w:t>
      </w:r>
      <w:r w:rsidR="004D7719" w:rsidRPr="0065553A">
        <w:rPr>
          <w:szCs w:val="24"/>
          <w:lang w:val="en-GB"/>
        </w:rPr>
        <w:t xml:space="preserve"> According to EUDME, think tanks and scholars</w:t>
      </w:r>
      <w:r w:rsidR="006A748F">
        <w:rPr>
          <w:szCs w:val="24"/>
          <w:lang w:val="en-GB"/>
        </w:rPr>
        <w:t>;</w:t>
      </w:r>
      <w:r w:rsidR="004D7719" w:rsidRPr="0065553A">
        <w:rPr>
          <w:szCs w:val="24"/>
          <w:lang w:val="en-GB"/>
        </w:rPr>
        <w:t xml:space="preserve"> RFN is multi-faceted threat engineered and used by the Russian government in an attempt to subvert the EU</w:t>
      </w:r>
      <w:r w:rsidR="00B61398" w:rsidRPr="0065553A">
        <w:rPr>
          <w:szCs w:val="24"/>
          <w:lang w:val="en-GB"/>
        </w:rPr>
        <w:t xml:space="preserve"> (Conley et al, 2016)</w:t>
      </w:r>
      <w:r w:rsidR="004D7719" w:rsidRPr="0065553A">
        <w:rPr>
          <w:szCs w:val="24"/>
          <w:lang w:val="en-GB"/>
        </w:rPr>
        <w:t>. Most recently</w:t>
      </w:r>
      <w:r w:rsidR="006A748F">
        <w:rPr>
          <w:szCs w:val="24"/>
          <w:lang w:val="en-GB"/>
        </w:rPr>
        <w:t>,</w:t>
      </w:r>
      <w:r w:rsidR="004D7719" w:rsidRPr="0065553A">
        <w:rPr>
          <w:szCs w:val="24"/>
          <w:lang w:val="en-GB"/>
        </w:rPr>
        <w:t xml:space="preserve"> r</w:t>
      </w:r>
      <w:r w:rsidR="006103BF" w:rsidRPr="0065553A">
        <w:rPr>
          <w:szCs w:val="24"/>
          <w:lang w:val="en-GB"/>
        </w:rPr>
        <w:t xml:space="preserve">esearch done by the Swedish Institute of International Affairs </w:t>
      </w:r>
      <w:r w:rsidR="006A748F" w:rsidRPr="0065553A">
        <w:rPr>
          <w:szCs w:val="24"/>
          <w:lang w:val="en-GB"/>
        </w:rPr>
        <w:t>analysed</w:t>
      </w:r>
      <w:r w:rsidR="006103BF" w:rsidRPr="0065553A">
        <w:rPr>
          <w:szCs w:val="24"/>
          <w:lang w:val="en-GB"/>
        </w:rPr>
        <w:t xml:space="preserve"> 4000 articles published by the Swedish branch of Sputnik (Kragh &amp; Asberg, 2017). The authors found a strong negative bias against EU countries, particularly those who are perceived to be under Western influence.  The </w:t>
      </w:r>
      <w:r w:rsidR="00B61398" w:rsidRPr="0065553A">
        <w:rPr>
          <w:szCs w:val="24"/>
          <w:lang w:val="en-GB"/>
        </w:rPr>
        <w:t xml:space="preserve">Sputnik </w:t>
      </w:r>
      <w:r w:rsidR="006103BF" w:rsidRPr="0065553A">
        <w:rPr>
          <w:szCs w:val="24"/>
          <w:lang w:val="en-GB"/>
        </w:rPr>
        <w:t xml:space="preserve">articles </w:t>
      </w:r>
      <w:r w:rsidR="006A748F" w:rsidRPr="0065553A">
        <w:rPr>
          <w:szCs w:val="24"/>
          <w:lang w:val="en-GB"/>
        </w:rPr>
        <w:t>favour</w:t>
      </w:r>
      <w:r w:rsidR="006103BF" w:rsidRPr="0065553A">
        <w:rPr>
          <w:szCs w:val="24"/>
          <w:lang w:val="en-GB"/>
        </w:rPr>
        <w:t xml:space="preserve"> the Russian narrative, which aims to improve its standing internationally and mitigate its mistakes or flaws. It tries portraying the EU as a bureaucratic and undemocratic nightmare it attempts to reduce support and increase the notion of a slow and unrepresentative EU (Directorate-General for external affairs, 2016). Although Russia has not been explicit in its support, sanctioning and use this media policy, it has become generally agreed upon that the Kremlin has a significant hand in its use (Conley, et al. 2016). Russia’s tactics are perceived to be intended to alter the perception and in effect halt, the </w:t>
      </w:r>
      <w:r w:rsidR="00BE677A" w:rsidRPr="0065553A">
        <w:rPr>
          <w:szCs w:val="24"/>
          <w:lang w:val="en-GB"/>
        </w:rPr>
        <w:t>e</w:t>
      </w:r>
      <w:r w:rsidR="006103BF" w:rsidRPr="0065553A">
        <w:rPr>
          <w:szCs w:val="24"/>
          <w:lang w:val="en-GB"/>
        </w:rPr>
        <w:t>astern expansion of the EU. Furthermore, destabilizing effects within the EU and its expansion serve a second purpose by reducing Western and liberal dominance (Conley et al. 2016). The media policy serves the goal of restoring Russia’s traditional sphere of influence in the East, being part of its doctrine of New Generation Warfare (</w:t>
      </w:r>
      <w:r w:rsidR="00D045D1" w:rsidRPr="0065553A">
        <w:rPr>
          <w:szCs w:val="24"/>
          <w:lang w:val="en-GB"/>
        </w:rPr>
        <w:t xml:space="preserve">Popescu, 2015; </w:t>
      </w:r>
      <w:r w:rsidR="006103BF" w:rsidRPr="0065553A">
        <w:rPr>
          <w:szCs w:val="24"/>
          <w:lang w:val="en-GB"/>
        </w:rPr>
        <w:t>Farand, 2017</w:t>
      </w:r>
      <w:r w:rsidR="00C50718" w:rsidRPr="0065553A">
        <w:rPr>
          <w:szCs w:val="24"/>
          <w:lang w:val="en-GB"/>
        </w:rPr>
        <w:t>a</w:t>
      </w:r>
      <w:r w:rsidR="006103BF" w:rsidRPr="0065553A">
        <w:rPr>
          <w:szCs w:val="24"/>
          <w:lang w:val="en-GB"/>
        </w:rPr>
        <w:t xml:space="preserve">). </w:t>
      </w:r>
      <w:r w:rsidR="004D7719" w:rsidRPr="0065553A">
        <w:rPr>
          <w:szCs w:val="24"/>
          <w:lang w:val="en-GB"/>
        </w:rPr>
        <w:t xml:space="preserve">The EU has responded by creating an anti-RFN unit: the East StratCom. With the creation of the East StratCom in 2015, the EU intended to counter Russian propaganda and disinformation. The unit has identified over 2500 fake news stories in over 18 languages (Scott and Eddy, 2017), although this is an insignificant part of the overwhelming amount of fake news, propaganda and disinformation reported and unreported. </w:t>
      </w:r>
      <w:r w:rsidR="007537DA" w:rsidRPr="0065553A">
        <w:rPr>
          <w:szCs w:val="24"/>
          <w:lang w:val="en-GB"/>
        </w:rPr>
        <w:t xml:space="preserve">Other EU states have responded with legislation, cooperation initiatives or </w:t>
      </w:r>
      <w:r w:rsidR="001320A4" w:rsidRPr="0065553A">
        <w:rPr>
          <w:szCs w:val="24"/>
          <w:lang w:val="en-GB"/>
        </w:rPr>
        <w:t>resilience building programs. For instance, i</w:t>
      </w:r>
      <w:r w:rsidR="004D7719" w:rsidRPr="0065553A">
        <w:rPr>
          <w:szCs w:val="24"/>
          <w:lang w:val="en-GB"/>
        </w:rPr>
        <w:t xml:space="preserve">n the Czech republic, an anti-fake news unit has been created to educate the public and increase its resilience against fake-news and propaganda influence. Other EU countries have looked to the Czech example to find a way to deal with the issue (Tait, 2016). The EU has also passed a </w:t>
      </w:r>
      <w:r w:rsidR="00BE677A" w:rsidRPr="0065553A">
        <w:rPr>
          <w:szCs w:val="24"/>
          <w:lang w:val="en-GB"/>
        </w:rPr>
        <w:t xml:space="preserve">harshly worded </w:t>
      </w:r>
      <w:r w:rsidR="004D7719" w:rsidRPr="0065553A">
        <w:rPr>
          <w:szCs w:val="24"/>
          <w:lang w:val="en-GB"/>
        </w:rPr>
        <w:t>resolution aimed to counter Russian propaganda (Euronews, 2016), to great anger of the Russian government.</w:t>
      </w:r>
    </w:p>
    <w:p w14:paraId="3B3EA428" w14:textId="4AE56270" w:rsidR="004D7719" w:rsidRPr="0065553A" w:rsidRDefault="004D7719" w:rsidP="004D7719">
      <w:pPr>
        <w:spacing w:line="360" w:lineRule="auto"/>
        <w:jc w:val="both"/>
        <w:rPr>
          <w:szCs w:val="24"/>
          <w:lang w:val="en-GB"/>
        </w:rPr>
      </w:pPr>
      <w:r w:rsidRPr="0065553A">
        <w:rPr>
          <w:szCs w:val="24"/>
          <w:lang w:val="en-GB"/>
        </w:rPr>
        <w:tab/>
      </w:r>
      <w:r w:rsidR="00463361" w:rsidRPr="0065553A">
        <w:rPr>
          <w:szCs w:val="24"/>
          <w:lang w:val="en-GB"/>
        </w:rPr>
        <w:t>Public statements made by key officials</w:t>
      </w:r>
      <w:r w:rsidR="001320A4" w:rsidRPr="0065553A">
        <w:rPr>
          <w:szCs w:val="24"/>
          <w:lang w:val="en-GB"/>
        </w:rPr>
        <w:t xml:space="preserve"> or official texts such as the resolution,</w:t>
      </w:r>
      <w:r w:rsidR="00463361" w:rsidRPr="0065553A">
        <w:rPr>
          <w:szCs w:val="24"/>
          <w:lang w:val="en-GB"/>
        </w:rPr>
        <w:t xml:space="preserve"> offer a further glimpse into political thought, the dominant discourse in these statements have indicated the threat RFN constitutes to the democratic foundation, principles, institutes and values of EU states and the EU itself. </w:t>
      </w:r>
      <w:r w:rsidR="001320A4" w:rsidRPr="0065553A">
        <w:rPr>
          <w:szCs w:val="24"/>
          <w:lang w:val="en-GB"/>
        </w:rPr>
        <w:t>Some of the n</w:t>
      </w:r>
      <w:r w:rsidR="00463361" w:rsidRPr="0065553A">
        <w:rPr>
          <w:szCs w:val="24"/>
          <w:lang w:val="en-GB"/>
        </w:rPr>
        <w:t xml:space="preserve">otable actors in this regard are; the UK </w:t>
      </w:r>
      <w:r w:rsidR="006A748F" w:rsidRPr="0065553A">
        <w:rPr>
          <w:szCs w:val="24"/>
          <w:lang w:val="en-GB"/>
        </w:rPr>
        <w:t>Defence</w:t>
      </w:r>
      <w:r w:rsidR="00463361" w:rsidRPr="0065553A">
        <w:rPr>
          <w:szCs w:val="24"/>
          <w:lang w:val="en-GB"/>
        </w:rPr>
        <w:t xml:space="preserve"> Minister (MacAskill, 2017), the head of MI6 (Eddy, 2016), Chancellor Merkel (AFP, 2016) and other high ranking German officials (Goulard, 2016). The relative importance of the actors indicates the structural level at which the attempt to securitize is taking place. If the authority and power of these actors are anything to go by, then we should take their warnings seriously. </w:t>
      </w:r>
      <w:r w:rsidRPr="0065553A">
        <w:rPr>
          <w:szCs w:val="24"/>
          <w:lang w:val="en-GB"/>
        </w:rPr>
        <w:t>The reaction and characterization of RFN by EUDME is quite serious in tone and nature, suggesting to society that it is a serious t</w:t>
      </w:r>
      <w:r w:rsidR="000A7B2E" w:rsidRPr="0065553A">
        <w:rPr>
          <w:szCs w:val="24"/>
          <w:lang w:val="en-GB"/>
        </w:rPr>
        <w:t xml:space="preserve">hreat which must be dealt with by extraordinary means. </w:t>
      </w:r>
      <w:r w:rsidR="00463361" w:rsidRPr="0065553A">
        <w:rPr>
          <w:szCs w:val="24"/>
          <w:lang w:val="en-GB"/>
        </w:rPr>
        <w:t>However, as Securitization theory means to show, we should read against the grain to understand the construction of the threat.</w:t>
      </w:r>
      <w:r w:rsidRPr="0065553A">
        <w:rPr>
          <w:szCs w:val="24"/>
          <w:lang w:val="en-GB"/>
        </w:rPr>
        <w:t xml:space="preserve"> </w:t>
      </w:r>
      <w:r w:rsidR="000A7B2E" w:rsidRPr="0065553A">
        <w:rPr>
          <w:szCs w:val="24"/>
          <w:lang w:val="en-GB"/>
        </w:rPr>
        <w:t>When coming to understand the threat perception, it should be noted that securitization theory does not</w:t>
      </w:r>
      <w:r w:rsidR="00AA1678">
        <w:rPr>
          <w:szCs w:val="24"/>
          <w:lang w:val="en-GB"/>
        </w:rPr>
        <w:t xml:space="preserve"> necessarily</w:t>
      </w:r>
      <w:r w:rsidR="000A7B2E" w:rsidRPr="0065553A">
        <w:rPr>
          <w:szCs w:val="24"/>
          <w:lang w:val="en-GB"/>
        </w:rPr>
        <w:t xml:space="preserve"> deny a threat</w:t>
      </w:r>
      <w:r w:rsidR="00AA1678">
        <w:rPr>
          <w:szCs w:val="24"/>
          <w:lang w:val="en-GB"/>
        </w:rPr>
        <w:t xml:space="preserve">. </w:t>
      </w:r>
      <w:r w:rsidR="000A7B2E" w:rsidRPr="0065553A">
        <w:rPr>
          <w:szCs w:val="24"/>
          <w:lang w:val="en-GB"/>
        </w:rPr>
        <w:t>It does however, open up the black box of reasoning and challenges the things taken as a given.</w:t>
      </w:r>
    </w:p>
    <w:p w14:paraId="6D2C5B5C" w14:textId="77777777" w:rsidR="00463361" w:rsidRPr="0065553A" w:rsidRDefault="00463361" w:rsidP="004D7719">
      <w:pPr>
        <w:spacing w:line="360" w:lineRule="auto"/>
        <w:jc w:val="both"/>
        <w:rPr>
          <w:szCs w:val="24"/>
          <w:lang w:val="en-GB"/>
        </w:rPr>
      </w:pPr>
    </w:p>
    <w:p w14:paraId="59B9C78A" w14:textId="77777777" w:rsidR="006103BF" w:rsidRPr="0065553A" w:rsidRDefault="002F3DA9" w:rsidP="003B31DF">
      <w:pPr>
        <w:pStyle w:val="Heading2"/>
        <w:jc w:val="both"/>
        <w:rPr>
          <w:lang w:val="en-GB"/>
        </w:rPr>
      </w:pPr>
      <w:bookmarkStart w:id="22" w:name="_Toc502824191"/>
      <w:r w:rsidRPr="0065553A">
        <w:rPr>
          <w:lang w:val="en-GB"/>
        </w:rPr>
        <w:t>5</w:t>
      </w:r>
      <w:r w:rsidR="006103BF" w:rsidRPr="0065553A">
        <w:rPr>
          <w:lang w:val="en-GB"/>
        </w:rPr>
        <w:t>.</w:t>
      </w:r>
      <w:r w:rsidR="00463361" w:rsidRPr="0065553A">
        <w:rPr>
          <w:lang w:val="en-GB"/>
        </w:rPr>
        <w:t>2</w:t>
      </w:r>
      <w:r w:rsidR="006103BF" w:rsidRPr="0065553A">
        <w:rPr>
          <w:lang w:val="en-GB"/>
        </w:rPr>
        <w:t xml:space="preserve"> Flawed Reasoning</w:t>
      </w:r>
      <w:bookmarkEnd w:id="22"/>
    </w:p>
    <w:p w14:paraId="4728E15C" w14:textId="684992F1" w:rsidR="006103BF" w:rsidRPr="0065553A" w:rsidRDefault="006103BF" w:rsidP="003B31DF">
      <w:pPr>
        <w:spacing w:line="360" w:lineRule="auto"/>
        <w:jc w:val="both"/>
        <w:rPr>
          <w:szCs w:val="24"/>
          <w:lang w:val="en-GB"/>
        </w:rPr>
      </w:pPr>
      <w:r w:rsidRPr="0065553A">
        <w:rPr>
          <w:szCs w:val="24"/>
          <w:lang w:val="en-GB"/>
        </w:rPr>
        <w:t>If we were to go by the reports and reactions of E</w:t>
      </w:r>
      <w:r w:rsidR="00463361" w:rsidRPr="0065553A">
        <w:rPr>
          <w:szCs w:val="24"/>
          <w:lang w:val="en-GB"/>
        </w:rPr>
        <w:t xml:space="preserve">UDME, then we should regard RFN </w:t>
      </w:r>
      <w:r w:rsidRPr="0065553A">
        <w:rPr>
          <w:szCs w:val="24"/>
          <w:lang w:val="en-GB"/>
        </w:rPr>
        <w:t>as</w:t>
      </w:r>
      <w:r w:rsidR="00463361" w:rsidRPr="0065553A">
        <w:rPr>
          <w:szCs w:val="24"/>
          <w:lang w:val="en-GB"/>
        </w:rPr>
        <w:t xml:space="preserve"> a</w:t>
      </w:r>
      <w:r w:rsidRPr="0065553A">
        <w:rPr>
          <w:szCs w:val="24"/>
          <w:lang w:val="en-GB"/>
        </w:rPr>
        <w:t xml:space="preserve"> threat by </w:t>
      </w:r>
      <w:r w:rsidR="00463361" w:rsidRPr="0065553A">
        <w:rPr>
          <w:szCs w:val="24"/>
          <w:lang w:val="en-GB"/>
        </w:rPr>
        <w:t xml:space="preserve">its </w:t>
      </w:r>
      <w:r w:rsidRPr="0065553A">
        <w:rPr>
          <w:szCs w:val="24"/>
          <w:lang w:val="en-GB"/>
        </w:rPr>
        <w:t xml:space="preserve">very nature. Yet, is this truly the case? </w:t>
      </w:r>
      <w:r w:rsidR="00B61398" w:rsidRPr="0065553A">
        <w:rPr>
          <w:szCs w:val="24"/>
          <w:lang w:val="en-GB"/>
        </w:rPr>
        <w:t xml:space="preserve">Even if we were to accept that fake news is present in society and has a certain effect, is it truly such a grave threat that it warrants extreme securitization? </w:t>
      </w:r>
      <w:r w:rsidRPr="0065553A">
        <w:rPr>
          <w:szCs w:val="24"/>
          <w:lang w:val="en-GB"/>
        </w:rPr>
        <w:t>I argue that the reasoning given by EUDME falls wholly short to portray RFN as a grave threat</w:t>
      </w:r>
      <w:r w:rsidR="00B61398" w:rsidRPr="0065553A">
        <w:rPr>
          <w:szCs w:val="24"/>
          <w:lang w:val="en-GB"/>
        </w:rPr>
        <w:t xml:space="preserve"> to which society is unable to respond without severe government intervention by means of securitization</w:t>
      </w:r>
      <w:r w:rsidRPr="0065553A">
        <w:rPr>
          <w:szCs w:val="24"/>
          <w:lang w:val="en-GB"/>
        </w:rPr>
        <w:t xml:space="preserve">. To support my </w:t>
      </w:r>
      <w:r w:rsidR="00AA1678" w:rsidRPr="0065553A">
        <w:rPr>
          <w:szCs w:val="24"/>
          <w:lang w:val="en-GB"/>
        </w:rPr>
        <w:t>claim,</w:t>
      </w:r>
      <w:r w:rsidRPr="0065553A">
        <w:rPr>
          <w:szCs w:val="24"/>
          <w:lang w:val="en-GB"/>
        </w:rPr>
        <w:t xml:space="preserve"> I will offer </w:t>
      </w:r>
      <w:r w:rsidR="001320A4" w:rsidRPr="0065553A">
        <w:rPr>
          <w:szCs w:val="24"/>
          <w:lang w:val="en-GB"/>
        </w:rPr>
        <w:t>four</w:t>
      </w:r>
      <w:r w:rsidRPr="0065553A">
        <w:rPr>
          <w:szCs w:val="24"/>
          <w:lang w:val="en-GB"/>
        </w:rPr>
        <w:t xml:space="preserve"> counter arguments.</w:t>
      </w:r>
    </w:p>
    <w:p w14:paraId="065A534D" w14:textId="3D9D9A6F" w:rsidR="006103BF" w:rsidRPr="0065553A" w:rsidRDefault="006103BF" w:rsidP="003B31DF">
      <w:pPr>
        <w:spacing w:line="360" w:lineRule="auto"/>
        <w:ind w:firstLine="708"/>
        <w:jc w:val="both"/>
        <w:rPr>
          <w:szCs w:val="24"/>
          <w:lang w:val="en-GB"/>
        </w:rPr>
      </w:pPr>
      <w:r w:rsidRPr="0065553A">
        <w:rPr>
          <w:szCs w:val="24"/>
          <w:lang w:val="en-GB"/>
        </w:rPr>
        <w:t xml:space="preserve"> First, foreign influence has always been part of international relations and is certainly not isolated to Russia alone. News outlets such as CNN, die Welt, BBC, Fox, Al-Jazeera all try to expand their influence and offer </w:t>
      </w:r>
      <w:r w:rsidRPr="0065553A">
        <w:rPr>
          <w:i/>
          <w:szCs w:val="24"/>
          <w:lang w:val="en-GB"/>
        </w:rPr>
        <w:t xml:space="preserve">counter </w:t>
      </w:r>
      <w:r w:rsidRPr="0065553A">
        <w:rPr>
          <w:szCs w:val="24"/>
          <w:lang w:val="en-GB"/>
        </w:rPr>
        <w:t xml:space="preserve">narratives. For instance, Radio Liberty broadcasts 1000 hours per week in 28 languages to spread the values and ideas of democracy. Furthermore, under the guise of conditionality, the EU has linked aid and support to the spreading of EU values to influence states which has largely come at the cost of the Russian sphere of influence (Bourguignon, 2007). </w:t>
      </w:r>
      <w:r w:rsidR="00B61398" w:rsidRPr="0065553A">
        <w:rPr>
          <w:szCs w:val="24"/>
          <w:lang w:val="en-GB"/>
        </w:rPr>
        <w:t xml:space="preserve">Moreover, domestic influence and the spinning of stories has also been a traditional part of politics and society. Is </w:t>
      </w:r>
      <w:r w:rsidR="00842F38">
        <w:rPr>
          <w:szCs w:val="24"/>
          <w:lang w:val="en-GB"/>
        </w:rPr>
        <w:t xml:space="preserve">it therefore fair to judge the control of narrative </w:t>
      </w:r>
      <w:r w:rsidR="00B61398" w:rsidRPr="0065553A">
        <w:rPr>
          <w:szCs w:val="24"/>
          <w:lang w:val="en-GB"/>
        </w:rPr>
        <w:t>not in the hands of domestic government as a threat to society?</w:t>
      </w:r>
    </w:p>
    <w:p w14:paraId="523A7262" w14:textId="188D7EA7" w:rsidR="006103BF" w:rsidRPr="0065553A" w:rsidRDefault="006103BF" w:rsidP="003B31DF">
      <w:pPr>
        <w:spacing w:line="360" w:lineRule="auto"/>
        <w:ind w:firstLine="708"/>
        <w:jc w:val="both"/>
        <w:rPr>
          <w:szCs w:val="24"/>
          <w:lang w:val="en-GB"/>
        </w:rPr>
      </w:pPr>
      <w:r w:rsidRPr="0065553A">
        <w:rPr>
          <w:szCs w:val="24"/>
          <w:lang w:val="en-GB"/>
        </w:rPr>
        <w:t xml:space="preserve">Second, in 2015 alone, the Kremlin reportedly spent $643 million on media (Rettman, 2015a). Supposedly highlighting its determination to expand its influence and nefarious fake news.  Yet perception of Russia has not altered in any significant manner. </w:t>
      </w:r>
      <w:r w:rsidR="00842F38">
        <w:rPr>
          <w:szCs w:val="24"/>
          <w:lang w:val="en-GB"/>
        </w:rPr>
        <w:t>A recent study by Pew Research C</w:t>
      </w:r>
      <w:r w:rsidRPr="0065553A">
        <w:rPr>
          <w:szCs w:val="24"/>
          <w:lang w:val="en-GB"/>
        </w:rPr>
        <w:t xml:space="preserve">enter (Pew Research Center, 2015), revealed that Russia and Putin are held in low regard around the world with only a median of 30% of countries perceiving Russia </w:t>
      </w:r>
      <w:r w:rsidR="00842F38" w:rsidRPr="0065553A">
        <w:rPr>
          <w:szCs w:val="24"/>
          <w:lang w:val="en-GB"/>
        </w:rPr>
        <w:t>favourably</w:t>
      </w:r>
      <w:r w:rsidRPr="0065553A">
        <w:rPr>
          <w:szCs w:val="24"/>
          <w:lang w:val="en-GB"/>
        </w:rPr>
        <w:t>. This does not lend support to the notion of an effective spend</w:t>
      </w:r>
      <w:r w:rsidR="00842F38">
        <w:rPr>
          <w:szCs w:val="24"/>
          <w:lang w:val="en-GB"/>
        </w:rPr>
        <w:t>ing of resources by the Russian government</w:t>
      </w:r>
      <w:r w:rsidRPr="0065553A">
        <w:rPr>
          <w:szCs w:val="24"/>
          <w:lang w:val="en-GB"/>
        </w:rPr>
        <w:t xml:space="preserve">, on the contrary it shows the ineffective nature of RFN. Although there is a section of the public that understands or condones Russian actions, also called </w:t>
      </w:r>
      <w:r w:rsidRPr="0065553A">
        <w:rPr>
          <w:i/>
          <w:szCs w:val="24"/>
          <w:lang w:val="en-GB"/>
        </w:rPr>
        <w:t>Putinverstehers</w:t>
      </w:r>
      <w:r w:rsidRPr="0065553A">
        <w:rPr>
          <w:szCs w:val="24"/>
          <w:lang w:val="en-GB"/>
        </w:rPr>
        <w:t>, these represent only a small part of the general public (Rettman, 2015b). In essence, Russian media policy has had limited effects in improving the perception of Russia, which would mean that either its pro-Russian influence is ineffective or that its international media policy is ineffective as a whole. Either way, the limited effects do not explain sufficiently the move by EU decision makers to securitize the issue.</w:t>
      </w:r>
    </w:p>
    <w:p w14:paraId="27430965" w14:textId="77777777" w:rsidR="006103BF" w:rsidRPr="0065553A" w:rsidRDefault="006103BF" w:rsidP="003B31DF">
      <w:pPr>
        <w:spacing w:line="360" w:lineRule="auto"/>
        <w:jc w:val="both"/>
        <w:rPr>
          <w:szCs w:val="24"/>
          <w:lang w:val="en-GB"/>
        </w:rPr>
      </w:pPr>
      <w:r w:rsidRPr="0065553A">
        <w:rPr>
          <w:szCs w:val="24"/>
          <w:lang w:val="en-GB"/>
        </w:rPr>
        <w:tab/>
        <w:t xml:space="preserve"> Third, </w:t>
      </w:r>
      <w:r w:rsidR="001320A4" w:rsidRPr="0065553A">
        <w:rPr>
          <w:szCs w:val="24"/>
          <w:lang w:val="en-GB"/>
        </w:rPr>
        <w:t xml:space="preserve">and perhaps most important, </w:t>
      </w:r>
      <w:r w:rsidRPr="0065553A">
        <w:rPr>
          <w:szCs w:val="24"/>
          <w:lang w:val="en-GB"/>
        </w:rPr>
        <w:t>It could also reasonably be expected that as established democracies, the west should be able to deal with RFN. Established democracies have found ways to adapt to changing circumstances and rising challenges. The same has been the case for the increase in fake news. For example, an increase in satire news programs has been linked to increased efficacy regarding stories that have been shown in satire programs (Brewer, Young, Morreale, 2013). Furthermore, the media is well equipped to counter the fake narratives. One has only to follow the Trump presidency and the speed at which claims are debunked or countered to realize that the threat of fake news is something that can and should be dealt with by the media in a democratic state. Moreover, the threat is often linked to the democratic nature/values/foundations, yet what the EUDME fail to mention is that any solution will inherently limit free speech and the media. Which is by itself a threat to the democratic nature of a state.</w:t>
      </w:r>
    </w:p>
    <w:p w14:paraId="51CC41D4" w14:textId="25FC719D" w:rsidR="001320A4" w:rsidRPr="0065553A" w:rsidRDefault="001320A4" w:rsidP="003B31DF">
      <w:pPr>
        <w:spacing w:line="360" w:lineRule="auto"/>
        <w:jc w:val="both"/>
        <w:rPr>
          <w:szCs w:val="24"/>
          <w:lang w:val="en-GB"/>
        </w:rPr>
      </w:pPr>
      <w:r w:rsidRPr="0065553A">
        <w:rPr>
          <w:szCs w:val="24"/>
          <w:lang w:val="en-GB"/>
        </w:rPr>
        <w:tab/>
        <w:t xml:space="preserve">Lastly, the solution to media manipulation and fake news may </w:t>
      </w:r>
      <w:r w:rsidR="00842F38">
        <w:rPr>
          <w:szCs w:val="24"/>
          <w:lang w:val="en-GB"/>
        </w:rPr>
        <w:t>not lie in</w:t>
      </w:r>
      <w:r w:rsidRPr="0065553A">
        <w:rPr>
          <w:szCs w:val="24"/>
          <w:lang w:val="en-GB"/>
        </w:rPr>
        <w:t xml:space="preserve"> securitization but through education according to Dr. Seargeant and Caroline Tagg in their upcoming book </w:t>
      </w:r>
      <w:r w:rsidRPr="0065553A">
        <w:rPr>
          <w:iCs/>
          <w:szCs w:val="24"/>
          <w:lang w:val="en-GB"/>
        </w:rPr>
        <w:t xml:space="preserve">(Tagg, Seargeant and Brown, 2017). According to the authors, the skills learnt as a student </w:t>
      </w:r>
      <w:r w:rsidR="00F6515D" w:rsidRPr="0065553A">
        <w:rPr>
          <w:iCs/>
          <w:szCs w:val="24"/>
          <w:lang w:val="en-GB"/>
        </w:rPr>
        <w:t>such as processing information, criticizing sources etc. should receive more emphasis in education. It would allow students to receive a stronger literary resilience and critical reading skills. The solution offered by these authors suggests that the fake news threat may not be as threatening as it is perceived to be. Furthermore, the solution does not need to reach as far as is perceived to be needed.</w:t>
      </w:r>
    </w:p>
    <w:p w14:paraId="24064F90" w14:textId="2444F434" w:rsidR="006103BF" w:rsidRPr="0065553A" w:rsidRDefault="00463361" w:rsidP="001320A4">
      <w:pPr>
        <w:spacing w:line="360" w:lineRule="auto"/>
        <w:ind w:firstLine="708"/>
        <w:jc w:val="both"/>
        <w:rPr>
          <w:szCs w:val="24"/>
          <w:lang w:val="en-GB"/>
        </w:rPr>
      </w:pPr>
      <w:r w:rsidRPr="0065553A">
        <w:rPr>
          <w:szCs w:val="24"/>
          <w:lang w:val="en-GB"/>
        </w:rPr>
        <w:t xml:space="preserve">If RFN is not as grave of a threat as it is made out to be by EUDME then a puzzle arises as to how this threat construction has come to be. The puzzle to be interpreted through Securitization theory is: </w:t>
      </w:r>
      <w:r w:rsidRPr="0065553A">
        <w:rPr>
          <w:i/>
          <w:szCs w:val="24"/>
          <w:lang w:val="en-GB"/>
        </w:rPr>
        <w:t>how can we explain the reaction to Russian fake news by European decision makers and elites?</w:t>
      </w:r>
      <w:r w:rsidR="006103BF" w:rsidRPr="0065553A">
        <w:rPr>
          <w:szCs w:val="24"/>
          <w:lang w:val="en-GB"/>
        </w:rPr>
        <w:t xml:space="preserve"> </w:t>
      </w:r>
      <w:r w:rsidRPr="0065553A">
        <w:rPr>
          <w:szCs w:val="24"/>
          <w:lang w:val="en-GB"/>
        </w:rPr>
        <w:t>Securitization theory accepts that once a subject has been securitized, that actors have the consent of the audience to deal with the threat in extra-ordinary measures</w:t>
      </w:r>
      <w:r w:rsidR="006103BF" w:rsidRPr="0065553A">
        <w:rPr>
          <w:szCs w:val="24"/>
          <w:lang w:val="en-GB"/>
        </w:rPr>
        <w:t>. However, we should always be wary when actors make these claim</w:t>
      </w:r>
      <w:r w:rsidR="00A3117B" w:rsidRPr="0065553A">
        <w:rPr>
          <w:szCs w:val="24"/>
          <w:lang w:val="en-GB"/>
        </w:rPr>
        <w:t>s concerning security and the reasoning behind it as ramifications could be severe. For instance,</w:t>
      </w:r>
      <w:r w:rsidR="006103BF" w:rsidRPr="0065553A">
        <w:rPr>
          <w:szCs w:val="24"/>
          <w:lang w:val="en-GB"/>
        </w:rPr>
        <w:t xml:space="preserve"> Balzacq (2008) shows that securitization tools are inherently unstable</w:t>
      </w:r>
      <w:r w:rsidR="00A3117B" w:rsidRPr="0065553A">
        <w:rPr>
          <w:szCs w:val="24"/>
          <w:lang w:val="en-GB"/>
        </w:rPr>
        <w:t xml:space="preserve"> and expand beyond the control and </w:t>
      </w:r>
      <w:r w:rsidR="00842F38">
        <w:rPr>
          <w:szCs w:val="24"/>
          <w:lang w:val="en-GB"/>
        </w:rPr>
        <w:t>initial intent. As was the case with</w:t>
      </w:r>
      <w:r w:rsidR="006103BF" w:rsidRPr="0065553A">
        <w:rPr>
          <w:szCs w:val="24"/>
          <w:lang w:val="en-GB"/>
        </w:rPr>
        <w:t xml:space="preserve"> EU information sharing.</w:t>
      </w:r>
      <w:r w:rsidR="00A3117B" w:rsidRPr="0065553A">
        <w:rPr>
          <w:szCs w:val="24"/>
          <w:lang w:val="en-GB"/>
        </w:rPr>
        <w:t xml:space="preserve"> Similarly, Bigo (2002) argues that motivations behind securitization might be as cliché as personal gain for security professionals.  </w:t>
      </w:r>
      <w:r w:rsidR="006103BF" w:rsidRPr="0065553A">
        <w:rPr>
          <w:szCs w:val="24"/>
          <w:lang w:val="en-GB"/>
        </w:rPr>
        <w:t xml:space="preserve"> Therefore, shedding light on what the true motivations are behind the securitization effort is important for the sake of democracy, because the solutions to threats fall outside of the democratic process. Something we should always be wary of. </w:t>
      </w:r>
    </w:p>
    <w:p w14:paraId="6D58DA21" w14:textId="77777777" w:rsidR="00D045D1" w:rsidRPr="0065553A" w:rsidRDefault="00D045D1" w:rsidP="001320A4">
      <w:pPr>
        <w:spacing w:line="360" w:lineRule="auto"/>
        <w:ind w:firstLine="708"/>
        <w:jc w:val="both"/>
        <w:rPr>
          <w:noProof/>
          <w:lang w:val="en-GB"/>
        </w:rPr>
      </w:pPr>
    </w:p>
    <w:p w14:paraId="21271038" w14:textId="77777777" w:rsidR="00A3117B" w:rsidRPr="0065553A" w:rsidRDefault="00A3117B" w:rsidP="00A3117B">
      <w:pPr>
        <w:pStyle w:val="Heading2"/>
        <w:rPr>
          <w:lang w:val="en-GB"/>
        </w:rPr>
      </w:pPr>
      <w:bookmarkStart w:id="23" w:name="_Toc502824192"/>
      <w:r w:rsidRPr="0065553A">
        <w:rPr>
          <w:lang w:val="en-GB"/>
        </w:rPr>
        <w:t>5.3 Interpreting the threat construction</w:t>
      </w:r>
      <w:bookmarkEnd w:id="23"/>
    </w:p>
    <w:p w14:paraId="72A60411" w14:textId="4CD62ED6" w:rsidR="0007138D" w:rsidRPr="0065553A" w:rsidRDefault="007E3D1E" w:rsidP="00094F0D">
      <w:pPr>
        <w:pStyle w:val="Normal12Hanging"/>
        <w:spacing w:line="360" w:lineRule="auto"/>
        <w:ind w:left="0" w:firstLine="0"/>
        <w:jc w:val="both"/>
        <w:rPr>
          <w:rFonts w:ascii="Gill Sans MT" w:hAnsi="Gill Sans MT"/>
        </w:rPr>
      </w:pPr>
      <w:r w:rsidRPr="0065553A">
        <w:rPr>
          <w:rFonts w:ascii="Gill Sans MT" w:hAnsi="Gill Sans MT"/>
        </w:rPr>
        <w:t xml:space="preserve">The main point of departure in interpreting the threat construction of RFN by EUDME will be </w:t>
      </w:r>
      <w:r w:rsidR="00AA1678" w:rsidRPr="0065553A">
        <w:rPr>
          <w:rFonts w:ascii="Gill Sans MT" w:hAnsi="Gill Sans MT"/>
        </w:rPr>
        <w:t>a</w:t>
      </w:r>
      <w:r w:rsidRPr="0065553A">
        <w:rPr>
          <w:rFonts w:ascii="Gill Sans MT" w:hAnsi="Gill Sans MT"/>
        </w:rPr>
        <w:t xml:space="preserve"> European Parliament resolu</w:t>
      </w:r>
      <w:r w:rsidR="007E6758" w:rsidRPr="0065553A">
        <w:rPr>
          <w:rFonts w:ascii="Gill Sans MT" w:hAnsi="Gill Sans MT"/>
        </w:rPr>
        <w:t xml:space="preserve">tion. </w:t>
      </w:r>
      <w:r w:rsidR="00094F0D" w:rsidRPr="0065553A">
        <w:rPr>
          <w:rFonts w:ascii="Gill Sans MT" w:hAnsi="Gill Sans MT"/>
        </w:rPr>
        <w:t>On the 23</w:t>
      </w:r>
      <w:r w:rsidR="00094F0D" w:rsidRPr="0065553A">
        <w:rPr>
          <w:rFonts w:ascii="Gill Sans MT" w:hAnsi="Gill Sans MT"/>
          <w:vertAlign w:val="superscript"/>
        </w:rPr>
        <w:t>rd</w:t>
      </w:r>
      <w:r w:rsidR="00094F0D" w:rsidRPr="0065553A">
        <w:rPr>
          <w:rFonts w:ascii="Gill Sans MT" w:hAnsi="Gill Sans MT"/>
        </w:rPr>
        <w:t xml:space="preserve"> of November 2016, the European Parliament passed a resolution with 304 votes for and 179 against aimed at counteracting fake news and propaganda. The votes against comprised mostly of far left and far right parties. It was specifically aimed at ISIS and Russia and their subversive tactics. For this research, the resolution provides the perfect foundation from which to understand the structure of securitization surrounding RFN.</w:t>
      </w:r>
      <w:r w:rsidR="00EF1958" w:rsidRPr="0065553A">
        <w:rPr>
          <w:rFonts w:ascii="Gill Sans MT" w:hAnsi="Gill Sans MT"/>
        </w:rPr>
        <w:t xml:space="preserve"> The resolution will be interpreted through the lens of securitization, the basis it will provide for further analysis will therefore be an interpretation and not a fact. The following interpretation and thickness added through the three dimensions will be aimed at</w:t>
      </w:r>
      <w:r w:rsidR="00842F38">
        <w:rPr>
          <w:rFonts w:ascii="Gill Sans MT" w:hAnsi="Gill Sans MT"/>
        </w:rPr>
        <w:t xml:space="preserve"> supporting this interpretation and</w:t>
      </w:r>
      <w:r w:rsidR="00EF1958" w:rsidRPr="0065553A">
        <w:rPr>
          <w:rFonts w:ascii="Gill Sans MT" w:hAnsi="Gill Sans MT"/>
        </w:rPr>
        <w:t xml:space="preserve"> strengthening its validity.</w:t>
      </w:r>
      <w:r w:rsidR="00094F0D" w:rsidRPr="0065553A">
        <w:rPr>
          <w:rFonts w:ascii="Gill Sans MT" w:hAnsi="Gill Sans MT"/>
        </w:rPr>
        <w:t xml:space="preserve"> </w:t>
      </w:r>
      <w:r w:rsidR="00EF1958" w:rsidRPr="0065553A">
        <w:rPr>
          <w:rFonts w:ascii="Gill Sans MT" w:hAnsi="Gill Sans MT"/>
        </w:rPr>
        <w:t xml:space="preserve"> The resolution can provide a solid basis because it is</w:t>
      </w:r>
      <w:r w:rsidR="007E6758" w:rsidRPr="0065553A">
        <w:rPr>
          <w:rFonts w:ascii="Gill Sans MT" w:hAnsi="Gill Sans MT"/>
        </w:rPr>
        <w:t xml:space="preserve"> the result of a locust of power struggles and processes leading to the creation of a resolution aiming to give a single voice and intent to the EU regarding RFN. Furthermore, because of its inception by one of the key EU democratic institutions, it is likely that it represents the dominant discourse or story line present within the security structure</w:t>
      </w:r>
      <w:r w:rsidR="00EF1958" w:rsidRPr="0065553A">
        <w:rPr>
          <w:rFonts w:ascii="Gill Sans MT" w:hAnsi="Gill Sans MT"/>
        </w:rPr>
        <w:t xml:space="preserve"> and relevant actors</w:t>
      </w:r>
      <w:r w:rsidR="007E6758" w:rsidRPr="0065553A">
        <w:rPr>
          <w:rFonts w:ascii="Gill Sans MT" w:hAnsi="Gill Sans MT"/>
        </w:rPr>
        <w:t>. Linking discourse, tools and practices to the resolution will confirm this.</w:t>
      </w:r>
      <w:r w:rsidR="00B61398" w:rsidRPr="0065553A">
        <w:rPr>
          <w:rFonts w:ascii="Gill Sans MT" w:hAnsi="Gill Sans MT"/>
        </w:rPr>
        <w:t xml:space="preserve"> </w:t>
      </w:r>
      <w:r w:rsidR="0007138D" w:rsidRPr="0065553A">
        <w:rPr>
          <w:rFonts w:ascii="Gill Sans MT" w:hAnsi="Gill Sans MT"/>
        </w:rPr>
        <w:t>The resolution can be found in the appendix, due to its length I have focussed on particular parts which conv</w:t>
      </w:r>
      <w:r w:rsidR="00A3117B" w:rsidRPr="0065553A">
        <w:rPr>
          <w:rFonts w:ascii="Gill Sans MT" w:hAnsi="Gill Sans MT"/>
        </w:rPr>
        <w:t>ey the position taken by EUDME concerning relevant subjects.</w:t>
      </w:r>
    </w:p>
    <w:p w14:paraId="65F6E434" w14:textId="713DA454" w:rsidR="0007138D" w:rsidRPr="0065553A" w:rsidRDefault="0007138D" w:rsidP="003B31DF">
      <w:pPr>
        <w:pStyle w:val="Normal12Hanging"/>
        <w:spacing w:line="360" w:lineRule="auto"/>
        <w:ind w:left="0" w:firstLine="708"/>
        <w:jc w:val="both"/>
        <w:rPr>
          <w:rFonts w:ascii="Gill Sans MT" w:hAnsi="Gill Sans MT"/>
        </w:rPr>
      </w:pPr>
      <w:r w:rsidRPr="0065553A">
        <w:rPr>
          <w:rFonts w:ascii="Gill Sans MT" w:hAnsi="Gill Sans MT"/>
        </w:rPr>
        <w:t xml:space="preserve">The introducing points of the resolution seek to define the scope of the resolution and to clarify its position on how it views propaganda. Point 1 on the resolution is quite interesting as it immediately seeks to place RFN in the same category as </w:t>
      </w:r>
      <w:r w:rsidRPr="0065553A">
        <w:rPr>
          <w:rFonts w:ascii="Gill Sans MT" w:hAnsi="Gill Sans MT"/>
          <w:i/>
        </w:rPr>
        <w:t xml:space="preserve">hostile propaganda </w:t>
      </w:r>
      <w:r w:rsidRPr="0065553A">
        <w:rPr>
          <w:rFonts w:ascii="Gill Sans MT" w:hAnsi="Gill Sans MT"/>
        </w:rPr>
        <w:t xml:space="preserve">by arguing that </w:t>
      </w:r>
      <w:r w:rsidR="00842F38">
        <w:rPr>
          <w:rFonts w:ascii="Gill Sans MT" w:hAnsi="Gill Sans MT"/>
        </w:rPr>
        <w:t xml:space="preserve">RFN </w:t>
      </w:r>
      <w:r w:rsidRPr="0065553A">
        <w:rPr>
          <w:rFonts w:ascii="Gill Sans MT" w:hAnsi="Gill Sans MT"/>
        </w:rPr>
        <w:t>comes in different forms</w:t>
      </w:r>
      <w:r w:rsidR="00842F38">
        <w:rPr>
          <w:rFonts w:ascii="Gill Sans MT" w:hAnsi="Gill Sans MT"/>
        </w:rPr>
        <w:t>. It furthermore</w:t>
      </w:r>
      <w:r w:rsidRPr="0065553A">
        <w:rPr>
          <w:rFonts w:ascii="Gill Sans MT" w:hAnsi="Gill Sans MT"/>
        </w:rPr>
        <w:t xml:space="preserve"> uses var</w:t>
      </w:r>
      <w:r w:rsidR="00842F38">
        <w:rPr>
          <w:rFonts w:ascii="Gill Sans MT" w:hAnsi="Gill Sans MT"/>
        </w:rPr>
        <w:t>iation of</w:t>
      </w:r>
      <w:r w:rsidRPr="0065553A">
        <w:rPr>
          <w:rFonts w:ascii="Gill Sans MT" w:hAnsi="Gill Sans MT"/>
        </w:rPr>
        <w:t xml:space="preserve"> tools,</w:t>
      </w:r>
      <w:r w:rsidRPr="0065553A">
        <w:rPr>
          <w:rFonts w:ascii="Gill Sans MT" w:hAnsi="Gill Sans MT"/>
          <w:i/>
        </w:rPr>
        <w:t xml:space="preserve"> </w:t>
      </w:r>
      <w:r w:rsidRPr="0065553A">
        <w:rPr>
          <w:rFonts w:ascii="Gill Sans MT" w:hAnsi="Gill Sans MT"/>
        </w:rPr>
        <w:t xml:space="preserve">aimed at undermining European democratic values, human rights and the rule of law. It shows the categorization of RFN as being </w:t>
      </w:r>
      <w:r w:rsidRPr="0065553A">
        <w:rPr>
          <w:rFonts w:ascii="Gill Sans MT" w:hAnsi="Gill Sans MT"/>
          <w:i/>
        </w:rPr>
        <w:t xml:space="preserve">hostile </w:t>
      </w:r>
      <w:r w:rsidRPr="0065553A">
        <w:rPr>
          <w:rFonts w:ascii="Gill Sans MT" w:hAnsi="Gill Sans MT"/>
        </w:rPr>
        <w:t>and a threat to core tenants of European society. This narrative is furthered under point 3, stating it is a part of hybrid warfare</w:t>
      </w:r>
      <w:r w:rsidR="00EF1958" w:rsidRPr="0065553A">
        <w:rPr>
          <w:rFonts w:ascii="Gill Sans MT" w:hAnsi="Gill Sans MT"/>
        </w:rPr>
        <w:t>, linking fake news to a form of warfare</w:t>
      </w:r>
      <w:r w:rsidRPr="0065553A">
        <w:rPr>
          <w:rFonts w:ascii="Gill Sans MT" w:hAnsi="Gill Sans MT"/>
        </w:rPr>
        <w:t>.</w:t>
      </w:r>
      <w:r w:rsidR="00247A8B">
        <w:rPr>
          <w:rFonts w:ascii="Gill Sans MT" w:hAnsi="Gill Sans MT"/>
        </w:rPr>
        <w:t xml:space="preserve"> Point 4 clarifies that</w:t>
      </w:r>
      <w:r w:rsidRPr="0065553A">
        <w:rPr>
          <w:rFonts w:ascii="Gill Sans MT" w:hAnsi="Gill Sans MT"/>
        </w:rPr>
        <w:t xml:space="preserve"> anti-EU propaganda and disinformation may take the form of traditional media or social </w:t>
      </w:r>
      <w:r w:rsidR="00C96A16" w:rsidRPr="0065553A">
        <w:rPr>
          <w:rFonts w:ascii="Gill Sans MT" w:hAnsi="Gill Sans MT"/>
        </w:rPr>
        <w:t>structure</w:t>
      </w:r>
      <w:r w:rsidRPr="0065553A">
        <w:rPr>
          <w:rFonts w:ascii="Gill Sans MT" w:hAnsi="Gill Sans MT"/>
        </w:rPr>
        <w:t>s. It is a direct link between RFN and propaganda/disinformation. Bigo (2002) shows that the linking of bureaucracies, in this case RFN to</w:t>
      </w:r>
      <w:r w:rsidR="00247A8B">
        <w:rPr>
          <w:rFonts w:ascii="Gill Sans MT" w:hAnsi="Gill Sans MT"/>
        </w:rPr>
        <w:t>;</w:t>
      </w:r>
      <w:r w:rsidRPr="0065553A">
        <w:rPr>
          <w:rFonts w:ascii="Gill Sans MT" w:hAnsi="Gill Sans MT"/>
        </w:rPr>
        <w:t xml:space="preserve"> disinformation</w:t>
      </w:r>
      <w:r w:rsidR="00EF1958" w:rsidRPr="0065553A">
        <w:rPr>
          <w:rFonts w:ascii="Gill Sans MT" w:hAnsi="Gill Sans MT"/>
        </w:rPr>
        <w:t>,</w:t>
      </w:r>
      <w:r w:rsidRPr="0065553A">
        <w:rPr>
          <w:rFonts w:ascii="Gill Sans MT" w:hAnsi="Gill Sans MT"/>
        </w:rPr>
        <w:t xml:space="preserve"> propaganda</w:t>
      </w:r>
      <w:r w:rsidR="00EF1958" w:rsidRPr="0065553A">
        <w:rPr>
          <w:rFonts w:ascii="Gill Sans MT" w:hAnsi="Gill Sans MT"/>
        </w:rPr>
        <w:t xml:space="preserve"> and hybrid warfare</w:t>
      </w:r>
      <w:r w:rsidRPr="0065553A">
        <w:rPr>
          <w:rFonts w:ascii="Gill Sans MT" w:hAnsi="Gill Sans MT"/>
        </w:rPr>
        <w:t xml:space="preserve">, serves to empower bureaucracies and extend their reach. Were it the case that RFN was viewed on its own, then the ability of actors acting within the structure would be limited. Yet when it is linked or embedded within </w:t>
      </w:r>
      <w:r w:rsidRPr="0065553A">
        <w:rPr>
          <w:rFonts w:ascii="Gill Sans MT" w:hAnsi="Gill Sans MT"/>
          <w:i/>
        </w:rPr>
        <w:t xml:space="preserve">hostile propaganda and disinformation </w:t>
      </w:r>
      <w:r w:rsidRPr="0065553A">
        <w:rPr>
          <w:rFonts w:ascii="Gill Sans MT" w:hAnsi="Gill Sans MT"/>
        </w:rPr>
        <w:t xml:space="preserve">being part of </w:t>
      </w:r>
      <w:r w:rsidRPr="0065553A">
        <w:rPr>
          <w:rFonts w:ascii="Gill Sans MT" w:hAnsi="Gill Sans MT"/>
          <w:i/>
        </w:rPr>
        <w:t>hybrid warfare</w:t>
      </w:r>
      <w:r w:rsidRPr="0065553A">
        <w:rPr>
          <w:rFonts w:ascii="Gill Sans MT" w:hAnsi="Gill Sans MT"/>
        </w:rPr>
        <w:t xml:space="preserve"> (point 4), then actors are enabled with increased power and reach. It has also placed RFN within a form of </w:t>
      </w:r>
      <w:r w:rsidRPr="0065553A">
        <w:rPr>
          <w:rFonts w:ascii="Gill Sans MT" w:hAnsi="Gill Sans MT"/>
          <w:i/>
        </w:rPr>
        <w:t xml:space="preserve">hybrid warfare, </w:t>
      </w:r>
      <w:r w:rsidRPr="0065553A">
        <w:rPr>
          <w:rFonts w:ascii="Gill Sans MT" w:hAnsi="Gill Sans MT"/>
        </w:rPr>
        <w:t xml:space="preserve">which is quite a serious notion. Warfare being the ultimate threat to a state, a threat of the highest level to society. </w:t>
      </w:r>
      <w:r w:rsidR="00AA1678" w:rsidRPr="0065553A">
        <w:rPr>
          <w:rFonts w:ascii="Gill Sans MT" w:hAnsi="Gill Sans MT"/>
        </w:rPr>
        <w:t>Furthermore,</w:t>
      </w:r>
      <w:r w:rsidRPr="0065553A">
        <w:rPr>
          <w:rFonts w:ascii="Gill Sans MT" w:hAnsi="Gill Sans MT"/>
        </w:rPr>
        <w:t xml:space="preserve"> similar to Bigo (2002), point 5 calls for increased information sharing and the tasking of EU institutions to deal with the issue. In essence, it is a call to being transcending national pillars and moving to the transnational, thereby increasing the power of the EU in relation to the member states. The more serious the threat is perceived or categorized, the more likely EUDME will be able to pursue their intentions. This point is reiterated in point 6, where it is argued the strategic communication should be seen as a priority worthy of relevant resources.</w:t>
      </w:r>
    </w:p>
    <w:p w14:paraId="4B9D8B9C" w14:textId="2D82DC9F" w:rsidR="00EE66CA" w:rsidRPr="0065553A" w:rsidRDefault="00EE66CA" w:rsidP="003B31DF">
      <w:pPr>
        <w:pStyle w:val="Normal12Hanging"/>
        <w:spacing w:line="360" w:lineRule="auto"/>
        <w:ind w:left="0" w:firstLine="357"/>
        <w:jc w:val="both"/>
        <w:rPr>
          <w:rFonts w:ascii="Gill Sans MT" w:hAnsi="Gill Sans MT"/>
          <w:szCs w:val="24"/>
        </w:rPr>
      </w:pPr>
      <w:r w:rsidRPr="0065553A">
        <w:rPr>
          <w:rFonts w:ascii="Gill Sans MT" w:hAnsi="Gill Sans MT"/>
          <w:szCs w:val="24"/>
        </w:rPr>
        <w:t xml:space="preserve">The following points in the resolution pertain in particular to Russia and its use of disinformation and propaganda warfare. If there is any doubt that EUDME wish to categorize RFN as disinformation and propaganda warfare, then point 8 clear this up. It is stated that the EU recognizes the Russian government as using TV stations, pseudo news agencies and multimedia services such as the afore mention Sputnik to target the EU. Particularly, it aims to divide the EU, target democratic values and </w:t>
      </w:r>
      <w:r w:rsidR="00247A8B">
        <w:rPr>
          <w:rFonts w:ascii="Gill Sans MT" w:hAnsi="Gill Sans MT"/>
          <w:szCs w:val="24"/>
        </w:rPr>
        <w:t>portray</w:t>
      </w:r>
      <w:r w:rsidRPr="0065553A">
        <w:rPr>
          <w:rFonts w:ascii="Gill Sans MT" w:hAnsi="Gill Sans MT"/>
          <w:szCs w:val="24"/>
        </w:rPr>
        <w:t xml:space="preserve"> eastern EU states </w:t>
      </w:r>
      <w:r w:rsidR="00247A8B">
        <w:rPr>
          <w:rFonts w:ascii="Gill Sans MT" w:hAnsi="Gill Sans MT"/>
          <w:szCs w:val="24"/>
        </w:rPr>
        <w:t>as</w:t>
      </w:r>
      <w:r w:rsidRPr="0065553A">
        <w:rPr>
          <w:rFonts w:ascii="Gill Sans MT" w:hAnsi="Gill Sans MT"/>
          <w:szCs w:val="24"/>
        </w:rPr>
        <w:t xml:space="preserve"> failed states. </w:t>
      </w:r>
      <w:r w:rsidR="00AA1678" w:rsidRPr="0065553A">
        <w:rPr>
          <w:rFonts w:ascii="Gill Sans MT" w:hAnsi="Gill Sans MT"/>
          <w:szCs w:val="24"/>
        </w:rPr>
        <w:t>Furthermore,</w:t>
      </w:r>
      <w:r w:rsidRPr="0065553A">
        <w:rPr>
          <w:rFonts w:ascii="Gill Sans MT" w:hAnsi="Gill Sans MT"/>
          <w:szCs w:val="24"/>
        </w:rPr>
        <w:t xml:space="preserve"> it directly implicates the Russian government as being responsible. In relation to the previous points, it means that the Russian government is responsible for a form of </w:t>
      </w:r>
      <w:r w:rsidRPr="0065553A">
        <w:rPr>
          <w:rFonts w:ascii="Gill Sans MT" w:hAnsi="Gill Sans MT"/>
          <w:i/>
          <w:szCs w:val="24"/>
        </w:rPr>
        <w:t>hybrid warfare</w:t>
      </w:r>
      <w:r w:rsidRPr="0065553A">
        <w:rPr>
          <w:rFonts w:ascii="Gill Sans MT" w:hAnsi="Gill Sans MT"/>
          <w:szCs w:val="24"/>
        </w:rPr>
        <w:t xml:space="preserve"> through RFN. This information is affirmed by security professionals, similar to Bigo (2002), claiming that Russia has the intention to destabilize EU countries. </w:t>
      </w:r>
      <w:r w:rsidR="0052477F" w:rsidRPr="0065553A">
        <w:rPr>
          <w:rFonts w:ascii="Gill Sans MT" w:hAnsi="Gill Sans MT"/>
          <w:szCs w:val="24"/>
        </w:rPr>
        <w:t xml:space="preserve">Furthermore, the specific mention of Russia as a culprit, along with the severity of the claim, supports the notion that there is a presence of </w:t>
      </w:r>
      <w:r w:rsidR="0052477F" w:rsidRPr="0065553A">
        <w:rPr>
          <w:rFonts w:ascii="Gill Sans MT" w:hAnsi="Gill Sans MT"/>
          <w:i/>
          <w:szCs w:val="24"/>
        </w:rPr>
        <w:t xml:space="preserve">self – other </w:t>
      </w:r>
      <w:r w:rsidR="0052477F" w:rsidRPr="0065553A">
        <w:rPr>
          <w:rFonts w:ascii="Gill Sans MT" w:hAnsi="Gill Sans MT"/>
          <w:szCs w:val="24"/>
        </w:rPr>
        <w:t xml:space="preserve">discourse aimed at strengthening the self by setting it off against the </w:t>
      </w:r>
      <w:r w:rsidR="0052477F" w:rsidRPr="0065553A">
        <w:rPr>
          <w:rFonts w:ascii="Gill Sans MT" w:hAnsi="Gill Sans MT"/>
          <w:i/>
          <w:szCs w:val="24"/>
        </w:rPr>
        <w:t>other</w:t>
      </w:r>
      <w:r w:rsidR="0052477F" w:rsidRPr="0065553A">
        <w:rPr>
          <w:rFonts w:ascii="Gill Sans MT" w:hAnsi="Gill Sans MT"/>
          <w:szCs w:val="24"/>
        </w:rPr>
        <w:t xml:space="preserve"> (Wendt, 1993). </w:t>
      </w:r>
    </w:p>
    <w:p w14:paraId="7601CF03" w14:textId="0053BEC9" w:rsidR="00EE66CA" w:rsidRPr="0065553A" w:rsidRDefault="00EE66CA" w:rsidP="003B31DF">
      <w:pPr>
        <w:pStyle w:val="Normal12Hanging"/>
        <w:spacing w:line="360" w:lineRule="auto"/>
        <w:ind w:left="0" w:firstLine="357"/>
        <w:jc w:val="both"/>
        <w:rPr>
          <w:rFonts w:ascii="Gill Sans MT" w:hAnsi="Gill Sans MT"/>
          <w:szCs w:val="24"/>
        </w:rPr>
      </w:pPr>
      <w:r w:rsidRPr="0065553A">
        <w:rPr>
          <w:rFonts w:ascii="Gill Sans MT" w:hAnsi="Gill Sans MT"/>
          <w:szCs w:val="24"/>
        </w:rPr>
        <w:t xml:space="preserve">The threat </w:t>
      </w:r>
      <w:r w:rsidR="00094F0D" w:rsidRPr="0065553A">
        <w:rPr>
          <w:rFonts w:ascii="Gill Sans MT" w:hAnsi="Gill Sans MT"/>
          <w:szCs w:val="24"/>
        </w:rPr>
        <w:t xml:space="preserve">construction </w:t>
      </w:r>
      <w:r w:rsidRPr="0065553A">
        <w:rPr>
          <w:rFonts w:ascii="Gill Sans MT" w:hAnsi="Gill Sans MT"/>
          <w:szCs w:val="24"/>
        </w:rPr>
        <w:t xml:space="preserve">is further heightened by stating that Russian tactics are meant to weaken the sovereignty, political independence and territorial integrity of EU states. These are serious claims which can therefore seriously extend EU mandates to deal with the threat. In relation to Hajer (1995) the story line that has thus far emerged is one where RFN is part of </w:t>
      </w:r>
      <w:r w:rsidRPr="0065553A">
        <w:rPr>
          <w:rFonts w:ascii="Gill Sans MT" w:hAnsi="Gill Sans MT"/>
          <w:i/>
          <w:szCs w:val="24"/>
        </w:rPr>
        <w:t>Hybrid warfare</w:t>
      </w:r>
      <w:r w:rsidRPr="0065553A">
        <w:rPr>
          <w:rFonts w:ascii="Gill Sans MT" w:hAnsi="Gill Sans MT"/>
          <w:szCs w:val="24"/>
        </w:rPr>
        <w:t xml:space="preserve"> which takes aim at the core of EU states. With serious claims comes serious solutions in </w:t>
      </w:r>
      <w:r w:rsidR="00CA41E8" w:rsidRPr="0065553A">
        <w:rPr>
          <w:rFonts w:ascii="Gill Sans MT" w:hAnsi="Gill Sans MT"/>
          <w:szCs w:val="24"/>
        </w:rPr>
        <w:t>Securitization theory</w:t>
      </w:r>
      <w:r w:rsidRPr="0065553A">
        <w:rPr>
          <w:rFonts w:ascii="Gill Sans MT" w:hAnsi="Gill Sans MT"/>
          <w:szCs w:val="24"/>
        </w:rPr>
        <w:t xml:space="preserve">. Which is evident in point 11, where another call is made for increase capacity sharing and counterintelligence efforts. </w:t>
      </w:r>
      <w:r w:rsidR="00AA1678" w:rsidRPr="0065553A">
        <w:rPr>
          <w:rFonts w:ascii="Gill Sans MT" w:hAnsi="Gill Sans MT"/>
          <w:szCs w:val="24"/>
        </w:rPr>
        <w:t>Again,</w:t>
      </w:r>
      <w:r w:rsidRPr="0065553A">
        <w:rPr>
          <w:rFonts w:ascii="Gill Sans MT" w:hAnsi="Gill Sans MT"/>
          <w:szCs w:val="24"/>
        </w:rPr>
        <w:t xml:space="preserve"> similar to Bigo (2002) the threat that is being conveyed is of the most serious character and illusive in nature. The resolution states in point 8, that the Russian government’s use of </w:t>
      </w:r>
      <w:r w:rsidRPr="0065553A">
        <w:rPr>
          <w:rFonts w:ascii="Gill Sans MT" w:hAnsi="Gill Sans MT"/>
          <w:i/>
          <w:szCs w:val="24"/>
        </w:rPr>
        <w:t>hybrid warfare</w:t>
      </w:r>
      <w:r w:rsidRPr="0065553A">
        <w:rPr>
          <w:rFonts w:ascii="Gill Sans MT" w:hAnsi="Gill Sans MT"/>
          <w:szCs w:val="24"/>
        </w:rPr>
        <w:t xml:space="preserve"> comes in a wide range of tools which defy borders meaning any solution must also be transnational. </w:t>
      </w:r>
    </w:p>
    <w:p w14:paraId="3E6FA325" w14:textId="7C5173D6" w:rsidR="00EE66CA" w:rsidRPr="0065553A" w:rsidRDefault="00EE66CA" w:rsidP="003B31DF">
      <w:pPr>
        <w:pStyle w:val="Normal12Hanging"/>
        <w:spacing w:line="360" w:lineRule="auto"/>
        <w:ind w:left="0" w:firstLine="357"/>
        <w:jc w:val="both"/>
        <w:rPr>
          <w:rFonts w:ascii="Gill Sans MT" w:hAnsi="Gill Sans MT"/>
          <w:szCs w:val="24"/>
        </w:rPr>
      </w:pPr>
      <w:r w:rsidRPr="0065553A">
        <w:rPr>
          <w:rFonts w:ascii="Gill Sans MT" w:hAnsi="Gill Sans MT"/>
          <w:szCs w:val="24"/>
        </w:rPr>
        <w:t xml:space="preserve">In relevance to the solution, point 14 stresses the lack of a legal international framework for cybersecurity. </w:t>
      </w:r>
      <w:r w:rsidR="00AA1678" w:rsidRPr="0065553A">
        <w:rPr>
          <w:rFonts w:ascii="Gill Sans MT" w:hAnsi="Gill Sans MT"/>
          <w:szCs w:val="24"/>
        </w:rPr>
        <w:t>Furthermore,</w:t>
      </w:r>
      <w:r w:rsidRPr="0065553A">
        <w:rPr>
          <w:rFonts w:ascii="Gill Sans MT" w:hAnsi="Gill Sans MT"/>
          <w:szCs w:val="24"/>
        </w:rPr>
        <w:t xml:space="preserve"> it sees accountability in media regulation as  lacking, allowing Russia to benefit from this. In point 45, it is shown that the commission is seeking to advance legal initiatives dealing with disinformation and propaganda. Moreover, it sees supporting media outlets, think tanks, NGO’s and relevant organizations as a potential tool to deal with the threat. Similar to Salter (2008) it conveys the availability of extra funds which could incentivize actors to act within the </w:t>
      </w:r>
      <w:r w:rsidR="000711C1" w:rsidRPr="0065553A">
        <w:rPr>
          <w:rFonts w:ascii="Gill Sans MT" w:hAnsi="Gill Sans MT"/>
          <w:szCs w:val="24"/>
        </w:rPr>
        <w:t>structure</w:t>
      </w:r>
      <w:r w:rsidRPr="0065553A">
        <w:rPr>
          <w:rFonts w:ascii="Gill Sans MT" w:hAnsi="Gill Sans MT"/>
          <w:szCs w:val="24"/>
        </w:rPr>
        <w:t xml:space="preserve"> of securitization. </w:t>
      </w:r>
      <w:r w:rsidR="00075514" w:rsidRPr="0065553A">
        <w:rPr>
          <w:rFonts w:ascii="Gill Sans MT" w:hAnsi="Gill Sans MT"/>
          <w:szCs w:val="24"/>
        </w:rPr>
        <w:t>Lastly, the resolution calls for increased cooperation between NATO and the EU.</w:t>
      </w:r>
    </w:p>
    <w:p w14:paraId="5BD2A26C" w14:textId="464F79CA" w:rsidR="00094F0D" w:rsidRPr="0065553A" w:rsidRDefault="00741D2A" w:rsidP="00094F0D">
      <w:pPr>
        <w:pStyle w:val="Normal12Hanging"/>
        <w:spacing w:line="360" w:lineRule="auto"/>
        <w:ind w:left="0" w:firstLine="357"/>
        <w:jc w:val="both"/>
        <w:rPr>
          <w:rFonts w:ascii="Gill Sans MT" w:hAnsi="Gill Sans MT"/>
          <w:szCs w:val="24"/>
        </w:rPr>
      </w:pPr>
      <w:r w:rsidRPr="0065553A">
        <w:rPr>
          <w:rFonts w:ascii="Gill Sans MT" w:hAnsi="Gill Sans MT"/>
          <w:szCs w:val="24"/>
        </w:rPr>
        <w:t xml:space="preserve">The resolution is the first time the EU has spoken on the subject and been able to pass harsh words. </w:t>
      </w:r>
      <w:r w:rsidR="00B77AF6" w:rsidRPr="0065553A">
        <w:rPr>
          <w:rFonts w:ascii="Gill Sans MT" w:hAnsi="Gill Sans MT"/>
          <w:szCs w:val="24"/>
        </w:rPr>
        <w:t xml:space="preserve">The </w:t>
      </w:r>
      <w:r w:rsidRPr="0065553A">
        <w:rPr>
          <w:rFonts w:ascii="Gill Sans MT" w:hAnsi="Gill Sans MT"/>
          <w:szCs w:val="24"/>
        </w:rPr>
        <w:t xml:space="preserve">resolution lacks any hard commitments </w:t>
      </w:r>
      <w:r w:rsidR="00B77AF6" w:rsidRPr="0065553A">
        <w:rPr>
          <w:rFonts w:ascii="Gill Sans MT" w:hAnsi="Gill Sans MT"/>
          <w:szCs w:val="24"/>
        </w:rPr>
        <w:t xml:space="preserve">or real solutions. However, it cannot be said that the resolution is therefore meaningless. </w:t>
      </w:r>
      <w:r w:rsidR="00CA41E8" w:rsidRPr="0065553A">
        <w:rPr>
          <w:rFonts w:ascii="Gill Sans MT" w:hAnsi="Gill Sans MT"/>
          <w:szCs w:val="24"/>
        </w:rPr>
        <w:t>Securitization theory</w:t>
      </w:r>
      <w:r w:rsidR="00B77AF6" w:rsidRPr="0065553A">
        <w:rPr>
          <w:rFonts w:ascii="Gill Sans MT" w:hAnsi="Gill Sans MT"/>
          <w:szCs w:val="24"/>
        </w:rPr>
        <w:t xml:space="preserve"> tells us that the EU has converged around a common discourse and perception of the threat. </w:t>
      </w:r>
      <w:r w:rsidR="00105F01" w:rsidRPr="0065553A">
        <w:rPr>
          <w:rFonts w:ascii="Gill Sans MT" w:hAnsi="Gill Sans MT"/>
          <w:szCs w:val="24"/>
        </w:rPr>
        <w:t xml:space="preserve">Audience wise, the resolution is aimed at the EU member states, Russia and actors in the security structure. </w:t>
      </w:r>
      <w:r w:rsidR="00AA1678" w:rsidRPr="0065553A">
        <w:rPr>
          <w:rFonts w:ascii="Gill Sans MT" w:hAnsi="Gill Sans MT"/>
          <w:szCs w:val="24"/>
        </w:rPr>
        <w:t>Its</w:t>
      </w:r>
      <w:r w:rsidR="00105F01" w:rsidRPr="0065553A">
        <w:rPr>
          <w:rFonts w:ascii="Gill Sans MT" w:hAnsi="Gill Sans MT"/>
          <w:szCs w:val="24"/>
        </w:rPr>
        <w:t xml:space="preserve"> aim was to convince and convey these audiences of their intent and interpretation of the threat.</w:t>
      </w:r>
      <w:r w:rsidR="00F6515D" w:rsidRPr="0065553A">
        <w:rPr>
          <w:rFonts w:ascii="Gill Sans MT" w:hAnsi="Gill Sans MT"/>
          <w:szCs w:val="24"/>
        </w:rPr>
        <w:t xml:space="preserve"> Furthermore, the official nature of the resolution adds a layer of legitimacy acting like a form of guarantee or less risk of investment.</w:t>
      </w:r>
      <w:r w:rsidR="00105F01" w:rsidRPr="0065553A">
        <w:rPr>
          <w:rFonts w:ascii="Gill Sans MT" w:hAnsi="Gill Sans MT"/>
          <w:szCs w:val="24"/>
        </w:rPr>
        <w:t xml:space="preserve"> </w:t>
      </w:r>
      <w:r w:rsidR="00B77AF6" w:rsidRPr="0065553A">
        <w:rPr>
          <w:rFonts w:ascii="Gill Sans MT" w:hAnsi="Gill Sans MT"/>
          <w:szCs w:val="24"/>
        </w:rPr>
        <w:t>If this interpretation indeed has merit, then what should be evident is the continuing use of this common discourse or story line outside the resolution. It would then be interesting to be able to understand what could motivate actors and bureaucracies to continue this story line. In other words what could be the potential interests.</w:t>
      </w:r>
      <w:r w:rsidR="001F5D99" w:rsidRPr="0065553A">
        <w:rPr>
          <w:rFonts w:ascii="Gill Sans MT" w:hAnsi="Gill Sans MT"/>
          <w:szCs w:val="24"/>
        </w:rPr>
        <w:t xml:space="preserve"> It is also evident from the resolution that EUDME wish to portray RFN as part of a hybrid w</w:t>
      </w:r>
      <w:r w:rsidR="00F6515D" w:rsidRPr="0065553A">
        <w:rPr>
          <w:rFonts w:ascii="Gill Sans MT" w:hAnsi="Gill Sans MT"/>
          <w:szCs w:val="24"/>
        </w:rPr>
        <w:t>arfare tactic and cyber threats needing transnational responses.</w:t>
      </w:r>
      <w:r w:rsidR="001F5D99" w:rsidRPr="0065553A">
        <w:rPr>
          <w:rFonts w:ascii="Gill Sans MT" w:hAnsi="Gill Sans MT"/>
          <w:szCs w:val="24"/>
        </w:rPr>
        <w:t xml:space="preserve"> In practice what should be evident is this linking of bureaucracies and structures extending to </w:t>
      </w:r>
      <w:r w:rsidR="00AA1678" w:rsidRPr="0065553A">
        <w:rPr>
          <w:rFonts w:ascii="Gill Sans MT" w:hAnsi="Gill Sans MT"/>
          <w:szCs w:val="24"/>
        </w:rPr>
        <w:t>actor’s</w:t>
      </w:r>
      <w:r w:rsidR="001F5D99" w:rsidRPr="0065553A">
        <w:rPr>
          <w:rFonts w:ascii="Gill Sans MT" w:hAnsi="Gill Sans MT"/>
          <w:szCs w:val="24"/>
        </w:rPr>
        <w:t xml:space="preserve"> discourse or even their proposed tools and practices.</w:t>
      </w:r>
      <w:r w:rsidR="00B77AF6" w:rsidRPr="0065553A">
        <w:rPr>
          <w:rFonts w:ascii="Gill Sans MT" w:hAnsi="Gill Sans MT"/>
          <w:szCs w:val="24"/>
        </w:rPr>
        <w:t xml:space="preserve"> </w:t>
      </w:r>
      <w:r w:rsidR="001F5D99" w:rsidRPr="0065553A">
        <w:rPr>
          <w:rFonts w:ascii="Gill Sans MT" w:hAnsi="Gill Sans MT"/>
          <w:szCs w:val="24"/>
        </w:rPr>
        <w:t>Furthermore, the resolution seeks the advancement of accountability and media regulation</w:t>
      </w:r>
      <w:r w:rsidR="00F6515D" w:rsidRPr="0065553A">
        <w:rPr>
          <w:rFonts w:ascii="Gill Sans MT" w:hAnsi="Gill Sans MT"/>
          <w:szCs w:val="24"/>
        </w:rPr>
        <w:t>; this should also be present in individual EU states</w:t>
      </w:r>
      <w:r w:rsidR="001F5D99" w:rsidRPr="0065553A">
        <w:rPr>
          <w:rFonts w:ascii="Gill Sans MT" w:hAnsi="Gill Sans MT"/>
          <w:szCs w:val="24"/>
        </w:rPr>
        <w:t>. This is indicative of the tools and practices EUDME see fit to use with regard to RFN.</w:t>
      </w:r>
    </w:p>
    <w:p w14:paraId="3AADFD39" w14:textId="1DAED697" w:rsidR="00094F0D" w:rsidRPr="0065553A" w:rsidRDefault="00094F0D" w:rsidP="00094F0D">
      <w:pPr>
        <w:pStyle w:val="Normal12Hanging"/>
        <w:spacing w:line="360" w:lineRule="auto"/>
        <w:ind w:left="0" w:firstLine="357"/>
        <w:jc w:val="both"/>
        <w:rPr>
          <w:rFonts w:ascii="Gill Sans MT" w:hAnsi="Gill Sans MT"/>
          <w:szCs w:val="24"/>
        </w:rPr>
      </w:pPr>
      <w:r w:rsidRPr="0065553A">
        <w:rPr>
          <w:rFonts w:ascii="Gill Sans MT" w:hAnsi="Gill Sans MT"/>
          <w:szCs w:val="24"/>
        </w:rPr>
        <w:t xml:space="preserve">In sum the resolution makes bold claims and indicates the possibility of several solutions to deal with the threat. The core of the resolution aims to portray RFN as part of </w:t>
      </w:r>
      <w:r w:rsidRPr="0065553A">
        <w:rPr>
          <w:rFonts w:ascii="Gill Sans MT" w:hAnsi="Gill Sans MT"/>
          <w:i/>
          <w:szCs w:val="24"/>
        </w:rPr>
        <w:t>hybrid warfare</w:t>
      </w:r>
      <w:r w:rsidRPr="0065553A">
        <w:rPr>
          <w:rFonts w:ascii="Gill Sans MT" w:hAnsi="Gill Sans MT"/>
          <w:szCs w:val="24"/>
        </w:rPr>
        <w:t xml:space="preserve"> being used by the Russian government. The </w:t>
      </w:r>
      <w:r w:rsidRPr="0065553A">
        <w:rPr>
          <w:rFonts w:ascii="Gill Sans MT" w:hAnsi="Gill Sans MT"/>
          <w:i/>
          <w:szCs w:val="24"/>
        </w:rPr>
        <w:t>hybrid warfare</w:t>
      </w:r>
      <w:r w:rsidRPr="0065553A">
        <w:rPr>
          <w:rFonts w:ascii="Gill Sans MT" w:hAnsi="Gill Sans MT"/>
          <w:szCs w:val="24"/>
        </w:rPr>
        <w:t xml:space="preserve"> targets the core tenants of EU states and therefore represents a grave threat. What is interesting in this portrayal is that the resolution was rejected by far right and left parties, indicating that centrist parties favour this portrayal. This should therefore also be evident in further analysis of this case study. Recent events support this claim, with EU favouring parties and elites further</w:t>
      </w:r>
      <w:r w:rsidR="00247A8B">
        <w:rPr>
          <w:rFonts w:ascii="Gill Sans MT" w:hAnsi="Gill Sans MT"/>
          <w:szCs w:val="24"/>
        </w:rPr>
        <w:t>ing</w:t>
      </w:r>
      <w:r w:rsidRPr="0065553A">
        <w:rPr>
          <w:rFonts w:ascii="Gill Sans MT" w:hAnsi="Gill Sans MT"/>
          <w:szCs w:val="24"/>
        </w:rPr>
        <w:t xml:space="preserve"> the story line present in the resolution (Hajer, 1995). Lastly, it is evident from the resolution that there is a sense of emergency or necessity to deal with the perceived threat. In light of this, it can be said that this is a case of securitization (Balzacq et al. 2016) </w:t>
      </w:r>
    </w:p>
    <w:p w14:paraId="3FD85471" w14:textId="77777777" w:rsidR="00094F0D" w:rsidRPr="0065553A" w:rsidRDefault="00094F0D" w:rsidP="00094F0D">
      <w:pPr>
        <w:rPr>
          <w:lang w:val="en-GB"/>
        </w:rPr>
      </w:pPr>
    </w:p>
    <w:p w14:paraId="692C39A2" w14:textId="77777777" w:rsidR="00094F0D" w:rsidRPr="0065553A" w:rsidRDefault="00094F0D" w:rsidP="00094F0D">
      <w:pPr>
        <w:pStyle w:val="Heading2"/>
        <w:rPr>
          <w:lang w:val="en-GB"/>
        </w:rPr>
      </w:pPr>
      <w:bookmarkStart w:id="24" w:name="_Toc502824193"/>
      <w:r w:rsidRPr="0065553A">
        <w:rPr>
          <w:lang w:val="en-GB"/>
        </w:rPr>
        <w:t>5.4 Actor dimension</w:t>
      </w:r>
      <w:bookmarkEnd w:id="24"/>
    </w:p>
    <w:p w14:paraId="60ABD9BC" w14:textId="370F5DFA" w:rsidR="00186581" w:rsidRPr="0065553A" w:rsidRDefault="007B6419" w:rsidP="00E576A1">
      <w:pPr>
        <w:spacing w:line="360" w:lineRule="auto"/>
        <w:jc w:val="both"/>
        <w:rPr>
          <w:lang w:val="en-GB"/>
        </w:rPr>
      </w:pPr>
      <w:r w:rsidRPr="0065553A">
        <w:rPr>
          <w:lang w:val="en-GB"/>
        </w:rPr>
        <w:t xml:space="preserve">The actor dimension means to convey the relevant actors present in the field. </w:t>
      </w:r>
      <w:r w:rsidR="00CB438E" w:rsidRPr="0065553A">
        <w:rPr>
          <w:lang w:val="en-GB"/>
        </w:rPr>
        <w:t xml:space="preserve">By relevant I mean security professionals, high level state actors or private actors. Although due to the professionalization and technical rationalization of society, security professionals will be most important (Bigo, 2002). </w:t>
      </w:r>
      <w:r w:rsidRPr="0065553A">
        <w:rPr>
          <w:lang w:val="en-GB"/>
        </w:rPr>
        <w:t xml:space="preserve">The defined actors have interests, desires and motivations which can be </w:t>
      </w:r>
      <w:r w:rsidR="00AA1678" w:rsidRPr="0065553A">
        <w:rPr>
          <w:lang w:val="en-GB"/>
        </w:rPr>
        <w:t>analysed</w:t>
      </w:r>
      <w:r w:rsidRPr="0065553A">
        <w:rPr>
          <w:lang w:val="en-GB"/>
        </w:rPr>
        <w:t xml:space="preserve"> and interpreted. These interpretations by themselves carry little weight, yet if thickened and strengthened by means of the other dimensions, the interpretations are further validated. As such, the empirical actor dimension will focus solely on portraying the present and relevant actors and their interests, desires and motivations. </w:t>
      </w:r>
      <w:r w:rsidR="00CB438E" w:rsidRPr="0065553A">
        <w:rPr>
          <w:lang w:val="en-GB"/>
        </w:rPr>
        <w:t xml:space="preserve">Lastly, an effort will be made to identify the audience (McDonald, 2008). </w:t>
      </w:r>
      <w:r w:rsidR="000621FD" w:rsidRPr="0065553A">
        <w:rPr>
          <w:lang w:val="en-GB"/>
        </w:rPr>
        <w:t xml:space="preserve">Little reference will be made in this empirical section regarding the discourse, tools and practices used by the actor, unless relevant to the interests and motivations of the actor. </w:t>
      </w:r>
      <w:r w:rsidR="000E6711" w:rsidRPr="0065553A">
        <w:rPr>
          <w:lang w:val="en-GB"/>
        </w:rPr>
        <w:t>Instead, later dimensions will explore this and reference to the actor dimension.</w:t>
      </w:r>
    </w:p>
    <w:p w14:paraId="3BCCF1FD" w14:textId="4CAAC55F" w:rsidR="00CB438E" w:rsidRPr="0065553A" w:rsidRDefault="0032708B" w:rsidP="00E576A1">
      <w:pPr>
        <w:spacing w:line="360" w:lineRule="auto"/>
        <w:ind w:firstLine="708"/>
        <w:jc w:val="both"/>
        <w:rPr>
          <w:rFonts w:cs="Arial"/>
          <w:szCs w:val="24"/>
          <w:lang w:val="en-GB"/>
        </w:rPr>
      </w:pPr>
      <w:r w:rsidRPr="0065553A">
        <w:rPr>
          <w:rFonts w:cs="Arial"/>
          <w:szCs w:val="24"/>
          <w:lang w:val="en-GB"/>
        </w:rPr>
        <w:t xml:space="preserve">Several important actors </w:t>
      </w:r>
      <w:r w:rsidR="002423D3" w:rsidRPr="0065553A">
        <w:rPr>
          <w:rFonts w:cs="Arial"/>
          <w:szCs w:val="24"/>
          <w:lang w:val="en-GB"/>
        </w:rPr>
        <w:t>present in the securitization structure</w:t>
      </w:r>
      <w:r w:rsidRPr="0065553A">
        <w:rPr>
          <w:rFonts w:cs="Arial"/>
          <w:szCs w:val="24"/>
          <w:lang w:val="en-GB"/>
        </w:rPr>
        <w:t xml:space="preserve"> </w:t>
      </w:r>
      <w:r w:rsidR="00C16F3E">
        <w:rPr>
          <w:rFonts w:cs="Arial"/>
          <w:szCs w:val="24"/>
          <w:lang w:val="en-GB"/>
        </w:rPr>
        <w:t xml:space="preserve">stand out </w:t>
      </w:r>
      <w:r w:rsidRPr="0065553A">
        <w:rPr>
          <w:rFonts w:cs="Arial"/>
          <w:szCs w:val="24"/>
          <w:lang w:val="en-GB"/>
        </w:rPr>
        <w:t>when analysing</w:t>
      </w:r>
      <w:r w:rsidR="00C16F3E">
        <w:rPr>
          <w:rFonts w:cs="Arial"/>
          <w:szCs w:val="24"/>
          <w:lang w:val="en-GB"/>
        </w:rPr>
        <w:t xml:space="preserve"> for</w:t>
      </w:r>
      <w:r w:rsidRPr="0065553A">
        <w:rPr>
          <w:rFonts w:cs="Arial"/>
          <w:szCs w:val="24"/>
          <w:lang w:val="en-GB"/>
        </w:rPr>
        <w:t xml:space="preserve"> relevant actors. For instance, the de-facto leader of Europe, Merkel of Germany has </w:t>
      </w:r>
      <w:r w:rsidR="003C275F" w:rsidRPr="0065553A">
        <w:rPr>
          <w:rFonts w:cs="Arial"/>
          <w:szCs w:val="24"/>
          <w:lang w:val="en-GB"/>
        </w:rPr>
        <w:t>been vocal in her stance against RFN, pushing legislation, highlighting the relevance and threat of fake news, ushering support for counter measures and pledging to defend European states against the threat of RFN (Tharoor, 2016).</w:t>
      </w:r>
      <w:r w:rsidR="00BD4D50" w:rsidRPr="0065553A">
        <w:rPr>
          <w:rFonts w:cs="Arial"/>
          <w:szCs w:val="24"/>
          <w:lang w:val="en-GB"/>
        </w:rPr>
        <w:t xml:space="preserve"> Her main opponent at the time of writing </w:t>
      </w:r>
      <w:r w:rsidR="000621FD" w:rsidRPr="0065553A">
        <w:rPr>
          <w:rFonts w:cs="Arial"/>
          <w:szCs w:val="24"/>
          <w:lang w:val="en-GB"/>
        </w:rPr>
        <w:t>this research is Martin Schulz. Schulz has been similarly vocal about the threat of fake news. Furthermore, Schulz has called for EU wi</w:t>
      </w:r>
      <w:r w:rsidR="00F4732E" w:rsidRPr="0065553A">
        <w:rPr>
          <w:rFonts w:cs="Arial"/>
          <w:szCs w:val="24"/>
          <w:lang w:val="en-GB"/>
        </w:rPr>
        <w:t>de laws dealing with fake news (</w:t>
      </w:r>
      <w:r w:rsidR="000621FD" w:rsidRPr="0065553A">
        <w:rPr>
          <w:rFonts w:cs="Arial"/>
          <w:szCs w:val="24"/>
          <w:lang w:val="en-GB"/>
        </w:rPr>
        <w:t>Schumacher, 2016). These leading German politicians are supported by smaller political actors, such a</w:t>
      </w:r>
      <w:r w:rsidR="00F4732E" w:rsidRPr="0065553A">
        <w:rPr>
          <w:rFonts w:cs="Arial"/>
          <w:szCs w:val="24"/>
          <w:lang w:val="en-GB"/>
        </w:rPr>
        <w:t xml:space="preserve">s Patrick Sensburg of the CDU. </w:t>
      </w:r>
      <w:r w:rsidR="000621FD" w:rsidRPr="0065553A">
        <w:rPr>
          <w:rFonts w:cs="Arial"/>
          <w:szCs w:val="24"/>
          <w:lang w:val="en-GB"/>
        </w:rPr>
        <w:t xml:space="preserve">Sensburg was not alone in this, with his call being echoed by other party members (Bleiker, 2016). </w:t>
      </w:r>
    </w:p>
    <w:p w14:paraId="406C57F1" w14:textId="634B97FD" w:rsidR="003C275F" w:rsidRPr="0065553A" w:rsidRDefault="00CB438E" w:rsidP="00E576A1">
      <w:pPr>
        <w:spacing w:line="360" w:lineRule="auto"/>
        <w:ind w:firstLine="708"/>
        <w:jc w:val="both"/>
        <w:rPr>
          <w:rFonts w:cs="Arial"/>
          <w:szCs w:val="24"/>
          <w:lang w:val="en-GB"/>
        </w:rPr>
      </w:pPr>
      <w:r w:rsidRPr="0065553A">
        <w:rPr>
          <w:rFonts w:cs="Arial"/>
          <w:szCs w:val="24"/>
          <w:lang w:val="en-GB"/>
        </w:rPr>
        <w:t>The political actors are backed up by security professionals, thereby adding legitimacy to the political actors. For instance, t</w:t>
      </w:r>
      <w:r w:rsidR="00AB196D" w:rsidRPr="0065553A">
        <w:rPr>
          <w:rFonts w:cs="Arial"/>
          <w:szCs w:val="24"/>
          <w:lang w:val="en-GB"/>
        </w:rPr>
        <w:t xml:space="preserve">he German Justice Minister Heiko Maas has </w:t>
      </w:r>
      <w:r w:rsidR="00C16F3E">
        <w:rPr>
          <w:rFonts w:cs="Arial"/>
          <w:szCs w:val="24"/>
          <w:lang w:val="en-GB"/>
        </w:rPr>
        <w:t>openly stated his</w:t>
      </w:r>
      <w:r w:rsidR="00AB196D" w:rsidRPr="0065553A">
        <w:rPr>
          <w:rFonts w:cs="Arial"/>
          <w:szCs w:val="24"/>
          <w:lang w:val="en-GB"/>
        </w:rPr>
        <w:t xml:space="preserve"> concern about fake news </w:t>
      </w:r>
      <w:r w:rsidR="00C16F3E">
        <w:rPr>
          <w:rFonts w:cs="Arial"/>
          <w:szCs w:val="24"/>
          <w:lang w:val="en-GB"/>
        </w:rPr>
        <w:t xml:space="preserve">and its effect </w:t>
      </w:r>
      <w:r w:rsidR="00AB196D" w:rsidRPr="0065553A">
        <w:rPr>
          <w:rFonts w:cs="Arial"/>
          <w:szCs w:val="24"/>
          <w:lang w:val="en-GB"/>
        </w:rPr>
        <w:t>on elections</w:t>
      </w:r>
      <w:r w:rsidR="00C16F3E">
        <w:rPr>
          <w:rFonts w:cs="Arial"/>
          <w:szCs w:val="24"/>
          <w:lang w:val="en-GB"/>
        </w:rPr>
        <w:t xml:space="preserve">. </w:t>
      </w:r>
      <w:r w:rsidR="00AB196D" w:rsidRPr="0065553A">
        <w:rPr>
          <w:rFonts w:cs="Arial"/>
          <w:szCs w:val="24"/>
          <w:lang w:val="en-GB"/>
        </w:rPr>
        <w:t>He urged social media websites to grant greater transparency and take up their role in combating the threat or risk subjecting to possible regulation (Deutsche Welle, 2016).</w:t>
      </w:r>
      <w:r w:rsidR="009A4C1A" w:rsidRPr="0065553A">
        <w:rPr>
          <w:rFonts w:cs="Arial"/>
          <w:szCs w:val="24"/>
          <w:lang w:val="en-GB"/>
        </w:rPr>
        <w:t xml:space="preserve"> </w:t>
      </w:r>
      <w:r w:rsidRPr="0065553A">
        <w:rPr>
          <w:rFonts w:cs="Arial"/>
          <w:szCs w:val="24"/>
          <w:lang w:val="en-GB"/>
        </w:rPr>
        <w:t xml:space="preserve">Similarly, </w:t>
      </w:r>
      <w:r w:rsidR="009A4C1A" w:rsidRPr="0065553A">
        <w:rPr>
          <w:rFonts w:cs="Arial"/>
          <w:szCs w:val="24"/>
          <w:lang w:val="en-GB"/>
        </w:rPr>
        <w:t>Thomas Haldenwang, deputy president of the security agency BfV</w:t>
      </w:r>
      <w:r w:rsidR="00766185" w:rsidRPr="0065553A">
        <w:rPr>
          <w:rFonts w:cs="Arial"/>
          <w:szCs w:val="24"/>
          <w:lang w:val="en-GB"/>
        </w:rPr>
        <w:t xml:space="preserve"> warned senior security professionals of Russian influence within Germany (Delcker, 2016).</w:t>
      </w:r>
      <w:r w:rsidR="002423D3" w:rsidRPr="0065553A">
        <w:rPr>
          <w:rFonts w:cs="Arial"/>
          <w:szCs w:val="24"/>
          <w:lang w:val="en-GB"/>
        </w:rPr>
        <w:t xml:space="preserve"> It is also reported that o</w:t>
      </w:r>
      <w:r w:rsidR="00833086" w:rsidRPr="0065553A">
        <w:rPr>
          <w:rFonts w:cs="Arial"/>
          <w:szCs w:val="24"/>
          <w:lang w:val="en-GB"/>
        </w:rPr>
        <w:t>fficials in Berlin have looked into the possibility of creating a branch of government whose purpose it is to deal with fake news items, although they have been hesitant to follow through as not to appear to oppose free press (Reuters, 2017).</w:t>
      </w:r>
      <w:r w:rsidR="00766185" w:rsidRPr="0065553A">
        <w:rPr>
          <w:rFonts w:cs="Arial"/>
          <w:szCs w:val="24"/>
          <w:lang w:val="en-GB"/>
        </w:rPr>
        <w:t xml:space="preserve"> </w:t>
      </w:r>
      <w:r w:rsidR="00746210" w:rsidRPr="0065553A">
        <w:rPr>
          <w:rFonts w:cs="Arial"/>
          <w:szCs w:val="24"/>
          <w:lang w:val="en-GB"/>
        </w:rPr>
        <w:t>Lastly, Germany has committed itself to creating a Cyber and Information Space Command division for its military. Thereby joining other EU states in creating a cyberwarfare division which has amongst other things the respons</w:t>
      </w:r>
      <w:r w:rsidR="00195364" w:rsidRPr="0065553A">
        <w:rPr>
          <w:rFonts w:cs="Arial"/>
          <w:szCs w:val="24"/>
          <w:lang w:val="en-GB"/>
        </w:rPr>
        <w:t>ibility to fight disinformation</w:t>
      </w:r>
      <w:r w:rsidR="00374E5A" w:rsidRPr="0065553A">
        <w:rPr>
          <w:rFonts w:cs="Arial"/>
          <w:szCs w:val="24"/>
          <w:lang w:val="en-GB"/>
        </w:rPr>
        <w:t xml:space="preserve"> and fake news</w:t>
      </w:r>
      <w:r w:rsidR="00195364" w:rsidRPr="0065553A">
        <w:rPr>
          <w:rFonts w:cs="Arial"/>
          <w:szCs w:val="24"/>
          <w:lang w:val="en-GB"/>
        </w:rPr>
        <w:t xml:space="preserve">. As of last year, the German military has stepped up its IT recruiting by 60% indicating a growth in the relevant resources (Scally, 2017). </w:t>
      </w:r>
    </w:p>
    <w:p w14:paraId="17769B02" w14:textId="395E2008" w:rsidR="000621FD" w:rsidRPr="0065553A" w:rsidRDefault="000621FD" w:rsidP="00E576A1">
      <w:pPr>
        <w:spacing w:line="360" w:lineRule="auto"/>
        <w:ind w:firstLine="708"/>
        <w:jc w:val="both"/>
        <w:rPr>
          <w:rFonts w:cs="Arial"/>
          <w:szCs w:val="24"/>
          <w:lang w:val="en-GB"/>
        </w:rPr>
      </w:pPr>
      <w:r w:rsidRPr="0065553A">
        <w:rPr>
          <w:rFonts w:cs="Arial"/>
          <w:szCs w:val="24"/>
          <w:lang w:val="en-GB"/>
        </w:rPr>
        <w:t>Another important EU actor, French President Macron, has also been very present on the international stage regarding RFN. Confronting Russia with its foreign influence through RFN and hacking in a joint press conference (Gilbert, 2017</w:t>
      </w:r>
      <w:r w:rsidR="0017009D" w:rsidRPr="0065553A">
        <w:rPr>
          <w:rFonts w:cs="Arial"/>
          <w:szCs w:val="24"/>
          <w:lang w:val="en-GB"/>
        </w:rPr>
        <w:t>a</w:t>
      </w:r>
      <w:r w:rsidRPr="0065553A">
        <w:rPr>
          <w:rFonts w:cs="Arial"/>
          <w:szCs w:val="24"/>
          <w:lang w:val="en-GB"/>
        </w:rPr>
        <w:t>). Macron was backed by the political heavy weight Gérard Araud, French ambassador to the US. Whom referred to the RFN as an ex</w:t>
      </w:r>
      <w:r w:rsidR="002C6D18" w:rsidRPr="0065553A">
        <w:rPr>
          <w:rFonts w:cs="Arial"/>
          <w:szCs w:val="24"/>
          <w:lang w:val="en-GB"/>
        </w:rPr>
        <w:t xml:space="preserve">istential threat (Maher, 2017). Further contributing to the securitization field in France is the newly created cyber security division (Cyware Security Culture, 2017). </w:t>
      </w:r>
      <w:r w:rsidR="00374E5A" w:rsidRPr="0065553A">
        <w:rPr>
          <w:rFonts w:cs="Arial"/>
          <w:szCs w:val="24"/>
          <w:lang w:val="en-GB"/>
        </w:rPr>
        <w:t xml:space="preserve"> </w:t>
      </w:r>
      <w:r w:rsidR="00AA1678" w:rsidRPr="0065553A">
        <w:rPr>
          <w:rFonts w:cs="Arial"/>
          <w:szCs w:val="24"/>
          <w:lang w:val="en-GB"/>
        </w:rPr>
        <w:t>Again,</w:t>
      </w:r>
      <w:r w:rsidR="00374E5A" w:rsidRPr="0065553A">
        <w:rPr>
          <w:rFonts w:cs="Arial"/>
          <w:szCs w:val="24"/>
          <w:lang w:val="en-GB"/>
        </w:rPr>
        <w:t xml:space="preserve"> the relation between RFN and cyber security is found in the </w:t>
      </w:r>
      <w:r w:rsidR="002423D3" w:rsidRPr="0065553A">
        <w:rPr>
          <w:rFonts w:cs="Arial"/>
          <w:szCs w:val="24"/>
          <w:lang w:val="en-GB"/>
        </w:rPr>
        <w:t>rhetoric</w:t>
      </w:r>
      <w:r w:rsidR="00374E5A" w:rsidRPr="0065553A">
        <w:rPr>
          <w:rFonts w:cs="Arial"/>
          <w:szCs w:val="24"/>
          <w:lang w:val="en-GB"/>
        </w:rPr>
        <w:t xml:space="preserve"> of actors whom link RFN to </w:t>
      </w:r>
      <w:r w:rsidR="002C6D18" w:rsidRPr="0065553A">
        <w:rPr>
          <w:rFonts w:cs="Arial"/>
          <w:szCs w:val="24"/>
          <w:lang w:val="en-GB"/>
        </w:rPr>
        <w:t xml:space="preserve">hybrid </w:t>
      </w:r>
      <w:r w:rsidR="00374E5A" w:rsidRPr="0065553A">
        <w:rPr>
          <w:rFonts w:cs="Arial"/>
          <w:szCs w:val="24"/>
          <w:lang w:val="en-GB"/>
        </w:rPr>
        <w:t>warfare.</w:t>
      </w:r>
    </w:p>
    <w:p w14:paraId="3C256921" w14:textId="1E64F1CD" w:rsidR="00B34497" w:rsidRPr="0065553A" w:rsidRDefault="00B34497" w:rsidP="00E576A1">
      <w:pPr>
        <w:spacing w:line="360" w:lineRule="auto"/>
        <w:ind w:firstLine="708"/>
        <w:jc w:val="both"/>
        <w:rPr>
          <w:rFonts w:cs="Arial"/>
          <w:szCs w:val="24"/>
          <w:lang w:val="en-GB"/>
        </w:rPr>
      </w:pPr>
      <w:r w:rsidRPr="0065553A">
        <w:rPr>
          <w:rFonts w:cs="Arial"/>
          <w:szCs w:val="24"/>
          <w:lang w:val="en-GB"/>
        </w:rPr>
        <w:t>Across the sea, the UK has also created a cyber warfare division, which has been extremely active in its attempt to acquisition enough personnel</w:t>
      </w:r>
      <w:r w:rsidR="00F04D9A" w:rsidRPr="0065553A">
        <w:rPr>
          <w:rFonts w:cs="Arial"/>
          <w:szCs w:val="24"/>
          <w:lang w:val="en-GB"/>
        </w:rPr>
        <w:t xml:space="preserve"> (Scott and Eddy, 2017)</w:t>
      </w:r>
      <w:r w:rsidRPr="0065553A">
        <w:rPr>
          <w:rFonts w:cs="Arial"/>
          <w:szCs w:val="24"/>
          <w:lang w:val="en-GB"/>
        </w:rPr>
        <w:t>. Whitehall officials have accused Russia of cyber warfare by means of amongst other things; hacking, misinformation and fake news. In reaction the UK government has made large increases in</w:t>
      </w:r>
      <w:r w:rsidR="008C0338" w:rsidRPr="0065553A">
        <w:rPr>
          <w:rFonts w:cs="Arial"/>
          <w:szCs w:val="24"/>
          <w:lang w:val="en-GB"/>
        </w:rPr>
        <w:t xml:space="preserve"> the defense budget (Ross, 2016; </w:t>
      </w:r>
      <w:r w:rsidRPr="0065553A">
        <w:rPr>
          <w:rFonts w:cs="Arial"/>
          <w:szCs w:val="24"/>
          <w:lang w:val="en-GB"/>
        </w:rPr>
        <w:t>Sawer, 2016).</w:t>
      </w:r>
      <w:r w:rsidR="00E51B4C" w:rsidRPr="0065553A">
        <w:rPr>
          <w:rFonts w:cs="Arial"/>
          <w:szCs w:val="24"/>
          <w:lang w:val="en-GB"/>
        </w:rPr>
        <w:t xml:space="preserve"> The defense budget increases also affected the  British National Cyber Security Centre which has the protection of the British democratic system as its top priority. The director of the British National Cyber Security Centre has drawn in social media companies into the securitization field by stressing the social responsibility that these companies have. A similar call was echoed by Damian Collins of the British parliamentary investigation into Fake News, claiming that social media companies have responsibilities or could be subjected to regulations (Halliday, 2017).</w:t>
      </w:r>
      <w:r w:rsidR="00AB196D" w:rsidRPr="0065553A">
        <w:rPr>
          <w:rFonts w:cs="Arial"/>
          <w:szCs w:val="24"/>
          <w:lang w:val="en-GB"/>
        </w:rPr>
        <w:t xml:space="preserve"> British GCHQ has </w:t>
      </w:r>
      <w:r w:rsidR="002423D3" w:rsidRPr="0065553A">
        <w:rPr>
          <w:rFonts w:cs="Arial"/>
          <w:szCs w:val="24"/>
          <w:lang w:val="en-GB"/>
        </w:rPr>
        <w:t>similarly backed the claim that these companies have a responsibility</w:t>
      </w:r>
      <w:r w:rsidR="00AB196D" w:rsidRPr="0065553A">
        <w:rPr>
          <w:rFonts w:cs="Arial"/>
          <w:szCs w:val="24"/>
          <w:lang w:val="en-GB"/>
        </w:rPr>
        <w:t xml:space="preserve"> by backing legislation aimed at regulation (Nicola and Jennen, 2017. </w:t>
      </w:r>
      <w:r w:rsidR="00E51B4C" w:rsidRPr="0065553A">
        <w:rPr>
          <w:rFonts w:cs="Arial"/>
          <w:szCs w:val="24"/>
          <w:lang w:val="en-GB"/>
        </w:rPr>
        <w:t xml:space="preserve"> </w:t>
      </w:r>
      <w:r w:rsidRPr="0065553A">
        <w:rPr>
          <w:rFonts w:cs="Arial"/>
          <w:szCs w:val="24"/>
          <w:lang w:val="en-GB"/>
        </w:rPr>
        <w:t xml:space="preserve">Moreover, Prime minister May has discussed the threat of (amongst other things) RFN at the National Security Council. At this meeting, senior military, security officials and others were present to discuss solutions to the threat. </w:t>
      </w:r>
      <w:r w:rsidR="00F04D9A" w:rsidRPr="0065553A">
        <w:rPr>
          <w:rFonts w:cs="Arial"/>
          <w:szCs w:val="24"/>
          <w:lang w:val="en-GB"/>
        </w:rPr>
        <w:t>Currently, the government has also created a parliamentary investigation into fake news in order to establish solutions or guidelines (Scott and Eddy, 2017).</w:t>
      </w:r>
      <w:r w:rsidR="00E51B4C" w:rsidRPr="0065553A">
        <w:rPr>
          <w:rFonts w:cs="Arial"/>
          <w:szCs w:val="24"/>
          <w:lang w:val="en-GB"/>
        </w:rPr>
        <w:t xml:space="preserve"> </w:t>
      </w:r>
    </w:p>
    <w:p w14:paraId="023EE2D2" w14:textId="5769F218" w:rsidR="001A4A98" w:rsidRPr="0065553A" w:rsidRDefault="007858E1" w:rsidP="00E576A1">
      <w:pPr>
        <w:spacing w:line="360" w:lineRule="auto"/>
        <w:ind w:firstLine="708"/>
        <w:jc w:val="both"/>
        <w:rPr>
          <w:rFonts w:cs="Arial"/>
          <w:szCs w:val="24"/>
          <w:lang w:val="en-GB"/>
        </w:rPr>
      </w:pPr>
      <w:r w:rsidRPr="0065553A">
        <w:rPr>
          <w:rFonts w:cs="Arial"/>
          <w:szCs w:val="24"/>
          <w:lang w:val="en-GB"/>
        </w:rPr>
        <w:t xml:space="preserve">The Dutch intelligence agency, AIVD </w:t>
      </w:r>
      <w:r w:rsidR="002423D3" w:rsidRPr="0065553A">
        <w:rPr>
          <w:rFonts w:cs="Arial"/>
          <w:szCs w:val="24"/>
          <w:lang w:val="en-GB"/>
        </w:rPr>
        <w:t xml:space="preserve">has stated that </w:t>
      </w:r>
      <w:r w:rsidRPr="0065553A">
        <w:rPr>
          <w:rFonts w:cs="Arial"/>
          <w:szCs w:val="24"/>
          <w:lang w:val="en-GB"/>
        </w:rPr>
        <w:t xml:space="preserve">RFN </w:t>
      </w:r>
      <w:r w:rsidR="002423D3" w:rsidRPr="0065553A">
        <w:rPr>
          <w:rFonts w:cs="Arial"/>
          <w:szCs w:val="24"/>
          <w:lang w:val="en-GB"/>
        </w:rPr>
        <w:t xml:space="preserve">is a growing threat </w:t>
      </w:r>
      <w:r w:rsidRPr="0065553A">
        <w:rPr>
          <w:rFonts w:cs="Arial"/>
          <w:szCs w:val="24"/>
          <w:lang w:val="en-GB"/>
        </w:rPr>
        <w:t xml:space="preserve">in a report released in 2016 (AIVD, 2016). </w:t>
      </w:r>
      <w:r w:rsidR="002423D3" w:rsidRPr="0065553A">
        <w:rPr>
          <w:rFonts w:cs="Arial"/>
          <w:szCs w:val="24"/>
          <w:lang w:val="en-GB"/>
        </w:rPr>
        <w:t xml:space="preserve">The agency has seen </w:t>
      </w:r>
      <w:r w:rsidRPr="0065553A">
        <w:rPr>
          <w:rFonts w:cs="Arial"/>
          <w:szCs w:val="24"/>
          <w:lang w:val="en-GB"/>
        </w:rPr>
        <w:t>budget increase</w:t>
      </w:r>
      <w:r w:rsidR="002423D3" w:rsidRPr="0065553A">
        <w:rPr>
          <w:rFonts w:cs="Arial"/>
          <w:szCs w:val="24"/>
          <w:lang w:val="en-GB"/>
        </w:rPr>
        <w:t>s for the intelligence apparatus and</w:t>
      </w:r>
      <w:r w:rsidRPr="0065553A">
        <w:rPr>
          <w:rFonts w:cs="Arial"/>
          <w:szCs w:val="24"/>
          <w:lang w:val="en-GB"/>
        </w:rPr>
        <w:t xml:space="preserve"> grown significantly in 2016 and 2017</w:t>
      </w:r>
      <w:r w:rsidR="002423D3" w:rsidRPr="0065553A">
        <w:rPr>
          <w:rFonts w:cs="Arial"/>
          <w:szCs w:val="24"/>
          <w:lang w:val="en-GB"/>
        </w:rPr>
        <w:t xml:space="preserve"> promising to grow</w:t>
      </w:r>
      <w:r w:rsidRPr="0065553A">
        <w:rPr>
          <w:rFonts w:cs="Arial"/>
          <w:szCs w:val="24"/>
          <w:lang w:val="en-GB"/>
        </w:rPr>
        <w:t xml:space="preserve"> further into 2018. </w:t>
      </w:r>
      <w:r w:rsidR="001A4A98" w:rsidRPr="0065553A">
        <w:rPr>
          <w:rFonts w:cs="Arial"/>
          <w:szCs w:val="24"/>
          <w:lang w:val="en-GB"/>
        </w:rPr>
        <w:t xml:space="preserve">The AIVD position is reinforced by the Dutch ministry  of </w:t>
      </w:r>
      <w:r w:rsidR="00AA1678" w:rsidRPr="0065553A">
        <w:rPr>
          <w:rFonts w:cs="Arial"/>
          <w:szCs w:val="24"/>
          <w:lang w:val="en-GB"/>
        </w:rPr>
        <w:t>defence’s</w:t>
      </w:r>
      <w:r w:rsidR="001A4A98" w:rsidRPr="0065553A">
        <w:rPr>
          <w:rFonts w:cs="Arial"/>
          <w:szCs w:val="24"/>
          <w:lang w:val="en-GB"/>
        </w:rPr>
        <w:t xml:space="preserve"> head of the cyber division who issued a stark warning concerning fake news (although no direct reference was made to it b</w:t>
      </w:r>
      <w:r w:rsidR="000E6861" w:rsidRPr="0065553A">
        <w:rPr>
          <w:rFonts w:cs="Arial"/>
          <w:szCs w:val="24"/>
          <w:lang w:val="en-GB"/>
        </w:rPr>
        <w:t>eing Russian)(RTL N</w:t>
      </w:r>
      <w:r w:rsidR="001A4A98" w:rsidRPr="0065553A">
        <w:rPr>
          <w:rFonts w:cs="Arial"/>
          <w:szCs w:val="24"/>
          <w:lang w:val="en-GB"/>
        </w:rPr>
        <w:t xml:space="preserve">ieuws, 2017). </w:t>
      </w:r>
    </w:p>
    <w:p w14:paraId="41903EDF" w14:textId="46F1BA15" w:rsidR="000E6711" w:rsidRPr="0065553A" w:rsidRDefault="000E6711" w:rsidP="00E576A1">
      <w:pPr>
        <w:spacing w:line="360" w:lineRule="auto"/>
        <w:ind w:firstLine="708"/>
        <w:jc w:val="both"/>
        <w:rPr>
          <w:rFonts w:cs="Arial"/>
          <w:szCs w:val="24"/>
          <w:lang w:val="en-GB"/>
        </w:rPr>
      </w:pPr>
      <w:r w:rsidRPr="0065553A">
        <w:rPr>
          <w:rFonts w:cs="Arial"/>
          <w:szCs w:val="24"/>
          <w:lang w:val="en-GB"/>
        </w:rPr>
        <w:t xml:space="preserve">From within the EU institutions itself have also come forward several </w:t>
      </w:r>
      <w:r w:rsidR="00AA1678" w:rsidRPr="0065553A">
        <w:rPr>
          <w:rFonts w:cs="Arial"/>
          <w:szCs w:val="24"/>
          <w:lang w:val="en-GB"/>
        </w:rPr>
        <w:t>high-level</w:t>
      </w:r>
      <w:r w:rsidRPr="0065553A">
        <w:rPr>
          <w:rFonts w:cs="Arial"/>
          <w:szCs w:val="24"/>
          <w:lang w:val="en-GB"/>
        </w:rPr>
        <w:t xml:space="preserve"> actors weighing in on the securitization field. Andrus Ansip, former Estonian Prime Minister, and Vera Jourova, Justice portfolio of the EU parliament have argued that RF</w:t>
      </w:r>
      <w:r w:rsidR="000E6861" w:rsidRPr="0065553A">
        <w:rPr>
          <w:rFonts w:cs="Arial"/>
          <w:szCs w:val="24"/>
          <w:lang w:val="en-GB"/>
        </w:rPr>
        <w:t>N constitutes a serious threat and implicated social media companies in the solution</w:t>
      </w:r>
      <w:r w:rsidRPr="0065553A">
        <w:rPr>
          <w:rFonts w:cs="Arial"/>
          <w:szCs w:val="24"/>
          <w:lang w:val="en-GB"/>
        </w:rPr>
        <w:t xml:space="preserve"> Rettman (2017). Incidentally, Andrus Ansip is also European commission Vice-President in charge of the digital single market and the digital economy and society. </w:t>
      </w:r>
      <w:r w:rsidR="00897376" w:rsidRPr="0065553A">
        <w:rPr>
          <w:rFonts w:cs="Arial"/>
          <w:szCs w:val="24"/>
          <w:lang w:val="en-GB"/>
        </w:rPr>
        <w:t>The call for increased EU cooperation has also been a vocal point of the NATO which has placed a strong emphasis on cyber security, under which umbrella RFN is covered as a source of new generation warfare (Elshout, 2017</w:t>
      </w:r>
      <w:r w:rsidR="008C0338" w:rsidRPr="0065553A">
        <w:rPr>
          <w:rFonts w:cs="Arial"/>
          <w:szCs w:val="24"/>
          <w:lang w:val="en-GB"/>
        </w:rPr>
        <w:t xml:space="preserve">; </w:t>
      </w:r>
      <w:r w:rsidR="00897376" w:rsidRPr="0065553A">
        <w:rPr>
          <w:rFonts w:cs="Arial"/>
          <w:szCs w:val="24"/>
          <w:lang w:val="en-GB"/>
        </w:rPr>
        <w:t xml:space="preserve">Fedyk, 2016; Berzins, 2016). In an attempt to officially designate cyber warfare as a serious point for NATO, it has decided to brand it as the fourth </w:t>
      </w:r>
      <w:r w:rsidR="00AA1678" w:rsidRPr="0065553A">
        <w:rPr>
          <w:rFonts w:cs="Arial"/>
          <w:szCs w:val="24"/>
          <w:lang w:val="en-GB"/>
        </w:rPr>
        <w:t>theatre</w:t>
      </w:r>
      <w:r w:rsidR="00897376" w:rsidRPr="0065553A">
        <w:rPr>
          <w:rFonts w:cs="Arial"/>
          <w:szCs w:val="24"/>
          <w:lang w:val="en-GB"/>
        </w:rPr>
        <w:t xml:space="preserve"> of war. The backing of cyber security/warfare by both NATO and the EU promises the presence and release of large amounts of funds and resources to increase respective capabilities in the fourth </w:t>
      </w:r>
      <w:r w:rsidR="00AA1678" w:rsidRPr="0065553A">
        <w:rPr>
          <w:rFonts w:cs="Arial"/>
          <w:szCs w:val="24"/>
          <w:lang w:val="en-GB"/>
        </w:rPr>
        <w:t>theatre</w:t>
      </w:r>
      <w:r w:rsidR="00897376" w:rsidRPr="0065553A">
        <w:rPr>
          <w:rFonts w:cs="Arial"/>
          <w:szCs w:val="24"/>
          <w:lang w:val="en-GB"/>
        </w:rPr>
        <w:t xml:space="preserve">. </w:t>
      </w:r>
    </w:p>
    <w:p w14:paraId="55C8CDC6" w14:textId="670039A3" w:rsidR="000E6861" w:rsidRPr="0065553A" w:rsidRDefault="000E6861" w:rsidP="00E576A1">
      <w:pPr>
        <w:spacing w:line="360" w:lineRule="auto"/>
        <w:ind w:firstLine="708"/>
        <w:jc w:val="both"/>
        <w:rPr>
          <w:rFonts w:cs="Arial"/>
          <w:szCs w:val="24"/>
          <w:lang w:val="en-GB"/>
        </w:rPr>
      </w:pPr>
      <w:r w:rsidRPr="0065553A">
        <w:rPr>
          <w:rFonts w:cs="Arial"/>
          <w:szCs w:val="24"/>
          <w:lang w:val="en-GB"/>
        </w:rPr>
        <w:t>The Baltic states of Sweden and Denmark have also contributed to the securitization of RFN. With the both Defense Ministers vowing increased cooperation to counter the Russian threat which includes RFN</w:t>
      </w:r>
      <w:r w:rsidR="009E14A5" w:rsidRPr="0065553A">
        <w:rPr>
          <w:rFonts w:cs="Arial"/>
          <w:szCs w:val="24"/>
          <w:lang w:val="en-GB"/>
        </w:rPr>
        <w:t xml:space="preserve"> (Associated Press, 2017). In Eastern Europe, Poland has claimed success in countering the threat of RFN by creating a specialized </w:t>
      </w:r>
      <w:r w:rsidR="00AA1678" w:rsidRPr="0065553A">
        <w:rPr>
          <w:rFonts w:cs="Arial"/>
          <w:szCs w:val="24"/>
          <w:lang w:val="en-GB"/>
        </w:rPr>
        <w:t>centre</w:t>
      </w:r>
      <w:r w:rsidR="009E14A5" w:rsidRPr="0065553A">
        <w:rPr>
          <w:rFonts w:cs="Arial"/>
          <w:szCs w:val="24"/>
          <w:lang w:val="en-GB"/>
        </w:rPr>
        <w:t>. The claim has brought several other EU states at its door looking to copy the success (Heijmans, 2017).</w:t>
      </w:r>
    </w:p>
    <w:p w14:paraId="138B10D4" w14:textId="71CCF5BC" w:rsidR="00374E5A" w:rsidRPr="0065553A" w:rsidRDefault="00037154" w:rsidP="00E576A1">
      <w:pPr>
        <w:spacing w:line="360" w:lineRule="auto"/>
        <w:ind w:firstLine="708"/>
        <w:jc w:val="both"/>
        <w:rPr>
          <w:rFonts w:cs="Arial"/>
          <w:szCs w:val="24"/>
          <w:lang w:val="en-GB"/>
        </w:rPr>
      </w:pPr>
      <w:r w:rsidRPr="0065553A">
        <w:rPr>
          <w:rFonts w:cs="Arial"/>
          <w:szCs w:val="24"/>
          <w:lang w:val="en-GB"/>
        </w:rPr>
        <w:t>The presence and backing of important and powerful actors has also attracted private actors. P</w:t>
      </w:r>
      <w:r w:rsidRPr="0065553A">
        <w:rPr>
          <w:rFonts w:cs="Arial"/>
          <w:color w:val="222222"/>
          <w:szCs w:val="24"/>
          <w:shd w:val="clear" w:color="auto" w:fill="FFFFFF"/>
          <w:lang w:val="en-GB"/>
        </w:rPr>
        <w:t xml:space="preserve">rivate security firms such as Trend Micro have researched the depths of fake news. In a recently released extensive report of the inner workings of fake news and the threat it poses to the political process, the firm highlights the </w:t>
      </w:r>
      <w:r w:rsidR="001A4A98" w:rsidRPr="0065553A">
        <w:rPr>
          <w:rFonts w:cs="Arial"/>
          <w:color w:val="222222"/>
          <w:szCs w:val="24"/>
          <w:shd w:val="clear" w:color="auto" w:fill="FFFFFF"/>
          <w:lang w:val="en-GB"/>
        </w:rPr>
        <w:t xml:space="preserve">threat it poses and the importance of combatting it. </w:t>
      </w:r>
      <w:r w:rsidR="001A4A98" w:rsidRPr="0065553A">
        <w:rPr>
          <w:rFonts w:cs="Arial"/>
          <w:szCs w:val="24"/>
          <w:lang w:val="en-GB"/>
        </w:rPr>
        <w:t>Private parties have also arisen through another aspect, namely fact checking. For instance, the company ‘’Upwork’’ offers the skills of fact checking specialists whose rates go by the hour (Upwork, 2017). Or Facebook’s partnering with fact-checking organizations Snopes, politifact, ABC news and Factcheck.org with more joining in the future. Another internet giant, Google, has partnered with 20 European projects seeking to find a fact checking solution. One way these actors have looked for solutions is through collaborations with universities and students.</w:t>
      </w:r>
      <w:r w:rsidR="001A4A98" w:rsidRPr="0065553A">
        <w:rPr>
          <w:rFonts w:cs="Arial"/>
          <w:color w:val="222222"/>
          <w:szCs w:val="24"/>
          <w:shd w:val="clear" w:color="auto" w:fill="FFFFFF"/>
          <w:lang w:val="en-GB"/>
        </w:rPr>
        <w:t xml:space="preserve"> </w:t>
      </w:r>
      <w:r w:rsidR="001A4A98" w:rsidRPr="0065553A">
        <w:rPr>
          <w:rFonts w:cs="Arial"/>
          <w:szCs w:val="24"/>
          <w:lang w:val="en-GB"/>
        </w:rPr>
        <w:t>For instance, the ‘Fake News Challenge’, an international competition aiming to combat fake news using machine learning, natural language and artificial intelligence (Fake News Challenge, 2017). The competition boasts about it having attracted scholars and industry partners worldwide (Scott, 2017</w:t>
      </w:r>
      <w:r w:rsidR="003F1BCE" w:rsidRPr="0065553A">
        <w:rPr>
          <w:rFonts w:cs="Arial"/>
          <w:szCs w:val="24"/>
          <w:lang w:val="en-GB"/>
        </w:rPr>
        <w:t>b</w:t>
      </w:r>
      <w:r w:rsidR="001A4A98" w:rsidRPr="0065553A">
        <w:rPr>
          <w:rFonts w:cs="Arial"/>
          <w:szCs w:val="24"/>
          <w:lang w:val="en-GB"/>
        </w:rPr>
        <w:t xml:space="preserve">). It is also reported that there has been a surge in </w:t>
      </w:r>
      <w:r w:rsidR="00AA1678" w:rsidRPr="0065553A">
        <w:rPr>
          <w:rFonts w:cs="Arial"/>
          <w:szCs w:val="24"/>
          <w:lang w:val="en-GB"/>
        </w:rPr>
        <w:t>start-ups</w:t>
      </w:r>
      <w:r w:rsidR="001A4A98" w:rsidRPr="0065553A">
        <w:rPr>
          <w:rFonts w:cs="Arial"/>
          <w:szCs w:val="24"/>
          <w:lang w:val="en-GB"/>
        </w:rPr>
        <w:t xml:space="preserve"> seeking to be one of the firsts to find the solution to fake news (Scott, 2017</w:t>
      </w:r>
      <w:r w:rsidR="003F1BCE" w:rsidRPr="0065553A">
        <w:rPr>
          <w:rFonts w:cs="Arial"/>
          <w:szCs w:val="24"/>
          <w:lang w:val="en-GB"/>
        </w:rPr>
        <w:t>b</w:t>
      </w:r>
      <w:r w:rsidR="001A4A98" w:rsidRPr="0065553A">
        <w:rPr>
          <w:rFonts w:cs="Arial"/>
          <w:szCs w:val="24"/>
          <w:lang w:val="en-GB"/>
        </w:rPr>
        <w:t xml:space="preserve">). Moreover, even without private backing there has been scholarly research. In example, </w:t>
      </w:r>
      <w:r w:rsidR="001A4A98" w:rsidRPr="0065553A">
        <w:rPr>
          <w:rFonts w:cs="Arial"/>
          <w:color w:val="222222"/>
          <w:szCs w:val="24"/>
          <w:shd w:val="clear" w:color="auto" w:fill="FFFFFF"/>
          <w:lang w:val="en-GB"/>
        </w:rPr>
        <w:t>Cambridge scientists have created</w:t>
      </w:r>
      <w:r w:rsidR="001A4A98" w:rsidRPr="0065553A">
        <w:rPr>
          <w:rFonts w:cs="Arial"/>
          <w:szCs w:val="24"/>
          <w:lang w:val="en-GB"/>
        </w:rPr>
        <w:t xml:space="preserve"> a ‘vaccine’ against fake news using a type of banner on websites (BBC, 2017). </w:t>
      </w:r>
      <w:r w:rsidR="00833086" w:rsidRPr="0065553A">
        <w:rPr>
          <w:rFonts w:cs="Arial"/>
          <w:szCs w:val="24"/>
          <w:lang w:val="en-GB"/>
        </w:rPr>
        <w:t xml:space="preserve">Aside from institutional scholars, writers have also contributed to the securitization structure. </w:t>
      </w:r>
      <w:r w:rsidR="009E14A5" w:rsidRPr="0065553A">
        <w:rPr>
          <w:rFonts w:cs="Arial"/>
          <w:szCs w:val="24"/>
          <w:lang w:val="en-GB"/>
        </w:rPr>
        <w:t>Or</w:t>
      </w:r>
      <w:r w:rsidR="00833086" w:rsidRPr="0065553A">
        <w:rPr>
          <w:rFonts w:cs="Arial"/>
          <w:szCs w:val="24"/>
          <w:lang w:val="en-GB"/>
        </w:rPr>
        <w:t xml:space="preserve"> Arkady Ostrovsky</w:t>
      </w:r>
      <w:r w:rsidR="009E14A5" w:rsidRPr="0065553A">
        <w:rPr>
          <w:rFonts w:cs="Arial"/>
          <w:szCs w:val="24"/>
          <w:lang w:val="en-GB"/>
        </w:rPr>
        <w:t>’s book</w:t>
      </w:r>
      <w:r w:rsidR="00833086" w:rsidRPr="0065553A">
        <w:rPr>
          <w:rFonts w:cs="Arial"/>
          <w:szCs w:val="24"/>
          <w:lang w:val="en-GB"/>
        </w:rPr>
        <w:t xml:space="preserve"> ‘’The invention of Russia: The rise of Putin and the age of fake news. The book has been highly acclaimed winning multiple literary prizes. </w:t>
      </w:r>
      <w:r w:rsidR="00CB438E" w:rsidRPr="0065553A">
        <w:rPr>
          <w:rFonts w:cs="Arial"/>
          <w:szCs w:val="24"/>
          <w:lang w:val="en-GB"/>
        </w:rPr>
        <w:t>According to Balzacq et al. (2016) the presence of academics, researchers and experts add a layer of legitimacy to the existence of the securitization structure.</w:t>
      </w:r>
    </w:p>
    <w:p w14:paraId="59115E12" w14:textId="77777777" w:rsidR="009F30B0" w:rsidRPr="0065553A" w:rsidRDefault="00766185" w:rsidP="009F30B0">
      <w:pPr>
        <w:spacing w:line="360" w:lineRule="auto"/>
        <w:ind w:firstLine="708"/>
        <w:jc w:val="both"/>
        <w:rPr>
          <w:rFonts w:cs="Arial"/>
          <w:szCs w:val="24"/>
          <w:lang w:val="en-GB"/>
        </w:rPr>
      </w:pPr>
      <w:r w:rsidRPr="0065553A">
        <w:rPr>
          <w:rFonts w:cs="Arial"/>
          <w:szCs w:val="24"/>
          <w:lang w:val="en-GB"/>
        </w:rPr>
        <w:t xml:space="preserve">Think tanks have also been active in conveying their warnings of RFN and its influence. For instance, Stefan Meister of the German Council on Foreign Relations, sees RFN as a strong influence on public perception within Germany (Delcker, 2016). </w:t>
      </w:r>
      <w:r w:rsidR="00C85A96" w:rsidRPr="0065553A">
        <w:rPr>
          <w:rFonts w:cs="Arial"/>
          <w:szCs w:val="24"/>
          <w:lang w:val="en-GB"/>
        </w:rPr>
        <w:t>On a similar level, many high level and important political actors have converged around the EU’s CyberSec forum. It is a forum where actors from all ranges of society come together to address cyber challenges. The forum boasts partners from the public, NGO and private sector to draft the conference agenda. The conference has four thematic themes: State, Defense, Future and Business. It is under the Defense theme that the relevance of RFN becomes apparent. According to the forum, information warfare and hybrid warfare are part of digital threats that need to be addressed in 2017 onwards. It is a view that is found throughout the EU and backed by high level political actors and security professionals. Key note speakers give an indication of the variety and level of actors present in the securitization structure which has been linked to RFN. The following names are a only a fraction of speakers present: Polish Minister of Digital Affairs, President of Hathaway Global Strategies, European commissioner for security union, Assistant NATO secretary general for emerging security challenges, Secretary General  of the European Cyber security organization, several Eastern European security professionals and multiple University Lecturers an</w:t>
      </w:r>
      <w:r w:rsidR="009F30B0" w:rsidRPr="0065553A">
        <w:rPr>
          <w:rFonts w:cs="Arial"/>
          <w:szCs w:val="24"/>
          <w:lang w:val="en-GB"/>
        </w:rPr>
        <w:t>d researchers (CyberSec, 2017).</w:t>
      </w:r>
    </w:p>
    <w:p w14:paraId="0A52B634" w14:textId="77777777" w:rsidR="008E130E" w:rsidRPr="0065553A" w:rsidRDefault="008E130E" w:rsidP="008E130E">
      <w:pPr>
        <w:spacing w:line="360" w:lineRule="auto"/>
        <w:ind w:firstLine="708"/>
        <w:jc w:val="both"/>
        <w:rPr>
          <w:rFonts w:cs="Arial"/>
          <w:szCs w:val="24"/>
          <w:lang w:val="en-GB"/>
        </w:rPr>
      </w:pPr>
      <w:r w:rsidRPr="0065553A">
        <w:rPr>
          <w:rFonts w:cs="Arial"/>
          <w:szCs w:val="24"/>
          <w:lang w:val="en-GB"/>
        </w:rPr>
        <w:t xml:space="preserve">Audience wise the actors seem focused on the general electorate, using widely disseminating forms of communication or official platforms used often at times of election. McDonald (2008) tells us that the mode and means of communication reveals much about the intention and views of the securitizing actors. For instance, it could be that the actors are addressing this audience in order to garner support for possible media regulation as this traditionally falls under less democratic state practices. The report by Reuters (2017) on hesitancy by Berlin officials to create a special branch of government would support this notion. Also, the level and importance of the actors present in the securitization structure mean that RFN has a high place on the political agenda. This means that actors will try to use this as a means to enhance their reach towards the electorate. Lastly, the transnational nature of the actor could mean that the audience is also transnational in the sense that transnational solutions require transnational support. </w:t>
      </w:r>
    </w:p>
    <w:p w14:paraId="22249E51" w14:textId="75E3B63B" w:rsidR="009F30B0" w:rsidRPr="0065553A" w:rsidRDefault="009F30B0" w:rsidP="00CB438E">
      <w:pPr>
        <w:spacing w:line="360" w:lineRule="auto"/>
        <w:ind w:firstLine="708"/>
        <w:jc w:val="both"/>
        <w:rPr>
          <w:rFonts w:cs="Arial"/>
          <w:szCs w:val="24"/>
          <w:lang w:val="en-GB"/>
        </w:rPr>
      </w:pPr>
      <w:r w:rsidRPr="0065553A">
        <w:rPr>
          <w:rFonts w:cs="Arial"/>
          <w:szCs w:val="24"/>
          <w:lang w:val="en-GB"/>
        </w:rPr>
        <w:t xml:space="preserve">Overall, there seems to be a presence of similar actors in each state and at the EU/ NATO level. High level security officials and professionals, civil servants and high level political actors in each state are present in the securitization structure. </w:t>
      </w:r>
      <w:r w:rsidR="00CB438E" w:rsidRPr="0065553A">
        <w:rPr>
          <w:rFonts w:cs="Arial"/>
          <w:szCs w:val="24"/>
          <w:lang w:val="en-GB"/>
        </w:rPr>
        <w:t xml:space="preserve">Moreover, the presence of academics and researchers has added a layer of legitimacy to the structure. </w:t>
      </w:r>
      <w:r w:rsidRPr="0065553A">
        <w:rPr>
          <w:rFonts w:cs="Arial"/>
          <w:szCs w:val="24"/>
          <w:lang w:val="en-GB"/>
        </w:rPr>
        <w:t xml:space="preserve">The backing of these </w:t>
      </w:r>
      <w:r w:rsidR="00AA1678" w:rsidRPr="0065553A">
        <w:rPr>
          <w:rFonts w:cs="Arial"/>
          <w:szCs w:val="24"/>
          <w:lang w:val="en-GB"/>
        </w:rPr>
        <w:t>high-level</w:t>
      </w:r>
      <w:r w:rsidRPr="0065553A">
        <w:rPr>
          <w:rFonts w:cs="Arial"/>
          <w:szCs w:val="24"/>
          <w:lang w:val="en-GB"/>
        </w:rPr>
        <w:t xml:space="preserve"> actors has given the actor dimension an international but also a transnational portrayal. The actors do not only have a national role but are also important in an international manner. This is the case for actors such as Merkel or Macron but also for security professionals whom under the EU guise have already committed to transnational cooperation to some degree. </w:t>
      </w:r>
      <w:r w:rsidR="00AA1678" w:rsidRPr="0065553A">
        <w:rPr>
          <w:rFonts w:cs="Arial"/>
          <w:szCs w:val="24"/>
          <w:lang w:val="en-GB"/>
        </w:rPr>
        <w:t>Therefore,</w:t>
      </w:r>
      <w:r w:rsidRPr="0065553A">
        <w:rPr>
          <w:rFonts w:cs="Arial"/>
          <w:szCs w:val="24"/>
          <w:lang w:val="en-GB"/>
        </w:rPr>
        <w:t xml:space="preserve"> when high level actors speak on behalf of their state, they also speak at least partly on the behalf of the EU or their international stance </w:t>
      </w:r>
      <w:r w:rsidR="008E130E" w:rsidRPr="0065553A">
        <w:rPr>
          <w:rFonts w:cs="Arial"/>
          <w:szCs w:val="24"/>
          <w:lang w:val="en-GB"/>
        </w:rPr>
        <w:t>on matters</w:t>
      </w:r>
      <w:r w:rsidRPr="0065553A">
        <w:rPr>
          <w:rFonts w:cs="Arial"/>
          <w:szCs w:val="24"/>
          <w:lang w:val="en-GB"/>
        </w:rPr>
        <w:t xml:space="preserve">. This is further affirmed by the backing of the resolution of key EU states and the diverse presence and cooperation of states and </w:t>
      </w:r>
      <w:r w:rsidR="00AA1678" w:rsidRPr="0065553A">
        <w:rPr>
          <w:rFonts w:cs="Arial"/>
          <w:szCs w:val="24"/>
          <w:lang w:val="en-GB"/>
        </w:rPr>
        <w:t>high-level</w:t>
      </w:r>
      <w:r w:rsidRPr="0065553A">
        <w:rPr>
          <w:rFonts w:cs="Arial"/>
          <w:szCs w:val="24"/>
          <w:lang w:val="en-GB"/>
        </w:rPr>
        <w:t xml:space="preserve"> actors in the European Cyber security organization.</w:t>
      </w:r>
      <w:r w:rsidR="005366C0" w:rsidRPr="0065553A">
        <w:rPr>
          <w:rFonts w:cs="Arial"/>
          <w:szCs w:val="24"/>
          <w:lang w:val="en-GB"/>
        </w:rPr>
        <w:t xml:space="preserve"> The presence of these </w:t>
      </w:r>
      <w:r w:rsidR="00AA1678" w:rsidRPr="0065553A">
        <w:rPr>
          <w:rFonts w:cs="Arial"/>
          <w:szCs w:val="24"/>
          <w:lang w:val="en-GB"/>
        </w:rPr>
        <w:t>high-level</w:t>
      </w:r>
      <w:r w:rsidR="005366C0" w:rsidRPr="0065553A">
        <w:rPr>
          <w:rFonts w:cs="Arial"/>
          <w:szCs w:val="24"/>
          <w:lang w:val="en-GB"/>
        </w:rPr>
        <w:t xml:space="preserve"> actors and therefore the ‘’level’’ at which the securitization is taking place has also led to the presence of private actors wishing to benefit from the possibility of increased resources or opportunities like in Salter (2008). </w:t>
      </w:r>
      <w:r w:rsidRPr="0065553A">
        <w:rPr>
          <w:rFonts w:cs="Arial"/>
          <w:szCs w:val="24"/>
          <w:lang w:val="en-GB"/>
        </w:rPr>
        <w:t>Furthermore</w:t>
      </w:r>
      <w:r w:rsidR="005366C0" w:rsidRPr="0065553A">
        <w:rPr>
          <w:rFonts w:cs="Arial"/>
          <w:szCs w:val="24"/>
          <w:lang w:val="en-GB"/>
        </w:rPr>
        <w:t>, the relevant actors seem to have similar interests at heart; increased cooperation, increased security budgets, better cyber security capabilities and more control on social media companies reminiscent of Bigo (2002) and Balzacq (2008).</w:t>
      </w:r>
      <w:r w:rsidRPr="0065553A">
        <w:rPr>
          <w:rFonts w:cs="Arial"/>
          <w:szCs w:val="24"/>
          <w:lang w:val="en-GB"/>
        </w:rPr>
        <w:t xml:space="preserve"> </w:t>
      </w:r>
      <w:r w:rsidR="005366C0" w:rsidRPr="0065553A">
        <w:rPr>
          <w:rFonts w:cs="Arial"/>
          <w:szCs w:val="24"/>
          <w:lang w:val="en-GB"/>
        </w:rPr>
        <w:t xml:space="preserve">The last point could also be why private companies such as Facebook or Google have taken </w:t>
      </w:r>
      <w:r w:rsidR="00AA1678" w:rsidRPr="0065553A">
        <w:rPr>
          <w:rFonts w:cs="Arial"/>
          <w:szCs w:val="24"/>
          <w:lang w:val="en-GB"/>
        </w:rPr>
        <w:t>an interest</w:t>
      </w:r>
      <w:r w:rsidR="005366C0" w:rsidRPr="0065553A">
        <w:rPr>
          <w:rFonts w:cs="Arial"/>
          <w:szCs w:val="24"/>
          <w:lang w:val="en-GB"/>
        </w:rPr>
        <w:t xml:space="preserve"> in the securitization of RFN; in part to counter the possibility of regulation but also as a private actor looking to benefit of potential opportunities. </w:t>
      </w:r>
      <w:r w:rsidRPr="0065553A">
        <w:rPr>
          <w:rFonts w:cs="Arial"/>
          <w:szCs w:val="24"/>
          <w:lang w:val="en-GB"/>
        </w:rPr>
        <w:t>If we were to visualize the actor dimension;</w:t>
      </w:r>
      <w:r w:rsidR="005366C0" w:rsidRPr="0065553A">
        <w:rPr>
          <w:rFonts w:cs="Arial"/>
          <w:szCs w:val="24"/>
          <w:lang w:val="en-GB"/>
        </w:rPr>
        <w:t xml:space="preserve"> then we would see</w:t>
      </w:r>
      <w:r w:rsidRPr="0065553A">
        <w:rPr>
          <w:rFonts w:cs="Arial"/>
          <w:szCs w:val="24"/>
          <w:lang w:val="en-GB"/>
        </w:rPr>
        <w:t xml:space="preserve"> similar placed high level political, security and private actors present throughout the EU/NATO</w:t>
      </w:r>
      <w:r w:rsidR="005366C0" w:rsidRPr="0065553A">
        <w:rPr>
          <w:rFonts w:cs="Arial"/>
          <w:szCs w:val="24"/>
          <w:lang w:val="en-GB"/>
        </w:rPr>
        <w:t xml:space="preserve"> with similar or related interests and motivations on the surface</w:t>
      </w:r>
      <w:r w:rsidRPr="0065553A">
        <w:rPr>
          <w:rFonts w:cs="Arial"/>
          <w:szCs w:val="24"/>
          <w:lang w:val="en-GB"/>
        </w:rPr>
        <w:t>.</w:t>
      </w:r>
      <w:r w:rsidR="005366C0" w:rsidRPr="0065553A">
        <w:rPr>
          <w:rFonts w:cs="Arial"/>
          <w:szCs w:val="24"/>
          <w:lang w:val="en-GB"/>
        </w:rPr>
        <w:t xml:space="preserve"> However, s</w:t>
      </w:r>
      <w:r w:rsidRPr="0065553A">
        <w:rPr>
          <w:rFonts w:cs="Arial"/>
          <w:szCs w:val="24"/>
          <w:lang w:val="en-GB"/>
        </w:rPr>
        <w:t xml:space="preserve">ubsequent interpretations through other dimensions is required to strengthen this interpretation. </w:t>
      </w:r>
    </w:p>
    <w:p w14:paraId="71DA5075" w14:textId="77777777" w:rsidR="009F30B0" w:rsidRPr="0065553A" w:rsidRDefault="009F30B0" w:rsidP="009F30B0">
      <w:pPr>
        <w:rPr>
          <w:lang w:val="en-GB"/>
        </w:rPr>
      </w:pPr>
    </w:p>
    <w:p w14:paraId="5F4D79D6" w14:textId="77777777" w:rsidR="000A7B2E" w:rsidRPr="0065553A" w:rsidRDefault="000A7B2E" w:rsidP="000A7B2E">
      <w:pPr>
        <w:pStyle w:val="Heading2"/>
        <w:rPr>
          <w:lang w:val="en-GB"/>
        </w:rPr>
      </w:pPr>
      <w:bookmarkStart w:id="25" w:name="_Toc502824194"/>
      <w:r w:rsidRPr="0065553A">
        <w:rPr>
          <w:lang w:val="en-GB"/>
        </w:rPr>
        <w:t>5.5 Structure dimension</w:t>
      </w:r>
      <w:bookmarkEnd w:id="25"/>
    </w:p>
    <w:p w14:paraId="3A47DEC9" w14:textId="25E254F3" w:rsidR="00E63F88" w:rsidRPr="0065553A" w:rsidRDefault="000A7B2E" w:rsidP="00D045D1">
      <w:pPr>
        <w:spacing w:line="360" w:lineRule="auto"/>
        <w:jc w:val="both"/>
        <w:rPr>
          <w:lang w:val="en-GB"/>
        </w:rPr>
      </w:pPr>
      <w:r w:rsidRPr="0065553A">
        <w:rPr>
          <w:lang w:val="en-GB"/>
        </w:rPr>
        <w:t xml:space="preserve">The structure dimension of this research focuses on the description of the securitization </w:t>
      </w:r>
      <w:r w:rsidR="00E63F88" w:rsidRPr="0065553A">
        <w:rPr>
          <w:lang w:val="en-GB"/>
        </w:rPr>
        <w:t>structure</w:t>
      </w:r>
      <w:r w:rsidRPr="0065553A">
        <w:rPr>
          <w:lang w:val="en-GB"/>
        </w:rPr>
        <w:t xml:space="preserve">. </w:t>
      </w:r>
      <w:r w:rsidR="00E63F88" w:rsidRPr="0065553A">
        <w:rPr>
          <w:lang w:val="en-GB"/>
        </w:rPr>
        <w:t>The structure is characterized by the presence of actors with their relevant social identities and power relations with other actors in the securitization structure.</w:t>
      </w:r>
      <w:r w:rsidR="000F4A20" w:rsidRPr="0065553A">
        <w:rPr>
          <w:lang w:val="en-GB"/>
        </w:rPr>
        <w:t xml:space="preserve"> </w:t>
      </w:r>
      <w:r w:rsidR="00E63F88" w:rsidRPr="0065553A">
        <w:rPr>
          <w:lang w:val="en-GB"/>
        </w:rPr>
        <w:t xml:space="preserve">Due to the transnational nature of the threat construction, the structure will also be noticeably transnational. In effect, Bigo’s (2002) notion of linking bureaucracies should be evident as bureaucracies seek to expand their power and reach by linking to other security structures/bureaucracies. </w:t>
      </w:r>
      <w:r w:rsidR="008E130E" w:rsidRPr="0065553A">
        <w:rPr>
          <w:lang w:val="en-GB"/>
        </w:rPr>
        <w:t xml:space="preserve">Moreover, according to Huysmans (2002), the security knowledge within the structure defines the configuration of </w:t>
      </w:r>
      <w:r w:rsidR="00AA1678" w:rsidRPr="0065553A">
        <w:rPr>
          <w:lang w:val="en-GB"/>
        </w:rPr>
        <w:t>power-based</w:t>
      </w:r>
      <w:r w:rsidR="008E130E" w:rsidRPr="0065553A">
        <w:rPr>
          <w:lang w:val="en-GB"/>
        </w:rPr>
        <w:t xml:space="preserve"> relations. Meaning that identifying actors as enabling or disabling entails they have or can convey security knowledge on a credible level. It entails that similar to Bigo (2002), security professionals will play a key role in the structure of </w:t>
      </w:r>
      <w:r w:rsidR="00AA1678" w:rsidRPr="0065553A">
        <w:rPr>
          <w:lang w:val="en-GB"/>
        </w:rPr>
        <w:t>power-based</w:t>
      </w:r>
      <w:r w:rsidR="008E130E" w:rsidRPr="0065553A">
        <w:rPr>
          <w:lang w:val="en-GB"/>
        </w:rPr>
        <w:t xml:space="preserve"> relations. </w:t>
      </w:r>
      <w:r w:rsidR="00E63F88" w:rsidRPr="0065553A">
        <w:rPr>
          <w:lang w:val="en-GB"/>
        </w:rPr>
        <w:t>The aim of this dimension is to create/visualize a web like structure of linked actors.</w:t>
      </w:r>
      <w:r w:rsidR="000F4A20" w:rsidRPr="0065553A">
        <w:rPr>
          <w:lang w:val="en-GB"/>
        </w:rPr>
        <w:t xml:space="preserve"> Furthermore, in line with securitization theory, it should also be demonstrated that the structure is expanding. </w:t>
      </w:r>
      <w:r w:rsidR="00E63F88" w:rsidRPr="0065553A">
        <w:rPr>
          <w:lang w:val="en-GB"/>
        </w:rPr>
        <w:t xml:space="preserve">The first and foremost structural dimension that becomes apparent through the actor dimension is the presence of security professionals, political actors, private </w:t>
      </w:r>
      <w:r w:rsidR="000F4A20" w:rsidRPr="0065553A">
        <w:rPr>
          <w:lang w:val="en-GB"/>
        </w:rPr>
        <w:t>actors and scholars. A diverse of range of actors are noticeably present in the securitization structure. As such it is important to place these actors within the structure and interpret their place within it and their qualities. To enhance readability, a similar writing structure will be followed as in the actor dimension.</w:t>
      </w:r>
    </w:p>
    <w:p w14:paraId="723A88E7" w14:textId="0547CB6D" w:rsidR="00452494" w:rsidRPr="0065553A" w:rsidRDefault="000F4A20" w:rsidP="00E576A1">
      <w:pPr>
        <w:spacing w:line="360" w:lineRule="auto"/>
        <w:ind w:firstLine="708"/>
        <w:jc w:val="both"/>
        <w:rPr>
          <w:rFonts w:cs="Arial"/>
          <w:szCs w:val="24"/>
          <w:lang w:val="en-GB"/>
        </w:rPr>
      </w:pPr>
      <w:r w:rsidRPr="0065553A">
        <w:rPr>
          <w:rFonts w:cs="Arial"/>
          <w:szCs w:val="24"/>
          <w:lang w:val="en-GB"/>
        </w:rPr>
        <w:t>Arguably one of the most powerful actors present in the securitization structure is Chancellor Merkel of Germany. Merkel has been at the forefront of a strong Europe and has shown herself to be politically resilient and strong in the face of backlash over immigration issues. As of now (September 2017), Merkel stands to win the German election. Having faced Martin S</w:t>
      </w:r>
      <w:r w:rsidR="001826C5" w:rsidRPr="0065553A">
        <w:rPr>
          <w:rFonts w:cs="Arial"/>
          <w:szCs w:val="24"/>
          <w:lang w:val="en-GB"/>
        </w:rPr>
        <w:t>c</w:t>
      </w:r>
      <w:r w:rsidRPr="0065553A">
        <w:rPr>
          <w:rFonts w:cs="Arial"/>
          <w:szCs w:val="24"/>
          <w:lang w:val="en-GB"/>
        </w:rPr>
        <w:t xml:space="preserve">hulz another strong candidate with deep EU roots. </w:t>
      </w:r>
      <w:r w:rsidR="00304522" w:rsidRPr="0065553A">
        <w:rPr>
          <w:rFonts w:cs="Arial"/>
          <w:szCs w:val="24"/>
          <w:lang w:val="en-GB"/>
        </w:rPr>
        <w:t xml:space="preserve">In a not to uncommon notion, Germany rules (or at least stands at the helm) of Europe. It is the most economically powerful state within the union especially in the face of other struggling large economies within the bloc such as Italy or Spain.  Due to this, Germany is able to dictate the rules on austerity, credit and the economic direction of the EU. Furthermore, Germany has imposed </w:t>
      </w:r>
      <w:r w:rsidR="00AA1678" w:rsidRPr="0065553A">
        <w:rPr>
          <w:rFonts w:cs="Arial"/>
          <w:szCs w:val="24"/>
          <w:lang w:val="en-GB"/>
        </w:rPr>
        <w:t>its</w:t>
      </w:r>
      <w:r w:rsidR="00304522" w:rsidRPr="0065553A">
        <w:rPr>
          <w:rFonts w:cs="Arial"/>
          <w:szCs w:val="24"/>
          <w:lang w:val="en-GB"/>
        </w:rPr>
        <w:t xml:space="preserve"> values on weaker EU states. By values, Germany refers to tax and </w:t>
      </w:r>
      <w:r w:rsidR="00AA1678" w:rsidRPr="0065553A">
        <w:rPr>
          <w:rFonts w:cs="Arial"/>
          <w:szCs w:val="24"/>
          <w:lang w:val="en-GB"/>
        </w:rPr>
        <w:t>public-sector</w:t>
      </w:r>
      <w:r w:rsidR="00304522" w:rsidRPr="0065553A">
        <w:rPr>
          <w:rFonts w:cs="Arial"/>
          <w:szCs w:val="24"/>
          <w:lang w:val="en-GB"/>
        </w:rPr>
        <w:t xml:space="preserve"> reforms, etc. Although Germany insists that it is only trying to make these states more competitive in the face of emerging economies (Jeffries, 2013).</w:t>
      </w:r>
      <w:r w:rsidR="007B05F1" w:rsidRPr="0065553A">
        <w:rPr>
          <w:rFonts w:cs="Arial"/>
          <w:szCs w:val="24"/>
          <w:lang w:val="en-GB"/>
        </w:rPr>
        <w:t xml:space="preserve"> Merkel is therefore an actor with significant political power </w:t>
      </w:r>
      <w:r w:rsidR="00452494" w:rsidRPr="0065553A">
        <w:rPr>
          <w:rFonts w:cs="Arial"/>
          <w:szCs w:val="24"/>
          <w:lang w:val="en-GB"/>
        </w:rPr>
        <w:t xml:space="preserve">and soft power </w:t>
      </w:r>
      <w:r w:rsidR="007B05F1" w:rsidRPr="0065553A">
        <w:rPr>
          <w:rFonts w:cs="Arial"/>
          <w:szCs w:val="24"/>
          <w:lang w:val="en-GB"/>
        </w:rPr>
        <w:t xml:space="preserve">in the EU and through it in the world. It largely dictates the direction of the EU and influences EU decisions to a large degree. </w:t>
      </w:r>
      <w:r w:rsidR="009E14A5" w:rsidRPr="0065553A">
        <w:rPr>
          <w:rFonts w:cs="Arial"/>
          <w:szCs w:val="24"/>
          <w:lang w:val="en-GB"/>
        </w:rPr>
        <w:t>Structure wise it means that Merkel and Germany as a whole are strong actors which can determine to a large degree the movements of the EU.</w:t>
      </w:r>
      <w:r w:rsidR="00452494" w:rsidRPr="0065553A">
        <w:rPr>
          <w:rFonts w:cs="Arial"/>
          <w:szCs w:val="24"/>
          <w:lang w:val="en-GB"/>
        </w:rPr>
        <w:t xml:space="preserve"> She has the backing of high level security and government officials </w:t>
      </w:r>
      <w:r w:rsidR="00C32B03" w:rsidRPr="0065553A">
        <w:rPr>
          <w:rFonts w:cs="Arial"/>
          <w:szCs w:val="24"/>
          <w:lang w:val="en-GB"/>
        </w:rPr>
        <w:t xml:space="preserve">whose opinions carry great weight in the public eye. Actors such as German </w:t>
      </w:r>
      <w:r w:rsidR="00D045D1" w:rsidRPr="0065553A">
        <w:rPr>
          <w:rFonts w:cs="Arial"/>
          <w:szCs w:val="24"/>
          <w:lang w:val="en-GB"/>
        </w:rPr>
        <w:t>Justice</w:t>
      </w:r>
      <w:r w:rsidR="00C32B03" w:rsidRPr="0065553A">
        <w:rPr>
          <w:rFonts w:cs="Arial"/>
          <w:szCs w:val="24"/>
          <w:lang w:val="en-GB"/>
        </w:rPr>
        <w:t xml:space="preserve"> Minister Maas, deputy</w:t>
      </w:r>
      <w:r w:rsidR="0031690B" w:rsidRPr="0065553A">
        <w:rPr>
          <w:rFonts w:cs="Arial"/>
          <w:szCs w:val="24"/>
          <w:lang w:val="en-GB"/>
        </w:rPr>
        <w:t xml:space="preserve"> director Haldenwang of the BfV, </w:t>
      </w:r>
      <w:r w:rsidR="00C32B03" w:rsidRPr="0065553A">
        <w:rPr>
          <w:rFonts w:cs="Arial"/>
          <w:szCs w:val="24"/>
          <w:lang w:val="en-GB"/>
        </w:rPr>
        <w:t>senior security officials and related think tanks such as the German Council on Foreign Relations.</w:t>
      </w:r>
      <w:r w:rsidR="001826C5" w:rsidRPr="0065553A">
        <w:rPr>
          <w:rFonts w:cs="Arial"/>
          <w:szCs w:val="24"/>
          <w:lang w:val="en-GB"/>
        </w:rPr>
        <w:t xml:space="preserve"> The backing of  these officials entails that the actors backed are enabled by security professionals (Huysmans, 2002). Arguably, the important role of Germany also entails an important role for Germanies security professionals, meaning that the defining role of these professionals is transnational. </w:t>
      </w:r>
    </w:p>
    <w:p w14:paraId="4AA2F57C" w14:textId="6AA2FBC0" w:rsidR="00977FD5" w:rsidRPr="0065553A" w:rsidRDefault="00C32B03" w:rsidP="00E576A1">
      <w:pPr>
        <w:spacing w:line="360" w:lineRule="auto"/>
        <w:ind w:firstLine="708"/>
        <w:jc w:val="both"/>
        <w:rPr>
          <w:rFonts w:cs="Arial"/>
          <w:szCs w:val="24"/>
          <w:lang w:val="en-GB"/>
        </w:rPr>
      </w:pPr>
      <w:r w:rsidRPr="0065553A">
        <w:rPr>
          <w:rFonts w:cs="Arial"/>
          <w:szCs w:val="24"/>
          <w:lang w:val="en-GB"/>
        </w:rPr>
        <w:t xml:space="preserve"> </w:t>
      </w:r>
      <w:r w:rsidR="0031690B" w:rsidRPr="0065553A">
        <w:rPr>
          <w:rFonts w:cs="Arial"/>
          <w:szCs w:val="24"/>
          <w:lang w:val="en-GB"/>
        </w:rPr>
        <w:t>In the wake of the US election interference, Germany has become vocal and anxious about their own democratic process</w:t>
      </w:r>
      <w:r w:rsidR="009A4C1A" w:rsidRPr="0065553A">
        <w:rPr>
          <w:rFonts w:cs="Arial"/>
          <w:szCs w:val="24"/>
          <w:lang w:val="en-GB"/>
        </w:rPr>
        <w:t xml:space="preserve"> (Entous and Nakashima, 2016</w:t>
      </w:r>
      <w:r w:rsidR="0031690B" w:rsidRPr="0065553A">
        <w:rPr>
          <w:rFonts w:cs="Arial"/>
          <w:szCs w:val="24"/>
          <w:lang w:val="en-GB"/>
        </w:rPr>
        <w:t>).</w:t>
      </w:r>
      <w:r w:rsidR="009A4C1A" w:rsidRPr="0065553A">
        <w:rPr>
          <w:rFonts w:cs="Arial"/>
          <w:szCs w:val="24"/>
          <w:lang w:val="en-GB"/>
        </w:rPr>
        <w:t xml:space="preserve"> </w:t>
      </w:r>
      <w:r w:rsidR="00766185" w:rsidRPr="0065553A">
        <w:rPr>
          <w:rFonts w:cs="Arial"/>
          <w:szCs w:val="24"/>
          <w:lang w:val="en-GB"/>
        </w:rPr>
        <w:t>Security professionals and government officials are worried that Putin means to influence the German election to the detriment of Merkel.</w:t>
      </w:r>
      <w:r w:rsidRPr="0065553A">
        <w:rPr>
          <w:rFonts w:cs="Arial"/>
          <w:szCs w:val="24"/>
          <w:lang w:val="en-GB"/>
        </w:rPr>
        <w:t xml:space="preserve"> </w:t>
      </w:r>
      <w:r w:rsidR="00310C87" w:rsidRPr="0065553A">
        <w:rPr>
          <w:rFonts w:cs="Arial"/>
          <w:szCs w:val="24"/>
          <w:lang w:val="en-GB"/>
        </w:rPr>
        <w:t xml:space="preserve">One of the manner of influence regarded as a threat is through RFN, which is seen by German security professionals as part of Russian misinformation/hybrid warfare. The linking of bureaucracies by all these actors have had the effect of seeing RFN as part of the cyber security/hybrid warfare threat coming from Russia (Reuters, 2017). The linking has meant </w:t>
      </w:r>
      <w:r w:rsidR="0031690B" w:rsidRPr="0065553A">
        <w:rPr>
          <w:rFonts w:cs="Arial"/>
          <w:szCs w:val="24"/>
          <w:lang w:val="en-GB"/>
        </w:rPr>
        <w:t>that cyber security and with it RFN has attained a high spot on the political agenda.</w:t>
      </w:r>
      <w:r w:rsidR="00310C87" w:rsidRPr="0065553A">
        <w:rPr>
          <w:rFonts w:cs="Arial"/>
          <w:szCs w:val="24"/>
          <w:lang w:val="en-GB"/>
        </w:rPr>
        <w:t xml:space="preserve"> As a result, actors such as Martin S</w:t>
      </w:r>
      <w:r w:rsidR="001826C5" w:rsidRPr="0065553A">
        <w:rPr>
          <w:rFonts w:cs="Arial"/>
          <w:szCs w:val="24"/>
          <w:lang w:val="en-GB"/>
        </w:rPr>
        <w:t>c</w:t>
      </w:r>
      <w:r w:rsidR="00310C87" w:rsidRPr="0065553A">
        <w:rPr>
          <w:rFonts w:cs="Arial"/>
          <w:szCs w:val="24"/>
          <w:lang w:val="en-GB"/>
        </w:rPr>
        <w:t xml:space="preserve">hulz of the CDU have come out with similar proposals of combating fake news on an EU level. </w:t>
      </w:r>
      <w:r w:rsidR="00746210" w:rsidRPr="0065553A">
        <w:rPr>
          <w:rFonts w:cs="Arial"/>
          <w:szCs w:val="24"/>
          <w:lang w:val="en-GB"/>
        </w:rPr>
        <w:t>Smaller political actors such as CDU’s Patrick Sensburg have lik</w:t>
      </w:r>
      <w:r w:rsidR="00B054CD" w:rsidRPr="0065553A">
        <w:rPr>
          <w:rFonts w:cs="Arial"/>
          <w:szCs w:val="24"/>
          <w:lang w:val="en-GB"/>
        </w:rPr>
        <w:t xml:space="preserve">ened fake news to press warfare and called for prosecution of perpetrators. </w:t>
      </w:r>
      <w:r w:rsidR="00195364" w:rsidRPr="0065553A">
        <w:rPr>
          <w:rFonts w:cs="Arial"/>
          <w:szCs w:val="24"/>
          <w:lang w:val="en-GB"/>
        </w:rPr>
        <w:t xml:space="preserve">Thereby further increasing the notion of RFN as a security issue </w:t>
      </w:r>
      <w:r w:rsidR="00746210" w:rsidRPr="0065553A">
        <w:rPr>
          <w:rFonts w:cs="Arial"/>
          <w:szCs w:val="24"/>
          <w:lang w:val="en-GB"/>
        </w:rPr>
        <w:t>(Tharoor, 2016).</w:t>
      </w:r>
      <w:r w:rsidR="00195364" w:rsidRPr="0065553A">
        <w:rPr>
          <w:rFonts w:cs="Arial"/>
          <w:szCs w:val="24"/>
          <w:lang w:val="en-GB"/>
        </w:rPr>
        <w:t xml:space="preserve"> </w:t>
      </w:r>
      <w:r w:rsidR="00B054CD" w:rsidRPr="0065553A">
        <w:rPr>
          <w:rFonts w:cs="Arial"/>
          <w:szCs w:val="24"/>
          <w:lang w:val="en-GB"/>
        </w:rPr>
        <w:t xml:space="preserve"> The </w:t>
      </w:r>
      <w:r w:rsidR="009E14A5" w:rsidRPr="0065553A">
        <w:rPr>
          <w:rFonts w:cs="Arial"/>
          <w:szCs w:val="24"/>
          <w:lang w:val="en-GB"/>
        </w:rPr>
        <w:t>mounting pressure has led to</w:t>
      </w:r>
      <w:r w:rsidR="00B054CD" w:rsidRPr="0065553A">
        <w:rPr>
          <w:rFonts w:cs="Arial"/>
          <w:szCs w:val="24"/>
          <w:lang w:val="en-GB"/>
        </w:rPr>
        <w:t xml:space="preserve"> social media companies such as Facebook. Twitter and Google to take active measures to counter ‘’fake news’’ or risk facing more legislation (Higgins, 2017).</w:t>
      </w:r>
      <w:r w:rsidR="00195364" w:rsidRPr="0065553A">
        <w:rPr>
          <w:rFonts w:cs="Arial"/>
          <w:szCs w:val="24"/>
          <w:lang w:val="en-GB"/>
        </w:rPr>
        <w:t xml:space="preserve"> One of the</w:t>
      </w:r>
      <w:r w:rsidR="00B054CD" w:rsidRPr="0065553A">
        <w:rPr>
          <w:rFonts w:cs="Arial"/>
          <w:szCs w:val="24"/>
          <w:lang w:val="en-GB"/>
        </w:rPr>
        <w:t xml:space="preserve"> other</w:t>
      </w:r>
      <w:r w:rsidR="00195364" w:rsidRPr="0065553A">
        <w:rPr>
          <w:rFonts w:cs="Arial"/>
          <w:szCs w:val="24"/>
          <w:lang w:val="en-GB"/>
        </w:rPr>
        <w:t xml:space="preserve"> benefiters of this increased </w:t>
      </w:r>
      <w:r w:rsidR="009E14A5" w:rsidRPr="0065553A">
        <w:rPr>
          <w:rFonts w:cs="Arial"/>
          <w:szCs w:val="24"/>
          <w:lang w:val="en-GB"/>
        </w:rPr>
        <w:t>attention given to the linked s</w:t>
      </w:r>
      <w:r w:rsidR="00195364" w:rsidRPr="0065553A">
        <w:rPr>
          <w:rFonts w:cs="Arial"/>
          <w:szCs w:val="24"/>
          <w:lang w:val="en-GB"/>
        </w:rPr>
        <w:t xml:space="preserve">ecuritization structures are the German intelligence and military bureaucracies. Which have seen the creation of a cyber division and overall increase of 60% in IT staff for the German military over last year alone (Scally, 2017). </w:t>
      </w:r>
      <w:r w:rsidR="0031690B" w:rsidRPr="0065553A">
        <w:rPr>
          <w:rFonts w:cs="Arial"/>
          <w:szCs w:val="24"/>
          <w:lang w:val="en-GB"/>
        </w:rPr>
        <w:t xml:space="preserve">Furthermore, Germany has also decided to create a dedicated Cyber command as the sixth branch of military. </w:t>
      </w:r>
      <w:r w:rsidR="00977FD5" w:rsidRPr="0065553A">
        <w:rPr>
          <w:rFonts w:cs="Arial"/>
          <w:szCs w:val="24"/>
          <w:lang w:val="en-GB"/>
        </w:rPr>
        <w:t xml:space="preserve">Moreover, the German military after decades of defense budget cuts has seen its budget increase the last two years. This indicates a shift in the political agenda and </w:t>
      </w:r>
      <w:r w:rsidR="00AA1678" w:rsidRPr="0065553A">
        <w:rPr>
          <w:rFonts w:cs="Arial"/>
          <w:szCs w:val="24"/>
          <w:lang w:val="en-GB"/>
        </w:rPr>
        <w:t>with-it</w:t>
      </w:r>
      <w:r w:rsidR="00977FD5" w:rsidRPr="0065553A">
        <w:rPr>
          <w:rFonts w:cs="Arial"/>
          <w:szCs w:val="24"/>
          <w:lang w:val="en-GB"/>
        </w:rPr>
        <w:t xml:space="preserve"> resources. The shift is also evident in the budget increases from 2016 into 2017 for the BfV (18%) and the BND (12%), which sheds light on possible motives and interests o</w:t>
      </w:r>
      <w:r w:rsidR="00FE726B" w:rsidRPr="0065553A">
        <w:rPr>
          <w:rFonts w:cs="Arial"/>
          <w:szCs w:val="24"/>
          <w:lang w:val="en-GB"/>
        </w:rPr>
        <w:t>f senior security professionals (Heymann, 2016).</w:t>
      </w:r>
    </w:p>
    <w:p w14:paraId="68B081B7" w14:textId="7666F383" w:rsidR="00BF70BB" w:rsidRPr="0065553A" w:rsidRDefault="00977FD5" w:rsidP="00E576A1">
      <w:pPr>
        <w:spacing w:line="360" w:lineRule="auto"/>
        <w:ind w:firstLine="708"/>
        <w:jc w:val="both"/>
        <w:rPr>
          <w:rFonts w:cs="Arial"/>
          <w:szCs w:val="24"/>
          <w:lang w:val="en-GB"/>
        </w:rPr>
      </w:pPr>
      <w:r w:rsidRPr="0065553A">
        <w:rPr>
          <w:rFonts w:cs="Arial"/>
          <w:szCs w:val="24"/>
          <w:lang w:val="en-GB"/>
        </w:rPr>
        <w:t xml:space="preserve">In France, a similar structure has arisen </w:t>
      </w:r>
      <w:r w:rsidR="00FE726B" w:rsidRPr="0065553A">
        <w:rPr>
          <w:rFonts w:cs="Arial"/>
          <w:szCs w:val="24"/>
          <w:lang w:val="en-GB"/>
        </w:rPr>
        <w:t>with high level political actors, security professionals and linked bureaucracies. President Macron has been very stern in his choice of words regarding the influence of RFN on the presidential campaign in France (Gilbert, 2017</w:t>
      </w:r>
      <w:r w:rsidR="0017009D" w:rsidRPr="0065553A">
        <w:rPr>
          <w:rFonts w:cs="Arial"/>
          <w:szCs w:val="24"/>
          <w:lang w:val="en-GB"/>
        </w:rPr>
        <w:t>a</w:t>
      </w:r>
      <w:r w:rsidR="00FE726B" w:rsidRPr="0065553A">
        <w:rPr>
          <w:rFonts w:cs="Arial"/>
          <w:szCs w:val="24"/>
          <w:lang w:val="en-GB"/>
        </w:rPr>
        <w:t>).</w:t>
      </w:r>
      <w:r w:rsidR="007146A2" w:rsidRPr="0065553A">
        <w:rPr>
          <w:rFonts w:cs="Arial"/>
          <w:szCs w:val="24"/>
          <w:lang w:val="en-GB"/>
        </w:rPr>
        <w:t xml:space="preserve"> </w:t>
      </w:r>
      <w:r w:rsidR="00E423D4">
        <w:rPr>
          <w:rFonts w:cs="Arial"/>
          <w:szCs w:val="24"/>
          <w:lang w:val="en-GB"/>
        </w:rPr>
        <w:t xml:space="preserve">This rhetoric was reinforced </w:t>
      </w:r>
      <w:r w:rsidR="007146A2" w:rsidRPr="0065553A">
        <w:rPr>
          <w:rFonts w:cs="Arial"/>
          <w:szCs w:val="24"/>
          <w:lang w:val="en-GB"/>
        </w:rPr>
        <w:t>by</w:t>
      </w:r>
      <w:r w:rsidR="007146A2" w:rsidRPr="0065553A">
        <w:rPr>
          <w:lang w:val="en-GB"/>
        </w:rPr>
        <w:t xml:space="preserve"> French ambassador to the US</w:t>
      </w:r>
      <w:r w:rsidR="000C5845">
        <w:rPr>
          <w:lang w:val="en-GB"/>
        </w:rPr>
        <w:t>,</w:t>
      </w:r>
      <w:r w:rsidR="007146A2" w:rsidRPr="0065553A">
        <w:rPr>
          <w:lang w:val="en-GB"/>
        </w:rPr>
        <w:t xml:space="preserve"> Gérard Araud, </w:t>
      </w:r>
      <w:r w:rsidR="00E423D4">
        <w:rPr>
          <w:lang w:val="en-GB"/>
        </w:rPr>
        <w:t xml:space="preserve">who </w:t>
      </w:r>
      <w:r w:rsidR="007146A2" w:rsidRPr="0065553A">
        <w:rPr>
          <w:lang w:val="en-GB"/>
        </w:rPr>
        <w:t>called Russian election interference</w:t>
      </w:r>
      <w:r w:rsidR="00E423D4">
        <w:rPr>
          <w:lang w:val="en-GB"/>
        </w:rPr>
        <w:t xml:space="preserve"> by means of</w:t>
      </w:r>
      <w:r w:rsidR="007146A2" w:rsidRPr="0065553A">
        <w:rPr>
          <w:lang w:val="en-GB"/>
        </w:rPr>
        <w:t xml:space="preserve"> fake news an existential threat (Maher, 2017).</w:t>
      </w:r>
      <w:r w:rsidR="00450145" w:rsidRPr="0065553A">
        <w:rPr>
          <w:lang w:val="en-GB"/>
        </w:rPr>
        <w:t xml:space="preserve"> </w:t>
      </w:r>
      <w:r w:rsidR="002A41FE" w:rsidRPr="0065553A">
        <w:rPr>
          <w:lang w:val="en-GB"/>
        </w:rPr>
        <w:t xml:space="preserve">Furthermore, </w:t>
      </w:r>
      <w:r w:rsidR="007146A2" w:rsidRPr="0065553A">
        <w:rPr>
          <w:rFonts w:cs="Arial"/>
          <w:szCs w:val="24"/>
          <w:lang w:val="en-GB"/>
        </w:rPr>
        <w:t>France has recently started recruiting young hackers for their cyber warfare divisions, with high starting salaries of 3000 euros</w:t>
      </w:r>
      <w:r w:rsidR="00450145" w:rsidRPr="0065553A">
        <w:rPr>
          <w:rFonts w:cs="Arial"/>
          <w:szCs w:val="24"/>
          <w:lang w:val="en-GB"/>
        </w:rPr>
        <w:t xml:space="preserve"> giving an indication of the available resources</w:t>
      </w:r>
      <w:r w:rsidR="007146A2" w:rsidRPr="0065553A">
        <w:rPr>
          <w:rFonts w:cs="Arial"/>
          <w:szCs w:val="24"/>
          <w:lang w:val="en-GB"/>
        </w:rPr>
        <w:t xml:space="preserve"> (Cyware Security Culture, 2017). </w:t>
      </w:r>
      <w:r w:rsidR="00450145" w:rsidRPr="0065553A">
        <w:rPr>
          <w:rFonts w:cs="Arial"/>
          <w:szCs w:val="24"/>
          <w:lang w:val="en-GB"/>
        </w:rPr>
        <w:t>The idea of Russian influence through amongst others, RFN, has also been suggested by Cécile Vaissié a professor at the university of Rennes. Who said that the Russians have a ‘’formidable machine of influence’’ in France (Higgins, 2017). Aside from budget increases and new military divisions, the pressure has also gotten to social media companies. Suggesting the momentum RFN has on the political agenda has significantly increased the power of relevant actors versus, at the very least, social media companies. For instance, Facebook in response to pressure following the US election has closed over 30,000 Facebook accounts which it considered as being false (Higgins, 2017).</w:t>
      </w:r>
    </w:p>
    <w:p w14:paraId="566D4A5B" w14:textId="72CE959F" w:rsidR="006C6DB9" w:rsidRPr="0065553A" w:rsidRDefault="00BF70BB" w:rsidP="00E576A1">
      <w:pPr>
        <w:spacing w:line="360" w:lineRule="auto"/>
        <w:ind w:firstLine="708"/>
        <w:jc w:val="both"/>
        <w:rPr>
          <w:rFonts w:cs="Arial"/>
          <w:szCs w:val="24"/>
          <w:lang w:val="en-GB"/>
        </w:rPr>
      </w:pPr>
      <w:r w:rsidRPr="0065553A">
        <w:rPr>
          <w:rFonts w:cs="Arial"/>
          <w:szCs w:val="24"/>
          <w:lang w:val="en-GB"/>
        </w:rPr>
        <w:t xml:space="preserve">UK actors present in the securitization structure are diverse yet interrelated in a similar nature to Germany and France. For instance, in a </w:t>
      </w:r>
      <w:r w:rsidR="00AA1678" w:rsidRPr="0065553A">
        <w:rPr>
          <w:rFonts w:cs="Arial"/>
          <w:szCs w:val="24"/>
          <w:lang w:val="en-GB"/>
        </w:rPr>
        <w:t>high-level</w:t>
      </w:r>
      <w:r w:rsidRPr="0065553A">
        <w:rPr>
          <w:rFonts w:cs="Arial"/>
          <w:szCs w:val="24"/>
          <w:lang w:val="en-GB"/>
        </w:rPr>
        <w:t xml:space="preserve"> meeting late 2016, security professionals and senior civil servants saw Russia as a threat as it used espionage, misinformation, cyber-attacks and fake news. It indicates that the Prime minister is backed</w:t>
      </w:r>
      <w:r w:rsidR="00103893" w:rsidRPr="0065553A">
        <w:rPr>
          <w:rFonts w:cs="Arial"/>
          <w:szCs w:val="24"/>
          <w:lang w:val="en-GB"/>
        </w:rPr>
        <w:t xml:space="preserve"> and legitimized</w:t>
      </w:r>
      <w:r w:rsidRPr="0065553A">
        <w:rPr>
          <w:rFonts w:cs="Arial"/>
          <w:szCs w:val="24"/>
          <w:lang w:val="en-GB"/>
        </w:rPr>
        <w:t xml:space="preserve"> at the highest level of government in her assessment of the threat being RFN.</w:t>
      </w:r>
      <w:r w:rsidR="00DC2723" w:rsidRPr="0065553A">
        <w:rPr>
          <w:rFonts w:cs="Arial"/>
          <w:szCs w:val="24"/>
          <w:lang w:val="en-GB"/>
        </w:rPr>
        <w:t xml:space="preserve"> </w:t>
      </w:r>
      <w:r w:rsidR="008E0D0E" w:rsidRPr="0065553A">
        <w:rPr>
          <w:rFonts w:cs="Arial"/>
          <w:szCs w:val="24"/>
          <w:lang w:val="en-GB"/>
        </w:rPr>
        <w:t>These backers include large intelligence agencies such as GCHQ and the British National Cyber Security Centre whose primary objective it is to protect the British democratic system. These agencies have started to pressure social media companies to deal with RFN through public/political pressure and backing legislation, looking to deal with the threat of RFN (Halliday, 2017). For instance, there have been moves to create legislation which enable the UK to fine social media companies for non-compliance in</w:t>
      </w:r>
      <w:r w:rsidR="00103893" w:rsidRPr="0065553A">
        <w:rPr>
          <w:rFonts w:cs="Arial"/>
          <w:szCs w:val="24"/>
          <w:lang w:val="en-GB"/>
        </w:rPr>
        <w:t xml:space="preserve"> the removal of illegal content (Nicola and Jennen,2017). It is a logical extension of the wording used in the EU resolution. </w:t>
      </w:r>
      <w:r w:rsidR="001F4D89" w:rsidRPr="0065553A">
        <w:rPr>
          <w:rFonts w:cs="Arial"/>
          <w:szCs w:val="24"/>
          <w:lang w:val="en-GB"/>
        </w:rPr>
        <w:t>Aside from backing the Prime Minister, it has also put her under pressure to deal with the issue. T</w:t>
      </w:r>
      <w:r w:rsidR="00DC2723" w:rsidRPr="0065553A">
        <w:rPr>
          <w:rFonts w:cs="Arial"/>
          <w:szCs w:val="24"/>
          <w:lang w:val="en-GB"/>
        </w:rPr>
        <w:t>here have been calls from security experts to set up a war cabinet in response to the Russian threat (Sawer, 2016).</w:t>
      </w:r>
      <w:r w:rsidRPr="0065553A">
        <w:rPr>
          <w:rFonts w:cs="Arial"/>
          <w:szCs w:val="24"/>
          <w:lang w:val="en-GB"/>
        </w:rPr>
        <w:t xml:space="preserve"> </w:t>
      </w:r>
      <w:r w:rsidR="00DC2723" w:rsidRPr="0065553A">
        <w:rPr>
          <w:rFonts w:cs="Arial"/>
          <w:szCs w:val="24"/>
          <w:lang w:val="en-GB"/>
        </w:rPr>
        <w:t xml:space="preserve">Furthermore, </w:t>
      </w:r>
      <w:r w:rsidRPr="0065553A">
        <w:rPr>
          <w:rFonts w:cs="Arial"/>
          <w:szCs w:val="24"/>
          <w:lang w:val="en-GB"/>
        </w:rPr>
        <w:t>In response to the meeting, the military has stepped up its collaborative efforts with MI5</w:t>
      </w:r>
      <w:r w:rsidR="00DC2723" w:rsidRPr="0065553A">
        <w:rPr>
          <w:rFonts w:cs="Arial"/>
          <w:szCs w:val="24"/>
          <w:lang w:val="en-GB"/>
        </w:rPr>
        <w:t>, indicating a linking of bureaucracies.</w:t>
      </w:r>
      <w:r w:rsidRPr="0065553A">
        <w:rPr>
          <w:rFonts w:cs="Arial"/>
          <w:szCs w:val="24"/>
          <w:lang w:val="en-GB"/>
        </w:rPr>
        <w:t xml:space="preserve"> Moreover, it is thought that </w:t>
      </w:r>
      <w:r w:rsidR="00DC2723" w:rsidRPr="0065553A">
        <w:rPr>
          <w:rFonts w:cs="Arial"/>
          <w:szCs w:val="24"/>
          <w:lang w:val="en-GB"/>
        </w:rPr>
        <w:t>to counter the Russian threat, increased defense is necessary. This has translated into 76% increase in spending on cyber capabilities compared to the 2010-2015 cabinet (Ross, 2016).</w:t>
      </w:r>
    </w:p>
    <w:p w14:paraId="39CA6F15" w14:textId="77777777" w:rsidR="005B0408" w:rsidRPr="0065553A" w:rsidRDefault="006C6DB9" w:rsidP="00E576A1">
      <w:pPr>
        <w:spacing w:line="360" w:lineRule="auto"/>
        <w:ind w:firstLine="708"/>
        <w:jc w:val="both"/>
        <w:rPr>
          <w:rFonts w:cs="Arial"/>
          <w:szCs w:val="24"/>
          <w:lang w:val="en-GB"/>
        </w:rPr>
      </w:pPr>
      <w:r w:rsidRPr="0065553A">
        <w:rPr>
          <w:rFonts w:cs="Arial"/>
          <w:szCs w:val="24"/>
          <w:lang w:val="en-GB"/>
        </w:rPr>
        <w:t xml:space="preserve">Another actor that has arisen as a reaction to RFN is the </w:t>
      </w:r>
      <w:r w:rsidR="005B0408" w:rsidRPr="0065553A">
        <w:rPr>
          <w:rFonts w:cs="Arial"/>
          <w:szCs w:val="24"/>
          <w:lang w:val="en-GB"/>
        </w:rPr>
        <w:t>British parliamentary investigat</w:t>
      </w:r>
      <w:r w:rsidRPr="0065553A">
        <w:rPr>
          <w:rFonts w:cs="Arial"/>
          <w:szCs w:val="24"/>
          <w:lang w:val="en-GB"/>
        </w:rPr>
        <w:t>ion into fake news</w:t>
      </w:r>
      <w:r w:rsidR="005B0408" w:rsidRPr="0065553A">
        <w:rPr>
          <w:rFonts w:cs="Arial"/>
          <w:szCs w:val="24"/>
          <w:lang w:val="en-GB"/>
        </w:rPr>
        <w:t>. The investigation committee is quite a strong actor in the structure able to make enabling or disabling decisions within the structure. This becomes evident when interpreting the investigations summary on their website</w:t>
      </w:r>
      <w:r w:rsidR="005B0408" w:rsidRPr="0065553A">
        <w:rPr>
          <w:rFonts w:eastAsia="Times New Roman" w:cs="Times New Roman"/>
          <w:color w:val="000000"/>
          <w:szCs w:val="24"/>
          <w:lang w:val="en-GB" w:eastAsia="nl-NL"/>
        </w:rPr>
        <w:t xml:space="preserve"> (Culture, Media and Sport committee, 2017</w:t>
      </w:r>
      <w:r w:rsidR="005B0408" w:rsidRPr="0065553A">
        <w:rPr>
          <w:rFonts w:cs="Arial"/>
          <w:szCs w:val="24"/>
          <w:lang w:val="en-GB"/>
        </w:rPr>
        <w:t>):</w:t>
      </w:r>
    </w:p>
    <w:p w14:paraId="2614534B" w14:textId="77777777" w:rsidR="005B0408" w:rsidRPr="0065553A" w:rsidRDefault="005B0408" w:rsidP="005B0408">
      <w:pPr>
        <w:numPr>
          <w:ilvl w:val="0"/>
          <w:numId w:val="11"/>
        </w:numPr>
        <w:shd w:val="clear" w:color="auto" w:fill="FFFFFF"/>
        <w:spacing w:after="0" w:line="312" w:lineRule="atLeast"/>
        <w:ind w:left="0"/>
        <w:jc w:val="both"/>
        <w:textAlignment w:val="baseline"/>
        <w:rPr>
          <w:rFonts w:eastAsia="Times New Roman" w:cs="Times New Roman"/>
          <w:i/>
          <w:color w:val="000000"/>
          <w:szCs w:val="24"/>
          <w:lang w:val="en-GB" w:eastAsia="nl-NL"/>
        </w:rPr>
      </w:pPr>
      <w:r w:rsidRPr="0065553A">
        <w:rPr>
          <w:rFonts w:eastAsia="Times New Roman" w:cs="Times New Roman"/>
          <w:i/>
          <w:color w:val="000000"/>
          <w:szCs w:val="24"/>
          <w:lang w:val="en-GB" w:eastAsia="nl-NL"/>
        </w:rPr>
        <w:t>What is 'fake news'? Where does biased but legitimate commentary shade into propaganda and lies?</w:t>
      </w:r>
    </w:p>
    <w:p w14:paraId="74CC35D7" w14:textId="77777777" w:rsidR="005B0408" w:rsidRPr="0065553A" w:rsidRDefault="005B0408" w:rsidP="005B0408">
      <w:pPr>
        <w:numPr>
          <w:ilvl w:val="0"/>
          <w:numId w:val="11"/>
        </w:numPr>
        <w:shd w:val="clear" w:color="auto" w:fill="FFFFFF"/>
        <w:spacing w:after="0" w:line="312" w:lineRule="atLeast"/>
        <w:ind w:left="0"/>
        <w:jc w:val="both"/>
        <w:textAlignment w:val="baseline"/>
        <w:rPr>
          <w:rFonts w:eastAsia="Times New Roman" w:cs="Times New Roman"/>
          <w:i/>
          <w:color w:val="000000"/>
          <w:szCs w:val="24"/>
          <w:lang w:val="en-GB" w:eastAsia="nl-NL"/>
        </w:rPr>
      </w:pPr>
      <w:r w:rsidRPr="0065553A">
        <w:rPr>
          <w:rFonts w:eastAsia="Times New Roman" w:cs="Times New Roman"/>
          <w:i/>
          <w:color w:val="000000"/>
          <w:szCs w:val="24"/>
          <w:lang w:val="en-GB" w:eastAsia="nl-NL"/>
        </w:rPr>
        <w:t>What impact has fake news on public understanding of the world, and also on the public response to traditional journalism? If all views are equally valid, does objectivity and balance lose all value?</w:t>
      </w:r>
    </w:p>
    <w:p w14:paraId="593A71E3" w14:textId="77777777" w:rsidR="005B0408" w:rsidRPr="0065553A" w:rsidRDefault="005B0408" w:rsidP="005B0408">
      <w:pPr>
        <w:numPr>
          <w:ilvl w:val="0"/>
          <w:numId w:val="11"/>
        </w:numPr>
        <w:shd w:val="clear" w:color="auto" w:fill="FFFFFF"/>
        <w:spacing w:after="0" w:line="312" w:lineRule="atLeast"/>
        <w:ind w:left="0"/>
        <w:jc w:val="both"/>
        <w:textAlignment w:val="baseline"/>
        <w:rPr>
          <w:rFonts w:eastAsia="Times New Roman" w:cs="Times New Roman"/>
          <w:i/>
          <w:color w:val="000000"/>
          <w:szCs w:val="24"/>
          <w:lang w:val="en-GB" w:eastAsia="nl-NL"/>
        </w:rPr>
      </w:pPr>
      <w:r w:rsidRPr="0065553A">
        <w:rPr>
          <w:rFonts w:eastAsia="Times New Roman" w:cs="Times New Roman"/>
          <w:i/>
          <w:color w:val="000000"/>
          <w:szCs w:val="24"/>
          <w:lang w:val="en-GB" w:eastAsia="nl-NL"/>
        </w:rPr>
        <w:t>Is there any difference in the way people of different ages, social backgrounds, genders etc use and respond to fake news?</w:t>
      </w:r>
    </w:p>
    <w:p w14:paraId="32300A2D" w14:textId="77777777" w:rsidR="005B0408" w:rsidRPr="0065553A" w:rsidRDefault="005B0408" w:rsidP="005B0408">
      <w:pPr>
        <w:numPr>
          <w:ilvl w:val="0"/>
          <w:numId w:val="11"/>
        </w:numPr>
        <w:shd w:val="clear" w:color="auto" w:fill="FFFFFF"/>
        <w:spacing w:after="0" w:line="312" w:lineRule="atLeast"/>
        <w:ind w:left="0"/>
        <w:jc w:val="both"/>
        <w:textAlignment w:val="baseline"/>
        <w:rPr>
          <w:rFonts w:eastAsia="Times New Roman" w:cs="Times New Roman"/>
          <w:i/>
          <w:color w:val="000000"/>
          <w:szCs w:val="24"/>
          <w:lang w:val="en-GB" w:eastAsia="nl-NL"/>
        </w:rPr>
      </w:pPr>
      <w:r w:rsidRPr="0065553A">
        <w:rPr>
          <w:rFonts w:eastAsia="Times New Roman" w:cs="Times New Roman"/>
          <w:i/>
          <w:color w:val="000000"/>
          <w:szCs w:val="24"/>
          <w:lang w:val="en-GB" w:eastAsia="nl-NL"/>
        </w:rPr>
        <w:t>Have changes in the selling and placing of advertising encouraged the growth of fake news, for example by making it profitable to use fake news to attract more hits to websites, and thus more income from advertisers?</w:t>
      </w:r>
    </w:p>
    <w:p w14:paraId="78032BB9" w14:textId="77777777" w:rsidR="005B0408" w:rsidRPr="0065553A" w:rsidRDefault="005B0408" w:rsidP="005B0408">
      <w:pPr>
        <w:numPr>
          <w:ilvl w:val="0"/>
          <w:numId w:val="11"/>
        </w:numPr>
        <w:shd w:val="clear" w:color="auto" w:fill="FFFFFF"/>
        <w:spacing w:after="0" w:line="312" w:lineRule="atLeast"/>
        <w:ind w:left="0"/>
        <w:jc w:val="both"/>
        <w:textAlignment w:val="baseline"/>
        <w:rPr>
          <w:rFonts w:eastAsia="Times New Roman" w:cs="Times New Roman"/>
          <w:i/>
          <w:color w:val="000000"/>
          <w:szCs w:val="24"/>
          <w:lang w:val="en-GB" w:eastAsia="nl-NL"/>
        </w:rPr>
      </w:pPr>
      <w:r w:rsidRPr="0065553A">
        <w:rPr>
          <w:rFonts w:eastAsia="Times New Roman" w:cs="Times New Roman"/>
          <w:i/>
          <w:color w:val="000000"/>
          <w:szCs w:val="24"/>
          <w:lang w:val="en-GB" w:eastAsia="nl-NL"/>
        </w:rPr>
        <w:t>What responsibilities do search engines and social media platforms have, particularly those which are accessible to young people?  Is it viable to use computer-generated algorithms to root out 'fake news' from genuine reporting?</w:t>
      </w:r>
    </w:p>
    <w:p w14:paraId="2CB14E12" w14:textId="77777777" w:rsidR="005B0408" w:rsidRPr="0065553A" w:rsidRDefault="005B0408" w:rsidP="005B0408">
      <w:pPr>
        <w:numPr>
          <w:ilvl w:val="0"/>
          <w:numId w:val="11"/>
        </w:numPr>
        <w:shd w:val="clear" w:color="auto" w:fill="FFFFFF"/>
        <w:spacing w:after="0" w:line="312" w:lineRule="atLeast"/>
        <w:ind w:left="0"/>
        <w:jc w:val="both"/>
        <w:textAlignment w:val="baseline"/>
        <w:rPr>
          <w:rFonts w:eastAsia="Times New Roman" w:cs="Times New Roman"/>
          <w:i/>
          <w:color w:val="000000"/>
          <w:szCs w:val="24"/>
          <w:lang w:val="en-GB" w:eastAsia="nl-NL"/>
        </w:rPr>
      </w:pPr>
      <w:r w:rsidRPr="0065553A">
        <w:rPr>
          <w:rFonts w:eastAsia="Times New Roman" w:cs="Times New Roman"/>
          <w:i/>
          <w:color w:val="000000"/>
          <w:szCs w:val="24"/>
          <w:lang w:val="en-GB" w:eastAsia="nl-NL"/>
        </w:rPr>
        <w:t>How can we educate people in how to assess and use different sources of news?</w:t>
      </w:r>
    </w:p>
    <w:p w14:paraId="290CD7BD" w14:textId="77777777" w:rsidR="005B0408" w:rsidRPr="0065553A" w:rsidRDefault="005B0408" w:rsidP="005B0408">
      <w:pPr>
        <w:shd w:val="clear" w:color="auto" w:fill="FFFFFF"/>
        <w:spacing w:after="0" w:line="312" w:lineRule="atLeast"/>
        <w:jc w:val="both"/>
        <w:textAlignment w:val="baseline"/>
        <w:rPr>
          <w:rFonts w:eastAsia="Times New Roman" w:cs="Times New Roman"/>
          <w:i/>
          <w:color w:val="000000"/>
          <w:szCs w:val="24"/>
          <w:lang w:val="en-GB" w:eastAsia="nl-NL"/>
        </w:rPr>
      </w:pPr>
    </w:p>
    <w:p w14:paraId="6CBD4746" w14:textId="77777777" w:rsidR="005B0408" w:rsidRPr="0065553A" w:rsidRDefault="005B0408" w:rsidP="005B0408">
      <w:pPr>
        <w:shd w:val="clear" w:color="auto" w:fill="FFFFFF"/>
        <w:spacing w:after="0" w:line="312" w:lineRule="atLeast"/>
        <w:jc w:val="both"/>
        <w:textAlignment w:val="baseline"/>
        <w:rPr>
          <w:rFonts w:eastAsia="Times New Roman" w:cs="Times New Roman"/>
          <w:i/>
          <w:color w:val="000000"/>
          <w:szCs w:val="24"/>
          <w:lang w:val="en-GB" w:eastAsia="nl-NL"/>
        </w:rPr>
      </w:pPr>
    </w:p>
    <w:p w14:paraId="34642B90" w14:textId="77777777" w:rsidR="00BF33B9" w:rsidRPr="0065553A" w:rsidRDefault="005B0408" w:rsidP="00E576A1">
      <w:pPr>
        <w:spacing w:line="360" w:lineRule="auto"/>
        <w:ind w:firstLine="708"/>
        <w:jc w:val="both"/>
        <w:rPr>
          <w:rFonts w:cs="Arial"/>
          <w:szCs w:val="24"/>
          <w:lang w:val="en-GB"/>
        </w:rPr>
      </w:pPr>
      <w:r w:rsidRPr="0065553A">
        <w:rPr>
          <w:rFonts w:cs="Arial"/>
          <w:szCs w:val="24"/>
          <w:lang w:val="en-GB"/>
        </w:rPr>
        <w:t xml:space="preserve">What these focus points and questions show it that the committee has significant power in determining what fake news is, the responsibilities of search engines and media platforms and ways to educate the public. Although at face value these may seem trivial in light of the bigger things, if it is contextualized another interpretation is possible. One in which the committee is indirectly responsible for potential solutions, defining the threat and defining who is responsible. Meaning that at least in the UK, this committee can shape the structure of securitization surrounding RFN at least to the extent that it has serious influence. </w:t>
      </w:r>
      <w:r w:rsidR="00BF33B9" w:rsidRPr="0065553A">
        <w:rPr>
          <w:rFonts w:cs="Arial"/>
          <w:szCs w:val="24"/>
          <w:lang w:val="en-GB"/>
        </w:rPr>
        <w:t xml:space="preserve">The role this actor has in defining power relations and even drawing in certain actors is evident in its preliminary findings. Which are, the problem needs to be acknowledged by everyone in the ‘’information supply chain’’, meaning child to parents to social media companies. Second, education needs to meet the challenge in educating children to be critical of texts. Third, there needs to be talks about possible sanctions or licensing regimes which take aim at offending sources (D’ancona, 2017). In this case the actor has used its defining enabling and disabling role to draw in actors ranging from parents to social media companies by means of possible legislation or alterations of education. </w:t>
      </w:r>
    </w:p>
    <w:p w14:paraId="01E7F2C8" w14:textId="77777777" w:rsidR="006C6DB9" w:rsidRPr="0065553A" w:rsidRDefault="006C6DB9" w:rsidP="00E576A1">
      <w:pPr>
        <w:spacing w:line="360" w:lineRule="auto"/>
        <w:ind w:firstLine="708"/>
        <w:jc w:val="both"/>
        <w:rPr>
          <w:rFonts w:cs="Arial"/>
          <w:szCs w:val="24"/>
          <w:lang w:val="en-GB"/>
        </w:rPr>
      </w:pPr>
      <w:r w:rsidRPr="0065553A">
        <w:rPr>
          <w:rFonts w:cs="Arial"/>
          <w:szCs w:val="24"/>
          <w:lang w:val="en-GB"/>
        </w:rPr>
        <w:t>Smaller states have had similar securitization structures arise with top political actors, security professionals and senior civil servants weighing in on the threat of RFN. Such as the Dutch intelligence agency, the AIVD, which has released a report in 2016 (AIVD, 2016) in which it describes Russia actively targeting Dutch elections through fake news and other cyber threats. The report also states that the AIVD has grown significantly over the past two years. A full 240 new employees have been taken in 2016 and additional resources have been spent on attracting tech-specialists. Furthermore, in 2017 the bureau expects to grow even more. It is in line with my expectations that the securitization structure incentivizes actors to maintain the dominating discourse and linking to cyber security.</w:t>
      </w:r>
    </w:p>
    <w:p w14:paraId="3A59905D" w14:textId="77777777" w:rsidR="006C6DB9" w:rsidRPr="0065553A" w:rsidRDefault="006C6DB9" w:rsidP="00E576A1">
      <w:pPr>
        <w:spacing w:line="360" w:lineRule="auto"/>
        <w:ind w:firstLine="708"/>
        <w:jc w:val="both"/>
        <w:rPr>
          <w:rFonts w:cs="Arial"/>
          <w:szCs w:val="24"/>
          <w:lang w:val="en-GB"/>
        </w:rPr>
      </w:pPr>
      <w:r w:rsidRPr="0065553A">
        <w:rPr>
          <w:rFonts w:cs="Arial"/>
          <w:szCs w:val="24"/>
          <w:lang w:val="en-GB"/>
        </w:rPr>
        <w:t xml:space="preserve">A surprising fore runner in fighting the perceived threat of RFN is Poland. Recently it has started its Center against terrorism and Hybrid threats to deal with fake news stories which according to Prague is part of information warfare conducted by the Russians (Heijmans, 2017). Other EU countries such as Finland, Sweden and Germany have been looking to Poland for advice in following a similar tactic. Indicating a transnational aspect to the securitization structure, which is also incidentally what top political actors and security professionals have called for. </w:t>
      </w:r>
      <w:r w:rsidR="000A1292" w:rsidRPr="0065553A">
        <w:rPr>
          <w:rFonts w:cs="Arial"/>
          <w:szCs w:val="24"/>
          <w:lang w:val="en-GB"/>
        </w:rPr>
        <w:t xml:space="preserve">Sweden and Denmark have also made strong statements regarding the threat of fake news and possible solutions indicating that the Baltic states also have a stake in the securitization of RFN. </w:t>
      </w:r>
    </w:p>
    <w:p w14:paraId="190411FD" w14:textId="5B21B695" w:rsidR="000A1292" w:rsidRPr="0065553A" w:rsidRDefault="00857310" w:rsidP="00E576A1">
      <w:pPr>
        <w:spacing w:line="360" w:lineRule="auto"/>
        <w:ind w:firstLine="708"/>
        <w:jc w:val="both"/>
        <w:rPr>
          <w:rFonts w:cs="Arial"/>
          <w:szCs w:val="24"/>
          <w:lang w:val="en-GB"/>
        </w:rPr>
      </w:pPr>
      <w:r w:rsidRPr="0065553A">
        <w:rPr>
          <w:rFonts w:cs="Arial"/>
          <w:szCs w:val="24"/>
          <w:lang w:val="en-GB"/>
        </w:rPr>
        <w:t xml:space="preserve">On an EU level similar interests can be discerned as the previous mentioned large EU states. It is characterized by the language in the resolution but also by the rhetoric of EU actors. For instance, Andrus Ansip, former Estonian Prime Minister,  and Vera Jourova, justice portfolio </w:t>
      </w:r>
      <w:r w:rsidR="00AA1678" w:rsidRPr="0065553A">
        <w:rPr>
          <w:rFonts w:cs="Arial"/>
          <w:szCs w:val="24"/>
          <w:lang w:val="en-GB"/>
        </w:rPr>
        <w:t>sees</w:t>
      </w:r>
      <w:r w:rsidRPr="0065553A">
        <w:rPr>
          <w:rFonts w:cs="Arial"/>
          <w:szCs w:val="24"/>
          <w:lang w:val="en-GB"/>
        </w:rPr>
        <w:t xml:space="preserve"> RFN as a threat that needs to be carefully examined and dealt with (Rettman, 2017). In the same press meeting, the actors indicated a desire of the commission to spend €1.8 billion on cyber security. Furthermore, they argue that EU states should increase their spending on Cyber defense in tandem with increased collaboration between anti-hacking bureaucracies and better EU/NATO collaboration</w:t>
      </w:r>
      <w:r w:rsidR="005B0408" w:rsidRPr="0065553A">
        <w:rPr>
          <w:rFonts w:cs="Arial"/>
          <w:szCs w:val="24"/>
          <w:lang w:val="en-GB"/>
        </w:rPr>
        <w:t xml:space="preserve">. As of 2016, NATO countries have officially declared cyber warfare as the fourth </w:t>
      </w:r>
      <w:r w:rsidR="00AA1678" w:rsidRPr="0065553A">
        <w:rPr>
          <w:rFonts w:cs="Arial"/>
          <w:szCs w:val="24"/>
          <w:lang w:val="en-GB"/>
        </w:rPr>
        <w:t>theatre</w:t>
      </w:r>
      <w:r w:rsidR="005B0408" w:rsidRPr="0065553A">
        <w:rPr>
          <w:rFonts w:cs="Arial"/>
          <w:szCs w:val="24"/>
          <w:lang w:val="en-GB"/>
        </w:rPr>
        <w:t xml:space="preserve"> of war and core part of NATO’s tasks (NATO, 2017). Contextually, it means that the EU and NATO have an interest in developing their fourth </w:t>
      </w:r>
      <w:r w:rsidR="00AA1678" w:rsidRPr="0065553A">
        <w:rPr>
          <w:rFonts w:cs="Arial"/>
          <w:szCs w:val="24"/>
          <w:lang w:val="en-GB"/>
        </w:rPr>
        <w:t>theatre</w:t>
      </w:r>
      <w:r w:rsidR="005B0408" w:rsidRPr="0065553A">
        <w:rPr>
          <w:rFonts w:cs="Arial"/>
          <w:szCs w:val="24"/>
          <w:lang w:val="en-GB"/>
        </w:rPr>
        <w:t xml:space="preserve"> of war capabilities and resources. The link to cyber security is also present in the work by the EU to create a Digital Single Market which means to mainstream cyber security policies in the EU and increase the overall cyber security power of the EU. The afore mentioned Andrus Ansip is also European commission Vice-President in charge of the digital single market and the digital economy and society. </w:t>
      </w:r>
      <w:r w:rsidR="000A1292" w:rsidRPr="0065553A">
        <w:rPr>
          <w:rFonts w:cs="Arial"/>
          <w:szCs w:val="24"/>
          <w:lang w:val="en-GB"/>
        </w:rPr>
        <w:t xml:space="preserve">These claims are backed by NATO General Philip Breedlove in 2014 when he stated that Putin was waging an information blitzkrieg (Lenarz, 2017). </w:t>
      </w:r>
      <w:r w:rsidR="000A10F4" w:rsidRPr="0065553A">
        <w:rPr>
          <w:rFonts w:cs="Arial"/>
          <w:szCs w:val="24"/>
          <w:lang w:val="en-GB"/>
        </w:rPr>
        <w:t xml:space="preserve">Structure wise these actors portray the vested interest that the EU and NATO have in the securitization structure of RFN. </w:t>
      </w:r>
      <w:r w:rsidR="000315B6" w:rsidRPr="0065553A">
        <w:rPr>
          <w:rFonts w:cs="Arial"/>
          <w:szCs w:val="24"/>
          <w:lang w:val="en-GB"/>
        </w:rPr>
        <w:t xml:space="preserve">Moreover, these institutions are linked to other bureaucracies such as the Digital Single Market and cyber divisions of individual states. </w:t>
      </w:r>
    </w:p>
    <w:p w14:paraId="4C32C4FE" w14:textId="77777777" w:rsidR="000A1292" w:rsidRPr="0065553A" w:rsidRDefault="00C85A96" w:rsidP="00E576A1">
      <w:pPr>
        <w:spacing w:line="360" w:lineRule="auto"/>
        <w:ind w:firstLine="708"/>
        <w:jc w:val="both"/>
        <w:rPr>
          <w:rFonts w:cs="Arial"/>
          <w:szCs w:val="24"/>
          <w:lang w:val="en-GB"/>
        </w:rPr>
      </w:pPr>
      <w:r w:rsidRPr="0065553A">
        <w:rPr>
          <w:rFonts w:cs="Arial"/>
          <w:szCs w:val="24"/>
          <w:lang w:val="en-GB"/>
        </w:rPr>
        <w:t xml:space="preserve">The securitization structure, the links between different bureaucracies and the presence of high level government and private actors within this structure is best captured in afore mentioned </w:t>
      </w:r>
      <w:r w:rsidR="003774CB" w:rsidRPr="0065553A">
        <w:rPr>
          <w:rFonts w:cs="Arial"/>
          <w:szCs w:val="24"/>
          <w:lang w:val="en-GB"/>
        </w:rPr>
        <w:t>European Cyber Security Forum; CyberSec.</w:t>
      </w:r>
      <w:r w:rsidR="00455C5E" w:rsidRPr="0065553A">
        <w:rPr>
          <w:rFonts w:cs="Arial"/>
          <w:szCs w:val="24"/>
          <w:lang w:val="en-GB"/>
        </w:rPr>
        <w:t xml:space="preserve"> The presence of private, public, scholarly and NGO’s reveals the maelstrom effect the linked securitization structure has by drawing in a wide range of actors. The four thematic themes further contribute to this by making tangible links between the different bureaucracies and thereby increasing its relevant power and relevance.</w:t>
      </w:r>
      <w:r w:rsidR="003774CB" w:rsidRPr="0065553A">
        <w:rPr>
          <w:rFonts w:cs="Arial"/>
          <w:szCs w:val="24"/>
          <w:lang w:val="en-GB"/>
        </w:rPr>
        <w:t xml:space="preserve"> Furthermore, the solution that is offered by these actors</w:t>
      </w:r>
      <w:r w:rsidR="00455C5E" w:rsidRPr="0065553A">
        <w:rPr>
          <w:rFonts w:cs="Arial"/>
          <w:szCs w:val="24"/>
          <w:lang w:val="en-GB"/>
        </w:rPr>
        <w:t xml:space="preserve"> singly</w:t>
      </w:r>
      <w:r w:rsidR="003774CB" w:rsidRPr="0065553A">
        <w:rPr>
          <w:rFonts w:cs="Arial"/>
          <w:szCs w:val="24"/>
          <w:lang w:val="en-GB"/>
        </w:rPr>
        <w:t xml:space="preserve"> is also proposed by the CyberSec forum. That is, a European-wide cybersecurity system with collaboration between Government, International organi</w:t>
      </w:r>
      <w:r w:rsidR="00455C5E" w:rsidRPr="0065553A">
        <w:rPr>
          <w:rFonts w:cs="Arial"/>
          <w:szCs w:val="24"/>
          <w:lang w:val="en-GB"/>
        </w:rPr>
        <w:t xml:space="preserve">zations and the private sector </w:t>
      </w:r>
    </w:p>
    <w:p w14:paraId="52BC12F3" w14:textId="4364F512" w:rsidR="009E14A5" w:rsidRPr="0065553A" w:rsidRDefault="00452494" w:rsidP="009E14A5">
      <w:pPr>
        <w:spacing w:line="360" w:lineRule="auto"/>
        <w:jc w:val="both"/>
        <w:rPr>
          <w:rFonts w:cs="Arial"/>
          <w:szCs w:val="24"/>
          <w:lang w:val="en-GB"/>
        </w:rPr>
      </w:pPr>
      <w:r w:rsidRPr="0065553A">
        <w:rPr>
          <w:rFonts w:cs="Arial"/>
          <w:szCs w:val="24"/>
          <w:lang w:val="en-GB"/>
        </w:rPr>
        <w:tab/>
        <w:t xml:space="preserve">In sum, the </w:t>
      </w:r>
      <w:r w:rsidR="000729C5" w:rsidRPr="0065553A">
        <w:rPr>
          <w:rFonts w:cs="Arial"/>
          <w:szCs w:val="24"/>
          <w:lang w:val="en-GB"/>
        </w:rPr>
        <w:t>structure dimension portrays the relevant actors identified in the actor dimension to be internationally linked and through linked bureaucracies. These links are built upon perception of the threat (i.e. cyber security, hybrid warfare, media regulations) or the solution of the threat.</w:t>
      </w:r>
      <w:r w:rsidR="00103893" w:rsidRPr="0065553A">
        <w:rPr>
          <w:rFonts w:cs="Arial"/>
          <w:szCs w:val="24"/>
          <w:lang w:val="en-GB"/>
        </w:rPr>
        <w:t xml:space="preserve"> The links and structure of </w:t>
      </w:r>
      <w:r w:rsidR="00AA1678" w:rsidRPr="0065553A">
        <w:rPr>
          <w:rFonts w:cs="Arial"/>
          <w:szCs w:val="24"/>
          <w:lang w:val="en-GB"/>
        </w:rPr>
        <w:t>power-based</w:t>
      </w:r>
      <w:r w:rsidR="00103893" w:rsidRPr="0065553A">
        <w:rPr>
          <w:rFonts w:cs="Arial"/>
          <w:szCs w:val="24"/>
          <w:lang w:val="en-GB"/>
        </w:rPr>
        <w:t xml:space="preserve"> relations is largely defined by the presence of security professionals and their security knowledge.</w:t>
      </w:r>
      <w:r w:rsidR="000729C5" w:rsidRPr="0065553A">
        <w:rPr>
          <w:rFonts w:cs="Arial"/>
          <w:szCs w:val="24"/>
          <w:lang w:val="en-GB"/>
        </w:rPr>
        <w:t xml:space="preserve"> For instance, Merkel’s view on RFN is strengthened by the backing of Germany’s security professionals. These strong actors and their links have also led smaller actors to follow similar links, such as Patrick Sensburg of the CDU, and have thereby been enabled. The transnational links of these </w:t>
      </w:r>
      <w:r w:rsidR="00AA1678" w:rsidRPr="0065553A">
        <w:rPr>
          <w:rFonts w:cs="Arial"/>
          <w:szCs w:val="24"/>
          <w:lang w:val="en-GB"/>
        </w:rPr>
        <w:t>high-level</w:t>
      </w:r>
      <w:r w:rsidR="000729C5" w:rsidRPr="0065553A">
        <w:rPr>
          <w:rFonts w:cs="Arial"/>
          <w:szCs w:val="24"/>
          <w:lang w:val="en-GB"/>
        </w:rPr>
        <w:t xml:space="preserve"> actors and their respective bureaucracies have also given a certain credibility to their power and</w:t>
      </w:r>
      <w:r w:rsidR="001F4BB2" w:rsidRPr="0065553A">
        <w:rPr>
          <w:rFonts w:cs="Arial"/>
          <w:szCs w:val="24"/>
          <w:lang w:val="en-GB"/>
        </w:rPr>
        <w:t xml:space="preserve"> the threat</w:t>
      </w:r>
      <w:r w:rsidR="000729C5" w:rsidRPr="0065553A">
        <w:rPr>
          <w:rFonts w:cs="Arial"/>
          <w:szCs w:val="24"/>
          <w:lang w:val="en-GB"/>
        </w:rPr>
        <w:t xml:space="preserve"> perception of RFN. As such, private actors have found themselves drawn into the maelstrom of these actors and their links looking for opportunities or seeking to counter the possibility of regulation. The linking of security, hybrid war and media bureaucracies has meant that each actor has expanded their reach and power. </w:t>
      </w:r>
      <w:r w:rsidR="001F4BB2" w:rsidRPr="0065553A">
        <w:rPr>
          <w:rFonts w:cs="Arial"/>
          <w:szCs w:val="24"/>
          <w:lang w:val="en-GB"/>
        </w:rPr>
        <w:t xml:space="preserve">For instance, </w:t>
      </w:r>
      <w:r w:rsidR="000729C5" w:rsidRPr="0065553A">
        <w:rPr>
          <w:rFonts w:cs="Arial"/>
          <w:szCs w:val="24"/>
          <w:lang w:val="en-GB"/>
        </w:rPr>
        <w:t xml:space="preserve">It has become possible for intelligence agencies to expand their power on social media companies by linking and enabling actors such as Merkel, Macron or other EUDME. </w:t>
      </w:r>
      <w:r w:rsidR="001F4BB2" w:rsidRPr="0065553A">
        <w:rPr>
          <w:rFonts w:cs="Arial"/>
          <w:szCs w:val="24"/>
          <w:lang w:val="en-GB"/>
        </w:rPr>
        <w:t xml:space="preserve">The presence of enabling actors can also be found in grouped actors such as the British committee on fake news which has enabled other actors such as Prime Minister May to link bureaucracies with a form of societal blessing through the committee. </w:t>
      </w:r>
      <w:r w:rsidR="000729C5" w:rsidRPr="0065553A">
        <w:rPr>
          <w:rFonts w:cs="Arial"/>
          <w:szCs w:val="24"/>
          <w:lang w:val="en-GB"/>
        </w:rPr>
        <w:t xml:space="preserve">It is highly similar to Bigo’s analysis of internal and external security (2002). The linkages have also been formally and literally established through the resolution and the European Cyber Security Forum. </w:t>
      </w:r>
      <w:r w:rsidR="00097E15" w:rsidRPr="0065553A">
        <w:rPr>
          <w:rFonts w:cs="Arial"/>
          <w:szCs w:val="24"/>
          <w:lang w:val="en-GB"/>
        </w:rPr>
        <w:t xml:space="preserve">Lastly, the </w:t>
      </w:r>
      <w:r w:rsidR="00772B28" w:rsidRPr="0065553A">
        <w:rPr>
          <w:rFonts w:cs="Arial"/>
          <w:szCs w:val="24"/>
          <w:lang w:val="en-GB"/>
        </w:rPr>
        <w:t xml:space="preserve">actors and the states/bureaucracies/institutes they represent are defining in EU policies and </w:t>
      </w:r>
      <w:r w:rsidR="00AA1678" w:rsidRPr="0065553A">
        <w:rPr>
          <w:rFonts w:cs="Arial"/>
          <w:szCs w:val="24"/>
          <w:lang w:val="en-GB"/>
        </w:rPr>
        <w:t>high-level</w:t>
      </w:r>
      <w:r w:rsidR="00772B28" w:rsidRPr="0065553A">
        <w:rPr>
          <w:rFonts w:cs="Arial"/>
          <w:szCs w:val="24"/>
          <w:lang w:val="en-GB"/>
        </w:rPr>
        <w:t xml:space="preserve"> decision making. Meaning that </w:t>
      </w:r>
      <w:r w:rsidR="001F4BB2" w:rsidRPr="0065553A">
        <w:rPr>
          <w:rFonts w:cs="Arial"/>
          <w:szCs w:val="24"/>
          <w:lang w:val="en-GB"/>
        </w:rPr>
        <w:t xml:space="preserve">the structure and links are characterized </w:t>
      </w:r>
      <w:r w:rsidR="00772B28" w:rsidRPr="0065553A">
        <w:rPr>
          <w:rFonts w:cs="Arial"/>
          <w:szCs w:val="24"/>
          <w:lang w:val="en-GB"/>
        </w:rPr>
        <w:t>both on a state level and on an EU level</w:t>
      </w:r>
      <w:r w:rsidR="001F4BB2" w:rsidRPr="0065553A">
        <w:rPr>
          <w:rFonts w:cs="Arial"/>
          <w:szCs w:val="24"/>
          <w:lang w:val="en-GB"/>
        </w:rPr>
        <w:t>.  This interpretation combined with the actor dimension portrays a securitization structure wherein a wide array of internationally relevant actors have transnationally linked bureaucracies and interests wherein RFN as a threat has found itself. The presence, power and interests of these actors have acted like a maelstrom to draw in smaller actors, private actors and other bureaucracies which want to benefit or stave of regulation. However, to strengthen this interpretation, securitization theory tells us we should find a common dominant discourse in the securitization structure. A common story line which links all these actors. Moreover, securitization theory states that the interests, motivations and linking of bureaucracies should also be evident in the tools and practices that emerge in the securitization structure.</w:t>
      </w:r>
    </w:p>
    <w:p w14:paraId="142FC37B" w14:textId="77777777" w:rsidR="000A1292" w:rsidRPr="0065553A" w:rsidRDefault="000A1292" w:rsidP="000A1292">
      <w:pPr>
        <w:spacing w:line="360" w:lineRule="auto"/>
        <w:jc w:val="both"/>
        <w:rPr>
          <w:rFonts w:cs="Arial"/>
          <w:szCs w:val="24"/>
          <w:lang w:val="en-GB"/>
        </w:rPr>
      </w:pPr>
    </w:p>
    <w:p w14:paraId="076AF8F0" w14:textId="77777777" w:rsidR="00977FD5" w:rsidRPr="0065553A" w:rsidRDefault="00977FD5" w:rsidP="00977FD5">
      <w:pPr>
        <w:pStyle w:val="Heading2"/>
        <w:rPr>
          <w:lang w:val="en-GB"/>
        </w:rPr>
      </w:pPr>
      <w:bookmarkStart w:id="26" w:name="_Toc502824195"/>
      <w:r w:rsidRPr="0065553A">
        <w:rPr>
          <w:lang w:val="en-GB"/>
        </w:rPr>
        <w:t xml:space="preserve">5.6 </w:t>
      </w:r>
      <w:r w:rsidR="00526CDC" w:rsidRPr="0065553A">
        <w:rPr>
          <w:lang w:val="en-GB"/>
        </w:rPr>
        <w:t>Communicative dimension</w:t>
      </w:r>
      <w:bookmarkEnd w:id="26"/>
    </w:p>
    <w:p w14:paraId="2DDCCBF5" w14:textId="1CB02FE6" w:rsidR="005B0408" w:rsidRPr="0065553A" w:rsidRDefault="00526CDC" w:rsidP="00526CDC">
      <w:pPr>
        <w:spacing w:line="360" w:lineRule="auto"/>
        <w:jc w:val="both"/>
        <w:rPr>
          <w:rFonts w:cs="Helvetica"/>
          <w:color w:val="303030"/>
          <w:spacing w:val="-1"/>
          <w:szCs w:val="24"/>
          <w:lang w:val="en-GB"/>
        </w:rPr>
      </w:pPr>
      <w:r w:rsidRPr="0065553A">
        <w:rPr>
          <w:rFonts w:cs="Helvetica"/>
          <w:color w:val="303030"/>
          <w:spacing w:val="-1"/>
          <w:szCs w:val="24"/>
          <w:lang w:val="en-GB"/>
        </w:rPr>
        <w:t>The communicative</w:t>
      </w:r>
      <w:r w:rsidR="00BF33B9" w:rsidRPr="0065553A">
        <w:rPr>
          <w:rFonts w:cs="Helvetica"/>
          <w:color w:val="303030"/>
          <w:spacing w:val="-1"/>
          <w:szCs w:val="24"/>
          <w:lang w:val="en-GB"/>
        </w:rPr>
        <w:t xml:space="preserve"> dimension </w:t>
      </w:r>
      <w:r w:rsidRPr="0065553A">
        <w:rPr>
          <w:rFonts w:cs="Helvetica"/>
          <w:color w:val="303030"/>
          <w:spacing w:val="-1"/>
          <w:szCs w:val="24"/>
          <w:lang w:val="en-GB"/>
        </w:rPr>
        <w:t xml:space="preserve">relative to the other dimensions will focus more on the discourse, tools and </w:t>
      </w:r>
      <w:r w:rsidR="00360EF7" w:rsidRPr="0065553A">
        <w:rPr>
          <w:rFonts w:cs="Helvetica"/>
          <w:color w:val="303030"/>
          <w:spacing w:val="-1"/>
          <w:szCs w:val="24"/>
          <w:lang w:val="en-GB"/>
        </w:rPr>
        <w:t>practices</w:t>
      </w:r>
      <w:r w:rsidRPr="0065553A">
        <w:rPr>
          <w:rFonts w:cs="Helvetica"/>
          <w:color w:val="303030"/>
          <w:spacing w:val="-1"/>
          <w:szCs w:val="24"/>
          <w:lang w:val="en-GB"/>
        </w:rPr>
        <w:t xml:space="preserve"> used by the relevant actors. Through the pragmatic act (Balzacq, 2011), the power position, social identity and audience will be identified to give a broader and better understanding of the communicative dimension. Furthermore, the dimension as a whole means to interpret whether there is a story line present and if so, what it is and what language </w:t>
      </w:r>
      <w:r w:rsidR="00E423D4" w:rsidRPr="0065553A">
        <w:rPr>
          <w:rFonts w:cs="Helvetica"/>
          <w:color w:val="303030"/>
          <w:spacing w:val="-1"/>
          <w:szCs w:val="24"/>
          <w:lang w:val="en-GB"/>
        </w:rPr>
        <w:t>artefacts</w:t>
      </w:r>
      <w:r w:rsidRPr="0065553A">
        <w:rPr>
          <w:rFonts w:cs="Helvetica"/>
          <w:color w:val="303030"/>
          <w:spacing w:val="-1"/>
          <w:szCs w:val="24"/>
          <w:lang w:val="en-GB"/>
        </w:rPr>
        <w:t xml:space="preserve"> are being used. As with the previous dimensions, a similar setup will be utilized. </w:t>
      </w:r>
      <w:r w:rsidR="00E423D4">
        <w:rPr>
          <w:rFonts w:cs="Helvetica"/>
          <w:color w:val="303030"/>
          <w:spacing w:val="-1"/>
          <w:szCs w:val="24"/>
          <w:lang w:val="en-GB"/>
        </w:rPr>
        <w:t xml:space="preserve">Points of interest may be </w:t>
      </w:r>
      <w:r w:rsidR="00097527">
        <w:rPr>
          <w:rFonts w:cs="Helvetica"/>
          <w:color w:val="303030"/>
          <w:spacing w:val="-1"/>
          <w:szCs w:val="24"/>
          <w:lang w:val="en-GB"/>
        </w:rPr>
        <w:t xml:space="preserve">the presence of </w:t>
      </w:r>
      <w:r w:rsidR="009E3862" w:rsidRPr="0065553A">
        <w:rPr>
          <w:rFonts w:cs="Helvetica"/>
          <w:color w:val="303030"/>
          <w:spacing w:val="-1"/>
          <w:szCs w:val="24"/>
          <w:lang w:val="en-GB"/>
        </w:rPr>
        <w:t xml:space="preserve">the discourse and story line found in the </w:t>
      </w:r>
      <w:r w:rsidR="00097527">
        <w:rPr>
          <w:rFonts w:cs="Helvetica"/>
          <w:color w:val="303030"/>
          <w:spacing w:val="-1"/>
          <w:szCs w:val="24"/>
          <w:lang w:val="en-GB"/>
        </w:rPr>
        <w:t>resolution</w:t>
      </w:r>
      <w:r w:rsidR="009E3862" w:rsidRPr="0065553A">
        <w:rPr>
          <w:rFonts w:cs="Helvetica"/>
          <w:color w:val="303030"/>
          <w:spacing w:val="-1"/>
          <w:szCs w:val="24"/>
          <w:lang w:val="en-GB"/>
        </w:rPr>
        <w:t xml:space="preserve"> also found in news outlets, private and public actors and in research. </w:t>
      </w:r>
      <w:r w:rsidR="006D1C60" w:rsidRPr="0065553A">
        <w:rPr>
          <w:rFonts w:cs="Helvetica"/>
          <w:color w:val="303030"/>
          <w:spacing w:val="-1"/>
          <w:szCs w:val="24"/>
          <w:lang w:val="en-GB"/>
        </w:rPr>
        <w:t xml:space="preserve">If this is the case, then it can be argued that the resolution is the result of a locust of power struggle which resulted in a dominating discourse and story line around which actors converge. </w:t>
      </w:r>
    </w:p>
    <w:p w14:paraId="0A893566" w14:textId="03CAD02D" w:rsidR="008B7B17" w:rsidRPr="0065553A" w:rsidRDefault="00526CDC" w:rsidP="00E576A1">
      <w:pPr>
        <w:spacing w:line="360" w:lineRule="auto"/>
        <w:ind w:firstLine="708"/>
        <w:jc w:val="both"/>
        <w:rPr>
          <w:rFonts w:cs="Arial"/>
          <w:szCs w:val="24"/>
          <w:lang w:val="en-GB"/>
        </w:rPr>
      </w:pPr>
      <w:r w:rsidRPr="0065553A">
        <w:rPr>
          <w:rFonts w:cs="Helvetica"/>
          <w:color w:val="303030"/>
          <w:spacing w:val="-1"/>
          <w:szCs w:val="24"/>
          <w:lang w:val="en-GB"/>
        </w:rPr>
        <w:t xml:space="preserve">One of the most vocal actors present in the securitization structure has been Merkel and Germany </w:t>
      </w:r>
      <w:r w:rsidR="00097527">
        <w:rPr>
          <w:rFonts w:cs="Helvetica"/>
          <w:color w:val="303030"/>
          <w:spacing w:val="-1"/>
          <w:szCs w:val="24"/>
          <w:lang w:val="en-GB"/>
        </w:rPr>
        <w:t>as state on the international stage</w:t>
      </w:r>
      <w:r w:rsidRPr="0065553A">
        <w:rPr>
          <w:rFonts w:cs="Helvetica"/>
          <w:color w:val="303030"/>
          <w:spacing w:val="-1"/>
          <w:szCs w:val="24"/>
          <w:lang w:val="en-GB"/>
        </w:rPr>
        <w:t>. Using the German Bundestag as a stage, Merkel stated that fake news threatens</w:t>
      </w:r>
      <w:r w:rsidRPr="0065553A">
        <w:rPr>
          <w:rFonts w:cs="Arial"/>
          <w:szCs w:val="24"/>
          <w:lang w:val="en-GB"/>
        </w:rPr>
        <w:t xml:space="preserve"> Germany’s elections and thus democratic institutions.</w:t>
      </w:r>
      <w:r w:rsidR="003F1BCE" w:rsidRPr="0065553A">
        <w:rPr>
          <w:rFonts w:cs="Arial"/>
          <w:szCs w:val="24"/>
          <w:lang w:val="en-GB"/>
        </w:rPr>
        <w:t xml:space="preserve"> According to her, a possible solution lies in regulation if confronting the phenomenon does not work.</w:t>
      </w:r>
      <w:r w:rsidRPr="0065553A">
        <w:rPr>
          <w:rFonts w:cs="Arial"/>
          <w:szCs w:val="24"/>
          <w:lang w:val="en-GB"/>
        </w:rPr>
        <w:t xml:space="preserve">  Furthermore, she alleges that fake news finds a lot traction on social media sites which according to her are ‘’unregulated and complicated ecosystems of online information’’. The audience in this case is the political elite with which she is trying to gain support, but also the electorate as she has chosen a serious platform to convey the threat perception</w:t>
      </w:r>
      <w:r w:rsidR="00103893" w:rsidRPr="0065553A">
        <w:rPr>
          <w:rFonts w:cs="Arial"/>
          <w:szCs w:val="24"/>
          <w:lang w:val="en-GB"/>
        </w:rPr>
        <w:t xml:space="preserve"> and the need for media regulation (undemocratic in nature)</w:t>
      </w:r>
      <w:r w:rsidRPr="0065553A">
        <w:rPr>
          <w:rFonts w:cs="Arial"/>
          <w:szCs w:val="24"/>
          <w:lang w:val="en-GB"/>
        </w:rPr>
        <w:t>. According to her, something more is needed to protect the West’s democratic process from fake news (Tharoor, 2016). Martin S</w:t>
      </w:r>
      <w:r w:rsidR="00103893" w:rsidRPr="0065553A">
        <w:rPr>
          <w:rFonts w:cs="Arial"/>
          <w:szCs w:val="24"/>
          <w:lang w:val="en-GB"/>
        </w:rPr>
        <w:t>c</w:t>
      </w:r>
      <w:r w:rsidRPr="0065553A">
        <w:rPr>
          <w:rFonts w:cs="Arial"/>
          <w:szCs w:val="24"/>
          <w:lang w:val="en-GB"/>
        </w:rPr>
        <w:t>hulz</w:t>
      </w:r>
      <w:r w:rsidR="00F4732E" w:rsidRPr="0065553A">
        <w:rPr>
          <w:rFonts w:cs="Arial"/>
          <w:szCs w:val="24"/>
          <w:lang w:val="en-GB"/>
        </w:rPr>
        <w:t xml:space="preserve">, during the running up to the election, has used his platform to call for EU wide laws dealing with fake news. Suggesting that any solution to fake news should be an European solution and not a national solution. In a sense it is call to trans nationalize the solution, further increasing EU power in relevance to states (Schumacher, 2016). Furthermore, calls were echoed by other EU party members looking to criminalize the posting of fake news, likening it to press warfare and offenders being tried for espionage (Bleiker, 2016). These actors represent the top of not only German politics but also international politics. On a contextual level, the relevant importance of the means of communication (such as Bundestag and the election in general) indicate the political weight that the actors are putting behind it. Moreover, it adds a layer of legitimacy and officialness to it by doing so on an important stage of the German government. This discourse has been furthered by ‘’government officials’’ claiming to be looking into the possibility of a branch of government whose purpose it is to deal with fake news (Reuters, 2017). Security professionals such as the German Justice Minister and the deputy President of the security agency BfV, high ranking actors, have used similar discourse, stating concern about fake news and the possibility of regulating this side of the internet more intensely. RFN was being characterized as unwanted foreign influence within Germany (Delcker, 2016, Deutsche Welle, 2016). </w:t>
      </w:r>
      <w:r w:rsidR="006C3384" w:rsidRPr="0065553A">
        <w:rPr>
          <w:rFonts w:cs="Arial"/>
          <w:szCs w:val="24"/>
          <w:lang w:val="en-GB"/>
        </w:rPr>
        <w:t xml:space="preserve"> At a later date, the possibility of regulation has turned into truth with a new hate speech law due on October the 1</w:t>
      </w:r>
      <w:r w:rsidR="006C3384" w:rsidRPr="0065553A">
        <w:rPr>
          <w:rFonts w:cs="Arial"/>
          <w:szCs w:val="24"/>
          <w:vertAlign w:val="superscript"/>
          <w:lang w:val="en-GB"/>
        </w:rPr>
        <w:t>st</w:t>
      </w:r>
      <w:r w:rsidR="006C3384" w:rsidRPr="0065553A">
        <w:rPr>
          <w:rFonts w:cs="Arial"/>
          <w:szCs w:val="24"/>
          <w:lang w:val="en-GB"/>
        </w:rPr>
        <w:t xml:space="preserve">, where social media companies can be fined 50 million euros for failing to remove illegal content within 24 hours. The boundaries of which are yet to be seen. </w:t>
      </w:r>
      <w:r w:rsidR="008B7B17" w:rsidRPr="0065553A">
        <w:rPr>
          <w:rFonts w:cs="Arial"/>
          <w:szCs w:val="24"/>
          <w:lang w:val="en-GB"/>
        </w:rPr>
        <w:t>The German Justice Minister at a later stage confirmed the legislation would force social media companies such as Facebook to deal with fake news. In an emailed statement the Minister stated:</w:t>
      </w:r>
    </w:p>
    <w:p w14:paraId="4CD230CB" w14:textId="77777777" w:rsidR="008B7B17" w:rsidRPr="0065553A" w:rsidRDefault="008B7B17" w:rsidP="00526CDC">
      <w:pPr>
        <w:spacing w:line="360" w:lineRule="auto"/>
        <w:jc w:val="both"/>
        <w:rPr>
          <w:rFonts w:cs="Arial"/>
          <w:szCs w:val="24"/>
          <w:lang w:val="en-GB"/>
        </w:rPr>
      </w:pPr>
      <w:r w:rsidRPr="0065553A">
        <w:rPr>
          <w:rFonts w:cs="Arial"/>
          <w:szCs w:val="24"/>
          <w:lang w:val="en-GB"/>
        </w:rPr>
        <w:t xml:space="preserve">"Social-network providers are responsible when their platforms are misused to propagate hate crimes and fake news," </w:t>
      </w:r>
    </w:p>
    <w:p w14:paraId="36A6B210" w14:textId="77777777" w:rsidR="008B7B17" w:rsidRPr="0065553A" w:rsidRDefault="008B7B17" w:rsidP="00526CDC">
      <w:pPr>
        <w:spacing w:line="360" w:lineRule="auto"/>
        <w:jc w:val="both"/>
        <w:rPr>
          <w:rFonts w:cs="Arial"/>
          <w:szCs w:val="24"/>
          <w:lang w:val="en-GB"/>
        </w:rPr>
      </w:pPr>
      <w:r w:rsidRPr="0065553A">
        <w:rPr>
          <w:rFonts w:cs="Arial"/>
          <w:szCs w:val="24"/>
          <w:lang w:val="en-GB"/>
        </w:rPr>
        <w:t>-</w:t>
      </w:r>
      <w:r w:rsidRPr="0065553A">
        <w:rPr>
          <w:rFonts w:cs="Arial"/>
          <w:i/>
          <w:szCs w:val="24"/>
          <w:lang w:val="en-GB"/>
        </w:rPr>
        <w:t xml:space="preserve">Justice Minister Heiko Maas </w:t>
      </w:r>
      <w:r w:rsidRPr="0065553A">
        <w:rPr>
          <w:rFonts w:cs="Arial"/>
          <w:szCs w:val="24"/>
          <w:lang w:val="en-GB"/>
        </w:rPr>
        <w:t>(Nicola and Jennen, 2017)</w:t>
      </w:r>
    </w:p>
    <w:p w14:paraId="3409F33E" w14:textId="68C7A9B6" w:rsidR="00526CDC" w:rsidRPr="0065553A" w:rsidRDefault="006C3384" w:rsidP="00E576A1">
      <w:pPr>
        <w:spacing w:line="360" w:lineRule="auto"/>
        <w:ind w:firstLine="708"/>
        <w:jc w:val="both"/>
        <w:rPr>
          <w:rFonts w:cs="Arial"/>
          <w:szCs w:val="24"/>
          <w:lang w:val="en-GB"/>
        </w:rPr>
      </w:pPr>
      <w:r w:rsidRPr="0065553A">
        <w:rPr>
          <w:rFonts w:cs="Arial"/>
          <w:szCs w:val="24"/>
          <w:lang w:val="en-GB"/>
        </w:rPr>
        <w:t xml:space="preserve">True to her words, Merkel’s government has created legislation which is supposed to deal with the issue of fake news. However, it is doubtful how effective it will be as most of the offending RFN sites are based on Russian servers. </w:t>
      </w:r>
      <w:r w:rsidR="005833DB" w:rsidRPr="0065553A">
        <w:rPr>
          <w:rFonts w:cs="Arial"/>
          <w:szCs w:val="24"/>
          <w:lang w:val="en-GB"/>
        </w:rPr>
        <w:t>On a broader level, Politico (Scott, 2017</w:t>
      </w:r>
      <w:r w:rsidR="003F1BCE" w:rsidRPr="0065553A">
        <w:rPr>
          <w:rFonts w:cs="Arial"/>
          <w:szCs w:val="24"/>
          <w:lang w:val="en-GB"/>
        </w:rPr>
        <w:t>a</w:t>
      </w:r>
      <w:r w:rsidR="005833DB" w:rsidRPr="0065553A">
        <w:rPr>
          <w:rFonts w:cs="Arial"/>
          <w:szCs w:val="24"/>
          <w:lang w:val="en-GB"/>
        </w:rPr>
        <w:t xml:space="preserve">) reports that ahead of the </w:t>
      </w:r>
      <w:r w:rsidR="00C50718" w:rsidRPr="0065553A">
        <w:rPr>
          <w:rFonts w:cs="Arial"/>
          <w:szCs w:val="24"/>
          <w:lang w:val="en-GB"/>
        </w:rPr>
        <w:t xml:space="preserve">German </w:t>
      </w:r>
      <w:r w:rsidR="005833DB" w:rsidRPr="0065553A">
        <w:rPr>
          <w:rFonts w:cs="Arial"/>
          <w:szCs w:val="24"/>
          <w:lang w:val="en-GB"/>
        </w:rPr>
        <w:t xml:space="preserve">elections political parties, intelligence agencies and fact checking organizations are actively looking for fake news </w:t>
      </w:r>
      <w:r w:rsidR="002A32A3" w:rsidRPr="0065553A">
        <w:rPr>
          <w:rFonts w:cs="Arial"/>
          <w:szCs w:val="24"/>
          <w:lang w:val="en-GB"/>
        </w:rPr>
        <w:t xml:space="preserve">possibly effecting the election. Furthermore, </w:t>
      </w:r>
      <w:r w:rsidR="003B1880" w:rsidRPr="0065553A">
        <w:rPr>
          <w:rFonts w:cs="Arial"/>
          <w:szCs w:val="24"/>
          <w:lang w:val="en-GB"/>
        </w:rPr>
        <w:t xml:space="preserve">trying to get ahead of possible legislation </w:t>
      </w:r>
      <w:r w:rsidR="002A32A3" w:rsidRPr="0065553A">
        <w:rPr>
          <w:rFonts w:cs="Arial"/>
          <w:szCs w:val="24"/>
          <w:lang w:val="en-GB"/>
        </w:rPr>
        <w:t>publishers have expanded their fact checking in response to possible RFN. Similar efforts are found in Spain, Britain and France</w:t>
      </w:r>
      <w:r w:rsidRPr="0065553A">
        <w:rPr>
          <w:rFonts w:cs="Arial"/>
          <w:szCs w:val="24"/>
          <w:lang w:val="en-GB"/>
        </w:rPr>
        <w:t xml:space="preserve">. The story line on weaponized fake news has also led to developments on the military </w:t>
      </w:r>
      <w:r w:rsidR="00BC1018" w:rsidRPr="0065553A">
        <w:rPr>
          <w:rFonts w:cs="Arial"/>
          <w:szCs w:val="24"/>
          <w:lang w:val="en-GB"/>
        </w:rPr>
        <w:t xml:space="preserve">side, Germany has created a Cyber and Information Space Command division for its military. </w:t>
      </w:r>
      <w:r w:rsidRPr="0065553A">
        <w:rPr>
          <w:rFonts w:cs="Arial"/>
          <w:szCs w:val="24"/>
          <w:lang w:val="en-GB"/>
        </w:rPr>
        <w:t xml:space="preserve">Although it could be said that this division was longer in the making and its creation due to other circumstances, it would miss that the </w:t>
      </w:r>
      <w:r w:rsidR="00BC1018" w:rsidRPr="0065553A">
        <w:rPr>
          <w:rFonts w:cs="Arial"/>
          <w:szCs w:val="24"/>
          <w:lang w:val="en-GB"/>
        </w:rPr>
        <w:t>division has amongst its tasks a responsibility to fight disinformation and fake news (Scally, 2017).</w:t>
      </w:r>
      <w:r w:rsidR="005456C3" w:rsidRPr="0065553A">
        <w:rPr>
          <w:rFonts w:cs="Arial"/>
          <w:szCs w:val="24"/>
          <w:lang w:val="en-GB"/>
        </w:rPr>
        <w:t xml:space="preserve"> </w:t>
      </w:r>
      <w:r w:rsidR="0041456F" w:rsidRPr="0065553A">
        <w:rPr>
          <w:rFonts w:cs="Arial"/>
          <w:szCs w:val="24"/>
          <w:lang w:val="en-GB"/>
        </w:rPr>
        <w:t xml:space="preserve">The creation of the Cyber division is no surprise as intelligence agencies and </w:t>
      </w:r>
      <w:r w:rsidR="00AA1678" w:rsidRPr="0065553A">
        <w:rPr>
          <w:rFonts w:cs="Arial"/>
          <w:szCs w:val="24"/>
          <w:lang w:val="en-GB"/>
        </w:rPr>
        <w:t>high-level</w:t>
      </w:r>
      <w:r w:rsidR="0041456F" w:rsidRPr="0065553A">
        <w:rPr>
          <w:rFonts w:cs="Arial"/>
          <w:szCs w:val="24"/>
          <w:lang w:val="en-GB"/>
        </w:rPr>
        <w:t xml:space="preserve"> military officials warn of hybrid warfare, information warfare and the disruption of R</w:t>
      </w:r>
      <w:r w:rsidR="003B1880" w:rsidRPr="0065553A">
        <w:rPr>
          <w:rFonts w:cs="Arial"/>
          <w:szCs w:val="24"/>
          <w:lang w:val="en-GB"/>
        </w:rPr>
        <w:t>FN with a need to respond (Taylor, 2017; Scally, 2017).</w:t>
      </w:r>
    </w:p>
    <w:p w14:paraId="7CC56CC8" w14:textId="122A34B4" w:rsidR="00BC1018" w:rsidRPr="0065553A" w:rsidRDefault="00BC1018" w:rsidP="00E576A1">
      <w:pPr>
        <w:spacing w:line="360" w:lineRule="auto"/>
        <w:ind w:firstLine="708"/>
        <w:jc w:val="both"/>
        <w:rPr>
          <w:rFonts w:cs="Arial"/>
          <w:szCs w:val="24"/>
          <w:lang w:val="en-GB"/>
        </w:rPr>
      </w:pPr>
      <w:r w:rsidRPr="0065553A">
        <w:rPr>
          <w:rFonts w:cs="Arial"/>
          <w:szCs w:val="24"/>
          <w:lang w:val="en-GB"/>
        </w:rPr>
        <w:t xml:space="preserve">These actors represent the top of the political in Germany, high level government officials and government officials. The discourse used revolves around the idea of a threat and worry concerning the democratic institutions of Germany. Furthermore, it is key to understand that the ongoing election heightens the attention given to political actors or even </w:t>
      </w:r>
      <w:r w:rsidR="00AA1678" w:rsidRPr="0065553A">
        <w:rPr>
          <w:rFonts w:cs="Arial"/>
          <w:szCs w:val="24"/>
          <w:lang w:val="en-GB"/>
        </w:rPr>
        <w:t>high-level</w:t>
      </w:r>
      <w:r w:rsidRPr="0065553A">
        <w:rPr>
          <w:rFonts w:cs="Arial"/>
          <w:szCs w:val="24"/>
          <w:lang w:val="en-GB"/>
        </w:rPr>
        <w:t xml:space="preserve"> security professionals wishing to utilize the election as leverage to make gains. Moreover, after the US election and the ongoing investigation into Russian meddling, the idea of RFN and influence has</w:t>
      </w:r>
      <w:r w:rsidR="003D326B" w:rsidRPr="0065553A">
        <w:rPr>
          <w:rFonts w:cs="Arial"/>
          <w:szCs w:val="24"/>
          <w:lang w:val="en-GB"/>
        </w:rPr>
        <w:t xml:space="preserve"> a</w:t>
      </w:r>
      <w:r w:rsidRPr="0065553A">
        <w:rPr>
          <w:rFonts w:cs="Arial"/>
          <w:szCs w:val="24"/>
          <w:lang w:val="en-GB"/>
        </w:rPr>
        <w:t xml:space="preserve"> </w:t>
      </w:r>
      <w:r w:rsidR="003D326B" w:rsidRPr="0065553A">
        <w:rPr>
          <w:rFonts w:cs="Arial"/>
          <w:szCs w:val="24"/>
          <w:lang w:val="en-GB"/>
        </w:rPr>
        <w:t>serious place on the political agenda.</w:t>
      </w:r>
      <w:r w:rsidR="00103893" w:rsidRPr="0065553A">
        <w:rPr>
          <w:rFonts w:cs="Arial"/>
          <w:szCs w:val="24"/>
          <w:lang w:val="en-GB"/>
        </w:rPr>
        <w:t xml:space="preserve"> </w:t>
      </w:r>
      <w:r w:rsidR="003D326B" w:rsidRPr="0065553A">
        <w:rPr>
          <w:rFonts w:cs="Arial"/>
          <w:szCs w:val="24"/>
          <w:lang w:val="en-GB"/>
        </w:rPr>
        <w:t>The securitization of RFN has thus far led to security tools being employed in the shape of the Cyber division of the army</w:t>
      </w:r>
      <w:r w:rsidR="0041456F" w:rsidRPr="0065553A">
        <w:rPr>
          <w:rFonts w:cs="Arial"/>
          <w:szCs w:val="24"/>
          <w:lang w:val="en-GB"/>
        </w:rPr>
        <w:t>, legislation</w:t>
      </w:r>
      <w:r w:rsidR="003D326B" w:rsidRPr="0065553A">
        <w:rPr>
          <w:rFonts w:cs="Arial"/>
          <w:szCs w:val="24"/>
          <w:lang w:val="en-GB"/>
        </w:rPr>
        <w:t xml:space="preserve"> and </w:t>
      </w:r>
      <w:r w:rsidR="00AA1678" w:rsidRPr="0065553A">
        <w:rPr>
          <w:rFonts w:cs="Arial"/>
          <w:szCs w:val="24"/>
          <w:lang w:val="en-GB"/>
        </w:rPr>
        <w:t>high-level</w:t>
      </w:r>
      <w:r w:rsidR="003D326B" w:rsidRPr="0065553A">
        <w:rPr>
          <w:rFonts w:cs="Arial"/>
          <w:szCs w:val="24"/>
          <w:lang w:val="en-GB"/>
        </w:rPr>
        <w:t xml:space="preserve"> talks concerning a possible branch of government or creating legislation to control social media. </w:t>
      </w:r>
      <w:r w:rsidR="003B1880" w:rsidRPr="0065553A">
        <w:rPr>
          <w:rFonts w:cs="Arial"/>
          <w:szCs w:val="24"/>
          <w:lang w:val="en-GB"/>
        </w:rPr>
        <w:t xml:space="preserve">Perhaps one of the most key happenings has been the </w:t>
      </w:r>
      <w:r w:rsidR="00AA1678" w:rsidRPr="0065553A">
        <w:rPr>
          <w:rFonts w:cs="Arial"/>
          <w:szCs w:val="24"/>
          <w:lang w:val="en-GB"/>
        </w:rPr>
        <w:t>pre-emptive</w:t>
      </w:r>
      <w:r w:rsidR="003B1880" w:rsidRPr="0065553A">
        <w:rPr>
          <w:rFonts w:cs="Arial"/>
          <w:szCs w:val="24"/>
          <w:lang w:val="en-GB"/>
        </w:rPr>
        <w:t xml:space="preserve"> moves by publishers trying to stay ahead of possible government legislation by controlling for fake news (Scally, 2017). It indicates that not only security tools but also the possibility of security tools can have an effect. This interpretation is thickened by the discourse used by the likes of Merkel or </w:t>
      </w:r>
      <w:r w:rsidR="00AA1678" w:rsidRPr="0065553A">
        <w:rPr>
          <w:rFonts w:cs="Arial"/>
          <w:szCs w:val="24"/>
          <w:lang w:val="en-GB"/>
        </w:rPr>
        <w:t>high-level</w:t>
      </w:r>
      <w:r w:rsidR="003B1880" w:rsidRPr="0065553A">
        <w:rPr>
          <w:rFonts w:cs="Arial"/>
          <w:szCs w:val="24"/>
          <w:lang w:val="en-GB"/>
        </w:rPr>
        <w:t xml:space="preserve"> security officials whom call for the possibility of legislation. </w:t>
      </w:r>
    </w:p>
    <w:p w14:paraId="3CEB3E00" w14:textId="08F041CA" w:rsidR="007160F2" w:rsidRPr="0065553A" w:rsidRDefault="003D326B" w:rsidP="00E576A1">
      <w:pPr>
        <w:spacing w:line="360" w:lineRule="auto"/>
        <w:ind w:firstLine="708"/>
        <w:jc w:val="both"/>
        <w:rPr>
          <w:lang w:val="en-GB"/>
        </w:rPr>
      </w:pPr>
      <w:r w:rsidRPr="0065553A">
        <w:rPr>
          <w:rFonts w:cs="Arial"/>
          <w:szCs w:val="24"/>
          <w:lang w:val="en-GB"/>
        </w:rPr>
        <w:t xml:space="preserve">France has seen a similar development in the communicative dimension. With high level political actors, security professionals and security measures being taken. For instance, one of the first things Macron did as President was confront Putin </w:t>
      </w:r>
      <w:r w:rsidRPr="0065553A">
        <w:rPr>
          <w:lang w:val="en-GB"/>
        </w:rPr>
        <w:t>directly in a joint press conference. In this confrontation Macron stated that Sputnik and Russia Today were active agents of influence smearing Macron and his campaign through fake news. In the press conference, Macron links the influence of Russia through fake news to election interference and in general to holding Russia accountable for these actions (Gilbert, 2017</w:t>
      </w:r>
      <w:r w:rsidR="0017009D" w:rsidRPr="0065553A">
        <w:rPr>
          <w:lang w:val="en-GB"/>
        </w:rPr>
        <w:t>a</w:t>
      </w:r>
      <w:r w:rsidRPr="0065553A">
        <w:rPr>
          <w:lang w:val="en-GB"/>
        </w:rPr>
        <w:t>). Macron was faced with a French population looking for a strong and internationally visible President keen to take France to the forefront of the international stage (Erlanger, 2017). Furthermore, the initial meeting with Putin was internationally observed, indicating on a contextual level (Balzacq, 2011) that Macron was acting on a highly visible international stage. Similar discourse was used by the ambassador to the US Gérard Araud, called Russian election interference through its use of fake news an existential threat (Maher, 2017).</w:t>
      </w:r>
      <w:r w:rsidR="00170660" w:rsidRPr="0065553A">
        <w:rPr>
          <w:lang w:val="en-GB"/>
        </w:rPr>
        <w:t xml:space="preserve"> </w:t>
      </w:r>
      <w:r w:rsidR="007218EE" w:rsidRPr="0065553A">
        <w:rPr>
          <w:lang w:val="en-GB"/>
        </w:rPr>
        <w:t>Similarly,</w:t>
      </w:r>
      <w:r w:rsidR="002A41FE" w:rsidRPr="0065553A">
        <w:rPr>
          <w:lang w:val="en-GB"/>
        </w:rPr>
        <w:t xml:space="preserve"> the</w:t>
      </w:r>
      <w:r w:rsidR="00170660" w:rsidRPr="0065553A">
        <w:rPr>
          <w:lang w:val="en-GB"/>
        </w:rPr>
        <w:t xml:space="preserve"> French foreign minister called any interference into the elections as unacceptable (O’Reilly, 2017). </w:t>
      </w:r>
      <w:r w:rsidRPr="0065553A">
        <w:rPr>
          <w:lang w:val="en-GB"/>
        </w:rPr>
        <w:t xml:space="preserve"> </w:t>
      </w:r>
      <w:r w:rsidR="00C50718" w:rsidRPr="0065553A">
        <w:rPr>
          <w:lang w:val="en-GB"/>
        </w:rPr>
        <w:t xml:space="preserve"> The discourse used by these two heavy weights is backed up by an Oxford University study which finds Russian influence on</w:t>
      </w:r>
      <w:r w:rsidR="005E6D03" w:rsidRPr="0065553A">
        <w:rPr>
          <w:lang w:val="en-GB"/>
        </w:rPr>
        <w:t xml:space="preserve"> the</w:t>
      </w:r>
      <w:r w:rsidR="00C50718" w:rsidRPr="0065553A">
        <w:rPr>
          <w:lang w:val="en-GB"/>
        </w:rPr>
        <w:t xml:space="preserve"> election is substantia</w:t>
      </w:r>
      <w:r w:rsidR="002A41FE" w:rsidRPr="0065553A">
        <w:rPr>
          <w:lang w:val="en-GB"/>
        </w:rPr>
        <w:t xml:space="preserve">l through its fake news stories. The story line has found traction as publishers such as the Independent link it to Russian influence on elections in general. In a linked similar story, reference is made to warnings of election interference through hacking or otherwise by Germany’s spy chief, the Netherlands, the US and France (Farand, 2017b). The notion of the fake news and hacking threat has spread across France in an overall feeling of elections being threatened (Palma, 2017). This notion is being reinforced by security experts as they warn of ‘active measures’ such as RFN being used as tools of foreign influence. The active measures </w:t>
      </w:r>
      <w:r w:rsidR="007218EE" w:rsidRPr="0065553A">
        <w:rPr>
          <w:lang w:val="en-GB"/>
        </w:rPr>
        <w:t>refer</w:t>
      </w:r>
      <w:r w:rsidR="002A41FE" w:rsidRPr="0065553A">
        <w:rPr>
          <w:lang w:val="en-GB"/>
        </w:rPr>
        <w:t xml:space="preserve"> to cyber warfare and disinformation through RFN. Although the susceptibility of French voters to RFN is doubtful, as a 2017 Oxford study found that French voters are less susceptible to fake news then their American counterparts (Howard, Bradshaw, Kollanyi, Desigaud, Bolsover, 2017). </w:t>
      </w:r>
    </w:p>
    <w:p w14:paraId="27B65DE5" w14:textId="437726B0" w:rsidR="0067593E" w:rsidRPr="0065553A" w:rsidRDefault="005360BC" w:rsidP="00E576A1">
      <w:pPr>
        <w:spacing w:line="360" w:lineRule="auto"/>
        <w:ind w:firstLine="708"/>
        <w:jc w:val="both"/>
        <w:rPr>
          <w:rFonts w:cs="Arial"/>
          <w:szCs w:val="24"/>
          <w:lang w:val="en-GB"/>
        </w:rPr>
      </w:pPr>
      <w:r w:rsidRPr="0065553A">
        <w:rPr>
          <w:rFonts w:cs="Arial"/>
          <w:szCs w:val="24"/>
          <w:lang w:val="en-GB"/>
        </w:rPr>
        <w:t xml:space="preserve">The British Defense Secretary has also contributed to the warfare narrative, placing fake news within the category of weaponized information aimed at democratic machinery (MacAskill, 2017). Discourse analysis tells us that he is furthering the frame of </w:t>
      </w:r>
      <w:r w:rsidRPr="0065553A">
        <w:rPr>
          <w:rFonts w:cs="Arial"/>
          <w:i/>
          <w:szCs w:val="24"/>
          <w:lang w:val="en-GB"/>
        </w:rPr>
        <w:t>hybrid warfare</w:t>
      </w:r>
      <w:r w:rsidRPr="0065553A">
        <w:rPr>
          <w:rFonts w:cs="Arial"/>
          <w:szCs w:val="24"/>
          <w:lang w:val="en-GB"/>
        </w:rPr>
        <w:t xml:space="preserve"> by using terms as </w:t>
      </w:r>
      <w:r w:rsidRPr="0065553A">
        <w:rPr>
          <w:rFonts w:cs="Arial"/>
          <w:i/>
          <w:szCs w:val="24"/>
          <w:lang w:val="en-GB"/>
        </w:rPr>
        <w:t xml:space="preserve">weaponized. </w:t>
      </w:r>
      <w:r w:rsidRPr="0065553A">
        <w:rPr>
          <w:rFonts w:cs="Arial"/>
          <w:szCs w:val="24"/>
          <w:lang w:val="en-GB"/>
        </w:rPr>
        <w:t xml:space="preserve">The secretary is joined by other security professionals and </w:t>
      </w:r>
      <w:r w:rsidR="007218EE" w:rsidRPr="0065553A">
        <w:rPr>
          <w:rFonts w:cs="Arial"/>
          <w:szCs w:val="24"/>
          <w:lang w:val="en-GB"/>
        </w:rPr>
        <w:t>high-ranking</w:t>
      </w:r>
      <w:r w:rsidRPr="0065553A">
        <w:rPr>
          <w:rFonts w:cs="Arial"/>
          <w:szCs w:val="24"/>
          <w:lang w:val="en-GB"/>
        </w:rPr>
        <w:t xml:space="preserve"> government civil servants which categorized Russia as a threat through its usage of RFN (Halliday, 2017). On a similar note to Germany, the British bureaucracies have exercised pressure on social media companies via the threat of legislation or placing responsibility at their feet. The former was done by GCHQ and the British National Cyber Security Centre whilst the latter was one of the conclusions of the British parliamentary investigation into fake news</w:t>
      </w:r>
      <w:r w:rsidR="0067593E" w:rsidRPr="0065553A">
        <w:rPr>
          <w:rFonts w:cs="Arial"/>
          <w:szCs w:val="24"/>
          <w:lang w:val="en-GB"/>
        </w:rPr>
        <w:t>. The legislation concerned the fining of social media companies for not removing illegal content (Nicola and Jennen, 2017; D’ancona, 2017). There have also been calls from security experts to set up a war cabinet, which is in line with the story line of hybrid war, warfare in general and the Russian threat (Sawer, 2016).</w:t>
      </w:r>
    </w:p>
    <w:p w14:paraId="1A3CD024" w14:textId="68D2FD5F" w:rsidR="0067593E" w:rsidRPr="0065553A" w:rsidRDefault="0067593E" w:rsidP="00E576A1">
      <w:pPr>
        <w:spacing w:line="360" w:lineRule="auto"/>
        <w:ind w:firstLine="708"/>
        <w:jc w:val="both"/>
        <w:rPr>
          <w:rFonts w:cs="Arial"/>
          <w:szCs w:val="24"/>
          <w:lang w:val="en-GB"/>
        </w:rPr>
      </w:pPr>
      <w:r w:rsidRPr="0065553A">
        <w:rPr>
          <w:rFonts w:cs="Arial"/>
          <w:szCs w:val="24"/>
          <w:lang w:val="en-GB"/>
        </w:rPr>
        <w:t xml:space="preserve">Furthermore, the UK has been one of the most vocal EU states to push for increased Russian sanctions (Open Europe, 2014; Watts, 2017). Any characterization of Russia being a threat aids in this </w:t>
      </w:r>
      <w:r w:rsidR="007218EE" w:rsidRPr="0065553A">
        <w:rPr>
          <w:rFonts w:cs="Arial"/>
          <w:szCs w:val="24"/>
          <w:lang w:val="en-GB"/>
        </w:rPr>
        <w:t>endeavour</w:t>
      </w:r>
      <w:r w:rsidRPr="0065553A">
        <w:rPr>
          <w:rFonts w:cs="Arial"/>
          <w:szCs w:val="24"/>
          <w:lang w:val="en-GB"/>
        </w:rPr>
        <w:t xml:space="preserve"> as it has run into opposition in its attempts to rally support on increased Russia sanctions (Elliot, Charter, Parfitt, 2017; Panichi, 2015). </w:t>
      </w:r>
      <w:r w:rsidR="00360EF7" w:rsidRPr="0065553A">
        <w:rPr>
          <w:rFonts w:cs="Arial"/>
          <w:szCs w:val="24"/>
          <w:lang w:val="en-GB"/>
        </w:rPr>
        <w:t xml:space="preserve">Merkel has similar motives. Germany has also had a long traditional role of the middle person between Russia and the EU. It was therefore no surprise that Germany took a leading role in pushing for and upholding sanctions on Russia for invading the Crimea. As of now, the sanctions are being upheld. </w:t>
      </w:r>
      <w:r w:rsidR="007218EE" w:rsidRPr="0065553A">
        <w:rPr>
          <w:rFonts w:cs="Arial"/>
          <w:szCs w:val="24"/>
          <w:lang w:val="en-GB"/>
        </w:rPr>
        <w:t>However,</w:t>
      </w:r>
      <w:r w:rsidR="00360EF7" w:rsidRPr="0065553A">
        <w:rPr>
          <w:rFonts w:cs="Arial"/>
          <w:szCs w:val="24"/>
          <w:lang w:val="en-GB"/>
        </w:rPr>
        <w:t xml:space="preserve"> there are signs that in the face of European internal struggles, the solidarity is weakening. Key in sustaining the sanctions is a politically strong Merkel in a unified Europe. S</w:t>
      </w:r>
      <w:r w:rsidRPr="0065553A">
        <w:rPr>
          <w:rFonts w:cs="Arial"/>
          <w:szCs w:val="24"/>
          <w:lang w:val="en-GB"/>
        </w:rPr>
        <w:t xml:space="preserve">upporting the notion that a common threat being Russia through an </w:t>
      </w:r>
      <w:r w:rsidRPr="0065553A">
        <w:rPr>
          <w:rFonts w:cs="Arial"/>
          <w:i/>
          <w:szCs w:val="24"/>
          <w:lang w:val="en-GB"/>
        </w:rPr>
        <w:t>self and other</w:t>
      </w:r>
      <w:r w:rsidRPr="0065553A">
        <w:rPr>
          <w:rFonts w:cs="Arial"/>
          <w:szCs w:val="24"/>
          <w:lang w:val="en-GB"/>
        </w:rPr>
        <w:t xml:space="preserve"> notion (Wendt, 1993) can help maintain or further sanctions placed upon them. </w:t>
      </w:r>
    </w:p>
    <w:p w14:paraId="2A09C687" w14:textId="6A5D7661" w:rsidR="009E3862" w:rsidRPr="0065553A" w:rsidRDefault="009E3862" w:rsidP="00E576A1">
      <w:pPr>
        <w:spacing w:line="360" w:lineRule="auto"/>
        <w:ind w:firstLine="708"/>
        <w:jc w:val="both"/>
        <w:rPr>
          <w:rFonts w:cs="Arial"/>
          <w:szCs w:val="24"/>
          <w:lang w:val="en-GB"/>
        </w:rPr>
      </w:pPr>
      <w:r w:rsidRPr="0065553A">
        <w:rPr>
          <w:lang w:val="en-GB"/>
        </w:rPr>
        <w:t>Discourse relating RFN to Russia’s hybrid warfare tactics has also been backed by high level US officials</w:t>
      </w:r>
      <w:r w:rsidR="005360BC" w:rsidRPr="0065553A">
        <w:rPr>
          <w:lang w:val="en-GB"/>
        </w:rPr>
        <w:t xml:space="preserve"> and think tanks</w:t>
      </w:r>
      <w:r w:rsidRPr="0065553A">
        <w:rPr>
          <w:lang w:val="en-GB"/>
        </w:rPr>
        <w:t xml:space="preserve">. For instance, Senator Richard Burr  of the </w:t>
      </w:r>
      <w:r w:rsidR="00777DB0" w:rsidRPr="0065553A">
        <w:rPr>
          <w:lang w:val="en-GB"/>
        </w:rPr>
        <w:t>I</w:t>
      </w:r>
      <w:r w:rsidRPr="0065553A">
        <w:rPr>
          <w:lang w:val="en-GB"/>
        </w:rPr>
        <w:t xml:space="preserve">ntelligence </w:t>
      </w:r>
      <w:r w:rsidR="00777DB0" w:rsidRPr="0065553A">
        <w:rPr>
          <w:lang w:val="en-GB"/>
        </w:rPr>
        <w:t>C</w:t>
      </w:r>
      <w:r w:rsidRPr="0065553A">
        <w:rPr>
          <w:lang w:val="en-GB"/>
        </w:rPr>
        <w:t>ommittee sees Russian interference in the EU elections as an almost certainty. He is backed by the afore mentioned U</w:t>
      </w:r>
      <w:r w:rsidR="002A41FE" w:rsidRPr="0065553A">
        <w:rPr>
          <w:lang w:val="en-GB"/>
        </w:rPr>
        <w:t>S</w:t>
      </w:r>
      <w:r w:rsidRPr="0065553A">
        <w:rPr>
          <w:lang w:val="en-GB"/>
        </w:rPr>
        <w:t xml:space="preserve"> director of National intelligence. Moreover, director of the Russia and Eurasia program at the Carnegie endowment for Peace based in Washington has linked Russian leaders to the employment of information warfare and its deployment to the west (O’Reilly, 2017).</w:t>
      </w:r>
      <w:r w:rsidR="006D1C60" w:rsidRPr="0065553A">
        <w:rPr>
          <w:rFonts w:cs="Arial"/>
          <w:szCs w:val="24"/>
          <w:lang w:val="en-GB"/>
        </w:rPr>
        <w:t xml:space="preserve"> </w:t>
      </w:r>
      <w:r w:rsidR="007218EE" w:rsidRPr="0065553A">
        <w:rPr>
          <w:rFonts w:cs="Arial"/>
          <w:szCs w:val="24"/>
          <w:lang w:val="en-GB"/>
        </w:rPr>
        <w:t>Again,</w:t>
      </w:r>
      <w:r w:rsidR="005E6D03" w:rsidRPr="0065553A">
        <w:rPr>
          <w:rFonts w:cs="Arial"/>
          <w:szCs w:val="24"/>
          <w:lang w:val="en-GB"/>
        </w:rPr>
        <w:t xml:space="preserve"> the presence of academics, researchers and experts has added a layer of legitimacy to the securitization structure. Moreover, the afore mentioned researcher/expert has used similar discourse meaning that the story line and dominant discourse is also legitimized.</w:t>
      </w:r>
    </w:p>
    <w:p w14:paraId="5411ED87" w14:textId="338CE679" w:rsidR="00521906" w:rsidRPr="0065553A" w:rsidRDefault="00521906" w:rsidP="00E576A1">
      <w:pPr>
        <w:spacing w:line="360" w:lineRule="auto"/>
        <w:ind w:firstLine="708"/>
        <w:jc w:val="both"/>
        <w:rPr>
          <w:rFonts w:cs="Arial"/>
          <w:szCs w:val="24"/>
          <w:lang w:val="en-GB"/>
        </w:rPr>
      </w:pPr>
      <w:r w:rsidRPr="0065553A">
        <w:rPr>
          <w:rFonts w:cs="Arial"/>
          <w:szCs w:val="24"/>
          <w:lang w:val="en-GB"/>
        </w:rPr>
        <w:t xml:space="preserve">The affirming discourse of hybrid warfare tactics is also found in Sweden and Denmark. Defense Ministers of both states have released a joint op-ed in the Swedish newspaper Aftonbladet under the strong headline: ‘’Russian fake news: a danger to our countries’’ (Frederiksen and Hulqvist, 2017). The actors make direct links between hybrid warfare, Russian fake news and the safety of society.  To fight this threat, the minister believe that increased cooperation is needed between the two states. The threat was also deemed substantial enough for Poland to create the Center against terrorism and Hybrid threats to deal with fake news stories which according to Prague is part of information warfare conducted by the Russians (Heijmans, 2017). In this example, Poland has created a dedicated bureaucracy in order to address what it sees as a grave threat to its society. Most noticeable in this is that it deems hybrid threats as similar to terrorist threats. It is a linking of bureaucracies in the most literal sense through the naming of the </w:t>
      </w:r>
      <w:r w:rsidR="007218EE" w:rsidRPr="0065553A">
        <w:rPr>
          <w:rFonts w:cs="Arial"/>
          <w:szCs w:val="24"/>
          <w:lang w:val="en-GB"/>
        </w:rPr>
        <w:t>centre</w:t>
      </w:r>
      <w:r w:rsidRPr="0065553A">
        <w:rPr>
          <w:rFonts w:cs="Arial"/>
          <w:szCs w:val="24"/>
          <w:lang w:val="en-GB"/>
        </w:rPr>
        <w:t xml:space="preserve">.  </w:t>
      </w:r>
    </w:p>
    <w:p w14:paraId="4ED22EA1" w14:textId="2AC14CBA" w:rsidR="00CD4331" w:rsidRPr="0065553A" w:rsidRDefault="00CD4331" w:rsidP="00E576A1">
      <w:pPr>
        <w:spacing w:line="360" w:lineRule="auto"/>
        <w:ind w:firstLine="708"/>
        <w:jc w:val="both"/>
        <w:rPr>
          <w:rFonts w:cs="Arial"/>
          <w:szCs w:val="24"/>
          <w:lang w:val="en-GB"/>
        </w:rPr>
      </w:pPr>
      <w:r w:rsidRPr="0065553A">
        <w:rPr>
          <w:rFonts w:cs="Arial"/>
          <w:szCs w:val="24"/>
          <w:lang w:val="en-GB"/>
        </w:rPr>
        <w:t>The</w:t>
      </w:r>
      <w:r w:rsidR="007F5174" w:rsidRPr="0065553A">
        <w:rPr>
          <w:rFonts w:cs="Arial"/>
          <w:szCs w:val="24"/>
          <w:lang w:val="en-GB"/>
        </w:rPr>
        <w:t xml:space="preserve"> securitization</w:t>
      </w:r>
      <w:r w:rsidRPr="0065553A">
        <w:rPr>
          <w:rFonts w:cs="Arial"/>
          <w:szCs w:val="24"/>
          <w:lang w:val="en-GB"/>
        </w:rPr>
        <w:t xml:space="preserve"> structure has also attracted s</w:t>
      </w:r>
      <w:r w:rsidRPr="0065553A">
        <w:rPr>
          <w:szCs w:val="24"/>
          <w:lang w:val="en-GB"/>
        </w:rPr>
        <w:t xml:space="preserve">cholars in the linking of RFN to cyber security, hybrid warfare and the threat it poses to democratic processes (Khaldarova and Pantti, 2016; Giles, 2015; Reilly, 2010; Aro, 2016). In a recent extensive research by Kragh and </w:t>
      </w:r>
      <w:r w:rsidRPr="0065553A">
        <w:rPr>
          <w:rFonts w:cs="Arial"/>
          <w:szCs w:val="24"/>
          <w:lang w:val="en-GB"/>
        </w:rPr>
        <w:t>Åsberg (2017), the authors find that Russia is actively trying to influence Swedish politics through ‘active measures KGB style’ and the employment of Sputnik News and other social  media enterprises to spread fake news. Åsberg also made comments on Radio Sweden (2017) where he stated that Russian interference in Swedish elections was extremely likely.</w:t>
      </w:r>
      <w:r w:rsidR="0067593E" w:rsidRPr="0065553A">
        <w:rPr>
          <w:rFonts w:cs="Arial"/>
          <w:szCs w:val="24"/>
          <w:lang w:val="en-GB"/>
        </w:rPr>
        <w:t xml:space="preserve"> </w:t>
      </w:r>
      <w:r w:rsidRPr="0065553A">
        <w:rPr>
          <w:rFonts w:cs="Arial"/>
          <w:szCs w:val="24"/>
          <w:lang w:val="en-GB"/>
        </w:rPr>
        <w:t>Berzins (2017) also sees Russian media and its fake news as part of the new generation warfare utilized by Russia. According to him, it is part of a asymmetric all-encompassing war where state sponsored media play a key role in the initial phases.</w:t>
      </w:r>
      <w:r w:rsidRPr="0065553A">
        <w:rPr>
          <w:rFonts w:cs="Arial"/>
          <w:szCs w:val="24"/>
          <w:shd w:val="clear" w:color="auto" w:fill="FFFFFF"/>
          <w:lang w:val="en-GB"/>
        </w:rPr>
        <w:t xml:space="preserve"> </w:t>
      </w:r>
      <w:r w:rsidR="007218EE" w:rsidRPr="0065553A">
        <w:rPr>
          <w:rFonts w:cs="Arial"/>
          <w:szCs w:val="24"/>
          <w:shd w:val="clear" w:color="auto" w:fill="FFFFFF"/>
          <w:lang w:val="en-GB"/>
        </w:rPr>
        <w:t>Similarly,</w:t>
      </w:r>
      <w:r w:rsidRPr="0065553A">
        <w:rPr>
          <w:rFonts w:cs="Arial"/>
          <w:szCs w:val="24"/>
          <w:shd w:val="clear" w:color="auto" w:fill="FFFFFF"/>
          <w:lang w:val="en-GB"/>
        </w:rPr>
        <w:t xml:space="preserve"> </w:t>
      </w:r>
      <w:r w:rsidRPr="0065553A">
        <w:rPr>
          <w:rFonts w:cs="Arial"/>
          <w:color w:val="222222"/>
          <w:szCs w:val="24"/>
          <w:shd w:val="clear" w:color="auto" w:fill="FFFFFF"/>
          <w:lang w:val="en-GB"/>
        </w:rPr>
        <w:t>Aro (2016) also states the manner in w</w:t>
      </w:r>
      <w:r w:rsidR="0067593E" w:rsidRPr="0065553A">
        <w:rPr>
          <w:rFonts w:cs="Arial"/>
          <w:color w:val="222222"/>
          <w:szCs w:val="24"/>
          <w:shd w:val="clear" w:color="auto" w:fill="FFFFFF"/>
          <w:lang w:val="en-GB"/>
        </w:rPr>
        <w:t>hich Russia has weaponized the f</w:t>
      </w:r>
      <w:r w:rsidRPr="0065553A">
        <w:rPr>
          <w:rFonts w:cs="Arial"/>
          <w:color w:val="222222"/>
          <w:szCs w:val="24"/>
          <w:shd w:val="clear" w:color="auto" w:fill="FFFFFF"/>
          <w:lang w:val="en-GB"/>
        </w:rPr>
        <w:t xml:space="preserve">ake news. It is a continuance of the story line found in the resolution and narrative of EUDME, scholars are contributing to the existence and furthering of RFN and its securitization. As talking security contributes to its existence </w:t>
      </w:r>
      <w:r w:rsidRPr="0065553A">
        <w:rPr>
          <w:lang w:val="en-GB"/>
        </w:rPr>
        <w:t xml:space="preserve">(Waever,  1995; McDonald, 2008). </w:t>
      </w:r>
    </w:p>
    <w:p w14:paraId="7053C77A" w14:textId="167ABE4D" w:rsidR="0067593E" w:rsidRPr="0065553A" w:rsidRDefault="00AF7432" w:rsidP="00E576A1">
      <w:pPr>
        <w:spacing w:line="360" w:lineRule="auto"/>
        <w:ind w:firstLine="708"/>
        <w:jc w:val="both"/>
        <w:rPr>
          <w:rFonts w:cs="Arial"/>
          <w:szCs w:val="24"/>
          <w:lang w:val="en-GB"/>
        </w:rPr>
      </w:pPr>
      <w:r w:rsidRPr="0065553A">
        <w:rPr>
          <w:rFonts w:cs="Arial"/>
          <w:szCs w:val="24"/>
          <w:lang w:val="en-GB"/>
        </w:rPr>
        <w:t xml:space="preserve">The hybrid warfare discourse has spread </w:t>
      </w:r>
      <w:r w:rsidR="00F143D7" w:rsidRPr="0065553A">
        <w:rPr>
          <w:rFonts w:cs="Arial"/>
          <w:szCs w:val="24"/>
          <w:lang w:val="en-GB"/>
        </w:rPr>
        <w:t>further into special TV news reports</w:t>
      </w:r>
      <w:r w:rsidRPr="0065553A">
        <w:rPr>
          <w:rFonts w:cs="Arial"/>
          <w:szCs w:val="24"/>
          <w:lang w:val="en-GB"/>
        </w:rPr>
        <w:t xml:space="preserve">. A recent piece by the CNN (CNN, 2017) highlights Lithuania and NATO’s struggle to deal with Russia fake news. It stated that Russia is being accused of waging a fake news war. It claims were backed up with footage from the Lithuania’s Defense Minister asserting that it is completely sure that Russia is behind this hybrid warfare. Also, pointing to a past Merkel speech where she decried Russian fake news stories. On Dutch television (De Wereld Draait Door, 2017), a different story was dealt </w:t>
      </w:r>
      <w:r w:rsidR="007218EE" w:rsidRPr="0065553A">
        <w:rPr>
          <w:rFonts w:cs="Arial"/>
          <w:szCs w:val="24"/>
          <w:lang w:val="en-GB"/>
        </w:rPr>
        <w:t>with,</w:t>
      </w:r>
      <w:r w:rsidRPr="0065553A">
        <w:rPr>
          <w:rFonts w:cs="Arial"/>
          <w:szCs w:val="24"/>
          <w:lang w:val="en-GB"/>
        </w:rPr>
        <w:t xml:space="preserve"> but similar discourse emerged. In a discussion about Geert Wilder’s use of a doctored photo the question emerged whether fake news is a tactical political weapon. Although the context is different, what has happened here is the continuing of war related discourse, namely </w:t>
      </w:r>
      <w:r w:rsidRPr="0065553A">
        <w:rPr>
          <w:rFonts w:cs="Arial"/>
          <w:i/>
          <w:szCs w:val="24"/>
          <w:lang w:val="en-GB"/>
        </w:rPr>
        <w:t>weapon.</w:t>
      </w:r>
      <w:r w:rsidR="008047C6" w:rsidRPr="0065553A">
        <w:rPr>
          <w:rFonts w:cs="Arial"/>
          <w:i/>
          <w:szCs w:val="24"/>
          <w:lang w:val="en-GB"/>
        </w:rPr>
        <w:t xml:space="preserve"> </w:t>
      </w:r>
      <w:r w:rsidR="008047C6" w:rsidRPr="0065553A">
        <w:rPr>
          <w:rFonts w:cs="Arial"/>
          <w:szCs w:val="24"/>
          <w:lang w:val="en-GB"/>
        </w:rPr>
        <w:t>The</w:t>
      </w:r>
      <w:r w:rsidR="0067593E" w:rsidRPr="0065553A">
        <w:rPr>
          <w:rFonts w:cs="Arial"/>
          <w:szCs w:val="24"/>
          <w:lang w:val="en-GB"/>
        </w:rPr>
        <w:t>se</w:t>
      </w:r>
      <w:r w:rsidR="008047C6" w:rsidRPr="0065553A">
        <w:rPr>
          <w:rFonts w:cs="Arial"/>
          <w:szCs w:val="24"/>
          <w:lang w:val="en-GB"/>
        </w:rPr>
        <w:t xml:space="preserve"> show</w:t>
      </w:r>
      <w:r w:rsidR="0067593E" w:rsidRPr="0065553A">
        <w:rPr>
          <w:rFonts w:cs="Arial"/>
          <w:szCs w:val="24"/>
          <w:lang w:val="en-GB"/>
        </w:rPr>
        <w:t>s</w:t>
      </w:r>
      <w:r w:rsidR="008047C6" w:rsidRPr="0065553A">
        <w:rPr>
          <w:rFonts w:cs="Arial"/>
          <w:szCs w:val="24"/>
          <w:lang w:val="en-GB"/>
        </w:rPr>
        <w:t xml:space="preserve"> ha</w:t>
      </w:r>
      <w:r w:rsidR="0067593E" w:rsidRPr="0065553A">
        <w:rPr>
          <w:rFonts w:cs="Arial"/>
          <w:szCs w:val="24"/>
          <w:lang w:val="en-GB"/>
        </w:rPr>
        <w:t>ve</w:t>
      </w:r>
      <w:r w:rsidR="008047C6" w:rsidRPr="0065553A">
        <w:rPr>
          <w:rFonts w:cs="Arial"/>
          <w:szCs w:val="24"/>
          <w:lang w:val="en-GB"/>
        </w:rPr>
        <w:t xml:space="preserve"> a big reach across the demographic</w:t>
      </w:r>
      <w:r w:rsidR="0067593E" w:rsidRPr="0065553A">
        <w:rPr>
          <w:rFonts w:cs="Arial"/>
          <w:szCs w:val="24"/>
          <w:lang w:val="en-GB"/>
        </w:rPr>
        <w:t xml:space="preserve">s and represent </w:t>
      </w:r>
      <w:r w:rsidR="008047C6" w:rsidRPr="0065553A">
        <w:rPr>
          <w:rFonts w:cs="Arial"/>
          <w:szCs w:val="24"/>
          <w:lang w:val="en-GB"/>
        </w:rPr>
        <w:t>daily show</w:t>
      </w:r>
      <w:r w:rsidR="0067593E" w:rsidRPr="0065553A">
        <w:rPr>
          <w:rFonts w:cs="Arial"/>
          <w:szCs w:val="24"/>
          <w:lang w:val="en-GB"/>
        </w:rPr>
        <w:t>s</w:t>
      </w:r>
      <w:r w:rsidR="008047C6" w:rsidRPr="0065553A">
        <w:rPr>
          <w:rFonts w:cs="Arial"/>
          <w:szCs w:val="24"/>
          <w:lang w:val="en-GB"/>
        </w:rPr>
        <w:t xml:space="preserve"> of political, cultural and societal highlights. </w:t>
      </w:r>
    </w:p>
    <w:p w14:paraId="59189039" w14:textId="77777777" w:rsidR="00553AA1" w:rsidRPr="0065553A" w:rsidRDefault="00553AA1" w:rsidP="005E6D03">
      <w:pPr>
        <w:spacing w:line="360" w:lineRule="auto"/>
        <w:ind w:firstLine="708"/>
        <w:jc w:val="both"/>
        <w:rPr>
          <w:rFonts w:cs="Arial"/>
          <w:szCs w:val="24"/>
          <w:lang w:val="en-GB"/>
        </w:rPr>
      </w:pPr>
      <w:r w:rsidRPr="0065553A">
        <w:rPr>
          <w:rFonts w:cs="Arial"/>
          <w:szCs w:val="24"/>
          <w:lang w:val="en-GB"/>
        </w:rPr>
        <w:t xml:space="preserve">Another TV report by Rambam (2017), more aimed at a younger public, aimed to do an investigation into Russian fake news and election interference. The report starts by stating that the investigation was started with the Dutch elections that are coming up in mind. They specifically point to the EU task force and its concerns on Russian influence on several EU state elections including that of the Netherlands. They discuss the dangers that fake news poses and allege that the obvious perpetrator is Russia. </w:t>
      </w:r>
    </w:p>
    <w:p w14:paraId="1E61D31F" w14:textId="6D054E3D" w:rsidR="00793E40" w:rsidRPr="0065553A" w:rsidRDefault="00E065AF" w:rsidP="00E576A1">
      <w:pPr>
        <w:spacing w:line="360" w:lineRule="auto"/>
        <w:ind w:firstLine="708"/>
        <w:jc w:val="both"/>
        <w:rPr>
          <w:rFonts w:cs="Arial"/>
          <w:szCs w:val="24"/>
          <w:lang w:val="en-GB"/>
        </w:rPr>
      </w:pPr>
      <w:r w:rsidRPr="0065553A">
        <w:rPr>
          <w:rFonts w:cs="Arial"/>
          <w:szCs w:val="24"/>
          <w:lang w:val="en-GB"/>
        </w:rPr>
        <w:t>On a more serious Dutch political talk show, Jinek (2016) hosted Aart Zeeman of ‘Brandpunt’ who talks about his show where they aim to find out more about fake news and its origin. Before she turns to Aart, Jinek opens with a piece by the NRC which deals with Russian hackers targeting Dutch state secrets. It lays the foundation for the rest of the talk as Russia is immediately implicated and RFN is embedded within a cyber threat; hacking. Aart Zeeman follows up by explaining the starting point of the investigation</w:t>
      </w:r>
      <w:r w:rsidR="007218EE">
        <w:rPr>
          <w:rFonts w:cs="Arial"/>
          <w:szCs w:val="24"/>
          <w:lang w:val="en-GB"/>
        </w:rPr>
        <w:t>;</w:t>
      </w:r>
      <w:r w:rsidRPr="0065553A">
        <w:rPr>
          <w:rFonts w:cs="Arial"/>
          <w:szCs w:val="24"/>
          <w:lang w:val="en-GB"/>
        </w:rPr>
        <w:t xml:space="preserve"> Finland due to its proximity to Russia. He claims that Russia is actively trying to sow confusion and claim the narrative through state sponsored enterprises. </w:t>
      </w:r>
      <w:r w:rsidR="007218EE" w:rsidRPr="0065553A">
        <w:rPr>
          <w:rFonts w:cs="Arial"/>
          <w:szCs w:val="24"/>
          <w:lang w:val="en-GB"/>
        </w:rPr>
        <w:t>Finally,</w:t>
      </w:r>
      <w:r w:rsidRPr="0065553A">
        <w:rPr>
          <w:rFonts w:cs="Arial"/>
          <w:szCs w:val="24"/>
          <w:lang w:val="en-GB"/>
        </w:rPr>
        <w:t xml:space="preserve"> he claims that the fake news is also reaching the Netherlands and could harm the institutions by damaging credibility.  Although the discourse of hybrid warfare and weapons is absent in the discussion, it is present implicitly. By claiming that Russia is the perpetrator it acknowledges a state threat. Furthermore, Aart Zeeman claims the threat is also reaching the Netherlands and damaging democratic institutions. </w:t>
      </w:r>
      <w:r w:rsidR="00491BC2" w:rsidRPr="0065553A">
        <w:rPr>
          <w:rFonts w:cs="Arial"/>
          <w:szCs w:val="24"/>
          <w:lang w:val="en-GB"/>
        </w:rPr>
        <w:t xml:space="preserve">Also, the Netherlands still has the Russian downed airliner on their collective mind meaning any Russian threat or implication of it will likely find fruitful ground. </w:t>
      </w:r>
      <w:r w:rsidRPr="0065553A">
        <w:rPr>
          <w:rFonts w:cs="Arial"/>
          <w:szCs w:val="24"/>
          <w:lang w:val="en-GB"/>
        </w:rPr>
        <w:t xml:space="preserve">On Dutch television, Brandpunt is known as a credible investigative program which goes deep to uncover the truth. </w:t>
      </w:r>
      <w:r w:rsidR="008047C6" w:rsidRPr="0065553A">
        <w:rPr>
          <w:rFonts w:cs="Arial"/>
          <w:szCs w:val="24"/>
          <w:lang w:val="en-GB"/>
        </w:rPr>
        <w:t xml:space="preserve">The claims are therefore made by a credible actor on a credible show as Jinek is one of the top political programs on Dutch TV. </w:t>
      </w:r>
    </w:p>
    <w:p w14:paraId="29ECFBC5" w14:textId="77777777" w:rsidR="00553AA1" w:rsidRPr="0065553A" w:rsidRDefault="00553AA1" w:rsidP="00E576A1">
      <w:pPr>
        <w:spacing w:line="360" w:lineRule="auto"/>
        <w:ind w:firstLine="708"/>
        <w:jc w:val="both"/>
        <w:rPr>
          <w:rFonts w:cs="Arial"/>
          <w:szCs w:val="24"/>
          <w:lang w:val="en-GB"/>
        </w:rPr>
      </w:pPr>
      <w:r w:rsidRPr="0065553A">
        <w:rPr>
          <w:lang w:val="en-GB"/>
        </w:rPr>
        <w:t xml:space="preserve">The news show Nieuwsuur (2016) covered a similar aspect as Jinek (2016). In hour long show, the first half hour discusses Russian hacking and the dangers that it poses to institutions and states. The second half hour of the show focusses purely on fake news and the effects on elections without mentioning Russia. Although there is no explicit mention of Russia and fake news in the same segment, it is again linked in the same episode similar to other shows and the resolution discourse. </w:t>
      </w:r>
      <w:r w:rsidRPr="0065553A">
        <w:rPr>
          <w:rFonts w:cs="Arial"/>
          <w:szCs w:val="24"/>
          <w:lang w:val="en-GB"/>
        </w:rPr>
        <w:t xml:space="preserve">A similar news show, RTL nieuws (2017), had a segment in which it warned about </w:t>
      </w:r>
      <w:r w:rsidRPr="0065553A">
        <w:rPr>
          <w:rFonts w:cs="Arial"/>
          <w:i/>
          <w:szCs w:val="24"/>
          <w:lang w:val="en-GB"/>
        </w:rPr>
        <w:t>live fake news</w:t>
      </w:r>
      <w:r w:rsidRPr="0065553A">
        <w:rPr>
          <w:rFonts w:cs="Arial"/>
          <w:szCs w:val="24"/>
          <w:lang w:val="en-GB"/>
        </w:rPr>
        <w:t xml:space="preserve">. It made a specific reference to the warning by Dutch ministry of Defense head of the cyber division which ushered a grave warning on live fake news and its possible effects. This example is quite interesting as there is no direct link to Russia made. However, a security professional with significant credentials has made the claim which gives a certain weight to it. Furthermore, RTL </w:t>
      </w:r>
      <w:r w:rsidR="00360EF7" w:rsidRPr="0065553A">
        <w:rPr>
          <w:rFonts w:cs="Arial"/>
          <w:szCs w:val="24"/>
          <w:lang w:val="en-GB"/>
        </w:rPr>
        <w:t>Ni</w:t>
      </w:r>
      <w:r w:rsidRPr="0065553A">
        <w:rPr>
          <w:rFonts w:cs="Arial"/>
          <w:szCs w:val="24"/>
          <w:lang w:val="en-GB"/>
        </w:rPr>
        <w:t>euws is also seen as a credible news source which has a young to mi</w:t>
      </w:r>
      <w:r w:rsidR="007F5174" w:rsidRPr="0065553A">
        <w:rPr>
          <w:rFonts w:cs="Arial"/>
          <w:szCs w:val="24"/>
          <w:lang w:val="en-GB"/>
        </w:rPr>
        <w:t xml:space="preserve">ddle aged working demographic. </w:t>
      </w:r>
      <w:r w:rsidRPr="0065553A">
        <w:rPr>
          <w:rFonts w:cs="Arial"/>
          <w:szCs w:val="24"/>
          <w:lang w:val="en-GB"/>
        </w:rPr>
        <w:t xml:space="preserve">In sum, the topic of fake news is present in various forms on some of the most watched programs of Dutch television. This indicates that the dominant discourse has extended from the media to talk shows with their significant reach. Although the link to Russia is not always made, the common theme is always one of threat, danger or effect it has on the democratic process. Moreover, in multiple shows the link to cyber security is either made explicitly or shown in the same segment. </w:t>
      </w:r>
    </w:p>
    <w:p w14:paraId="03836E31" w14:textId="78158703" w:rsidR="007F5174" w:rsidRPr="0065553A" w:rsidRDefault="007F5174" w:rsidP="00D045D1">
      <w:pPr>
        <w:spacing w:line="360" w:lineRule="auto"/>
        <w:jc w:val="both"/>
        <w:rPr>
          <w:lang w:val="en-GB"/>
        </w:rPr>
      </w:pPr>
      <w:r w:rsidRPr="0065553A">
        <w:rPr>
          <w:lang w:val="en-GB"/>
        </w:rPr>
        <w:t xml:space="preserve">The story line used by these and other </w:t>
      </w:r>
      <w:r w:rsidR="007218EE" w:rsidRPr="0065553A">
        <w:rPr>
          <w:lang w:val="en-GB"/>
        </w:rPr>
        <w:t>high-ranking</w:t>
      </w:r>
      <w:r w:rsidRPr="0065553A">
        <w:rPr>
          <w:lang w:val="en-GB"/>
        </w:rPr>
        <w:t xml:space="preserve"> actors present in t</w:t>
      </w:r>
      <w:r w:rsidR="008F6EBD" w:rsidRPr="0065553A">
        <w:rPr>
          <w:lang w:val="en-GB"/>
        </w:rPr>
        <w:t xml:space="preserve">he securitization structure is found in abundance throughout news outlets, symposiums, talk shows and so forth. </w:t>
      </w:r>
      <w:r w:rsidR="005E6D03" w:rsidRPr="0065553A">
        <w:rPr>
          <w:lang w:val="en-GB"/>
        </w:rPr>
        <w:t>The securitization is furthered through the media through its use of the story line and dominant discourse</w:t>
      </w:r>
      <w:r w:rsidR="008F6EBD" w:rsidRPr="0065553A">
        <w:rPr>
          <w:lang w:val="en-GB"/>
        </w:rPr>
        <w:t>. These news outlets are noteworthy names and are held in high regard, giving an indication of how far spread the dominant discourse has within the media environment. A few names to highlight this are: The Independent (Walker, 2017), Washington Times (Taylor, 2017), Washington Post (Tharoor, 2016), The Guardian (Tait, 2016), The New York Times (Scott, 2017a, b), BBC (Schofield, 2017), Radio Sweden (Radio Sweden 2017), RTL nieuws (RTL nieuws, 2017). All these outlets have at least one but mostly multiple stories on RFN. In these stories</w:t>
      </w:r>
      <w:r w:rsidRPr="0065553A">
        <w:rPr>
          <w:lang w:val="en-GB"/>
        </w:rPr>
        <w:t xml:space="preserve">, the warnings ushered by security professionals, political actors and others refer to a Russian funded, driven and originating foreign influence machine which is part of Russia’s hybrid or new generation warfare (Popescu, 2015). </w:t>
      </w:r>
      <w:r w:rsidR="008F6EBD" w:rsidRPr="0065553A">
        <w:rPr>
          <w:lang w:val="en-GB"/>
        </w:rPr>
        <w:t xml:space="preserve">For instance, </w:t>
      </w:r>
      <w:r w:rsidRPr="0065553A">
        <w:rPr>
          <w:lang w:val="en-GB"/>
        </w:rPr>
        <w:t xml:space="preserve">Vice News has taken an almost literal similar stance as the securitization story line, it  refers to the Russian fake news machine being state sponsored and training its sights on France. Moreover, Vice News has puts the size of the Russian machine at $1 billion with branches reaching beyond the state-owned networks into  blogs and bots and trolls farms (Gilbert, 2017b). Other news outlets use even graver words, such as the international policy digest which states that Russian interference could be the greatest threat to EU democracy. This fits within the narrative that the democratic institutions and foundations of states are being threatened. The publisher backs up this claim by referring to several security professionals such as the US director of National intelligence, the German head of domestic security and the head of British MI6 all portraying election influence as Russian attempts at subversion in the form of active measures. These active measures according to the outlet are part of the Russian military doctrine and aimed at weakening the EU, NATO and democracy within the EU. The stark warnings are reaffirmed by pointing to evidence that the Russians have been successful in effecting the Dutch referendum on Ukraine, the Italian reform vote and the Brexit (Maher, 2017). This view is echoed by the New York Times, which affirms that these were </w:t>
      </w:r>
      <w:r w:rsidR="007218EE" w:rsidRPr="0065553A">
        <w:rPr>
          <w:lang w:val="en-GB"/>
        </w:rPr>
        <w:t>affected</w:t>
      </w:r>
      <w:r w:rsidRPr="0065553A">
        <w:rPr>
          <w:lang w:val="en-GB"/>
        </w:rPr>
        <w:t xml:space="preserve"> by Russian influence (New York Times, 2016).  According to this outlet, the future of western democracies relies on success of Merkel’s approach to Russia’s hybrid warfare tactics, stark words fitting the securitization story line. </w:t>
      </w:r>
    </w:p>
    <w:p w14:paraId="6426F510" w14:textId="3239426E" w:rsidR="007F5174" w:rsidRPr="0065553A" w:rsidRDefault="00097527" w:rsidP="00D045D1">
      <w:pPr>
        <w:spacing w:line="360" w:lineRule="auto"/>
        <w:ind w:firstLine="708"/>
        <w:jc w:val="both"/>
        <w:rPr>
          <w:rFonts w:cs="Arial"/>
          <w:szCs w:val="24"/>
          <w:lang w:val="en-GB"/>
        </w:rPr>
      </w:pPr>
      <w:r>
        <w:rPr>
          <w:lang w:val="en-GB"/>
        </w:rPr>
        <w:t xml:space="preserve">Securitizing actors are utilizing a narrative where a solution is based on the requirement of </w:t>
      </w:r>
      <w:r w:rsidR="007F5174" w:rsidRPr="0065553A">
        <w:rPr>
          <w:lang w:val="en-GB"/>
        </w:rPr>
        <w:t xml:space="preserve">new </w:t>
      </w:r>
      <w:r>
        <w:rPr>
          <w:lang w:val="en-GB"/>
        </w:rPr>
        <w:t>legislation</w:t>
      </w:r>
      <w:r w:rsidR="007F5174" w:rsidRPr="0065553A">
        <w:rPr>
          <w:lang w:val="en-GB"/>
        </w:rPr>
        <w:t xml:space="preserve">, </w:t>
      </w:r>
      <w:r>
        <w:rPr>
          <w:lang w:val="en-GB"/>
        </w:rPr>
        <w:t xml:space="preserve">an increase in </w:t>
      </w:r>
      <w:r w:rsidR="007F5174" w:rsidRPr="0065553A">
        <w:rPr>
          <w:lang w:val="en-GB"/>
        </w:rPr>
        <w:t xml:space="preserve">digital security cooperation, increased spending on cyber security and overall increased collaboration between EU states and EU with NATO. </w:t>
      </w:r>
      <w:r w:rsidR="008F6EBD" w:rsidRPr="0065553A">
        <w:rPr>
          <w:lang w:val="en-GB"/>
        </w:rPr>
        <w:t xml:space="preserve">This narrative is also found within the media environment to varying degree, depending on the angle (e.g. cyber security, the Russian threat or developments in fake news). </w:t>
      </w:r>
      <w:r w:rsidR="007F5174" w:rsidRPr="0065553A">
        <w:rPr>
          <w:rFonts w:cs="Arial"/>
          <w:szCs w:val="24"/>
          <w:lang w:val="en-GB"/>
        </w:rPr>
        <w:t>The frame that securitizing actors are conveying is one where NATO/EU capabilities in cyber warfare are key in protecting its member states from new generation warfare tactics and that capabilities and information must be shared.</w:t>
      </w:r>
      <w:r w:rsidR="008F6EBD" w:rsidRPr="0065553A">
        <w:rPr>
          <w:rFonts w:cs="Arial"/>
          <w:szCs w:val="24"/>
          <w:lang w:val="en-GB"/>
        </w:rPr>
        <w:t xml:space="preserve"> Furthermore, the possibility of legislation or increased controls on social media from the government is often brought up as a possibility. </w:t>
      </w:r>
      <w:r w:rsidR="007F5174" w:rsidRPr="0065553A">
        <w:rPr>
          <w:rFonts w:cs="Arial"/>
          <w:szCs w:val="24"/>
          <w:lang w:val="en-GB"/>
        </w:rPr>
        <w:t xml:space="preserve"> </w:t>
      </w:r>
      <w:r w:rsidR="007F5174" w:rsidRPr="0065553A">
        <w:rPr>
          <w:lang w:val="en-GB"/>
        </w:rPr>
        <w:t xml:space="preserve">This becomes evident through the continued linking of RFN to hybrid warfare, cyber security and to some degree laying the responsibility of RFN at the feet of social media companies who might be subjected to regulation. </w:t>
      </w:r>
      <w:r w:rsidR="007218EE" w:rsidRPr="0065553A">
        <w:rPr>
          <w:rFonts w:cs="Arial"/>
          <w:szCs w:val="24"/>
          <w:lang w:val="en-GB"/>
        </w:rPr>
        <w:t>Again,</w:t>
      </w:r>
      <w:r w:rsidR="007F5174" w:rsidRPr="0065553A">
        <w:rPr>
          <w:rFonts w:cs="Arial"/>
          <w:szCs w:val="24"/>
          <w:lang w:val="en-GB"/>
        </w:rPr>
        <w:t xml:space="preserve"> the story line found in the resolution is furthered. The key notion here being the </w:t>
      </w:r>
      <w:r w:rsidR="007F5174" w:rsidRPr="0065553A">
        <w:rPr>
          <w:rFonts w:cs="Arial"/>
          <w:i/>
          <w:szCs w:val="24"/>
          <w:lang w:val="en-GB"/>
        </w:rPr>
        <w:t xml:space="preserve">weapon </w:t>
      </w:r>
      <w:r w:rsidR="007F5174" w:rsidRPr="0065553A">
        <w:rPr>
          <w:rFonts w:cs="Arial"/>
          <w:szCs w:val="24"/>
          <w:lang w:val="en-GB"/>
        </w:rPr>
        <w:t>aspect of RFN, as defending against weapons falls under the guise of the military. That frame is especially evident in a short video made by NATO in which it discusses the hybrid threat that Russia poses using RFN and the hybrid solution they propose (NATO, 2014).</w:t>
      </w:r>
      <w:r w:rsidR="007F5174" w:rsidRPr="0065553A">
        <w:rPr>
          <w:lang w:val="en-GB"/>
        </w:rPr>
        <w:t xml:space="preserve">The call for increased cooperation between the NATO and the EU has not gone unanswered as EU states have increased their spending on cyber security and cyber warfare divisions. The influx in potential resources has also benefited private actors  as the </w:t>
      </w:r>
      <w:r w:rsidR="007F5174" w:rsidRPr="0065553A">
        <w:rPr>
          <w:rFonts w:cs="Arial"/>
          <w:szCs w:val="24"/>
          <w:lang w:val="en-GB"/>
        </w:rPr>
        <w:t xml:space="preserve">NATO/EU outline of cyber security defense highlights the importance of working together with industry partners. </w:t>
      </w:r>
    </w:p>
    <w:p w14:paraId="4594478B" w14:textId="77777777" w:rsidR="007F5174" w:rsidRPr="0065553A" w:rsidRDefault="007F5174" w:rsidP="00D045D1">
      <w:pPr>
        <w:spacing w:line="360" w:lineRule="auto"/>
        <w:ind w:firstLine="708"/>
        <w:jc w:val="both"/>
        <w:rPr>
          <w:rFonts w:cs="Arial"/>
          <w:szCs w:val="24"/>
          <w:lang w:val="en-GB"/>
        </w:rPr>
      </w:pPr>
      <w:r w:rsidRPr="0065553A">
        <w:rPr>
          <w:rFonts w:cs="Arial"/>
          <w:szCs w:val="24"/>
          <w:lang w:val="en-GB"/>
        </w:rPr>
        <w:t>Furthermore, according to Andrus Ansip the solution lies with social media companies and that the EU would ‘’clarify’’ what it wants these companies to do (Rettman, 2017). This is similar rhetoric as used by Merkel, German and British security heads and the British commission on fake news, which all pressured social media companies by either proposing or threatening to propose legislation. The German Justice Minister echoed Merkel stating that the fake news side of the internet must be deal with intensely (Deutsche Welle, 2016). It could be argued that the EUDME are trying to strengthen their power over social media companies by posing it as a solution to fake news which is a dire threat to society</w:t>
      </w:r>
      <w:r w:rsidR="005E6D03" w:rsidRPr="0065553A">
        <w:rPr>
          <w:rFonts w:cs="Arial"/>
          <w:szCs w:val="24"/>
          <w:lang w:val="en-GB"/>
        </w:rPr>
        <w:t xml:space="preserve"> thereby gaining support of said society</w:t>
      </w:r>
      <w:r w:rsidRPr="0065553A">
        <w:rPr>
          <w:rFonts w:cs="Arial"/>
          <w:szCs w:val="24"/>
          <w:lang w:val="en-GB"/>
        </w:rPr>
        <w:t>. A similar shift without a threat of fake news would likely be met with resistance, however successful securitization increases the power and possibilities of securitizing actors. The offered solution requires some degree of consent from an audience in order to gain enough traction.</w:t>
      </w:r>
    </w:p>
    <w:p w14:paraId="64898C71" w14:textId="59530161" w:rsidR="007F5174" w:rsidRPr="0065553A" w:rsidRDefault="001F4BB2" w:rsidP="00D045D1">
      <w:pPr>
        <w:spacing w:line="360" w:lineRule="auto"/>
        <w:jc w:val="both"/>
        <w:rPr>
          <w:rFonts w:cs="Arial"/>
          <w:szCs w:val="24"/>
          <w:lang w:val="en-GB"/>
        </w:rPr>
      </w:pPr>
      <w:r w:rsidRPr="0065553A">
        <w:rPr>
          <w:rFonts w:cs="Arial"/>
          <w:szCs w:val="24"/>
          <w:lang w:val="en-GB"/>
        </w:rPr>
        <w:tab/>
        <w:t xml:space="preserve">Lastly, in order to give further weight to the interpretation that the securitization structure is like an expanding maelstrom, also known as the recurrent effect, I shall demonstrate that the story line has expanded towards thesis research. Not only has the dominant discourse and threat perception then expanded its reach to the media environment, it has also </w:t>
      </w:r>
      <w:r w:rsidR="007218EE" w:rsidRPr="0065553A">
        <w:rPr>
          <w:rFonts w:cs="Arial"/>
          <w:szCs w:val="24"/>
          <w:lang w:val="en-GB"/>
        </w:rPr>
        <w:t>affected</w:t>
      </w:r>
      <w:r w:rsidRPr="0065553A">
        <w:rPr>
          <w:rFonts w:cs="Arial"/>
          <w:szCs w:val="24"/>
          <w:lang w:val="en-GB"/>
        </w:rPr>
        <w:t xml:space="preserve"> a newer generation of students and researchers drawn into the logic of the story line of RFN. </w:t>
      </w:r>
    </w:p>
    <w:p w14:paraId="0BDDA8F0" w14:textId="77777777" w:rsidR="005E6D03" w:rsidRPr="0065553A" w:rsidRDefault="005E6D03" w:rsidP="00D045D1">
      <w:pPr>
        <w:spacing w:line="360" w:lineRule="auto"/>
        <w:jc w:val="both"/>
        <w:rPr>
          <w:rFonts w:cs="Arial"/>
          <w:szCs w:val="24"/>
          <w:lang w:val="en-GB"/>
        </w:rPr>
      </w:pPr>
    </w:p>
    <w:p w14:paraId="51A6C984" w14:textId="77777777" w:rsidR="005E6D03" w:rsidRPr="0065553A" w:rsidRDefault="005E6D03" w:rsidP="00D045D1">
      <w:pPr>
        <w:pStyle w:val="Heading2"/>
        <w:jc w:val="both"/>
        <w:rPr>
          <w:lang w:val="en-GB"/>
        </w:rPr>
      </w:pPr>
      <w:bookmarkStart w:id="27" w:name="_Toc502824196"/>
      <w:r w:rsidRPr="0065553A">
        <w:rPr>
          <w:lang w:val="en-GB"/>
        </w:rPr>
        <w:t>5.7 Recurrent effect</w:t>
      </w:r>
      <w:bookmarkEnd w:id="27"/>
    </w:p>
    <w:p w14:paraId="068DADFD" w14:textId="298CF5C8" w:rsidR="00FA1C1E" w:rsidRPr="0065553A" w:rsidRDefault="000C5EB1" w:rsidP="00D045D1">
      <w:pPr>
        <w:spacing w:line="360" w:lineRule="auto"/>
        <w:jc w:val="both"/>
        <w:rPr>
          <w:lang w:val="en-GB"/>
        </w:rPr>
      </w:pPr>
      <w:r w:rsidRPr="0065553A">
        <w:rPr>
          <w:lang w:val="en-GB"/>
        </w:rPr>
        <w:t xml:space="preserve">In order to demonstrate that there is a recurrent effect ongoing in the securitization structure of RFN, I will show that the dominant discourse and story line has </w:t>
      </w:r>
      <w:r w:rsidR="00FA1C1E" w:rsidRPr="0065553A">
        <w:rPr>
          <w:lang w:val="en-GB"/>
        </w:rPr>
        <w:t>gained legitimacy to the extent that students are writing master thesis’s using the dominant discourse and story line. Following the logic of Balzacq et al. (2016), the presence of academics and researchers adds to the legitimacy of the securitization structure. Moreover, the acceptance by the students, university and the supervisors of the dominant discourse and story line of RFN securitization resembles an acceptance of the conveyed reality of the threat. As such, it can be expected that the added layer of legitimacy brought by the new generation of researchers will further contribute to the expansion of the securitization structure. Lastly, most of the thesis’s written on the matter are from the last two years, indicating that the recurrent effect is indeed spread out and continuous in the case of RFN. It must be noted that</w:t>
      </w:r>
      <w:r w:rsidR="00097527">
        <w:rPr>
          <w:lang w:val="en-GB"/>
        </w:rPr>
        <w:t xml:space="preserve"> in analysing thesis’s, only Dutch universities were being analysed. </w:t>
      </w:r>
    </w:p>
    <w:p w14:paraId="04587F02" w14:textId="343BAEFA" w:rsidR="00FA1C1E" w:rsidRPr="0065553A" w:rsidRDefault="00FA1C1E" w:rsidP="00D045D1">
      <w:pPr>
        <w:spacing w:line="360" w:lineRule="auto"/>
        <w:ind w:firstLine="708"/>
        <w:jc w:val="both"/>
        <w:rPr>
          <w:lang w:val="en-GB"/>
        </w:rPr>
      </w:pPr>
      <w:r w:rsidRPr="0065553A">
        <w:rPr>
          <w:lang w:val="en-GB"/>
        </w:rPr>
        <w:t>The first thesis: Russian politics of deception….Warfare in Russia-</w:t>
      </w:r>
      <w:r w:rsidR="007218EE" w:rsidRPr="0065553A">
        <w:rPr>
          <w:lang w:val="en-GB"/>
        </w:rPr>
        <w:t>Ukraine</w:t>
      </w:r>
      <w:r w:rsidRPr="0065553A">
        <w:rPr>
          <w:lang w:val="en-GB"/>
        </w:rPr>
        <w:t xml:space="preserve"> Relations by Morozova (2017) immediately conveys the threat of Russia and its use of information warfare; with keywords highlighting its focus on strategic studies, security studies and Russia. Furthermore, the author has found that the information warfare used by Russia falls under the new generation warfare. The latter has often been used synonymous with hybrid warfare/information warfare.</w:t>
      </w:r>
      <w:r w:rsidR="00A4549B" w:rsidRPr="0065553A">
        <w:rPr>
          <w:lang w:val="en-GB"/>
        </w:rPr>
        <w:t xml:space="preserve"> The notion of weaponized information or hybrid warfare is also found in the master thesis: Propaganda 2.0. Weaponizing Information in the Age of Social Media and Traces of Russian Information Warfare in Lithuania's Mediascape by Indriünait</w:t>
      </w:r>
      <w:r w:rsidR="00A4549B" w:rsidRPr="0065553A">
        <w:rPr>
          <w:rFonts w:ascii="Calibri" w:hAnsi="Calibri" w:cs="Calibri"/>
          <w:lang w:val="en-GB"/>
        </w:rPr>
        <w:t>ė</w:t>
      </w:r>
      <w:r w:rsidR="00A4549B" w:rsidRPr="0065553A">
        <w:rPr>
          <w:lang w:val="en-GB"/>
        </w:rPr>
        <w:t xml:space="preserve"> (2017). More relevant terms are: propaganda blitzkrieg, Russian Times influence, media strategies and the implication of Russia as a culprit, the role of social media companies and Kremlin information tactics. It is almost identical in its use of the dominant discourse to the third thesis: Online Russia, today : how is Russia Today framing the events of the Ukrainian crisis of 2013 and what this framing says about the Russian regime’s legitimation strategies? : the case of the Russian-language online platform of RT by Kurdalanova (2016).  </w:t>
      </w:r>
      <w:r w:rsidR="007218EE" w:rsidRPr="0065553A">
        <w:rPr>
          <w:lang w:val="en-GB"/>
        </w:rPr>
        <w:t>Closer</w:t>
      </w:r>
      <w:r w:rsidR="00A4549B" w:rsidRPr="0065553A">
        <w:rPr>
          <w:lang w:val="en-GB"/>
        </w:rPr>
        <w:t xml:space="preserve"> to home, Verbunt (2017) has written on Russian propaganda campaigns to influence EU opinion on the MH17 flight crash and the annexation of the Crimea. Although less reference is made to it being a weapon but more likening it to a propaganda influencing campaign. </w:t>
      </w:r>
      <w:r w:rsidR="00320021" w:rsidRPr="0065553A">
        <w:rPr>
          <w:lang w:val="en-GB"/>
        </w:rPr>
        <w:t xml:space="preserve">Portraying Russia as a threatening state is further by Mulder (2016) in his thesis on Russia being a regional threat. The author links hybrid warfare to pro-Kremlin media and plausible deniability. There is also a thesis on the NATO’s response to hybrid warfare, information warfare and cyber threats by Spiegel (2017): Securing cyberspace: NATO’s cyber defense policy as a security dispositive. The author makes multiple references to NATO’s efforts to counter these threats through cooperative security practices. Lastly, and even closer to home still, S. Weyn (2017) has written from a law perspective on who is responsible for fake news. According to the author, the responsibility could lie with the between person, meaning social media companies. It indicates that the notion of responsibility of social media companies is gaining traction at the most fringe level of the securitization structure. Moreover, both myself and S. Weyn were unaware of each other’s research subject till in a later stage, indicating that either we have a fake news focused family or that the recurrent effect of the securitization structure is expanding rapidly. </w:t>
      </w:r>
    </w:p>
    <w:p w14:paraId="520D16C3" w14:textId="47CF04CF" w:rsidR="00320021" w:rsidRPr="0065553A" w:rsidRDefault="00320021" w:rsidP="00D045D1">
      <w:pPr>
        <w:spacing w:line="360" w:lineRule="auto"/>
        <w:jc w:val="both"/>
        <w:rPr>
          <w:lang w:val="en-GB"/>
        </w:rPr>
      </w:pPr>
      <w:r w:rsidRPr="0065553A">
        <w:rPr>
          <w:lang w:val="en-GB"/>
        </w:rPr>
        <w:tab/>
        <w:t xml:space="preserve">What these </w:t>
      </w:r>
      <w:r w:rsidR="007218EE" w:rsidRPr="0065553A">
        <w:rPr>
          <w:lang w:val="en-GB"/>
        </w:rPr>
        <w:t>theses</w:t>
      </w:r>
      <w:r w:rsidRPr="0065553A">
        <w:rPr>
          <w:lang w:val="en-GB"/>
        </w:rPr>
        <w:t xml:space="preserve"> represent is the spread of the dominant discourse and story line of RFN towards the academic and research side, which according to Balzacq et al. (2016) adds a layer of legitimacy. Not only are similar terms used, but also similar story lines and even similar solutions. It indicates the power of the securitization structure and its dominant discourse in its ability to spread to other reaches of society. </w:t>
      </w:r>
      <w:r w:rsidR="007218EE" w:rsidRPr="0065553A">
        <w:rPr>
          <w:lang w:val="en-GB"/>
        </w:rPr>
        <w:t>Therefore,</w:t>
      </w:r>
      <w:r w:rsidRPr="0065553A">
        <w:rPr>
          <w:lang w:val="en-GB"/>
        </w:rPr>
        <w:t xml:space="preserve"> the expansion and recurrent effect of the securitization structure should continue; akin to the maelstrom effect described before.</w:t>
      </w:r>
    </w:p>
    <w:p w14:paraId="5B2F2907" w14:textId="77777777" w:rsidR="00553AA1" w:rsidRPr="0065553A" w:rsidRDefault="00553AA1" w:rsidP="00D045D1">
      <w:pPr>
        <w:spacing w:line="360" w:lineRule="auto"/>
        <w:ind w:firstLine="708"/>
        <w:jc w:val="both"/>
        <w:rPr>
          <w:rFonts w:cs="Arial"/>
          <w:szCs w:val="24"/>
          <w:lang w:val="en-GB"/>
        </w:rPr>
      </w:pPr>
    </w:p>
    <w:p w14:paraId="3B45EADA" w14:textId="77777777" w:rsidR="00553AA1" w:rsidRPr="0065553A" w:rsidRDefault="00553AA1" w:rsidP="003B31DF">
      <w:pPr>
        <w:spacing w:line="360" w:lineRule="auto"/>
        <w:ind w:firstLine="708"/>
        <w:jc w:val="both"/>
        <w:rPr>
          <w:rFonts w:cs="Arial"/>
          <w:szCs w:val="24"/>
          <w:lang w:val="en-GB"/>
        </w:rPr>
      </w:pPr>
    </w:p>
    <w:p w14:paraId="044F89F6" w14:textId="3309A387" w:rsidR="00553AA1" w:rsidRDefault="00553AA1" w:rsidP="003B31DF">
      <w:pPr>
        <w:spacing w:line="360" w:lineRule="auto"/>
        <w:ind w:firstLine="708"/>
        <w:jc w:val="both"/>
        <w:rPr>
          <w:rFonts w:cs="Arial"/>
          <w:szCs w:val="24"/>
          <w:lang w:val="en-GB"/>
        </w:rPr>
      </w:pPr>
    </w:p>
    <w:p w14:paraId="13D34ECF" w14:textId="003BAC88" w:rsidR="00097527" w:rsidRDefault="00097527" w:rsidP="003B31DF">
      <w:pPr>
        <w:spacing w:line="360" w:lineRule="auto"/>
        <w:ind w:firstLine="708"/>
        <w:jc w:val="both"/>
        <w:rPr>
          <w:rFonts w:cs="Arial"/>
          <w:szCs w:val="24"/>
          <w:lang w:val="en-GB"/>
        </w:rPr>
      </w:pPr>
    </w:p>
    <w:p w14:paraId="0C568173" w14:textId="0B3B977E" w:rsidR="00097527" w:rsidRDefault="00097527" w:rsidP="003B31DF">
      <w:pPr>
        <w:spacing w:line="360" w:lineRule="auto"/>
        <w:ind w:firstLine="708"/>
        <w:jc w:val="both"/>
        <w:rPr>
          <w:rFonts w:cs="Arial"/>
          <w:szCs w:val="24"/>
          <w:lang w:val="en-GB"/>
        </w:rPr>
      </w:pPr>
    </w:p>
    <w:p w14:paraId="082F8070" w14:textId="3910D2C3" w:rsidR="00097527" w:rsidRDefault="00097527" w:rsidP="003B31DF">
      <w:pPr>
        <w:spacing w:line="360" w:lineRule="auto"/>
        <w:ind w:firstLine="708"/>
        <w:jc w:val="both"/>
        <w:rPr>
          <w:rFonts w:cs="Arial"/>
          <w:szCs w:val="24"/>
          <w:lang w:val="en-GB"/>
        </w:rPr>
      </w:pPr>
    </w:p>
    <w:p w14:paraId="557246B9" w14:textId="17A9CCD9" w:rsidR="00097527" w:rsidRDefault="00097527" w:rsidP="003B31DF">
      <w:pPr>
        <w:spacing w:line="360" w:lineRule="auto"/>
        <w:ind w:firstLine="708"/>
        <w:jc w:val="both"/>
        <w:rPr>
          <w:rFonts w:cs="Arial"/>
          <w:szCs w:val="24"/>
          <w:lang w:val="en-GB"/>
        </w:rPr>
      </w:pPr>
    </w:p>
    <w:p w14:paraId="68246E29" w14:textId="695385F7" w:rsidR="00097527" w:rsidRDefault="00097527" w:rsidP="003B31DF">
      <w:pPr>
        <w:spacing w:line="360" w:lineRule="auto"/>
        <w:ind w:firstLine="708"/>
        <w:jc w:val="both"/>
        <w:rPr>
          <w:rFonts w:cs="Arial"/>
          <w:szCs w:val="24"/>
          <w:lang w:val="en-GB"/>
        </w:rPr>
      </w:pPr>
    </w:p>
    <w:p w14:paraId="44474B0B" w14:textId="77777777" w:rsidR="00097527" w:rsidRPr="0065553A" w:rsidRDefault="00097527" w:rsidP="003B31DF">
      <w:pPr>
        <w:spacing w:line="360" w:lineRule="auto"/>
        <w:ind w:firstLine="708"/>
        <w:jc w:val="both"/>
        <w:rPr>
          <w:rFonts w:cs="Arial"/>
          <w:szCs w:val="24"/>
          <w:lang w:val="en-GB"/>
        </w:rPr>
      </w:pPr>
    </w:p>
    <w:p w14:paraId="7A6C50E5" w14:textId="77777777" w:rsidR="00553AA1" w:rsidRPr="0065553A" w:rsidRDefault="00553AA1" w:rsidP="003B31DF">
      <w:pPr>
        <w:spacing w:line="360" w:lineRule="auto"/>
        <w:ind w:firstLine="708"/>
        <w:jc w:val="both"/>
        <w:rPr>
          <w:rFonts w:cs="Arial"/>
          <w:szCs w:val="24"/>
          <w:lang w:val="en-GB"/>
        </w:rPr>
      </w:pPr>
    </w:p>
    <w:p w14:paraId="606A6FD9" w14:textId="77777777" w:rsidR="00553AA1" w:rsidRPr="0065553A" w:rsidRDefault="002F3DA9" w:rsidP="003B31DF">
      <w:pPr>
        <w:pStyle w:val="Heading1"/>
        <w:spacing w:line="360" w:lineRule="auto"/>
        <w:jc w:val="both"/>
        <w:rPr>
          <w:b/>
          <w:lang w:val="en-GB"/>
        </w:rPr>
      </w:pPr>
      <w:bookmarkStart w:id="28" w:name="_Toc502824197"/>
      <w:r w:rsidRPr="0065553A">
        <w:rPr>
          <w:b/>
          <w:lang w:val="en-GB"/>
        </w:rPr>
        <w:t>6</w:t>
      </w:r>
      <w:r w:rsidR="00553AA1" w:rsidRPr="0065553A">
        <w:rPr>
          <w:b/>
          <w:lang w:val="en-GB"/>
        </w:rPr>
        <w:t>.Conclusion</w:t>
      </w:r>
      <w:bookmarkEnd w:id="28"/>
    </w:p>
    <w:p w14:paraId="6E51B424" w14:textId="7CA98A82" w:rsidR="00371EF7" w:rsidRPr="0065553A" w:rsidRDefault="000A2A0C" w:rsidP="00515862">
      <w:pPr>
        <w:spacing w:line="360" w:lineRule="auto"/>
        <w:jc w:val="both"/>
        <w:rPr>
          <w:szCs w:val="24"/>
          <w:lang w:val="en-GB"/>
        </w:rPr>
      </w:pPr>
      <w:r w:rsidRPr="0065553A">
        <w:rPr>
          <w:lang w:val="en-GB"/>
        </w:rPr>
        <w:t xml:space="preserve">In sum, this research has aimed to answer the following research question: </w:t>
      </w:r>
      <w:r w:rsidRPr="0065553A">
        <w:rPr>
          <w:i/>
          <w:szCs w:val="24"/>
          <w:lang w:val="en-GB"/>
        </w:rPr>
        <w:t xml:space="preserve">how can we explain the reaction to Russian fake news by European decision makers and elites? </w:t>
      </w:r>
      <w:r w:rsidRPr="0065553A">
        <w:rPr>
          <w:szCs w:val="24"/>
          <w:lang w:val="en-GB"/>
        </w:rPr>
        <w:t xml:space="preserve">An overreaction which I have argued is </w:t>
      </w:r>
      <w:r w:rsidR="007218EE" w:rsidRPr="0065553A">
        <w:rPr>
          <w:szCs w:val="24"/>
          <w:lang w:val="en-GB"/>
        </w:rPr>
        <w:t>stronger</w:t>
      </w:r>
      <w:r w:rsidRPr="0065553A">
        <w:rPr>
          <w:szCs w:val="24"/>
          <w:lang w:val="en-GB"/>
        </w:rPr>
        <w:t xml:space="preserve"> and far reaching than necessary.</w:t>
      </w:r>
      <w:r w:rsidR="00BC3449" w:rsidRPr="0065553A">
        <w:rPr>
          <w:szCs w:val="24"/>
          <w:lang w:val="en-GB"/>
        </w:rPr>
        <w:t xml:space="preserve"> </w:t>
      </w:r>
      <w:r w:rsidR="00515862" w:rsidRPr="0065553A">
        <w:rPr>
          <w:szCs w:val="24"/>
          <w:lang w:val="en-GB"/>
        </w:rPr>
        <w:t xml:space="preserve">This is the case for at least four reasons. First, foreign influence has always been part of international relations, this should be no different. Second, the large Russian media budget has done little to change the international perception of Russia, shedding doubt on the effectiveness of the perceived threat. Third, established democracies should be able to deal with the issue of RFN as it can adept without requiring severe government intervention, intruding on democratic foundations. Lastly, even if the threat is credible, the solution could be as simple as increasing the exposure of students to critical reading skills thereby strengthening their resilience. </w:t>
      </w:r>
      <w:r w:rsidRPr="0065553A">
        <w:rPr>
          <w:szCs w:val="24"/>
          <w:lang w:val="en-GB"/>
        </w:rPr>
        <w:t xml:space="preserve">Furthermore, I have argued that the reaction is not only an </w:t>
      </w:r>
      <w:r w:rsidR="007218EE" w:rsidRPr="0065553A">
        <w:rPr>
          <w:szCs w:val="24"/>
          <w:lang w:val="en-GB"/>
        </w:rPr>
        <w:t>overreaction,</w:t>
      </w:r>
      <w:r w:rsidRPr="0065553A">
        <w:rPr>
          <w:szCs w:val="24"/>
          <w:lang w:val="en-GB"/>
        </w:rPr>
        <w:t xml:space="preserve"> but </w:t>
      </w:r>
      <w:r w:rsidR="00B42452" w:rsidRPr="0065553A">
        <w:rPr>
          <w:szCs w:val="24"/>
          <w:lang w:val="en-GB"/>
        </w:rPr>
        <w:t xml:space="preserve">the reasons given as to why RFN is a threat also do </w:t>
      </w:r>
      <w:r w:rsidRPr="0065553A">
        <w:rPr>
          <w:szCs w:val="24"/>
          <w:lang w:val="en-GB"/>
        </w:rPr>
        <w:t xml:space="preserve">not </w:t>
      </w:r>
      <w:r w:rsidR="00515862" w:rsidRPr="0065553A">
        <w:rPr>
          <w:szCs w:val="24"/>
          <w:lang w:val="en-GB"/>
        </w:rPr>
        <w:t xml:space="preserve">accurately portray why the EUDME react the way they do. To best </w:t>
      </w:r>
      <w:r w:rsidR="00AA1678" w:rsidRPr="0065553A">
        <w:rPr>
          <w:szCs w:val="24"/>
          <w:lang w:val="en-GB"/>
        </w:rPr>
        <w:t>analyse</w:t>
      </w:r>
      <w:r w:rsidR="00515862" w:rsidRPr="0065553A">
        <w:rPr>
          <w:szCs w:val="24"/>
          <w:lang w:val="en-GB"/>
        </w:rPr>
        <w:t xml:space="preserve"> the reaction to RFN by EUDME, I turned to securitization theory which tells us that nothing is a threat by default but that threats are created by securitizing actors. </w:t>
      </w:r>
      <w:r w:rsidR="00BB3EC2" w:rsidRPr="0065553A">
        <w:rPr>
          <w:szCs w:val="24"/>
          <w:lang w:val="en-GB"/>
        </w:rPr>
        <w:t xml:space="preserve">As a starting point, I have argued that RFN is being securitized. As a basis for this argument I have used the EU resolution which shows in official wording the perception of RFN and Russia itself by the EU and its member states. The resolution should be viewed as the result of </w:t>
      </w:r>
      <w:r w:rsidR="007218EE" w:rsidRPr="0065553A">
        <w:rPr>
          <w:szCs w:val="24"/>
          <w:lang w:val="en-GB"/>
        </w:rPr>
        <w:t>locust-based</w:t>
      </w:r>
      <w:r w:rsidR="00BB3EC2" w:rsidRPr="0065553A">
        <w:rPr>
          <w:szCs w:val="24"/>
          <w:lang w:val="en-GB"/>
        </w:rPr>
        <w:t xml:space="preserve"> power struggles which have resulted in the resolution and its wording. As it stands, the resolution has a strong wording on RFN being a form of hybrid warfare which requires a solution in the form of increased cooperation and cyber capabilities. Also, it is important to note that the resolution also deals with ISIS in the same category (fake news) indicating the conveyance of RFN being in the same category as ISIS fake news. In order to give further weight to this argument that RFN is being securitized, the three dimensions have shown a continuance of the resolution wording and threat perception. </w:t>
      </w:r>
      <w:r w:rsidR="00515862" w:rsidRPr="0065553A">
        <w:rPr>
          <w:szCs w:val="24"/>
          <w:lang w:val="en-GB"/>
        </w:rPr>
        <w:t xml:space="preserve">Having argued that RFN is being securitized, </w:t>
      </w:r>
      <w:r w:rsidR="00B42452" w:rsidRPr="0065553A">
        <w:rPr>
          <w:szCs w:val="24"/>
          <w:lang w:val="en-GB"/>
        </w:rPr>
        <w:t xml:space="preserve">I have then given an interpretation as to </w:t>
      </w:r>
      <w:r w:rsidR="00515862" w:rsidRPr="0065553A">
        <w:rPr>
          <w:szCs w:val="24"/>
          <w:lang w:val="en-GB"/>
        </w:rPr>
        <w:t xml:space="preserve">why and how it is being securitized. </w:t>
      </w:r>
    </w:p>
    <w:p w14:paraId="4F78C0E3" w14:textId="77777777" w:rsidR="00BB3EC2" w:rsidRPr="0065553A" w:rsidRDefault="00515862" w:rsidP="00371EF7">
      <w:pPr>
        <w:spacing w:line="360" w:lineRule="auto"/>
        <w:ind w:firstLine="708"/>
        <w:jc w:val="both"/>
        <w:rPr>
          <w:rFonts w:cs="Arial"/>
          <w:szCs w:val="24"/>
          <w:lang w:val="en-GB"/>
        </w:rPr>
      </w:pPr>
      <w:r w:rsidRPr="0065553A">
        <w:rPr>
          <w:szCs w:val="24"/>
          <w:lang w:val="en-GB"/>
        </w:rPr>
        <w:t>Through the three dimensions; actor, structure and communicative, I have argued that there are wide ranging motives, interests and powers at play which contribute to the securitization of RFN.</w:t>
      </w:r>
      <w:r w:rsidR="00371EF7" w:rsidRPr="0065553A">
        <w:rPr>
          <w:szCs w:val="24"/>
          <w:lang w:val="en-GB"/>
        </w:rPr>
        <w:t xml:space="preserve"> Each dimension provides a different angle on the securitization of RFN. The dimensions by themselves provide little thickness to the interpretations offered, yet all three together thicken and strengthen the interpretation and analysis. In the actor dimension, it becomes evident that each EU state</w:t>
      </w:r>
      <w:r w:rsidR="00BB3EC2" w:rsidRPr="0065553A">
        <w:rPr>
          <w:szCs w:val="24"/>
          <w:lang w:val="en-GB"/>
        </w:rPr>
        <w:t>, the EU and NATO (in cooperative areas with the EU)</w:t>
      </w:r>
      <w:r w:rsidR="00371EF7" w:rsidRPr="0065553A">
        <w:rPr>
          <w:szCs w:val="24"/>
          <w:lang w:val="en-GB"/>
        </w:rPr>
        <w:t xml:space="preserve"> </w:t>
      </w:r>
      <w:r w:rsidR="00BB3EC2" w:rsidRPr="0065553A">
        <w:rPr>
          <w:szCs w:val="24"/>
          <w:lang w:val="en-GB"/>
        </w:rPr>
        <w:t>has similarly placed actors contributing to the securitization of RFN</w:t>
      </w:r>
      <w:r w:rsidR="00371EF7" w:rsidRPr="0065553A">
        <w:rPr>
          <w:szCs w:val="24"/>
          <w:lang w:val="en-GB"/>
        </w:rPr>
        <w:t xml:space="preserve">. Heads of intelligence agencies, senior political actors, heads of state, serious political </w:t>
      </w:r>
      <w:r w:rsidR="00BB3EC2" w:rsidRPr="0065553A">
        <w:rPr>
          <w:szCs w:val="24"/>
          <w:lang w:val="en-GB"/>
        </w:rPr>
        <w:t xml:space="preserve">election </w:t>
      </w:r>
      <w:r w:rsidR="00371EF7" w:rsidRPr="0065553A">
        <w:rPr>
          <w:szCs w:val="24"/>
          <w:lang w:val="en-GB"/>
        </w:rPr>
        <w:t xml:space="preserve">candidates, ambassadors, </w:t>
      </w:r>
      <w:r w:rsidR="00BB3EC2" w:rsidRPr="0065553A">
        <w:rPr>
          <w:szCs w:val="24"/>
          <w:lang w:val="en-GB"/>
        </w:rPr>
        <w:t>NATO/EU senior level actors, academics and experts, adding to the legitimacy of the securitization of RFN. Furthermore, each actor plays a domestic role but also a transnational role in the securitization as most of the actors present in the structure also carry significant transnational influence</w:t>
      </w:r>
      <w:r w:rsidR="005728AC" w:rsidRPr="0065553A">
        <w:rPr>
          <w:szCs w:val="24"/>
          <w:lang w:val="en-GB"/>
        </w:rPr>
        <w:t>.</w:t>
      </w:r>
      <w:r w:rsidR="00BB3EC2" w:rsidRPr="0065553A">
        <w:rPr>
          <w:szCs w:val="24"/>
          <w:lang w:val="en-GB"/>
        </w:rPr>
        <w:t xml:space="preserve"> Moreover</w:t>
      </w:r>
      <w:r w:rsidR="00BB3EC2" w:rsidRPr="0065553A">
        <w:rPr>
          <w:rFonts w:cs="Arial"/>
          <w:szCs w:val="24"/>
          <w:lang w:val="en-GB"/>
        </w:rPr>
        <w:t xml:space="preserve">, the relevant actors seem to have similar interests and motives; increased </w:t>
      </w:r>
      <w:r w:rsidR="00B42452" w:rsidRPr="0065553A">
        <w:rPr>
          <w:rFonts w:cs="Arial"/>
          <w:szCs w:val="24"/>
          <w:lang w:val="en-GB"/>
        </w:rPr>
        <w:t xml:space="preserve">transnational </w:t>
      </w:r>
      <w:r w:rsidR="00BB3EC2" w:rsidRPr="0065553A">
        <w:rPr>
          <w:rFonts w:cs="Arial"/>
          <w:szCs w:val="24"/>
          <w:lang w:val="en-GB"/>
        </w:rPr>
        <w:t>cooperation</w:t>
      </w:r>
      <w:r w:rsidR="00B42452" w:rsidRPr="0065553A">
        <w:rPr>
          <w:rFonts w:cs="Arial"/>
          <w:szCs w:val="24"/>
          <w:lang w:val="en-GB"/>
        </w:rPr>
        <w:t xml:space="preserve"> and information sharing</w:t>
      </w:r>
      <w:r w:rsidR="00BB3EC2" w:rsidRPr="0065553A">
        <w:rPr>
          <w:rFonts w:cs="Arial"/>
          <w:szCs w:val="24"/>
          <w:lang w:val="en-GB"/>
        </w:rPr>
        <w:t xml:space="preserve">, increased security budgets, </w:t>
      </w:r>
      <w:r w:rsidR="00B42452" w:rsidRPr="0065553A">
        <w:rPr>
          <w:rFonts w:cs="Arial"/>
          <w:szCs w:val="24"/>
          <w:lang w:val="en-GB"/>
        </w:rPr>
        <w:t>enhanced</w:t>
      </w:r>
      <w:r w:rsidR="00BB3EC2" w:rsidRPr="0065553A">
        <w:rPr>
          <w:rFonts w:cs="Arial"/>
          <w:szCs w:val="24"/>
          <w:lang w:val="en-GB"/>
        </w:rPr>
        <w:t xml:space="preserve"> cyber security capabilities and more control on social media companies reminiscent of Bigo (2002) and Balzacq (2008). The latter interest has led to the (forced) inclusion </w:t>
      </w:r>
      <w:r w:rsidR="00B42452" w:rsidRPr="0065553A">
        <w:rPr>
          <w:rFonts w:cs="Arial"/>
          <w:szCs w:val="24"/>
          <w:lang w:val="en-GB"/>
        </w:rPr>
        <w:t>and participation in securitization of RFN by</w:t>
      </w:r>
      <w:r w:rsidR="00BB3EC2" w:rsidRPr="0065553A">
        <w:rPr>
          <w:rFonts w:cs="Arial"/>
          <w:szCs w:val="24"/>
          <w:lang w:val="en-GB"/>
        </w:rPr>
        <w:t xml:space="preserve"> private actors and social media companies, whom find themselves at the mercy of potential regulation. </w:t>
      </w:r>
      <w:r w:rsidR="00320183" w:rsidRPr="0065553A">
        <w:rPr>
          <w:rFonts w:cs="Arial"/>
          <w:szCs w:val="24"/>
          <w:lang w:val="en-GB"/>
        </w:rPr>
        <w:t xml:space="preserve">There seems also to be a strong interest from the security professionals but also at the state level to expand power over social media companies. Whereas </w:t>
      </w:r>
      <w:r w:rsidR="005728AC" w:rsidRPr="0065553A">
        <w:rPr>
          <w:rFonts w:cs="Arial"/>
          <w:szCs w:val="24"/>
          <w:lang w:val="en-GB"/>
        </w:rPr>
        <w:t xml:space="preserve">security professionals both military and intelligence </w:t>
      </w:r>
      <w:r w:rsidR="00320183" w:rsidRPr="0065553A">
        <w:rPr>
          <w:rFonts w:cs="Arial"/>
          <w:szCs w:val="24"/>
          <w:lang w:val="en-GB"/>
        </w:rPr>
        <w:t xml:space="preserve">also show interests and motives </w:t>
      </w:r>
      <w:r w:rsidR="005728AC" w:rsidRPr="0065553A">
        <w:rPr>
          <w:rFonts w:cs="Arial"/>
          <w:szCs w:val="24"/>
          <w:lang w:val="en-GB"/>
        </w:rPr>
        <w:t>to increase their relevant powers, resources and capabilities</w:t>
      </w:r>
      <w:r w:rsidR="00320183" w:rsidRPr="0065553A">
        <w:rPr>
          <w:rFonts w:cs="Arial"/>
          <w:szCs w:val="24"/>
          <w:lang w:val="en-GB"/>
        </w:rPr>
        <w:t xml:space="preserve"> of relevant institutions such as cyber divisions or information sharing capabilities. Incidentally, these interests and motives found are also present in the resolution indicating the  continuance of motives and interests found in the resolution.</w:t>
      </w:r>
      <w:r w:rsidR="005728AC" w:rsidRPr="0065553A">
        <w:rPr>
          <w:rFonts w:cs="Arial"/>
          <w:szCs w:val="24"/>
          <w:lang w:val="en-GB"/>
        </w:rPr>
        <w:t xml:space="preserve"> Which as the other dimensions have shown, has worked remarkably well. </w:t>
      </w:r>
    </w:p>
    <w:p w14:paraId="668CAF63" w14:textId="6BA765D3" w:rsidR="005728AC" w:rsidRPr="0065553A" w:rsidRDefault="005728AC" w:rsidP="00371EF7">
      <w:pPr>
        <w:spacing w:line="360" w:lineRule="auto"/>
        <w:ind w:firstLine="708"/>
        <w:jc w:val="both"/>
        <w:rPr>
          <w:rFonts w:cs="Arial"/>
          <w:szCs w:val="24"/>
          <w:lang w:val="en-GB"/>
        </w:rPr>
      </w:pPr>
      <w:r w:rsidRPr="0065553A">
        <w:rPr>
          <w:rFonts w:cs="Arial"/>
          <w:szCs w:val="24"/>
          <w:lang w:val="en-GB"/>
        </w:rPr>
        <w:t>The structure dimension</w:t>
      </w:r>
      <w:r w:rsidR="00243BC4" w:rsidRPr="0065553A">
        <w:rPr>
          <w:rFonts w:cs="Arial"/>
          <w:szCs w:val="24"/>
          <w:lang w:val="en-GB"/>
        </w:rPr>
        <w:t xml:space="preserve"> revealed what Bigo (2000;2002) found to be the linking of bureaucracies for the sake of power, resources or even personal gain. Security professionals using their ‘’secret knowledge’’ created national and transnational links to other bureaucracies, thereby increasing their relative power and the power present in the securitization structure. This is especially the case in the linking to war institutions such as cyber security, cyber divisions and information warfare which connected these security structures to the securitization structure of RFN. Moreover, the relevant power present in the securitization structure and the importance of the actors involved acted like a maelstrom drawing in private parties looking to benefit of the available resources (fact checking organizations, cyber security firms) but also the social media companies which felt the pressure mounting through the linked bureaucracies and their relevant actors. Security professionals also played a key role in enabling or disabling certain actors. They enabled high level political actors such as Merkel or Macron by affirming their perception of the threat or expanding on it. The links between security professionals and political actors was similar in each EU state but also at the EU and NATO institutional level. What the structure dimension conveyed was a transnational securitization structure with many </w:t>
      </w:r>
      <w:r w:rsidR="007218EE" w:rsidRPr="0065553A">
        <w:rPr>
          <w:rFonts w:cs="Arial"/>
          <w:szCs w:val="24"/>
          <w:lang w:val="en-GB"/>
        </w:rPr>
        <w:t>high-level</w:t>
      </w:r>
      <w:r w:rsidR="00243BC4" w:rsidRPr="0065553A">
        <w:rPr>
          <w:rFonts w:cs="Arial"/>
          <w:szCs w:val="24"/>
          <w:lang w:val="en-GB"/>
        </w:rPr>
        <w:t xml:space="preserve"> actors and security professionals enabling each other and creating transnational links.</w:t>
      </w:r>
      <w:r w:rsidR="00B42452" w:rsidRPr="0065553A">
        <w:rPr>
          <w:rFonts w:cs="Arial"/>
          <w:szCs w:val="24"/>
          <w:lang w:val="en-GB"/>
        </w:rPr>
        <w:t xml:space="preserve"> Moreover, the lack of attention given to research offering less invasive solutions to the threat could be interpreted as these actors being disabled or pushed aside.</w:t>
      </w:r>
      <w:r w:rsidR="00243BC4" w:rsidRPr="0065553A">
        <w:rPr>
          <w:rFonts w:cs="Arial"/>
          <w:szCs w:val="24"/>
          <w:lang w:val="en-GB"/>
        </w:rPr>
        <w:t xml:space="preserve"> </w:t>
      </w:r>
    </w:p>
    <w:p w14:paraId="3E314A86" w14:textId="5690C511" w:rsidR="00320183" w:rsidRPr="0065553A" w:rsidRDefault="00243BC4" w:rsidP="00320183">
      <w:pPr>
        <w:spacing w:line="360" w:lineRule="auto"/>
        <w:ind w:firstLine="708"/>
        <w:jc w:val="both"/>
        <w:rPr>
          <w:szCs w:val="24"/>
          <w:lang w:val="en-GB"/>
        </w:rPr>
      </w:pPr>
      <w:r w:rsidRPr="0065553A">
        <w:rPr>
          <w:rFonts w:cs="Arial"/>
          <w:szCs w:val="24"/>
          <w:lang w:val="en-GB"/>
        </w:rPr>
        <w:t xml:space="preserve">The communicative dimension is where the other interpretations find the most support. </w:t>
      </w:r>
      <w:r w:rsidR="00515862" w:rsidRPr="0065553A">
        <w:rPr>
          <w:szCs w:val="24"/>
          <w:lang w:val="en-GB"/>
        </w:rPr>
        <w:t xml:space="preserve"> I have shown that there is a strong dominant discourse and story line which has emerged at all layer of society (academic, political, news outlets, students, </w:t>
      </w:r>
      <w:r w:rsidR="00371EF7" w:rsidRPr="0065553A">
        <w:rPr>
          <w:szCs w:val="24"/>
          <w:lang w:val="en-GB"/>
        </w:rPr>
        <w:t xml:space="preserve">Television shows, security conferences etc.). The similarity of the dominant story line implies that there are strong powers at play which have the ability to spread the story line and perception of the threat. Securitization theory tells us that the dominant discourse can tell us how the threat is </w:t>
      </w:r>
      <w:r w:rsidR="007218EE" w:rsidRPr="0065553A">
        <w:rPr>
          <w:szCs w:val="24"/>
          <w:lang w:val="en-GB"/>
        </w:rPr>
        <w:t>perceived,</w:t>
      </w:r>
      <w:r w:rsidR="00371EF7" w:rsidRPr="0065553A">
        <w:rPr>
          <w:szCs w:val="24"/>
          <w:lang w:val="en-GB"/>
        </w:rPr>
        <w:t xml:space="preserve"> and the solutions reckoned to be required. Which in turn sheds a light on motives and interests. For instance, the continued appearance of discourse referring to hybrid warfare, cyber security, new generation warfare, cyber divisions, propaganda warfare, propaganda machine, information warfare, social media </w:t>
      </w:r>
      <w:r w:rsidR="007218EE" w:rsidRPr="0065553A">
        <w:rPr>
          <w:szCs w:val="24"/>
          <w:lang w:val="en-GB"/>
        </w:rPr>
        <w:t>company’s</w:t>
      </w:r>
      <w:r w:rsidR="00320183" w:rsidRPr="0065553A">
        <w:rPr>
          <w:szCs w:val="24"/>
          <w:lang w:val="en-GB"/>
        </w:rPr>
        <w:t xml:space="preserve"> responsibility, regulations, information sharing capabilities, transnational cooperation, EU level solutions </w:t>
      </w:r>
      <w:r w:rsidR="00371EF7" w:rsidRPr="0065553A">
        <w:rPr>
          <w:szCs w:val="24"/>
          <w:lang w:val="en-GB"/>
        </w:rPr>
        <w:t xml:space="preserve">and more, can be equated to the linking of RFN to war and security which is by default a core task of the state. Moreover, regulations are often mentioned as being a possibility or are being enacted as a counter to the threat of fake news and RFN. Securitization theory tells us that by successfully securitizing a threat, the audience (electorate) consents to extra-ordinary measures to be taken to counter the threat. As such, governments have been able to pass laws infringing on democratic notions such as free speech which would otherwise have at least run in to serious opposition. </w:t>
      </w:r>
      <w:r w:rsidR="00320183" w:rsidRPr="0065553A">
        <w:rPr>
          <w:szCs w:val="24"/>
          <w:lang w:val="en-GB"/>
        </w:rPr>
        <w:t xml:space="preserve"> </w:t>
      </w:r>
    </w:p>
    <w:p w14:paraId="0404BD31" w14:textId="56A79A91" w:rsidR="00696953" w:rsidRPr="0065553A" w:rsidRDefault="00320183" w:rsidP="00320183">
      <w:pPr>
        <w:spacing w:line="360" w:lineRule="auto"/>
        <w:ind w:firstLine="708"/>
        <w:jc w:val="both"/>
        <w:rPr>
          <w:szCs w:val="24"/>
          <w:lang w:val="en-GB"/>
        </w:rPr>
      </w:pPr>
      <w:r w:rsidRPr="0065553A">
        <w:rPr>
          <w:szCs w:val="24"/>
          <w:lang w:val="en-GB"/>
        </w:rPr>
        <w:t>In tandem, these dimensions indicate that RFN has been linked to a larger securitization structure, one of warfare and security. The link has significantly expanded the relevant powers of the securitization structure and its relevant actors.</w:t>
      </w:r>
      <w:r w:rsidR="00696953" w:rsidRPr="0065553A">
        <w:rPr>
          <w:szCs w:val="24"/>
          <w:lang w:val="en-GB"/>
        </w:rPr>
        <w:t xml:space="preserve"> The presence of high level actors and the expansion of power and resources has acted like a maelstrom, drawing in private actors, experts, academics and social media companies giving the securitization structure more legitimacy. </w:t>
      </w:r>
      <w:r w:rsidRPr="0065553A">
        <w:rPr>
          <w:szCs w:val="24"/>
          <w:lang w:val="en-GB"/>
        </w:rPr>
        <w:t xml:space="preserve"> This increase in relevant power can also be attributed to the spread of the dominant discourse which can be found from the top of the state level to the student level. There seem to be strong interests and motives at play to increase cyber capabilities, transnational cooperation, control over social media companies and with it a stronger grip by the government on the narrative. As of now, these interests seem to be attainable or even attained</w:t>
      </w:r>
      <w:r w:rsidR="00B42452" w:rsidRPr="0065553A">
        <w:rPr>
          <w:szCs w:val="24"/>
          <w:lang w:val="en-GB"/>
        </w:rPr>
        <w:t xml:space="preserve"> by the relevant actors</w:t>
      </w:r>
      <w:r w:rsidRPr="0065553A">
        <w:rPr>
          <w:szCs w:val="24"/>
          <w:lang w:val="en-GB"/>
        </w:rPr>
        <w:t xml:space="preserve">. For instance, the new law in Germany which has yet to be tested in its reach. Or the creation of cyber divisions and increased </w:t>
      </w:r>
      <w:r w:rsidR="00696953" w:rsidRPr="0065553A">
        <w:rPr>
          <w:szCs w:val="24"/>
          <w:lang w:val="en-GB"/>
        </w:rPr>
        <w:t xml:space="preserve">resources towards the cyber </w:t>
      </w:r>
      <w:r w:rsidR="00097527" w:rsidRPr="0065553A">
        <w:rPr>
          <w:szCs w:val="24"/>
          <w:lang w:val="en-GB"/>
        </w:rPr>
        <w:t>theatre</w:t>
      </w:r>
      <w:r w:rsidR="00696953" w:rsidRPr="0065553A">
        <w:rPr>
          <w:szCs w:val="24"/>
          <w:lang w:val="en-GB"/>
        </w:rPr>
        <w:t xml:space="preserve"> of war.</w:t>
      </w:r>
      <w:r w:rsidR="00B42452" w:rsidRPr="0065553A">
        <w:rPr>
          <w:szCs w:val="24"/>
          <w:lang w:val="en-GB"/>
        </w:rPr>
        <w:t xml:space="preserve"> More recently, Facebook and Twitter have turned to blocking sources deemed as Russian propaganda such as RT or Sputnik.</w:t>
      </w:r>
      <w:r w:rsidR="00696953" w:rsidRPr="0065553A">
        <w:rPr>
          <w:szCs w:val="24"/>
          <w:lang w:val="en-GB"/>
        </w:rPr>
        <w:t xml:space="preserve"> Most striking however, is a sense of acceptance or lack of challenge in the threat perception. This is most evident in the dominant discourse found in the media where the threat perception is taken to be almost self-evident. As such I argue that RFN has been successfully securitized which means that the relevant actors have consent to provide the solution. Which in Germanies case has led to a law which would not be possible without it being a form of security. </w:t>
      </w:r>
    </w:p>
    <w:p w14:paraId="44DAB15B" w14:textId="56FC6E5E" w:rsidR="00320183" w:rsidRPr="0065553A" w:rsidRDefault="00696953" w:rsidP="00320183">
      <w:pPr>
        <w:spacing w:line="360" w:lineRule="auto"/>
        <w:ind w:firstLine="708"/>
        <w:jc w:val="both"/>
        <w:rPr>
          <w:szCs w:val="24"/>
          <w:lang w:val="en-GB"/>
        </w:rPr>
      </w:pPr>
      <w:r w:rsidRPr="0065553A">
        <w:rPr>
          <w:szCs w:val="24"/>
          <w:lang w:val="en-GB"/>
        </w:rPr>
        <w:t xml:space="preserve">So then, how can we explain the reaction of EUDME to RFN? I argue that the motives and interests of specifically high state and EU level actors and security professionals play a key role in the rise of a securitization structure surrounding RFN. The notion of RFN being a threat has allowed these actors to expand their powers over domains such as social media, which would otherwise be impossible. Moreover, the linking of bureaucracies has served the notion of increased cyber capabilities, cooperation and an expansion of the areas in which these security professionals operate. No longer is information/news an island of democratic freedom, it is now within the reach of the actors present in the securitization structure. </w:t>
      </w:r>
      <w:r w:rsidR="00EE4D5D" w:rsidRPr="0065553A">
        <w:rPr>
          <w:szCs w:val="24"/>
          <w:lang w:val="en-GB"/>
        </w:rPr>
        <w:t xml:space="preserve">The societal relevance of the actors present and with it, the resources, have acted like a maelstrom drawing in more actors. In effect, the story line provided by the EUDME has snowballed into a larger structure. The snowballing has also led to more actors with an interest in maintaining the securitization structure. </w:t>
      </w:r>
      <w:r w:rsidR="00AA1678" w:rsidRPr="0065553A">
        <w:rPr>
          <w:szCs w:val="24"/>
          <w:lang w:val="en-GB"/>
        </w:rPr>
        <w:t>Therefore,</w:t>
      </w:r>
      <w:r w:rsidR="00EE4D5D" w:rsidRPr="0065553A">
        <w:rPr>
          <w:szCs w:val="24"/>
          <w:lang w:val="en-GB"/>
        </w:rPr>
        <w:t xml:space="preserve"> it can be said that the reasoning provided by EUDME seem to play a little role in the actual explanation of EUDME </w:t>
      </w:r>
      <w:r w:rsidR="00AA1678" w:rsidRPr="0065553A">
        <w:rPr>
          <w:szCs w:val="24"/>
          <w:lang w:val="en-GB"/>
        </w:rPr>
        <w:t>behaviour</w:t>
      </w:r>
      <w:r w:rsidR="00EE4D5D" w:rsidRPr="0065553A">
        <w:rPr>
          <w:szCs w:val="24"/>
          <w:lang w:val="en-GB"/>
        </w:rPr>
        <w:t xml:space="preserve">. </w:t>
      </w:r>
    </w:p>
    <w:p w14:paraId="14D2BE83" w14:textId="6BB943F5" w:rsidR="00EE4D5D" w:rsidRPr="0065553A" w:rsidRDefault="00EE4D5D" w:rsidP="0011319B">
      <w:pPr>
        <w:spacing w:line="360" w:lineRule="auto"/>
        <w:ind w:firstLine="708"/>
        <w:jc w:val="both"/>
        <w:rPr>
          <w:szCs w:val="24"/>
          <w:lang w:val="en-GB"/>
        </w:rPr>
      </w:pPr>
      <w:r w:rsidRPr="0065553A">
        <w:rPr>
          <w:szCs w:val="24"/>
          <w:lang w:val="en-GB"/>
        </w:rPr>
        <w:t xml:space="preserve">The societal relevance of this securitization and even securitization studies in general, are quite significant. I have argued that the perception of RFN as a threat is taken almost for granted meaning there is hardly any societal debate on whether the consequences of possible solutions are worth it in comparison to the severity of the threat. This is even more striking if we </w:t>
      </w:r>
      <w:r w:rsidR="00AA1678" w:rsidRPr="0065553A">
        <w:rPr>
          <w:szCs w:val="24"/>
          <w:lang w:val="en-GB"/>
        </w:rPr>
        <w:t>consider</w:t>
      </w:r>
      <w:r w:rsidRPr="0065553A">
        <w:rPr>
          <w:szCs w:val="24"/>
          <w:lang w:val="en-GB"/>
        </w:rPr>
        <w:t xml:space="preserve"> that the solutions offered are more far reaching then are possibly needed. </w:t>
      </w:r>
      <w:r w:rsidR="0011319B" w:rsidRPr="0065553A">
        <w:rPr>
          <w:szCs w:val="24"/>
          <w:lang w:val="en-GB"/>
        </w:rPr>
        <w:t xml:space="preserve">By </w:t>
      </w:r>
      <w:r w:rsidR="00AA1678" w:rsidRPr="0065553A">
        <w:rPr>
          <w:szCs w:val="24"/>
          <w:lang w:val="en-GB"/>
        </w:rPr>
        <w:t>opening</w:t>
      </w:r>
      <w:r w:rsidR="0011319B" w:rsidRPr="0065553A">
        <w:rPr>
          <w:szCs w:val="24"/>
          <w:lang w:val="en-GB"/>
        </w:rPr>
        <w:t xml:space="preserve"> the black box of a threat, we can come to understand that there are more reasons, interests and motives at play which determine whether something is a threat. With this understanding, we can truly beg</w:t>
      </w:r>
      <w:r w:rsidR="00AA1678">
        <w:rPr>
          <w:szCs w:val="24"/>
          <w:lang w:val="en-GB"/>
        </w:rPr>
        <w:t>in</w:t>
      </w:r>
      <w:r w:rsidR="0011319B" w:rsidRPr="0065553A">
        <w:rPr>
          <w:szCs w:val="24"/>
          <w:lang w:val="en-GB"/>
        </w:rPr>
        <w:t xml:space="preserve"> to debate whether we as a society view something as a threat and whether determine the solution to be acceptable. It is even more important due to tools, practices and solutions to threats are unstable and tend to expand beyond their initial intent (Balzacq, 2008).</w:t>
      </w:r>
    </w:p>
    <w:p w14:paraId="73E361E2" w14:textId="4775507B" w:rsidR="0011319B" w:rsidRPr="0065553A" w:rsidRDefault="0011319B" w:rsidP="0011319B">
      <w:pPr>
        <w:spacing w:line="360" w:lineRule="auto"/>
        <w:ind w:firstLine="708"/>
        <w:jc w:val="both"/>
        <w:rPr>
          <w:szCs w:val="24"/>
          <w:lang w:val="en-GB"/>
        </w:rPr>
      </w:pPr>
      <w:r w:rsidRPr="0065553A">
        <w:rPr>
          <w:szCs w:val="24"/>
          <w:lang w:val="en-GB"/>
        </w:rPr>
        <w:t>It is however</w:t>
      </w:r>
      <w:r w:rsidR="00097527">
        <w:rPr>
          <w:szCs w:val="24"/>
          <w:lang w:val="en-GB"/>
        </w:rPr>
        <w:t>,</w:t>
      </w:r>
      <w:r w:rsidRPr="0065553A">
        <w:rPr>
          <w:szCs w:val="24"/>
          <w:lang w:val="en-GB"/>
        </w:rPr>
        <w:t xml:space="preserve"> not within the ability of this research to determine this interpretation to be the correct one. Neither can it be validated by measuring or other positivist notions. It is even entirely possible for another researcher using securitization theory might reach a completely different interpretation. It is however, the intention of this research to offer an interpretation whilst being as explicit as possible in how the researcher </w:t>
      </w:r>
      <w:r w:rsidR="00DA476B" w:rsidRPr="0065553A">
        <w:rPr>
          <w:szCs w:val="24"/>
          <w:lang w:val="en-GB"/>
        </w:rPr>
        <w:t xml:space="preserve">has </w:t>
      </w:r>
      <w:r w:rsidRPr="0065553A">
        <w:rPr>
          <w:szCs w:val="24"/>
          <w:lang w:val="en-GB"/>
        </w:rPr>
        <w:t xml:space="preserve">reached this interpretation. Thereby offering </w:t>
      </w:r>
      <w:r w:rsidR="00DA476B" w:rsidRPr="0065553A">
        <w:rPr>
          <w:szCs w:val="24"/>
          <w:lang w:val="en-GB"/>
        </w:rPr>
        <w:t xml:space="preserve">insight into the researcher’s lens through which he or she views the world. Moreover, without a measure of correctness, securitization theory offers thickness of interpretation instead. The pragmatic approach offers a flexibility not found in positivist research, allowing the researcher to read against the grain. By doing this, the pragmatic approach offers an understanding of notions that a positivist researcher might miss or reject out of hand. </w:t>
      </w:r>
    </w:p>
    <w:p w14:paraId="752F0113" w14:textId="623C907F" w:rsidR="007D682E" w:rsidRPr="0065553A" w:rsidRDefault="007D682E" w:rsidP="0011319B">
      <w:pPr>
        <w:spacing w:line="360" w:lineRule="auto"/>
        <w:ind w:firstLine="708"/>
        <w:jc w:val="both"/>
        <w:rPr>
          <w:lang w:val="en-GB"/>
        </w:rPr>
      </w:pPr>
      <w:r w:rsidRPr="0065553A">
        <w:rPr>
          <w:lang w:val="en-GB"/>
        </w:rPr>
        <w:t>Future research</w:t>
      </w:r>
      <w:r w:rsidR="00DA476B" w:rsidRPr="0065553A">
        <w:rPr>
          <w:lang w:val="en-GB"/>
        </w:rPr>
        <w:t xml:space="preserve"> within </w:t>
      </w:r>
      <w:r w:rsidR="00097527">
        <w:rPr>
          <w:lang w:val="en-GB"/>
        </w:rPr>
        <w:t>the field of securitization or more specifically into RFN,</w:t>
      </w:r>
      <w:r w:rsidR="00DA476B" w:rsidRPr="0065553A">
        <w:rPr>
          <w:lang w:val="en-GB"/>
        </w:rPr>
        <w:t xml:space="preserve"> </w:t>
      </w:r>
      <w:r w:rsidRPr="0065553A">
        <w:rPr>
          <w:lang w:val="en-GB"/>
        </w:rPr>
        <w:t>would do well to extend beyond English speaking countries and delve into the native language of each EU state.</w:t>
      </w:r>
      <w:r w:rsidR="00DA476B" w:rsidRPr="0065553A">
        <w:rPr>
          <w:lang w:val="en-GB"/>
        </w:rPr>
        <w:t xml:space="preserve"> This would create an even thicker interpretation, but also provide insight into whether the story line differs in each culture</w:t>
      </w:r>
      <w:r w:rsidRPr="0065553A">
        <w:rPr>
          <w:lang w:val="en-GB"/>
        </w:rPr>
        <w:t xml:space="preserve">. Furthermore, a thorough analysis of the resources and fund development in the sector would be of interest to the maelstrom interpretation. </w:t>
      </w:r>
      <w:r w:rsidR="003A3141" w:rsidRPr="0065553A">
        <w:rPr>
          <w:lang w:val="en-GB"/>
        </w:rPr>
        <w:t>Moreover,</w:t>
      </w:r>
      <w:r w:rsidRPr="0065553A">
        <w:rPr>
          <w:lang w:val="en-GB"/>
        </w:rPr>
        <w:t xml:space="preserve"> a computerized discourse analysis with a vast data set would be very interesting as it could not only show the spread of discourse but also the development</w:t>
      </w:r>
      <w:r w:rsidR="00DA476B" w:rsidRPr="0065553A">
        <w:rPr>
          <w:lang w:val="en-GB"/>
        </w:rPr>
        <w:t xml:space="preserve"> and offer an empirical basis for the story line interpretation.</w:t>
      </w:r>
      <w:r w:rsidR="00D70210" w:rsidRPr="0065553A">
        <w:rPr>
          <w:lang w:val="en-GB"/>
        </w:rPr>
        <w:t xml:space="preserve"> It would also be interesting for a positivist scholar to </w:t>
      </w:r>
      <w:r w:rsidR="00AA1678" w:rsidRPr="0065553A">
        <w:rPr>
          <w:lang w:val="en-GB"/>
        </w:rPr>
        <w:t>analyse</w:t>
      </w:r>
      <w:r w:rsidR="00D70210" w:rsidRPr="0065553A">
        <w:rPr>
          <w:lang w:val="en-GB"/>
        </w:rPr>
        <w:t xml:space="preserve"> RFN and compare interpretations.</w:t>
      </w:r>
      <w:r w:rsidR="003A3141" w:rsidRPr="0065553A">
        <w:rPr>
          <w:lang w:val="en-GB"/>
        </w:rPr>
        <w:t xml:space="preserve"> Lastly, developments into </w:t>
      </w:r>
      <w:r w:rsidR="00CA41E8" w:rsidRPr="0065553A">
        <w:rPr>
          <w:lang w:val="en-GB"/>
        </w:rPr>
        <w:t>Securitization theory</w:t>
      </w:r>
      <w:r w:rsidR="003A3141" w:rsidRPr="0065553A">
        <w:rPr>
          <w:lang w:val="en-GB"/>
        </w:rPr>
        <w:t xml:space="preserve"> should follow the steps made beyond theory and into practice as it can offer a great deal in the interpretation of security. </w:t>
      </w:r>
      <w:r w:rsidR="00DA476B" w:rsidRPr="0065553A">
        <w:rPr>
          <w:lang w:val="en-GB"/>
        </w:rPr>
        <w:t>As this research has shown, there is great overlap in similar securitization theory research by authors such as Bigo and Balzacq. Meaning that practical research within securitization theory could further shed light on what notions are relevant or prevalent in securitization. What I hope readers take away from this research is the notion that we should not take a security</w:t>
      </w:r>
      <w:r w:rsidR="00D70210" w:rsidRPr="0065553A">
        <w:rPr>
          <w:lang w:val="en-GB"/>
        </w:rPr>
        <w:t xml:space="preserve"> threat as a given. Moreover, a pragmatic approach can greatly aid in the understanding of a threat in its inception and development.</w:t>
      </w:r>
    </w:p>
    <w:p w14:paraId="27493E59" w14:textId="77777777" w:rsidR="007D682E" w:rsidRPr="0065553A" w:rsidRDefault="007D682E" w:rsidP="003B31DF">
      <w:pPr>
        <w:spacing w:line="360" w:lineRule="auto"/>
        <w:jc w:val="both"/>
        <w:rPr>
          <w:lang w:val="en-GB"/>
        </w:rPr>
      </w:pPr>
    </w:p>
    <w:p w14:paraId="3FE9AD54" w14:textId="77777777" w:rsidR="00553AA1" w:rsidRPr="0065553A" w:rsidRDefault="00553AA1" w:rsidP="003B31DF">
      <w:pPr>
        <w:spacing w:line="360" w:lineRule="auto"/>
        <w:jc w:val="both"/>
        <w:rPr>
          <w:lang w:val="en-GB"/>
        </w:rPr>
      </w:pPr>
    </w:p>
    <w:p w14:paraId="02AB56EC" w14:textId="77777777" w:rsidR="004C782A" w:rsidRPr="0065553A" w:rsidRDefault="004C782A" w:rsidP="003B31DF">
      <w:pPr>
        <w:spacing w:line="360" w:lineRule="auto"/>
        <w:jc w:val="both"/>
        <w:rPr>
          <w:rFonts w:cs="Arial"/>
          <w:szCs w:val="24"/>
          <w:lang w:val="en-GB"/>
        </w:rPr>
      </w:pPr>
    </w:p>
    <w:p w14:paraId="02324254" w14:textId="77777777" w:rsidR="00F143D7" w:rsidRPr="0065553A" w:rsidRDefault="00F143D7" w:rsidP="003B31DF">
      <w:pPr>
        <w:spacing w:line="360" w:lineRule="auto"/>
        <w:jc w:val="both"/>
        <w:rPr>
          <w:rFonts w:cs="Arial"/>
          <w:szCs w:val="24"/>
          <w:lang w:val="en-GB"/>
        </w:rPr>
      </w:pPr>
    </w:p>
    <w:p w14:paraId="5D273289" w14:textId="77777777" w:rsidR="004C782A" w:rsidRPr="0065553A" w:rsidRDefault="004C782A" w:rsidP="003B31DF">
      <w:pPr>
        <w:spacing w:line="360" w:lineRule="auto"/>
        <w:jc w:val="both"/>
        <w:rPr>
          <w:rFonts w:cs="Arial"/>
          <w:szCs w:val="24"/>
          <w:lang w:val="en-GB"/>
        </w:rPr>
      </w:pPr>
    </w:p>
    <w:p w14:paraId="43CA8E14" w14:textId="77777777" w:rsidR="004C782A" w:rsidRPr="0065553A" w:rsidRDefault="004C782A" w:rsidP="003B31DF">
      <w:pPr>
        <w:spacing w:line="360" w:lineRule="auto"/>
        <w:jc w:val="both"/>
        <w:rPr>
          <w:rFonts w:cs="Arial"/>
          <w:szCs w:val="24"/>
          <w:lang w:val="en-GB"/>
        </w:rPr>
      </w:pPr>
    </w:p>
    <w:p w14:paraId="312F8108" w14:textId="77777777" w:rsidR="00165449" w:rsidRPr="0065553A" w:rsidRDefault="00A54DAC" w:rsidP="003B31DF">
      <w:pPr>
        <w:pStyle w:val="Heading1"/>
        <w:spacing w:line="360" w:lineRule="auto"/>
        <w:jc w:val="both"/>
        <w:rPr>
          <w:lang w:val="en-GB"/>
        </w:rPr>
      </w:pPr>
      <w:bookmarkStart w:id="29" w:name="_Toc502824198"/>
      <w:r w:rsidRPr="0065553A">
        <w:rPr>
          <w:lang w:val="en-GB"/>
        </w:rPr>
        <w:t>Abbreviations</w:t>
      </w:r>
      <w:bookmarkEnd w:id="29"/>
    </w:p>
    <w:p w14:paraId="0675E973" w14:textId="77777777" w:rsidR="00A54DAC" w:rsidRPr="0065553A" w:rsidRDefault="00A54DAC" w:rsidP="003B31DF">
      <w:pPr>
        <w:spacing w:line="360" w:lineRule="auto"/>
        <w:jc w:val="both"/>
        <w:rPr>
          <w:lang w:val="en-GB"/>
        </w:rPr>
      </w:pPr>
    </w:p>
    <w:p w14:paraId="74899693" w14:textId="77777777" w:rsidR="00A54DAC" w:rsidRPr="0065553A" w:rsidRDefault="00A54DAC" w:rsidP="003B31DF">
      <w:pPr>
        <w:spacing w:line="360" w:lineRule="auto"/>
        <w:jc w:val="both"/>
        <w:rPr>
          <w:lang w:val="en-GB"/>
        </w:rPr>
      </w:pPr>
      <w:r w:rsidRPr="0065553A">
        <w:rPr>
          <w:lang w:val="en-GB"/>
        </w:rPr>
        <w:t xml:space="preserve">RFN </w:t>
      </w:r>
      <w:r w:rsidR="00001CA7" w:rsidRPr="0065553A">
        <w:rPr>
          <w:lang w:val="en-GB"/>
        </w:rPr>
        <w:t>-</w:t>
      </w:r>
      <w:r w:rsidRPr="0065553A">
        <w:rPr>
          <w:lang w:val="en-GB"/>
        </w:rPr>
        <w:t xml:space="preserve"> Russian Fake News </w:t>
      </w:r>
    </w:p>
    <w:p w14:paraId="5D626F46" w14:textId="77777777" w:rsidR="00001CA7" w:rsidRPr="0065553A" w:rsidRDefault="00410EF6" w:rsidP="003B31DF">
      <w:pPr>
        <w:spacing w:line="360" w:lineRule="auto"/>
        <w:jc w:val="both"/>
        <w:rPr>
          <w:lang w:val="en-GB"/>
        </w:rPr>
      </w:pPr>
      <w:r w:rsidRPr="0065553A">
        <w:rPr>
          <w:lang w:val="en-GB"/>
        </w:rPr>
        <w:t>EUDME</w:t>
      </w:r>
      <w:r w:rsidR="00001CA7" w:rsidRPr="0065553A">
        <w:rPr>
          <w:lang w:val="en-GB"/>
        </w:rPr>
        <w:t xml:space="preserve"> - EU decision makers </w:t>
      </w:r>
      <w:r w:rsidR="00E122AB" w:rsidRPr="0065553A">
        <w:rPr>
          <w:lang w:val="en-GB"/>
        </w:rPr>
        <w:t>&amp; Elites</w:t>
      </w:r>
    </w:p>
    <w:p w14:paraId="2453C399" w14:textId="77777777" w:rsidR="007E5265" w:rsidRPr="0065553A" w:rsidRDefault="007E5265" w:rsidP="003B31DF">
      <w:pPr>
        <w:spacing w:line="360" w:lineRule="auto"/>
        <w:jc w:val="both"/>
        <w:rPr>
          <w:lang w:val="en-GB"/>
        </w:rPr>
      </w:pPr>
      <w:r w:rsidRPr="0065553A">
        <w:rPr>
          <w:lang w:val="en-GB"/>
        </w:rPr>
        <w:t xml:space="preserve">CS – Copenhagen School </w:t>
      </w:r>
    </w:p>
    <w:p w14:paraId="3C837F07" w14:textId="77777777" w:rsidR="00165449" w:rsidRPr="0065553A" w:rsidRDefault="00165449" w:rsidP="003B31DF">
      <w:pPr>
        <w:spacing w:line="360" w:lineRule="auto"/>
        <w:jc w:val="both"/>
        <w:rPr>
          <w:lang w:val="en-GB"/>
        </w:rPr>
      </w:pPr>
    </w:p>
    <w:p w14:paraId="1BACFD19" w14:textId="77777777" w:rsidR="00343AE7" w:rsidRPr="0065553A" w:rsidRDefault="00343AE7" w:rsidP="003B31DF">
      <w:pPr>
        <w:spacing w:line="360" w:lineRule="auto"/>
        <w:jc w:val="both"/>
        <w:rPr>
          <w:lang w:val="en-GB"/>
        </w:rPr>
      </w:pPr>
    </w:p>
    <w:p w14:paraId="56765B7B" w14:textId="77777777" w:rsidR="00343AE7" w:rsidRPr="0065553A" w:rsidRDefault="00343AE7" w:rsidP="003B31DF">
      <w:pPr>
        <w:spacing w:line="360" w:lineRule="auto"/>
        <w:jc w:val="both"/>
        <w:rPr>
          <w:lang w:val="en-GB"/>
        </w:rPr>
      </w:pPr>
    </w:p>
    <w:p w14:paraId="15A06EC1" w14:textId="77777777" w:rsidR="00343AE7" w:rsidRPr="0065553A" w:rsidRDefault="00343AE7" w:rsidP="003B31DF">
      <w:pPr>
        <w:spacing w:line="360" w:lineRule="auto"/>
        <w:jc w:val="both"/>
        <w:rPr>
          <w:lang w:val="en-GB"/>
        </w:rPr>
      </w:pPr>
    </w:p>
    <w:p w14:paraId="46C59943" w14:textId="77777777" w:rsidR="00343AE7" w:rsidRPr="0065553A" w:rsidRDefault="00343AE7" w:rsidP="003B31DF">
      <w:pPr>
        <w:spacing w:line="360" w:lineRule="auto"/>
        <w:jc w:val="both"/>
        <w:rPr>
          <w:lang w:val="en-GB"/>
        </w:rPr>
      </w:pPr>
    </w:p>
    <w:p w14:paraId="25956D31" w14:textId="77777777" w:rsidR="00343AE7" w:rsidRPr="0065553A" w:rsidRDefault="00343AE7" w:rsidP="003B31DF">
      <w:pPr>
        <w:spacing w:line="360" w:lineRule="auto"/>
        <w:jc w:val="both"/>
        <w:rPr>
          <w:lang w:val="en-GB"/>
        </w:rPr>
      </w:pPr>
    </w:p>
    <w:p w14:paraId="708AC013" w14:textId="77777777" w:rsidR="00343AE7" w:rsidRPr="0065553A" w:rsidRDefault="00343AE7" w:rsidP="003B31DF">
      <w:pPr>
        <w:spacing w:line="360" w:lineRule="auto"/>
        <w:jc w:val="both"/>
        <w:rPr>
          <w:lang w:val="en-GB"/>
        </w:rPr>
      </w:pPr>
    </w:p>
    <w:p w14:paraId="15F7797D" w14:textId="77777777" w:rsidR="00343AE7" w:rsidRPr="0065553A" w:rsidRDefault="00343AE7" w:rsidP="003B31DF">
      <w:pPr>
        <w:spacing w:line="360" w:lineRule="auto"/>
        <w:jc w:val="both"/>
        <w:rPr>
          <w:lang w:val="en-GB"/>
        </w:rPr>
      </w:pPr>
    </w:p>
    <w:p w14:paraId="51FC6921" w14:textId="77777777" w:rsidR="00343AE7" w:rsidRPr="0065553A" w:rsidRDefault="00343AE7" w:rsidP="003B31DF">
      <w:pPr>
        <w:spacing w:line="360" w:lineRule="auto"/>
        <w:jc w:val="both"/>
        <w:rPr>
          <w:lang w:val="en-GB"/>
        </w:rPr>
      </w:pPr>
    </w:p>
    <w:p w14:paraId="5B5A0415" w14:textId="77777777" w:rsidR="00343AE7" w:rsidRPr="0065553A" w:rsidRDefault="00343AE7" w:rsidP="003B31DF">
      <w:pPr>
        <w:spacing w:line="360" w:lineRule="auto"/>
        <w:jc w:val="both"/>
        <w:rPr>
          <w:lang w:val="en-GB"/>
        </w:rPr>
      </w:pPr>
    </w:p>
    <w:p w14:paraId="275B8574" w14:textId="77777777" w:rsidR="00343AE7" w:rsidRPr="0065553A" w:rsidRDefault="00343AE7" w:rsidP="003B31DF">
      <w:pPr>
        <w:spacing w:line="360" w:lineRule="auto"/>
        <w:jc w:val="both"/>
        <w:rPr>
          <w:lang w:val="en-GB"/>
        </w:rPr>
      </w:pPr>
    </w:p>
    <w:p w14:paraId="7D1B7539" w14:textId="77777777" w:rsidR="00343AE7" w:rsidRPr="0065553A" w:rsidRDefault="00343AE7" w:rsidP="003B31DF">
      <w:pPr>
        <w:spacing w:line="360" w:lineRule="auto"/>
        <w:jc w:val="both"/>
        <w:rPr>
          <w:lang w:val="en-GB"/>
        </w:rPr>
      </w:pPr>
    </w:p>
    <w:p w14:paraId="216D13DB" w14:textId="77777777" w:rsidR="00343AE7" w:rsidRPr="0065553A" w:rsidRDefault="00343AE7" w:rsidP="003B31DF">
      <w:pPr>
        <w:spacing w:line="360" w:lineRule="auto"/>
        <w:jc w:val="both"/>
        <w:rPr>
          <w:lang w:val="en-GB"/>
        </w:rPr>
      </w:pPr>
    </w:p>
    <w:p w14:paraId="709F6DAE" w14:textId="77777777" w:rsidR="00343AE7" w:rsidRPr="0065553A" w:rsidRDefault="00343AE7" w:rsidP="003B31DF">
      <w:pPr>
        <w:spacing w:line="360" w:lineRule="auto"/>
        <w:jc w:val="both"/>
        <w:rPr>
          <w:lang w:val="en-GB"/>
        </w:rPr>
      </w:pPr>
    </w:p>
    <w:p w14:paraId="2F3FA419" w14:textId="77777777" w:rsidR="00343AE7" w:rsidRPr="0065553A" w:rsidRDefault="00343AE7" w:rsidP="003B31DF">
      <w:pPr>
        <w:spacing w:line="360" w:lineRule="auto"/>
        <w:jc w:val="both"/>
        <w:rPr>
          <w:lang w:val="en-GB"/>
        </w:rPr>
      </w:pPr>
    </w:p>
    <w:p w14:paraId="37871E89" w14:textId="77777777" w:rsidR="00343AE7" w:rsidRPr="0065553A" w:rsidRDefault="00343AE7" w:rsidP="003B31DF">
      <w:pPr>
        <w:spacing w:line="360" w:lineRule="auto"/>
        <w:jc w:val="both"/>
        <w:rPr>
          <w:lang w:val="en-GB"/>
        </w:rPr>
      </w:pPr>
    </w:p>
    <w:p w14:paraId="55AB443C" w14:textId="77777777" w:rsidR="00372E43" w:rsidRPr="0065553A" w:rsidRDefault="00372E43" w:rsidP="003B31DF">
      <w:pPr>
        <w:spacing w:line="360" w:lineRule="auto"/>
        <w:jc w:val="both"/>
        <w:rPr>
          <w:lang w:val="en-GB"/>
        </w:rPr>
      </w:pPr>
    </w:p>
    <w:p w14:paraId="2665A32A" w14:textId="77777777" w:rsidR="00343AE7" w:rsidRPr="0065553A" w:rsidRDefault="00343AE7" w:rsidP="003B31DF">
      <w:pPr>
        <w:spacing w:line="360" w:lineRule="auto"/>
        <w:jc w:val="both"/>
        <w:rPr>
          <w:lang w:val="en-GB"/>
        </w:rPr>
      </w:pPr>
    </w:p>
    <w:p w14:paraId="24315548" w14:textId="77777777" w:rsidR="00343AE7" w:rsidRPr="0065553A" w:rsidRDefault="00343AE7" w:rsidP="003B31DF">
      <w:pPr>
        <w:spacing w:line="360" w:lineRule="auto"/>
        <w:jc w:val="both"/>
        <w:rPr>
          <w:lang w:val="en-GB"/>
        </w:rPr>
      </w:pPr>
    </w:p>
    <w:p w14:paraId="13A16887" w14:textId="77777777" w:rsidR="001543E2" w:rsidRPr="0065553A" w:rsidRDefault="001543E2" w:rsidP="003B31DF">
      <w:pPr>
        <w:pStyle w:val="Heading1"/>
        <w:jc w:val="both"/>
        <w:rPr>
          <w:lang w:val="en-GB"/>
        </w:rPr>
      </w:pPr>
      <w:bookmarkStart w:id="30" w:name="_Toc502824199"/>
      <w:r w:rsidRPr="0065553A">
        <w:rPr>
          <w:lang w:val="en-GB"/>
        </w:rPr>
        <w:t>Appendix</w:t>
      </w:r>
      <w:bookmarkEnd w:id="30"/>
    </w:p>
    <w:p w14:paraId="3233AD74" w14:textId="77777777" w:rsidR="001543E2" w:rsidRPr="0065553A" w:rsidRDefault="001543E2" w:rsidP="003B31DF">
      <w:pPr>
        <w:jc w:val="both"/>
        <w:rPr>
          <w:lang w:val="en-GB"/>
        </w:rPr>
      </w:pPr>
    </w:p>
    <w:p w14:paraId="03920DA4" w14:textId="77777777" w:rsidR="001543E2" w:rsidRPr="0065553A" w:rsidRDefault="001543E2" w:rsidP="003B31DF">
      <w:pPr>
        <w:pStyle w:val="ATHeading3"/>
        <w:jc w:val="both"/>
        <w:rPr>
          <w:rFonts w:ascii="Gill Sans MT" w:hAnsi="Gill Sans MT"/>
          <w:lang w:val="en-GB"/>
        </w:rPr>
      </w:pPr>
      <w:bookmarkStart w:id="31" w:name="_Toc502824200"/>
      <w:r w:rsidRPr="0065553A">
        <w:rPr>
          <w:rFonts w:ascii="Gill Sans MT" w:hAnsi="Gill Sans MT"/>
          <w:lang w:val="en-GB"/>
        </w:rPr>
        <w:t xml:space="preserve">Excerpts from: </w:t>
      </w:r>
      <w:bookmarkStart w:id="32" w:name="Sujet"/>
      <w:r w:rsidRPr="0065553A">
        <w:rPr>
          <w:rFonts w:ascii="Gill Sans MT" w:hAnsi="Gill Sans MT"/>
          <w:lang w:val="en-GB"/>
        </w:rPr>
        <w:t>European Parliament resolution of 23 November 2016 on EU strategic communication to counteract propaganda against it by third parties</w:t>
      </w:r>
      <w:bookmarkEnd w:id="32"/>
      <w:r w:rsidRPr="0065553A">
        <w:rPr>
          <w:rFonts w:ascii="Gill Sans MT" w:hAnsi="Gill Sans MT"/>
          <w:lang w:val="en-GB"/>
        </w:rPr>
        <w:t xml:space="preserve"> </w:t>
      </w:r>
      <w:bookmarkStart w:id="33" w:name="References"/>
      <w:r w:rsidRPr="0065553A">
        <w:rPr>
          <w:rFonts w:ascii="Gill Sans MT" w:hAnsi="Gill Sans MT"/>
          <w:lang w:val="en-GB"/>
        </w:rPr>
        <w:t>(2016/2030(INI))</w:t>
      </w:r>
      <w:bookmarkEnd w:id="31"/>
      <w:bookmarkEnd w:id="33"/>
    </w:p>
    <w:p w14:paraId="1521FF88" w14:textId="77777777" w:rsidR="001543E2" w:rsidRPr="0065553A" w:rsidRDefault="001543E2" w:rsidP="003B31DF">
      <w:pPr>
        <w:jc w:val="both"/>
        <w:rPr>
          <w:lang w:val="en-GB"/>
        </w:rPr>
      </w:pPr>
    </w:p>
    <w:p w14:paraId="5454CBAA" w14:textId="77777777" w:rsidR="001543E2" w:rsidRPr="0065553A" w:rsidRDefault="001543E2" w:rsidP="003B31DF">
      <w:pPr>
        <w:pStyle w:val="Normal12Hanging"/>
        <w:ind w:left="357" w:hanging="357"/>
        <w:jc w:val="both"/>
        <w:rPr>
          <w:rFonts w:ascii="Gill Sans MT" w:hAnsi="Gill Sans MT"/>
          <w:b/>
          <w:bCs/>
          <w:i/>
          <w:iCs/>
        </w:rPr>
      </w:pPr>
      <w:r w:rsidRPr="0065553A">
        <w:rPr>
          <w:rFonts w:ascii="Gill Sans MT" w:hAnsi="Gill Sans MT"/>
          <w:b/>
          <w:bCs/>
          <w:i/>
          <w:iCs/>
        </w:rPr>
        <w:t>EU strategic communication to counteract propaganda against it by third parties</w:t>
      </w:r>
    </w:p>
    <w:p w14:paraId="541608A1" w14:textId="77777777" w:rsidR="001543E2" w:rsidRPr="0065553A" w:rsidRDefault="001543E2" w:rsidP="003B31DF">
      <w:pPr>
        <w:pStyle w:val="Normal12Hanging"/>
        <w:numPr>
          <w:ilvl w:val="0"/>
          <w:numId w:val="10"/>
        </w:numPr>
        <w:jc w:val="both"/>
        <w:rPr>
          <w:rFonts w:ascii="Gill Sans MT" w:hAnsi="Gill Sans MT"/>
        </w:rPr>
      </w:pPr>
      <w:r w:rsidRPr="0065553A">
        <w:rPr>
          <w:rFonts w:ascii="Gill Sans MT" w:hAnsi="Gill Sans MT"/>
        </w:rPr>
        <w:t>Underlines that hostile propaganda against the EU comes in many different forms and uses various tools, often tailored to match EU Member States’ profiles, with the goal of distorting truths, provoking doubt, dividing Member States, engineering a strategic split between the European Union and its North American partners and paralysing the decision-making process, discrediting the EU institutions and transatlantic partnerships, which play a recognised role in the European security and economic architecture, in the eyes and minds of EU citizens and of citizens of neighbouring countries, and undermining and eroding the European narrative based on democratic values, human rights and the rule of law; recalls that one of the most important tools used is incitement of fear and uncertainty in EU citizens, as well as presenting hostile state and non-state actors as much stronger than they are in reality;</w:t>
      </w:r>
    </w:p>
    <w:p w14:paraId="6C55FA74" w14:textId="77777777" w:rsidR="001543E2" w:rsidRPr="0065553A" w:rsidRDefault="001543E2" w:rsidP="003B31DF">
      <w:pPr>
        <w:pStyle w:val="Normal12Hanging"/>
        <w:ind w:left="357" w:hanging="357"/>
        <w:jc w:val="both"/>
        <w:rPr>
          <w:rFonts w:ascii="Gill Sans MT" w:hAnsi="Gill Sans MT"/>
        </w:rPr>
      </w:pPr>
      <w:r w:rsidRPr="0065553A">
        <w:rPr>
          <w:rFonts w:ascii="Gill Sans MT" w:hAnsi="Gill Sans MT"/>
        </w:rPr>
        <w:t>3.</w:t>
      </w:r>
      <w:r w:rsidRPr="0065553A">
        <w:rPr>
          <w:rFonts w:ascii="Gill Sans MT" w:hAnsi="Gill Sans MT"/>
        </w:rPr>
        <w:tab/>
        <w:t>Notes that disinformation and propaganda are part of hybrid warfare; highlights, therefore, the need to raise awareness and demonstrate assertiveness through institutional/political communication, think tank/academia research, social media campaigns, civil society initiatives, media literacy and other useful actions;</w:t>
      </w:r>
    </w:p>
    <w:p w14:paraId="3976188C" w14:textId="77777777" w:rsidR="001543E2" w:rsidRPr="0065553A" w:rsidRDefault="001543E2" w:rsidP="003B31DF">
      <w:pPr>
        <w:pStyle w:val="Normal12Hanging"/>
        <w:ind w:left="357" w:hanging="357"/>
        <w:jc w:val="both"/>
        <w:rPr>
          <w:rFonts w:ascii="Gill Sans MT" w:hAnsi="Gill Sans MT"/>
        </w:rPr>
      </w:pPr>
      <w:r w:rsidRPr="0065553A">
        <w:rPr>
          <w:rFonts w:ascii="Gill Sans MT" w:hAnsi="Gill Sans MT"/>
        </w:rPr>
        <w:t>4.</w:t>
      </w:r>
      <w:r w:rsidRPr="0065553A">
        <w:rPr>
          <w:rFonts w:ascii="Gill Sans MT" w:hAnsi="Gill Sans MT"/>
        </w:rPr>
        <w:tab/>
        <w:t xml:space="preserve">Stresses that the strategy of anti-EU propaganda and disinformation by third countries may take various forms and involve, in particular, traditional media, social </w:t>
      </w:r>
      <w:r w:rsidR="00C96A16" w:rsidRPr="0065553A">
        <w:rPr>
          <w:rFonts w:ascii="Gill Sans MT" w:hAnsi="Gill Sans MT"/>
        </w:rPr>
        <w:t>structure</w:t>
      </w:r>
      <w:r w:rsidRPr="0065553A">
        <w:rPr>
          <w:rFonts w:ascii="Gill Sans MT" w:hAnsi="Gill Sans MT"/>
        </w:rPr>
        <w:t>s, school programmes and political parties, both within and beyond the European Union;</w:t>
      </w:r>
    </w:p>
    <w:p w14:paraId="029875A0" w14:textId="77777777" w:rsidR="001543E2" w:rsidRPr="0065553A" w:rsidRDefault="001543E2" w:rsidP="003B31DF">
      <w:pPr>
        <w:pStyle w:val="Normal12Hanging"/>
        <w:ind w:left="357" w:hanging="357"/>
        <w:jc w:val="both"/>
        <w:rPr>
          <w:rFonts w:ascii="Gill Sans MT" w:hAnsi="Gill Sans MT"/>
        </w:rPr>
      </w:pPr>
      <w:r w:rsidRPr="0065553A">
        <w:rPr>
          <w:rFonts w:ascii="Gill Sans MT" w:hAnsi="Gill Sans MT"/>
        </w:rPr>
        <w:t>5.</w:t>
      </w:r>
      <w:r w:rsidRPr="0065553A">
        <w:rPr>
          <w:rFonts w:ascii="Gill Sans MT" w:hAnsi="Gill Sans MT"/>
        </w:rPr>
        <w:tab/>
        <w:t>Notes the multi-layered character of current EU strategic communications at various levels, including the EU institutions, the Member States, various NATO and UN bodies, NGOs and civic organisations, and calls for the best possible coordination and information exchange between these parties; calls for more cooperation and exchange of information between various parties that have voiced concern at these propaganda efforts and wish to draw up strategies for countering disinformation; believes that, in the EU context, Union institutions should be tasked with such coordination;</w:t>
      </w:r>
    </w:p>
    <w:p w14:paraId="2DE52888" w14:textId="77777777" w:rsidR="001543E2" w:rsidRPr="0065553A" w:rsidRDefault="001543E2" w:rsidP="003B31DF">
      <w:pPr>
        <w:pStyle w:val="Normal12Hanging"/>
        <w:ind w:left="357" w:hanging="357"/>
        <w:jc w:val="both"/>
        <w:rPr>
          <w:rFonts w:ascii="Gill Sans MT" w:hAnsi="Gill Sans MT"/>
        </w:rPr>
      </w:pPr>
      <w:r w:rsidRPr="0065553A">
        <w:rPr>
          <w:rFonts w:ascii="Gill Sans MT" w:hAnsi="Gill Sans MT"/>
        </w:rPr>
        <w:t>6.</w:t>
      </w:r>
      <w:r w:rsidRPr="0065553A">
        <w:rPr>
          <w:rFonts w:ascii="Gill Sans MT" w:hAnsi="Gill Sans MT"/>
        </w:rPr>
        <w:tab/>
        <w:t xml:space="preserve">Recognises that the EU must consider its strategic communication efforts as a priority, which should involve relevant resources; reiterates that the EU is a successful model of integration which continues, amid crisis, to attract countries wanting to replicate this model and become part of it; underlines, therefore, that the EU needs to put out its positive message about its successes, values and principles with determination and courage, and that it needs to be offensive in its narrative, not defensive; </w:t>
      </w:r>
    </w:p>
    <w:p w14:paraId="4B50C618" w14:textId="6D06000D" w:rsidR="001543E2" w:rsidRPr="0065553A" w:rsidRDefault="00D045D1" w:rsidP="003B31DF">
      <w:pPr>
        <w:spacing w:after="240"/>
        <w:ind w:left="357" w:hanging="357"/>
        <w:jc w:val="both"/>
        <w:rPr>
          <w:b/>
          <w:i/>
          <w:lang w:val="en-GB"/>
        </w:rPr>
      </w:pPr>
      <w:r w:rsidRPr="0065553A">
        <w:rPr>
          <w:b/>
          <w:i/>
          <w:lang w:val="en-GB"/>
        </w:rPr>
        <w:t>Recognizing</w:t>
      </w:r>
      <w:r w:rsidR="001543E2" w:rsidRPr="0065553A">
        <w:rPr>
          <w:b/>
          <w:i/>
          <w:lang w:val="en-GB"/>
        </w:rPr>
        <w:t xml:space="preserve"> and exposing Russian disinformation and propaganda warfare</w:t>
      </w:r>
    </w:p>
    <w:p w14:paraId="74CC6BA5" w14:textId="77777777" w:rsidR="001543E2" w:rsidRPr="0065553A" w:rsidRDefault="001543E2" w:rsidP="003B31DF">
      <w:pPr>
        <w:pStyle w:val="Normal12Hanging"/>
        <w:ind w:left="357" w:hanging="357"/>
        <w:jc w:val="both"/>
        <w:rPr>
          <w:rFonts w:ascii="Gill Sans MT" w:hAnsi="Gill Sans MT"/>
        </w:rPr>
      </w:pPr>
      <w:r w:rsidRPr="0065553A">
        <w:rPr>
          <w:rFonts w:ascii="Gill Sans MT" w:hAnsi="Gill Sans MT"/>
        </w:rPr>
        <w:t>8.</w:t>
      </w:r>
      <w:r w:rsidRPr="0065553A">
        <w:rPr>
          <w:rFonts w:ascii="Gill Sans MT" w:hAnsi="Gill Sans MT"/>
        </w:rPr>
        <w:tab/>
        <w:t>Recognises that the Russian Government is employing a wide range of tools and instruments, such as think tanks and special foundations (e.g. Russkiy Mir), special authorities (Rossotrudnichestvo), multilingual TV stations (e.g. RT), pseudo news agencies and multimedia services (e.g. Sputnik), cross-border social and religious groups, as the regime wants to present itself as the only defender of traditional Christian values, social media and internet trolls to challenge democratic values, divide Europe, gather domestic support and create the perception of failed states in the EU’s eastern neighbourhood; stresses that Russia invests relevant financial resources in its disinformation and propaganda instruments engaged either directly by the state or through Kremlin-controlled companies and organisations; underlines that, on the one hand, the Kremlin is funding political parties and other organisations within the EU with the intent of undermining political cohesion, and that, on the other hand, Kremlin propaganda directly targets specific journalists, politicians and individuals in the EU;</w:t>
      </w:r>
    </w:p>
    <w:p w14:paraId="614A8C7B" w14:textId="77777777" w:rsidR="001543E2" w:rsidRPr="0065553A" w:rsidRDefault="001543E2" w:rsidP="003B31DF">
      <w:pPr>
        <w:pStyle w:val="Normal12Hanging"/>
        <w:ind w:left="357" w:hanging="357"/>
        <w:jc w:val="both"/>
        <w:rPr>
          <w:rFonts w:ascii="Gill Sans MT" w:hAnsi="Gill Sans MT"/>
        </w:rPr>
      </w:pPr>
      <w:r w:rsidRPr="0065553A">
        <w:rPr>
          <w:rFonts w:ascii="Gill Sans MT" w:hAnsi="Gill Sans MT"/>
        </w:rPr>
        <w:t>9.</w:t>
      </w:r>
      <w:r w:rsidRPr="0065553A">
        <w:rPr>
          <w:rFonts w:ascii="Gill Sans MT" w:hAnsi="Gill Sans MT"/>
        </w:rPr>
        <w:tab/>
        <w:t>Recalls that security and intelligence services conclude that Russia has the capacity and intention to conduct operations aimed at destabilising other countries; points out that this often takes the form of support to political extremists and large-scale disinformation and mass media campaigns; notes, furthermore, that such media companies are present and active in the EU;</w:t>
      </w:r>
    </w:p>
    <w:p w14:paraId="03FC2820" w14:textId="77777777" w:rsidR="001543E2" w:rsidRPr="0065553A" w:rsidRDefault="001543E2" w:rsidP="003B31DF">
      <w:pPr>
        <w:pStyle w:val="Normal12Hanging"/>
        <w:ind w:left="357" w:hanging="357"/>
        <w:jc w:val="both"/>
        <w:rPr>
          <w:rFonts w:ascii="Gill Sans MT" w:hAnsi="Gill Sans MT"/>
        </w:rPr>
      </w:pPr>
      <w:r w:rsidRPr="0065553A">
        <w:rPr>
          <w:rFonts w:ascii="Gill Sans MT" w:hAnsi="Gill Sans MT"/>
        </w:rPr>
        <w:t>10.</w:t>
      </w:r>
      <w:r w:rsidRPr="0065553A">
        <w:rPr>
          <w:rFonts w:ascii="Gill Sans MT" w:hAnsi="Gill Sans MT"/>
        </w:rPr>
        <w:tab/>
        <w:t>Points out that the Kremlin’s information strategy is complementary to its policy of stepping up bilateral relations, economic cooperation and joint projects with individual EU Member States in order to weaken EU coherence and undermine EU policies;</w:t>
      </w:r>
    </w:p>
    <w:p w14:paraId="7B9BF424" w14:textId="77777777" w:rsidR="001543E2" w:rsidRPr="0065553A" w:rsidRDefault="001543E2" w:rsidP="003B31DF">
      <w:pPr>
        <w:pStyle w:val="Normal12Hanging"/>
        <w:ind w:left="357" w:hanging="357"/>
        <w:jc w:val="both"/>
        <w:rPr>
          <w:rFonts w:ascii="Gill Sans MT" w:hAnsi="Gill Sans MT"/>
        </w:rPr>
      </w:pPr>
      <w:r w:rsidRPr="0065553A">
        <w:rPr>
          <w:rFonts w:ascii="Gill Sans MT" w:hAnsi="Gill Sans MT"/>
        </w:rPr>
        <w:t>11.</w:t>
      </w:r>
      <w:r w:rsidRPr="0065553A">
        <w:rPr>
          <w:rFonts w:ascii="Gill Sans MT" w:hAnsi="Gill Sans MT"/>
        </w:rPr>
        <w:tab/>
        <w:t>Argues that Russian strategic communication is part of a larger subversive campaign to weaken EU cooperation and the sovereignty, political independence and territorial integrity of the Union and its Member States; urges Member State governments to be vigilant towards Russian information operations on European soil and to increase capacity sharing and counterintelligence efforts aimed at countering such operations;</w:t>
      </w:r>
    </w:p>
    <w:p w14:paraId="28F202D7" w14:textId="77777777" w:rsidR="001543E2" w:rsidRPr="0065553A" w:rsidRDefault="001543E2" w:rsidP="003B31DF">
      <w:pPr>
        <w:pStyle w:val="Normal12Hanging"/>
        <w:ind w:left="357" w:hanging="357"/>
        <w:jc w:val="both"/>
        <w:rPr>
          <w:rFonts w:ascii="Gill Sans MT" w:hAnsi="Gill Sans MT"/>
        </w:rPr>
      </w:pPr>
      <w:r w:rsidRPr="0065553A">
        <w:rPr>
          <w:rFonts w:ascii="Gill Sans MT" w:hAnsi="Gill Sans MT"/>
        </w:rPr>
        <w:t>12.</w:t>
      </w:r>
      <w:r w:rsidRPr="0065553A">
        <w:rPr>
          <w:rFonts w:ascii="Gill Sans MT" w:hAnsi="Gill Sans MT"/>
        </w:rPr>
        <w:tab/>
        <w:t>Expresses its strong criticism of Russian efforts to disrupt the EU integration process and deplores, in this respect, Russian backing of anti-EU forces in the EU with regard, in particular, to extreme-right parties, populist forces and movements that deny the basic values of liberal democracies;</w:t>
      </w:r>
    </w:p>
    <w:p w14:paraId="6763AC06" w14:textId="77777777" w:rsidR="001543E2" w:rsidRPr="0065553A" w:rsidRDefault="001543E2" w:rsidP="003B31DF">
      <w:pPr>
        <w:pStyle w:val="Normal12Hanging"/>
        <w:ind w:left="357" w:hanging="357"/>
        <w:jc w:val="both"/>
        <w:rPr>
          <w:rFonts w:ascii="Gill Sans MT" w:hAnsi="Gill Sans MT"/>
          <w:szCs w:val="24"/>
        </w:rPr>
      </w:pPr>
      <w:r w:rsidRPr="0065553A">
        <w:rPr>
          <w:rFonts w:ascii="Gill Sans MT" w:hAnsi="Gill Sans MT"/>
        </w:rPr>
        <w:t>13.</w:t>
      </w:r>
      <w:r w:rsidRPr="0065553A">
        <w:rPr>
          <w:rFonts w:ascii="Gill Sans MT" w:hAnsi="Gill Sans MT"/>
        </w:rPr>
        <w:tab/>
        <w:t>Is seriously concerned by the rapid expansion of Kremlin-inspired activities in Europe, including disinformation and propaganda seeking to maintain or increase Russia’s influence to weaken and split the EU; stresses that a large part of the Kremlin’s propaganda is aimed at describing some European countries as belonging to ‘Russia’s traditional sphere of influence’; notes that one of its main strategies is to circulate and impose an alternative narrative, often based on a manipulated interpretation of historical events and aimed at justifying its external actions and geopolitical interests; notes that falsifying history is one of its main strategies; in this respect, notes the need to raise awareness of the crimes of communist regimes through public campaigns and educational systems and to support research and documentation activities, especially in the former members of the Soviet bloc, to counter the Kremlin narrative;</w:t>
      </w:r>
    </w:p>
    <w:p w14:paraId="75CB4BAD" w14:textId="77777777" w:rsidR="001543E2" w:rsidRPr="0065553A" w:rsidRDefault="001543E2" w:rsidP="003B31DF">
      <w:pPr>
        <w:pStyle w:val="Normal12Hanging"/>
        <w:ind w:left="357" w:hanging="357"/>
        <w:jc w:val="both"/>
        <w:rPr>
          <w:rFonts w:ascii="Gill Sans MT" w:hAnsi="Gill Sans MT"/>
        </w:rPr>
      </w:pPr>
      <w:r w:rsidRPr="0065553A">
        <w:rPr>
          <w:rFonts w:ascii="Gill Sans MT" w:hAnsi="Gill Sans MT"/>
        </w:rPr>
        <w:t>14.</w:t>
      </w:r>
      <w:r w:rsidRPr="0065553A">
        <w:rPr>
          <w:rFonts w:ascii="Gill Sans MT" w:hAnsi="Gill Sans MT"/>
        </w:rPr>
        <w:tab/>
        <w:t>Stresses that Russia is exploiting the absence of a legal international framework in areas such as cybersecurity and the lack of accountability in media regulation, and is turning any ambiguity in these matters in its favour; underlines that aggressive Russian activities in the cyber domain facilitate information warfare; calls on the Commission and the European External Action Service (EEAS) to pay attention to the role of Internet Exchange Points as critical infrastructure in the EU’s security strategy; underlines the crucial need to ensure resilience of the information systems at EU and Member State level, especially against denials and disruptions that can play a central role in hybrid conflict and countering propaganda, and to closely cooperate in this regard with NATO, especially with the NATO Cooperative Cyber Defence Centre of Excellence;</w:t>
      </w:r>
    </w:p>
    <w:p w14:paraId="13232276" w14:textId="77777777" w:rsidR="001543E2" w:rsidRPr="0065553A" w:rsidRDefault="001543E2" w:rsidP="003B31DF">
      <w:pPr>
        <w:pStyle w:val="Normal12Hanging"/>
        <w:ind w:left="357" w:hanging="357"/>
        <w:jc w:val="both"/>
        <w:rPr>
          <w:rFonts w:ascii="Gill Sans MT" w:hAnsi="Gill Sans MT"/>
        </w:rPr>
      </w:pPr>
      <w:r w:rsidRPr="0065553A">
        <w:rPr>
          <w:rFonts w:ascii="Gill Sans MT" w:hAnsi="Gill Sans MT"/>
        </w:rPr>
        <w:t>15.</w:t>
      </w:r>
      <w:r w:rsidRPr="0065553A">
        <w:rPr>
          <w:rFonts w:ascii="Gill Sans MT" w:hAnsi="Gill Sans MT"/>
        </w:rPr>
        <w:tab/>
        <w:t>Invites the Member States to develop coordinated strategic communication mechanisms to support attribution and counter disinformation and propaganda in order to expose hybrid threats;</w:t>
      </w:r>
    </w:p>
    <w:p w14:paraId="45EDD106" w14:textId="77777777" w:rsidR="001543E2" w:rsidRPr="0065553A" w:rsidRDefault="00EE66CA" w:rsidP="003B31DF">
      <w:pPr>
        <w:pStyle w:val="Normal12Hanging"/>
        <w:ind w:left="357" w:hanging="357"/>
        <w:jc w:val="both"/>
        <w:rPr>
          <w:rFonts w:ascii="Gill Sans MT" w:hAnsi="Gill Sans MT"/>
        </w:rPr>
      </w:pPr>
      <w:r w:rsidRPr="0065553A">
        <w:rPr>
          <w:rFonts w:ascii="Gill Sans MT" w:hAnsi="Gill Sans MT"/>
        </w:rPr>
        <w:t xml:space="preserve">45. </w:t>
      </w:r>
      <w:r w:rsidR="007C18D4" w:rsidRPr="0065553A">
        <w:rPr>
          <w:rFonts w:ascii="Gill Sans MT" w:hAnsi="Gill Sans MT"/>
        </w:rPr>
        <w:t>Calls on the Commission to advance certain legal initiatives in order to be more effective and accountable in dealing with disinformation and propaganda and to use the midterm review of the European Neighbourhood Instrument to promote the strengthening of the resilience of the media as a strategic priority; calls on the Commission to conduct a thorough review of the efficiency of existing EU financial instruments and to come forward with a proposal for a comprehensive and flexible solution which can provide direct support to independent media outlets, think tanks and NGOs especially in the target group native language and enable the channelling of additional resources to organisations that have the ability to do so, such as the European Endowment for Democracy while curtailing financial flows aimed at financing individuals and entities engaged in stratcom activities, incitement to violence and hatred; calls on the Commission to conduct a thorough audit of the efficiency of certain big scale media projects funded by the EU, such as Euronews</w:t>
      </w:r>
    </w:p>
    <w:p w14:paraId="4F78A9F2" w14:textId="77777777" w:rsidR="001543E2" w:rsidRPr="0065553A" w:rsidRDefault="001543E2" w:rsidP="003B31DF">
      <w:pPr>
        <w:pStyle w:val="Normal12Hanging"/>
        <w:ind w:left="357" w:hanging="357"/>
        <w:jc w:val="both"/>
        <w:rPr>
          <w:rFonts w:ascii="Gill Sans MT" w:hAnsi="Gill Sans MT"/>
        </w:rPr>
      </w:pPr>
    </w:p>
    <w:p w14:paraId="631C8FCA" w14:textId="77777777" w:rsidR="006C3384" w:rsidRPr="0065553A" w:rsidRDefault="006C3384" w:rsidP="003B31DF">
      <w:pPr>
        <w:pStyle w:val="Normal12Hanging"/>
        <w:ind w:left="357" w:hanging="357"/>
        <w:jc w:val="both"/>
        <w:rPr>
          <w:rFonts w:ascii="Gill Sans MT" w:hAnsi="Gill Sans MT"/>
        </w:rPr>
      </w:pPr>
    </w:p>
    <w:p w14:paraId="59C52148" w14:textId="77777777" w:rsidR="006C3384" w:rsidRPr="0065553A" w:rsidRDefault="006C3384" w:rsidP="003B31DF">
      <w:pPr>
        <w:pStyle w:val="Normal12Hanging"/>
        <w:ind w:left="357" w:hanging="357"/>
        <w:jc w:val="both"/>
        <w:rPr>
          <w:rFonts w:ascii="Gill Sans MT" w:hAnsi="Gill Sans MT"/>
        </w:rPr>
      </w:pPr>
    </w:p>
    <w:p w14:paraId="7A9AAC62" w14:textId="77777777" w:rsidR="006C3384" w:rsidRPr="0065553A" w:rsidRDefault="006C3384" w:rsidP="003B31DF">
      <w:pPr>
        <w:pStyle w:val="Normal12Hanging"/>
        <w:ind w:left="357" w:hanging="357"/>
        <w:jc w:val="both"/>
        <w:rPr>
          <w:rFonts w:ascii="Gill Sans MT" w:hAnsi="Gill Sans MT"/>
        </w:rPr>
      </w:pPr>
    </w:p>
    <w:p w14:paraId="1AD414A7" w14:textId="77777777" w:rsidR="006C3384" w:rsidRPr="0065553A" w:rsidRDefault="006C3384" w:rsidP="003B31DF">
      <w:pPr>
        <w:pStyle w:val="Normal12Hanging"/>
        <w:ind w:left="357" w:hanging="357"/>
        <w:jc w:val="both"/>
        <w:rPr>
          <w:rFonts w:ascii="Gill Sans MT" w:hAnsi="Gill Sans MT"/>
        </w:rPr>
      </w:pPr>
    </w:p>
    <w:p w14:paraId="5529179E" w14:textId="77777777" w:rsidR="006C3384" w:rsidRPr="0065553A" w:rsidRDefault="006C3384" w:rsidP="003B31DF">
      <w:pPr>
        <w:pStyle w:val="Normal12Hanging"/>
        <w:ind w:left="357" w:hanging="357"/>
        <w:jc w:val="both"/>
        <w:rPr>
          <w:rFonts w:ascii="Gill Sans MT" w:hAnsi="Gill Sans MT"/>
        </w:rPr>
      </w:pPr>
    </w:p>
    <w:p w14:paraId="247BF725" w14:textId="77777777" w:rsidR="006C3384" w:rsidRPr="0065553A" w:rsidRDefault="006C3384" w:rsidP="003B31DF">
      <w:pPr>
        <w:pStyle w:val="Normal12Hanging"/>
        <w:ind w:left="357" w:hanging="357"/>
        <w:jc w:val="both"/>
        <w:rPr>
          <w:rFonts w:ascii="Gill Sans MT" w:hAnsi="Gill Sans MT"/>
        </w:rPr>
      </w:pPr>
    </w:p>
    <w:p w14:paraId="42C50BC0" w14:textId="77777777" w:rsidR="006C3384" w:rsidRPr="0065553A" w:rsidRDefault="006C3384" w:rsidP="003B31DF">
      <w:pPr>
        <w:pStyle w:val="Normal12Hanging"/>
        <w:ind w:left="357" w:hanging="357"/>
        <w:jc w:val="both"/>
        <w:rPr>
          <w:rFonts w:ascii="Gill Sans MT" w:hAnsi="Gill Sans MT"/>
        </w:rPr>
      </w:pPr>
    </w:p>
    <w:p w14:paraId="1C609F44" w14:textId="77777777" w:rsidR="006C3384" w:rsidRPr="0065553A" w:rsidRDefault="006C3384" w:rsidP="003B31DF">
      <w:pPr>
        <w:pStyle w:val="Normal12Hanging"/>
        <w:ind w:left="357" w:hanging="357"/>
        <w:jc w:val="both"/>
        <w:rPr>
          <w:rFonts w:ascii="Gill Sans MT" w:hAnsi="Gill Sans MT"/>
        </w:rPr>
      </w:pPr>
    </w:p>
    <w:p w14:paraId="41CAB75D" w14:textId="77777777" w:rsidR="006C3384" w:rsidRPr="0065553A" w:rsidRDefault="006C3384" w:rsidP="003B31DF">
      <w:pPr>
        <w:pStyle w:val="Normal12Hanging"/>
        <w:ind w:left="357" w:hanging="357"/>
        <w:jc w:val="both"/>
        <w:rPr>
          <w:rFonts w:ascii="Gill Sans MT" w:hAnsi="Gill Sans MT"/>
        </w:rPr>
      </w:pPr>
    </w:p>
    <w:p w14:paraId="18E94573" w14:textId="77777777" w:rsidR="006C3384" w:rsidRPr="0065553A" w:rsidRDefault="006C3384" w:rsidP="003B31DF">
      <w:pPr>
        <w:pStyle w:val="Normal12Hanging"/>
        <w:ind w:left="357" w:hanging="357"/>
        <w:jc w:val="both"/>
        <w:rPr>
          <w:rFonts w:ascii="Gill Sans MT" w:hAnsi="Gill Sans MT"/>
        </w:rPr>
      </w:pPr>
    </w:p>
    <w:p w14:paraId="481A1E60" w14:textId="77777777" w:rsidR="006C3384" w:rsidRPr="0065553A" w:rsidRDefault="006C3384" w:rsidP="003B31DF">
      <w:pPr>
        <w:pStyle w:val="Normal12Hanging"/>
        <w:ind w:left="357" w:hanging="357"/>
        <w:jc w:val="both"/>
        <w:rPr>
          <w:rFonts w:ascii="Gill Sans MT" w:hAnsi="Gill Sans MT"/>
        </w:rPr>
      </w:pPr>
    </w:p>
    <w:p w14:paraId="2D0C1B4C" w14:textId="77777777" w:rsidR="006C3384" w:rsidRPr="0065553A" w:rsidRDefault="006C3384" w:rsidP="003B31DF">
      <w:pPr>
        <w:pStyle w:val="Normal12Hanging"/>
        <w:ind w:left="357" w:hanging="357"/>
        <w:jc w:val="both"/>
        <w:rPr>
          <w:rFonts w:ascii="Gill Sans MT" w:hAnsi="Gill Sans MT"/>
        </w:rPr>
      </w:pPr>
    </w:p>
    <w:p w14:paraId="448004F5" w14:textId="77777777" w:rsidR="006C3384" w:rsidRPr="0065553A" w:rsidRDefault="006C3384" w:rsidP="003B31DF">
      <w:pPr>
        <w:pStyle w:val="Normal12Hanging"/>
        <w:ind w:left="357" w:hanging="357"/>
        <w:jc w:val="both"/>
        <w:rPr>
          <w:rFonts w:ascii="Gill Sans MT" w:hAnsi="Gill Sans MT"/>
        </w:rPr>
      </w:pPr>
    </w:p>
    <w:p w14:paraId="7E4AF661" w14:textId="77777777" w:rsidR="006C3384" w:rsidRPr="0065553A" w:rsidRDefault="006C3384" w:rsidP="003B31DF">
      <w:pPr>
        <w:pStyle w:val="Normal12Hanging"/>
        <w:ind w:left="357" w:hanging="357"/>
        <w:jc w:val="both"/>
        <w:rPr>
          <w:rFonts w:ascii="Gill Sans MT" w:hAnsi="Gill Sans MT"/>
        </w:rPr>
      </w:pPr>
    </w:p>
    <w:p w14:paraId="1CDADD1A" w14:textId="77777777" w:rsidR="00244915" w:rsidRPr="0065553A" w:rsidRDefault="00244915" w:rsidP="008747FE">
      <w:pPr>
        <w:pStyle w:val="Heading1"/>
        <w:rPr>
          <w:lang w:val="en-GB"/>
        </w:rPr>
      </w:pPr>
      <w:bookmarkStart w:id="34" w:name="_Toc502824201"/>
      <w:r w:rsidRPr="0065553A">
        <w:rPr>
          <w:lang w:val="en-GB"/>
        </w:rPr>
        <w:t>References</w:t>
      </w:r>
      <w:bookmarkEnd w:id="34"/>
    </w:p>
    <w:p w14:paraId="1360FDA6" w14:textId="77777777" w:rsidR="00164543" w:rsidRPr="0065553A" w:rsidRDefault="00164543" w:rsidP="008747FE">
      <w:pPr>
        <w:spacing w:line="360" w:lineRule="auto"/>
        <w:rPr>
          <w:rFonts w:cs="Arial"/>
          <w:color w:val="222222"/>
          <w:szCs w:val="24"/>
          <w:shd w:val="clear" w:color="auto" w:fill="FFFFFF"/>
          <w:lang w:val="en-GB"/>
        </w:rPr>
      </w:pPr>
    </w:p>
    <w:p w14:paraId="0AEF7C8F" w14:textId="60CFBCB8" w:rsidR="006B654A" w:rsidRPr="0065553A" w:rsidRDefault="000F4621" w:rsidP="008747FE">
      <w:pPr>
        <w:spacing w:line="360" w:lineRule="auto"/>
        <w:rPr>
          <w:rFonts w:cs="Arial"/>
          <w:color w:val="222222"/>
          <w:szCs w:val="24"/>
          <w:shd w:val="clear" w:color="auto" w:fill="FFFFFF"/>
          <w:lang w:val="en-GB"/>
        </w:rPr>
      </w:pPr>
      <w:r w:rsidRPr="0065553A">
        <w:rPr>
          <w:szCs w:val="24"/>
          <w:lang w:val="en-GB"/>
        </w:rPr>
        <w:t xml:space="preserve">AFP (2016, November 8). Russian cyber-attacks could influence German election, says Merkel. </w:t>
      </w:r>
      <w:r w:rsidRPr="0065553A">
        <w:rPr>
          <w:i/>
          <w:szCs w:val="24"/>
          <w:lang w:val="en-GB"/>
        </w:rPr>
        <w:t>The Guardian</w:t>
      </w:r>
      <w:r w:rsidRPr="0065553A">
        <w:rPr>
          <w:szCs w:val="24"/>
          <w:lang w:val="en-GB"/>
        </w:rPr>
        <w:t>.</w:t>
      </w:r>
      <w:r w:rsidR="00D7265F" w:rsidRPr="0065553A">
        <w:rPr>
          <w:szCs w:val="24"/>
          <w:lang w:val="en-GB"/>
        </w:rPr>
        <w:br/>
      </w:r>
      <w:r w:rsidR="00D7265F" w:rsidRPr="0065553A">
        <w:rPr>
          <w:szCs w:val="24"/>
          <w:lang w:val="en-GB"/>
        </w:rPr>
        <w:br/>
      </w:r>
      <w:r w:rsidR="003005E6" w:rsidRPr="0065553A">
        <w:rPr>
          <w:rFonts w:cs="Arial"/>
          <w:color w:val="222222"/>
          <w:szCs w:val="24"/>
          <w:shd w:val="clear" w:color="auto" w:fill="FFFFFF"/>
          <w:lang w:val="en-GB"/>
        </w:rPr>
        <w:t xml:space="preserve">AIVD. (2016). </w:t>
      </w:r>
      <w:r w:rsidR="003005E6" w:rsidRPr="0065553A">
        <w:rPr>
          <w:rFonts w:cs="Arial"/>
          <w:i/>
          <w:color w:val="222222"/>
          <w:szCs w:val="24"/>
          <w:shd w:val="clear" w:color="auto" w:fill="FFFFFF"/>
          <w:lang w:val="en-GB"/>
        </w:rPr>
        <w:t xml:space="preserve">Jaarverslag 2016 </w:t>
      </w:r>
      <w:r w:rsidR="003005E6" w:rsidRPr="0065553A">
        <w:rPr>
          <w:rFonts w:cs="Arial"/>
          <w:color w:val="222222"/>
          <w:szCs w:val="24"/>
          <w:shd w:val="clear" w:color="auto" w:fill="FFFFFF"/>
          <w:lang w:val="en-GB"/>
        </w:rPr>
        <w:t>(Yearly report). Retrieved from: https://www.aivd.nl/publicaties/jaarverslagen/2017/04/04/jaarverslag-2016</w:t>
      </w:r>
      <w:r w:rsidR="003005E6" w:rsidRPr="0065553A">
        <w:rPr>
          <w:rFonts w:cs="Arial"/>
          <w:color w:val="222222"/>
          <w:szCs w:val="24"/>
          <w:shd w:val="clear" w:color="auto" w:fill="FFFFFF"/>
          <w:lang w:val="en-GB"/>
        </w:rPr>
        <w:br/>
      </w:r>
      <w:r w:rsidR="003005E6" w:rsidRPr="0065553A">
        <w:rPr>
          <w:rFonts w:cs="Arial"/>
          <w:color w:val="222222"/>
          <w:szCs w:val="24"/>
          <w:shd w:val="clear" w:color="auto" w:fill="FFFFFF"/>
          <w:lang w:val="en-GB"/>
        </w:rPr>
        <w:br/>
      </w:r>
      <w:r w:rsidR="009E14A5" w:rsidRPr="0065553A">
        <w:rPr>
          <w:rFonts w:cs="Arial"/>
          <w:color w:val="222222"/>
          <w:szCs w:val="24"/>
          <w:shd w:val="clear" w:color="auto" w:fill="F8F8F8"/>
          <w:lang w:val="en-GB"/>
        </w:rPr>
        <w:t>A. J. L., &amp; Urmson, J. O. (1962).</w:t>
      </w:r>
      <w:r w:rsidR="009E14A5" w:rsidRPr="0065553A">
        <w:rPr>
          <w:rStyle w:val="apple-converted-space"/>
          <w:rFonts w:cs="Arial"/>
          <w:color w:val="222222"/>
          <w:szCs w:val="24"/>
          <w:shd w:val="clear" w:color="auto" w:fill="F8F8F8"/>
          <w:lang w:val="en-GB"/>
        </w:rPr>
        <w:t> </w:t>
      </w:r>
      <w:r w:rsidR="009E14A5" w:rsidRPr="0065553A">
        <w:rPr>
          <w:rFonts w:cs="Arial"/>
          <w:i/>
          <w:iCs/>
          <w:color w:val="222222"/>
          <w:szCs w:val="24"/>
          <w:shd w:val="clear" w:color="auto" w:fill="F8F8F8"/>
          <w:lang w:val="en-GB"/>
        </w:rPr>
        <w:t xml:space="preserve">How to Do Things with Words. The William James Lectures Delivered at Harvard University in </w:t>
      </w:r>
      <w:r w:rsidR="00AA1678" w:rsidRPr="0065553A">
        <w:rPr>
          <w:rFonts w:cs="Arial"/>
          <w:i/>
          <w:iCs/>
          <w:color w:val="222222"/>
          <w:szCs w:val="24"/>
          <w:shd w:val="clear" w:color="auto" w:fill="F8F8F8"/>
          <w:lang w:val="en-GB"/>
        </w:rPr>
        <w:t>1955. [</w:t>
      </w:r>
      <w:r w:rsidR="009E14A5" w:rsidRPr="0065553A">
        <w:rPr>
          <w:rFonts w:cs="Arial"/>
          <w:i/>
          <w:iCs/>
          <w:color w:val="222222"/>
          <w:szCs w:val="24"/>
          <w:shd w:val="clear" w:color="auto" w:fill="F8F8F8"/>
          <w:lang w:val="en-GB"/>
        </w:rPr>
        <w:t>Edited by James O. Urmson.]</w:t>
      </w:r>
      <w:r w:rsidR="009E14A5" w:rsidRPr="0065553A">
        <w:rPr>
          <w:rFonts w:cs="Arial"/>
          <w:color w:val="222222"/>
          <w:szCs w:val="24"/>
          <w:shd w:val="clear" w:color="auto" w:fill="F8F8F8"/>
          <w:lang w:val="en-GB"/>
        </w:rPr>
        <w:t>. Clarendon Press.</w:t>
      </w:r>
      <w:r w:rsidR="009E14A5" w:rsidRPr="0065553A">
        <w:rPr>
          <w:rFonts w:cs="Arial"/>
          <w:color w:val="222222"/>
          <w:szCs w:val="24"/>
          <w:shd w:val="clear" w:color="auto" w:fill="F8F8F8"/>
          <w:lang w:val="en-GB"/>
        </w:rPr>
        <w:br/>
      </w:r>
      <w:r w:rsidR="009E14A5" w:rsidRPr="0065553A">
        <w:rPr>
          <w:rFonts w:cs="Arial"/>
          <w:color w:val="222222"/>
          <w:szCs w:val="24"/>
          <w:shd w:val="clear" w:color="auto" w:fill="FFFFFF"/>
          <w:lang w:val="en-GB"/>
        </w:rPr>
        <w:br/>
      </w:r>
      <w:r w:rsidR="006B654A" w:rsidRPr="0065553A">
        <w:rPr>
          <w:rFonts w:cs="Arial"/>
          <w:color w:val="222222"/>
          <w:szCs w:val="24"/>
          <w:shd w:val="clear" w:color="auto" w:fill="FFFFFF"/>
          <w:lang w:val="en-GB"/>
        </w:rPr>
        <w:t>Aro, J. (2016). The cyberspace war: propaganda and trolling as warfare tools.</w:t>
      </w:r>
      <w:r w:rsidR="006B654A" w:rsidRPr="0065553A">
        <w:rPr>
          <w:rStyle w:val="apple-converted-space"/>
          <w:rFonts w:cs="Arial"/>
          <w:color w:val="222222"/>
          <w:szCs w:val="24"/>
          <w:shd w:val="clear" w:color="auto" w:fill="FFFFFF"/>
          <w:lang w:val="en-GB"/>
        </w:rPr>
        <w:t> </w:t>
      </w:r>
      <w:r w:rsidR="006B654A" w:rsidRPr="0065553A">
        <w:rPr>
          <w:rFonts w:cs="Arial"/>
          <w:i/>
          <w:iCs/>
          <w:color w:val="222222"/>
          <w:szCs w:val="24"/>
          <w:shd w:val="clear" w:color="auto" w:fill="FFFFFF"/>
          <w:lang w:val="en-GB"/>
        </w:rPr>
        <w:t>European View</w:t>
      </w:r>
      <w:r w:rsidR="006B654A" w:rsidRPr="0065553A">
        <w:rPr>
          <w:rFonts w:cs="Arial"/>
          <w:color w:val="222222"/>
          <w:szCs w:val="24"/>
          <w:shd w:val="clear" w:color="auto" w:fill="FFFFFF"/>
          <w:lang w:val="en-GB"/>
        </w:rPr>
        <w:t>,</w:t>
      </w:r>
      <w:r w:rsidR="006B654A" w:rsidRPr="0065553A">
        <w:rPr>
          <w:rStyle w:val="apple-converted-space"/>
          <w:rFonts w:cs="Arial"/>
          <w:color w:val="222222"/>
          <w:szCs w:val="24"/>
          <w:shd w:val="clear" w:color="auto" w:fill="FFFFFF"/>
          <w:lang w:val="en-GB"/>
        </w:rPr>
        <w:t> </w:t>
      </w:r>
      <w:r w:rsidR="006B654A" w:rsidRPr="0065553A">
        <w:rPr>
          <w:rFonts w:cs="Arial"/>
          <w:i/>
          <w:iCs/>
          <w:color w:val="222222"/>
          <w:szCs w:val="24"/>
          <w:shd w:val="clear" w:color="auto" w:fill="FFFFFF"/>
          <w:lang w:val="en-GB"/>
        </w:rPr>
        <w:t>15</w:t>
      </w:r>
      <w:r w:rsidR="006B654A" w:rsidRPr="0065553A">
        <w:rPr>
          <w:rFonts w:cs="Arial"/>
          <w:color w:val="222222"/>
          <w:szCs w:val="24"/>
          <w:shd w:val="clear" w:color="auto" w:fill="FFFFFF"/>
          <w:lang w:val="en-GB"/>
        </w:rPr>
        <w:t>(1), 121-132.</w:t>
      </w:r>
      <w:r w:rsidR="009E14A5" w:rsidRPr="0065553A">
        <w:rPr>
          <w:rFonts w:cs="Arial"/>
          <w:color w:val="222222"/>
          <w:szCs w:val="24"/>
          <w:shd w:val="clear" w:color="auto" w:fill="FFFFFF"/>
          <w:lang w:val="en-GB"/>
        </w:rPr>
        <w:br/>
      </w:r>
      <w:r w:rsidR="009E14A5" w:rsidRPr="0065553A">
        <w:rPr>
          <w:rFonts w:cs="Arial"/>
          <w:color w:val="222222"/>
          <w:szCs w:val="24"/>
          <w:shd w:val="clear" w:color="auto" w:fill="FFFFFF"/>
          <w:lang w:val="en-GB"/>
        </w:rPr>
        <w:br/>
        <w:t xml:space="preserve">Associated Press. (2017, August 31). Scandinavian leaders: Russian fake news puts us in danger. </w:t>
      </w:r>
      <w:r w:rsidR="009E14A5" w:rsidRPr="0065553A">
        <w:rPr>
          <w:rFonts w:cs="Arial"/>
          <w:i/>
          <w:color w:val="222222"/>
          <w:szCs w:val="24"/>
          <w:shd w:val="clear" w:color="auto" w:fill="FFFFFF"/>
          <w:lang w:val="en-GB"/>
        </w:rPr>
        <w:t xml:space="preserve">New York Post. </w:t>
      </w:r>
      <w:r w:rsidR="009E14A5" w:rsidRPr="0065553A">
        <w:rPr>
          <w:rFonts w:cs="Arial"/>
          <w:color w:val="222222"/>
          <w:szCs w:val="24"/>
          <w:shd w:val="clear" w:color="auto" w:fill="FFFFFF"/>
          <w:lang w:val="en-GB"/>
        </w:rPr>
        <w:t>Retrieved from: www.nypost.com</w:t>
      </w:r>
      <w:r w:rsidR="00D7265F" w:rsidRPr="0065553A">
        <w:rPr>
          <w:rFonts w:cs="Arial"/>
          <w:color w:val="222222"/>
          <w:szCs w:val="24"/>
          <w:shd w:val="clear" w:color="auto" w:fill="FFFFFF"/>
          <w:lang w:val="en-GB"/>
        </w:rPr>
        <w:br/>
      </w:r>
      <w:r w:rsidR="00D7265F" w:rsidRPr="0065553A">
        <w:rPr>
          <w:rFonts w:cs="Arial"/>
          <w:color w:val="222222"/>
          <w:szCs w:val="24"/>
          <w:shd w:val="clear" w:color="auto" w:fill="F8F8F8"/>
          <w:lang w:val="en-GB"/>
        </w:rPr>
        <w:br/>
      </w:r>
      <w:r w:rsidR="006B654A" w:rsidRPr="0065553A">
        <w:rPr>
          <w:rFonts w:cs="Arial"/>
          <w:color w:val="222222"/>
          <w:szCs w:val="24"/>
          <w:shd w:val="clear" w:color="auto" w:fill="FFFFFF"/>
          <w:lang w:val="en-GB"/>
        </w:rPr>
        <w:t>Austin, J. L. (1975).</w:t>
      </w:r>
      <w:r w:rsidR="006B654A" w:rsidRPr="0065553A">
        <w:rPr>
          <w:rStyle w:val="apple-converted-space"/>
          <w:rFonts w:cs="Arial"/>
          <w:color w:val="222222"/>
          <w:szCs w:val="24"/>
          <w:shd w:val="clear" w:color="auto" w:fill="FFFFFF"/>
          <w:lang w:val="en-GB"/>
        </w:rPr>
        <w:t> </w:t>
      </w:r>
      <w:r w:rsidR="006B654A" w:rsidRPr="0065553A">
        <w:rPr>
          <w:rFonts w:cs="Arial"/>
          <w:i/>
          <w:iCs/>
          <w:color w:val="222222"/>
          <w:szCs w:val="24"/>
          <w:shd w:val="clear" w:color="auto" w:fill="FFFFFF"/>
          <w:lang w:val="en-GB"/>
        </w:rPr>
        <w:t>How to do things with words</w:t>
      </w:r>
      <w:r w:rsidR="006B654A" w:rsidRPr="0065553A">
        <w:rPr>
          <w:rFonts w:cs="Arial"/>
          <w:color w:val="222222"/>
          <w:szCs w:val="24"/>
          <w:shd w:val="clear" w:color="auto" w:fill="FFFFFF"/>
          <w:lang w:val="en-GB"/>
        </w:rPr>
        <w:t>. Oxford university press.</w:t>
      </w:r>
      <w:r w:rsidR="00D7265F" w:rsidRPr="0065553A">
        <w:rPr>
          <w:rFonts w:cs="Arial"/>
          <w:color w:val="222222"/>
          <w:szCs w:val="24"/>
          <w:shd w:val="clear" w:color="auto" w:fill="FFFFFF"/>
          <w:lang w:val="en-GB"/>
        </w:rPr>
        <w:br/>
      </w:r>
      <w:r w:rsidR="00D7265F" w:rsidRPr="0065553A">
        <w:rPr>
          <w:rFonts w:cs="Arial"/>
          <w:color w:val="222222"/>
          <w:szCs w:val="24"/>
          <w:shd w:val="clear" w:color="auto" w:fill="FFFFFF"/>
          <w:lang w:val="en-GB"/>
        </w:rPr>
        <w:br/>
      </w:r>
      <w:r w:rsidR="006B654A" w:rsidRPr="0065553A">
        <w:rPr>
          <w:rFonts w:cs="Arial"/>
          <w:color w:val="222222"/>
          <w:szCs w:val="24"/>
          <w:shd w:val="clear" w:color="auto" w:fill="FFFFFF"/>
          <w:lang w:val="en-GB"/>
        </w:rPr>
        <w:t>Balzacq, T. (2005). The three faces of securitization: Political agency, audience and context.</w:t>
      </w:r>
      <w:r w:rsidR="006B654A" w:rsidRPr="0065553A">
        <w:rPr>
          <w:rStyle w:val="apple-converted-space"/>
          <w:rFonts w:cs="Arial"/>
          <w:color w:val="222222"/>
          <w:szCs w:val="24"/>
          <w:shd w:val="clear" w:color="auto" w:fill="FFFFFF"/>
          <w:lang w:val="en-GB"/>
        </w:rPr>
        <w:t> </w:t>
      </w:r>
      <w:r w:rsidR="006B654A" w:rsidRPr="0065553A">
        <w:rPr>
          <w:rFonts w:cs="Arial"/>
          <w:i/>
          <w:iCs/>
          <w:color w:val="222222"/>
          <w:szCs w:val="24"/>
          <w:shd w:val="clear" w:color="auto" w:fill="FFFFFF"/>
          <w:lang w:val="en-GB"/>
        </w:rPr>
        <w:t>European journal of international relations</w:t>
      </w:r>
      <w:r w:rsidR="006B654A" w:rsidRPr="0065553A">
        <w:rPr>
          <w:rFonts w:cs="Arial"/>
          <w:color w:val="222222"/>
          <w:szCs w:val="24"/>
          <w:shd w:val="clear" w:color="auto" w:fill="FFFFFF"/>
          <w:lang w:val="en-GB"/>
        </w:rPr>
        <w:t>,</w:t>
      </w:r>
      <w:r w:rsidR="006B654A" w:rsidRPr="0065553A">
        <w:rPr>
          <w:rStyle w:val="apple-converted-space"/>
          <w:rFonts w:cs="Arial"/>
          <w:color w:val="222222"/>
          <w:szCs w:val="24"/>
          <w:shd w:val="clear" w:color="auto" w:fill="FFFFFF"/>
          <w:lang w:val="en-GB"/>
        </w:rPr>
        <w:t> </w:t>
      </w:r>
      <w:r w:rsidR="006B654A" w:rsidRPr="0065553A">
        <w:rPr>
          <w:rFonts w:cs="Arial"/>
          <w:i/>
          <w:iCs/>
          <w:color w:val="222222"/>
          <w:szCs w:val="24"/>
          <w:shd w:val="clear" w:color="auto" w:fill="FFFFFF"/>
          <w:lang w:val="en-GB"/>
        </w:rPr>
        <w:t>11</w:t>
      </w:r>
      <w:r w:rsidR="006B654A" w:rsidRPr="0065553A">
        <w:rPr>
          <w:rFonts w:cs="Arial"/>
          <w:color w:val="222222"/>
          <w:szCs w:val="24"/>
          <w:shd w:val="clear" w:color="auto" w:fill="FFFFFF"/>
          <w:lang w:val="en-GB"/>
        </w:rPr>
        <w:t>(2), 171-201.</w:t>
      </w:r>
    </w:p>
    <w:p w14:paraId="208A36B8" w14:textId="77777777" w:rsidR="006C3384" w:rsidRPr="0065553A" w:rsidRDefault="006B654A" w:rsidP="00B61398">
      <w:pPr>
        <w:pStyle w:val="NormalWeb"/>
        <w:spacing w:line="360" w:lineRule="auto"/>
        <w:rPr>
          <w:rFonts w:ascii="Gill Sans MT" w:hAnsi="Gill Sans MT" w:cs="Arial"/>
          <w:color w:val="222222"/>
          <w:shd w:val="clear" w:color="auto" w:fill="FFFFFF"/>
          <w:lang w:val="en-GB"/>
        </w:rPr>
      </w:pPr>
      <w:r w:rsidRPr="0065553A">
        <w:rPr>
          <w:rFonts w:ascii="Gill Sans MT" w:hAnsi="Gill Sans MT" w:cs="Arial"/>
          <w:color w:val="222222"/>
          <w:shd w:val="clear" w:color="auto" w:fill="FFFFFF"/>
          <w:lang w:val="en-GB"/>
        </w:rPr>
        <w:t>Balzacq, T. (2008). The policy tools of securitization: Information exchange, EU foreign and interior policies.</w:t>
      </w:r>
      <w:r w:rsidRPr="0065553A">
        <w:rPr>
          <w:rStyle w:val="apple-converted-space"/>
          <w:rFonts w:ascii="Gill Sans MT" w:hAnsi="Gill Sans MT" w:cs="Arial"/>
          <w:color w:val="222222"/>
          <w:shd w:val="clear" w:color="auto" w:fill="FFFFFF"/>
          <w:lang w:val="en-GB"/>
        </w:rPr>
        <w:t> </w:t>
      </w:r>
      <w:r w:rsidRPr="0065553A">
        <w:rPr>
          <w:rFonts w:ascii="Gill Sans MT" w:hAnsi="Gill Sans MT" w:cs="Arial"/>
          <w:i/>
          <w:iCs/>
          <w:color w:val="222222"/>
          <w:shd w:val="clear" w:color="auto" w:fill="FFFFFF"/>
          <w:lang w:val="en-GB"/>
        </w:rPr>
        <w:t>JCMS: Journal of Common Market Studies</w:t>
      </w:r>
      <w:r w:rsidRPr="0065553A">
        <w:rPr>
          <w:rFonts w:ascii="Gill Sans MT" w:hAnsi="Gill Sans MT" w:cs="Arial"/>
          <w:color w:val="222222"/>
          <w:shd w:val="clear" w:color="auto" w:fill="FFFFFF"/>
          <w:lang w:val="en-GB"/>
        </w:rPr>
        <w:t>,</w:t>
      </w:r>
      <w:r w:rsidRPr="0065553A">
        <w:rPr>
          <w:rStyle w:val="apple-converted-space"/>
          <w:rFonts w:ascii="Gill Sans MT" w:hAnsi="Gill Sans MT" w:cs="Arial"/>
          <w:color w:val="222222"/>
          <w:shd w:val="clear" w:color="auto" w:fill="FFFFFF"/>
          <w:lang w:val="en-GB"/>
        </w:rPr>
        <w:t> </w:t>
      </w:r>
      <w:r w:rsidRPr="0065553A">
        <w:rPr>
          <w:rFonts w:ascii="Gill Sans MT" w:hAnsi="Gill Sans MT" w:cs="Arial"/>
          <w:i/>
          <w:iCs/>
          <w:color w:val="222222"/>
          <w:shd w:val="clear" w:color="auto" w:fill="FFFFFF"/>
          <w:lang w:val="en-GB"/>
        </w:rPr>
        <w:t>46</w:t>
      </w:r>
      <w:r w:rsidRPr="0065553A">
        <w:rPr>
          <w:rFonts w:ascii="Gill Sans MT" w:hAnsi="Gill Sans MT" w:cs="Arial"/>
          <w:color w:val="222222"/>
          <w:shd w:val="clear" w:color="auto" w:fill="FFFFFF"/>
          <w:lang w:val="en-GB"/>
        </w:rPr>
        <w:t>(1), 75-100.</w:t>
      </w:r>
      <w:r w:rsidR="00D7265F" w:rsidRPr="0065553A">
        <w:rPr>
          <w:rFonts w:ascii="Gill Sans MT" w:hAnsi="Gill Sans MT" w:cs="Arial"/>
          <w:color w:val="222222"/>
          <w:shd w:val="clear" w:color="auto" w:fill="FFFFFF"/>
          <w:lang w:val="en-GB"/>
        </w:rPr>
        <w:br/>
      </w:r>
      <w:r w:rsidR="00D7265F" w:rsidRPr="0065553A">
        <w:rPr>
          <w:rFonts w:ascii="Gill Sans MT" w:hAnsi="Gill Sans MT" w:cs="Arial"/>
          <w:color w:val="222222"/>
          <w:shd w:val="clear" w:color="auto" w:fill="FFFFFF"/>
          <w:lang w:val="en-GB"/>
        </w:rPr>
        <w:br/>
      </w:r>
      <w:r w:rsidRPr="0065553A">
        <w:rPr>
          <w:rFonts w:ascii="Gill Sans MT" w:hAnsi="Gill Sans MT" w:cs="Arial"/>
          <w:color w:val="222222"/>
          <w:shd w:val="clear" w:color="auto" w:fill="FFFFFF"/>
          <w:lang w:val="en-GB"/>
        </w:rPr>
        <w:t>Balzacq, T. (2010). Constructivism and securitization studies.</w:t>
      </w:r>
      <w:r w:rsidRPr="0065553A">
        <w:rPr>
          <w:rStyle w:val="apple-converted-space"/>
          <w:rFonts w:ascii="Gill Sans MT" w:hAnsi="Gill Sans MT" w:cs="Arial"/>
          <w:color w:val="222222"/>
          <w:shd w:val="clear" w:color="auto" w:fill="FFFFFF"/>
          <w:lang w:val="en-GB"/>
        </w:rPr>
        <w:t> </w:t>
      </w:r>
      <w:r w:rsidRPr="0065553A">
        <w:rPr>
          <w:rFonts w:ascii="Gill Sans MT" w:hAnsi="Gill Sans MT" w:cs="Arial"/>
          <w:i/>
          <w:iCs/>
          <w:color w:val="222222"/>
          <w:shd w:val="clear" w:color="auto" w:fill="FFFFFF"/>
          <w:lang w:val="en-GB"/>
        </w:rPr>
        <w:t>The Routledge handbook of security studies</w:t>
      </w:r>
      <w:r w:rsidRPr="0065553A">
        <w:rPr>
          <w:rFonts w:ascii="Gill Sans MT" w:hAnsi="Gill Sans MT" w:cs="Arial"/>
          <w:color w:val="222222"/>
          <w:shd w:val="clear" w:color="auto" w:fill="FFFFFF"/>
          <w:lang w:val="en-GB"/>
        </w:rPr>
        <w:t>, 56-72.</w:t>
      </w:r>
      <w:r w:rsidR="00D7265F" w:rsidRPr="0065553A">
        <w:rPr>
          <w:rFonts w:ascii="Gill Sans MT" w:hAnsi="Gill Sans MT" w:cs="Arial"/>
          <w:color w:val="222222"/>
          <w:shd w:val="clear" w:color="auto" w:fill="FFFFFF"/>
          <w:lang w:val="en-GB"/>
        </w:rPr>
        <w:br/>
      </w:r>
      <w:r w:rsidR="00D7265F" w:rsidRPr="0065553A">
        <w:rPr>
          <w:rFonts w:ascii="Gill Sans MT" w:hAnsi="Gill Sans MT" w:cs="Arial"/>
          <w:color w:val="222222"/>
          <w:shd w:val="clear" w:color="auto" w:fill="FFFFFF"/>
          <w:lang w:val="en-GB"/>
        </w:rPr>
        <w:br/>
      </w:r>
      <w:r w:rsidRPr="0065553A">
        <w:rPr>
          <w:rFonts w:ascii="Gill Sans MT" w:hAnsi="Gill Sans MT" w:cs="Arial"/>
          <w:color w:val="222222"/>
          <w:shd w:val="clear" w:color="auto" w:fill="FFFFFF"/>
          <w:lang w:val="en-GB"/>
        </w:rPr>
        <w:t>Balzacq, T. (Ed.). (2010).</w:t>
      </w:r>
      <w:r w:rsidRPr="0065553A">
        <w:rPr>
          <w:rStyle w:val="apple-converted-space"/>
          <w:rFonts w:ascii="Gill Sans MT" w:hAnsi="Gill Sans MT" w:cs="Arial"/>
          <w:color w:val="222222"/>
          <w:shd w:val="clear" w:color="auto" w:fill="FFFFFF"/>
          <w:lang w:val="en-GB"/>
        </w:rPr>
        <w:t> </w:t>
      </w:r>
      <w:r w:rsidR="00CA41E8" w:rsidRPr="0065553A">
        <w:rPr>
          <w:rFonts w:ascii="Gill Sans MT" w:hAnsi="Gill Sans MT" w:cs="Arial"/>
          <w:i/>
          <w:iCs/>
          <w:color w:val="222222"/>
          <w:shd w:val="clear" w:color="auto" w:fill="FFFFFF"/>
          <w:lang w:val="en-GB"/>
        </w:rPr>
        <w:t>Securitization theory</w:t>
      </w:r>
      <w:r w:rsidRPr="0065553A">
        <w:rPr>
          <w:rFonts w:ascii="Gill Sans MT" w:hAnsi="Gill Sans MT" w:cs="Arial"/>
          <w:i/>
          <w:iCs/>
          <w:color w:val="222222"/>
          <w:shd w:val="clear" w:color="auto" w:fill="FFFFFF"/>
          <w:lang w:val="en-GB"/>
        </w:rPr>
        <w:t>: how security problems emerge and dissolve</w:t>
      </w:r>
      <w:r w:rsidRPr="0065553A">
        <w:rPr>
          <w:rFonts w:ascii="Gill Sans MT" w:hAnsi="Gill Sans MT" w:cs="Arial"/>
          <w:color w:val="222222"/>
          <w:shd w:val="clear" w:color="auto" w:fill="FFFFFF"/>
          <w:lang w:val="en-GB"/>
        </w:rPr>
        <w:t>. Routledge.</w:t>
      </w:r>
      <w:r w:rsidR="00D7265F" w:rsidRPr="0065553A">
        <w:rPr>
          <w:rFonts w:ascii="Gill Sans MT" w:hAnsi="Gill Sans MT" w:cs="Arial"/>
          <w:color w:val="222222"/>
          <w:shd w:val="clear" w:color="auto" w:fill="FFFFFF"/>
          <w:lang w:val="en-GB"/>
        </w:rPr>
        <w:br/>
      </w:r>
      <w:r w:rsidR="00D7265F" w:rsidRPr="0065553A">
        <w:rPr>
          <w:rFonts w:ascii="Gill Sans MT" w:hAnsi="Gill Sans MT" w:cs="Arial"/>
          <w:color w:val="222222"/>
          <w:shd w:val="clear" w:color="auto" w:fill="FFFFFF"/>
          <w:lang w:val="en-GB"/>
        </w:rPr>
        <w:br/>
      </w:r>
      <w:r w:rsidRPr="0065553A">
        <w:rPr>
          <w:rFonts w:ascii="Gill Sans MT" w:hAnsi="Gill Sans MT" w:cs="Arial"/>
          <w:color w:val="222222"/>
          <w:shd w:val="clear" w:color="auto" w:fill="FFFFFF"/>
          <w:lang w:val="en-GB"/>
        </w:rPr>
        <w:t>Balzacq, T. (2010). A theory of securitization.</w:t>
      </w:r>
      <w:r w:rsidRPr="0065553A">
        <w:rPr>
          <w:rStyle w:val="apple-converted-space"/>
          <w:rFonts w:ascii="Gill Sans MT" w:hAnsi="Gill Sans MT" w:cs="Arial"/>
          <w:color w:val="222222"/>
          <w:shd w:val="clear" w:color="auto" w:fill="FFFFFF"/>
          <w:lang w:val="en-GB"/>
        </w:rPr>
        <w:t> </w:t>
      </w:r>
      <w:r w:rsidR="00CA41E8" w:rsidRPr="0065553A">
        <w:rPr>
          <w:rFonts w:ascii="Gill Sans MT" w:hAnsi="Gill Sans MT" w:cs="Arial"/>
          <w:i/>
          <w:iCs/>
          <w:color w:val="222222"/>
          <w:shd w:val="clear" w:color="auto" w:fill="FFFFFF"/>
          <w:lang w:val="en-GB"/>
        </w:rPr>
        <w:t>Securitization theory</w:t>
      </w:r>
      <w:r w:rsidRPr="0065553A">
        <w:rPr>
          <w:rFonts w:ascii="Gill Sans MT" w:hAnsi="Gill Sans MT" w:cs="Arial"/>
          <w:color w:val="222222"/>
          <w:shd w:val="clear" w:color="auto" w:fill="FFFFFF"/>
          <w:lang w:val="en-GB"/>
        </w:rPr>
        <w:t>, 1-30.</w:t>
      </w:r>
      <w:r w:rsidR="005A1360" w:rsidRPr="0065553A">
        <w:rPr>
          <w:rFonts w:ascii="Gill Sans MT" w:hAnsi="Gill Sans MT" w:cs="Arial"/>
          <w:color w:val="222222"/>
          <w:shd w:val="clear" w:color="auto" w:fill="FFFFFF"/>
          <w:lang w:val="en-GB"/>
        </w:rPr>
        <w:br/>
      </w:r>
      <w:r w:rsidR="005A1360" w:rsidRPr="0065553A">
        <w:rPr>
          <w:rFonts w:ascii="Gill Sans MT" w:hAnsi="Gill Sans MT" w:cs="Arial"/>
          <w:color w:val="222222"/>
          <w:shd w:val="clear" w:color="auto" w:fill="FFFFFF"/>
          <w:lang w:val="en-GB"/>
        </w:rPr>
        <w:br/>
        <w:t>Balzacq, T.</w:t>
      </w:r>
      <w:r w:rsidRPr="0065553A">
        <w:rPr>
          <w:rFonts w:ascii="Gill Sans MT" w:hAnsi="Gill Sans MT" w:cs="Arial"/>
          <w:color w:val="222222"/>
          <w:shd w:val="clear" w:color="auto" w:fill="FFFFFF"/>
          <w:lang w:val="en-GB"/>
        </w:rPr>
        <w:t xml:space="preserve"> Léonard, S. &amp; Ruzicka, J. (2016). ‘Securitization’</w:t>
      </w:r>
      <w:r w:rsidR="005A1360" w:rsidRPr="0065553A">
        <w:rPr>
          <w:rFonts w:ascii="Gill Sans MT" w:hAnsi="Gill Sans MT" w:cs="Arial"/>
          <w:color w:val="222222"/>
          <w:shd w:val="clear" w:color="auto" w:fill="FFFFFF"/>
          <w:lang w:val="en-GB"/>
        </w:rPr>
        <w:t xml:space="preserve"> </w:t>
      </w:r>
      <w:r w:rsidRPr="0065553A">
        <w:rPr>
          <w:rFonts w:ascii="Gill Sans MT" w:hAnsi="Gill Sans MT" w:cs="Arial"/>
          <w:color w:val="222222"/>
          <w:shd w:val="clear" w:color="auto" w:fill="FFFFFF"/>
          <w:lang w:val="en-GB"/>
        </w:rPr>
        <w:t>revisited: Theory and cases.</w:t>
      </w:r>
      <w:r w:rsidRPr="0065553A">
        <w:rPr>
          <w:rStyle w:val="apple-converted-space"/>
          <w:rFonts w:ascii="Gill Sans MT" w:hAnsi="Gill Sans MT" w:cs="Arial"/>
          <w:color w:val="222222"/>
          <w:shd w:val="clear" w:color="auto" w:fill="FFFFFF"/>
          <w:lang w:val="en-GB"/>
        </w:rPr>
        <w:t> </w:t>
      </w:r>
      <w:r w:rsidRPr="0065553A">
        <w:rPr>
          <w:rFonts w:ascii="Gill Sans MT" w:hAnsi="Gill Sans MT" w:cs="Arial"/>
          <w:i/>
          <w:iCs/>
          <w:color w:val="222222"/>
          <w:shd w:val="clear" w:color="auto" w:fill="FFFFFF"/>
          <w:lang w:val="en-GB"/>
        </w:rPr>
        <w:t>International Relations</w:t>
      </w:r>
      <w:r w:rsidRPr="0065553A">
        <w:rPr>
          <w:rFonts w:ascii="Gill Sans MT" w:hAnsi="Gill Sans MT" w:cs="Arial"/>
          <w:color w:val="222222"/>
          <w:shd w:val="clear" w:color="auto" w:fill="FFFFFF"/>
          <w:lang w:val="en-GB"/>
        </w:rPr>
        <w:t>,</w:t>
      </w:r>
      <w:r w:rsidRPr="0065553A">
        <w:rPr>
          <w:rStyle w:val="apple-converted-space"/>
          <w:rFonts w:ascii="Gill Sans MT" w:hAnsi="Gill Sans MT" w:cs="Arial"/>
          <w:color w:val="222222"/>
          <w:shd w:val="clear" w:color="auto" w:fill="FFFFFF"/>
          <w:lang w:val="en-GB"/>
        </w:rPr>
        <w:t> </w:t>
      </w:r>
      <w:r w:rsidRPr="0065553A">
        <w:rPr>
          <w:rFonts w:ascii="Gill Sans MT" w:hAnsi="Gill Sans MT" w:cs="Arial"/>
          <w:i/>
          <w:iCs/>
          <w:color w:val="222222"/>
          <w:shd w:val="clear" w:color="auto" w:fill="FFFFFF"/>
          <w:lang w:val="en-GB"/>
        </w:rPr>
        <w:t>30</w:t>
      </w:r>
      <w:r w:rsidRPr="0065553A">
        <w:rPr>
          <w:rFonts w:ascii="Gill Sans MT" w:hAnsi="Gill Sans MT" w:cs="Arial"/>
          <w:color w:val="222222"/>
          <w:shd w:val="clear" w:color="auto" w:fill="FFFFFF"/>
          <w:lang w:val="en-GB"/>
        </w:rPr>
        <w:t>(4), 494-531.</w:t>
      </w:r>
      <w:r w:rsidR="00D7265F" w:rsidRPr="0065553A">
        <w:rPr>
          <w:rFonts w:ascii="Gill Sans MT" w:hAnsi="Gill Sans MT" w:cs="Arial"/>
          <w:color w:val="222222"/>
          <w:shd w:val="clear" w:color="auto" w:fill="FFFFFF"/>
          <w:lang w:val="en-GB"/>
        </w:rPr>
        <w:br/>
      </w:r>
      <w:r w:rsidR="00D7265F" w:rsidRPr="0065553A">
        <w:rPr>
          <w:rFonts w:ascii="Gill Sans MT" w:hAnsi="Gill Sans MT" w:cs="Arial"/>
          <w:color w:val="222222"/>
          <w:shd w:val="clear" w:color="auto" w:fill="FFFFFF"/>
          <w:lang w:val="en-GB"/>
        </w:rPr>
        <w:br/>
      </w:r>
      <w:r w:rsidRPr="0065553A">
        <w:rPr>
          <w:rFonts w:ascii="Gill Sans MT" w:hAnsi="Gill Sans MT" w:cs="Arial"/>
          <w:color w:val="222222"/>
          <w:shd w:val="clear" w:color="auto" w:fill="FFFFFF"/>
          <w:lang w:val="en-GB"/>
        </w:rPr>
        <w:t>Baxter, P., &amp; Jack, S. (2008). Qualitative case study methodology: Study design and implementation for novice researchers.</w:t>
      </w:r>
      <w:r w:rsidRPr="0065553A">
        <w:rPr>
          <w:rStyle w:val="apple-converted-space"/>
          <w:rFonts w:ascii="Gill Sans MT" w:hAnsi="Gill Sans MT" w:cs="Arial"/>
          <w:color w:val="222222"/>
          <w:shd w:val="clear" w:color="auto" w:fill="FFFFFF"/>
          <w:lang w:val="en-GB"/>
        </w:rPr>
        <w:t> </w:t>
      </w:r>
      <w:r w:rsidRPr="0065553A">
        <w:rPr>
          <w:rFonts w:ascii="Gill Sans MT" w:hAnsi="Gill Sans MT" w:cs="Arial"/>
          <w:i/>
          <w:iCs/>
          <w:color w:val="222222"/>
          <w:shd w:val="clear" w:color="auto" w:fill="FFFFFF"/>
          <w:lang w:val="en-GB"/>
        </w:rPr>
        <w:t>The qualitative report</w:t>
      </w:r>
      <w:r w:rsidRPr="0065553A">
        <w:rPr>
          <w:rFonts w:ascii="Gill Sans MT" w:hAnsi="Gill Sans MT" w:cs="Arial"/>
          <w:color w:val="222222"/>
          <w:shd w:val="clear" w:color="auto" w:fill="FFFFFF"/>
          <w:lang w:val="en-GB"/>
        </w:rPr>
        <w:t>,</w:t>
      </w:r>
      <w:r w:rsidRPr="0065553A">
        <w:rPr>
          <w:rStyle w:val="apple-converted-space"/>
          <w:rFonts w:ascii="Gill Sans MT" w:hAnsi="Gill Sans MT" w:cs="Arial"/>
          <w:color w:val="222222"/>
          <w:shd w:val="clear" w:color="auto" w:fill="FFFFFF"/>
          <w:lang w:val="en-GB"/>
        </w:rPr>
        <w:t> </w:t>
      </w:r>
      <w:r w:rsidRPr="0065553A">
        <w:rPr>
          <w:rFonts w:ascii="Gill Sans MT" w:hAnsi="Gill Sans MT" w:cs="Arial"/>
          <w:i/>
          <w:iCs/>
          <w:color w:val="222222"/>
          <w:shd w:val="clear" w:color="auto" w:fill="FFFFFF"/>
          <w:lang w:val="en-GB"/>
        </w:rPr>
        <w:t>13</w:t>
      </w:r>
      <w:r w:rsidRPr="0065553A">
        <w:rPr>
          <w:rFonts w:ascii="Gill Sans MT" w:hAnsi="Gill Sans MT" w:cs="Arial"/>
          <w:color w:val="222222"/>
          <w:shd w:val="clear" w:color="auto" w:fill="FFFFFF"/>
          <w:lang w:val="en-GB"/>
        </w:rPr>
        <w:t>(4), 544-559.</w:t>
      </w:r>
      <w:r w:rsidR="005A1360" w:rsidRPr="0065553A">
        <w:rPr>
          <w:rFonts w:ascii="Gill Sans MT" w:hAnsi="Gill Sans MT" w:cs="Arial"/>
          <w:color w:val="222222"/>
          <w:shd w:val="clear" w:color="auto" w:fill="FFFFFF"/>
          <w:lang w:val="en-GB"/>
        </w:rPr>
        <w:br/>
      </w:r>
      <w:r w:rsidR="005A1360" w:rsidRPr="0065553A">
        <w:rPr>
          <w:rFonts w:ascii="Gill Sans MT" w:hAnsi="Gill Sans MT" w:cs="Arial"/>
          <w:color w:val="222222"/>
          <w:shd w:val="clear" w:color="auto" w:fill="FFFFFF"/>
          <w:lang w:val="en-GB"/>
        </w:rPr>
        <w:br/>
        <w:t xml:space="preserve">BBC. (2017, January 23). Cambridge scientists consider fake news ‘vaccine’. </w:t>
      </w:r>
      <w:r w:rsidR="00BB6A7D" w:rsidRPr="0065553A">
        <w:rPr>
          <w:rFonts w:ascii="Gill Sans MT" w:hAnsi="Gill Sans MT" w:cs="Arial"/>
          <w:i/>
          <w:color w:val="222222"/>
          <w:shd w:val="clear" w:color="auto" w:fill="FFFFFF"/>
          <w:lang w:val="en-GB"/>
        </w:rPr>
        <w:t xml:space="preserve">BBC. </w:t>
      </w:r>
      <w:r w:rsidR="00BB6A7D" w:rsidRPr="0065553A">
        <w:rPr>
          <w:rFonts w:ascii="Gill Sans MT" w:hAnsi="Gill Sans MT" w:cs="Arial"/>
          <w:color w:val="222222"/>
          <w:shd w:val="clear" w:color="auto" w:fill="FFFFFF"/>
          <w:lang w:val="en-GB"/>
        </w:rPr>
        <w:t xml:space="preserve">Retrieved from: </w:t>
      </w:r>
      <w:r w:rsidR="00D7265F" w:rsidRPr="0065553A">
        <w:rPr>
          <w:rFonts w:ascii="Gill Sans MT" w:hAnsi="Gill Sans MT" w:cs="Arial"/>
          <w:color w:val="222222"/>
          <w:shd w:val="clear" w:color="auto" w:fill="FFFFFF"/>
          <w:lang w:val="en-GB"/>
        </w:rPr>
        <w:t>www.bbc.com</w:t>
      </w:r>
      <w:r w:rsidR="00D7265F" w:rsidRPr="0065553A">
        <w:rPr>
          <w:rFonts w:ascii="Gill Sans MT" w:hAnsi="Gill Sans MT" w:cs="Arial"/>
          <w:color w:val="222222"/>
          <w:shd w:val="clear" w:color="auto" w:fill="FFFFFF"/>
          <w:lang w:val="en-GB"/>
        </w:rPr>
        <w:br/>
      </w:r>
      <w:r w:rsidR="00D7265F" w:rsidRPr="0065553A">
        <w:rPr>
          <w:rFonts w:ascii="Gill Sans MT" w:hAnsi="Gill Sans MT" w:cs="Arial"/>
          <w:color w:val="222222"/>
          <w:shd w:val="clear" w:color="auto" w:fill="FFFFFF"/>
          <w:lang w:val="en-GB"/>
        </w:rPr>
        <w:br/>
      </w:r>
      <w:r w:rsidR="005A1360" w:rsidRPr="0065553A">
        <w:rPr>
          <w:rFonts w:ascii="Gill Sans MT" w:hAnsi="Gill Sans MT"/>
          <w:lang w:val="en-GB"/>
        </w:rPr>
        <w:t xml:space="preserve">Bentzen, N. (2017). ‘Fake News’ and the EU’s response. </w:t>
      </w:r>
      <w:r w:rsidR="005A1360" w:rsidRPr="0065553A">
        <w:rPr>
          <w:rFonts w:ascii="Gill Sans MT" w:hAnsi="Gill Sans MT"/>
          <w:i/>
          <w:lang w:val="en-GB"/>
        </w:rPr>
        <w:t xml:space="preserve">European Parliamentary Research Blog. </w:t>
      </w:r>
      <w:r w:rsidR="00D7265F" w:rsidRPr="0065553A">
        <w:rPr>
          <w:rFonts w:ascii="Gill Sans MT" w:hAnsi="Gill Sans MT"/>
          <w:i/>
          <w:lang w:val="en-GB"/>
        </w:rPr>
        <w:br/>
      </w:r>
      <w:r w:rsidR="00D7265F" w:rsidRPr="0065553A">
        <w:rPr>
          <w:rFonts w:ascii="Gill Sans MT" w:hAnsi="Gill Sans MT"/>
          <w:i/>
          <w:lang w:val="en-GB"/>
        </w:rPr>
        <w:br/>
      </w:r>
      <w:r w:rsidR="005A1360" w:rsidRPr="0065553A">
        <w:rPr>
          <w:rFonts w:ascii="Gill Sans MT" w:hAnsi="Gill Sans MT" w:cs="Arial"/>
          <w:color w:val="222222"/>
          <w:shd w:val="clear" w:color="auto" w:fill="FFFFFF"/>
          <w:lang w:val="en-GB"/>
        </w:rPr>
        <w:t>Berzins, J. (2014). Russia</w:t>
      </w:r>
      <w:r w:rsidR="005A1360" w:rsidRPr="0065553A">
        <w:rPr>
          <w:rFonts w:ascii="Gill Sans MT" w:hAnsi="Gill Sans MT" w:cs="Gill Sans MT"/>
          <w:color w:val="222222"/>
          <w:shd w:val="clear" w:color="auto" w:fill="FFFFFF"/>
          <w:lang w:val="en-GB"/>
        </w:rPr>
        <w:t>’</w:t>
      </w:r>
      <w:r w:rsidR="005A1360" w:rsidRPr="0065553A">
        <w:rPr>
          <w:rFonts w:ascii="Gill Sans MT" w:hAnsi="Gill Sans MT" w:cs="Arial"/>
          <w:color w:val="222222"/>
          <w:shd w:val="clear" w:color="auto" w:fill="FFFFFF"/>
          <w:lang w:val="en-GB"/>
        </w:rPr>
        <w:t>s new generation warfare in Ukraine: Implications for Latvian Defense Policy.</w:t>
      </w:r>
      <w:r w:rsidR="005A1360" w:rsidRPr="0065553A">
        <w:rPr>
          <w:rStyle w:val="apple-converted-space"/>
          <w:rFonts w:ascii="Gill Sans MT" w:hAnsi="Gill Sans MT" w:cs="Arial"/>
          <w:color w:val="222222"/>
          <w:shd w:val="clear" w:color="auto" w:fill="FFFFFF"/>
          <w:lang w:val="en-GB"/>
        </w:rPr>
        <w:t> </w:t>
      </w:r>
      <w:r w:rsidR="005A1360" w:rsidRPr="0065553A">
        <w:rPr>
          <w:rFonts w:ascii="Gill Sans MT" w:hAnsi="Gill Sans MT" w:cs="Arial"/>
          <w:i/>
          <w:iCs/>
          <w:color w:val="222222"/>
          <w:shd w:val="clear" w:color="auto" w:fill="FFFFFF"/>
          <w:lang w:val="en-GB"/>
        </w:rPr>
        <w:t>Policy Paper</w:t>
      </w:r>
      <w:r w:rsidR="005A1360" w:rsidRPr="0065553A">
        <w:rPr>
          <w:rFonts w:ascii="Gill Sans MT" w:hAnsi="Gill Sans MT" w:cs="Arial"/>
          <w:color w:val="222222"/>
          <w:shd w:val="clear" w:color="auto" w:fill="FFFFFF"/>
          <w:lang w:val="en-GB"/>
        </w:rPr>
        <w:t>, (2), 2002-2014.</w:t>
      </w:r>
      <w:r w:rsidR="005A1360" w:rsidRPr="0065553A">
        <w:rPr>
          <w:rFonts w:ascii="Gill Sans MT" w:hAnsi="Gill Sans MT" w:cs="Arial"/>
          <w:color w:val="222222"/>
          <w:shd w:val="clear" w:color="auto" w:fill="FFFFFF"/>
          <w:lang w:val="en-GB"/>
        </w:rPr>
        <w:br/>
      </w:r>
      <w:r w:rsidR="005A1360" w:rsidRPr="0065553A">
        <w:rPr>
          <w:rFonts w:ascii="Gill Sans MT" w:hAnsi="Gill Sans MT" w:cs="Arial"/>
          <w:color w:val="222222"/>
          <w:shd w:val="clear" w:color="auto" w:fill="FFFFFF"/>
          <w:lang w:val="en-GB"/>
        </w:rPr>
        <w:br/>
        <w:t xml:space="preserve">Berzins, J. (2016). The new generation of Russian warfare. </w:t>
      </w:r>
      <w:r w:rsidR="005A1360" w:rsidRPr="0065553A">
        <w:rPr>
          <w:rFonts w:ascii="Gill Sans MT" w:hAnsi="Gill Sans MT" w:cs="Arial"/>
          <w:i/>
          <w:color w:val="222222"/>
          <w:shd w:val="clear" w:color="auto" w:fill="FFFFFF"/>
          <w:lang w:val="en-GB"/>
        </w:rPr>
        <w:t>The Potomac foundation</w:t>
      </w:r>
      <w:r w:rsidR="005A1360" w:rsidRPr="0065553A">
        <w:rPr>
          <w:rFonts w:ascii="Gill Sans MT" w:hAnsi="Gill Sans MT" w:cs="Arial"/>
          <w:color w:val="222222"/>
          <w:shd w:val="clear" w:color="auto" w:fill="FFFFFF"/>
          <w:lang w:val="en-GB"/>
        </w:rPr>
        <w:t xml:space="preserve">. </w:t>
      </w:r>
      <w:r w:rsidR="005A1360" w:rsidRPr="0065553A">
        <w:rPr>
          <w:rFonts w:ascii="Gill Sans MT" w:hAnsi="Gill Sans MT" w:cs="Arial"/>
          <w:color w:val="222222"/>
          <w:shd w:val="clear" w:color="auto" w:fill="FFFFFF"/>
          <w:lang w:val="en-GB"/>
        </w:rPr>
        <w:br/>
      </w:r>
      <w:r w:rsidR="005A1360" w:rsidRPr="0065553A">
        <w:rPr>
          <w:rFonts w:ascii="Gill Sans MT" w:hAnsi="Gill Sans MT" w:cs="Arial"/>
          <w:color w:val="222222"/>
          <w:shd w:val="clear" w:color="auto" w:fill="F8F8F8"/>
          <w:lang w:val="en-GB"/>
        </w:rPr>
        <w:br/>
        <w:t>Bigo, D. (2000). ‘’in Europe’’.</w:t>
      </w:r>
      <w:r w:rsidR="005A1360" w:rsidRPr="0065553A">
        <w:rPr>
          <w:rStyle w:val="apple-converted-space"/>
          <w:rFonts w:ascii="Gill Sans MT" w:hAnsi="Gill Sans MT" w:cs="Arial"/>
          <w:color w:val="222222"/>
          <w:shd w:val="clear" w:color="auto" w:fill="F8F8F8"/>
          <w:lang w:val="en-GB"/>
        </w:rPr>
        <w:t> </w:t>
      </w:r>
      <w:r w:rsidR="005A1360" w:rsidRPr="0065553A">
        <w:rPr>
          <w:rFonts w:ascii="Gill Sans MT" w:hAnsi="Gill Sans MT" w:cs="Arial"/>
          <w:i/>
          <w:iCs/>
          <w:color w:val="222222"/>
          <w:shd w:val="clear" w:color="auto" w:fill="F8F8F8"/>
          <w:lang w:val="en-GB"/>
        </w:rPr>
        <w:t>International relations theory and the politics of European integration: Power, security, and community</w:t>
      </w:r>
      <w:r w:rsidR="005A1360" w:rsidRPr="0065553A">
        <w:rPr>
          <w:rFonts w:ascii="Gill Sans MT" w:hAnsi="Gill Sans MT" w:cs="Arial"/>
          <w:color w:val="222222"/>
          <w:shd w:val="clear" w:color="auto" w:fill="F8F8F8"/>
          <w:lang w:val="en-GB"/>
        </w:rPr>
        <w:t>, 171.</w:t>
      </w:r>
      <w:r w:rsidR="005A1360" w:rsidRPr="0065553A">
        <w:rPr>
          <w:rFonts w:ascii="Gill Sans MT" w:hAnsi="Gill Sans MT" w:cs="Arial"/>
          <w:color w:val="222222"/>
          <w:shd w:val="clear" w:color="auto" w:fill="F8F8F8"/>
          <w:lang w:val="en-GB"/>
        </w:rPr>
        <w:br/>
      </w:r>
      <w:r w:rsidR="005A1360" w:rsidRPr="0065553A">
        <w:rPr>
          <w:rFonts w:ascii="Gill Sans MT" w:hAnsi="Gill Sans MT" w:cs="Arial"/>
          <w:color w:val="222222"/>
          <w:shd w:val="clear" w:color="auto" w:fill="F8F8F8"/>
          <w:lang w:val="en-GB"/>
        </w:rPr>
        <w:br/>
      </w:r>
      <w:r w:rsidR="005A1360" w:rsidRPr="0065553A">
        <w:rPr>
          <w:rFonts w:ascii="Gill Sans MT" w:hAnsi="Gill Sans MT" w:cs="Arial"/>
          <w:color w:val="222222"/>
          <w:shd w:val="clear" w:color="auto" w:fill="FFFFFF"/>
          <w:lang w:val="en-GB"/>
        </w:rPr>
        <w:t>Bigo, D. (2002). Security and immigration: toward a critique of the governmentality of unease.</w:t>
      </w:r>
      <w:r w:rsidR="005A1360" w:rsidRPr="0065553A">
        <w:rPr>
          <w:rStyle w:val="apple-converted-space"/>
          <w:rFonts w:ascii="Gill Sans MT" w:hAnsi="Gill Sans MT" w:cs="Arial"/>
          <w:color w:val="222222"/>
          <w:shd w:val="clear" w:color="auto" w:fill="FFFFFF"/>
          <w:lang w:val="en-GB"/>
        </w:rPr>
        <w:t> </w:t>
      </w:r>
      <w:r w:rsidR="005A1360" w:rsidRPr="0065553A">
        <w:rPr>
          <w:rFonts w:ascii="Gill Sans MT" w:hAnsi="Gill Sans MT" w:cs="Arial"/>
          <w:i/>
          <w:iCs/>
          <w:color w:val="222222"/>
          <w:shd w:val="clear" w:color="auto" w:fill="FFFFFF"/>
          <w:lang w:val="en-GB"/>
        </w:rPr>
        <w:t>Alternatives</w:t>
      </w:r>
      <w:r w:rsidR="005A1360" w:rsidRPr="0065553A">
        <w:rPr>
          <w:rFonts w:ascii="Gill Sans MT" w:hAnsi="Gill Sans MT" w:cs="Arial"/>
          <w:color w:val="222222"/>
          <w:shd w:val="clear" w:color="auto" w:fill="FFFFFF"/>
          <w:lang w:val="en-GB"/>
        </w:rPr>
        <w:t>,</w:t>
      </w:r>
      <w:r w:rsidR="005A1360" w:rsidRPr="0065553A">
        <w:rPr>
          <w:rStyle w:val="apple-converted-space"/>
          <w:rFonts w:ascii="Gill Sans MT" w:hAnsi="Gill Sans MT" w:cs="Arial"/>
          <w:color w:val="222222"/>
          <w:shd w:val="clear" w:color="auto" w:fill="FFFFFF"/>
          <w:lang w:val="en-GB"/>
        </w:rPr>
        <w:t> </w:t>
      </w:r>
      <w:r w:rsidR="005A1360" w:rsidRPr="0065553A">
        <w:rPr>
          <w:rFonts w:ascii="Gill Sans MT" w:hAnsi="Gill Sans MT" w:cs="Arial"/>
          <w:i/>
          <w:iCs/>
          <w:color w:val="222222"/>
          <w:shd w:val="clear" w:color="auto" w:fill="FFFFFF"/>
          <w:lang w:val="en-GB"/>
        </w:rPr>
        <w:t>27</w:t>
      </w:r>
      <w:r w:rsidR="005A1360" w:rsidRPr="0065553A">
        <w:rPr>
          <w:rFonts w:ascii="Gill Sans MT" w:hAnsi="Gill Sans MT" w:cs="Arial"/>
          <w:color w:val="222222"/>
          <w:shd w:val="clear" w:color="auto" w:fill="FFFFFF"/>
          <w:lang w:val="en-GB"/>
        </w:rPr>
        <w:t>(1), 63-92.</w:t>
      </w:r>
      <w:r w:rsidR="005A1360" w:rsidRPr="0065553A">
        <w:rPr>
          <w:rFonts w:ascii="Gill Sans MT" w:hAnsi="Gill Sans MT" w:cs="Arial"/>
          <w:color w:val="222222"/>
          <w:shd w:val="clear" w:color="auto" w:fill="FFFFFF"/>
          <w:lang w:val="en-GB"/>
        </w:rPr>
        <w:br/>
      </w:r>
      <w:r w:rsidR="005A1360" w:rsidRPr="0065553A">
        <w:rPr>
          <w:rFonts w:ascii="Gill Sans MT" w:hAnsi="Gill Sans MT" w:cs="Arial"/>
          <w:color w:val="222222"/>
          <w:shd w:val="clear" w:color="auto" w:fill="FFFFFF"/>
          <w:lang w:val="en-GB"/>
        </w:rPr>
        <w:br/>
      </w:r>
      <w:r w:rsidR="00B51A0F" w:rsidRPr="0065553A">
        <w:rPr>
          <w:rFonts w:ascii="Gill Sans MT" w:hAnsi="Gill Sans MT" w:cs="Arial"/>
          <w:color w:val="222222"/>
          <w:shd w:val="clear" w:color="auto" w:fill="FFFFFF"/>
          <w:lang w:val="en-GB"/>
        </w:rPr>
        <w:t>Bleiker, C. (2016</w:t>
      </w:r>
      <w:r w:rsidR="005A1360" w:rsidRPr="0065553A">
        <w:rPr>
          <w:rFonts w:ascii="Gill Sans MT" w:hAnsi="Gill Sans MT" w:cs="Arial"/>
          <w:color w:val="222222"/>
          <w:shd w:val="clear" w:color="auto" w:fill="FFFFFF"/>
          <w:lang w:val="en-GB"/>
        </w:rPr>
        <w:t>, December 13</w:t>
      </w:r>
      <w:r w:rsidR="00B51A0F" w:rsidRPr="0065553A">
        <w:rPr>
          <w:rFonts w:ascii="Gill Sans MT" w:hAnsi="Gill Sans MT" w:cs="Arial"/>
          <w:color w:val="222222"/>
          <w:shd w:val="clear" w:color="auto" w:fill="FFFFFF"/>
          <w:lang w:val="en-GB"/>
        </w:rPr>
        <w:t xml:space="preserve">). Sensburg: fake news is ‘press warfare’’. </w:t>
      </w:r>
      <w:r w:rsidR="00B51A0F" w:rsidRPr="0065553A">
        <w:rPr>
          <w:rFonts w:ascii="Gill Sans MT" w:hAnsi="Gill Sans MT" w:cs="Arial"/>
          <w:i/>
          <w:color w:val="222222"/>
          <w:shd w:val="clear" w:color="auto" w:fill="FFFFFF"/>
          <w:lang w:val="en-GB"/>
        </w:rPr>
        <w:t>Deutsche Welle</w:t>
      </w:r>
      <w:r w:rsidR="00232781" w:rsidRPr="0065553A">
        <w:rPr>
          <w:rFonts w:ascii="Gill Sans MT" w:hAnsi="Gill Sans MT" w:cs="Arial"/>
          <w:i/>
          <w:color w:val="222222"/>
          <w:shd w:val="clear" w:color="auto" w:fill="FFFFFF"/>
          <w:lang w:val="en-GB"/>
        </w:rPr>
        <w:t xml:space="preserve">. </w:t>
      </w:r>
      <w:r w:rsidR="00232781" w:rsidRPr="0065553A">
        <w:rPr>
          <w:rFonts w:ascii="Gill Sans MT" w:hAnsi="Gill Sans MT" w:cs="Arial"/>
          <w:color w:val="222222"/>
          <w:shd w:val="clear" w:color="auto" w:fill="FFFFFF"/>
          <w:lang w:val="en-GB"/>
        </w:rPr>
        <w:t>Retrieved from: www.dw.com</w:t>
      </w:r>
      <w:r w:rsidR="005A1360" w:rsidRPr="0065553A">
        <w:rPr>
          <w:rFonts w:ascii="Gill Sans MT" w:hAnsi="Gill Sans MT" w:cs="Arial"/>
          <w:i/>
          <w:color w:val="222222"/>
          <w:shd w:val="clear" w:color="auto" w:fill="FFFFFF"/>
          <w:lang w:val="en-GB"/>
        </w:rPr>
        <w:br/>
      </w:r>
      <w:r w:rsidR="005A1360" w:rsidRPr="0065553A">
        <w:rPr>
          <w:rFonts w:ascii="Gill Sans MT" w:hAnsi="Gill Sans MT" w:cs="Arial"/>
          <w:i/>
          <w:color w:val="222222"/>
          <w:shd w:val="clear" w:color="auto" w:fill="FFFFFF"/>
          <w:lang w:val="en-GB"/>
        </w:rPr>
        <w:br/>
      </w:r>
      <w:r w:rsidR="005A1360" w:rsidRPr="0065553A">
        <w:rPr>
          <w:rFonts w:ascii="Gill Sans MT" w:hAnsi="Gill Sans MT" w:cs="Arial"/>
          <w:color w:val="222222"/>
          <w:shd w:val="clear" w:color="auto" w:fill="FFFFFF"/>
          <w:lang w:val="en-GB"/>
        </w:rPr>
        <w:t>Bourguignon, M. (2007, November 22). Does Europe influence the world with its soft power?</w:t>
      </w:r>
      <w:r w:rsidR="00232781" w:rsidRPr="0065553A">
        <w:rPr>
          <w:rFonts w:ascii="Gill Sans MT" w:hAnsi="Gill Sans MT" w:cs="Arial"/>
          <w:i/>
          <w:color w:val="222222"/>
          <w:shd w:val="clear" w:color="auto" w:fill="FFFFFF"/>
          <w:lang w:val="en-GB"/>
        </w:rPr>
        <w:t xml:space="preserve"> The Europa. </w:t>
      </w:r>
      <w:r w:rsidR="00232781" w:rsidRPr="0065553A">
        <w:rPr>
          <w:rFonts w:ascii="Gill Sans MT" w:hAnsi="Gill Sans MT" w:cs="Arial"/>
          <w:color w:val="222222"/>
          <w:shd w:val="clear" w:color="auto" w:fill="FFFFFF"/>
          <w:lang w:val="en-GB"/>
        </w:rPr>
        <w:t xml:space="preserve">Retrieved from: </w:t>
      </w:r>
      <w:r w:rsidR="00D101F6" w:rsidRPr="0065553A">
        <w:rPr>
          <w:rFonts w:ascii="Gill Sans MT" w:hAnsi="Gill Sans MT" w:cs="Arial"/>
          <w:color w:val="222222"/>
          <w:shd w:val="clear" w:color="auto" w:fill="FFFFFF"/>
          <w:lang w:val="en-GB"/>
        </w:rPr>
        <w:t>www.Europa.eu</w:t>
      </w:r>
      <w:r w:rsidR="00D101F6" w:rsidRPr="0065553A">
        <w:rPr>
          <w:rFonts w:ascii="Gill Sans MT" w:hAnsi="Gill Sans MT" w:cs="Arial"/>
          <w:color w:val="222222"/>
          <w:shd w:val="clear" w:color="auto" w:fill="FFFFFF"/>
          <w:lang w:val="en-GB"/>
        </w:rPr>
        <w:br/>
      </w:r>
      <w:r w:rsidR="00D101F6" w:rsidRPr="0065553A">
        <w:rPr>
          <w:rFonts w:ascii="Gill Sans MT" w:hAnsi="Gill Sans MT" w:cs="Arial"/>
          <w:color w:val="222222"/>
          <w:shd w:val="clear" w:color="auto" w:fill="FFFFFF"/>
          <w:lang w:val="en-GB"/>
        </w:rPr>
        <w:br/>
        <w:t xml:space="preserve">Braw, E. (2016, January 19). The Bundeswehr backs away from the brink. </w:t>
      </w:r>
      <w:r w:rsidR="00D101F6" w:rsidRPr="0065553A">
        <w:rPr>
          <w:rFonts w:ascii="Gill Sans MT" w:hAnsi="Gill Sans MT" w:cs="Arial"/>
          <w:i/>
          <w:color w:val="222222"/>
          <w:shd w:val="clear" w:color="auto" w:fill="FFFFFF"/>
          <w:lang w:val="en-GB"/>
        </w:rPr>
        <w:t xml:space="preserve">Foreign Affairs. </w:t>
      </w:r>
      <w:r w:rsidR="00D101F6" w:rsidRPr="0065553A">
        <w:rPr>
          <w:rFonts w:ascii="Gill Sans MT" w:hAnsi="Gill Sans MT" w:cs="Arial"/>
          <w:color w:val="222222"/>
          <w:shd w:val="clear" w:color="auto" w:fill="FFFFFF"/>
          <w:lang w:val="en-GB"/>
        </w:rPr>
        <w:t xml:space="preserve">Retrieved from: www.foreignaffairs.com </w:t>
      </w:r>
      <w:r w:rsidR="00B61398" w:rsidRPr="0065553A">
        <w:rPr>
          <w:rFonts w:ascii="Gill Sans MT" w:hAnsi="Gill Sans MT" w:cs="Arial"/>
          <w:color w:val="222222"/>
          <w:shd w:val="clear" w:color="auto" w:fill="FFFFFF"/>
          <w:lang w:val="en-GB"/>
        </w:rPr>
        <w:br/>
      </w:r>
    </w:p>
    <w:p w14:paraId="7161F03B" w14:textId="77777777" w:rsidR="006C3384" w:rsidRPr="0065553A" w:rsidRDefault="006C3384" w:rsidP="00B61398">
      <w:pPr>
        <w:pStyle w:val="NormalWeb"/>
        <w:spacing w:line="360" w:lineRule="auto"/>
        <w:rPr>
          <w:rFonts w:ascii="Gill Sans MT" w:hAnsi="Gill Sans MT" w:cs="Arial"/>
          <w:color w:val="222222"/>
          <w:shd w:val="clear" w:color="auto" w:fill="FFFFFF"/>
          <w:lang w:val="en-GB"/>
        </w:rPr>
      </w:pPr>
    </w:p>
    <w:p w14:paraId="5549FAE6" w14:textId="77777777" w:rsidR="002F6955" w:rsidRPr="0065553A" w:rsidRDefault="000F4621" w:rsidP="00B61398">
      <w:pPr>
        <w:pStyle w:val="NormalWeb"/>
        <w:spacing w:line="360" w:lineRule="auto"/>
        <w:rPr>
          <w:rStyle w:val="Hyperlink"/>
          <w:rFonts w:ascii="Gill Sans MT" w:hAnsi="Gill Sans MT" w:cs="Arial"/>
          <w:color w:val="auto"/>
          <w:u w:val="none"/>
          <w:shd w:val="clear" w:color="auto" w:fill="FFFFFF"/>
          <w:lang w:val="en-GB"/>
        </w:rPr>
      </w:pPr>
      <w:r w:rsidRPr="0065553A">
        <w:rPr>
          <w:rFonts w:ascii="Gill Sans MT" w:hAnsi="Gill Sans MT" w:cs="Arial"/>
          <w:color w:val="222222"/>
          <w:shd w:val="clear" w:color="auto" w:fill="F8F8F8"/>
          <w:lang w:val="en-GB"/>
        </w:rPr>
        <w:t>Brewer, P. R. Young, D. G. &amp; Morreale, M. (2013). The impact of real news about “fake news”: Intertextual processes and political satire.</w:t>
      </w:r>
      <w:r w:rsidRPr="0065553A">
        <w:rPr>
          <w:rStyle w:val="apple-converted-space"/>
          <w:rFonts w:ascii="Gill Sans MT" w:hAnsi="Gill Sans MT" w:cs="Arial"/>
          <w:color w:val="222222"/>
          <w:shd w:val="clear" w:color="auto" w:fill="F8F8F8"/>
          <w:lang w:val="en-GB"/>
        </w:rPr>
        <w:t> </w:t>
      </w:r>
      <w:r w:rsidRPr="0065553A">
        <w:rPr>
          <w:rFonts w:ascii="Gill Sans MT" w:hAnsi="Gill Sans MT" w:cs="Arial"/>
          <w:i/>
          <w:iCs/>
          <w:color w:val="222222"/>
          <w:shd w:val="clear" w:color="auto" w:fill="F8F8F8"/>
          <w:lang w:val="en-GB"/>
        </w:rPr>
        <w:t>International Journal of Public Opinion Research</w:t>
      </w:r>
      <w:r w:rsidRPr="0065553A">
        <w:rPr>
          <w:rFonts w:ascii="Gill Sans MT" w:hAnsi="Gill Sans MT" w:cs="Arial"/>
          <w:color w:val="222222"/>
          <w:shd w:val="clear" w:color="auto" w:fill="F8F8F8"/>
          <w:lang w:val="en-GB"/>
        </w:rPr>
        <w:t>,</w:t>
      </w:r>
      <w:r w:rsidRPr="0065553A">
        <w:rPr>
          <w:rStyle w:val="apple-converted-space"/>
          <w:rFonts w:ascii="Gill Sans MT" w:hAnsi="Gill Sans MT" w:cs="Arial"/>
          <w:color w:val="222222"/>
          <w:shd w:val="clear" w:color="auto" w:fill="F8F8F8"/>
          <w:lang w:val="en-GB"/>
        </w:rPr>
        <w:t> </w:t>
      </w:r>
      <w:r w:rsidRPr="0065553A">
        <w:rPr>
          <w:rFonts w:ascii="Gill Sans MT" w:hAnsi="Gill Sans MT" w:cs="Arial"/>
          <w:i/>
          <w:iCs/>
          <w:color w:val="222222"/>
          <w:shd w:val="clear" w:color="auto" w:fill="F8F8F8"/>
          <w:lang w:val="en-GB"/>
        </w:rPr>
        <w:t>25</w:t>
      </w:r>
      <w:r w:rsidR="006C3384" w:rsidRPr="0065553A">
        <w:rPr>
          <w:rFonts w:ascii="Gill Sans MT" w:hAnsi="Gill Sans MT" w:cs="Arial"/>
          <w:color w:val="222222"/>
          <w:shd w:val="clear" w:color="auto" w:fill="F8F8F8"/>
          <w:lang w:val="en-GB"/>
        </w:rPr>
        <w:t>(3), 323-343.</w:t>
      </w:r>
      <w:r w:rsidR="006C3384" w:rsidRPr="0065553A">
        <w:rPr>
          <w:rFonts w:ascii="Gill Sans MT" w:hAnsi="Gill Sans MT" w:cs="Arial"/>
          <w:color w:val="222222"/>
          <w:shd w:val="clear" w:color="auto" w:fill="F8F8F8"/>
          <w:lang w:val="en-GB"/>
        </w:rPr>
        <w:br/>
      </w:r>
      <w:r w:rsidR="006C3384" w:rsidRPr="0065553A">
        <w:rPr>
          <w:rFonts w:ascii="Gill Sans MT" w:hAnsi="Gill Sans MT" w:cs="Arial"/>
          <w:color w:val="222222"/>
          <w:shd w:val="clear" w:color="auto" w:fill="F8F8F8"/>
          <w:lang w:val="en-GB"/>
        </w:rPr>
        <w:br/>
      </w:r>
      <w:r w:rsidRPr="0065553A">
        <w:rPr>
          <w:rFonts w:ascii="Gill Sans MT" w:hAnsi="Gill Sans MT" w:cs="Arial"/>
          <w:color w:val="222222"/>
          <w:shd w:val="clear" w:color="auto" w:fill="FFFFFF"/>
          <w:lang w:val="en-GB"/>
        </w:rPr>
        <w:t xml:space="preserve">Burnard, P. Gill, P. Stewart, K. Treasure, E. &amp; Chadwick, B. (2008). </w:t>
      </w:r>
      <w:r w:rsidR="005A1360" w:rsidRPr="0065553A">
        <w:rPr>
          <w:rFonts w:ascii="Gill Sans MT" w:hAnsi="Gill Sans MT" w:cs="Arial"/>
          <w:color w:val="222222"/>
          <w:shd w:val="clear" w:color="auto" w:fill="FFFFFF"/>
          <w:lang w:val="en-GB"/>
        </w:rPr>
        <w:t>Analyzing</w:t>
      </w:r>
      <w:r w:rsidRPr="0065553A">
        <w:rPr>
          <w:rFonts w:ascii="Gill Sans MT" w:hAnsi="Gill Sans MT" w:cs="Arial"/>
          <w:color w:val="222222"/>
          <w:shd w:val="clear" w:color="auto" w:fill="FFFFFF"/>
          <w:lang w:val="en-GB"/>
        </w:rPr>
        <w:t xml:space="preserve"> and presenting qualitative data.</w:t>
      </w:r>
      <w:r w:rsidRPr="0065553A">
        <w:rPr>
          <w:rStyle w:val="apple-converted-space"/>
          <w:rFonts w:ascii="Gill Sans MT" w:hAnsi="Gill Sans MT" w:cs="Arial"/>
          <w:color w:val="222222"/>
          <w:shd w:val="clear" w:color="auto" w:fill="FFFFFF"/>
          <w:lang w:val="en-GB"/>
        </w:rPr>
        <w:t> </w:t>
      </w:r>
      <w:r w:rsidRPr="0065553A">
        <w:rPr>
          <w:rFonts w:ascii="Gill Sans MT" w:hAnsi="Gill Sans MT" w:cs="Arial"/>
          <w:i/>
          <w:iCs/>
          <w:color w:val="222222"/>
          <w:shd w:val="clear" w:color="auto" w:fill="FFFFFF"/>
          <w:lang w:val="en-GB"/>
        </w:rPr>
        <w:t>British dental journal</w:t>
      </w:r>
      <w:r w:rsidRPr="0065553A">
        <w:rPr>
          <w:rFonts w:ascii="Gill Sans MT" w:hAnsi="Gill Sans MT" w:cs="Arial"/>
          <w:color w:val="222222"/>
          <w:shd w:val="clear" w:color="auto" w:fill="FFFFFF"/>
          <w:lang w:val="en-GB"/>
        </w:rPr>
        <w:t>,</w:t>
      </w:r>
      <w:r w:rsidRPr="0065553A">
        <w:rPr>
          <w:rStyle w:val="apple-converted-space"/>
          <w:rFonts w:ascii="Gill Sans MT" w:hAnsi="Gill Sans MT" w:cs="Arial"/>
          <w:color w:val="222222"/>
          <w:shd w:val="clear" w:color="auto" w:fill="FFFFFF"/>
          <w:lang w:val="en-GB"/>
        </w:rPr>
        <w:t> </w:t>
      </w:r>
      <w:r w:rsidRPr="0065553A">
        <w:rPr>
          <w:rFonts w:ascii="Gill Sans MT" w:hAnsi="Gill Sans MT" w:cs="Arial"/>
          <w:i/>
          <w:iCs/>
          <w:color w:val="222222"/>
          <w:shd w:val="clear" w:color="auto" w:fill="FFFFFF"/>
          <w:lang w:val="en-GB"/>
        </w:rPr>
        <w:t>204</w:t>
      </w:r>
      <w:r w:rsidRPr="0065553A">
        <w:rPr>
          <w:rFonts w:ascii="Gill Sans MT" w:hAnsi="Gill Sans MT" w:cs="Arial"/>
          <w:color w:val="222222"/>
          <w:shd w:val="clear" w:color="auto" w:fill="FFFFFF"/>
          <w:lang w:val="en-GB"/>
        </w:rPr>
        <w:t>(8), 429-432.</w:t>
      </w:r>
      <w:r w:rsidR="006C3384" w:rsidRPr="0065553A">
        <w:rPr>
          <w:rFonts w:ascii="Gill Sans MT" w:hAnsi="Gill Sans MT" w:cs="Arial"/>
          <w:color w:val="222222"/>
          <w:shd w:val="clear" w:color="auto" w:fill="FFFFFF"/>
          <w:lang w:val="en-GB"/>
        </w:rPr>
        <w:br/>
      </w:r>
      <w:r w:rsidR="006C3384" w:rsidRPr="0065553A">
        <w:rPr>
          <w:rFonts w:ascii="Gill Sans MT" w:hAnsi="Gill Sans MT" w:cs="Arial"/>
          <w:color w:val="222222"/>
          <w:shd w:val="clear" w:color="auto" w:fill="FFFFFF"/>
          <w:lang w:val="en-GB"/>
        </w:rPr>
        <w:br/>
      </w:r>
      <w:r w:rsidR="009B3F1A" w:rsidRPr="0065553A">
        <w:rPr>
          <w:rFonts w:ascii="Gill Sans MT" w:hAnsi="Gill Sans MT" w:cs="Arial"/>
          <w:color w:val="222222"/>
          <w:shd w:val="clear" w:color="auto" w:fill="FFFFFF"/>
          <w:lang w:val="en-GB"/>
        </w:rPr>
        <w:t>Buzan, B. Wæver, O. &amp; De Wilde, J. (1998).</w:t>
      </w:r>
      <w:r w:rsidR="009B3F1A" w:rsidRPr="0065553A">
        <w:rPr>
          <w:rStyle w:val="apple-converted-space"/>
          <w:rFonts w:ascii="Gill Sans MT" w:hAnsi="Gill Sans MT" w:cs="Arial"/>
          <w:color w:val="222222"/>
          <w:shd w:val="clear" w:color="auto" w:fill="FFFFFF"/>
          <w:lang w:val="en-GB"/>
        </w:rPr>
        <w:t> </w:t>
      </w:r>
      <w:r w:rsidR="009B3F1A" w:rsidRPr="0065553A">
        <w:rPr>
          <w:rFonts w:ascii="Gill Sans MT" w:hAnsi="Gill Sans MT" w:cs="Arial"/>
          <w:i/>
          <w:iCs/>
          <w:color w:val="222222"/>
          <w:shd w:val="clear" w:color="auto" w:fill="FFFFFF"/>
          <w:lang w:val="en-GB"/>
        </w:rPr>
        <w:t>Security: a new framework for analysis</w:t>
      </w:r>
      <w:r w:rsidR="009B3F1A" w:rsidRPr="0065553A">
        <w:rPr>
          <w:rFonts w:ascii="Gill Sans MT" w:hAnsi="Gill Sans MT" w:cs="Arial"/>
          <w:color w:val="222222"/>
          <w:shd w:val="clear" w:color="auto" w:fill="FFFFFF"/>
          <w:lang w:val="en-GB"/>
        </w:rPr>
        <w:t>. Lynne Rienner Publishers.</w:t>
      </w:r>
      <w:r w:rsidR="00B61398" w:rsidRPr="0065553A">
        <w:rPr>
          <w:rFonts w:ascii="Gill Sans MT" w:hAnsi="Gill Sans MT" w:cs="Arial"/>
          <w:color w:val="222222"/>
          <w:shd w:val="clear" w:color="auto" w:fill="FFFFFF"/>
          <w:lang w:val="en-GB"/>
        </w:rPr>
        <w:br/>
      </w:r>
      <w:r w:rsidR="00B61398" w:rsidRPr="0065553A">
        <w:rPr>
          <w:rFonts w:ascii="Gill Sans MT" w:hAnsi="Gill Sans MT" w:cs="Arial"/>
          <w:color w:val="222222"/>
          <w:shd w:val="clear" w:color="auto" w:fill="FFFFFF"/>
          <w:lang w:val="en-GB"/>
        </w:rPr>
        <w:br/>
      </w:r>
      <w:r w:rsidR="0014241D" w:rsidRPr="0065553A">
        <w:rPr>
          <w:rStyle w:val="Hyperlink"/>
          <w:rFonts w:ascii="Gill Sans MT" w:hAnsi="Gill Sans MT" w:cs="Arial"/>
          <w:color w:val="auto"/>
          <w:u w:val="none"/>
          <w:shd w:val="clear" w:color="auto" w:fill="FFFFFF"/>
          <w:lang w:val="en-GB"/>
        </w:rPr>
        <w:t xml:space="preserve">CNN. (2017). </w:t>
      </w:r>
      <w:r w:rsidR="0014241D" w:rsidRPr="0065553A">
        <w:rPr>
          <w:rStyle w:val="Hyperlink"/>
          <w:rFonts w:ascii="Gill Sans MT" w:hAnsi="Gill Sans MT" w:cs="Arial"/>
          <w:i/>
          <w:color w:val="auto"/>
          <w:u w:val="none"/>
          <w:shd w:val="clear" w:color="auto" w:fill="FFFFFF"/>
          <w:lang w:val="en-GB"/>
        </w:rPr>
        <w:t>Baltic states: Russia waging fake news war</w:t>
      </w:r>
      <w:r w:rsidR="002F6955" w:rsidRPr="0065553A">
        <w:rPr>
          <w:rStyle w:val="Hyperlink"/>
          <w:rFonts w:ascii="Gill Sans MT" w:hAnsi="Gill Sans MT" w:cs="Arial"/>
          <w:i/>
          <w:color w:val="auto"/>
          <w:u w:val="none"/>
          <w:shd w:val="clear" w:color="auto" w:fill="FFFFFF"/>
          <w:lang w:val="en-GB"/>
        </w:rPr>
        <w:t xml:space="preserve"> [</w:t>
      </w:r>
      <w:r w:rsidR="002F6955" w:rsidRPr="0065553A">
        <w:rPr>
          <w:rStyle w:val="Hyperlink"/>
          <w:rFonts w:ascii="Gill Sans MT" w:hAnsi="Gill Sans MT" w:cs="Arial"/>
          <w:color w:val="auto"/>
          <w:u w:val="none"/>
          <w:shd w:val="clear" w:color="auto" w:fill="FFFFFF"/>
          <w:lang w:val="en-GB"/>
        </w:rPr>
        <w:t xml:space="preserve">Television program]. </w:t>
      </w:r>
      <w:r w:rsidR="0014241D" w:rsidRPr="0065553A">
        <w:rPr>
          <w:rStyle w:val="Hyperlink"/>
          <w:rFonts w:ascii="Gill Sans MT" w:hAnsi="Gill Sans MT" w:cs="Arial"/>
          <w:color w:val="auto"/>
          <w:u w:val="none"/>
          <w:shd w:val="clear" w:color="auto" w:fill="FFFFFF"/>
          <w:lang w:val="en-GB"/>
        </w:rPr>
        <w:t xml:space="preserve"> </w:t>
      </w:r>
      <w:r w:rsidR="00750718" w:rsidRPr="0065553A">
        <w:rPr>
          <w:rStyle w:val="Hyperlink"/>
          <w:rFonts w:ascii="Gill Sans MT" w:hAnsi="Gill Sans MT" w:cs="Arial"/>
          <w:color w:val="auto"/>
          <w:u w:val="none"/>
          <w:shd w:val="clear" w:color="auto" w:fill="FFFFFF"/>
          <w:lang w:val="en-GB"/>
        </w:rPr>
        <w:t>International edition</w:t>
      </w:r>
    </w:p>
    <w:p w14:paraId="122B1FF3" w14:textId="77777777" w:rsidR="006C3384" w:rsidRPr="0065553A" w:rsidRDefault="0014241D" w:rsidP="00D101F6">
      <w:pPr>
        <w:pStyle w:val="NormalWeb"/>
        <w:spacing w:line="360" w:lineRule="auto"/>
        <w:rPr>
          <w:rFonts w:ascii="Gill Sans MT" w:hAnsi="Gill Sans MT" w:cs="Arial"/>
          <w:color w:val="222222"/>
          <w:shd w:val="clear" w:color="auto" w:fill="FFFFFF"/>
          <w:lang w:val="en-GB"/>
        </w:rPr>
      </w:pPr>
      <w:r w:rsidRPr="0065553A">
        <w:rPr>
          <w:rFonts w:ascii="Gill Sans MT" w:hAnsi="Gill Sans MT" w:cs="Arial"/>
          <w:color w:val="222222"/>
          <w:shd w:val="clear" w:color="auto" w:fill="FFFFFF"/>
          <w:lang w:val="en-GB"/>
        </w:rPr>
        <w:t xml:space="preserve">Conley, H. A. Stefanov, R. Vladimirov, M. &amp; Mina, J. (2016). The kremlin playbook: understanding Russian influence in central and eastern Europe. </w:t>
      </w:r>
      <w:r w:rsidRPr="0065553A">
        <w:rPr>
          <w:rFonts w:ascii="Gill Sans MT" w:hAnsi="Gill Sans MT" w:cs="Arial"/>
          <w:color w:val="222222"/>
          <w:shd w:val="clear" w:color="auto" w:fill="FFFFFF"/>
          <w:lang w:val="en-GB"/>
        </w:rPr>
        <w:br/>
      </w:r>
      <w:r w:rsidRPr="0065553A">
        <w:rPr>
          <w:rFonts w:ascii="Gill Sans MT" w:hAnsi="Gill Sans MT" w:cs="Arial"/>
          <w:color w:val="222222"/>
          <w:shd w:val="clear" w:color="auto" w:fill="FFFFFF"/>
          <w:lang w:val="en-GB"/>
        </w:rPr>
        <w:br/>
      </w:r>
      <w:r w:rsidR="000F4621" w:rsidRPr="0065553A">
        <w:rPr>
          <w:rFonts w:ascii="Gill Sans MT" w:hAnsi="Gill Sans MT" w:cs="Arial"/>
          <w:color w:val="222222"/>
          <w:shd w:val="clear" w:color="auto" w:fill="FFFFFF"/>
          <w:lang w:val="en-GB"/>
        </w:rPr>
        <w:t xml:space="preserve">Culture, Media and Sport Committee. (2017). </w:t>
      </w:r>
      <w:r w:rsidR="000F4621" w:rsidRPr="0065553A">
        <w:rPr>
          <w:rFonts w:ascii="Gill Sans MT" w:hAnsi="Gill Sans MT" w:cs="Arial"/>
          <w:i/>
          <w:color w:val="222222"/>
          <w:shd w:val="clear" w:color="auto" w:fill="FFFFFF"/>
          <w:lang w:val="en-GB"/>
        </w:rPr>
        <w:t>Commons select committee fake news</w:t>
      </w:r>
      <w:r w:rsidR="000F4621" w:rsidRPr="0065553A">
        <w:rPr>
          <w:rFonts w:ascii="Gill Sans MT" w:hAnsi="Gill Sans MT" w:cs="Arial"/>
          <w:color w:val="222222"/>
          <w:shd w:val="clear" w:color="auto" w:fill="FFFFFF"/>
          <w:lang w:val="en-GB"/>
        </w:rPr>
        <w:t>.</w:t>
      </w:r>
      <w:r w:rsidRPr="0065553A">
        <w:rPr>
          <w:rFonts w:ascii="Gill Sans MT" w:hAnsi="Gill Sans MT" w:cs="Arial"/>
          <w:color w:val="222222"/>
          <w:shd w:val="clear" w:color="auto" w:fill="FFFFFF"/>
          <w:lang w:val="en-GB"/>
        </w:rPr>
        <w:t xml:space="preserve"> </w:t>
      </w:r>
      <w:r w:rsidR="000F4621" w:rsidRPr="0065553A">
        <w:rPr>
          <w:rFonts w:ascii="Gill Sans MT" w:hAnsi="Gill Sans MT" w:cs="Arial"/>
          <w:i/>
          <w:color w:val="222222"/>
          <w:shd w:val="clear" w:color="auto" w:fill="FFFFFF"/>
          <w:lang w:val="en-GB"/>
        </w:rPr>
        <w:t xml:space="preserve"> </w:t>
      </w:r>
      <w:r w:rsidR="000F4621" w:rsidRPr="0065553A">
        <w:rPr>
          <w:rFonts w:ascii="Gill Sans MT" w:hAnsi="Gill Sans MT" w:cs="Arial"/>
          <w:color w:val="222222"/>
          <w:shd w:val="clear" w:color="auto" w:fill="FFFFFF"/>
          <w:lang w:val="en-GB"/>
        </w:rPr>
        <w:t>Retrieved</w:t>
      </w:r>
      <w:r w:rsidRPr="0065553A">
        <w:rPr>
          <w:rFonts w:ascii="Gill Sans MT" w:hAnsi="Gill Sans MT" w:cs="Arial"/>
          <w:color w:val="222222"/>
          <w:shd w:val="clear" w:color="auto" w:fill="FFFFFF"/>
          <w:lang w:val="en-GB"/>
        </w:rPr>
        <w:t xml:space="preserve"> June 13, 2017,</w:t>
      </w:r>
      <w:r w:rsidR="000F4621" w:rsidRPr="0065553A">
        <w:rPr>
          <w:rFonts w:ascii="Gill Sans MT" w:hAnsi="Gill Sans MT" w:cs="Arial"/>
          <w:color w:val="222222"/>
          <w:shd w:val="clear" w:color="auto" w:fill="FFFFFF"/>
          <w:lang w:val="en-GB"/>
        </w:rPr>
        <w:t xml:space="preserve"> from: https://www.parliament.uk/business/committees/committees-a-z/commons-select/culture-media-and-sport-committee/news-parliament-2015/fake-news-launch-16-17/</w:t>
      </w:r>
      <w:r w:rsidRPr="0065553A">
        <w:rPr>
          <w:rFonts w:ascii="Gill Sans MT" w:hAnsi="Gill Sans MT" w:cs="Arial"/>
          <w:color w:val="222222"/>
          <w:shd w:val="clear" w:color="auto" w:fill="FFFFFF"/>
          <w:lang w:val="en-GB"/>
        </w:rPr>
        <w:br/>
      </w:r>
      <w:r w:rsidRPr="0065553A">
        <w:rPr>
          <w:rFonts w:ascii="Gill Sans MT" w:hAnsi="Gill Sans MT" w:cs="Arial"/>
          <w:color w:val="222222"/>
          <w:shd w:val="clear" w:color="auto" w:fill="FFFFFF"/>
          <w:lang w:val="en-GB"/>
        </w:rPr>
        <w:br/>
      </w:r>
      <w:r w:rsidR="000F4621" w:rsidRPr="0065553A">
        <w:rPr>
          <w:rFonts w:ascii="Gill Sans MT" w:hAnsi="Gill Sans MT" w:cs="Arial"/>
          <w:color w:val="222222"/>
          <w:shd w:val="clear" w:color="auto" w:fill="FFFFFF"/>
          <w:lang w:val="en-GB"/>
        </w:rPr>
        <w:t>Cyware Security Culture. (2017</w:t>
      </w:r>
      <w:r w:rsidR="00232781" w:rsidRPr="0065553A">
        <w:rPr>
          <w:rFonts w:ascii="Gill Sans MT" w:hAnsi="Gill Sans MT" w:cs="Arial"/>
          <w:color w:val="222222"/>
          <w:shd w:val="clear" w:color="auto" w:fill="FFFFFF"/>
          <w:lang w:val="en-GB"/>
        </w:rPr>
        <w:t>, April 5</w:t>
      </w:r>
      <w:r w:rsidR="000F4621" w:rsidRPr="0065553A">
        <w:rPr>
          <w:rFonts w:ascii="Gill Sans MT" w:hAnsi="Gill Sans MT" w:cs="Arial"/>
          <w:color w:val="222222"/>
          <w:shd w:val="clear" w:color="auto" w:fill="FFFFFF"/>
          <w:lang w:val="en-GB"/>
        </w:rPr>
        <w:t>).</w:t>
      </w:r>
      <w:r w:rsidR="000F4621" w:rsidRPr="0065553A">
        <w:rPr>
          <w:rFonts w:ascii="Gill Sans MT" w:hAnsi="Gill Sans MT" w:cs="Arial"/>
          <w:i/>
          <w:color w:val="222222"/>
          <w:shd w:val="clear" w:color="auto" w:fill="FFFFFF"/>
          <w:lang w:val="en-GB"/>
        </w:rPr>
        <w:t xml:space="preserve"> France has a ‘Fourth Army’ of young hackers readying for cyber warfare. </w:t>
      </w:r>
      <w:r w:rsidRPr="0065553A">
        <w:rPr>
          <w:rFonts w:ascii="Gill Sans MT" w:hAnsi="Gill Sans MT" w:cs="Arial"/>
          <w:color w:val="222222"/>
          <w:shd w:val="clear" w:color="auto" w:fill="FFFFFF"/>
          <w:lang w:val="en-GB"/>
        </w:rPr>
        <w:t>Retrieved from</w:t>
      </w:r>
      <w:r w:rsidR="000F4621" w:rsidRPr="0065553A">
        <w:rPr>
          <w:rFonts w:ascii="Gill Sans MT" w:hAnsi="Gill Sans MT" w:cs="Arial"/>
          <w:color w:val="222222"/>
          <w:shd w:val="clear" w:color="auto" w:fill="FFFFFF"/>
          <w:lang w:val="en-GB"/>
        </w:rPr>
        <w:t xml:space="preserve">: </w:t>
      </w:r>
      <w:r w:rsidR="00D7265F" w:rsidRPr="0065553A">
        <w:rPr>
          <w:rFonts w:ascii="Gill Sans MT" w:hAnsi="Gill Sans MT" w:cs="Arial"/>
          <w:color w:val="222222"/>
          <w:shd w:val="clear" w:color="auto" w:fill="FFFFFF"/>
          <w:lang w:val="en-GB"/>
        </w:rPr>
        <w:t>www.cyware.com</w:t>
      </w:r>
      <w:r w:rsidR="00D7265F" w:rsidRPr="0065553A">
        <w:rPr>
          <w:rFonts w:ascii="Gill Sans MT" w:hAnsi="Gill Sans MT" w:cs="Arial"/>
          <w:color w:val="222222"/>
          <w:shd w:val="clear" w:color="auto" w:fill="FFFFFF"/>
          <w:lang w:val="en-GB"/>
        </w:rPr>
        <w:br/>
      </w:r>
      <w:r w:rsidR="00D7265F" w:rsidRPr="0065553A">
        <w:rPr>
          <w:rFonts w:ascii="Gill Sans MT" w:hAnsi="Gill Sans MT" w:cs="Arial"/>
          <w:color w:val="222222"/>
          <w:shd w:val="clear" w:color="auto" w:fill="FFFFFF"/>
          <w:lang w:val="en-GB"/>
        </w:rPr>
        <w:br/>
      </w:r>
      <w:r w:rsidR="00232781" w:rsidRPr="0065553A">
        <w:rPr>
          <w:rFonts w:ascii="Gill Sans MT" w:hAnsi="Gill Sans MT" w:cs="Arial"/>
          <w:color w:val="222222"/>
          <w:shd w:val="clear" w:color="auto" w:fill="FFFFFF"/>
          <w:lang w:val="en-GB"/>
        </w:rPr>
        <w:t>Davis, S., &amp; Mares, M. L. (1998). Effects of talk show viewing on adolescents.</w:t>
      </w:r>
      <w:r w:rsidR="00232781" w:rsidRPr="0065553A">
        <w:rPr>
          <w:rStyle w:val="apple-converted-space"/>
          <w:rFonts w:ascii="Gill Sans MT" w:hAnsi="Gill Sans MT" w:cs="Arial"/>
          <w:color w:val="222222"/>
          <w:shd w:val="clear" w:color="auto" w:fill="FFFFFF"/>
          <w:lang w:val="en-GB"/>
        </w:rPr>
        <w:t> </w:t>
      </w:r>
      <w:r w:rsidR="00232781" w:rsidRPr="0065553A">
        <w:rPr>
          <w:rFonts w:ascii="Gill Sans MT" w:hAnsi="Gill Sans MT" w:cs="Arial"/>
          <w:i/>
          <w:iCs/>
          <w:color w:val="222222"/>
          <w:shd w:val="clear" w:color="auto" w:fill="FFFFFF"/>
          <w:lang w:val="en-GB"/>
        </w:rPr>
        <w:t>Journal of Communication</w:t>
      </w:r>
      <w:r w:rsidR="00232781" w:rsidRPr="0065553A">
        <w:rPr>
          <w:rFonts w:ascii="Gill Sans MT" w:hAnsi="Gill Sans MT" w:cs="Arial"/>
          <w:color w:val="222222"/>
          <w:shd w:val="clear" w:color="auto" w:fill="FFFFFF"/>
          <w:lang w:val="en-GB"/>
        </w:rPr>
        <w:t>,</w:t>
      </w:r>
      <w:r w:rsidR="00232781" w:rsidRPr="0065553A">
        <w:rPr>
          <w:rStyle w:val="apple-converted-space"/>
          <w:rFonts w:ascii="Gill Sans MT" w:hAnsi="Gill Sans MT" w:cs="Arial"/>
          <w:color w:val="222222"/>
          <w:shd w:val="clear" w:color="auto" w:fill="FFFFFF"/>
          <w:lang w:val="en-GB"/>
        </w:rPr>
        <w:t> </w:t>
      </w:r>
      <w:r w:rsidR="00232781" w:rsidRPr="0065553A">
        <w:rPr>
          <w:rFonts w:ascii="Gill Sans MT" w:hAnsi="Gill Sans MT" w:cs="Arial"/>
          <w:i/>
          <w:iCs/>
          <w:color w:val="222222"/>
          <w:shd w:val="clear" w:color="auto" w:fill="FFFFFF"/>
          <w:lang w:val="en-GB"/>
        </w:rPr>
        <w:t>48</w:t>
      </w:r>
      <w:r w:rsidR="00930650" w:rsidRPr="0065553A">
        <w:rPr>
          <w:rFonts w:ascii="Gill Sans MT" w:hAnsi="Gill Sans MT" w:cs="Arial"/>
          <w:color w:val="222222"/>
          <w:shd w:val="clear" w:color="auto" w:fill="FFFFFF"/>
          <w:lang w:val="en-GB"/>
        </w:rPr>
        <w:t>(3), 69-86.</w:t>
      </w:r>
      <w:r w:rsidR="00930650" w:rsidRPr="0065553A">
        <w:rPr>
          <w:rFonts w:ascii="Gill Sans MT" w:hAnsi="Gill Sans MT" w:cs="Arial"/>
          <w:color w:val="222222"/>
          <w:shd w:val="clear" w:color="auto" w:fill="FFFFFF"/>
          <w:lang w:val="en-GB"/>
        </w:rPr>
        <w:br/>
      </w:r>
      <w:r w:rsidR="00930650" w:rsidRPr="0065553A">
        <w:rPr>
          <w:rFonts w:ascii="Gill Sans MT" w:hAnsi="Gill Sans MT" w:cs="Arial"/>
          <w:color w:val="222222"/>
          <w:shd w:val="clear" w:color="auto" w:fill="FFFFFF"/>
          <w:lang w:val="en-GB"/>
        </w:rPr>
        <w:br/>
      </w:r>
      <w:r w:rsidR="00232781" w:rsidRPr="0065553A">
        <w:rPr>
          <w:rFonts w:ascii="Gill Sans MT" w:hAnsi="Gill Sans MT" w:cs="Arial"/>
          <w:color w:val="222222"/>
          <w:shd w:val="clear" w:color="auto" w:fill="FFFFFF"/>
          <w:lang w:val="en-GB"/>
        </w:rPr>
        <w:t xml:space="preserve">Dempsey, J. (2016, June 1). Judy asks: is Europe wobbling over sanctions on Russia? </w:t>
      </w:r>
      <w:r w:rsidR="00930650" w:rsidRPr="0065553A">
        <w:rPr>
          <w:rFonts w:ascii="Gill Sans MT" w:hAnsi="Gill Sans MT" w:cs="Arial"/>
          <w:i/>
          <w:color w:val="222222"/>
          <w:shd w:val="clear" w:color="auto" w:fill="FFFFFF"/>
          <w:lang w:val="en-GB"/>
        </w:rPr>
        <w:t>Carnegie Europe.</w:t>
      </w:r>
      <w:r w:rsidR="00930650" w:rsidRPr="0065553A">
        <w:rPr>
          <w:rFonts w:ascii="Gill Sans MT" w:hAnsi="Gill Sans MT" w:cs="Arial"/>
          <w:i/>
          <w:color w:val="222222"/>
          <w:shd w:val="clear" w:color="auto" w:fill="FFFFFF"/>
          <w:lang w:val="en-GB"/>
        </w:rPr>
        <w:br/>
      </w:r>
      <w:r w:rsidR="00930650" w:rsidRPr="0065553A">
        <w:rPr>
          <w:rFonts w:ascii="Gill Sans MT" w:hAnsi="Gill Sans MT" w:cs="Arial"/>
          <w:i/>
          <w:color w:val="222222"/>
          <w:shd w:val="clear" w:color="auto" w:fill="FFFFFF"/>
          <w:lang w:val="en-GB"/>
        </w:rPr>
        <w:br/>
      </w:r>
      <w:r w:rsidR="00232781" w:rsidRPr="0065553A">
        <w:rPr>
          <w:rFonts w:ascii="Gill Sans MT" w:hAnsi="Gill Sans MT" w:cs="Arial"/>
          <w:color w:val="222222"/>
          <w:shd w:val="clear" w:color="auto" w:fill="FFFFFF"/>
          <w:lang w:val="en-GB"/>
        </w:rPr>
        <w:t xml:space="preserve">Deutsche Welle. (2016, November 28). German Justice Minister Heiko Maas worried fake news might affect 2017 election. </w:t>
      </w:r>
      <w:r w:rsidR="00232781" w:rsidRPr="0065553A">
        <w:rPr>
          <w:rFonts w:ascii="Gill Sans MT" w:hAnsi="Gill Sans MT" w:cs="Arial"/>
          <w:i/>
          <w:color w:val="222222"/>
          <w:shd w:val="clear" w:color="auto" w:fill="FFFFFF"/>
          <w:lang w:val="en-GB"/>
        </w:rPr>
        <w:t>Deutsche Welle..</w:t>
      </w:r>
      <w:r w:rsidR="00232781" w:rsidRPr="0065553A">
        <w:rPr>
          <w:rFonts w:ascii="Gill Sans MT" w:hAnsi="Gill Sans MT" w:cs="Arial"/>
          <w:color w:val="222222"/>
          <w:shd w:val="clear" w:color="auto" w:fill="FFFFFF"/>
          <w:lang w:val="en-GB"/>
        </w:rPr>
        <w:t xml:space="preserve"> Retrieved from: </w:t>
      </w:r>
      <w:r w:rsidR="005E57F2" w:rsidRPr="0065553A">
        <w:rPr>
          <w:rFonts w:ascii="Gill Sans MT" w:hAnsi="Gill Sans MT" w:cs="Arial"/>
          <w:shd w:val="clear" w:color="auto" w:fill="FFFFFF"/>
          <w:lang w:val="en-GB"/>
        </w:rPr>
        <w:t>www.dw.com</w:t>
      </w:r>
      <w:r w:rsidR="005E57F2" w:rsidRPr="0065553A">
        <w:rPr>
          <w:rFonts w:ascii="Gill Sans MT" w:hAnsi="Gill Sans MT" w:cs="Arial"/>
          <w:color w:val="222222"/>
          <w:shd w:val="clear" w:color="auto" w:fill="FFFFFF"/>
          <w:lang w:val="en-GB"/>
        </w:rPr>
        <w:br/>
      </w:r>
    </w:p>
    <w:p w14:paraId="1B757151" w14:textId="77777777" w:rsidR="0017009D" w:rsidRPr="0065553A" w:rsidRDefault="00232781" w:rsidP="00D101F6">
      <w:pPr>
        <w:pStyle w:val="NormalWeb"/>
        <w:spacing w:line="360" w:lineRule="auto"/>
        <w:rPr>
          <w:rFonts w:ascii="Gill Sans MT" w:hAnsi="Gill Sans MT" w:cs="Arial"/>
          <w:color w:val="222222"/>
          <w:shd w:val="clear" w:color="auto" w:fill="FFFFFF"/>
          <w:lang w:val="en-GB"/>
        </w:rPr>
      </w:pPr>
      <w:r w:rsidRPr="0065553A">
        <w:rPr>
          <w:rFonts w:ascii="Gill Sans MT" w:hAnsi="Gill Sans MT" w:cs="Arial"/>
          <w:color w:val="222222"/>
          <w:shd w:val="clear" w:color="auto" w:fill="FFFFFF"/>
          <w:lang w:val="en-GB"/>
        </w:rPr>
        <w:t xml:space="preserve">De Wereld Draait Door. (2017, February 11). </w:t>
      </w:r>
      <w:r w:rsidRPr="00E423D4">
        <w:rPr>
          <w:rFonts w:ascii="Gill Sans MT" w:hAnsi="Gill Sans MT" w:cs="Arial"/>
          <w:i/>
          <w:color w:val="222222"/>
          <w:shd w:val="clear" w:color="auto" w:fill="FFFFFF"/>
          <w:lang w:val="nl-NL"/>
        </w:rPr>
        <w:t>Nepnieuws in Nederland</w:t>
      </w:r>
      <w:r w:rsidR="00BB6A7D" w:rsidRPr="00E423D4">
        <w:rPr>
          <w:rFonts w:ascii="Gill Sans MT" w:hAnsi="Gill Sans MT" w:cs="Arial"/>
          <w:color w:val="222222"/>
          <w:shd w:val="clear" w:color="auto" w:fill="FFFFFF"/>
          <w:lang w:val="nl-NL"/>
        </w:rPr>
        <w:t xml:space="preserve"> [Television Program]. </w:t>
      </w:r>
      <w:r w:rsidR="00BB6A7D" w:rsidRPr="0065553A">
        <w:rPr>
          <w:rFonts w:ascii="Gill Sans MT" w:hAnsi="Gill Sans MT" w:cs="Arial"/>
          <w:color w:val="222222"/>
          <w:shd w:val="clear" w:color="auto" w:fill="FFFFFF"/>
          <w:lang w:val="en-GB"/>
        </w:rPr>
        <w:t>Hilversum</w:t>
      </w:r>
      <w:r w:rsidR="002F6955" w:rsidRPr="0065553A">
        <w:rPr>
          <w:rFonts w:ascii="Gill Sans MT" w:hAnsi="Gill Sans MT" w:cs="Arial"/>
          <w:color w:val="222222"/>
          <w:shd w:val="clear" w:color="auto" w:fill="FFFFFF"/>
          <w:lang w:val="en-GB"/>
        </w:rPr>
        <w:t>: NPO1</w:t>
      </w:r>
      <w:r w:rsidR="005E57F2" w:rsidRPr="0065553A">
        <w:rPr>
          <w:rFonts w:ascii="Gill Sans MT" w:hAnsi="Gill Sans MT" w:cs="Arial"/>
          <w:color w:val="222222"/>
          <w:shd w:val="clear" w:color="auto" w:fill="F8F8F8"/>
          <w:lang w:val="en-GB"/>
        </w:rPr>
        <w:t xml:space="preserve"> </w:t>
      </w:r>
      <w:r w:rsidR="005E57F2" w:rsidRPr="0065553A">
        <w:rPr>
          <w:rFonts w:ascii="Gill Sans MT" w:hAnsi="Gill Sans MT" w:cs="Arial"/>
          <w:color w:val="222222"/>
          <w:shd w:val="clear" w:color="auto" w:fill="F8F8F8"/>
          <w:lang w:val="en-GB"/>
        </w:rPr>
        <w:br/>
      </w:r>
      <w:r w:rsidR="005E57F2" w:rsidRPr="0065553A">
        <w:rPr>
          <w:rFonts w:ascii="Gill Sans MT" w:hAnsi="Gill Sans MT" w:cs="Arial"/>
          <w:color w:val="222222"/>
          <w:shd w:val="clear" w:color="auto" w:fill="FFFFFF"/>
          <w:lang w:val="en-GB"/>
        </w:rPr>
        <w:br/>
      </w:r>
      <w:r w:rsidR="000F4621" w:rsidRPr="0065553A">
        <w:rPr>
          <w:rFonts w:ascii="Gill Sans MT" w:hAnsi="Gill Sans MT" w:cs="Arial"/>
          <w:color w:val="222222"/>
          <w:shd w:val="clear" w:color="auto" w:fill="FFFFFF"/>
          <w:lang w:val="en-GB"/>
        </w:rPr>
        <w:t>Diez, T. (2005). Constructing the Self and Changing Others: Reconsidering</w:t>
      </w:r>
      <w:r w:rsidR="0014241D" w:rsidRPr="0065553A">
        <w:rPr>
          <w:rFonts w:ascii="Gill Sans MT" w:hAnsi="Gill Sans MT" w:cs="Arial"/>
          <w:color w:val="222222"/>
          <w:shd w:val="clear" w:color="auto" w:fill="FFFFFF"/>
          <w:lang w:val="en-GB"/>
        </w:rPr>
        <w:t xml:space="preserve"> </w:t>
      </w:r>
      <w:r w:rsidR="000F4621" w:rsidRPr="0065553A">
        <w:rPr>
          <w:rFonts w:ascii="Gill Sans MT" w:hAnsi="Gill Sans MT" w:cs="Arial"/>
          <w:color w:val="222222"/>
          <w:shd w:val="clear" w:color="auto" w:fill="FFFFFF"/>
          <w:lang w:val="en-GB"/>
        </w:rPr>
        <w:t>Normative Power Europe'.</w:t>
      </w:r>
      <w:r w:rsidR="000F4621" w:rsidRPr="0065553A">
        <w:rPr>
          <w:rStyle w:val="apple-converted-space"/>
          <w:rFonts w:ascii="Gill Sans MT" w:hAnsi="Gill Sans MT" w:cs="Arial"/>
          <w:color w:val="222222"/>
          <w:shd w:val="clear" w:color="auto" w:fill="FFFFFF"/>
          <w:lang w:val="en-GB"/>
        </w:rPr>
        <w:t> </w:t>
      </w:r>
      <w:r w:rsidR="000F4621" w:rsidRPr="0065553A">
        <w:rPr>
          <w:rFonts w:ascii="Gill Sans MT" w:hAnsi="Gill Sans MT" w:cs="Arial"/>
          <w:i/>
          <w:iCs/>
          <w:color w:val="222222"/>
          <w:shd w:val="clear" w:color="auto" w:fill="FFFFFF"/>
          <w:lang w:val="en-GB"/>
        </w:rPr>
        <w:t>Millennium-Journal of International Studies</w:t>
      </w:r>
      <w:r w:rsidR="000F4621" w:rsidRPr="0065553A">
        <w:rPr>
          <w:rFonts w:ascii="Gill Sans MT" w:hAnsi="Gill Sans MT" w:cs="Arial"/>
          <w:color w:val="222222"/>
          <w:shd w:val="clear" w:color="auto" w:fill="FFFFFF"/>
          <w:lang w:val="en-GB"/>
        </w:rPr>
        <w:t>,</w:t>
      </w:r>
      <w:r w:rsidR="000F4621" w:rsidRPr="0065553A">
        <w:rPr>
          <w:rStyle w:val="apple-converted-space"/>
          <w:rFonts w:ascii="Gill Sans MT" w:hAnsi="Gill Sans MT" w:cs="Arial"/>
          <w:color w:val="222222"/>
          <w:shd w:val="clear" w:color="auto" w:fill="FFFFFF"/>
          <w:lang w:val="en-GB"/>
        </w:rPr>
        <w:t> </w:t>
      </w:r>
      <w:r w:rsidR="000F4621" w:rsidRPr="0065553A">
        <w:rPr>
          <w:rFonts w:ascii="Gill Sans MT" w:hAnsi="Gill Sans MT" w:cs="Arial"/>
          <w:i/>
          <w:iCs/>
          <w:color w:val="222222"/>
          <w:shd w:val="clear" w:color="auto" w:fill="FFFFFF"/>
          <w:lang w:val="en-GB"/>
        </w:rPr>
        <w:t>33</w:t>
      </w:r>
      <w:r w:rsidR="00E90EB7" w:rsidRPr="0065553A">
        <w:rPr>
          <w:rFonts w:ascii="Gill Sans MT" w:hAnsi="Gill Sans MT" w:cs="Arial"/>
          <w:color w:val="222222"/>
          <w:shd w:val="clear" w:color="auto" w:fill="FFFFFF"/>
          <w:lang w:val="en-GB"/>
        </w:rPr>
        <w:t>(3), 613-636.</w:t>
      </w:r>
      <w:r w:rsidR="00E90EB7" w:rsidRPr="0065553A">
        <w:rPr>
          <w:rFonts w:ascii="Gill Sans MT" w:hAnsi="Gill Sans MT" w:cs="Arial"/>
          <w:color w:val="222222"/>
          <w:shd w:val="clear" w:color="auto" w:fill="FFFFFF"/>
          <w:lang w:val="en-GB"/>
        </w:rPr>
        <w:br/>
      </w:r>
      <w:r w:rsidR="00E90EB7" w:rsidRPr="0065553A">
        <w:rPr>
          <w:rFonts w:ascii="Gill Sans MT" w:hAnsi="Gill Sans MT" w:cs="Arial"/>
          <w:color w:val="222222"/>
          <w:shd w:val="clear" w:color="auto" w:fill="FFFFFF"/>
          <w:lang w:val="en-GB"/>
        </w:rPr>
        <w:br/>
      </w:r>
      <w:r w:rsidR="000F4621" w:rsidRPr="0065553A">
        <w:rPr>
          <w:rFonts w:ascii="Gill Sans MT" w:hAnsi="Gill Sans MT"/>
          <w:lang w:val="en-GB"/>
        </w:rPr>
        <w:t xml:space="preserve">Directorate-general for external affairs (2016). EU strategic communications with a view of counteracting propaganda. </w:t>
      </w:r>
      <w:r w:rsidR="000F4621" w:rsidRPr="0065553A">
        <w:rPr>
          <w:rFonts w:ascii="Gill Sans MT" w:hAnsi="Gill Sans MT"/>
          <w:i/>
          <w:lang w:val="en-GB"/>
        </w:rPr>
        <w:t>Directorate-general for external affairs policy department</w:t>
      </w:r>
      <w:r w:rsidR="00BB6A7D" w:rsidRPr="0065553A">
        <w:rPr>
          <w:rFonts w:ascii="Gill Sans MT" w:hAnsi="Gill Sans MT"/>
          <w:i/>
          <w:lang w:val="en-GB"/>
        </w:rPr>
        <w:t xml:space="preserve">. </w:t>
      </w:r>
      <w:r w:rsidR="00BB6A7D" w:rsidRPr="0065553A">
        <w:rPr>
          <w:rFonts w:ascii="Gill Sans MT" w:hAnsi="Gill Sans MT"/>
          <w:lang w:val="en-GB"/>
        </w:rPr>
        <w:t>doi:10.2861/506928</w:t>
      </w:r>
      <w:r w:rsidR="00D7265F" w:rsidRPr="0065553A">
        <w:rPr>
          <w:rFonts w:ascii="Gill Sans MT" w:hAnsi="Gill Sans MT"/>
          <w:lang w:val="en-GB"/>
        </w:rPr>
        <w:br/>
      </w:r>
      <w:r w:rsidR="005E57F2" w:rsidRPr="0065553A">
        <w:rPr>
          <w:rFonts w:ascii="Gill Sans MT" w:hAnsi="Gill Sans MT" w:cs="Arial"/>
          <w:color w:val="222222"/>
          <w:shd w:val="clear" w:color="auto" w:fill="F8F8F8"/>
          <w:lang w:val="en-GB"/>
        </w:rPr>
        <w:br/>
        <w:t>Doty, R. L. (1993). Foreign policy as social construction: A post-positivist analysis of US counterinsurgency policy in the Philippines. </w:t>
      </w:r>
      <w:r w:rsidR="005E57F2" w:rsidRPr="0065553A">
        <w:rPr>
          <w:rFonts w:ascii="Gill Sans MT" w:hAnsi="Gill Sans MT" w:cs="Arial"/>
          <w:i/>
          <w:iCs/>
          <w:color w:val="222222"/>
          <w:shd w:val="clear" w:color="auto" w:fill="F8F8F8"/>
          <w:lang w:val="en-GB"/>
        </w:rPr>
        <w:t>International studies quarterly</w:t>
      </w:r>
      <w:r w:rsidR="005E57F2" w:rsidRPr="0065553A">
        <w:rPr>
          <w:rFonts w:ascii="Gill Sans MT" w:hAnsi="Gill Sans MT" w:cs="Arial"/>
          <w:color w:val="222222"/>
          <w:shd w:val="clear" w:color="auto" w:fill="F8F8F8"/>
          <w:lang w:val="en-GB"/>
        </w:rPr>
        <w:t>, </w:t>
      </w:r>
      <w:r w:rsidR="005E57F2" w:rsidRPr="0065553A">
        <w:rPr>
          <w:rFonts w:ascii="Gill Sans MT" w:hAnsi="Gill Sans MT" w:cs="Arial"/>
          <w:i/>
          <w:iCs/>
          <w:color w:val="222222"/>
          <w:shd w:val="clear" w:color="auto" w:fill="F8F8F8"/>
          <w:lang w:val="en-GB"/>
        </w:rPr>
        <w:t>37</w:t>
      </w:r>
      <w:r w:rsidR="005E57F2" w:rsidRPr="0065553A">
        <w:rPr>
          <w:rFonts w:ascii="Gill Sans MT" w:hAnsi="Gill Sans MT" w:cs="Arial"/>
          <w:color w:val="222222"/>
          <w:shd w:val="clear" w:color="auto" w:fill="F8F8F8"/>
          <w:lang w:val="en-GB"/>
        </w:rPr>
        <w:t>(3), 297-320.</w:t>
      </w:r>
      <w:r w:rsidR="00D7265F" w:rsidRPr="0065553A">
        <w:rPr>
          <w:rFonts w:ascii="Gill Sans MT" w:hAnsi="Gill Sans MT"/>
          <w:lang w:val="en-GB"/>
        </w:rPr>
        <w:br/>
      </w:r>
      <w:r w:rsidR="005E57F2" w:rsidRPr="0065553A">
        <w:rPr>
          <w:rFonts w:ascii="Gill Sans MT" w:hAnsi="Gill Sans MT"/>
          <w:lang w:val="en-GB"/>
        </w:rPr>
        <w:br/>
      </w:r>
      <w:r w:rsidR="00D7265F" w:rsidRPr="0065553A">
        <w:rPr>
          <w:rFonts w:ascii="Gill Sans MT" w:hAnsi="Gill Sans MT"/>
          <w:lang w:val="en-GB"/>
        </w:rPr>
        <w:t xml:space="preserve">Economist (2016, December 8). The motherland calls. </w:t>
      </w:r>
      <w:r w:rsidR="00D7265F" w:rsidRPr="0065553A">
        <w:rPr>
          <w:rFonts w:ascii="Gill Sans MT" w:hAnsi="Gill Sans MT"/>
          <w:i/>
          <w:lang w:val="en-GB"/>
        </w:rPr>
        <w:t xml:space="preserve">The economist. </w:t>
      </w:r>
      <w:r w:rsidR="00D7265F" w:rsidRPr="0065553A">
        <w:rPr>
          <w:rFonts w:ascii="Gill Sans MT" w:hAnsi="Gill Sans MT"/>
          <w:lang w:val="en-GB"/>
        </w:rPr>
        <w:t xml:space="preserve">Retrieved from: www.economist.com </w:t>
      </w:r>
      <w:r w:rsidR="00D7265F" w:rsidRPr="0065553A">
        <w:rPr>
          <w:rFonts w:ascii="Gill Sans MT" w:hAnsi="Gill Sans MT"/>
          <w:lang w:val="en-GB"/>
        </w:rPr>
        <w:br/>
      </w:r>
      <w:r w:rsidR="00D7265F" w:rsidRPr="0065553A">
        <w:rPr>
          <w:rFonts w:ascii="Gill Sans MT" w:hAnsi="Gill Sans MT"/>
          <w:lang w:val="en-GB"/>
        </w:rPr>
        <w:br/>
      </w:r>
      <w:r w:rsidR="00BB6A7D" w:rsidRPr="0065553A">
        <w:rPr>
          <w:rFonts w:ascii="Gill Sans MT" w:hAnsi="Gill Sans MT"/>
          <w:lang w:val="en-GB"/>
        </w:rPr>
        <w:t xml:space="preserve">Eddy, M. Scott, M (2017, February 20). Europe combats a New foe of political stability: Fake news. </w:t>
      </w:r>
      <w:r w:rsidR="00BB6A7D" w:rsidRPr="0065553A">
        <w:rPr>
          <w:rFonts w:ascii="Gill Sans MT" w:hAnsi="Gill Sans MT"/>
          <w:i/>
          <w:lang w:val="en-GB"/>
        </w:rPr>
        <w:t xml:space="preserve">The New York Times. Retrieved from: </w:t>
      </w:r>
      <w:r w:rsidR="00C71C7A" w:rsidRPr="0065553A">
        <w:rPr>
          <w:rFonts w:ascii="Gill Sans MT" w:hAnsi="Gill Sans MT"/>
          <w:lang w:val="en-GB"/>
        </w:rPr>
        <w:t>www.nyt.com</w:t>
      </w:r>
      <w:r w:rsidR="00C71C7A" w:rsidRPr="0065553A">
        <w:rPr>
          <w:rFonts w:ascii="Gill Sans MT" w:hAnsi="Gill Sans MT"/>
          <w:lang w:val="en-GB"/>
        </w:rPr>
        <w:br/>
      </w:r>
      <w:r w:rsidR="00C71C7A" w:rsidRPr="0065553A">
        <w:rPr>
          <w:rFonts w:ascii="Gill Sans MT" w:hAnsi="Gill Sans MT"/>
          <w:lang w:val="en-GB"/>
        </w:rPr>
        <w:br/>
        <w:t xml:space="preserve">Eddy, M. (2016, December 8). After a cyberattack, Germany fails election disruption. </w:t>
      </w:r>
      <w:r w:rsidR="00C71C7A" w:rsidRPr="0065553A">
        <w:rPr>
          <w:rFonts w:ascii="Gill Sans MT" w:hAnsi="Gill Sans MT"/>
          <w:i/>
          <w:lang w:val="en-GB"/>
        </w:rPr>
        <w:t xml:space="preserve">The New York Times. </w:t>
      </w:r>
      <w:r w:rsidR="00C71C7A" w:rsidRPr="0065553A">
        <w:rPr>
          <w:rFonts w:ascii="Gill Sans MT" w:hAnsi="Gill Sans MT"/>
          <w:lang w:val="en-GB"/>
        </w:rPr>
        <w:t>Retrieved from: www.nyt.com</w:t>
      </w:r>
      <w:r w:rsidR="00C71C7A" w:rsidRPr="0065553A">
        <w:rPr>
          <w:rFonts w:ascii="Gill Sans MT" w:hAnsi="Gill Sans MT"/>
          <w:i/>
          <w:lang w:val="en-GB"/>
        </w:rPr>
        <w:br/>
      </w:r>
      <w:r w:rsidR="00C71C7A" w:rsidRPr="0065553A">
        <w:rPr>
          <w:rFonts w:ascii="Gill Sans MT" w:hAnsi="Gill Sans MT"/>
          <w:i/>
          <w:lang w:val="en-GB"/>
        </w:rPr>
        <w:br/>
      </w:r>
      <w:r w:rsidR="000F4621" w:rsidRPr="0065553A">
        <w:rPr>
          <w:rFonts w:ascii="Gill Sans MT" w:hAnsi="Gill Sans MT" w:cs="Arial"/>
          <w:color w:val="222222"/>
          <w:shd w:val="clear" w:color="auto" w:fill="FFFFFF"/>
          <w:lang w:val="en-GB"/>
        </w:rPr>
        <w:t xml:space="preserve">Elliot, F. Charter, D. Parfitt, T. (2017, April 11). Britain defies allies on Russia sanctions. </w:t>
      </w:r>
      <w:r w:rsidR="000F4621" w:rsidRPr="0065553A">
        <w:rPr>
          <w:rFonts w:ascii="Gill Sans MT" w:hAnsi="Gill Sans MT" w:cs="Arial"/>
          <w:i/>
          <w:color w:val="222222"/>
          <w:shd w:val="clear" w:color="auto" w:fill="FFFFFF"/>
          <w:lang w:val="en-GB"/>
        </w:rPr>
        <w:t>The Sunday Times</w:t>
      </w:r>
      <w:r w:rsidR="00BB6A7D" w:rsidRPr="0065553A">
        <w:rPr>
          <w:rFonts w:ascii="Gill Sans MT" w:hAnsi="Gill Sans MT" w:cs="Arial"/>
          <w:color w:val="222222"/>
          <w:shd w:val="clear" w:color="auto" w:fill="FFFFFF"/>
          <w:lang w:val="en-GB"/>
        </w:rPr>
        <w:t xml:space="preserve">. Retrieved from </w:t>
      </w:r>
      <w:r w:rsidR="00C71C7A" w:rsidRPr="0065553A">
        <w:rPr>
          <w:rFonts w:ascii="Gill Sans MT" w:hAnsi="Gill Sans MT" w:cs="Arial"/>
          <w:color w:val="222222"/>
          <w:shd w:val="clear" w:color="auto" w:fill="FFFFFF"/>
          <w:lang w:val="en-GB"/>
        </w:rPr>
        <w:t>www.thetimes.co.uk</w:t>
      </w:r>
      <w:r w:rsidR="00C71C7A" w:rsidRPr="0065553A">
        <w:rPr>
          <w:rFonts w:ascii="Gill Sans MT" w:hAnsi="Gill Sans MT" w:cs="Arial"/>
          <w:color w:val="222222"/>
          <w:shd w:val="clear" w:color="auto" w:fill="FFFFFF"/>
          <w:lang w:val="en-GB"/>
        </w:rPr>
        <w:br/>
      </w:r>
      <w:r w:rsidR="00C71C7A" w:rsidRPr="0065553A">
        <w:rPr>
          <w:rFonts w:ascii="Gill Sans MT" w:hAnsi="Gill Sans MT" w:cs="Arial"/>
          <w:color w:val="222222"/>
          <w:shd w:val="clear" w:color="auto" w:fill="FFFFFF"/>
          <w:lang w:val="en-GB"/>
        </w:rPr>
        <w:br/>
      </w:r>
      <w:r w:rsidR="00D7265F" w:rsidRPr="0065553A">
        <w:rPr>
          <w:rFonts w:ascii="Gill Sans MT" w:hAnsi="Gill Sans MT"/>
          <w:lang w:val="en-GB"/>
        </w:rPr>
        <w:t xml:space="preserve">Elshout, A. (2017, March 31). </w:t>
      </w:r>
      <w:r w:rsidR="00D7265F" w:rsidRPr="00E423D4">
        <w:rPr>
          <w:rFonts w:ascii="Gill Sans MT" w:hAnsi="Gill Sans MT"/>
          <w:lang w:val="nl-NL"/>
        </w:rPr>
        <w:t xml:space="preserve">Het Westen staat machteloos tegenover Poetins nepnieuws. </w:t>
      </w:r>
      <w:r w:rsidR="00D7265F" w:rsidRPr="00E423D4">
        <w:rPr>
          <w:rFonts w:ascii="Gill Sans MT" w:hAnsi="Gill Sans MT"/>
          <w:i/>
          <w:lang w:val="nl-NL"/>
        </w:rPr>
        <w:t xml:space="preserve">De Volkskrant. </w:t>
      </w:r>
      <w:r w:rsidR="00D7265F" w:rsidRPr="00E423D4">
        <w:rPr>
          <w:rFonts w:ascii="Gill Sans MT" w:hAnsi="Gill Sans MT"/>
          <w:lang w:val="nl-NL"/>
        </w:rPr>
        <w:t>Retrieved from: www.devolkskrant.nl</w:t>
      </w:r>
      <w:r w:rsidR="00D7265F" w:rsidRPr="00E423D4">
        <w:rPr>
          <w:rFonts w:ascii="Gill Sans MT" w:hAnsi="Gill Sans MT" w:cs="Arial"/>
          <w:color w:val="222222"/>
          <w:shd w:val="clear" w:color="auto" w:fill="FFFFFF"/>
          <w:lang w:val="nl-NL"/>
        </w:rPr>
        <w:t xml:space="preserve"> </w:t>
      </w:r>
      <w:r w:rsidR="00D7265F" w:rsidRPr="00E423D4">
        <w:rPr>
          <w:rFonts w:ascii="Gill Sans MT" w:hAnsi="Gill Sans MT" w:cs="Arial"/>
          <w:color w:val="222222"/>
          <w:shd w:val="clear" w:color="auto" w:fill="FFFFFF"/>
          <w:lang w:val="nl-NL"/>
        </w:rPr>
        <w:br/>
      </w:r>
      <w:r w:rsidR="00D7265F" w:rsidRPr="00E423D4">
        <w:rPr>
          <w:rFonts w:ascii="Gill Sans MT" w:hAnsi="Gill Sans MT" w:cs="Arial"/>
          <w:color w:val="222222"/>
          <w:shd w:val="clear" w:color="auto" w:fill="FFFFFF"/>
          <w:lang w:val="nl-NL"/>
        </w:rPr>
        <w:br/>
      </w:r>
      <w:r w:rsidR="000F4621" w:rsidRPr="00E423D4">
        <w:rPr>
          <w:rFonts w:ascii="Gill Sans MT" w:hAnsi="Gill Sans MT" w:cs="Arial"/>
          <w:color w:val="222222"/>
          <w:shd w:val="clear" w:color="auto" w:fill="FFFFFF"/>
          <w:lang w:val="nl-NL"/>
        </w:rPr>
        <w:t xml:space="preserve">European Parliament. </w:t>
      </w:r>
      <w:r w:rsidR="000F4621" w:rsidRPr="0065553A">
        <w:rPr>
          <w:rFonts w:ascii="Gill Sans MT" w:hAnsi="Gill Sans MT" w:cs="Arial"/>
          <w:color w:val="222222"/>
          <w:shd w:val="clear" w:color="auto" w:fill="FFFFFF"/>
          <w:lang w:val="en-GB"/>
        </w:rPr>
        <w:t xml:space="preserve">(2016). </w:t>
      </w:r>
      <w:r w:rsidR="000F4621" w:rsidRPr="0065553A">
        <w:rPr>
          <w:rFonts w:ascii="Gill Sans MT" w:hAnsi="Gill Sans MT" w:cs="Arial"/>
          <w:i/>
          <w:color w:val="222222"/>
          <w:shd w:val="clear" w:color="auto" w:fill="FFFFFF"/>
          <w:lang w:val="en-GB"/>
        </w:rPr>
        <w:t>EU strategic communication to counteract propaganda against it by third parties</w:t>
      </w:r>
      <w:r w:rsidR="000F4621" w:rsidRPr="0065553A">
        <w:rPr>
          <w:rFonts w:ascii="Gill Sans MT" w:hAnsi="Gill Sans MT" w:cs="Arial"/>
          <w:color w:val="222222"/>
          <w:shd w:val="clear" w:color="auto" w:fill="FFFFFF"/>
          <w:lang w:val="en-GB"/>
        </w:rPr>
        <w:t>.</w:t>
      </w:r>
      <w:r w:rsidR="00BB6A7D" w:rsidRPr="0065553A">
        <w:rPr>
          <w:rFonts w:ascii="Gill Sans MT" w:hAnsi="Gill Sans MT" w:cs="Arial"/>
          <w:color w:val="222222"/>
          <w:shd w:val="clear" w:color="auto" w:fill="FFFFFF"/>
          <w:lang w:val="en-GB"/>
        </w:rPr>
        <w:t xml:space="preserve"> Retrieved June 13, 2017 from: www.europarl.europa.eu</w:t>
      </w:r>
      <w:r w:rsidR="000F4621" w:rsidRPr="0065553A">
        <w:rPr>
          <w:rFonts w:ascii="Gill Sans MT" w:hAnsi="Gill Sans MT" w:cs="Arial"/>
          <w:color w:val="222222"/>
          <w:shd w:val="clear" w:color="auto" w:fill="FFFFFF"/>
          <w:lang w:val="en-GB"/>
        </w:rPr>
        <w:t xml:space="preserve"> </w:t>
      </w:r>
      <w:r w:rsidR="00C71C7A" w:rsidRPr="0065553A">
        <w:rPr>
          <w:rFonts w:ascii="Gill Sans MT" w:hAnsi="Gill Sans MT" w:cs="Arial"/>
          <w:color w:val="222222"/>
          <w:shd w:val="clear" w:color="auto" w:fill="FFFFFF"/>
          <w:lang w:val="en-GB"/>
        </w:rPr>
        <w:br/>
      </w:r>
      <w:r w:rsidR="00C71C7A" w:rsidRPr="0065553A">
        <w:rPr>
          <w:rFonts w:ascii="Gill Sans MT" w:hAnsi="Gill Sans MT" w:cs="Arial"/>
          <w:color w:val="222222"/>
          <w:shd w:val="clear" w:color="auto" w:fill="FFFFFF"/>
          <w:lang w:val="en-GB"/>
        </w:rPr>
        <w:br/>
      </w:r>
      <w:r w:rsidR="000F4621" w:rsidRPr="0065553A">
        <w:rPr>
          <w:rFonts w:ascii="Gill Sans MT" w:hAnsi="Gill Sans MT"/>
          <w:lang w:val="en-GB"/>
        </w:rPr>
        <w:t>European Union External Action Service (2017</w:t>
      </w:r>
      <w:r w:rsidR="000F4621" w:rsidRPr="0065553A">
        <w:rPr>
          <w:rFonts w:ascii="Gill Sans MT" w:hAnsi="Gill Sans MT"/>
          <w:i/>
          <w:lang w:val="en-GB"/>
        </w:rPr>
        <w:t>). Questions and Answers about the East StratCom Task Force</w:t>
      </w:r>
      <w:r w:rsidR="000F4621" w:rsidRPr="0065553A">
        <w:rPr>
          <w:rFonts w:ascii="Gill Sans MT" w:hAnsi="Gill Sans MT"/>
          <w:lang w:val="en-GB"/>
        </w:rPr>
        <w:t xml:space="preserve">. </w:t>
      </w:r>
      <w:r w:rsidR="00C71C7A" w:rsidRPr="0065553A">
        <w:rPr>
          <w:rFonts w:ascii="Gill Sans MT" w:hAnsi="Gill Sans MT"/>
          <w:lang w:val="en-GB"/>
        </w:rPr>
        <w:t>Retrieved May 25, 2017. From: www.eueas.com</w:t>
      </w:r>
      <w:r w:rsidR="00C71C7A" w:rsidRPr="0065553A">
        <w:rPr>
          <w:rFonts w:ascii="Gill Sans MT" w:hAnsi="Gill Sans MT"/>
          <w:lang w:val="en-GB"/>
        </w:rPr>
        <w:br/>
      </w:r>
      <w:r w:rsidR="00C71C7A" w:rsidRPr="0065553A">
        <w:rPr>
          <w:rFonts w:ascii="Gill Sans MT" w:hAnsi="Gill Sans MT"/>
          <w:lang w:val="en-GB"/>
        </w:rPr>
        <w:br/>
        <w:t>E</w:t>
      </w:r>
      <w:r w:rsidR="000F4621" w:rsidRPr="0065553A">
        <w:rPr>
          <w:rFonts w:ascii="Gill Sans MT" w:hAnsi="Gill Sans MT"/>
          <w:lang w:val="en-GB"/>
        </w:rPr>
        <w:t xml:space="preserve">uronews (2016, November 23). EU passes anti-propaganda resolution, angers Russia’s Putin. </w:t>
      </w:r>
      <w:r w:rsidR="000F4621" w:rsidRPr="0065553A">
        <w:rPr>
          <w:rFonts w:ascii="Gill Sans MT" w:hAnsi="Gill Sans MT"/>
          <w:i/>
          <w:lang w:val="en-GB"/>
        </w:rPr>
        <w:t>Euronews.</w:t>
      </w:r>
      <w:r w:rsidR="00C71C7A" w:rsidRPr="0065553A">
        <w:rPr>
          <w:rFonts w:ascii="Gill Sans MT" w:hAnsi="Gill Sans MT"/>
          <w:i/>
          <w:lang w:val="en-GB"/>
        </w:rPr>
        <w:t xml:space="preserve"> </w:t>
      </w:r>
      <w:r w:rsidR="00C71C7A" w:rsidRPr="0065553A">
        <w:rPr>
          <w:rFonts w:ascii="Gill Sans MT" w:hAnsi="Gill Sans MT"/>
          <w:lang w:val="en-GB"/>
        </w:rPr>
        <w:t xml:space="preserve">Retrieved from: </w:t>
      </w:r>
      <w:r w:rsidR="00D7265F" w:rsidRPr="0065553A">
        <w:rPr>
          <w:rFonts w:ascii="Gill Sans MT" w:hAnsi="Gill Sans MT"/>
          <w:lang w:val="en-GB"/>
        </w:rPr>
        <w:t>www.euronews.com</w:t>
      </w:r>
      <w:r w:rsidR="00D7265F" w:rsidRPr="0065553A">
        <w:rPr>
          <w:rFonts w:ascii="Gill Sans MT" w:hAnsi="Gill Sans MT"/>
          <w:lang w:val="en-GB"/>
        </w:rPr>
        <w:br/>
      </w:r>
      <w:r w:rsidR="008F6EBD" w:rsidRPr="0065553A">
        <w:rPr>
          <w:rFonts w:ascii="Gill Sans MT" w:hAnsi="Gill Sans MT"/>
          <w:lang w:val="en-GB"/>
        </w:rPr>
        <w:br/>
      </w:r>
      <w:r w:rsidR="000F4621" w:rsidRPr="0065553A">
        <w:rPr>
          <w:rFonts w:ascii="Gill Sans MT" w:hAnsi="Gill Sans MT"/>
          <w:lang w:val="en-GB"/>
        </w:rPr>
        <w:t xml:space="preserve">Erlanger, S. (2017). Emmanuel Macron embraces the EU to put France ‘’Back in the picture’’. </w:t>
      </w:r>
      <w:r w:rsidR="000F4621" w:rsidRPr="0065553A">
        <w:rPr>
          <w:rFonts w:ascii="Gill Sans MT" w:hAnsi="Gill Sans MT"/>
          <w:i/>
          <w:lang w:val="en-GB"/>
        </w:rPr>
        <w:t xml:space="preserve">The New York Times. </w:t>
      </w:r>
      <w:r w:rsidR="00C71C7A" w:rsidRPr="0065553A">
        <w:rPr>
          <w:rFonts w:ascii="Gill Sans MT" w:hAnsi="Gill Sans MT"/>
          <w:lang w:val="en-GB"/>
        </w:rPr>
        <w:t>Retrieved from: www.nyt.com</w:t>
      </w:r>
      <w:r w:rsidR="00C71C7A" w:rsidRPr="0065553A">
        <w:rPr>
          <w:rFonts w:ascii="Gill Sans MT" w:hAnsi="Gill Sans MT"/>
          <w:lang w:val="en-GB"/>
        </w:rPr>
        <w:br/>
      </w:r>
      <w:r w:rsidR="00C71C7A" w:rsidRPr="0065553A">
        <w:rPr>
          <w:rFonts w:ascii="Gill Sans MT" w:hAnsi="Gill Sans MT"/>
          <w:lang w:val="en-GB"/>
        </w:rPr>
        <w:br/>
      </w:r>
      <w:r w:rsidR="00C71C7A" w:rsidRPr="0065553A">
        <w:rPr>
          <w:rFonts w:ascii="Gill Sans MT" w:hAnsi="Gill Sans MT" w:cs="Arial"/>
          <w:color w:val="222222"/>
          <w:shd w:val="clear" w:color="auto" w:fill="FFFFFF"/>
          <w:lang w:val="en-GB"/>
        </w:rPr>
        <w:t>Elster, J. (2015).</w:t>
      </w:r>
      <w:r w:rsidR="00C71C7A" w:rsidRPr="0065553A">
        <w:rPr>
          <w:rStyle w:val="apple-converted-space"/>
          <w:rFonts w:ascii="Gill Sans MT" w:hAnsi="Gill Sans MT" w:cs="Arial"/>
          <w:color w:val="222222"/>
          <w:shd w:val="clear" w:color="auto" w:fill="FFFFFF"/>
          <w:lang w:val="en-GB"/>
        </w:rPr>
        <w:t> </w:t>
      </w:r>
      <w:r w:rsidR="00C71C7A" w:rsidRPr="0065553A">
        <w:rPr>
          <w:rFonts w:ascii="Gill Sans MT" w:hAnsi="Gill Sans MT" w:cs="Arial"/>
          <w:i/>
          <w:iCs/>
          <w:color w:val="222222"/>
          <w:shd w:val="clear" w:color="auto" w:fill="FFFFFF"/>
          <w:lang w:val="en-GB"/>
        </w:rPr>
        <w:t>Explaining social behavior: More nuts and bolts for the social sciences</w:t>
      </w:r>
      <w:r w:rsidR="00C71C7A" w:rsidRPr="0065553A">
        <w:rPr>
          <w:rFonts w:ascii="Gill Sans MT" w:hAnsi="Gill Sans MT" w:cs="Arial"/>
          <w:color w:val="222222"/>
          <w:shd w:val="clear" w:color="auto" w:fill="FFFFFF"/>
          <w:lang w:val="en-GB"/>
        </w:rPr>
        <w:t>. Cambridge University Press.</w:t>
      </w:r>
      <w:r w:rsidR="00930650" w:rsidRPr="0065553A">
        <w:rPr>
          <w:rFonts w:ascii="Gill Sans MT" w:hAnsi="Gill Sans MT" w:cs="Arial"/>
          <w:color w:val="222222"/>
          <w:shd w:val="clear" w:color="auto" w:fill="FFFFFF"/>
          <w:lang w:val="en-GB"/>
        </w:rPr>
        <w:br/>
      </w:r>
      <w:r w:rsidR="00930650" w:rsidRPr="0065553A">
        <w:rPr>
          <w:rFonts w:ascii="Gill Sans MT" w:hAnsi="Gill Sans MT" w:cs="Arial"/>
          <w:color w:val="222222"/>
          <w:shd w:val="clear" w:color="auto" w:fill="FFFFFF"/>
          <w:lang w:val="en-GB"/>
        </w:rPr>
        <w:br/>
        <w:t xml:space="preserve">Fake News Challenge. (2017). </w:t>
      </w:r>
      <w:r w:rsidR="00930650" w:rsidRPr="0065553A">
        <w:rPr>
          <w:rFonts w:ascii="Gill Sans MT" w:hAnsi="Gill Sans MT" w:cs="Arial"/>
          <w:i/>
          <w:color w:val="222222"/>
          <w:shd w:val="clear" w:color="auto" w:fill="FFFFFF"/>
          <w:lang w:val="en-GB"/>
        </w:rPr>
        <w:t xml:space="preserve">Exploring how artificial intelligence technologies could be leveraged to combat fake news. </w:t>
      </w:r>
      <w:r w:rsidR="00930650" w:rsidRPr="0065553A">
        <w:rPr>
          <w:rFonts w:ascii="Gill Sans MT" w:hAnsi="Gill Sans MT" w:cs="Arial"/>
          <w:color w:val="222222"/>
          <w:shd w:val="clear" w:color="auto" w:fill="FFFFFF"/>
          <w:lang w:val="en-GB"/>
        </w:rPr>
        <w:t>Retrieved from: http://www.fakenewschallenge.org/</w:t>
      </w:r>
      <w:r w:rsidR="00930650" w:rsidRPr="0065553A">
        <w:rPr>
          <w:rFonts w:ascii="Gill Sans MT" w:hAnsi="Gill Sans MT" w:cs="Arial"/>
          <w:color w:val="222222"/>
          <w:shd w:val="clear" w:color="auto" w:fill="FFFFFF"/>
          <w:lang w:val="en-GB"/>
        </w:rPr>
        <w:br/>
      </w:r>
      <w:r w:rsidR="00D101F6" w:rsidRPr="0065553A">
        <w:rPr>
          <w:lang w:val="en-GB"/>
        </w:rPr>
        <w:br/>
      </w:r>
      <w:r w:rsidR="00D7265F" w:rsidRPr="0065553A">
        <w:rPr>
          <w:lang w:val="en-GB"/>
        </w:rPr>
        <w:t>Farand, C. (2017</w:t>
      </w:r>
      <w:r w:rsidR="00C50718" w:rsidRPr="0065553A">
        <w:rPr>
          <w:lang w:val="en-GB"/>
        </w:rPr>
        <w:t>a</w:t>
      </w:r>
      <w:r w:rsidR="00D7265F" w:rsidRPr="0065553A">
        <w:rPr>
          <w:lang w:val="en-GB"/>
        </w:rPr>
        <w:t xml:space="preserve">, April 3). Lithuania fears Russian invasions as Kremlin misinformation campaign aims to destabilize the Baltics, says official. </w:t>
      </w:r>
      <w:r w:rsidR="00D7265F" w:rsidRPr="0065553A">
        <w:rPr>
          <w:i/>
          <w:lang w:val="en-GB"/>
        </w:rPr>
        <w:t xml:space="preserve">Independent. </w:t>
      </w:r>
      <w:r w:rsidR="00D7265F" w:rsidRPr="0065553A">
        <w:rPr>
          <w:lang w:val="en-GB"/>
        </w:rPr>
        <w:t>Retriev</w:t>
      </w:r>
      <w:r w:rsidR="00D101F6" w:rsidRPr="0065553A">
        <w:rPr>
          <w:lang w:val="en-GB"/>
        </w:rPr>
        <w:t xml:space="preserve">ed from: www.independent.co.uk </w:t>
      </w:r>
      <w:r w:rsidR="00C50718" w:rsidRPr="0065553A">
        <w:rPr>
          <w:lang w:val="en-GB"/>
        </w:rPr>
        <w:br/>
      </w:r>
      <w:r w:rsidR="00C50718" w:rsidRPr="0065553A">
        <w:rPr>
          <w:lang w:val="en-GB"/>
        </w:rPr>
        <w:br/>
        <w:t xml:space="preserve">Farand, C. (2017b, April 22). French social media awash with fake news stories from sources ‘exposed to Russian influence’ ahead of presidential election. </w:t>
      </w:r>
      <w:r w:rsidR="00C50718" w:rsidRPr="0065553A">
        <w:rPr>
          <w:i/>
          <w:lang w:val="en-GB"/>
        </w:rPr>
        <w:t xml:space="preserve">Independent. </w:t>
      </w:r>
      <w:r w:rsidR="00C50718" w:rsidRPr="0065553A">
        <w:rPr>
          <w:lang w:val="en-GB"/>
        </w:rPr>
        <w:t>Retrieved from: www.independent.co.uk</w:t>
      </w:r>
      <w:r w:rsidR="00D101F6" w:rsidRPr="0065553A">
        <w:rPr>
          <w:lang w:val="en-GB"/>
        </w:rPr>
        <w:br/>
      </w:r>
      <w:r w:rsidR="00D101F6" w:rsidRPr="0065553A">
        <w:rPr>
          <w:lang w:val="en-GB"/>
        </w:rPr>
        <w:br/>
      </w:r>
      <w:r w:rsidR="000F4621" w:rsidRPr="0065553A">
        <w:rPr>
          <w:rFonts w:cs="Arial"/>
          <w:color w:val="222222"/>
          <w:shd w:val="clear" w:color="auto" w:fill="F8F8F8"/>
          <w:lang w:val="en-GB"/>
        </w:rPr>
        <w:t>Fedyk, N. (2016). Russian “New Generation” Warfare: Theory, Practice, and Lessons for US Strategists.</w:t>
      </w:r>
      <w:r w:rsidR="000F4621" w:rsidRPr="0065553A">
        <w:rPr>
          <w:rStyle w:val="apple-converted-space"/>
          <w:rFonts w:cs="Arial"/>
          <w:color w:val="222222"/>
          <w:shd w:val="clear" w:color="auto" w:fill="F8F8F8"/>
          <w:lang w:val="en-GB"/>
        </w:rPr>
        <w:t> </w:t>
      </w:r>
      <w:r w:rsidR="00D7265F" w:rsidRPr="0065553A">
        <w:rPr>
          <w:rFonts w:cs="Arial"/>
          <w:i/>
          <w:iCs/>
          <w:color w:val="222222"/>
          <w:shd w:val="clear" w:color="auto" w:fill="F8F8F8"/>
          <w:lang w:val="en-GB"/>
        </w:rPr>
        <w:t>Small Wars Journal.</w:t>
      </w:r>
      <w:r w:rsidR="000F4621" w:rsidRPr="0065553A">
        <w:rPr>
          <w:rStyle w:val="apple-converted-space"/>
          <w:rFonts w:cs="Arial"/>
          <w:color w:val="222222"/>
          <w:shd w:val="clear" w:color="auto" w:fill="F8F8F8"/>
          <w:lang w:val="en-GB"/>
        </w:rPr>
        <w:t> </w:t>
      </w:r>
      <w:r w:rsidR="000F4621" w:rsidRPr="0065553A">
        <w:rPr>
          <w:rFonts w:cs="Arial"/>
          <w:i/>
          <w:iCs/>
          <w:color w:val="222222"/>
          <w:shd w:val="clear" w:color="auto" w:fill="F8F8F8"/>
          <w:lang w:val="en-GB"/>
        </w:rPr>
        <w:t>25</w:t>
      </w:r>
      <w:r w:rsidR="000F4621" w:rsidRPr="0065553A">
        <w:rPr>
          <w:rFonts w:cs="Arial"/>
          <w:color w:val="222222"/>
          <w:shd w:val="clear" w:color="auto" w:fill="F8F8F8"/>
          <w:lang w:val="en-GB"/>
        </w:rPr>
        <w:t xml:space="preserve">(6), </w:t>
      </w:r>
      <w:r w:rsidR="00D7265F" w:rsidRPr="0065553A">
        <w:rPr>
          <w:rFonts w:cs="Arial"/>
          <w:color w:val="222222"/>
          <w:shd w:val="clear" w:color="auto" w:fill="F8F8F8"/>
          <w:lang w:val="en-GB"/>
        </w:rPr>
        <w:br/>
      </w:r>
      <w:r w:rsidR="00D7265F" w:rsidRPr="0065553A">
        <w:rPr>
          <w:rFonts w:cs="Arial"/>
          <w:color w:val="222222"/>
          <w:shd w:val="clear" w:color="auto" w:fill="F8F8F8"/>
          <w:lang w:val="en-GB"/>
        </w:rPr>
        <w:br/>
      </w:r>
      <w:r w:rsidR="000F4621" w:rsidRPr="0065553A">
        <w:rPr>
          <w:rFonts w:cs="Arial"/>
          <w:color w:val="222222"/>
          <w:shd w:val="clear" w:color="auto" w:fill="F8F8F8"/>
          <w:lang w:val="en-GB"/>
        </w:rPr>
        <w:t>Feenberg, A. (1991).</w:t>
      </w:r>
      <w:r w:rsidR="000F4621" w:rsidRPr="0065553A">
        <w:rPr>
          <w:rStyle w:val="apple-converted-space"/>
          <w:rFonts w:cs="Arial"/>
          <w:color w:val="222222"/>
          <w:shd w:val="clear" w:color="auto" w:fill="F8F8F8"/>
          <w:lang w:val="en-GB"/>
        </w:rPr>
        <w:t> </w:t>
      </w:r>
      <w:r w:rsidR="000F4621" w:rsidRPr="0065553A">
        <w:rPr>
          <w:rFonts w:cs="Arial"/>
          <w:i/>
          <w:iCs/>
          <w:color w:val="222222"/>
          <w:shd w:val="clear" w:color="auto" w:fill="F8F8F8"/>
          <w:lang w:val="en-GB"/>
        </w:rPr>
        <w:t>Critical theory of technology</w:t>
      </w:r>
      <w:r w:rsidR="000F4621" w:rsidRPr="0065553A">
        <w:rPr>
          <w:rStyle w:val="apple-converted-space"/>
          <w:rFonts w:cs="Arial"/>
          <w:color w:val="222222"/>
          <w:shd w:val="clear" w:color="auto" w:fill="F8F8F8"/>
          <w:lang w:val="en-GB"/>
        </w:rPr>
        <w:t> </w:t>
      </w:r>
      <w:r w:rsidR="000F4621" w:rsidRPr="0065553A">
        <w:rPr>
          <w:rFonts w:cs="Arial"/>
          <w:color w:val="222222"/>
          <w:shd w:val="clear" w:color="auto" w:fill="F8F8F8"/>
          <w:lang w:val="en-GB"/>
        </w:rPr>
        <w:t>(pp. 1991-33). New York: Oxford University Press.</w:t>
      </w:r>
      <w:r w:rsidR="00521906" w:rsidRPr="0065553A">
        <w:rPr>
          <w:rFonts w:cs="Arial"/>
          <w:color w:val="222222"/>
          <w:shd w:val="clear" w:color="auto" w:fill="F8F8F8"/>
          <w:lang w:val="en-GB"/>
        </w:rPr>
        <w:br/>
      </w:r>
      <w:r w:rsidR="00521906" w:rsidRPr="0065553A">
        <w:rPr>
          <w:rFonts w:cs="Arial"/>
          <w:color w:val="222222"/>
          <w:shd w:val="clear" w:color="auto" w:fill="F8F8F8"/>
          <w:lang w:val="en-GB"/>
        </w:rPr>
        <w:br/>
        <w:t xml:space="preserve">Frederiksen, C.H., Hulqvist, P. (2017, August 30). Russian fake news: a danger to our countries. </w:t>
      </w:r>
      <w:r w:rsidR="00521906" w:rsidRPr="0065553A">
        <w:rPr>
          <w:rFonts w:cs="Arial"/>
          <w:i/>
          <w:color w:val="222222"/>
          <w:shd w:val="clear" w:color="auto" w:fill="F8F8F8"/>
          <w:lang w:val="en-GB"/>
        </w:rPr>
        <w:t xml:space="preserve">Aftonbladet. </w:t>
      </w:r>
      <w:r w:rsidR="00521906" w:rsidRPr="0065553A">
        <w:rPr>
          <w:rFonts w:cs="Arial"/>
          <w:color w:val="222222"/>
          <w:shd w:val="clear" w:color="auto" w:fill="F8F8F8"/>
          <w:lang w:val="en-GB"/>
        </w:rPr>
        <w:t>Retrieved from: www.aftonbladet.se</w:t>
      </w:r>
      <w:r w:rsidR="00D7265F" w:rsidRPr="0065553A">
        <w:rPr>
          <w:rFonts w:cs="Arial"/>
          <w:color w:val="222222"/>
          <w:shd w:val="clear" w:color="auto" w:fill="F8F8F8"/>
          <w:lang w:val="en-GB"/>
        </w:rPr>
        <w:br/>
      </w:r>
      <w:r w:rsidR="00D7265F" w:rsidRPr="0065553A">
        <w:rPr>
          <w:rFonts w:cs="Arial"/>
          <w:color w:val="222222"/>
          <w:shd w:val="clear" w:color="auto" w:fill="F8F8F8"/>
          <w:lang w:val="en-GB"/>
        </w:rPr>
        <w:br/>
      </w:r>
      <w:r w:rsidR="000F4621" w:rsidRPr="0065553A">
        <w:rPr>
          <w:rFonts w:cs="Arial"/>
          <w:color w:val="222222"/>
          <w:shd w:val="clear" w:color="auto" w:fill="FFFFFF"/>
          <w:lang w:val="en-GB"/>
        </w:rPr>
        <w:t>Eisenstadt, S. N., &amp; Giesen, B. (1995). The construction of collective identity.</w:t>
      </w:r>
      <w:r w:rsidR="000F4621" w:rsidRPr="0065553A">
        <w:rPr>
          <w:rStyle w:val="apple-converted-space"/>
          <w:rFonts w:cs="Arial"/>
          <w:color w:val="222222"/>
          <w:shd w:val="clear" w:color="auto" w:fill="FFFFFF"/>
          <w:lang w:val="en-GB"/>
        </w:rPr>
        <w:t> </w:t>
      </w:r>
      <w:r w:rsidR="000F4621" w:rsidRPr="0065553A">
        <w:rPr>
          <w:rFonts w:cs="Arial"/>
          <w:i/>
          <w:iCs/>
          <w:color w:val="222222"/>
          <w:shd w:val="clear" w:color="auto" w:fill="FFFFFF"/>
          <w:lang w:val="en-GB"/>
        </w:rPr>
        <w:t>European Journal of Sociology</w:t>
      </w:r>
      <w:r w:rsidR="000F4621" w:rsidRPr="0065553A">
        <w:rPr>
          <w:rFonts w:cs="Arial"/>
          <w:color w:val="222222"/>
          <w:shd w:val="clear" w:color="auto" w:fill="FFFFFF"/>
          <w:lang w:val="en-GB"/>
        </w:rPr>
        <w:t>,</w:t>
      </w:r>
      <w:r w:rsidR="000F4621" w:rsidRPr="0065553A">
        <w:rPr>
          <w:rStyle w:val="apple-converted-space"/>
          <w:rFonts w:cs="Arial"/>
          <w:color w:val="222222"/>
          <w:shd w:val="clear" w:color="auto" w:fill="FFFFFF"/>
          <w:lang w:val="en-GB"/>
        </w:rPr>
        <w:t> </w:t>
      </w:r>
      <w:r w:rsidR="000F4621" w:rsidRPr="0065553A">
        <w:rPr>
          <w:rFonts w:cs="Arial"/>
          <w:i/>
          <w:iCs/>
          <w:color w:val="222222"/>
          <w:shd w:val="clear" w:color="auto" w:fill="FFFFFF"/>
          <w:lang w:val="en-GB"/>
        </w:rPr>
        <w:t>36</w:t>
      </w:r>
      <w:r w:rsidR="000F4621" w:rsidRPr="0065553A">
        <w:rPr>
          <w:rFonts w:cs="Arial"/>
          <w:color w:val="222222"/>
          <w:shd w:val="clear" w:color="auto" w:fill="FFFFFF"/>
          <w:lang w:val="en-GB"/>
        </w:rPr>
        <w:t>(1), 72-102.</w:t>
      </w:r>
      <w:r w:rsidR="00D101F6" w:rsidRPr="0065553A">
        <w:rPr>
          <w:rFonts w:cs="Arial"/>
          <w:color w:val="222222"/>
          <w:shd w:val="clear" w:color="auto" w:fill="FFFFFF"/>
          <w:lang w:val="en-GB"/>
        </w:rPr>
        <w:br/>
      </w:r>
      <w:r w:rsidR="00D101F6" w:rsidRPr="0065553A">
        <w:rPr>
          <w:rFonts w:cs="Arial"/>
          <w:color w:val="222222"/>
          <w:shd w:val="clear" w:color="auto" w:fill="FFFFFF"/>
          <w:lang w:val="en-GB"/>
        </w:rPr>
        <w:br/>
      </w:r>
      <w:r w:rsidR="000D008A" w:rsidRPr="0065553A">
        <w:rPr>
          <w:rFonts w:ascii="Gill Sans MT" w:hAnsi="Gill Sans MT" w:cs="Arial"/>
          <w:color w:val="222222"/>
          <w:shd w:val="clear" w:color="auto" w:fill="FFFFFF"/>
          <w:lang w:val="en-GB"/>
        </w:rPr>
        <w:br/>
      </w:r>
      <w:r w:rsidR="009B3F1A" w:rsidRPr="0065553A">
        <w:rPr>
          <w:rFonts w:ascii="Gill Sans MT" w:hAnsi="Gill Sans MT" w:cs="Arial"/>
          <w:color w:val="222222"/>
          <w:shd w:val="clear" w:color="auto" w:fill="FFFFFF"/>
          <w:lang w:val="en-GB"/>
        </w:rPr>
        <w:t>Foucault, M. (1980).</w:t>
      </w:r>
      <w:r w:rsidR="009B3F1A" w:rsidRPr="0065553A">
        <w:rPr>
          <w:rStyle w:val="apple-converted-space"/>
          <w:rFonts w:ascii="Gill Sans MT" w:hAnsi="Gill Sans MT" w:cs="Arial"/>
          <w:color w:val="222222"/>
          <w:shd w:val="clear" w:color="auto" w:fill="FFFFFF"/>
          <w:lang w:val="en-GB"/>
        </w:rPr>
        <w:t> </w:t>
      </w:r>
      <w:r w:rsidR="009B3F1A" w:rsidRPr="0065553A">
        <w:rPr>
          <w:rFonts w:ascii="Gill Sans MT" w:hAnsi="Gill Sans MT" w:cs="Arial"/>
          <w:i/>
          <w:iCs/>
          <w:color w:val="222222"/>
          <w:shd w:val="clear" w:color="auto" w:fill="FFFFFF"/>
          <w:lang w:val="en-GB"/>
        </w:rPr>
        <w:t>Power/knowledge: Selected interviews and other writings, 1972-1977</w:t>
      </w:r>
      <w:r w:rsidR="00D7265F" w:rsidRPr="0065553A">
        <w:rPr>
          <w:rFonts w:ascii="Gill Sans MT" w:hAnsi="Gill Sans MT" w:cs="Arial"/>
          <w:color w:val="222222"/>
          <w:shd w:val="clear" w:color="auto" w:fill="FFFFFF"/>
          <w:lang w:val="en-GB"/>
        </w:rPr>
        <w:t>. Pantheon.</w:t>
      </w:r>
      <w:r w:rsidR="000D008A" w:rsidRPr="0065553A">
        <w:rPr>
          <w:rFonts w:ascii="Gill Sans MT" w:hAnsi="Gill Sans MT" w:cs="Arial"/>
          <w:color w:val="222222"/>
          <w:shd w:val="clear" w:color="auto" w:fill="FFFFFF"/>
          <w:lang w:val="en-GB"/>
        </w:rPr>
        <w:br/>
      </w:r>
      <w:r w:rsidR="000D008A" w:rsidRPr="0065553A">
        <w:rPr>
          <w:rFonts w:ascii="Gill Sans MT" w:hAnsi="Gill Sans MT" w:cs="Arial"/>
          <w:color w:val="222222"/>
          <w:shd w:val="clear" w:color="auto" w:fill="FFFFFF"/>
          <w:lang w:val="en-GB"/>
        </w:rPr>
        <w:br/>
        <w:t xml:space="preserve">Freek, M. (2016). </w:t>
      </w:r>
      <w:r w:rsidR="000D008A" w:rsidRPr="0065553A">
        <w:rPr>
          <w:rFonts w:ascii="Gill Sans MT" w:hAnsi="Gill Sans MT" w:cs="Arial"/>
          <w:i/>
          <w:color w:val="222222"/>
          <w:shd w:val="clear" w:color="auto" w:fill="FFFFFF"/>
          <w:lang w:val="en-GB"/>
        </w:rPr>
        <w:t xml:space="preserve">The states that cried bear? An assessment of Russia’s deniable intervention as a regional threat. </w:t>
      </w:r>
      <w:r w:rsidR="000D008A" w:rsidRPr="0065553A">
        <w:rPr>
          <w:rFonts w:ascii="Gill Sans MT" w:hAnsi="Gill Sans MT" w:cs="Arial"/>
          <w:color w:val="222222"/>
          <w:shd w:val="clear" w:color="auto" w:fill="FFFFFF"/>
          <w:lang w:val="en-GB"/>
        </w:rPr>
        <w:t>(unpublished master’s thesis). Leiden University, the Netherlands.</w:t>
      </w:r>
      <w:r w:rsidR="00D7265F" w:rsidRPr="0065553A">
        <w:rPr>
          <w:rFonts w:ascii="Gill Sans MT" w:hAnsi="Gill Sans MT" w:cs="Arial"/>
          <w:color w:val="222222"/>
          <w:shd w:val="clear" w:color="auto" w:fill="FFFFFF"/>
          <w:lang w:val="en-GB"/>
        </w:rPr>
        <w:br/>
      </w:r>
      <w:r w:rsidR="00D7265F" w:rsidRPr="0065553A">
        <w:rPr>
          <w:rFonts w:ascii="Gill Sans MT" w:hAnsi="Gill Sans MT" w:cs="Arial"/>
          <w:color w:val="222222"/>
          <w:shd w:val="clear" w:color="auto" w:fill="FFFFFF"/>
          <w:lang w:val="en-GB"/>
        </w:rPr>
        <w:br/>
      </w:r>
      <w:r w:rsidR="00BF33B9" w:rsidRPr="0065553A">
        <w:rPr>
          <w:rFonts w:ascii="Gill Sans MT" w:hAnsi="Gill Sans MT" w:cs="Arial"/>
          <w:color w:val="222222"/>
          <w:shd w:val="clear" w:color="auto" w:fill="FFFFFF"/>
          <w:lang w:val="en-GB"/>
        </w:rPr>
        <w:t xml:space="preserve">D’ancona, M. (2017, July 23). Can parliament fight back against fake news? </w:t>
      </w:r>
      <w:r w:rsidR="00BF33B9" w:rsidRPr="0065553A">
        <w:rPr>
          <w:rFonts w:ascii="Gill Sans MT" w:hAnsi="Gill Sans MT" w:cs="Arial"/>
          <w:i/>
          <w:color w:val="222222"/>
          <w:shd w:val="clear" w:color="auto" w:fill="FFFFFF"/>
          <w:lang w:val="en-GB"/>
        </w:rPr>
        <w:t xml:space="preserve">GQ magazine. </w:t>
      </w:r>
      <w:r w:rsidR="00BF33B9" w:rsidRPr="0065553A">
        <w:rPr>
          <w:rFonts w:ascii="Gill Sans MT" w:hAnsi="Gill Sans MT" w:cs="Arial"/>
          <w:color w:val="222222"/>
          <w:shd w:val="clear" w:color="auto" w:fill="FFFFFF"/>
          <w:lang w:val="en-GB"/>
        </w:rPr>
        <w:t xml:space="preserve">Retrieved from: www.gq-magazine.co.uk  </w:t>
      </w:r>
      <w:r w:rsidR="00BF33B9" w:rsidRPr="0065553A">
        <w:rPr>
          <w:rFonts w:ascii="Gill Sans MT" w:hAnsi="Gill Sans MT" w:cs="Arial"/>
          <w:color w:val="222222"/>
          <w:shd w:val="clear" w:color="auto" w:fill="FFFFFF"/>
          <w:lang w:val="en-GB"/>
        </w:rPr>
        <w:br/>
      </w:r>
      <w:r w:rsidR="00BF33B9" w:rsidRPr="0065553A">
        <w:rPr>
          <w:rFonts w:ascii="Gill Sans MT" w:hAnsi="Gill Sans MT" w:cs="Arial"/>
          <w:color w:val="222222"/>
          <w:shd w:val="clear" w:color="auto" w:fill="FFFFFF"/>
          <w:lang w:val="en-GB"/>
        </w:rPr>
        <w:br/>
      </w:r>
      <w:r w:rsidR="000F4621" w:rsidRPr="0065553A">
        <w:rPr>
          <w:rFonts w:ascii="Gill Sans MT" w:hAnsi="Gill Sans MT" w:cs="Arial"/>
          <w:color w:val="222222"/>
          <w:shd w:val="clear" w:color="auto" w:fill="FFFFFF"/>
          <w:lang w:val="en-GB"/>
        </w:rPr>
        <w:t>Guzzini, S. (2011). Securitization as a causal mechanism.</w:t>
      </w:r>
      <w:r w:rsidR="000F4621" w:rsidRPr="0065553A">
        <w:rPr>
          <w:rStyle w:val="apple-converted-space"/>
          <w:rFonts w:ascii="Gill Sans MT" w:hAnsi="Gill Sans MT" w:cs="Arial"/>
          <w:color w:val="222222"/>
          <w:shd w:val="clear" w:color="auto" w:fill="FFFFFF"/>
          <w:lang w:val="en-GB"/>
        </w:rPr>
        <w:t> </w:t>
      </w:r>
      <w:r w:rsidR="000F4621" w:rsidRPr="0065553A">
        <w:rPr>
          <w:rFonts w:ascii="Gill Sans MT" w:hAnsi="Gill Sans MT" w:cs="Arial"/>
          <w:i/>
          <w:iCs/>
          <w:color w:val="222222"/>
          <w:shd w:val="clear" w:color="auto" w:fill="FFFFFF"/>
          <w:lang w:val="en-GB"/>
        </w:rPr>
        <w:t>Security Dialogue</w:t>
      </w:r>
      <w:r w:rsidR="000F4621" w:rsidRPr="0065553A">
        <w:rPr>
          <w:rFonts w:ascii="Gill Sans MT" w:hAnsi="Gill Sans MT" w:cs="Arial"/>
          <w:color w:val="222222"/>
          <w:shd w:val="clear" w:color="auto" w:fill="FFFFFF"/>
          <w:lang w:val="en-GB"/>
        </w:rPr>
        <w:t>,</w:t>
      </w:r>
      <w:r w:rsidR="000F4621" w:rsidRPr="0065553A">
        <w:rPr>
          <w:rStyle w:val="apple-converted-space"/>
          <w:rFonts w:ascii="Gill Sans MT" w:hAnsi="Gill Sans MT" w:cs="Arial"/>
          <w:color w:val="222222"/>
          <w:shd w:val="clear" w:color="auto" w:fill="FFFFFF"/>
          <w:lang w:val="en-GB"/>
        </w:rPr>
        <w:t> </w:t>
      </w:r>
      <w:r w:rsidR="000F4621" w:rsidRPr="0065553A">
        <w:rPr>
          <w:rFonts w:ascii="Gill Sans MT" w:hAnsi="Gill Sans MT" w:cs="Arial"/>
          <w:i/>
          <w:iCs/>
          <w:color w:val="222222"/>
          <w:shd w:val="clear" w:color="auto" w:fill="FFFFFF"/>
          <w:lang w:val="en-GB"/>
        </w:rPr>
        <w:t>42</w:t>
      </w:r>
      <w:r w:rsidR="000F4621" w:rsidRPr="0065553A">
        <w:rPr>
          <w:rFonts w:ascii="Gill Sans MT" w:hAnsi="Gill Sans MT" w:cs="Arial"/>
          <w:color w:val="222222"/>
          <w:shd w:val="clear" w:color="auto" w:fill="FFFFFF"/>
          <w:lang w:val="en-GB"/>
        </w:rPr>
        <w:t>(4-5), 329-341.</w:t>
      </w:r>
      <w:r w:rsidR="00D101F6" w:rsidRPr="0065553A">
        <w:rPr>
          <w:rFonts w:ascii="Gill Sans MT" w:hAnsi="Gill Sans MT" w:cs="Arial"/>
          <w:color w:val="222222"/>
          <w:shd w:val="clear" w:color="auto" w:fill="FFFFFF"/>
          <w:lang w:val="en-GB"/>
        </w:rPr>
        <w:br/>
      </w:r>
    </w:p>
    <w:p w14:paraId="0388E135" w14:textId="77777777" w:rsidR="009B3F1A" w:rsidRPr="0065553A" w:rsidRDefault="000F4621" w:rsidP="00D101F6">
      <w:pPr>
        <w:pStyle w:val="NormalWeb"/>
        <w:spacing w:line="360" w:lineRule="auto"/>
        <w:rPr>
          <w:lang w:val="en-GB"/>
        </w:rPr>
      </w:pPr>
      <w:r w:rsidRPr="0065553A">
        <w:rPr>
          <w:lang w:val="en-GB"/>
        </w:rPr>
        <w:t>Goulard, H. (2016</w:t>
      </w:r>
      <w:r w:rsidR="00EF3AA2" w:rsidRPr="0065553A">
        <w:rPr>
          <w:lang w:val="en-GB"/>
        </w:rPr>
        <w:t>, December 12</w:t>
      </w:r>
      <w:r w:rsidRPr="0065553A">
        <w:rPr>
          <w:lang w:val="en-GB"/>
        </w:rPr>
        <w:t xml:space="preserve">). German MPs fret Russian interference in 2017 election. </w:t>
      </w:r>
      <w:r w:rsidRPr="0065553A">
        <w:rPr>
          <w:i/>
          <w:lang w:val="en-GB"/>
        </w:rPr>
        <w:t>Politico</w:t>
      </w:r>
      <w:r w:rsidR="00EF3AA2" w:rsidRPr="0065553A">
        <w:rPr>
          <w:i/>
          <w:lang w:val="en-GB"/>
        </w:rPr>
        <w:t xml:space="preserve">. </w:t>
      </w:r>
      <w:r w:rsidR="00EF3AA2" w:rsidRPr="0065553A">
        <w:rPr>
          <w:lang w:val="en-GB"/>
        </w:rPr>
        <w:t xml:space="preserve">Retrieved from: www.politico.com </w:t>
      </w:r>
      <w:r w:rsidR="00EF3AA2" w:rsidRPr="0065553A">
        <w:rPr>
          <w:lang w:val="en-GB"/>
        </w:rPr>
        <w:br/>
      </w:r>
      <w:r w:rsidR="00EF3AA2" w:rsidRPr="0065553A">
        <w:rPr>
          <w:lang w:val="en-GB"/>
        </w:rPr>
        <w:br/>
      </w:r>
      <w:r w:rsidRPr="0065553A">
        <w:rPr>
          <w:rFonts w:cs="Arial"/>
          <w:color w:val="222222"/>
          <w:shd w:val="clear" w:color="auto" w:fill="FFFFFF"/>
          <w:lang w:val="en-GB"/>
        </w:rPr>
        <w:t>Geertz, C. (1973). Chapter: Thick Description: Towards an Interpretative Theory of Culture.</w:t>
      </w:r>
      <w:r w:rsidRPr="0065553A">
        <w:rPr>
          <w:rStyle w:val="apple-converted-space"/>
          <w:rFonts w:cs="Arial"/>
          <w:color w:val="222222"/>
          <w:shd w:val="clear" w:color="auto" w:fill="FFFFFF"/>
          <w:lang w:val="en-GB"/>
        </w:rPr>
        <w:t> </w:t>
      </w:r>
      <w:r w:rsidRPr="0065553A">
        <w:rPr>
          <w:rFonts w:cs="Arial"/>
          <w:i/>
          <w:iCs/>
          <w:color w:val="222222"/>
          <w:shd w:val="clear" w:color="auto" w:fill="FFFFFF"/>
          <w:lang w:val="en-GB"/>
        </w:rPr>
        <w:t>The Interpretation of Cultures</w:t>
      </w:r>
      <w:r w:rsidRPr="0065553A">
        <w:rPr>
          <w:rFonts w:cs="Arial"/>
          <w:color w:val="222222"/>
          <w:shd w:val="clear" w:color="auto" w:fill="FFFFFF"/>
          <w:lang w:val="en-GB"/>
        </w:rPr>
        <w:t>.</w:t>
      </w:r>
      <w:r w:rsidR="00D7265F" w:rsidRPr="0065553A">
        <w:rPr>
          <w:rFonts w:cs="Arial"/>
          <w:color w:val="222222"/>
          <w:shd w:val="clear" w:color="auto" w:fill="FFFFFF"/>
          <w:lang w:val="en-GB"/>
        </w:rPr>
        <w:br/>
      </w:r>
      <w:r w:rsidR="00D7265F" w:rsidRPr="0065553A">
        <w:rPr>
          <w:lang w:val="en-GB"/>
        </w:rPr>
        <w:br/>
      </w:r>
      <w:r w:rsidR="009B3F1A" w:rsidRPr="0065553A">
        <w:rPr>
          <w:lang w:val="en-GB"/>
        </w:rPr>
        <w:t>Guzzini, S. (2011). Securitization as a causal mechanism.</w:t>
      </w:r>
      <w:r w:rsidR="009B3F1A" w:rsidRPr="0065553A">
        <w:rPr>
          <w:i/>
          <w:iCs/>
          <w:lang w:val="en-GB"/>
        </w:rPr>
        <w:t xml:space="preserve"> Security Dialogue, 42</w:t>
      </w:r>
      <w:r w:rsidR="009B3F1A" w:rsidRPr="0065553A">
        <w:rPr>
          <w:lang w:val="en-GB"/>
        </w:rPr>
        <w:t>(4-5), 329-341.</w:t>
      </w:r>
    </w:p>
    <w:p w14:paraId="35346B3F" w14:textId="77777777" w:rsidR="002D7028" w:rsidRPr="0065553A" w:rsidRDefault="009B3F1A" w:rsidP="0016482B">
      <w:pPr>
        <w:pStyle w:val="Default"/>
        <w:spacing w:line="360" w:lineRule="auto"/>
        <w:rPr>
          <w:rFonts w:cs="Arial"/>
          <w:color w:val="222222"/>
          <w:shd w:val="clear" w:color="auto" w:fill="FFFFFF"/>
          <w:lang w:val="en-GB"/>
        </w:rPr>
      </w:pPr>
      <w:r w:rsidRPr="0065553A">
        <w:rPr>
          <w:rFonts w:ascii="Gill Sans MT" w:hAnsi="Gill Sans MT" w:cs="Arial"/>
          <w:color w:val="222222"/>
          <w:shd w:val="clear" w:color="auto" w:fill="FFFFFF"/>
          <w:lang w:val="en-GB"/>
        </w:rPr>
        <w:t>Gilbert, D. (2017</w:t>
      </w:r>
      <w:r w:rsidR="0017009D" w:rsidRPr="0065553A">
        <w:rPr>
          <w:rFonts w:ascii="Gill Sans MT" w:hAnsi="Gill Sans MT" w:cs="Arial"/>
          <w:color w:val="222222"/>
          <w:shd w:val="clear" w:color="auto" w:fill="FFFFFF"/>
          <w:lang w:val="en-GB"/>
        </w:rPr>
        <w:t>a</w:t>
      </w:r>
      <w:r w:rsidR="00EF3AA2" w:rsidRPr="0065553A">
        <w:rPr>
          <w:rFonts w:ascii="Gill Sans MT" w:hAnsi="Gill Sans MT" w:cs="Arial"/>
          <w:color w:val="222222"/>
          <w:shd w:val="clear" w:color="auto" w:fill="FFFFFF"/>
          <w:lang w:val="en-GB"/>
        </w:rPr>
        <w:t>, May 30</w:t>
      </w:r>
      <w:r w:rsidRPr="0065553A">
        <w:rPr>
          <w:rFonts w:ascii="Gill Sans MT" w:hAnsi="Gill Sans MT" w:cs="Arial"/>
          <w:color w:val="222222"/>
          <w:shd w:val="clear" w:color="auto" w:fill="FFFFFF"/>
          <w:lang w:val="en-GB"/>
        </w:rPr>
        <w:t xml:space="preserve">). Macron told Putin to his face that Russian media spread fake news. </w:t>
      </w:r>
      <w:r w:rsidRPr="0065553A">
        <w:rPr>
          <w:rFonts w:ascii="Gill Sans MT" w:hAnsi="Gill Sans MT" w:cs="Arial"/>
          <w:i/>
          <w:color w:val="222222"/>
          <w:shd w:val="clear" w:color="auto" w:fill="FFFFFF"/>
          <w:lang w:val="en-GB"/>
        </w:rPr>
        <w:t xml:space="preserve">Vice News. </w:t>
      </w:r>
      <w:r w:rsidRPr="0065553A">
        <w:rPr>
          <w:rFonts w:ascii="Gill Sans MT" w:hAnsi="Gill Sans MT" w:cs="Arial"/>
          <w:color w:val="222222"/>
          <w:shd w:val="clear" w:color="auto" w:fill="FFFFFF"/>
          <w:lang w:val="en-GB"/>
        </w:rPr>
        <w:t xml:space="preserve">Retrieved from: </w:t>
      </w:r>
      <w:r w:rsidR="0017009D" w:rsidRPr="0065553A">
        <w:rPr>
          <w:rFonts w:ascii="Gill Sans MT" w:hAnsi="Gill Sans MT" w:cs="Arial"/>
          <w:shd w:val="clear" w:color="auto" w:fill="FFFFFF"/>
          <w:lang w:val="en-GB"/>
        </w:rPr>
        <w:t>www.vice.com</w:t>
      </w:r>
      <w:r w:rsidR="0017009D" w:rsidRPr="0065553A">
        <w:rPr>
          <w:rFonts w:ascii="Gill Sans MT" w:hAnsi="Gill Sans MT" w:cs="Arial"/>
          <w:shd w:val="clear" w:color="auto" w:fill="FFFFFF"/>
          <w:lang w:val="en-GB"/>
        </w:rPr>
        <w:br/>
      </w:r>
      <w:r w:rsidR="0017009D" w:rsidRPr="0065553A">
        <w:rPr>
          <w:rFonts w:ascii="Gill Sans MT" w:hAnsi="Gill Sans MT" w:cs="Arial"/>
          <w:shd w:val="clear" w:color="auto" w:fill="FFFFFF"/>
          <w:lang w:val="en-GB"/>
        </w:rPr>
        <w:br/>
        <w:t xml:space="preserve">Gilbert, D. (2017b, April 21). Russia’s fake news campaign is targeting the French elections. </w:t>
      </w:r>
      <w:r w:rsidR="0017009D" w:rsidRPr="0065553A">
        <w:rPr>
          <w:rFonts w:ascii="Gill Sans MT" w:hAnsi="Gill Sans MT" w:cs="Arial"/>
          <w:i/>
          <w:shd w:val="clear" w:color="auto" w:fill="FFFFFF"/>
          <w:lang w:val="en-GB"/>
        </w:rPr>
        <w:t xml:space="preserve">Vice News. </w:t>
      </w:r>
      <w:r w:rsidR="0017009D" w:rsidRPr="0065553A">
        <w:rPr>
          <w:rFonts w:ascii="Gill Sans MT" w:hAnsi="Gill Sans MT" w:cs="Arial"/>
          <w:shd w:val="clear" w:color="auto" w:fill="FFFFFF"/>
          <w:lang w:val="en-GB"/>
        </w:rPr>
        <w:t>Retrieved from: www.vice.com</w:t>
      </w:r>
      <w:r w:rsidR="00EF3AA2" w:rsidRPr="0065553A">
        <w:rPr>
          <w:rFonts w:ascii="Gill Sans MT" w:hAnsi="Gill Sans MT" w:cs="Arial"/>
          <w:shd w:val="clear" w:color="auto" w:fill="FFFFFF"/>
          <w:lang w:val="en-GB"/>
        </w:rPr>
        <w:br/>
      </w:r>
      <w:r w:rsidR="00EF3AA2" w:rsidRPr="0065553A">
        <w:rPr>
          <w:rFonts w:ascii="Gill Sans MT" w:hAnsi="Gill Sans MT" w:cs="Arial"/>
          <w:shd w:val="clear" w:color="auto" w:fill="FFFFFF"/>
          <w:lang w:val="en-GB"/>
        </w:rPr>
        <w:br/>
      </w:r>
      <w:r w:rsidR="00CD4985" w:rsidRPr="0065553A">
        <w:rPr>
          <w:rFonts w:ascii="Gill Sans MT" w:hAnsi="Gill Sans MT" w:cs="Arial"/>
          <w:color w:val="222222"/>
          <w:shd w:val="clear" w:color="auto" w:fill="FFFFFF"/>
          <w:lang w:val="en-GB"/>
        </w:rPr>
        <w:t>Giles, K. (2015). Russia’s hybrid Warfare: A success in propaganda.</w:t>
      </w:r>
      <w:r w:rsidR="00CD4985" w:rsidRPr="0065553A">
        <w:rPr>
          <w:rStyle w:val="apple-converted-space"/>
          <w:rFonts w:ascii="Gill Sans MT" w:hAnsi="Gill Sans MT" w:cs="Arial"/>
          <w:color w:val="222222"/>
          <w:shd w:val="clear" w:color="auto" w:fill="FFFFFF"/>
          <w:lang w:val="en-GB"/>
        </w:rPr>
        <w:t> </w:t>
      </w:r>
      <w:r w:rsidR="00CD4985" w:rsidRPr="0065553A">
        <w:rPr>
          <w:rFonts w:ascii="Gill Sans MT" w:hAnsi="Gill Sans MT" w:cs="Arial"/>
          <w:i/>
          <w:iCs/>
          <w:color w:val="222222"/>
          <w:shd w:val="clear" w:color="auto" w:fill="FFFFFF"/>
          <w:lang w:val="en-GB"/>
        </w:rPr>
        <w:t>Bundesakademie für Sicherheitspolitik, Working Paper</w:t>
      </w:r>
      <w:r w:rsidR="00CD4985" w:rsidRPr="0065553A">
        <w:rPr>
          <w:rFonts w:ascii="Gill Sans MT" w:hAnsi="Gill Sans MT" w:cs="Arial"/>
          <w:color w:val="222222"/>
          <w:shd w:val="clear" w:color="auto" w:fill="FFFFFF"/>
          <w:lang w:val="en-GB"/>
        </w:rPr>
        <w:t>, (1), 2015.</w:t>
      </w:r>
      <w:r w:rsidR="0016482B" w:rsidRPr="0065553A">
        <w:rPr>
          <w:rFonts w:ascii="Gill Sans MT" w:hAnsi="Gill Sans MT" w:cs="Arial"/>
          <w:color w:val="222222"/>
          <w:shd w:val="clear" w:color="auto" w:fill="FFFFFF"/>
          <w:lang w:val="en-GB"/>
        </w:rPr>
        <w:br/>
      </w:r>
      <w:r w:rsidR="0016482B" w:rsidRPr="0065553A">
        <w:rPr>
          <w:rFonts w:ascii="Gill Sans MT" w:hAnsi="Gill Sans MT" w:cs="Arial"/>
          <w:color w:val="222222"/>
          <w:shd w:val="clear" w:color="auto" w:fill="FFFFFF"/>
          <w:lang w:val="en-GB"/>
        </w:rPr>
        <w:br/>
      </w:r>
      <w:r w:rsidR="000F4621" w:rsidRPr="0065553A">
        <w:rPr>
          <w:rFonts w:cs="Arial"/>
          <w:color w:val="222222"/>
          <w:shd w:val="clear" w:color="auto" w:fill="FFFFFF"/>
          <w:lang w:val="en-GB"/>
        </w:rPr>
        <w:t>Halliday, J. (2017</w:t>
      </w:r>
      <w:r w:rsidR="00EF3AA2" w:rsidRPr="0065553A">
        <w:rPr>
          <w:rFonts w:cs="Arial"/>
          <w:color w:val="222222"/>
          <w:shd w:val="clear" w:color="auto" w:fill="FFFFFF"/>
          <w:lang w:val="en-GB"/>
        </w:rPr>
        <w:t>, March 14</w:t>
      </w:r>
      <w:r w:rsidR="000F4621" w:rsidRPr="0065553A">
        <w:rPr>
          <w:rFonts w:cs="Arial"/>
          <w:color w:val="222222"/>
          <w:shd w:val="clear" w:color="auto" w:fill="FFFFFF"/>
          <w:lang w:val="en-GB"/>
        </w:rPr>
        <w:t xml:space="preserve">). Facebook and twitter should do more to combat fake news, says GCHQ. </w:t>
      </w:r>
      <w:r w:rsidR="000F4621" w:rsidRPr="0065553A">
        <w:rPr>
          <w:rFonts w:cs="Arial"/>
          <w:i/>
          <w:color w:val="222222"/>
          <w:shd w:val="clear" w:color="auto" w:fill="FFFFFF"/>
          <w:lang w:val="en-GB"/>
        </w:rPr>
        <w:t xml:space="preserve">The Guardian. </w:t>
      </w:r>
      <w:r w:rsidR="00EF3AA2" w:rsidRPr="0065553A">
        <w:rPr>
          <w:rFonts w:cs="Arial"/>
          <w:color w:val="222222"/>
          <w:shd w:val="clear" w:color="auto" w:fill="FFFFFF"/>
          <w:lang w:val="en-GB"/>
        </w:rPr>
        <w:t xml:space="preserve">Retrieved from: </w:t>
      </w:r>
      <w:r w:rsidR="00930650" w:rsidRPr="0065553A">
        <w:rPr>
          <w:rFonts w:cs="Arial"/>
          <w:color w:val="222222"/>
          <w:shd w:val="clear" w:color="auto" w:fill="FFFFFF"/>
          <w:lang w:val="en-GB"/>
        </w:rPr>
        <w:t>www.theguardian.com</w:t>
      </w:r>
      <w:r w:rsidR="00930650" w:rsidRPr="0065553A">
        <w:rPr>
          <w:rFonts w:cs="Arial"/>
          <w:color w:val="222222"/>
          <w:shd w:val="clear" w:color="auto" w:fill="FFFFFF"/>
          <w:lang w:val="en-GB"/>
        </w:rPr>
        <w:br/>
      </w:r>
    </w:p>
    <w:p w14:paraId="3C3DEB03" w14:textId="77777777" w:rsidR="00097527" w:rsidRDefault="00EF3AA2" w:rsidP="0016482B">
      <w:pPr>
        <w:pStyle w:val="Default"/>
        <w:spacing w:line="360" w:lineRule="auto"/>
        <w:rPr>
          <w:rFonts w:cs="Arial"/>
          <w:color w:val="222222"/>
          <w:shd w:val="clear" w:color="auto" w:fill="FFFFFF"/>
          <w:lang w:val="en-GB"/>
        </w:rPr>
      </w:pPr>
      <w:r w:rsidRPr="0065553A">
        <w:rPr>
          <w:rFonts w:cs="Arial"/>
          <w:color w:val="222222"/>
          <w:shd w:val="clear" w:color="auto" w:fill="FFFFFF"/>
          <w:lang w:val="en-GB"/>
        </w:rPr>
        <w:t>H</w:t>
      </w:r>
      <w:r w:rsidR="000F4621" w:rsidRPr="0065553A">
        <w:rPr>
          <w:rFonts w:cs="Arial"/>
          <w:color w:val="222222"/>
          <w:shd w:val="clear" w:color="auto" w:fill="FFFFFF"/>
          <w:lang w:val="en-GB"/>
        </w:rPr>
        <w:t>ajer, M. A. (1995).</w:t>
      </w:r>
      <w:r w:rsidR="000F4621" w:rsidRPr="0065553A">
        <w:rPr>
          <w:rStyle w:val="apple-converted-space"/>
          <w:rFonts w:cs="Arial"/>
          <w:color w:val="222222"/>
          <w:shd w:val="clear" w:color="auto" w:fill="FFFFFF"/>
          <w:lang w:val="en-GB"/>
        </w:rPr>
        <w:t> </w:t>
      </w:r>
      <w:r w:rsidR="000F4621" w:rsidRPr="0065553A">
        <w:rPr>
          <w:rFonts w:cs="Arial"/>
          <w:i/>
          <w:iCs/>
          <w:color w:val="222222"/>
          <w:shd w:val="clear" w:color="auto" w:fill="FFFFFF"/>
          <w:lang w:val="en-GB"/>
        </w:rPr>
        <w:t>The politics of environmental discourse: ecological modernization and the policy process</w:t>
      </w:r>
      <w:r w:rsidR="000F4621" w:rsidRPr="0065553A">
        <w:rPr>
          <w:rStyle w:val="apple-converted-space"/>
          <w:rFonts w:cs="Arial"/>
          <w:color w:val="222222"/>
          <w:shd w:val="clear" w:color="auto" w:fill="FFFFFF"/>
          <w:lang w:val="en-GB"/>
        </w:rPr>
        <w:t> </w:t>
      </w:r>
      <w:r w:rsidR="000F4621" w:rsidRPr="0065553A">
        <w:rPr>
          <w:rFonts w:cs="Arial"/>
          <w:color w:val="222222"/>
          <w:shd w:val="clear" w:color="auto" w:fill="FFFFFF"/>
          <w:lang w:val="en-GB"/>
        </w:rPr>
        <w:t>(p. 40). Oxford: Clarendon Press.</w:t>
      </w:r>
      <w:r w:rsidRPr="0065553A">
        <w:rPr>
          <w:rFonts w:cs="Arial"/>
          <w:color w:val="222222"/>
          <w:shd w:val="clear" w:color="auto" w:fill="FFFFFF"/>
          <w:lang w:val="en-GB"/>
        </w:rPr>
        <w:br/>
      </w:r>
      <w:r w:rsidRPr="0065553A">
        <w:rPr>
          <w:rFonts w:cs="Arial"/>
          <w:color w:val="222222"/>
          <w:shd w:val="clear" w:color="auto" w:fill="FFFFFF"/>
          <w:lang w:val="en-GB"/>
        </w:rPr>
        <w:br/>
      </w:r>
      <w:r w:rsidR="009B3F1A" w:rsidRPr="0065553A">
        <w:rPr>
          <w:rFonts w:cs="Arial"/>
          <w:color w:val="222222"/>
          <w:shd w:val="clear" w:color="auto" w:fill="FFFFFF"/>
          <w:lang w:val="en-GB"/>
        </w:rPr>
        <w:t>Hare, F. B. (2009). Private sector contributions to national cyber security: a preliminary analysis.</w:t>
      </w:r>
      <w:r w:rsidR="009B3F1A" w:rsidRPr="0065553A">
        <w:rPr>
          <w:rStyle w:val="apple-converted-space"/>
          <w:rFonts w:cs="Arial"/>
          <w:color w:val="222222"/>
          <w:shd w:val="clear" w:color="auto" w:fill="FFFFFF"/>
          <w:lang w:val="en-GB"/>
        </w:rPr>
        <w:t> </w:t>
      </w:r>
      <w:r w:rsidR="009B3F1A" w:rsidRPr="0065553A">
        <w:rPr>
          <w:rFonts w:cs="Arial"/>
          <w:i/>
          <w:iCs/>
          <w:color w:val="222222"/>
          <w:shd w:val="clear" w:color="auto" w:fill="FFFFFF"/>
          <w:lang w:val="en-GB"/>
        </w:rPr>
        <w:t>Analysis</w:t>
      </w:r>
      <w:r w:rsidR="009B3F1A" w:rsidRPr="0065553A">
        <w:rPr>
          <w:rFonts w:cs="Arial"/>
          <w:color w:val="222222"/>
          <w:shd w:val="clear" w:color="auto" w:fill="FFFFFF"/>
          <w:lang w:val="en-GB"/>
        </w:rPr>
        <w:t>,</w:t>
      </w:r>
      <w:r w:rsidR="009B3F1A" w:rsidRPr="0065553A">
        <w:rPr>
          <w:rStyle w:val="apple-converted-space"/>
          <w:rFonts w:cs="Arial"/>
          <w:color w:val="222222"/>
          <w:shd w:val="clear" w:color="auto" w:fill="FFFFFF"/>
          <w:lang w:val="en-GB"/>
        </w:rPr>
        <w:t> </w:t>
      </w:r>
      <w:r w:rsidR="009B3F1A" w:rsidRPr="0065553A">
        <w:rPr>
          <w:rFonts w:cs="Arial"/>
          <w:i/>
          <w:iCs/>
          <w:color w:val="222222"/>
          <w:shd w:val="clear" w:color="auto" w:fill="FFFFFF"/>
          <w:lang w:val="en-GB"/>
        </w:rPr>
        <w:t>6</w:t>
      </w:r>
      <w:r w:rsidR="009B3F1A" w:rsidRPr="0065553A">
        <w:rPr>
          <w:rFonts w:cs="Arial"/>
          <w:color w:val="222222"/>
          <w:shd w:val="clear" w:color="auto" w:fill="FFFFFF"/>
          <w:lang w:val="en-GB"/>
        </w:rPr>
        <w:t>(1), 7.</w:t>
      </w:r>
      <w:r w:rsidRPr="0065553A">
        <w:rPr>
          <w:rFonts w:cs="Arial"/>
          <w:color w:val="222222"/>
          <w:shd w:val="clear" w:color="auto" w:fill="FFFFFF"/>
          <w:lang w:val="en-GB"/>
        </w:rPr>
        <w:br/>
      </w:r>
      <w:r w:rsidRPr="0065553A">
        <w:rPr>
          <w:rFonts w:cs="Arial"/>
          <w:color w:val="222222"/>
          <w:shd w:val="clear" w:color="auto" w:fill="FFFFFF"/>
          <w:lang w:val="en-GB"/>
        </w:rPr>
        <w:br/>
        <w:t xml:space="preserve">Haines, J. (2015). Countering Russian disinformation: Europe dusts off the mighty Wurlitzer. </w:t>
      </w:r>
      <w:r w:rsidRPr="0065553A">
        <w:rPr>
          <w:rFonts w:cs="Arial"/>
          <w:i/>
          <w:color w:val="222222"/>
          <w:shd w:val="clear" w:color="auto" w:fill="FFFFFF"/>
          <w:lang w:val="en-GB"/>
        </w:rPr>
        <w:t>Foreign Policy Research Institute.</w:t>
      </w:r>
      <w:r w:rsidRPr="0065553A">
        <w:rPr>
          <w:rFonts w:cs="Arial"/>
          <w:color w:val="222222"/>
          <w:shd w:val="clear" w:color="auto" w:fill="FFFFFF"/>
          <w:lang w:val="en-GB"/>
        </w:rPr>
        <w:t xml:space="preserve"> Retrieved from: www.fpri.com</w:t>
      </w:r>
      <w:r w:rsidRPr="0065553A">
        <w:rPr>
          <w:rFonts w:cs="Arial"/>
          <w:color w:val="222222"/>
          <w:shd w:val="clear" w:color="auto" w:fill="FFFFFF"/>
          <w:lang w:val="en-GB"/>
        </w:rPr>
        <w:br/>
      </w:r>
      <w:r w:rsidRPr="0065553A">
        <w:rPr>
          <w:rFonts w:cs="Arial"/>
          <w:color w:val="222222"/>
          <w:shd w:val="clear" w:color="auto" w:fill="FFFFFF"/>
          <w:lang w:val="en-GB"/>
        </w:rPr>
        <w:br/>
      </w:r>
      <w:r w:rsidR="00EF224B" w:rsidRPr="0065553A">
        <w:rPr>
          <w:rFonts w:cs="Arial"/>
          <w:color w:val="222222"/>
          <w:shd w:val="clear" w:color="auto" w:fill="FFFFFF"/>
          <w:lang w:val="en-GB"/>
        </w:rPr>
        <w:t xml:space="preserve">Heijmans, P. (2017, January 18). Europe’s new cold war: Fake news. </w:t>
      </w:r>
      <w:r w:rsidR="00EF224B" w:rsidRPr="0065553A">
        <w:rPr>
          <w:rFonts w:cs="Arial"/>
          <w:i/>
          <w:color w:val="222222"/>
          <w:shd w:val="clear" w:color="auto" w:fill="FFFFFF"/>
          <w:lang w:val="en-GB"/>
        </w:rPr>
        <w:t xml:space="preserve">US news. </w:t>
      </w:r>
      <w:r w:rsidRPr="0065553A">
        <w:rPr>
          <w:rFonts w:cs="Arial"/>
          <w:color w:val="222222"/>
          <w:shd w:val="clear" w:color="auto" w:fill="FFFFFF"/>
          <w:lang w:val="en-GB"/>
        </w:rPr>
        <w:t xml:space="preserve">Retrieved from: </w:t>
      </w:r>
      <w:r w:rsidR="00B36839" w:rsidRPr="0065553A">
        <w:rPr>
          <w:rFonts w:cs="Arial"/>
          <w:color w:val="222222"/>
          <w:shd w:val="clear" w:color="auto" w:fill="FFFFFF"/>
          <w:lang w:val="en-GB"/>
        </w:rPr>
        <w:t>www.usnews.com</w:t>
      </w:r>
      <w:r w:rsidR="00B36839" w:rsidRPr="0065553A">
        <w:rPr>
          <w:rFonts w:cs="Arial"/>
          <w:color w:val="222222"/>
          <w:shd w:val="clear" w:color="auto" w:fill="FFFFFF"/>
          <w:lang w:val="en-GB"/>
        </w:rPr>
        <w:br/>
      </w:r>
      <w:r w:rsidR="00B36839" w:rsidRPr="0065553A">
        <w:rPr>
          <w:rFonts w:cs="Arial"/>
          <w:color w:val="222222"/>
          <w:shd w:val="clear" w:color="auto" w:fill="FFFFFF"/>
          <w:lang w:val="en-GB"/>
        </w:rPr>
        <w:br/>
      </w:r>
      <w:r w:rsidR="00B36839" w:rsidRPr="0065553A">
        <w:rPr>
          <w:rFonts w:cs="Arial"/>
          <w:i/>
          <w:color w:val="222222"/>
          <w:shd w:val="clear" w:color="auto" w:fill="FFFFFF"/>
          <w:lang w:val="en-GB"/>
        </w:rPr>
        <w:t>Hermeneutic Circle [Image]. (2017)</w:t>
      </w:r>
      <w:r w:rsidR="00B36839" w:rsidRPr="0065553A">
        <w:rPr>
          <w:rFonts w:cs="Arial"/>
          <w:color w:val="222222"/>
          <w:shd w:val="clear" w:color="auto" w:fill="FFFFFF"/>
          <w:lang w:val="en-GB"/>
        </w:rPr>
        <w:t xml:space="preserve">. Retrieved from: </w:t>
      </w:r>
      <w:r w:rsidR="00D101F6" w:rsidRPr="0065553A">
        <w:rPr>
          <w:rFonts w:cs="Arial"/>
          <w:color w:val="222222"/>
          <w:shd w:val="clear" w:color="auto" w:fill="FFFFFF"/>
          <w:lang w:val="en-GB"/>
        </w:rPr>
        <w:t>http://www.sfu.ca/media-lab/cycle/presentation/design.html</w:t>
      </w:r>
      <w:r w:rsidR="00D101F6" w:rsidRPr="0065553A">
        <w:rPr>
          <w:rFonts w:cs="Arial"/>
          <w:color w:val="222222"/>
          <w:shd w:val="clear" w:color="auto" w:fill="FFFFFF"/>
          <w:lang w:val="en-GB"/>
        </w:rPr>
        <w:br/>
      </w:r>
      <w:r w:rsidR="00D101F6" w:rsidRPr="0065553A">
        <w:rPr>
          <w:rFonts w:cs="Arial"/>
          <w:color w:val="222222"/>
          <w:shd w:val="clear" w:color="auto" w:fill="FFFFFF"/>
          <w:lang w:val="en-GB"/>
        </w:rPr>
        <w:br/>
        <w:t xml:space="preserve">Heymann, S. (2016, September 13). German government plans massive expansion of spy services. </w:t>
      </w:r>
      <w:r w:rsidR="00D101F6" w:rsidRPr="0065553A">
        <w:rPr>
          <w:rFonts w:cs="Arial"/>
          <w:i/>
          <w:color w:val="222222"/>
          <w:shd w:val="clear" w:color="auto" w:fill="FFFFFF"/>
          <w:lang w:val="en-GB"/>
        </w:rPr>
        <w:t xml:space="preserve">World Socialist Website. </w:t>
      </w:r>
      <w:r w:rsidR="00D101F6" w:rsidRPr="0065553A">
        <w:rPr>
          <w:rFonts w:cs="Arial"/>
          <w:color w:val="222222"/>
          <w:shd w:val="clear" w:color="auto" w:fill="FFFFFF"/>
          <w:lang w:val="en-GB"/>
        </w:rPr>
        <w:t>Retrieved from: www.wsws.org</w:t>
      </w:r>
      <w:r w:rsidR="00D101F6" w:rsidRPr="0065553A">
        <w:rPr>
          <w:rFonts w:cs="Arial"/>
          <w:color w:val="222222"/>
          <w:shd w:val="clear" w:color="auto" w:fill="FFFFFF"/>
          <w:lang w:val="en-GB"/>
        </w:rPr>
        <w:br/>
      </w:r>
      <w:r w:rsidR="00D101F6" w:rsidRPr="0065553A">
        <w:rPr>
          <w:rFonts w:cs="Arial"/>
          <w:color w:val="222222"/>
          <w:shd w:val="clear" w:color="auto" w:fill="FFFFFF"/>
          <w:lang w:val="en-GB"/>
        </w:rPr>
        <w:br/>
        <w:t xml:space="preserve">Higgins, A. (2017, April 17). It’s France’s turn to worry about election meddling by Russia. </w:t>
      </w:r>
      <w:r w:rsidR="00D101F6" w:rsidRPr="0065553A">
        <w:rPr>
          <w:rFonts w:cs="Arial"/>
          <w:i/>
          <w:color w:val="222222"/>
          <w:shd w:val="clear" w:color="auto" w:fill="FFFFFF"/>
          <w:lang w:val="en-GB"/>
        </w:rPr>
        <w:t xml:space="preserve">The New York Times. </w:t>
      </w:r>
      <w:r w:rsidR="00D101F6" w:rsidRPr="0065553A">
        <w:rPr>
          <w:rFonts w:cs="Arial"/>
          <w:color w:val="222222"/>
          <w:shd w:val="clear" w:color="auto" w:fill="FFFFFF"/>
          <w:lang w:val="en-GB"/>
        </w:rPr>
        <w:t xml:space="preserve">Retrieved from: </w:t>
      </w:r>
      <w:r w:rsidR="00BF70BB" w:rsidRPr="0065553A">
        <w:rPr>
          <w:rFonts w:cs="Arial"/>
          <w:color w:val="222222"/>
          <w:shd w:val="clear" w:color="auto" w:fill="FFFFFF"/>
          <w:lang w:val="en-GB"/>
        </w:rPr>
        <w:t>www.nyt.com</w:t>
      </w:r>
      <w:r w:rsidR="00BF70BB" w:rsidRPr="0065553A">
        <w:rPr>
          <w:rFonts w:cs="Arial"/>
          <w:color w:val="222222"/>
          <w:shd w:val="clear" w:color="auto" w:fill="FFFFFF"/>
          <w:lang w:val="en-GB"/>
        </w:rPr>
        <w:br/>
      </w:r>
      <w:r w:rsidR="00BF70BB" w:rsidRPr="0065553A">
        <w:rPr>
          <w:rFonts w:cs="Arial"/>
          <w:color w:val="222222"/>
          <w:shd w:val="clear" w:color="auto" w:fill="FFFFFF"/>
          <w:lang w:val="en-GB"/>
        </w:rPr>
        <w:br/>
        <w:t xml:space="preserve">Higgins, A. Smale, A. (2017, March 12). Putin and Merkel: A Rivarly of History, Distrust and Power. </w:t>
      </w:r>
      <w:r w:rsidR="00BF70BB" w:rsidRPr="0065553A">
        <w:rPr>
          <w:rFonts w:cs="Arial"/>
          <w:i/>
          <w:color w:val="222222"/>
          <w:shd w:val="clear" w:color="auto" w:fill="FFFFFF"/>
          <w:lang w:val="en-GB"/>
        </w:rPr>
        <w:t xml:space="preserve">The New York Times. </w:t>
      </w:r>
      <w:r w:rsidR="00BF70BB" w:rsidRPr="0065553A">
        <w:rPr>
          <w:rFonts w:cs="Arial"/>
          <w:color w:val="222222"/>
          <w:shd w:val="clear" w:color="auto" w:fill="FFFFFF"/>
          <w:lang w:val="en-GB"/>
        </w:rPr>
        <w:t>Retrieved from: www.nyt.com</w:t>
      </w:r>
      <w:r w:rsidR="005465D6" w:rsidRPr="0065553A">
        <w:rPr>
          <w:rFonts w:cs="Arial"/>
          <w:color w:val="222222"/>
          <w:shd w:val="clear" w:color="auto" w:fill="FFFFFF"/>
          <w:lang w:val="en-GB"/>
        </w:rPr>
        <w:br/>
      </w:r>
      <w:r w:rsidR="005465D6" w:rsidRPr="0065553A">
        <w:rPr>
          <w:rFonts w:cs="Arial"/>
          <w:color w:val="222222"/>
          <w:shd w:val="clear" w:color="auto" w:fill="FFFFFF"/>
          <w:lang w:val="en-GB"/>
        </w:rPr>
        <w:br/>
        <w:t xml:space="preserve">Howard, P. Bradshaw, S. </w:t>
      </w:r>
      <w:r w:rsidR="00D101F6" w:rsidRPr="0065553A">
        <w:rPr>
          <w:rFonts w:cs="Arial"/>
          <w:color w:val="222222"/>
          <w:shd w:val="clear" w:color="auto" w:fill="FFFFFF"/>
          <w:lang w:val="en-GB"/>
        </w:rPr>
        <w:t xml:space="preserve">Kollanyi, B. Desigaud, C. Bolsover, G. (2017). Junk news and bots during the French presidential election: What are French voters sharing over twitter? </w:t>
      </w:r>
      <w:r w:rsidR="00D101F6" w:rsidRPr="0065553A">
        <w:rPr>
          <w:rFonts w:cs="Arial"/>
          <w:i/>
          <w:color w:val="222222"/>
          <w:shd w:val="clear" w:color="auto" w:fill="FFFFFF"/>
          <w:lang w:val="en-GB"/>
        </w:rPr>
        <w:t xml:space="preserve">Oxford Internet Institute: The computational propaganda project. </w:t>
      </w:r>
      <w:r w:rsidR="0016482B" w:rsidRPr="0065553A">
        <w:rPr>
          <w:rFonts w:cs="Arial"/>
          <w:i/>
          <w:color w:val="222222"/>
          <w:shd w:val="clear" w:color="auto" w:fill="FFFFFF"/>
          <w:lang w:val="en-GB"/>
        </w:rPr>
        <w:br/>
      </w:r>
      <w:r w:rsidR="0016482B" w:rsidRPr="0065553A">
        <w:rPr>
          <w:rFonts w:cs="Arial"/>
          <w:i/>
          <w:color w:val="222222"/>
          <w:shd w:val="clear" w:color="auto" w:fill="FFFFFF"/>
          <w:lang w:val="en-GB"/>
        </w:rPr>
        <w:br/>
      </w:r>
      <w:r w:rsidR="0016482B" w:rsidRPr="0065553A">
        <w:rPr>
          <w:rFonts w:ascii="Gill Sans MT" w:hAnsi="Gill Sans MT" w:cs="Arial"/>
          <w:color w:val="222222"/>
          <w:szCs w:val="22"/>
          <w:shd w:val="clear" w:color="auto" w:fill="FFFFFF"/>
          <w:lang w:val="en-GB"/>
        </w:rPr>
        <w:t>Indriünait</w:t>
      </w:r>
      <w:r w:rsidR="0016482B" w:rsidRPr="0065553A">
        <w:rPr>
          <w:rFonts w:ascii="Calibri" w:hAnsi="Calibri" w:cs="Calibri"/>
          <w:color w:val="222222"/>
          <w:szCs w:val="22"/>
          <w:shd w:val="clear" w:color="auto" w:fill="FFFFFF"/>
          <w:lang w:val="en-GB"/>
        </w:rPr>
        <w:t>ė</w:t>
      </w:r>
      <w:r w:rsidR="0016482B" w:rsidRPr="0065553A">
        <w:rPr>
          <w:rFonts w:ascii="Gill Sans MT" w:hAnsi="Gill Sans MT" w:cs="Arial"/>
          <w:color w:val="222222"/>
          <w:szCs w:val="22"/>
          <w:shd w:val="clear" w:color="auto" w:fill="FFFFFF"/>
          <w:lang w:val="en-GB"/>
        </w:rPr>
        <w:t>, P. (2017)</w:t>
      </w:r>
      <w:r w:rsidR="0016482B" w:rsidRPr="0065553A">
        <w:rPr>
          <w:rFonts w:cs="Arial"/>
          <w:color w:val="222222"/>
          <w:shd w:val="clear" w:color="auto" w:fill="FFFFFF"/>
          <w:lang w:val="en-GB"/>
        </w:rPr>
        <w:t xml:space="preserve">. </w:t>
      </w:r>
      <w:r w:rsidR="0016482B" w:rsidRPr="0065553A">
        <w:rPr>
          <w:rFonts w:ascii="Gill Sans MT" w:hAnsi="Gill Sans MT" w:cs="Arial"/>
          <w:i/>
          <w:color w:val="222222"/>
          <w:szCs w:val="22"/>
          <w:shd w:val="clear" w:color="auto" w:fill="FFFFFF"/>
          <w:lang w:val="en-GB"/>
        </w:rPr>
        <w:t>Propaganda 2.0. Weaponising Information in the Age of Social Media and Traces of Russian Information Warfare in Lithuania's Mediascape</w:t>
      </w:r>
      <w:r w:rsidR="0016482B" w:rsidRPr="0065553A">
        <w:rPr>
          <w:rFonts w:cs="Arial"/>
          <w:i/>
          <w:color w:val="222222"/>
          <w:shd w:val="clear" w:color="auto" w:fill="FFFFFF"/>
          <w:lang w:val="en-GB"/>
        </w:rPr>
        <w:t xml:space="preserve">. </w:t>
      </w:r>
      <w:r w:rsidR="0016482B" w:rsidRPr="0065553A">
        <w:rPr>
          <w:rFonts w:cs="Arial"/>
          <w:color w:val="222222"/>
          <w:shd w:val="clear" w:color="auto" w:fill="FFFFFF"/>
          <w:lang w:val="en-GB"/>
        </w:rPr>
        <w:t xml:space="preserve">(unpublished master’s thesis). University of Amsterdam, the Netherlands. </w:t>
      </w:r>
      <w:r w:rsidR="0016482B" w:rsidRPr="0065553A">
        <w:rPr>
          <w:rFonts w:cs="Arial"/>
          <w:color w:val="222222"/>
          <w:shd w:val="clear" w:color="auto" w:fill="FFFFFF"/>
          <w:lang w:val="en-GB"/>
        </w:rPr>
        <w:br/>
      </w:r>
    </w:p>
    <w:p w14:paraId="3703242F" w14:textId="401AC09D" w:rsidR="003E3E25" w:rsidRPr="0065553A" w:rsidRDefault="0016482B" w:rsidP="0016482B">
      <w:pPr>
        <w:pStyle w:val="Default"/>
        <w:spacing w:line="360" w:lineRule="auto"/>
        <w:rPr>
          <w:lang w:val="en-GB"/>
        </w:rPr>
      </w:pPr>
      <w:r w:rsidRPr="0065553A">
        <w:rPr>
          <w:rFonts w:cs="Arial"/>
          <w:color w:val="222222"/>
          <w:shd w:val="clear" w:color="auto" w:fill="FFFFFF"/>
          <w:lang w:val="en-GB"/>
        </w:rPr>
        <w:br/>
      </w:r>
      <w:r w:rsidR="00304522" w:rsidRPr="0065553A">
        <w:rPr>
          <w:rFonts w:cs="Arial"/>
          <w:color w:val="222222"/>
          <w:shd w:val="clear" w:color="auto" w:fill="FFFFFF"/>
          <w:lang w:val="en-GB"/>
        </w:rPr>
        <w:t xml:space="preserve">Jeffries, S. (2013). Is Germany too powerful for Europe? </w:t>
      </w:r>
      <w:r w:rsidR="00304522" w:rsidRPr="0065553A">
        <w:rPr>
          <w:rFonts w:cs="Arial"/>
          <w:i/>
          <w:color w:val="222222"/>
          <w:shd w:val="clear" w:color="auto" w:fill="FFFFFF"/>
          <w:lang w:val="en-GB"/>
        </w:rPr>
        <w:t>The guardian.</w:t>
      </w:r>
      <w:r w:rsidR="00304522" w:rsidRPr="0065553A">
        <w:rPr>
          <w:rFonts w:cs="Arial"/>
          <w:color w:val="222222"/>
          <w:shd w:val="clear" w:color="auto" w:fill="FFFFFF"/>
          <w:lang w:val="en-GB"/>
        </w:rPr>
        <w:t xml:space="preserve"> Retrieved from: </w:t>
      </w:r>
      <w:r w:rsidR="00097527" w:rsidRPr="00097527">
        <w:rPr>
          <w:rFonts w:cs="Arial"/>
          <w:color w:val="222222"/>
          <w:shd w:val="clear" w:color="auto" w:fill="FFFFFF"/>
          <w:lang w:val="en-GB"/>
        </w:rPr>
        <w:t>www.theguardian.com</w:t>
      </w:r>
      <w:r w:rsidR="00097527">
        <w:rPr>
          <w:rFonts w:cs="Arial"/>
          <w:color w:val="222222"/>
          <w:shd w:val="clear" w:color="auto" w:fill="FFFFFF"/>
          <w:lang w:val="en-GB"/>
        </w:rPr>
        <w:br/>
      </w:r>
      <w:r w:rsidR="00304522" w:rsidRPr="0065553A">
        <w:rPr>
          <w:rFonts w:cs="Arial"/>
          <w:color w:val="222222"/>
          <w:shd w:val="clear" w:color="auto" w:fill="FFFFFF"/>
          <w:lang w:val="en-GB"/>
        </w:rPr>
        <w:br/>
      </w:r>
      <w:r w:rsidR="002F6955" w:rsidRPr="0065553A">
        <w:rPr>
          <w:rFonts w:cs="Arial"/>
          <w:color w:val="222222"/>
          <w:shd w:val="clear" w:color="auto" w:fill="FFFFFF"/>
          <w:lang w:val="en-GB"/>
        </w:rPr>
        <w:t>Jinek, E. (2016).</w:t>
      </w:r>
      <w:r w:rsidR="002F6955" w:rsidRPr="0065553A">
        <w:rPr>
          <w:rFonts w:cs="Arial"/>
          <w:i/>
          <w:color w:val="222222"/>
          <w:shd w:val="clear" w:color="auto" w:fill="FFFFFF"/>
          <w:lang w:val="en-GB"/>
        </w:rPr>
        <w:t xml:space="preserve"> Jinek [</w:t>
      </w:r>
      <w:r w:rsidR="002F6955" w:rsidRPr="0065553A">
        <w:rPr>
          <w:rFonts w:cs="Arial"/>
          <w:color w:val="222222"/>
          <w:shd w:val="clear" w:color="auto" w:fill="FFFFFF"/>
          <w:lang w:val="en-GB"/>
        </w:rPr>
        <w:t>Television program]. Hilversum: NPO1.</w:t>
      </w:r>
      <w:r w:rsidR="002F6955" w:rsidRPr="0065553A">
        <w:rPr>
          <w:rFonts w:cs="Arial"/>
          <w:color w:val="222222"/>
          <w:shd w:val="clear" w:color="auto" w:fill="FFFFFF"/>
          <w:lang w:val="en-GB"/>
        </w:rPr>
        <w:br/>
      </w:r>
      <w:r w:rsidR="00EF3AA2" w:rsidRPr="0065553A">
        <w:rPr>
          <w:rFonts w:cs="Arial"/>
          <w:color w:val="222222"/>
          <w:shd w:val="clear" w:color="auto" w:fill="FFFFFF"/>
          <w:lang w:val="en-GB"/>
        </w:rPr>
        <w:br/>
      </w:r>
      <w:r w:rsidR="000F4621" w:rsidRPr="0065553A">
        <w:rPr>
          <w:lang w:val="en-GB"/>
        </w:rPr>
        <w:t>Kaspersky Lab (2016</w:t>
      </w:r>
      <w:r w:rsidR="00EF3AA2" w:rsidRPr="0065553A">
        <w:rPr>
          <w:lang w:val="en-GB"/>
        </w:rPr>
        <w:t>, November 16</w:t>
      </w:r>
      <w:r w:rsidR="000F4621" w:rsidRPr="0065553A">
        <w:rPr>
          <w:lang w:val="en-GB"/>
        </w:rPr>
        <w:t xml:space="preserve">). Clues are dead – Kapersky Lab Researchers Announce Threat Predictions 2017. </w:t>
      </w:r>
      <w:r w:rsidR="00EF3AA2" w:rsidRPr="0065553A">
        <w:rPr>
          <w:i/>
          <w:lang w:val="en-GB"/>
        </w:rPr>
        <w:t xml:space="preserve">Kaspersky Lab. </w:t>
      </w:r>
      <w:r w:rsidR="00EF3AA2" w:rsidRPr="0065553A">
        <w:rPr>
          <w:lang w:val="en-GB"/>
        </w:rPr>
        <w:t>Retrieved from: www.kapersky.com</w:t>
      </w:r>
      <w:r w:rsidR="00EF3AA2" w:rsidRPr="0065553A">
        <w:rPr>
          <w:i/>
          <w:lang w:val="en-GB"/>
        </w:rPr>
        <w:br/>
      </w:r>
      <w:r w:rsidR="00EF3AA2" w:rsidRPr="0065553A">
        <w:rPr>
          <w:i/>
          <w:lang w:val="en-GB"/>
        </w:rPr>
        <w:br/>
      </w:r>
      <w:r w:rsidR="006A0965" w:rsidRPr="0065553A">
        <w:rPr>
          <w:lang w:val="en-GB"/>
        </w:rPr>
        <w:t>Keith, K. (1998) Critical Theory and Security Studies : The Research Programme of “Critical Security Studies”,</w:t>
      </w:r>
      <w:r w:rsidR="006A0965" w:rsidRPr="0065553A">
        <w:rPr>
          <w:i/>
          <w:lang w:val="en-GB"/>
        </w:rPr>
        <w:t xml:space="preserve">  Cooperation and Conflict, 33(3): </w:t>
      </w:r>
      <w:r w:rsidR="006A0965" w:rsidRPr="0065553A">
        <w:rPr>
          <w:lang w:val="en-GB"/>
        </w:rPr>
        <w:t>298-333</w:t>
      </w:r>
      <w:r w:rsidR="006A0965" w:rsidRPr="0065553A">
        <w:rPr>
          <w:lang w:val="en-GB"/>
        </w:rPr>
        <w:br/>
      </w:r>
      <w:r w:rsidR="006A0965" w:rsidRPr="0065553A">
        <w:rPr>
          <w:lang w:val="en-GB"/>
        </w:rPr>
        <w:br/>
      </w:r>
      <w:r w:rsidR="006A0965" w:rsidRPr="0065553A">
        <w:rPr>
          <w:rFonts w:cs="Arial"/>
          <w:color w:val="222222"/>
          <w:shd w:val="clear" w:color="auto" w:fill="FFFFFF"/>
          <w:lang w:val="en-GB"/>
        </w:rPr>
        <w:t>Khaldarova, I., &amp; Pantti, M. (2016). Fake news: The narrative battle over the Ukrainian conflict.</w:t>
      </w:r>
      <w:r w:rsidR="006A0965" w:rsidRPr="0065553A">
        <w:rPr>
          <w:rStyle w:val="apple-converted-space"/>
          <w:rFonts w:cs="Arial"/>
          <w:color w:val="222222"/>
          <w:shd w:val="clear" w:color="auto" w:fill="FFFFFF"/>
          <w:lang w:val="en-GB"/>
        </w:rPr>
        <w:t> </w:t>
      </w:r>
      <w:r w:rsidR="006A0965" w:rsidRPr="0065553A">
        <w:rPr>
          <w:rFonts w:cs="Arial"/>
          <w:i/>
          <w:iCs/>
          <w:color w:val="222222"/>
          <w:shd w:val="clear" w:color="auto" w:fill="FFFFFF"/>
          <w:lang w:val="en-GB"/>
        </w:rPr>
        <w:t>Journalism Practice</w:t>
      </w:r>
      <w:r w:rsidR="006A0965" w:rsidRPr="0065553A">
        <w:rPr>
          <w:rFonts w:cs="Arial"/>
          <w:color w:val="222222"/>
          <w:shd w:val="clear" w:color="auto" w:fill="FFFFFF"/>
          <w:lang w:val="en-GB"/>
        </w:rPr>
        <w:t>,</w:t>
      </w:r>
      <w:r w:rsidR="006A0965" w:rsidRPr="0065553A">
        <w:rPr>
          <w:rStyle w:val="apple-converted-space"/>
          <w:rFonts w:cs="Arial"/>
          <w:color w:val="222222"/>
          <w:shd w:val="clear" w:color="auto" w:fill="FFFFFF"/>
          <w:lang w:val="en-GB"/>
        </w:rPr>
        <w:t> </w:t>
      </w:r>
      <w:r w:rsidR="006A0965" w:rsidRPr="0065553A">
        <w:rPr>
          <w:rFonts w:cs="Arial"/>
          <w:i/>
          <w:iCs/>
          <w:color w:val="222222"/>
          <w:shd w:val="clear" w:color="auto" w:fill="FFFFFF"/>
          <w:lang w:val="en-GB"/>
        </w:rPr>
        <w:t>10</w:t>
      </w:r>
      <w:r w:rsidR="006A0965" w:rsidRPr="0065553A">
        <w:rPr>
          <w:rFonts w:cs="Arial"/>
          <w:color w:val="222222"/>
          <w:shd w:val="clear" w:color="auto" w:fill="FFFFFF"/>
          <w:lang w:val="en-GB"/>
        </w:rPr>
        <w:t>(7), 891-901.</w:t>
      </w:r>
      <w:r w:rsidR="006A0965" w:rsidRPr="0065553A">
        <w:rPr>
          <w:rFonts w:cs="Arial"/>
          <w:color w:val="222222"/>
          <w:shd w:val="clear" w:color="auto" w:fill="FFFFFF"/>
          <w:lang w:val="en-GB"/>
        </w:rPr>
        <w:br/>
      </w:r>
      <w:r w:rsidR="006A0965" w:rsidRPr="0065553A">
        <w:rPr>
          <w:rFonts w:cs="Arial"/>
          <w:color w:val="222222"/>
          <w:shd w:val="clear" w:color="auto" w:fill="FFFFFF"/>
          <w:lang w:val="en-GB"/>
        </w:rPr>
        <w:br/>
      </w:r>
      <w:r w:rsidR="009B3F1A" w:rsidRPr="0065553A">
        <w:rPr>
          <w:lang w:val="en-GB"/>
        </w:rPr>
        <w:t>Kragh, M., &amp; Åsberg, S. (2017). Russia’s strategy for influence through public diplomacy and active measures: The swedish case.</w:t>
      </w:r>
      <w:r w:rsidR="009B3F1A" w:rsidRPr="0065553A">
        <w:rPr>
          <w:i/>
          <w:iCs/>
          <w:lang w:val="en-GB"/>
        </w:rPr>
        <w:t xml:space="preserve"> Journal of Strategic Studies, </w:t>
      </w:r>
      <w:r w:rsidR="009B3F1A" w:rsidRPr="0065553A">
        <w:rPr>
          <w:lang w:val="en-GB"/>
        </w:rPr>
        <w:t>, 1-44.</w:t>
      </w:r>
      <w:r w:rsidR="00EF3AA2" w:rsidRPr="0065553A">
        <w:rPr>
          <w:lang w:val="en-GB"/>
        </w:rPr>
        <w:br/>
      </w:r>
      <w:r w:rsidR="00B40862" w:rsidRPr="0065553A">
        <w:rPr>
          <w:rFonts w:cs="Arial"/>
          <w:color w:val="222222"/>
          <w:shd w:val="clear" w:color="auto" w:fill="FFFFFF"/>
          <w:lang w:val="en-GB"/>
        </w:rPr>
        <w:br/>
        <w:t xml:space="preserve">Kurdalanova, M. (2016). </w:t>
      </w:r>
      <w:r w:rsidR="00B40862" w:rsidRPr="0065553A">
        <w:rPr>
          <w:rFonts w:ascii="Gill Sans MT" w:hAnsi="Gill Sans MT" w:cstheme="minorBidi"/>
          <w:i/>
          <w:color w:val="auto"/>
          <w:lang w:val="en-GB"/>
        </w:rPr>
        <w:t>Online Russia, today : how is Russia Today framing the events of the Ukrainian crisis of 2013 and what this framing says about the Russian regime’s legitimation strategies? : the case of the Russian-language online platform of RT</w:t>
      </w:r>
      <w:r w:rsidR="00B40862" w:rsidRPr="0065553A">
        <w:rPr>
          <w:i/>
          <w:lang w:val="en-GB"/>
        </w:rPr>
        <w:t xml:space="preserve">. </w:t>
      </w:r>
      <w:r w:rsidR="00B40862" w:rsidRPr="0065553A">
        <w:rPr>
          <w:rFonts w:cs="Arial"/>
          <w:color w:val="222222"/>
          <w:shd w:val="clear" w:color="auto" w:fill="FFFFFF"/>
          <w:lang w:val="en-GB"/>
        </w:rPr>
        <w:t xml:space="preserve">(Unpublished Master’s thesis). University of Amsterdam, the Netherlands. </w:t>
      </w:r>
      <w:r w:rsidR="00B40862" w:rsidRPr="0065553A">
        <w:rPr>
          <w:rFonts w:cs="Arial"/>
          <w:color w:val="222222"/>
          <w:shd w:val="clear" w:color="auto" w:fill="FFFFFF"/>
          <w:lang w:val="en-GB"/>
        </w:rPr>
        <w:br/>
      </w:r>
      <w:r w:rsidR="00EF3AA2" w:rsidRPr="0065553A">
        <w:rPr>
          <w:rFonts w:cs="Arial"/>
          <w:color w:val="222222"/>
          <w:shd w:val="clear" w:color="auto" w:fill="FFFFFF"/>
          <w:lang w:val="en-GB"/>
        </w:rPr>
        <w:br/>
      </w:r>
      <w:r w:rsidR="000315B6" w:rsidRPr="0065553A">
        <w:rPr>
          <w:lang w:val="en-GB"/>
        </w:rPr>
        <w:t xml:space="preserve">Lennarz, J. (2017, January 26). Russia has made fake news into a weapon that threatens democracy in Europe. </w:t>
      </w:r>
      <w:r w:rsidR="000315B6" w:rsidRPr="0065553A">
        <w:rPr>
          <w:i/>
          <w:lang w:val="en-GB"/>
        </w:rPr>
        <w:t xml:space="preserve">The Telegraph. </w:t>
      </w:r>
      <w:r w:rsidR="000315B6" w:rsidRPr="0065553A">
        <w:rPr>
          <w:lang w:val="en-GB"/>
        </w:rPr>
        <w:t>Retrieved from: www.telegraph.co.uk</w:t>
      </w:r>
      <w:r w:rsidR="000315B6" w:rsidRPr="0065553A">
        <w:rPr>
          <w:lang w:val="en-GB"/>
        </w:rPr>
        <w:br/>
      </w:r>
      <w:r w:rsidR="000315B6" w:rsidRPr="0065553A">
        <w:rPr>
          <w:lang w:val="en-GB"/>
        </w:rPr>
        <w:br/>
      </w:r>
      <w:r w:rsidR="00EF3AA2" w:rsidRPr="0065553A">
        <w:rPr>
          <w:lang w:val="en-GB"/>
        </w:rPr>
        <w:t>Loory, S. H. (1974). The CIA's use of the press-a mighty Wurlitzer.</w:t>
      </w:r>
      <w:r w:rsidR="00EF3AA2" w:rsidRPr="0065553A">
        <w:rPr>
          <w:i/>
          <w:iCs/>
          <w:lang w:val="en-GB"/>
        </w:rPr>
        <w:t xml:space="preserve"> Columbia Journalism</w:t>
      </w:r>
      <w:r w:rsidR="00EF3AA2" w:rsidRPr="0065553A">
        <w:rPr>
          <w:i/>
          <w:iCs/>
          <w:lang w:val="en-GB"/>
        </w:rPr>
        <w:br/>
        <w:t>Review, 13(3), 9.</w:t>
      </w:r>
      <w:r w:rsidR="00930650" w:rsidRPr="0065553A">
        <w:rPr>
          <w:rFonts w:cs="Arial"/>
          <w:color w:val="222222"/>
          <w:shd w:val="clear" w:color="auto" w:fill="FFFFFF"/>
          <w:lang w:val="en-GB"/>
        </w:rPr>
        <w:br/>
      </w:r>
      <w:r w:rsidR="00930650" w:rsidRPr="0065553A">
        <w:rPr>
          <w:rFonts w:cs="Arial"/>
          <w:color w:val="222222"/>
          <w:shd w:val="clear" w:color="auto" w:fill="FFFFFF"/>
          <w:lang w:val="en-GB"/>
        </w:rPr>
        <w:br/>
      </w:r>
      <w:r w:rsidR="000F4621" w:rsidRPr="0065553A">
        <w:rPr>
          <w:lang w:val="en-GB"/>
        </w:rPr>
        <w:t xml:space="preserve">MacAskill, E. (2017, February 3). NATO must defend western democracy against Russian hacking, say Fallon. </w:t>
      </w:r>
      <w:r w:rsidR="000F4621" w:rsidRPr="0065553A">
        <w:rPr>
          <w:i/>
          <w:lang w:val="en-GB"/>
        </w:rPr>
        <w:t>The Guardian</w:t>
      </w:r>
      <w:r w:rsidR="00E956FA" w:rsidRPr="0065553A">
        <w:rPr>
          <w:lang w:val="en-GB"/>
        </w:rPr>
        <w:t>. Retrieved from: www.theguardian.com</w:t>
      </w:r>
      <w:r w:rsidR="00E956FA" w:rsidRPr="0065553A">
        <w:rPr>
          <w:i/>
          <w:lang w:val="en-GB"/>
        </w:rPr>
        <w:br/>
      </w:r>
      <w:r w:rsidR="008A4FBC" w:rsidRPr="0065553A">
        <w:rPr>
          <w:i/>
          <w:lang w:val="en-GB"/>
        </w:rPr>
        <w:br/>
      </w:r>
      <w:r w:rsidR="00E956FA" w:rsidRPr="0065553A">
        <w:rPr>
          <w:rFonts w:cs="Arial"/>
          <w:color w:val="222222"/>
          <w:shd w:val="clear" w:color="auto" w:fill="FFFFFF"/>
          <w:lang w:val="en-GB"/>
        </w:rPr>
        <w:t xml:space="preserve">Maher, R. (2017, March 6). Russian interference could be the greatest threat to European democracy. </w:t>
      </w:r>
      <w:r w:rsidR="00E956FA" w:rsidRPr="0065553A">
        <w:rPr>
          <w:rFonts w:cs="Arial"/>
          <w:i/>
          <w:color w:val="222222"/>
          <w:shd w:val="clear" w:color="auto" w:fill="FFFFFF"/>
          <w:lang w:val="en-GB"/>
        </w:rPr>
        <w:t xml:space="preserve">International policy digest. </w:t>
      </w:r>
      <w:r w:rsidR="00E956FA" w:rsidRPr="0065553A">
        <w:rPr>
          <w:rFonts w:cs="Arial"/>
          <w:color w:val="222222"/>
          <w:shd w:val="clear" w:color="auto" w:fill="FFFFFF"/>
          <w:lang w:val="en-GB"/>
        </w:rPr>
        <w:t>Retrieved from: www.intpolicydigest.org</w:t>
      </w:r>
      <w:r w:rsidR="00E956FA" w:rsidRPr="0065553A">
        <w:rPr>
          <w:lang w:val="en-GB"/>
        </w:rPr>
        <w:t xml:space="preserve"> </w:t>
      </w:r>
      <w:r w:rsidR="008A4FBC" w:rsidRPr="0065553A">
        <w:rPr>
          <w:lang w:val="en-GB"/>
        </w:rPr>
        <w:br/>
      </w:r>
      <w:r w:rsidR="00E956FA" w:rsidRPr="0065553A">
        <w:rPr>
          <w:lang w:val="en-GB"/>
        </w:rPr>
        <w:br/>
        <w:t>Mahoney, J. (2008). Toward a unified theory of causality. Comparative Political Studies, 41(4-5): 412-436</w:t>
      </w:r>
      <w:r w:rsidR="00E956FA" w:rsidRPr="0065553A">
        <w:rPr>
          <w:lang w:val="en-GB"/>
        </w:rPr>
        <w:br/>
      </w:r>
      <w:r w:rsidR="00E956FA" w:rsidRPr="0065553A">
        <w:rPr>
          <w:lang w:val="en-GB"/>
        </w:rPr>
        <w:br/>
        <w:t xml:space="preserve">Mayntz R (2004) Mechanisms in the analysis of social macro-phenomena. </w:t>
      </w:r>
      <w:r w:rsidR="00E956FA" w:rsidRPr="0065553A">
        <w:rPr>
          <w:i/>
          <w:iCs/>
          <w:lang w:val="en-GB"/>
        </w:rPr>
        <w:t xml:space="preserve">Philosophy of the Social Sciences </w:t>
      </w:r>
      <w:r w:rsidR="00E956FA" w:rsidRPr="0065553A">
        <w:rPr>
          <w:lang w:val="en-GB"/>
        </w:rPr>
        <w:t>34(2): 237–259</w:t>
      </w:r>
      <w:r w:rsidR="00E956FA" w:rsidRPr="0065553A">
        <w:rPr>
          <w:lang w:val="en-GB"/>
        </w:rPr>
        <w:br/>
      </w:r>
      <w:r w:rsidR="00E956FA" w:rsidRPr="0065553A">
        <w:rPr>
          <w:lang w:val="en-GB"/>
        </w:rPr>
        <w:br/>
      </w:r>
      <w:r w:rsidR="00E956FA" w:rsidRPr="0065553A">
        <w:rPr>
          <w:rFonts w:cs="Arial"/>
          <w:color w:val="222222"/>
          <w:shd w:val="clear" w:color="auto" w:fill="FFFFFF"/>
          <w:lang w:val="en-GB"/>
        </w:rPr>
        <w:t>McDonald, M. (2008). Securitization and the Construction of Security.</w:t>
      </w:r>
      <w:r w:rsidR="00E956FA" w:rsidRPr="0065553A">
        <w:rPr>
          <w:rStyle w:val="apple-converted-space"/>
          <w:rFonts w:cs="Arial"/>
          <w:color w:val="222222"/>
          <w:shd w:val="clear" w:color="auto" w:fill="FFFFFF"/>
          <w:lang w:val="en-GB"/>
        </w:rPr>
        <w:t> </w:t>
      </w:r>
      <w:r w:rsidR="00E956FA" w:rsidRPr="0065553A">
        <w:rPr>
          <w:rFonts w:cs="Arial"/>
          <w:i/>
          <w:iCs/>
          <w:color w:val="222222"/>
          <w:shd w:val="clear" w:color="auto" w:fill="FFFFFF"/>
          <w:lang w:val="en-GB"/>
        </w:rPr>
        <w:t>European journal of international relations</w:t>
      </w:r>
      <w:r w:rsidR="00E956FA" w:rsidRPr="0065553A">
        <w:rPr>
          <w:rFonts w:cs="Arial"/>
          <w:color w:val="222222"/>
          <w:shd w:val="clear" w:color="auto" w:fill="FFFFFF"/>
          <w:lang w:val="en-GB"/>
        </w:rPr>
        <w:t>,</w:t>
      </w:r>
      <w:r w:rsidR="00E956FA" w:rsidRPr="0065553A">
        <w:rPr>
          <w:rStyle w:val="apple-converted-space"/>
          <w:rFonts w:cs="Arial"/>
          <w:color w:val="222222"/>
          <w:shd w:val="clear" w:color="auto" w:fill="FFFFFF"/>
          <w:lang w:val="en-GB"/>
        </w:rPr>
        <w:t> </w:t>
      </w:r>
      <w:r w:rsidR="00E956FA" w:rsidRPr="0065553A">
        <w:rPr>
          <w:rFonts w:cs="Arial"/>
          <w:i/>
          <w:iCs/>
          <w:color w:val="222222"/>
          <w:shd w:val="clear" w:color="auto" w:fill="FFFFFF"/>
          <w:lang w:val="en-GB"/>
        </w:rPr>
        <w:t>14</w:t>
      </w:r>
      <w:r w:rsidR="00E956FA" w:rsidRPr="0065553A">
        <w:rPr>
          <w:rFonts w:cs="Arial"/>
          <w:color w:val="222222"/>
          <w:shd w:val="clear" w:color="auto" w:fill="FFFFFF"/>
          <w:lang w:val="en-GB"/>
        </w:rPr>
        <w:t>(4), 563-587.</w:t>
      </w:r>
      <w:r w:rsidR="00E956FA" w:rsidRPr="0065553A">
        <w:rPr>
          <w:rFonts w:cs="Arial"/>
          <w:color w:val="222222"/>
          <w:shd w:val="clear" w:color="auto" w:fill="FFFFFF"/>
          <w:lang w:val="en-GB"/>
        </w:rPr>
        <w:br/>
      </w:r>
      <w:r w:rsidR="00E956FA" w:rsidRPr="0065553A">
        <w:rPr>
          <w:rFonts w:cs="Arial"/>
          <w:color w:val="222222"/>
          <w:shd w:val="clear" w:color="auto" w:fill="FFFFFF"/>
          <w:lang w:val="en-GB"/>
        </w:rPr>
        <w:br/>
      </w:r>
      <w:r w:rsidR="000F4621" w:rsidRPr="0065553A">
        <w:rPr>
          <w:lang w:val="en-GB"/>
        </w:rPr>
        <w:t>Möller, Frank (2007)</w:t>
      </w:r>
      <w:r w:rsidR="00B40862" w:rsidRPr="0065553A">
        <w:rPr>
          <w:lang w:val="en-GB"/>
        </w:rPr>
        <w:t>.</w:t>
      </w:r>
      <w:r w:rsidR="000F4621" w:rsidRPr="0065553A">
        <w:rPr>
          <w:lang w:val="en-GB"/>
        </w:rPr>
        <w:t xml:space="preserve"> ‘Photographic Interventions in Post-9/11 Security Policy’, </w:t>
      </w:r>
      <w:r w:rsidR="000F4621" w:rsidRPr="0065553A">
        <w:rPr>
          <w:i/>
          <w:iCs/>
          <w:lang w:val="en-GB"/>
        </w:rPr>
        <w:t xml:space="preserve">Security Dialogue </w:t>
      </w:r>
      <w:r w:rsidR="000F4621" w:rsidRPr="0065553A">
        <w:rPr>
          <w:lang w:val="en-GB"/>
        </w:rPr>
        <w:t xml:space="preserve">38(2): 179-96. </w:t>
      </w:r>
      <w:r w:rsidR="00B40862" w:rsidRPr="0065553A">
        <w:rPr>
          <w:lang w:val="en-GB"/>
        </w:rPr>
        <w:br/>
      </w:r>
      <w:r w:rsidR="00B40862" w:rsidRPr="0065553A">
        <w:rPr>
          <w:lang w:val="en-GB"/>
        </w:rPr>
        <w:br/>
        <w:t xml:space="preserve">Morozova, O. (2017). </w:t>
      </w:r>
      <w:r w:rsidR="00B40862" w:rsidRPr="0065553A">
        <w:rPr>
          <w:i/>
          <w:lang w:val="en-GB"/>
        </w:rPr>
        <w:t>Russian politics of deception. The Kremlin’s reaction to the revolution of 2004-2014 and information warfare in Russia-Ukrain</w:t>
      </w:r>
      <w:r w:rsidRPr="0065553A">
        <w:rPr>
          <w:i/>
          <w:lang w:val="en-GB"/>
        </w:rPr>
        <w:t>e</w:t>
      </w:r>
      <w:r w:rsidR="00B40862" w:rsidRPr="0065553A">
        <w:rPr>
          <w:i/>
          <w:lang w:val="en-GB"/>
        </w:rPr>
        <w:t xml:space="preserve"> relations</w:t>
      </w:r>
      <w:r w:rsidR="00B40862" w:rsidRPr="0065553A">
        <w:rPr>
          <w:lang w:val="en-GB"/>
        </w:rPr>
        <w:t xml:space="preserve">. </w:t>
      </w:r>
      <w:r w:rsidRPr="0065553A">
        <w:rPr>
          <w:lang w:val="en-GB"/>
        </w:rPr>
        <w:t xml:space="preserve">(unpublished master’s thesis). Leiden University, the Netherlands. </w:t>
      </w:r>
      <w:r w:rsidR="00E956FA" w:rsidRPr="0065553A">
        <w:rPr>
          <w:lang w:val="en-GB"/>
        </w:rPr>
        <w:br/>
      </w:r>
      <w:r w:rsidR="00E956FA" w:rsidRPr="0065553A">
        <w:rPr>
          <w:lang w:val="en-GB"/>
        </w:rPr>
        <w:br/>
      </w:r>
      <w:r w:rsidR="00725CDE" w:rsidRPr="0065553A">
        <w:rPr>
          <w:lang w:val="en-GB"/>
        </w:rPr>
        <w:t xml:space="preserve">NATO. (2014, July 13). </w:t>
      </w:r>
      <w:r w:rsidR="00725CDE" w:rsidRPr="0065553A">
        <w:rPr>
          <w:i/>
          <w:lang w:val="en-GB"/>
        </w:rPr>
        <w:t xml:space="preserve">Hybrid war – hybrid response </w:t>
      </w:r>
      <w:r w:rsidR="00725CDE" w:rsidRPr="0065553A">
        <w:rPr>
          <w:lang w:val="en-GB"/>
        </w:rPr>
        <w:t>[Video podcast]</w:t>
      </w:r>
      <w:r w:rsidR="00725CDE" w:rsidRPr="0065553A">
        <w:rPr>
          <w:i/>
          <w:lang w:val="en-GB"/>
        </w:rPr>
        <w:t xml:space="preserve">. </w:t>
      </w:r>
      <w:r w:rsidR="00725CDE" w:rsidRPr="0065553A">
        <w:rPr>
          <w:lang w:val="en-GB"/>
        </w:rPr>
        <w:t>Retrieved from: https://www.youtube.com/watch?v=ferbM4hqkUA</w:t>
      </w:r>
      <w:r w:rsidR="00725CDE" w:rsidRPr="0065553A">
        <w:rPr>
          <w:lang w:val="en-GB"/>
        </w:rPr>
        <w:br/>
      </w:r>
      <w:r w:rsidR="00725CDE" w:rsidRPr="0065553A">
        <w:rPr>
          <w:lang w:val="en-GB"/>
        </w:rPr>
        <w:br/>
      </w:r>
      <w:r w:rsidR="00E956FA" w:rsidRPr="0065553A">
        <w:rPr>
          <w:lang w:val="en-GB"/>
        </w:rPr>
        <w:t xml:space="preserve">NATO. (2017). </w:t>
      </w:r>
      <w:r w:rsidR="00E956FA" w:rsidRPr="0065553A">
        <w:rPr>
          <w:i/>
          <w:lang w:val="en-GB"/>
        </w:rPr>
        <w:t>Cyber Defence</w:t>
      </w:r>
      <w:r w:rsidR="00E956FA" w:rsidRPr="0065553A">
        <w:rPr>
          <w:lang w:val="en-GB"/>
        </w:rPr>
        <w:t>. Retrieved from: www.nato.int</w:t>
      </w:r>
      <w:r w:rsidR="00E956FA" w:rsidRPr="0065553A">
        <w:rPr>
          <w:lang w:val="en-GB"/>
        </w:rPr>
        <w:br/>
      </w:r>
      <w:r w:rsidR="00E956FA" w:rsidRPr="0065553A">
        <w:rPr>
          <w:lang w:val="en-GB"/>
        </w:rPr>
        <w:br/>
      </w:r>
      <w:r w:rsidR="000D1BAA" w:rsidRPr="0065553A">
        <w:rPr>
          <w:rFonts w:cs="Arial"/>
          <w:color w:val="222222"/>
          <w:shd w:val="clear" w:color="auto" w:fill="FFFFFF"/>
          <w:lang w:val="en-GB"/>
        </w:rPr>
        <w:t xml:space="preserve">New York Times Editorial Board. (2016,  December 19). Russian meddling and Europe’s elections. </w:t>
      </w:r>
      <w:r w:rsidR="000D1BAA" w:rsidRPr="0065553A">
        <w:rPr>
          <w:rFonts w:cs="Arial"/>
          <w:i/>
          <w:color w:val="222222"/>
          <w:shd w:val="clear" w:color="auto" w:fill="FFFFFF"/>
          <w:lang w:val="en-GB"/>
        </w:rPr>
        <w:t xml:space="preserve">New York Times. </w:t>
      </w:r>
      <w:r w:rsidR="000D1BAA" w:rsidRPr="0065553A">
        <w:rPr>
          <w:rFonts w:cs="Arial"/>
          <w:color w:val="222222"/>
          <w:shd w:val="clear" w:color="auto" w:fill="FFFFFF"/>
          <w:lang w:val="en-GB"/>
        </w:rPr>
        <w:t>Retrieved from: www.nytimes.com</w:t>
      </w:r>
      <w:r w:rsidR="000D1BAA" w:rsidRPr="0065553A">
        <w:rPr>
          <w:rFonts w:cs="Arial"/>
          <w:color w:val="222222"/>
          <w:shd w:val="clear" w:color="auto" w:fill="FFFFFF"/>
          <w:lang w:val="en-GB"/>
        </w:rPr>
        <w:br/>
      </w:r>
      <w:r w:rsidR="000D1BAA" w:rsidRPr="0065553A">
        <w:rPr>
          <w:rFonts w:cs="Arial"/>
          <w:color w:val="222222"/>
          <w:shd w:val="clear" w:color="auto" w:fill="FFFFFF"/>
          <w:lang w:val="en-GB"/>
        </w:rPr>
        <w:br/>
      </w:r>
      <w:r w:rsidR="000F4621" w:rsidRPr="0065553A">
        <w:rPr>
          <w:rFonts w:cs="Arial"/>
          <w:color w:val="222222"/>
          <w:shd w:val="clear" w:color="auto" w:fill="FFFFFF"/>
          <w:lang w:val="en-GB"/>
        </w:rPr>
        <w:t>Nicola, S. Birgit, J. (2017</w:t>
      </w:r>
      <w:r w:rsidR="00E956FA" w:rsidRPr="0065553A">
        <w:rPr>
          <w:rFonts w:cs="Arial"/>
          <w:color w:val="222222"/>
          <w:shd w:val="clear" w:color="auto" w:fill="FFFFFF"/>
          <w:lang w:val="en-GB"/>
        </w:rPr>
        <w:t>, April 6</w:t>
      </w:r>
      <w:r w:rsidR="000F4621" w:rsidRPr="0065553A">
        <w:rPr>
          <w:rFonts w:cs="Arial"/>
          <w:color w:val="222222"/>
          <w:shd w:val="clear" w:color="auto" w:fill="FFFFFF"/>
          <w:lang w:val="en-GB"/>
        </w:rPr>
        <w:t xml:space="preserve">). Merkel backs fines to tackle ‘fake news’. </w:t>
      </w:r>
      <w:r w:rsidR="000F4621" w:rsidRPr="0065553A">
        <w:rPr>
          <w:rFonts w:cs="Arial"/>
          <w:i/>
          <w:color w:val="222222"/>
          <w:shd w:val="clear" w:color="auto" w:fill="FFFFFF"/>
          <w:lang w:val="en-GB"/>
        </w:rPr>
        <w:t>Independent IE</w:t>
      </w:r>
      <w:r w:rsidR="000F4621" w:rsidRPr="0065553A">
        <w:rPr>
          <w:rFonts w:cs="Arial"/>
          <w:color w:val="222222"/>
          <w:shd w:val="clear" w:color="auto" w:fill="FFFFFF"/>
          <w:lang w:val="en-GB"/>
        </w:rPr>
        <w:t xml:space="preserve">. Retrieved from: </w:t>
      </w:r>
      <w:r w:rsidR="003E3E25" w:rsidRPr="0065553A">
        <w:rPr>
          <w:rFonts w:cs="Arial"/>
          <w:shd w:val="clear" w:color="auto" w:fill="FFFFFF"/>
          <w:lang w:val="en-GB"/>
        </w:rPr>
        <w:t>www.independent.ie</w:t>
      </w:r>
      <w:r w:rsidR="003E3E25" w:rsidRPr="0065553A">
        <w:rPr>
          <w:rFonts w:cs="Arial"/>
          <w:shd w:val="clear" w:color="auto" w:fill="FFFFFF"/>
          <w:lang w:val="en-GB"/>
        </w:rPr>
        <w:br/>
      </w:r>
    </w:p>
    <w:p w14:paraId="0E8FDFD1" w14:textId="44DC2A03" w:rsidR="00FF78C0" w:rsidRPr="0065553A" w:rsidRDefault="003E3E25" w:rsidP="008747FE">
      <w:pPr>
        <w:spacing w:line="360" w:lineRule="auto"/>
        <w:rPr>
          <w:szCs w:val="24"/>
          <w:lang w:val="en-GB"/>
        </w:rPr>
      </w:pPr>
      <w:r w:rsidRPr="00E423D4">
        <w:t xml:space="preserve">Nieuwsuur. (2016, December 16). </w:t>
      </w:r>
      <w:r w:rsidRPr="00E423D4">
        <w:rPr>
          <w:i/>
        </w:rPr>
        <w:t xml:space="preserve">Hoe nepnieuws dit jaar trending werd. </w:t>
      </w:r>
      <w:r w:rsidRPr="0065553A">
        <w:rPr>
          <w:lang w:val="en-GB"/>
        </w:rPr>
        <w:t>Retrieved from: http://www.uitzendinggemist.net/aflevering/373178/Nieuwsuur.html</w:t>
      </w:r>
      <w:r w:rsidRPr="0065553A">
        <w:rPr>
          <w:lang w:val="en-GB"/>
        </w:rPr>
        <w:br/>
      </w:r>
      <w:r w:rsidR="00E956FA" w:rsidRPr="0065553A">
        <w:rPr>
          <w:rFonts w:cs="Arial"/>
          <w:szCs w:val="24"/>
          <w:shd w:val="clear" w:color="auto" w:fill="FFFFFF"/>
          <w:lang w:val="en-GB"/>
        </w:rPr>
        <w:br/>
      </w:r>
      <w:r w:rsidR="000F4621" w:rsidRPr="0065553A">
        <w:rPr>
          <w:rFonts w:cs="Arial"/>
          <w:color w:val="222222"/>
          <w:szCs w:val="24"/>
          <w:shd w:val="clear" w:color="auto" w:fill="FFFFFF"/>
          <w:lang w:val="en-GB"/>
        </w:rPr>
        <w:t xml:space="preserve">Open Europe. (2014). The battle of Londongrad? How vulnerable is the City to sanctions on Russia? </w:t>
      </w:r>
      <w:r w:rsidR="000F4621" w:rsidRPr="0065553A">
        <w:rPr>
          <w:rFonts w:cs="Arial"/>
          <w:i/>
          <w:color w:val="222222"/>
          <w:szCs w:val="24"/>
          <w:shd w:val="clear" w:color="auto" w:fill="FFFFFF"/>
          <w:lang w:val="en-GB"/>
        </w:rPr>
        <w:t>Open Europe</w:t>
      </w:r>
      <w:r w:rsidR="000F4621" w:rsidRPr="0065553A">
        <w:rPr>
          <w:rFonts w:cs="Arial"/>
          <w:color w:val="222222"/>
          <w:szCs w:val="24"/>
          <w:shd w:val="clear" w:color="auto" w:fill="FFFFFF"/>
          <w:lang w:val="en-GB"/>
        </w:rPr>
        <w:t xml:space="preserve">. Retrieved from: </w:t>
      </w:r>
      <w:r w:rsidR="00E956FA" w:rsidRPr="0065553A">
        <w:rPr>
          <w:rFonts w:cs="Arial"/>
          <w:color w:val="222222"/>
          <w:szCs w:val="24"/>
          <w:shd w:val="clear" w:color="auto" w:fill="FFFFFF"/>
          <w:lang w:val="en-GB"/>
        </w:rPr>
        <w:t>www.openeurope.org.uk</w:t>
      </w:r>
      <w:r w:rsidR="00E956FA" w:rsidRPr="0065553A">
        <w:rPr>
          <w:rFonts w:cs="Arial"/>
          <w:color w:val="222222"/>
          <w:szCs w:val="24"/>
          <w:shd w:val="clear" w:color="auto" w:fill="FFFFFF"/>
          <w:lang w:val="en-GB"/>
        </w:rPr>
        <w:br/>
      </w:r>
      <w:r w:rsidR="00170660" w:rsidRPr="0065553A">
        <w:rPr>
          <w:rFonts w:cs="Arial"/>
          <w:color w:val="222222"/>
          <w:szCs w:val="24"/>
          <w:shd w:val="clear" w:color="auto" w:fill="FFFFFF"/>
          <w:lang w:val="en-GB"/>
        </w:rPr>
        <w:br/>
        <w:t xml:space="preserve">O’Reilly, A. (2017, April 20). France concerned over Russian interference in elections amid reports of hacking, fake news. </w:t>
      </w:r>
      <w:r w:rsidR="00170660" w:rsidRPr="0065553A">
        <w:rPr>
          <w:rFonts w:cs="Arial"/>
          <w:i/>
          <w:color w:val="222222"/>
          <w:szCs w:val="24"/>
          <w:shd w:val="clear" w:color="auto" w:fill="FFFFFF"/>
          <w:lang w:val="en-GB"/>
        </w:rPr>
        <w:t xml:space="preserve">Fox News. </w:t>
      </w:r>
      <w:r w:rsidR="00170660" w:rsidRPr="0065553A">
        <w:rPr>
          <w:rFonts w:cs="Arial"/>
          <w:color w:val="222222"/>
          <w:szCs w:val="24"/>
          <w:shd w:val="clear" w:color="auto" w:fill="FFFFFF"/>
          <w:lang w:val="en-GB"/>
        </w:rPr>
        <w:t>Retrieved from: www.foxnews.com</w:t>
      </w:r>
      <w:r w:rsidR="00170660" w:rsidRPr="0065553A">
        <w:rPr>
          <w:rFonts w:cs="Arial"/>
          <w:color w:val="222222"/>
          <w:szCs w:val="24"/>
          <w:shd w:val="clear" w:color="auto" w:fill="FFFFFF"/>
          <w:lang w:val="en-GB"/>
        </w:rPr>
        <w:br/>
      </w:r>
      <w:r w:rsidR="00E956FA" w:rsidRPr="0065553A">
        <w:rPr>
          <w:rFonts w:cs="Arial"/>
          <w:color w:val="222222"/>
          <w:shd w:val="clear" w:color="auto" w:fill="FFFFFF"/>
          <w:lang w:val="en-GB"/>
        </w:rPr>
        <w:t xml:space="preserve">Panichi, J. (2015, September 17). EU splits in Russian media war. </w:t>
      </w:r>
      <w:r w:rsidR="00E956FA" w:rsidRPr="0065553A">
        <w:rPr>
          <w:rFonts w:cs="Arial"/>
          <w:i/>
          <w:color w:val="222222"/>
          <w:shd w:val="clear" w:color="auto" w:fill="FFFFFF"/>
          <w:lang w:val="en-GB"/>
        </w:rPr>
        <w:t xml:space="preserve">Politico. </w:t>
      </w:r>
      <w:r w:rsidR="00E956FA" w:rsidRPr="0065553A">
        <w:rPr>
          <w:rFonts w:cs="Arial"/>
          <w:color w:val="222222"/>
          <w:shd w:val="clear" w:color="auto" w:fill="FFFFFF"/>
          <w:lang w:val="en-GB"/>
        </w:rPr>
        <w:t xml:space="preserve">Retrieved from: www.politico.eu </w:t>
      </w:r>
      <w:r w:rsidR="00D101F6" w:rsidRPr="0065553A">
        <w:rPr>
          <w:rFonts w:cs="Arial"/>
          <w:color w:val="222222"/>
          <w:shd w:val="clear" w:color="auto" w:fill="FFFFFF"/>
          <w:lang w:val="en-GB"/>
        </w:rPr>
        <w:br/>
      </w:r>
      <w:r w:rsidR="00D101F6" w:rsidRPr="0065553A">
        <w:rPr>
          <w:rFonts w:cs="Arial"/>
          <w:color w:val="222222"/>
          <w:shd w:val="clear" w:color="auto" w:fill="FFFFFF"/>
          <w:lang w:val="en-GB"/>
        </w:rPr>
        <w:br/>
        <w:t xml:space="preserve">Palma, B. (2017, April 24). Is Russia backed ‘’fake news’’ now being used in French elections? </w:t>
      </w:r>
      <w:r w:rsidR="00D101F6" w:rsidRPr="0065553A">
        <w:rPr>
          <w:rFonts w:cs="Arial"/>
          <w:i/>
          <w:color w:val="222222"/>
          <w:shd w:val="clear" w:color="auto" w:fill="FFFFFF"/>
          <w:lang w:val="en-GB"/>
        </w:rPr>
        <w:t xml:space="preserve">Snopes. </w:t>
      </w:r>
      <w:r w:rsidR="00D101F6" w:rsidRPr="0065553A">
        <w:rPr>
          <w:rFonts w:cs="Arial"/>
          <w:color w:val="222222"/>
          <w:shd w:val="clear" w:color="auto" w:fill="FFFFFF"/>
          <w:lang w:val="en-GB"/>
        </w:rPr>
        <w:t>Retrieved from: www.snopes.com</w:t>
      </w:r>
      <w:r w:rsidR="00D101F6" w:rsidRPr="0065553A">
        <w:rPr>
          <w:rFonts w:cs="Arial"/>
          <w:color w:val="222222"/>
          <w:shd w:val="clear" w:color="auto" w:fill="FFFFFF"/>
          <w:lang w:val="en-GB"/>
        </w:rPr>
        <w:br/>
      </w:r>
    </w:p>
    <w:p w14:paraId="408A0601" w14:textId="77777777" w:rsidR="009B3F1A" w:rsidRPr="0065553A" w:rsidRDefault="000F4621" w:rsidP="008747FE">
      <w:pPr>
        <w:spacing w:line="360" w:lineRule="auto"/>
        <w:rPr>
          <w:lang w:val="en-GB"/>
        </w:rPr>
      </w:pPr>
      <w:r w:rsidRPr="0065553A">
        <w:rPr>
          <w:szCs w:val="24"/>
          <w:lang w:val="en-GB"/>
        </w:rPr>
        <w:t xml:space="preserve">Pew Research Center (2015). </w:t>
      </w:r>
      <w:r w:rsidRPr="0065553A">
        <w:rPr>
          <w:i/>
          <w:szCs w:val="24"/>
          <w:lang w:val="en-GB"/>
        </w:rPr>
        <w:t>Russia, Putin Held in Low Regard around the World</w:t>
      </w:r>
      <w:r w:rsidR="00E956FA" w:rsidRPr="0065553A">
        <w:rPr>
          <w:szCs w:val="24"/>
          <w:lang w:val="en-GB"/>
        </w:rPr>
        <w:t>. (Research report)</w:t>
      </w:r>
      <w:r w:rsidRPr="0065553A">
        <w:rPr>
          <w:szCs w:val="24"/>
          <w:lang w:val="en-GB"/>
        </w:rPr>
        <w:t>. Retrieved from: http://www.pewglobal.org/2015/08/05/russia-putin-held-in-low-regard-around-the-world/</w:t>
      </w:r>
      <w:r w:rsidR="00FF78C0" w:rsidRPr="0065553A">
        <w:rPr>
          <w:szCs w:val="24"/>
          <w:lang w:val="en-GB"/>
        </w:rPr>
        <w:br/>
      </w:r>
      <w:r w:rsidR="003E3E25" w:rsidRPr="0065553A">
        <w:rPr>
          <w:szCs w:val="24"/>
          <w:lang w:val="en-GB"/>
        </w:rPr>
        <w:br/>
      </w:r>
      <w:r w:rsidR="009B3F1A" w:rsidRPr="0065553A">
        <w:rPr>
          <w:lang w:val="en-GB"/>
        </w:rPr>
        <w:t>Popescu, N. (2015). Hybrid tactics: Neither new nor only russian.</w:t>
      </w:r>
      <w:r w:rsidR="009B3F1A" w:rsidRPr="0065553A">
        <w:rPr>
          <w:i/>
          <w:iCs/>
          <w:lang w:val="en-GB"/>
        </w:rPr>
        <w:t xml:space="preserve"> EUISS Issue Alert, 4</w:t>
      </w:r>
    </w:p>
    <w:p w14:paraId="0A152D3B" w14:textId="1CD54BF4" w:rsidR="000A2A0C" w:rsidRPr="0065553A" w:rsidRDefault="009B3F1A" w:rsidP="005E57F2">
      <w:pPr>
        <w:pStyle w:val="NormalWeb"/>
        <w:spacing w:line="360" w:lineRule="auto"/>
        <w:rPr>
          <w:lang w:val="en-GB"/>
        </w:rPr>
      </w:pPr>
      <w:r w:rsidRPr="0065553A">
        <w:rPr>
          <w:rFonts w:cs="Arial"/>
          <w:color w:val="222222"/>
          <w:shd w:val="clear" w:color="auto" w:fill="FFFFFF"/>
          <w:lang w:val="en-GB"/>
        </w:rPr>
        <w:t>Prasad, A. (2002). The contest over meaning: Hermeneutics as an interpretive methodology for understanding texts.</w:t>
      </w:r>
      <w:r w:rsidRPr="0065553A">
        <w:rPr>
          <w:rStyle w:val="apple-converted-space"/>
          <w:rFonts w:cs="Arial"/>
          <w:color w:val="222222"/>
          <w:shd w:val="clear" w:color="auto" w:fill="FFFFFF"/>
          <w:lang w:val="en-GB"/>
        </w:rPr>
        <w:t> </w:t>
      </w:r>
      <w:r w:rsidRPr="0065553A">
        <w:rPr>
          <w:rFonts w:cs="Arial"/>
          <w:i/>
          <w:iCs/>
          <w:color w:val="222222"/>
          <w:shd w:val="clear" w:color="auto" w:fill="FFFFFF"/>
          <w:lang w:val="en-GB"/>
        </w:rPr>
        <w:t>Organizational Research Methods</w:t>
      </w:r>
      <w:r w:rsidRPr="0065553A">
        <w:rPr>
          <w:rFonts w:cs="Arial"/>
          <w:color w:val="222222"/>
          <w:shd w:val="clear" w:color="auto" w:fill="FFFFFF"/>
          <w:lang w:val="en-GB"/>
        </w:rPr>
        <w:t>,</w:t>
      </w:r>
      <w:r w:rsidRPr="0065553A">
        <w:rPr>
          <w:rStyle w:val="apple-converted-space"/>
          <w:rFonts w:cs="Arial"/>
          <w:color w:val="222222"/>
          <w:shd w:val="clear" w:color="auto" w:fill="FFFFFF"/>
          <w:lang w:val="en-GB"/>
        </w:rPr>
        <w:t> </w:t>
      </w:r>
      <w:r w:rsidRPr="0065553A">
        <w:rPr>
          <w:rFonts w:cs="Arial"/>
          <w:i/>
          <w:iCs/>
          <w:color w:val="222222"/>
          <w:shd w:val="clear" w:color="auto" w:fill="FFFFFF"/>
          <w:lang w:val="en-GB"/>
        </w:rPr>
        <w:t>5</w:t>
      </w:r>
      <w:r w:rsidRPr="0065553A">
        <w:rPr>
          <w:rFonts w:cs="Arial"/>
          <w:color w:val="222222"/>
          <w:shd w:val="clear" w:color="auto" w:fill="FFFFFF"/>
          <w:lang w:val="en-GB"/>
        </w:rPr>
        <w:t>(1), 12-33.</w:t>
      </w:r>
      <w:r w:rsidR="00491BC2" w:rsidRPr="0065553A">
        <w:rPr>
          <w:rFonts w:cs="Arial"/>
          <w:color w:val="222222"/>
          <w:shd w:val="clear" w:color="auto" w:fill="FFFFFF"/>
          <w:lang w:val="en-GB"/>
        </w:rPr>
        <w:br/>
      </w:r>
      <w:r w:rsidR="002D7028" w:rsidRPr="0065553A">
        <w:rPr>
          <w:rFonts w:cs="Arial"/>
          <w:color w:val="222222"/>
          <w:shd w:val="clear" w:color="auto" w:fill="FFFFFF"/>
          <w:lang w:val="en-GB"/>
        </w:rPr>
        <w:br/>
      </w:r>
      <w:r w:rsidR="00491BC2" w:rsidRPr="0065553A">
        <w:rPr>
          <w:rFonts w:cs="Arial"/>
          <w:color w:val="222222"/>
          <w:shd w:val="clear" w:color="auto" w:fill="FFFFFF"/>
          <w:lang w:val="en-GB"/>
        </w:rPr>
        <w:t xml:space="preserve">Upwork. (2017). </w:t>
      </w:r>
      <w:r w:rsidR="00491BC2" w:rsidRPr="0065553A">
        <w:rPr>
          <w:rFonts w:cs="Arial"/>
          <w:i/>
          <w:color w:val="222222"/>
          <w:shd w:val="clear" w:color="auto" w:fill="FFFFFF"/>
          <w:lang w:val="en-GB"/>
        </w:rPr>
        <w:t xml:space="preserve">Fact checking specialists. </w:t>
      </w:r>
      <w:r w:rsidR="00491BC2" w:rsidRPr="0065553A">
        <w:rPr>
          <w:rFonts w:cs="Arial"/>
          <w:color w:val="222222"/>
          <w:shd w:val="clear" w:color="auto" w:fill="FFFFFF"/>
          <w:lang w:val="en-GB"/>
        </w:rPr>
        <w:t>Retrieved from: https://www.upwork.com/hire/fact-checking-freelancers/</w:t>
      </w:r>
      <w:r w:rsidR="00E956FA" w:rsidRPr="0065553A">
        <w:rPr>
          <w:rFonts w:cs="Arial"/>
          <w:color w:val="222222"/>
          <w:shd w:val="clear" w:color="auto" w:fill="FFFFFF"/>
          <w:lang w:val="en-GB"/>
        </w:rPr>
        <w:br/>
      </w:r>
      <w:r w:rsidR="00E956FA" w:rsidRPr="0065553A">
        <w:rPr>
          <w:rFonts w:cs="Arial"/>
          <w:color w:val="222222"/>
          <w:shd w:val="clear" w:color="auto" w:fill="FFFFFF"/>
          <w:lang w:val="en-GB"/>
        </w:rPr>
        <w:br/>
        <w:t xml:space="preserve">Radio Sweden (2017. January 9). Report: Russia spread fake news and disinformation in Sweden. </w:t>
      </w:r>
      <w:r w:rsidR="00E956FA" w:rsidRPr="0065553A">
        <w:rPr>
          <w:rFonts w:cs="Arial"/>
          <w:i/>
          <w:color w:val="222222"/>
          <w:shd w:val="clear" w:color="auto" w:fill="FFFFFF"/>
          <w:lang w:val="en-GB"/>
        </w:rPr>
        <w:t xml:space="preserve">Radio  Sweden. </w:t>
      </w:r>
      <w:r w:rsidR="00E956FA" w:rsidRPr="0065553A">
        <w:rPr>
          <w:rFonts w:cs="Arial"/>
          <w:color w:val="222222"/>
          <w:shd w:val="clear" w:color="auto" w:fill="FFFFFF"/>
          <w:lang w:val="en-GB"/>
        </w:rPr>
        <w:t xml:space="preserve">Retrieved from:   </w:t>
      </w:r>
      <w:r w:rsidR="00E956FA" w:rsidRPr="0065553A">
        <w:rPr>
          <w:rFonts w:cs="Arial"/>
          <w:i/>
          <w:color w:val="222222"/>
          <w:shd w:val="clear" w:color="auto" w:fill="FFFFFF"/>
          <w:lang w:val="en-GB"/>
        </w:rPr>
        <w:t xml:space="preserve"> </w:t>
      </w:r>
      <w:r w:rsidR="00B36839" w:rsidRPr="0065553A">
        <w:rPr>
          <w:rFonts w:cs="Arial"/>
          <w:shd w:val="clear" w:color="auto" w:fill="FFFFFF"/>
          <w:lang w:val="en-GB"/>
        </w:rPr>
        <w:t xml:space="preserve">www.sverigesradio.se </w:t>
      </w:r>
      <w:r w:rsidR="005E57F2" w:rsidRPr="0065553A">
        <w:rPr>
          <w:rFonts w:cs="Arial"/>
          <w:shd w:val="clear" w:color="auto" w:fill="FFFFFF"/>
          <w:lang w:val="en-GB"/>
        </w:rPr>
        <w:br/>
      </w:r>
      <w:r w:rsidR="005E57F2" w:rsidRPr="0065553A">
        <w:rPr>
          <w:rFonts w:cs="Arial"/>
          <w:shd w:val="clear" w:color="auto" w:fill="FFFFFF"/>
          <w:lang w:val="en-GB"/>
        </w:rPr>
        <w:br/>
      </w:r>
      <w:r w:rsidR="005E57F2" w:rsidRPr="0065553A">
        <w:rPr>
          <w:rFonts w:ascii="Gill Sans MT" w:hAnsi="Gill Sans MT" w:cs="Arial"/>
          <w:color w:val="222222"/>
          <w:shd w:val="clear" w:color="auto" w:fill="FFFFFF"/>
          <w:lang w:val="en-GB"/>
        </w:rPr>
        <w:t xml:space="preserve">Rambam. (2017, February 9). </w:t>
      </w:r>
      <w:r w:rsidR="005E57F2" w:rsidRPr="0065553A">
        <w:rPr>
          <w:rFonts w:ascii="Gill Sans MT" w:hAnsi="Gill Sans MT" w:cs="Arial"/>
          <w:i/>
          <w:color w:val="222222"/>
          <w:shd w:val="clear" w:color="auto" w:fill="FFFFFF"/>
          <w:lang w:val="en-GB"/>
        </w:rPr>
        <w:t>Nepnieuws [</w:t>
      </w:r>
      <w:r w:rsidR="005E57F2" w:rsidRPr="0065553A">
        <w:rPr>
          <w:rFonts w:ascii="Gill Sans MT" w:hAnsi="Gill Sans MT" w:cs="Arial"/>
          <w:color w:val="222222"/>
          <w:shd w:val="clear" w:color="auto" w:fill="FFFFFF"/>
          <w:lang w:val="en-GB"/>
        </w:rPr>
        <w:t>Television program]. Hilversum: VARA</w:t>
      </w:r>
      <w:r w:rsidR="005E57F2" w:rsidRPr="0065553A">
        <w:rPr>
          <w:rFonts w:ascii="Gill Sans MT" w:hAnsi="Gill Sans MT" w:cs="Arial"/>
          <w:color w:val="222222"/>
          <w:shd w:val="clear" w:color="auto" w:fill="FFFFFF"/>
          <w:lang w:val="en-GB"/>
        </w:rPr>
        <w:br/>
      </w:r>
      <w:r w:rsidR="005E57F2" w:rsidRPr="0065553A">
        <w:rPr>
          <w:rFonts w:ascii="Gill Sans MT" w:hAnsi="Gill Sans MT" w:cs="Arial"/>
          <w:color w:val="222222"/>
          <w:shd w:val="clear" w:color="auto" w:fill="FFFFFF"/>
          <w:lang w:val="en-GB"/>
        </w:rPr>
        <w:br/>
      </w:r>
      <w:r w:rsidR="00E956FA" w:rsidRPr="0065553A">
        <w:rPr>
          <w:rFonts w:cs="Arial"/>
          <w:color w:val="222222"/>
          <w:shd w:val="clear" w:color="auto" w:fill="FFFFFF"/>
          <w:lang w:val="en-GB"/>
        </w:rPr>
        <w:t>Reckwitz, A. (2002). Toward a theory of social practices: A development in culturalist theorizing.</w:t>
      </w:r>
      <w:r w:rsidR="00E956FA" w:rsidRPr="0065553A">
        <w:rPr>
          <w:rStyle w:val="apple-converted-space"/>
          <w:rFonts w:cs="Arial"/>
          <w:color w:val="222222"/>
          <w:shd w:val="clear" w:color="auto" w:fill="FFFFFF"/>
          <w:lang w:val="en-GB"/>
        </w:rPr>
        <w:t> </w:t>
      </w:r>
      <w:r w:rsidR="00E956FA" w:rsidRPr="0065553A">
        <w:rPr>
          <w:rFonts w:cs="Arial"/>
          <w:i/>
          <w:iCs/>
          <w:color w:val="222222"/>
          <w:shd w:val="clear" w:color="auto" w:fill="FFFFFF"/>
          <w:lang w:val="en-GB"/>
        </w:rPr>
        <w:t>European journal of social theory</w:t>
      </w:r>
      <w:r w:rsidR="00E956FA" w:rsidRPr="0065553A">
        <w:rPr>
          <w:rFonts w:cs="Arial"/>
          <w:color w:val="222222"/>
          <w:shd w:val="clear" w:color="auto" w:fill="FFFFFF"/>
          <w:lang w:val="en-GB"/>
        </w:rPr>
        <w:t>,</w:t>
      </w:r>
      <w:r w:rsidR="00E956FA" w:rsidRPr="0065553A">
        <w:rPr>
          <w:rStyle w:val="apple-converted-space"/>
          <w:rFonts w:cs="Arial"/>
          <w:color w:val="222222"/>
          <w:shd w:val="clear" w:color="auto" w:fill="FFFFFF"/>
          <w:lang w:val="en-GB"/>
        </w:rPr>
        <w:t> </w:t>
      </w:r>
      <w:r w:rsidR="00E956FA" w:rsidRPr="0065553A">
        <w:rPr>
          <w:rFonts w:cs="Arial"/>
          <w:i/>
          <w:iCs/>
          <w:color w:val="222222"/>
          <w:shd w:val="clear" w:color="auto" w:fill="FFFFFF"/>
          <w:lang w:val="en-GB"/>
        </w:rPr>
        <w:t>5</w:t>
      </w:r>
      <w:r w:rsidR="00E956FA" w:rsidRPr="0065553A">
        <w:rPr>
          <w:rFonts w:cs="Arial"/>
          <w:color w:val="222222"/>
          <w:shd w:val="clear" w:color="auto" w:fill="FFFFFF"/>
          <w:lang w:val="en-GB"/>
        </w:rPr>
        <w:t>(2), 243-263.</w:t>
      </w:r>
      <w:r w:rsidR="00E956FA" w:rsidRPr="0065553A">
        <w:rPr>
          <w:rFonts w:cs="Arial"/>
          <w:color w:val="222222"/>
          <w:shd w:val="clear" w:color="auto" w:fill="FFFFFF"/>
          <w:lang w:val="en-GB"/>
        </w:rPr>
        <w:br/>
      </w:r>
      <w:r w:rsidR="00E956FA" w:rsidRPr="0065553A">
        <w:rPr>
          <w:rFonts w:cs="Arial"/>
          <w:color w:val="222222"/>
          <w:shd w:val="clear" w:color="auto" w:fill="FFFFFF"/>
          <w:lang w:val="en-GB"/>
        </w:rPr>
        <w:br/>
      </w:r>
      <w:r w:rsidR="00B36839" w:rsidRPr="0065553A">
        <w:rPr>
          <w:rFonts w:cs="Arial"/>
          <w:color w:val="222222"/>
          <w:shd w:val="clear" w:color="auto" w:fill="FFFFFF"/>
          <w:lang w:val="en-GB"/>
        </w:rPr>
        <w:t>Reilly, I. (2010).</w:t>
      </w:r>
      <w:r w:rsidR="00B36839" w:rsidRPr="0065553A">
        <w:rPr>
          <w:rStyle w:val="apple-converted-space"/>
          <w:rFonts w:cs="Arial"/>
          <w:color w:val="222222"/>
          <w:shd w:val="clear" w:color="auto" w:fill="FFFFFF"/>
          <w:lang w:val="en-GB"/>
        </w:rPr>
        <w:t> </w:t>
      </w:r>
      <w:r w:rsidR="00B36839" w:rsidRPr="0065553A">
        <w:rPr>
          <w:rFonts w:cs="Arial"/>
          <w:i/>
          <w:iCs/>
          <w:color w:val="222222"/>
          <w:shd w:val="clear" w:color="auto" w:fill="FFFFFF"/>
          <w:lang w:val="en-GB"/>
        </w:rPr>
        <w:t>Satirical fake news and the politics of the fifth estate</w:t>
      </w:r>
      <w:r w:rsidR="00B36839" w:rsidRPr="0065553A">
        <w:rPr>
          <w:rStyle w:val="apple-converted-space"/>
          <w:rFonts w:cs="Arial"/>
          <w:color w:val="222222"/>
          <w:shd w:val="clear" w:color="auto" w:fill="FFFFFF"/>
          <w:lang w:val="en-GB"/>
        </w:rPr>
        <w:t> </w:t>
      </w:r>
      <w:r w:rsidR="00B36839" w:rsidRPr="0065553A">
        <w:rPr>
          <w:rFonts w:cs="Arial"/>
          <w:color w:val="222222"/>
          <w:shd w:val="clear" w:color="auto" w:fill="FFFFFF"/>
          <w:lang w:val="en-GB"/>
        </w:rPr>
        <w:t>(Doctoral dissertation, The University of Guelph). Retrieved from: https://www.academia.edu/670662/Satirical_fake_news_and_the_politics_of_the_fifth_estate</w:t>
      </w:r>
      <w:r w:rsidR="00B36839" w:rsidRPr="0065553A">
        <w:rPr>
          <w:rFonts w:cs="Arial"/>
          <w:color w:val="222222"/>
          <w:shd w:val="clear" w:color="auto" w:fill="FFFFFF"/>
          <w:lang w:val="en-GB"/>
        </w:rPr>
        <w:br/>
      </w:r>
      <w:r w:rsidR="00B36839" w:rsidRPr="0065553A">
        <w:rPr>
          <w:rFonts w:cs="Arial"/>
          <w:color w:val="222222"/>
          <w:shd w:val="clear" w:color="auto" w:fill="FFFFFF"/>
          <w:lang w:val="en-GB"/>
        </w:rPr>
        <w:br/>
        <w:t>Ricoeur, P. (1971). The model of the text: Meaningful action considered as a text.</w:t>
      </w:r>
      <w:r w:rsidR="00B36839" w:rsidRPr="0065553A">
        <w:rPr>
          <w:rStyle w:val="apple-converted-space"/>
          <w:rFonts w:cs="Arial"/>
          <w:color w:val="222222"/>
          <w:shd w:val="clear" w:color="auto" w:fill="FFFFFF"/>
          <w:lang w:val="en-GB"/>
        </w:rPr>
        <w:t> </w:t>
      </w:r>
      <w:r w:rsidR="00B36839" w:rsidRPr="0065553A">
        <w:rPr>
          <w:rFonts w:cs="Arial"/>
          <w:i/>
          <w:iCs/>
          <w:color w:val="222222"/>
          <w:shd w:val="clear" w:color="auto" w:fill="FFFFFF"/>
          <w:lang w:val="en-GB"/>
        </w:rPr>
        <w:t>Social research</w:t>
      </w:r>
      <w:r w:rsidR="00B36839" w:rsidRPr="0065553A">
        <w:rPr>
          <w:rFonts w:cs="Arial"/>
          <w:color w:val="222222"/>
          <w:shd w:val="clear" w:color="auto" w:fill="FFFFFF"/>
          <w:lang w:val="en-GB"/>
        </w:rPr>
        <w:t>, 529-562</w:t>
      </w:r>
      <w:r w:rsidR="00D045D1" w:rsidRPr="0065553A">
        <w:rPr>
          <w:rFonts w:cs="Arial"/>
          <w:color w:val="222222"/>
          <w:shd w:val="clear" w:color="auto" w:fill="FFFFFF"/>
          <w:lang w:val="en-GB"/>
        </w:rPr>
        <w:br/>
      </w:r>
      <w:r w:rsidR="003774CB" w:rsidRPr="0065553A">
        <w:rPr>
          <w:rFonts w:cs="Arial"/>
          <w:color w:val="222222"/>
          <w:shd w:val="clear" w:color="auto" w:fill="FFFFFF"/>
          <w:lang w:val="en-GB"/>
        </w:rPr>
        <w:br/>
      </w:r>
      <w:r w:rsidR="003774CB" w:rsidRPr="0065553A">
        <w:rPr>
          <w:lang w:val="en-GB"/>
        </w:rPr>
        <w:t xml:space="preserve">Reuters. (2017, January 9). Germany investigating unprecedented spread of fake news online. </w:t>
      </w:r>
      <w:r w:rsidR="003774CB" w:rsidRPr="0065553A">
        <w:rPr>
          <w:i/>
          <w:lang w:val="en-GB"/>
        </w:rPr>
        <w:t xml:space="preserve">The guardian. </w:t>
      </w:r>
      <w:r w:rsidR="003774CB" w:rsidRPr="0065553A">
        <w:rPr>
          <w:lang w:val="en-GB"/>
        </w:rPr>
        <w:t>Retrieved from: www.theguardian.com</w:t>
      </w:r>
      <w:r w:rsidR="003774CB" w:rsidRPr="0065553A">
        <w:rPr>
          <w:lang w:val="en-GB"/>
        </w:rPr>
        <w:br/>
      </w:r>
      <w:r w:rsidR="003774CB" w:rsidRPr="0065553A">
        <w:rPr>
          <w:lang w:val="en-GB"/>
        </w:rPr>
        <w:br/>
      </w:r>
      <w:r w:rsidR="000F4621" w:rsidRPr="0065553A">
        <w:rPr>
          <w:lang w:val="en-GB"/>
        </w:rPr>
        <w:t>Rettman, A. (2015</w:t>
      </w:r>
      <w:r w:rsidR="004D0BC8" w:rsidRPr="0065553A">
        <w:rPr>
          <w:lang w:val="en-GB"/>
        </w:rPr>
        <w:t>a</w:t>
      </w:r>
      <w:r w:rsidR="000F4621" w:rsidRPr="0065553A">
        <w:rPr>
          <w:lang w:val="en-GB"/>
        </w:rPr>
        <w:t xml:space="preserve">, April 28). Putin to spend €643mn on media this year. </w:t>
      </w:r>
      <w:r w:rsidR="000F4621" w:rsidRPr="0065553A">
        <w:rPr>
          <w:i/>
          <w:lang w:val="en-GB"/>
        </w:rPr>
        <w:t>EU observer</w:t>
      </w:r>
      <w:r w:rsidR="00B36839" w:rsidRPr="0065553A">
        <w:rPr>
          <w:i/>
          <w:lang w:val="en-GB"/>
        </w:rPr>
        <w:t xml:space="preserve">. </w:t>
      </w:r>
      <w:r w:rsidR="00B36839" w:rsidRPr="0065553A">
        <w:rPr>
          <w:lang w:val="en-GB"/>
        </w:rPr>
        <w:t xml:space="preserve">Retrieved from: </w:t>
      </w:r>
      <w:r w:rsidR="000A2A0C" w:rsidRPr="0065553A">
        <w:rPr>
          <w:lang w:val="en-GB"/>
        </w:rPr>
        <w:t>www.euobserver.com</w:t>
      </w:r>
    </w:p>
    <w:p w14:paraId="6974F43E" w14:textId="77777777" w:rsidR="00BF70BB" w:rsidRPr="0065553A" w:rsidRDefault="004D0BC8" w:rsidP="005E57F2">
      <w:pPr>
        <w:pStyle w:val="NormalWeb"/>
        <w:spacing w:line="360" w:lineRule="auto"/>
        <w:rPr>
          <w:lang w:val="en-GB"/>
        </w:rPr>
      </w:pPr>
      <w:r w:rsidRPr="0065553A">
        <w:rPr>
          <w:lang w:val="en-GB"/>
        </w:rPr>
        <w:t xml:space="preserve">Rettman, A. (2015b, June 23). Russian propaganda wins EU hearts and minds. </w:t>
      </w:r>
      <w:r w:rsidRPr="0065553A">
        <w:rPr>
          <w:i/>
          <w:lang w:val="en-GB"/>
        </w:rPr>
        <w:t xml:space="preserve">EU observer. </w:t>
      </w:r>
      <w:r w:rsidRPr="0065553A">
        <w:rPr>
          <w:lang w:val="en-GB"/>
        </w:rPr>
        <w:t>Retrieved from: www.euobserver.com</w:t>
      </w:r>
      <w:r w:rsidRPr="0065553A">
        <w:rPr>
          <w:lang w:val="en-GB"/>
        </w:rPr>
        <w:br/>
      </w:r>
      <w:r w:rsidRPr="0065553A">
        <w:rPr>
          <w:lang w:val="en-GB"/>
        </w:rPr>
        <w:br/>
        <w:t xml:space="preserve">Rettman, A. (2017, January 11). EU raises alarm on fake news and hacking. </w:t>
      </w:r>
      <w:r w:rsidRPr="0065553A">
        <w:rPr>
          <w:i/>
          <w:lang w:val="en-GB"/>
        </w:rPr>
        <w:t xml:space="preserve">EU observer. </w:t>
      </w:r>
      <w:r w:rsidRPr="0065553A">
        <w:rPr>
          <w:lang w:val="en-GB"/>
        </w:rPr>
        <w:t>Retrieved from: www.euobserver.com</w:t>
      </w:r>
      <w:r w:rsidR="00B34497" w:rsidRPr="0065553A">
        <w:rPr>
          <w:lang w:val="en-GB"/>
        </w:rPr>
        <w:t>|</w:t>
      </w:r>
      <w:r w:rsidR="00B34497" w:rsidRPr="0065553A">
        <w:rPr>
          <w:lang w:val="en-GB"/>
        </w:rPr>
        <w:br/>
      </w:r>
      <w:r w:rsidR="00B34497" w:rsidRPr="0065553A">
        <w:rPr>
          <w:lang w:val="en-GB"/>
        </w:rPr>
        <w:br/>
        <w:t xml:space="preserve">Ross, M. (2016, February 2). UK defense intelligence to establish new cyber warfare unit. </w:t>
      </w:r>
      <w:r w:rsidR="00B34497" w:rsidRPr="0065553A">
        <w:rPr>
          <w:i/>
          <w:lang w:val="en-GB"/>
        </w:rPr>
        <w:t xml:space="preserve">Global Government Forum. </w:t>
      </w:r>
      <w:r w:rsidR="00B34497" w:rsidRPr="0065553A">
        <w:rPr>
          <w:lang w:val="en-GB"/>
        </w:rPr>
        <w:t xml:space="preserve">Retrieved from: </w:t>
      </w:r>
      <w:r w:rsidR="00BF70BB" w:rsidRPr="0065553A">
        <w:rPr>
          <w:lang w:val="en-GB"/>
        </w:rPr>
        <w:t>www.globalgovernmentforum.com</w:t>
      </w:r>
    </w:p>
    <w:p w14:paraId="46CAD720" w14:textId="77777777" w:rsidR="000F4621" w:rsidRPr="0065553A" w:rsidRDefault="00BF70BB" w:rsidP="003774CB">
      <w:pPr>
        <w:pStyle w:val="NormalWeb"/>
        <w:spacing w:line="360" w:lineRule="auto"/>
        <w:rPr>
          <w:rFonts w:ascii="Gill Sans MT" w:hAnsi="Gill Sans MT"/>
          <w:i/>
          <w:lang w:val="en-GB"/>
        </w:rPr>
      </w:pPr>
      <w:r w:rsidRPr="0065553A">
        <w:rPr>
          <w:lang w:val="en-GB"/>
        </w:rPr>
        <w:t xml:space="preserve">Roxborough, S. (2017, August 21). How Europe is fighting back against fake news. </w:t>
      </w:r>
      <w:r w:rsidRPr="0065553A">
        <w:rPr>
          <w:i/>
          <w:lang w:val="en-GB"/>
        </w:rPr>
        <w:t>Hollywood Reporter</w:t>
      </w:r>
      <w:r w:rsidRPr="0065553A">
        <w:rPr>
          <w:lang w:val="en-GB"/>
        </w:rPr>
        <w:t>. Retrieved from: www.hollywoodreporter.com</w:t>
      </w:r>
      <w:r w:rsidRPr="0065553A">
        <w:rPr>
          <w:lang w:val="en-GB"/>
        </w:rPr>
        <w:br/>
      </w:r>
      <w:r w:rsidRPr="0065553A">
        <w:rPr>
          <w:lang w:val="en-GB"/>
        </w:rPr>
        <w:br/>
      </w:r>
      <w:r w:rsidR="00553AA1" w:rsidRPr="0065553A">
        <w:rPr>
          <w:lang w:val="en-GB"/>
        </w:rPr>
        <w:t xml:space="preserve">RTL nieuws. (2017, March 1). </w:t>
      </w:r>
      <w:r w:rsidR="00553AA1" w:rsidRPr="00E423D4">
        <w:rPr>
          <w:i/>
          <w:lang w:val="nl-NL"/>
        </w:rPr>
        <w:t xml:space="preserve">Defensie waarschuwt voor live nepnieuws. </w:t>
      </w:r>
      <w:r w:rsidR="00553AA1" w:rsidRPr="00E423D4">
        <w:rPr>
          <w:lang w:val="nl-NL"/>
        </w:rPr>
        <w:t>Retrieved from: https://www.rtlnieuws.nl/editienl/laatste-videos-editienl/defensie-waarschuwt-voor-live-nepnieuws</w:t>
      </w:r>
      <w:r w:rsidR="00553AA1" w:rsidRPr="00E423D4">
        <w:rPr>
          <w:lang w:val="nl-NL"/>
        </w:rPr>
        <w:br/>
      </w:r>
      <w:r w:rsidR="00553AA1" w:rsidRPr="00E423D4">
        <w:rPr>
          <w:lang w:val="nl-NL"/>
        </w:rPr>
        <w:br/>
      </w:r>
      <w:r w:rsidR="00B36839" w:rsidRPr="00E423D4">
        <w:rPr>
          <w:rFonts w:cs="Arial"/>
          <w:color w:val="222222"/>
          <w:shd w:val="clear" w:color="auto" w:fill="F8F8F8"/>
          <w:lang w:val="nl-NL"/>
        </w:rPr>
        <w:t xml:space="preserve">Salter, M. B. (2008). </w:t>
      </w:r>
      <w:r w:rsidR="00B36839" w:rsidRPr="0065553A">
        <w:rPr>
          <w:rFonts w:cs="Arial"/>
          <w:color w:val="222222"/>
          <w:shd w:val="clear" w:color="auto" w:fill="F8F8F8"/>
          <w:lang w:val="en-GB"/>
        </w:rPr>
        <w:t>Securitization and desecuritization: a dramaturgical analysis of the Canadian Air Transport Security Authority.</w:t>
      </w:r>
      <w:r w:rsidR="00B36839" w:rsidRPr="0065553A">
        <w:rPr>
          <w:rStyle w:val="apple-converted-space"/>
          <w:rFonts w:cs="Arial"/>
          <w:color w:val="222222"/>
          <w:shd w:val="clear" w:color="auto" w:fill="F8F8F8"/>
          <w:lang w:val="en-GB"/>
        </w:rPr>
        <w:t> </w:t>
      </w:r>
      <w:r w:rsidR="00B36839" w:rsidRPr="0065553A">
        <w:rPr>
          <w:rFonts w:cs="Arial"/>
          <w:i/>
          <w:iCs/>
          <w:color w:val="222222"/>
          <w:shd w:val="clear" w:color="auto" w:fill="F8F8F8"/>
          <w:lang w:val="en-GB"/>
        </w:rPr>
        <w:t>Journal of International Relations and Development</w:t>
      </w:r>
      <w:r w:rsidR="00B36839" w:rsidRPr="0065553A">
        <w:rPr>
          <w:rFonts w:cs="Arial"/>
          <w:color w:val="222222"/>
          <w:shd w:val="clear" w:color="auto" w:fill="F8F8F8"/>
          <w:lang w:val="en-GB"/>
        </w:rPr>
        <w:t>,</w:t>
      </w:r>
      <w:r w:rsidR="00B36839" w:rsidRPr="0065553A">
        <w:rPr>
          <w:rStyle w:val="apple-converted-space"/>
          <w:rFonts w:cs="Arial"/>
          <w:color w:val="222222"/>
          <w:shd w:val="clear" w:color="auto" w:fill="F8F8F8"/>
          <w:lang w:val="en-GB"/>
        </w:rPr>
        <w:t> </w:t>
      </w:r>
      <w:r w:rsidR="00B36839" w:rsidRPr="0065553A">
        <w:rPr>
          <w:rFonts w:cs="Arial"/>
          <w:i/>
          <w:iCs/>
          <w:color w:val="222222"/>
          <w:shd w:val="clear" w:color="auto" w:fill="F8F8F8"/>
          <w:lang w:val="en-GB"/>
        </w:rPr>
        <w:t>11</w:t>
      </w:r>
      <w:r w:rsidR="00B36839" w:rsidRPr="0065553A">
        <w:rPr>
          <w:rFonts w:cs="Arial"/>
          <w:color w:val="222222"/>
          <w:shd w:val="clear" w:color="auto" w:fill="F8F8F8"/>
          <w:lang w:val="en-GB"/>
        </w:rPr>
        <w:t>(4), 321-349.</w:t>
      </w:r>
      <w:r w:rsidR="003774CB" w:rsidRPr="0065553A">
        <w:rPr>
          <w:rFonts w:cs="Arial"/>
          <w:color w:val="222222"/>
          <w:shd w:val="clear" w:color="auto" w:fill="F8F8F8"/>
          <w:lang w:val="en-GB"/>
        </w:rPr>
        <w:br/>
      </w:r>
      <w:r w:rsidR="003774CB" w:rsidRPr="0065553A">
        <w:rPr>
          <w:rFonts w:cs="Arial"/>
          <w:color w:val="222222"/>
          <w:shd w:val="clear" w:color="auto" w:fill="F8F8F8"/>
          <w:lang w:val="en-GB"/>
        </w:rPr>
        <w:br/>
      </w:r>
      <w:r w:rsidR="000F4621" w:rsidRPr="0065553A">
        <w:rPr>
          <w:rFonts w:ascii="Gill Sans MT" w:hAnsi="Gill Sans MT"/>
          <w:lang w:val="en-GB"/>
        </w:rPr>
        <w:t xml:space="preserve">Samuels, G. (2016, November 24). EU approves resolution to fight back against Russian ‘propaganda warfare’. </w:t>
      </w:r>
      <w:r w:rsidR="000F4621" w:rsidRPr="0065553A">
        <w:rPr>
          <w:rFonts w:ascii="Gill Sans MT" w:hAnsi="Gill Sans MT"/>
          <w:i/>
          <w:lang w:val="en-GB"/>
        </w:rPr>
        <w:t>Independent.</w:t>
      </w:r>
      <w:r w:rsidR="00B36839" w:rsidRPr="0065553A">
        <w:rPr>
          <w:rFonts w:ascii="Gill Sans MT" w:hAnsi="Gill Sans MT"/>
          <w:lang w:val="en-GB"/>
        </w:rPr>
        <w:t xml:space="preserve"> Retrieved from: </w:t>
      </w:r>
      <w:r w:rsidR="00F04D9A" w:rsidRPr="0065553A">
        <w:rPr>
          <w:rFonts w:ascii="Gill Sans MT" w:hAnsi="Gill Sans MT"/>
          <w:lang w:val="en-GB"/>
        </w:rPr>
        <w:t>www.independent.co.uk</w:t>
      </w:r>
      <w:r w:rsidR="00F04D9A" w:rsidRPr="0065553A">
        <w:rPr>
          <w:rFonts w:ascii="Gill Sans MT" w:hAnsi="Gill Sans MT"/>
          <w:lang w:val="en-GB"/>
        </w:rPr>
        <w:br/>
      </w:r>
      <w:r w:rsidR="00F04D9A" w:rsidRPr="0065553A">
        <w:rPr>
          <w:rFonts w:ascii="Gill Sans MT" w:hAnsi="Gill Sans MT"/>
          <w:lang w:val="en-GB"/>
        </w:rPr>
        <w:br/>
        <w:t xml:space="preserve">Sawer, P. (2016, December 17). Russia accused of waging secret warfare against Britain using cyber-attacks, espionage and fake news. </w:t>
      </w:r>
      <w:r w:rsidR="00F04D9A" w:rsidRPr="0065553A">
        <w:rPr>
          <w:rFonts w:ascii="Gill Sans MT" w:hAnsi="Gill Sans MT"/>
          <w:i/>
          <w:lang w:val="en-GB"/>
        </w:rPr>
        <w:t xml:space="preserve">The telegraph. </w:t>
      </w:r>
      <w:r w:rsidR="00F04D9A" w:rsidRPr="0065553A">
        <w:rPr>
          <w:rFonts w:ascii="Gill Sans MT" w:hAnsi="Gill Sans MT"/>
          <w:lang w:val="en-GB"/>
        </w:rPr>
        <w:t>Retrieved from: www.telegraph.co.uk</w:t>
      </w:r>
      <w:r w:rsidR="00B36839" w:rsidRPr="0065553A">
        <w:rPr>
          <w:rFonts w:ascii="Gill Sans MT" w:hAnsi="Gill Sans MT"/>
          <w:i/>
          <w:lang w:val="en-GB"/>
        </w:rPr>
        <w:br/>
      </w:r>
    </w:p>
    <w:p w14:paraId="6EABAFFA" w14:textId="77777777" w:rsidR="008866C9" w:rsidRPr="0065553A" w:rsidRDefault="008866C9" w:rsidP="008747FE">
      <w:pPr>
        <w:spacing w:line="360" w:lineRule="auto"/>
        <w:rPr>
          <w:rFonts w:cs="Arial"/>
          <w:color w:val="222222"/>
          <w:szCs w:val="24"/>
          <w:shd w:val="clear" w:color="auto" w:fill="FFFFFF"/>
          <w:lang w:val="en-GB"/>
        </w:rPr>
      </w:pPr>
      <w:r w:rsidRPr="0065553A">
        <w:rPr>
          <w:rFonts w:cs="Arial"/>
          <w:color w:val="222222"/>
          <w:szCs w:val="24"/>
          <w:shd w:val="clear" w:color="auto" w:fill="FFFFFF"/>
          <w:lang w:val="en-GB"/>
        </w:rPr>
        <w:t>Scho</w:t>
      </w:r>
      <w:r w:rsidR="008F6EBD" w:rsidRPr="0065553A">
        <w:rPr>
          <w:rFonts w:cs="Arial"/>
          <w:color w:val="222222"/>
          <w:szCs w:val="24"/>
          <w:shd w:val="clear" w:color="auto" w:fill="FFFFFF"/>
          <w:lang w:val="en-GB"/>
        </w:rPr>
        <w:t>field</w:t>
      </w:r>
      <w:r w:rsidRPr="0065553A">
        <w:rPr>
          <w:rFonts w:cs="Arial"/>
          <w:color w:val="222222"/>
          <w:szCs w:val="24"/>
          <w:shd w:val="clear" w:color="auto" w:fill="FFFFFF"/>
          <w:lang w:val="en-GB"/>
        </w:rPr>
        <w:t xml:space="preserve">, </w:t>
      </w:r>
      <w:r w:rsidR="008F6EBD" w:rsidRPr="0065553A">
        <w:rPr>
          <w:rFonts w:cs="Arial"/>
          <w:color w:val="222222"/>
          <w:szCs w:val="24"/>
          <w:shd w:val="clear" w:color="auto" w:fill="FFFFFF"/>
          <w:lang w:val="en-GB"/>
        </w:rPr>
        <w:t>H</w:t>
      </w:r>
      <w:r w:rsidRPr="0065553A">
        <w:rPr>
          <w:rFonts w:cs="Arial"/>
          <w:color w:val="222222"/>
          <w:szCs w:val="24"/>
          <w:shd w:val="clear" w:color="auto" w:fill="FFFFFF"/>
          <w:lang w:val="en-GB"/>
        </w:rPr>
        <w:t xml:space="preserve">. (2017, February 27). Holograms, mistrust and ‘fake news’ in France’s election. </w:t>
      </w:r>
      <w:r w:rsidRPr="0065553A">
        <w:rPr>
          <w:rFonts w:cs="Arial"/>
          <w:i/>
          <w:color w:val="222222"/>
          <w:szCs w:val="24"/>
          <w:shd w:val="clear" w:color="auto" w:fill="FFFFFF"/>
          <w:lang w:val="en-GB"/>
        </w:rPr>
        <w:t>BBC</w:t>
      </w:r>
      <w:r w:rsidRPr="0065553A">
        <w:rPr>
          <w:rFonts w:cs="Arial"/>
          <w:color w:val="222222"/>
          <w:szCs w:val="24"/>
          <w:shd w:val="clear" w:color="auto" w:fill="FFFFFF"/>
          <w:lang w:val="en-GB"/>
        </w:rPr>
        <w:t>. Retrieved from: www.BBC.com</w:t>
      </w:r>
      <w:r w:rsidRPr="0065553A">
        <w:rPr>
          <w:rFonts w:cs="Arial"/>
          <w:color w:val="222222"/>
          <w:szCs w:val="24"/>
          <w:shd w:val="clear" w:color="auto" w:fill="FFFFFF"/>
          <w:lang w:val="en-GB"/>
        </w:rPr>
        <w:br/>
      </w:r>
    </w:p>
    <w:p w14:paraId="4B8B035B" w14:textId="77777777" w:rsidR="003774CB" w:rsidRPr="0065553A" w:rsidRDefault="00B36839" w:rsidP="008747FE">
      <w:pPr>
        <w:spacing w:line="360" w:lineRule="auto"/>
        <w:rPr>
          <w:rFonts w:cs="Arial"/>
          <w:color w:val="222222"/>
          <w:szCs w:val="24"/>
          <w:shd w:val="clear" w:color="auto" w:fill="FFFFFF"/>
          <w:lang w:val="en-GB"/>
        </w:rPr>
      </w:pPr>
      <w:r w:rsidRPr="0065553A">
        <w:rPr>
          <w:rFonts w:cs="Arial"/>
          <w:color w:val="222222"/>
          <w:szCs w:val="24"/>
          <w:shd w:val="clear" w:color="auto" w:fill="FFFFFF"/>
          <w:lang w:val="en-GB"/>
        </w:rPr>
        <w:t xml:space="preserve">Schumacher, E. (2016, December 18). German, EU politicians talk tough punishments for fake news. </w:t>
      </w:r>
      <w:r w:rsidRPr="0065553A">
        <w:rPr>
          <w:rFonts w:cs="Arial"/>
          <w:i/>
          <w:color w:val="222222"/>
          <w:szCs w:val="24"/>
          <w:shd w:val="clear" w:color="auto" w:fill="FFFFFF"/>
          <w:lang w:val="en-GB"/>
        </w:rPr>
        <w:t>Deutsche Welle</w:t>
      </w:r>
      <w:r w:rsidRPr="0065553A">
        <w:rPr>
          <w:rFonts w:cs="Arial"/>
          <w:color w:val="222222"/>
          <w:szCs w:val="24"/>
          <w:shd w:val="clear" w:color="auto" w:fill="FFFFFF"/>
          <w:lang w:val="en-GB"/>
        </w:rPr>
        <w:t>. Retrieved from: www.dw.com</w:t>
      </w:r>
      <w:r w:rsidRPr="0065553A">
        <w:rPr>
          <w:rFonts w:cs="Arial"/>
          <w:color w:val="222222"/>
          <w:szCs w:val="24"/>
          <w:shd w:val="clear" w:color="auto" w:fill="FFFFFF"/>
          <w:lang w:val="en-GB"/>
        </w:rPr>
        <w:br/>
      </w:r>
      <w:r w:rsidR="00D101F6" w:rsidRPr="0065553A">
        <w:rPr>
          <w:rFonts w:cs="Arial"/>
          <w:color w:val="222222"/>
          <w:szCs w:val="24"/>
          <w:shd w:val="clear" w:color="auto" w:fill="FFFFFF"/>
          <w:lang w:val="en-GB"/>
        </w:rPr>
        <w:br/>
      </w:r>
      <w:r w:rsidR="003F1BCE" w:rsidRPr="0065553A">
        <w:rPr>
          <w:rFonts w:cs="Arial"/>
          <w:color w:val="222222"/>
          <w:szCs w:val="24"/>
          <w:shd w:val="clear" w:color="auto" w:fill="FFFFFF"/>
          <w:lang w:val="en-GB"/>
        </w:rPr>
        <w:t xml:space="preserve">Scott, M. (2017a, July 31). Ahead of election, Germany seeks fake news antidote. </w:t>
      </w:r>
      <w:r w:rsidR="003F1BCE" w:rsidRPr="0065553A">
        <w:rPr>
          <w:rFonts w:cs="Arial"/>
          <w:i/>
          <w:color w:val="222222"/>
          <w:szCs w:val="24"/>
          <w:shd w:val="clear" w:color="auto" w:fill="FFFFFF"/>
          <w:lang w:val="en-GB"/>
        </w:rPr>
        <w:t xml:space="preserve">Politico. </w:t>
      </w:r>
      <w:r w:rsidR="003F1BCE" w:rsidRPr="0065553A">
        <w:rPr>
          <w:rFonts w:cs="Arial"/>
          <w:color w:val="222222"/>
          <w:szCs w:val="24"/>
          <w:shd w:val="clear" w:color="auto" w:fill="FFFFFF"/>
          <w:lang w:val="en-GB"/>
        </w:rPr>
        <w:t>Retrieved from: www.politico.eu</w:t>
      </w:r>
      <w:r w:rsidR="003F1BCE" w:rsidRPr="0065553A">
        <w:rPr>
          <w:rFonts w:cs="Arial"/>
          <w:color w:val="222222"/>
          <w:szCs w:val="24"/>
          <w:shd w:val="clear" w:color="auto" w:fill="FFFFFF"/>
          <w:lang w:val="en-GB"/>
        </w:rPr>
        <w:br/>
      </w:r>
      <w:r w:rsidR="003F1BCE" w:rsidRPr="0065553A">
        <w:rPr>
          <w:rFonts w:cs="Arial"/>
          <w:color w:val="222222"/>
          <w:szCs w:val="24"/>
          <w:shd w:val="clear" w:color="auto" w:fill="FFFFFF"/>
          <w:lang w:val="en-GB"/>
        </w:rPr>
        <w:br/>
      </w:r>
      <w:r w:rsidR="00D101F6" w:rsidRPr="0065553A">
        <w:rPr>
          <w:rFonts w:cs="Arial"/>
          <w:color w:val="222222"/>
          <w:szCs w:val="24"/>
          <w:shd w:val="clear" w:color="auto" w:fill="FFFFFF"/>
          <w:lang w:val="en-GB"/>
        </w:rPr>
        <w:t>Scott, M. (2017</w:t>
      </w:r>
      <w:r w:rsidR="003F1BCE" w:rsidRPr="0065553A">
        <w:rPr>
          <w:rFonts w:cs="Arial"/>
          <w:color w:val="222222"/>
          <w:szCs w:val="24"/>
          <w:shd w:val="clear" w:color="auto" w:fill="FFFFFF"/>
          <w:lang w:val="en-GB"/>
        </w:rPr>
        <w:t>b</w:t>
      </w:r>
      <w:r w:rsidR="00D101F6" w:rsidRPr="0065553A">
        <w:rPr>
          <w:rFonts w:cs="Arial"/>
          <w:color w:val="222222"/>
          <w:szCs w:val="24"/>
          <w:shd w:val="clear" w:color="auto" w:fill="FFFFFF"/>
          <w:lang w:val="en-GB"/>
        </w:rPr>
        <w:t xml:space="preserve">, May 1). In Europe’s election season, tech vies to fight fake news. </w:t>
      </w:r>
      <w:r w:rsidR="00D101F6" w:rsidRPr="0065553A">
        <w:rPr>
          <w:rFonts w:cs="Arial"/>
          <w:i/>
          <w:color w:val="222222"/>
          <w:szCs w:val="24"/>
          <w:shd w:val="clear" w:color="auto" w:fill="FFFFFF"/>
          <w:lang w:val="en-GB"/>
        </w:rPr>
        <w:t xml:space="preserve">The New York Times. </w:t>
      </w:r>
      <w:r w:rsidR="00D101F6" w:rsidRPr="0065553A">
        <w:rPr>
          <w:rFonts w:cs="Arial"/>
          <w:color w:val="222222"/>
          <w:szCs w:val="24"/>
          <w:shd w:val="clear" w:color="auto" w:fill="FFFFFF"/>
          <w:lang w:val="en-GB"/>
        </w:rPr>
        <w:t xml:space="preserve">Retrieved from: </w:t>
      </w:r>
      <w:r w:rsidR="002D7028" w:rsidRPr="0065553A">
        <w:rPr>
          <w:rFonts w:cs="Arial"/>
          <w:color w:val="222222"/>
          <w:szCs w:val="24"/>
          <w:shd w:val="clear" w:color="auto" w:fill="FFFFFF"/>
          <w:lang w:val="en-GB"/>
        </w:rPr>
        <w:t>www.nytimes.com</w:t>
      </w:r>
      <w:r w:rsidR="002D7028" w:rsidRPr="0065553A">
        <w:rPr>
          <w:rFonts w:cs="Arial"/>
          <w:color w:val="222222"/>
          <w:szCs w:val="24"/>
          <w:shd w:val="clear" w:color="auto" w:fill="FFFFFF"/>
          <w:lang w:val="en-GB"/>
        </w:rPr>
        <w:br/>
      </w:r>
      <w:r w:rsidR="002D7028" w:rsidRPr="0065553A">
        <w:rPr>
          <w:rFonts w:cs="Arial"/>
          <w:color w:val="222222"/>
          <w:szCs w:val="24"/>
          <w:shd w:val="clear" w:color="auto" w:fill="FFFFFF"/>
          <w:lang w:val="en-GB"/>
        </w:rPr>
        <w:br/>
      </w:r>
      <w:r w:rsidR="000F4621" w:rsidRPr="0065553A">
        <w:rPr>
          <w:rFonts w:cs="Arial"/>
          <w:color w:val="222222"/>
          <w:szCs w:val="24"/>
          <w:shd w:val="clear" w:color="auto" w:fill="FFFFFF"/>
          <w:lang w:val="en-GB"/>
        </w:rPr>
        <w:t>Searle, J. R., Kiefer, F., &amp; Bierwisch, M. (Eds.). (1980).</w:t>
      </w:r>
      <w:r w:rsidR="000F4621" w:rsidRPr="0065553A">
        <w:rPr>
          <w:rStyle w:val="apple-converted-space"/>
          <w:rFonts w:cs="Arial"/>
          <w:color w:val="222222"/>
          <w:szCs w:val="24"/>
          <w:shd w:val="clear" w:color="auto" w:fill="FFFFFF"/>
          <w:lang w:val="en-GB"/>
        </w:rPr>
        <w:t> </w:t>
      </w:r>
      <w:r w:rsidR="000F4621" w:rsidRPr="0065553A">
        <w:rPr>
          <w:rFonts w:cs="Arial"/>
          <w:i/>
          <w:iCs/>
          <w:color w:val="222222"/>
          <w:szCs w:val="24"/>
          <w:shd w:val="clear" w:color="auto" w:fill="FFFFFF"/>
          <w:lang w:val="en-GB"/>
        </w:rPr>
        <w:t xml:space="preserve">Speech act theory and </w:t>
      </w:r>
      <w:r w:rsidR="000F4621" w:rsidRPr="0065553A">
        <w:rPr>
          <w:rFonts w:cs="Arial"/>
          <w:iCs/>
          <w:color w:val="222222"/>
          <w:szCs w:val="24"/>
          <w:shd w:val="clear" w:color="auto" w:fill="FFFFFF"/>
          <w:lang w:val="en-GB"/>
        </w:rPr>
        <w:t>prag</w:t>
      </w:r>
      <w:r w:rsidR="000F4621" w:rsidRPr="0065553A">
        <w:rPr>
          <w:rFonts w:cs="Arial"/>
          <w:i/>
          <w:iCs/>
          <w:color w:val="222222"/>
          <w:szCs w:val="24"/>
          <w:shd w:val="clear" w:color="auto" w:fill="FFFFFF"/>
          <w:lang w:val="en-GB"/>
        </w:rPr>
        <w:t>matics</w:t>
      </w:r>
      <w:r w:rsidR="000F4621" w:rsidRPr="0065553A">
        <w:rPr>
          <w:rStyle w:val="apple-converted-space"/>
          <w:rFonts w:cs="Arial"/>
          <w:color w:val="222222"/>
          <w:szCs w:val="24"/>
          <w:shd w:val="clear" w:color="auto" w:fill="FFFFFF"/>
          <w:lang w:val="en-GB"/>
        </w:rPr>
        <w:t> </w:t>
      </w:r>
      <w:r w:rsidR="000F4621" w:rsidRPr="0065553A">
        <w:rPr>
          <w:rFonts w:cs="Arial"/>
          <w:color w:val="222222"/>
          <w:szCs w:val="24"/>
          <w:shd w:val="clear" w:color="auto" w:fill="FFFFFF"/>
          <w:lang w:val="en-GB"/>
        </w:rPr>
        <w:t>(Vol. 10). Dordrecht: D. Reidel.</w:t>
      </w:r>
      <w:r w:rsidR="008202F9" w:rsidRPr="0065553A">
        <w:rPr>
          <w:rFonts w:cs="Arial"/>
          <w:color w:val="222222"/>
          <w:szCs w:val="24"/>
          <w:shd w:val="clear" w:color="auto" w:fill="FFFFFF"/>
          <w:lang w:val="en-GB"/>
        </w:rPr>
        <w:br/>
      </w:r>
    </w:p>
    <w:p w14:paraId="2F0C8583" w14:textId="77777777" w:rsidR="00D101F6" w:rsidRPr="0065553A" w:rsidRDefault="000F4621" w:rsidP="008747FE">
      <w:pPr>
        <w:spacing w:line="360" w:lineRule="auto"/>
        <w:rPr>
          <w:lang w:val="en-GB"/>
        </w:rPr>
      </w:pPr>
      <w:r w:rsidRPr="0065553A">
        <w:rPr>
          <w:rFonts w:cs="Arial"/>
          <w:color w:val="222222"/>
          <w:shd w:val="clear" w:color="auto" w:fill="F8F8F8"/>
          <w:lang w:val="en-GB"/>
        </w:rPr>
        <w:t>Seawright, J., &amp; Gerring, J. (2008). Case selection techniques in case study research: A menu of qualitative and quantitative options.</w:t>
      </w:r>
      <w:r w:rsidRPr="0065553A">
        <w:rPr>
          <w:rStyle w:val="apple-converted-space"/>
          <w:rFonts w:cs="Arial"/>
          <w:color w:val="222222"/>
          <w:shd w:val="clear" w:color="auto" w:fill="F8F8F8"/>
          <w:lang w:val="en-GB"/>
        </w:rPr>
        <w:t> </w:t>
      </w:r>
      <w:r w:rsidRPr="0065553A">
        <w:rPr>
          <w:rFonts w:cs="Arial"/>
          <w:i/>
          <w:iCs/>
          <w:color w:val="222222"/>
          <w:shd w:val="clear" w:color="auto" w:fill="F8F8F8"/>
          <w:lang w:val="en-GB"/>
        </w:rPr>
        <w:t>Political Research Quarterly</w:t>
      </w:r>
      <w:r w:rsidRPr="0065553A">
        <w:rPr>
          <w:rFonts w:cs="Arial"/>
          <w:color w:val="222222"/>
          <w:shd w:val="clear" w:color="auto" w:fill="F8F8F8"/>
          <w:lang w:val="en-GB"/>
        </w:rPr>
        <w:t>,</w:t>
      </w:r>
      <w:r w:rsidRPr="0065553A">
        <w:rPr>
          <w:rStyle w:val="apple-converted-space"/>
          <w:rFonts w:cs="Arial"/>
          <w:color w:val="222222"/>
          <w:shd w:val="clear" w:color="auto" w:fill="F8F8F8"/>
          <w:lang w:val="en-GB"/>
        </w:rPr>
        <w:t> </w:t>
      </w:r>
      <w:r w:rsidRPr="0065553A">
        <w:rPr>
          <w:rFonts w:cs="Arial"/>
          <w:i/>
          <w:iCs/>
          <w:color w:val="222222"/>
          <w:shd w:val="clear" w:color="auto" w:fill="F8F8F8"/>
          <w:lang w:val="en-GB"/>
        </w:rPr>
        <w:t>61</w:t>
      </w:r>
      <w:r w:rsidRPr="0065553A">
        <w:rPr>
          <w:rFonts w:cs="Arial"/>
          <w:color w:val="222222"/>
          <w:shd w:val="clear" w:color="auto" w:fill="F8F8F8"/>
          <w:lang w:val="en-GB"/>
        </w:rPr>
        <w:t>(2), 294-308.</w:t>
      </w:r>
      <w:r w:rsidR="00B36839" w:rsidRPr="0065553A">
        <w:rPr>
          <w:lang w:val="en-GB"/>
        </w:rPr>
        <w:br/>
      </w:r>
    </w:p>
    <w:p w14:paraId="0E6AC90F" w14:textId="77777777" w:rsidR="002D7028" w:rsidRPr="0065553A" w:rsidRDefault="00D101F6" w:rsidP="008747FE">
      <w:pPr>
        <w:spacing w:line="360" w:lineRule="auto"/>
        <w:rPr>
          <w:rFonts w:cs="Arial"/>
          <w:color w:val="222222"/>
          <w:shd w:val="clear" w:color="auto" w:fill="F8F8F8"/>
          <w:lang w:val="en-GB"/>
        </w:rPr>
      </w:pPr>
      <w:r w:rsidRPr="0065553A">
        <w:rPr>
          <w:lang w:val="en-GB"/>
        </w:rPr>
        <w:t xml:space="preserve">Shuster, S. (2017, August 17). Russia has launched a fake news war on Europe. Now Germany is fighting back. </w:t>
      </w:r>
      <w:r w:rsidRPr="0065553A">
        <w:rPr>
          <w:i/>
          <w:lang w:val="en-GB"/>
        </w:rPr>
        <w:t xml:space="preserve">Time. </w:t>
      </w:r>
      <w:r w:rsidRPr="0065553A">
        <w:rPr>
          <w:lang w:val="en-GB"/>
        </w:rPr>
        <w:t xml:space="preserve">Retrieved from </w:t>
      </w:r>
      <w:r w:rsidR="009E72C1" w:rsidRPr="0065553A">
        <w:rPr>
          <w:lang w:val="en-GB"/>
        </w:rPr>
        <w:t>www.time.com</w:t>
      </w:r>
      <w:r w:rsidR="009E72C1" w:rsidRPr="0065553A">
        <w:rPr>
          <w:lang w:val="en-GB"/>
        </w:rPr>
        <w:br/>
      </w:r>
      <w:r w:rsidR="009E72C1" w:rsidRPr="0065553A">
        <w:rPr>
          <w:lang w:val="en-GB"/>
        </w:rPr>
        <w:br/>
        <w:t xml:space="preserve">Spiegel, C. (2017). </w:t>
      </w:r>
      <w:r w:rsidR="009E72C1" w:rsidRPr="0065553A">
        <w:rPr>
          <w:i/>
          <w:lang w:val="en-GB"/>
        </w:rPr>
        <w:t xml:space="preserve">Securing Cyberspace: NATO’s Cyber Defense Policy As A Security Dispositive. </w:t>
      </w:r>
      <w:r w:rsidR="009E72C1" w:rsidRPr="0065553A">
        <w:rPr>
          <w:lang w:val="en-GB"/>
        </w:rPr>
        <w:t>(unpublished master’s thesis). Utrecht University, the Netherlands.</w:t>
      </w:r>
      <w:r w:rsidR="003774CB" w:rsidRPr="0065553A">
        <w:rPr>
          <w:rStyle w:val="Hyperlink"/>
          <w:lang w:val="en-GB"/>
        </w:rPr>
        <w:br/>
      </w:r>
      <w:r w:rsidR="003774CB" w:rsidRPr="0065553A">
        <w:rPr>
          <w:rStyle w:val="Hyperlink"/>
          <w:lang w:val="en-GB"/>
        </w:rPr>
        <w:br/>
      </w:r>
      <w:r w:rsidR="009B3F1A" w:rsidRPr="0065553A">
        <w:rPr>
          <w:rFonts w:cs="Arial"/>
          <w:color w:val="222222"/>
          <w:shd w:val="clear" w:color="auto" w:fill="FFFFFF"/>
          <w:lang w:val="en-GB"/>
        </w:rPr>
        <w:t xml:space="preserve">Simcox, R. (2016, April 14). Europe, Stop trying to make ‘intelligence sharing’ happen. </w:t>
      </w:r>
      <w:r w:rsidR="009B3F1A" w:rsidRPr="0065553A">
        <w:rPr>
          <w:rFonts w:cs="Arial"/>
          <w:i/>
          <w:color w:val="222222"/>
          <w:shd w:val="clear" w:color="auto" w:fill="FFFFFF"/>
          <w:lang w:val="en-GB"/>
        </w:rPr>
        <w:t>Foreign Policy</w:t>
      </w:r>
      <w:r w:rsidR="00B36839" w:rsidRPr="0065553A">
        <w:rPr>
          <w:rFonts w:cs="Arial"/>
          <w:i/>
          <w:color w:val="222222"/>
          <w:shd w:val="clear" w:color="auto" w:fill="FFFFFF"/>
          <w:lang w:val="en-GB"/>
        </w:rPr>
        <w:t xml:space="preserve">. </w:t>
      </w:r>
      <w:r w:rsidR="00B36839" w:rsidRPr="0065553A">
        <w:rPr>
          <w:rFonts w:cs="Arial"/>
          <w:color w:val="222222"/>
          <w:shd w:val="clear" w:color="auto" w:fill="FFFFFF"/>
          <w:lang w:val="en-GB"/>
        </w:rPr>
        <w:t xml:space="preserve">Retrieved from: </w:t>
      </w:r>
      <w:r w:rsidR="00BF70BB" w:rsidRPr="0065553A">
        <w:rPr>
          <w:rFonts w:cs="Arial"/>
          <w:color w:val="222222"/>
          <w:shd w:val="clear" w:color="auto" w:fill="FFFFFF"/>
          <w:lang w:val="en-GB"/>
        </w:rPr>
        <w:t>www.foreignpolicy.com</w:t>
      </w:r>
      <w:r w:rsidR="00BF70BB" w:rsidRPr="0065553A">
        <w:rPr>
          <w:rFonts w:cs="Arial"/>
          <w:color w:val="222222"/>
          <w:shd w:val="clear" w:color="auto" w:fill="FFFFFF"/>
          <w:lang w:val="en-GB"/>
        </w:rPr>
        <w:br/>
      </w:r>
      <w:r w:rsidR="00BF70BB" w:rsidRPr="0065553A">
        <w:rPr>
          <w:rFonts w:cs="Arial"/>
          <w:color w:val="222222"/>
          <w:shd w:val="clear" w:color="auto" w:fill="FFFFFF"/>
          <w:lang w:val="en-GB"/>
        </w:rPr>
        <w:br/>
      </w:r>
      <w:r w:rsidR="009B3F1A" w:rsidRPr="0065553A">
        <w:rPr>
          <w:rFonts w:cs="Arial"/>
          <w:color w:val="222222"/>
          <w:shd w:val="clear" w:color="auto" w:fill="F8F8F8"/>
          <w:lang w:val="en-GB"/>
        </w:rPr>
        <w:t>Stritzel, H. (2007). Towards a theory of securitization: Copenhagen and beyond. European Journal of International Relations, 13(3), 357-383.</w:t>
      </w:r>
      <w:r w:rsidR="00B36839" w:rsidRPr="0065553A">
        <w:rPr>
          <w:rFonts w:cs="Arial"/>
          <w:color w:val="222222"/>
          <w:shd w:val="clear" w:color="auto" w:fill="F8F8F8"/>
          <w:lang w:val="en-GB"/>
        </w:rPr>
        <w:br/>
      </w:r>
    </w:p>
    <w:p w14:paraId="31B00F74" w14:textId="77777777" w:rsidR="0033704A" w:rsidRPr="0065553A" w:rsidRDefault="000F4621" w:rsidP="008747FE">
      <w:pPr>
        <w:spacing w:line="360" w:lineRule="auto"/>
        <w:rPr>
          <w:rFonts w:cs="Arial"/>
          <w:color w:val="222222"/>
          <w:szCs w:val="24"/>
          <w:shd w:val="clear" w:color="auto" w:fill="FFFFFF"/>
          <w:lang w:val="en-GB"/>
        </w:rPr>
      </w:pPr>
      <w:r w:rsidRPr="0065553A">
        <w:rPr>
          <w:szCs w:val="24"/>
          <w:lang w:val="en-GB"/>
        </w:rPr>
        <w:t xml:space="preserve">Tait, R (2016, December 28). Czech republic to fight ‘fake news’ with specialized unit. </w:t>
      </w:r>
      <w:r w:rsidRPr="0065553A">
        <w:rPr>
          <w:i/>
          <w:szCs w:val="24"/>
          <w:lang w:val="en-GB"/>
        </w:rPr>
        <w:t>The Guardian</w:t>
      </w:r>
      <w:r w:rsidRPr="0065553A">
        <w:rPr>
          <w:szCs w:val="24"/>
          <w:lang w:val="en-GB"/>
        </w:rPr>
        <w:t>.</w:t>
      </w:r>
      <w:r w:rsidR="00367772" w:rsidRPr="0065553A">
        <w:rPr>
          <w:szCs w:val="24"/>
          <w:lang w:val="en-GB"/>
        </w:rPr>
        <w:t xml:space="preserve"> Retrieved from: www.theguardian.com</w:t>
      </w:r>
      <w:r w:rsidR="00B36839" w:rsidRPr="0065553A">
        <w:rPr>
          <w:szCs w:val="24"/>
          <w:lang w:val="en-GB"/>
        </w:rPr>
        <w:br/>
      </w:r>
      <w:r w:rsidR="00B36839" w:rsidRPr="0065553A">
        <w:rPr>
          <w:szCs w:val="24"/>
          <w:lang w:val="en-GB"/>
        </w:rPr>
        <w:br/>
      </w:r>
      <w:r w:rsidR="001320A4" w:rsidRPr="0065553A">
        <w:rPr>
          <w:rFonts w:cs="Arial"/>
          <w:color w:val="222222"/>
          <w:szCs w:val="24"/>
          <w:shd w:val="clear" w:color="auto" w:fill="F8F8F8"/>
          <w:lang w:val="en-GB"/>
        </w:rPr>
        <w:t>Tagg, C., Seargeant, P., &amp; Brown, A. A. (2017). </w:t>
      </w:r>
      <w:r w:rsidR="001320A4" w:rsidRPr="0065553A">
        <w:rPr>
          <w:rFonts w:cs="Arial"/>
          <w:i/>
          <w:iCs/>
          <w:color w:val="222222"/>
          <w:szCs w:val="24"/>
          <w:shd w:val="clear" w:color="auto" w:fill="F8F8F8"/>
          <w:lang w:val="en-GB"/>
        </w:rPr>
        <w:t>Taking Offence on Social Media: Conviviality and Communication on Facebook</w:t>
      </w:r>
      <w:r w:rsidR="001320A4" w:rsidRPr="0065553A">
        <w:rPr>
          <w:rFonts w:cs="Arial"/>
          <w:color w:val="222222"/>
          <w:szCs w:val="24"/>
          <w:shd w:val="clear" w:color="auto" w:fill="F8F8F8"/>
          <w:lang w:val="en-GB"/>
        </w:rPr>
        <w:t>. Springer.</w:t>
      </w:r>
      <w:r w:rsidR="001320A4" w:rsidRPr="0065553A">
        <w:rPr>
          <w:rFonts w:cs="Arial"/>
          <w:color w:val="222222"/>
          <w:szCs w:val="24"/>
          <w:shd w:val="clear" w:color="auto" w:fill="FFFFFF"/>
          <w:lang w:val="en-GB"/>
        </w:rPr>
        <w:br/>
      </w:r>
      <w:r w:rsidR="001320A4" w:rsidRPr="0065553A">
        <w:rPr>
          <w:rFonts w:cs="Arial"/>
          <w:color w:val="222222"/>
          <w:shd w:val="clear" w:color="auto" w:fill="FFFFFF"/>
          <w:lang w:val="en-GB"/>
        </w:rPr>
        <w:br/>
      </w:r>
      <w:r w:rsidR="00B36839" w:rsidRPr="0065553A">
        <w:rPr>
          <w:rFonts w:cs="Arial"/>
          <w:color w:val="222222"/>
          <w:shd w:val="clear" w:color="auto" w:fill="FFFFFF"/>
          <w:lang w:val="en-GB"/>
        </w:rPr>
        <w:t xml:space="preserve">Taureck, R. (2006). </w:t>
      </w:r>
      <w:r w:rsidR="00CA41E8" w:rsidRPr="0065553A">
        <w:rPr>
          <w:rFonts w:cs="Arial"/>
          <w:color w:val="222222"/>
          <w:shd w:val="clear" w:color="auto" w:fill="FFFFFF"/>
          <w:lang w:val="en-GB"/>
        </w:rPr>
        <w:t>Securitization theory</w:t>
      </w:r>
      <w:r w:rsidR="00B36839" w:rsidRPr="0065553A">
        <w:rPr>
          <w:rFonts w:cs="Arial"/>
          <w:color w:val="222222"/>
          <w:shd w:val="clear" w:color="auto" w:fill="FFFFFF"/>
          <w:lang w:val="en-GB"/>
        </w:rPr>
        <w:t xml:space="preserve"> and securitization studies.</w:t>
      </w:r>
      <w:r w:rsidR="00B36839" w:rsidRPr="0065553A">
        <w:rPr>
          <w:rStyle w:val="apple-converted-space"/>
          <w:rFonts w:cs="Arial"/>
          <w:color w:val="222222"/>
          <w:shd w:val="clear" w:color="auto" w:fill="FFFFFF"/>
          <w:lang w:val="en-GB"/>
        </w:rPr>
        <w:t> </w:t>
      </w:r>
      <w:r w:rsidR="00B36839" w:rsidRPr="0065553A">
        <w:rPr>
          <w:rFonts w:cs="Arial"/>
          <w:i/>
          <w:iCs/>
          <w:color w:val="222222"/>
          <w:shd w:val="clear" w:color="auto" w:fill="FFFFFF"/>
          <w:lang w:val="en-GB"/>
        </w:rPr>
        <w:t>Journal of International Relations and Development</w:t>
      </w:r>
      <w:r w:rsidR="00B36839" w:rsidRPr="0065553A">
        <w:rPr>
          <w:rFonts w:cs="Arial"/>
          <w:color w:val="222222"/>
          <w:shd w:val="clear" w:color="auto" w:fill="FFFFFF"/>
          <w:lang w:val="en-GB"/>
        </w:rPr>
        <w:t>,</w:t>
      </w:r>
      <w:r w:rsidR="00B36839" w:rsidRPr="0065553A">
        <w:rPr>
          <w:rStyle w:val="apple-converted-space"/>
          <w:rFonts w:cs="Arial"/>
          <w:color w:val="222222"/>
          <w:shd w:val="clear" w:color="auto" w:fill="FFFFFF"/>
          <w:lang w:val="en-GB"/>
        </w:rPr>
        <w:t> </w:t>
      </w:r>
      <w:r w:rsidR="00B36839" w:rsidRPr="0065553A">
        <w:rPr>
          <w:rFonts w:cs="Arial"/>
          <w:i/>
          <w:iCs/>
          <w:color w:val="222222"/>
          <w:shd w:val="clear" w:color="auto" w:fill="FFFFFF"/>
          <w:lang w:val="en-GB"/>
        </w:rPr>
        <w:t>9</w:t>
      </w:r>
      <w:r w:rsidR="00B36839" w:rsidRPr="0065553A">
        <w:rPr>
          <w:rFonts w:cs="Arial"/>
          <w:color w:val="222222"/>
          <w:shd w:val="clear" w:color="auto" w:fill="FFFFFF"/>
          <w:lang w:val="en-GB"/>
        </w:rPr>
        <w:t>(1), 53-61.</w:t>
      </w:r>
      <w:r w:rsidR="00367772" w:rsidRPr="0065553A">
        <w:rPr>
          <w:rFonts w:cs="Arial"/>
          <w:color w:val="222222"/>
          <w:shd w:val="clear" w:color="auto" w:fill="FFFFFF"/>
          <w:lang w:val="en-GB"/>
        </w:rPr>
        <w:br/>
      </w:r>
      <w:r w:rsidR="00367772" w:rsidRPr="0065553A">
        <w:rPr>
          <w:rFonts w:cs="Arial"/>
          <w:color w:val="222222"/>
          <w:shd w:val="clear" w:color="auto" w:fill="FFFFFF"/>
          <w:lang w:val="en-GB"/>
        </w:rPr>
        <w:br/>
      </w:r>
      <w:r w:rsidR="00367772" w:rsidRPr="0065553A">
        <w:rPr>
          <w:rFonts w:cs="Arial"/>
          <w:color w:val="222222"/>
          <w:szCs w:val="24"/>
          <w:shd w:val="clear" w:color="auto" w:fill="FFFFFF"/>
          <w:lang w:val="en-GB"/>
        </w:rPr>
        <w:t xml:space="preserve">Tharoor, I. (2016, November 23). Fake news threatens Germany’s elections too, says Merkel. </w:t>
      </w:r>
      <w:r w:rsidR="00367772" w:rsidRPr="0065553A">
        <w:rPr>
          <w:rFonts w:cs="Arial"/>
          <w:i/>
          <w:color w:val="222222"/>
          <w:szCs w:val="24"/>
          <w:shd w:val="clear" w:color="auto" w:fill="FFFFFF"/>
          <w:lang w:val="en-GB"/>
        </w:rPr>
        <w:t xml:space="preserve">Washington Post. </w:t>
      </w:r>
      <w:r w:rsidR="00367772" w:rsidRPr="0065553A">
        <w:rPr>
          <w:rFonts w:cs="Arial"/>
          <w:color w:val="222222"/>
          <w:szCs w:val="24"/>
          <w:shd w:val="clear" w:color="auto" w:fill="FFFFFF"/>
          <w:lang w:val="en-GB"/>
        </w:rPr>
        <w:t>Retrieved from: www.washingtonpost.com</w:t>
      </w:r>
      <w:r w:rsidR="00B36839" w:rsidRPr="0065553A">
        <w:rPr>
          <w:rFonts w:cs="Arial"/>
          <w:color w:val="222222"/>
          <w:shd w:val="clear" w:color="auto" w:fill="FFFFFF"/>
          <w:lang w:val="en-GB"/>
        </w:rPr>
        <w:br/>
      </w:r>
      <w:r w:rsidR="00B36839" w:rsidRPr="0065553A">
        <w:rPr>
          <w:rStyle w:val="Hyperlink"/>
          <w:szCs w:val="24"/>
          <w:lang w:val="en-GB"/>
        </w:rPr>
        <w:br/>
      </w:r>
      <w:r w:rsidR="00367772" w:rsidRPr="0065553A">
        <w:rPr>
          <w:rFonts w:cs="Arial"/>
          <w:color w:val="222222"/>
          <w:szCs w:val="24"/>
          <w:shd w:val="clear" w:color="auto" w:fill="FFFFFF"/>
          <w:lang w:val="en-GB"/>
        </w:rPr>
        <w:t xml:space="preserve">The Local SE. (2017, March 20). </w:t>
      </w:r>
      <w:r w:rsidR="00367772" w:rsidRPr="0065553A">
        <w:rPr>
          <w:szCs w:val="24"/>
          <w:lang w:val="en-GB"/>
        </w:rPr>
        <w:t xml:space="preserve">Swedish PM Löfven warns of fake news concerns ahead of 2018 election. </w:t>
      </w:r>
      <w:r w:rsidR="00367772" w:rsidRPr="0065553A">
        <w:rPr>
          <w:i/>
          <w:szCs w:val="24"/>
          <w:lang w:val="en-GB"/>
        </w:rPr>
        <w:t xml:space="preserve">The Local SE. </w:t>
      </w:r>
      <w:r w:rsidR="00367772" w:rsidRPr="0065553A">
        <w:rPr>
          <w:szCs w:val="24"/>
          <w:lang w:val="en-GB"/>
        </w:rPr>
        <w:t>Retrieved from: www.thelocal.se</w:t>
      </w:r>
      <w:r w:rsidR="00367772" w:rsidRPr="0065553A">
        <w:rPr>
          <w:rStyle w:val="Hyperlink"/>
          <w:szCs w:val="24"/>
          <w:lang w:val="en-GB"/>
        </w:rPr>
        <w:br/>
      </w:r>
      <w:r w:rsidR="0033704A" w:rsidRPr="0065553A">
        <w:rPr>
          <w:rStyle w:val="Hyperlink"/>
          <w:szCs w:val="24"/>
          <w:lang w:val="en-GB"/>
        </w:rPr>
        <w:br/>
      </w:r>
      <w:r w:rsidR="0033704A" w:rsidRPr="0065553A">
        <w:rPr>
          <w:rStyle w:val="Hyperlink"/>
          <w:color w:val="auto"/>
          <w:szCs w:val="24"/>
          <w:u w:val="none"/>
          <w:lang w:val="en-GB"/>
        </w:rPr>
        <w:t xml:space="preserve">Trend Micro. (2017). </w:t>
      </w:r>
      <w:r w:rsidR="0033704A" w:rsidRPr="0065553A">
        <w:rPr>
          <w:rStyle w:val="Hyperlink"/>
          <w:i/>
          <w:color w:val="auto"/>
          <w:szCs w:val="24"/>
          <w:u w:val="none"/>
          <w:lang w:val="en-GB"/>
        </w:rPr>
        <w:t>The fake news machine: how propagandists abuse the internet and manipulate the public</w:t>
      </w:r>
      <w:r w:rsidR="003B1880" w:rsidRPr="0065553A">
        <w:rPr>
          <w:rStyle w:val="Hyperlink"/>
          <w:i/>
          <w:color w:val="auto"/>
          <w:szCs w:val="24"/>
          <w:u w:val="none"/>
          <w:lang w:val="en-GB"/>
        </w:rPr>
        <w:t>.</w:t>
      </w:r>
      <w:r w:rsidR="0033704A" w:rsidRPr="0065553A">
        <w:rPr>
          <w:rStyle w:val="Hyperlink"/>
          <w:color w:val="auto"/>
          <w:szCs w:val="24"/>
          <w:u w:val="none"/>
          <w:lang w:val="en-GB"/>
        </w:rPr>
        <w:t xml:space="preserve"> (Research Report). </w:t>
      </w:r>
      <w:r w:rsidR="003B1880" w:rsidRPr="0065553A">
        <w:rPr>
          <w:rStyle w:val="Hyperlink"/>
          <w:color w:val="auto"/>
          <w:szCs w:val="24"/>
          <w:u w:val="none"/>
          <w:lang w:val="en-GB"/>
        </w:rPr>
        <w:br/>
      </w:r>
      <w:r w:rsidR="003B1880" w:rsidRPr="0065553A">
        <w:rPr>
          <w:rStyle w:val="Hyperlink"/>
          <w:color w:val="auto"/>
          <w:szCs w:val="24"/>
          <w:u w:val="none"/>
          <w:lang w:val="en-GB"/>
        </w:rPr>
        <w:br/>
        <w:t xml:space="preserve">Taylor, G. (2017, August 6). After US experience, Germans brace for Russia election mischief and fake news. </w:t>
      </w:r>
      <w:r w:rsidR="003B1880" w:rsidRPr="0065553A">
        <w:rPr>
          <w:rStyle w:val="Hyperlink"/>
          <w:i/>
          <w:color w:val="auto"/>
          <w:szCs w:val="24"/>
          <w:u w:val="none"/>
          <w:lang w:val="en-GB"/>
        </w:rPr>
        <w:t xml:space="preserve">Washington Times. </w:t>
      </w:r>
      <w:r w:rsidR="003B1880" w:rsidRPr="0065553A">
        <w:rPr>
          <w:rStyle w:val="Hyperlink"/>
          <w:color w:val="auto"/>
          <w:szCs w:val="24"/>
          <w:u w:val="none"/>
          <w:lang w:val="en-GB"/>
        </w:rPr>
        <w:t>Retrieved from: www.washingtontimes.com</w:t>
      </w:r>
      <w:r w:rsidR="003B1880" w:rsidRPr="0065553A">
        <w:rPr>
          <w:rStyle w:val="Hyperlink"/>
          <w:color w:val="auto"/>
          <w:szCs w:val="24"/>
          <w:u w:val="none"/>
          <w:lang w:val="en-GB"/>
        </w:rPr>
        <w:br/>
      </w:r>
      <w:r w:rsidR="003B1880" w:rsidRPr="0065553A">
        <w:rPr>
          <w:rStyle w:val="Hyperlink"/>
          <w:color w:val="auto"/>
          <w:szCs w:val="24"/>
          <w:u w:val="none"/>
          <w:lang w:val="en-GB"/>
        </w:rPr>
        <w:br/>
      </w:r>
      <w:r w:rsidRPr="0065553A">
        <w:rPr>
          <w:rFonts w:cs="Times New Roman"/>
          <w:szCs w:val="24"/>
          <w:shd w:val="clear" w:color="auto" w:fill="FFFFFF"/>
          <w:lang w:val="en-GB"/>
        </w:rPr>
        <w:t>Udehn, L. (2002).</w:t>
      </w:r>
      <w:r w:rsidRPr="0065553A">
        <w:rPr>
          <w:rStyle w:val="apple-converted-space"/>
          <w:rFonts w:cs="Times New Roman"/>
          <w:szCs w:val="24"/>
          <w:shd w:val="clear" w:color="auto" w:fill="FFFFFF"/>
          <w:lang w:val="en-GB"/>
        </w:rPr>
        <w:t> </w:t>
      </w:r>
      <w:r w:rsidRPr="0065553A">
        <w:rPr>
          <w:rFonts w:cs="Times New Roman"/>
          <w:iCs/>
          <w:szCs w:val="24"/>
          <w:shd w:val="clear" w:color="auto" w:fill="FFFFFF"/>
          <w:lang w:val="en-GB"/>
        </w:rPr>
        <w:t>Methodological individualism: Background, history and meaning</w:t>
      </w:r>
      <w:r w:rsidR="00367772" w:rsidRPr="0065553A">
        <w:rPr>
          <w:rFonts w:cs="Times New Roman"/>
          <w:szCs w:val="24"/>
          <w:shd w:val="clear" w:color="auto" w:fill="FFFFFF"/>
          <w:lang w:val="en-GB"/>
        </w:rPr>
        <w:t>. Routledge.</w:t>
      </w:r>
      <w:r w:rsidR="00367772" w:rsidRPr="0065553A">
        <w:rPr>
          <w:rFonts w:cs="Times New Roman"/>
          <w:szCs w:val="24"/>
          <w:shd w:val="clear" w:color="auto" w:fill="FFFFFF"/>
          <w:lang w:val="en-GB"/>
        </w:rPr>
        <w:br/>
      </w:r>
    </w:p>
    <w:p w14:paraId="4A4DA829" w14:textId="77777777" w:rsidR="000A2A0C" w:rsidRPr="0065553A" w:rsidRDefault="00367772" w:rsidP="000A2A0C">
      <w:pPr>
        <w:rPr>
          <w:rFonts w:cs="Arial"/>
          <w:color w:val="222222"/>
          <w:shd w:val="clear" w:color="auto" w:fill="FFFFFF"/>
          <w:lang w:val="en-GB"/>
        </w:rPr>
      </w:pPr>
      <w:r w:rsidRPr="0065553A">
        <w:rPr>
          <w:rFonts w:cs="Arial"/>
          <w:color w:val="222222"/>
          <w:shd w:val="clear" w:color="auto" w:fill="FFFFFF"/>
          <w:lang w:val="en-GB"/>
        </w:rPr>
        <w:t>Van Zoonen, L., &amp; Holtz-Bacha, C. (2000). Personalisation in Dutch and German politics: The case of talk show.</w:t>
      </w:r>
      <w:r w:rsidRPr="0065553A">
        <w:rPr>
          <w:rStyle w:val="apple-converted-space"/>
          <w:rFonts w:cs="Arial"/>
          <w:color w:val="222222"/>
          <w:shd w:val="clear" w:color="auto" w:fill="FFFFFF"/>
          <w:lang w:val="en-GB"/>
        </w:rPr>
        <w:t> </w:t>
      </w:r>
      <w:r w:rsidRPr="0065553A">
        <w:rPr>
          <w:rFonts w:cs="Arial"/>
          <w:i/>
          <w:iCs/>
          <w:color w:val="222222"/>
          <w:shd w:val="clear" w:color="auto" w:fill="FFFFFF"/>
          <w:lang w:val="en-GB"/>
        </w:rPr>
        <w:t>Javnost-the Public</w:t>
      </w:r>
      <w:r w:rsidRPr="0065553A">
        <w:rPr>
          <w:rFonts w:cs="Arial"/>
          <w:color w:val="222222"/>
          <w:shd w:val="clear" w:color="auto" w:fill="FFFFFF"/>
          <w:lang w:val="en-GB"/>
        </w:rPr>
        <w:t>,</w:t>
      </w:r>
      <w:r w:rsidRPr="0065553A">
        <w:rPr>
          <w:rStyle w:val="apple-converted-space"/>
          <w:rFonts w:cs="Arial"/>
          <w:color w:val="222222"/>
          <w:shd w:val="clear" w:color="auto" w:fill="FFFFFF"/>
          <w:lang w:val="en-GB"/>
        </w:rPr>
        <w:t> </w:t>
      </w:r>
      <w:r w:rsidRPr="0065553A">
        <w:rPr>
          <w:rFonts w:cs="Arial"/>
          <w:i/>
          <w:iCs/>
          <w:color w:val="222222"/>
          <w:shd w:val="clear" w:color="auto" w:fill="FFFFFF"/>
          <w:lang w:val="en-GB"/>
        </w:rPr>
        <w:t>7</w:t>
      </w:r>
      <w:r w:rsidRPr="0065553A">
        <w:rPr>
          <w:rFonts w:cs="Arial"/>
          <w:color w:val="222222"/>
          <w:shd w:val="clear" w:color="auto" w:fill="FFFFFF"/>
          <w:lang w:val="en-GB"/>
        </w:rPr>
        <w:t>(2), 45-56.</w:t>
      </w:r>
      <w:r w:rsidR="006260DE" w:rsidRPr="0065553A">
        <w:rPr>
          <w:rFonts w:cs="Arial"/>
          <w:color w:val="222222"/>
          <w:shd w:val="clear" w:color="auto" w:fill="FFFFFF"/>
          <w:lang w:val="en-GB"/>
        </w:rPr>
        <w:br/>
      </w:r>
      <w:r w:rsidRPr="0065553A">
        <w:rPr>
          <w:rFonts w:cs="Arial"/>
          <w:color w:val="222222"/>
          <w:shd w:val="clear" w:color="auto" w:fill="FFFFFF"/>
          <w:lang w:val="en-GB"/>
        </w:rPr>
        <w:br/>
      </w:r>
      <w:r w:rsidR="0016482B" w:rsidRPr="0065553A">
        <w:rPr>
          <w:rFonts w:cs="Arial"/>
          <w:color w:val="222222"/>
          <w:shd w:val="clear" w:color="auto" w:fill="FFFFFF"/>
          <w:lang w:val="en-GB"/>
        </w:rPr>
        <w:br/>
        <w:t>Verbunt, Y. (2</w:t>
      </w:r>
      <w:r w:rsidR="000D008A" w:rsidRPr="0065553A">
        <w:rPr>
          <w:rFonts w:cs="Arial"/>
          <w:color w:val="222222"/>
          <w:shd w:val="clear" w:color="auto" w:fill="FFFFFF"/>
          <w:lang w:val="en-GB"/>
        </w:rPr>
        <w:t xml:space="preserve">017). </w:t>
      </w:r>
      <w:r w:rsidR="000D008A" w:rsidRPr="0065553A">
        <w:rPr>
          <w:rFonts w:cs="Times New Roman"/>
          <w:i/>
          <w:iCs/>
          <w:szCs w:val="24"/>
          <w:shd w:val="clear" w:color="auto" w:fill="FFFFFF"/>
          <w:lang w:val="en-GB"/>
        </w:rPr>
        <w:t xml:space="preserve">Russian Propaganda in British Newspapers : framing of Russia in the Coverage of MH17 Flight Crash. </w:t>
      </w:r>
      <w:r w:rsidR="000D008A" w:rsidRPr="0065553A">
        <w:rPr>
          <w:rFonts w:cs="Times New Roman"/>
          <w:iCs/>
          <w:szCs w:val="24"/>
          <w:shd w:val="clear" w:color="auto" w:fill="FFFFFF"/>
          <w:lang w:val="en-GB"/>
        </w:rPr>
        <w:t>(unpublished master’s thesis). University of Amsterdam, the Netherlands.</w:t>
      </w:r>
      <w:r w:rsidR="000A2A0C" w:rsidRPr="0065553A">
        <w:rPr>
          <w:rFonts w:cs="Times New Roman"/>
          <w:iCs/>
          <w:szCs w:val="24"/>
          <w:shd w:val="clear" w:color="auto" w:fill="FFFFFF"/>
          <w:lang w:val="en-GB"/>
        </w:rPr>
        <w:br/>
      </w:r>
      <w:r w:rsidR="000A2A0C" w:rsidRPr="0065553A">
        <w:rPr>
          <w:rFonts w:cs="Times New Roman"/>
          <w:iCs/>
          <w:szCs w:val="24"/>
          <w:shd w:val="clear" w:color="auto" w:fill="FFFFFF"/>
          <w:lang w:val="en-GB"/>
        </w:rPr>
        <w:br/>
      </w:r>
      <w:r w:rsidR="000F4621" w:rsidRPr="0065553A">
        <w:rPr>
          <w:rFonts w:cs="Arial"/>
          <w:color w:val="222222"/>
          <w:shd w:val="clear" w:color="auto" w:fill="FFFFFF"/>
          <w:lang w:val="en-GB"/>
        </w:rPr>
        <w:t>Von Wright, G. H., Grewendorf, G., &amp; Meggle, G. (1986). Erklären und verstehen.</w:t>
      </w:r>
      <w:r w:rsidR="006260DE" w:rsidRPr="0065553A">
        <w:rPr>
          <w:rFonts w:cs="Arial"/>
          <w:color w:val="222222"/>
          <w:shd w:val="clear" w:color="auto" w:fill="FFFFFF"/>
          <w:lang w:val="en-GB"/>
        </w:rPr>
        <w:br/>
      </w:r>
    </w:p>
    <w:p w14:paraId="203910A0" w14:textId="77777777" w:rsidR="000A2A0C" w:rsidRPr="0065553A" w:rsidRDefault="00833F07" w:rsidP="000A2A0C">
      <w:pPr>
        <w:rPr>
          <w:lang w:val="en-GB"/>
        </w:rPr>
      </w:pPr>
      <w:r w:rsidRPr="0065553A">
        <w:rPr>
          <w:rFonts w:cs="Arial"/>
          <w:color w:val="222222"/>
          <w:shd w:val="clear" w:color="auto" w:fill="FFFFFF"/>
          <w:lang w:val="en-GB"/>
        </w:rPr>
        <w:t xml:space="preserve">Walker, P. (2017, March 22). Russia’s spreading fake news about refugees to sow discord in Europe says ex-spy. </w:t>
      </w:r>
      <w:r w:rsidRPr="0065553A">
        <w:rPr>
          <w:rFonts w:cs="Arial"/>
          <w:i/>
          <w:color w:val="222222"/>
          <w:shd w:val="clear" w:color="auto" w:fill="FFFFFF"/>
          <w:lang w:val="en-GB"/>
        </w:rPr>
        <w:t xml:space="preserve">Independent. </w:t>
      </w:r>
      <w:r w:rsidRPr="0065553A">
        <w:rPr>
          <w:rFonts w:cs="Arial"/>
          <w:color w:val="222222"/>
          <w:shd w:val="clear" w:color="auto" w:fill="FFFFFF"/>
          <w:lang w:val="en-GB"/>
        </w:rPr>
        <w:t>Retrieved from: www.independent.co.uk</w:t>
      </w:r>
      <w:r w:rsidR="002F6955" w:rsidRPr="0065553A">
        <w:rPr>
          <w:rFonts w:cs="Arial"/>
          <w:color w:val="222222"/>
          <w:shd w:val="clear" w:color="auto" w:fill="FFFFFF"/>
          <w:lang w:val="en-GB"/>
        </w:rPr>
        <w:br/>
      </w:r>
      <w:r w:rsidRPr="0065553A">
        <w:rPr>
          <w:rFonts w:eastAsia="Times New Roman" w:cs="Arial"/>
          <w:color w:val="222222"/>
          <w:szCs w:val="24"/>
          <w:lang w:val="en-GB" w:eastAsia="nl-NL"/>
        </w:rPr>
        <w:br/>
      </w:r>
      <w:r w:rsidR="009E72C1" w:rsidRPr="0065553A">
        <w:rPr>
          <w:rFonts w:eastAsia="Times New Roman" w:cs="Arial"/>
          <w:color w:val="222222"/>
          <w:szCs w:val="24"/>
          <w:lang w:val="en-GB" w:eastAsia="nl-NL"/>
        </w:rPr>
        <w:br/>
      </w:r>
      <w:r w:rsidR="00367772" w:rsidRPr="0065553A">
        <w:rPr>
          <w:rFonts w:eastAsia="Times New Roman" w:cs="Arial"/>
          <w:color w:val="222222"/>
          <w:szCs w:val="24"/>
          <w:lang w:val="en-GB" w:eastAsia="nl-NL"/>
        </w:rPr>
        <w:t>Wæver, O. (1993). </w:t>
      </w:r>
      <w:r w:rsidR="00367772" w:rsidRPr="0065553A">
        <w:rPr>
          <w:rFonts w:eastAsia="Times New Roman" w:cs="Arial"/>
          <w:i/>
          <w:iCs/>
          <w:color w:val="222222"/>
          <w:szCs w:val="24"/>
          <w:lang w:val="en-GB" w:eastAsia="nl-NL"/>
        </w:rPr>
        <w:t>Securitization and desecuritization</w:t>
      </w:r>
      <w:r w:rsidR="00367772" w:rsidRPr="0065553A">
        <w:rPr>
          <w:rFonts w:eastAsia="Times New Roman" w:cs="Arial"/>
          <w:color w:val="222222"/>
          <w:szCs w:val="24"/>
          <w:lang w:val="en-GB" w:eastAsia="nl-NL"/>
        </w:rPr>
        <w:t> (p. 48). Copenhagen: Centre for Peace and Conflict Research</w:t>
      </w:r>
      <w:r w:rsidR="00367772" w:rsidRPr="0065553A">
        <w:rPr>
          <w:rFonts w:eastAsia="Times New Roman" w:cs="Arial"/>
          <w:color w:val="222222"/>
          <w:szCs w:val="24"/>
          <w:lang w:val="en-GB" w:eastAsia="nl-NL"/>
        </w:rPr>
        <w:br/>
      </w:r>
      <w:r w:rsidR="000A2A0C" w:rsidRPr="0065553A">
        <w:rPr>
          <w:rFonts w:cs="Arial"/>
          <w:color w:val="222222"/>
          <w:szCs w:val="24"/>
          <w:shd w:val="clear" w:color="auto" w:fill="FFFFFF"/>
          <w:lang w:val="en-GB"/>
        </w:rPr>
        <w:br/>
      </w:r>
      <w:r w:rsidR="00367772" w:rsidRPr="0065553A">
        <w:rPr>
          <w:rFonts w:cs="Arial"/>
          <w:color w:val="222222"/>
          <w:szCs w:val="24"/>
          <w:shd w:val="clear" w:color="auto" w:fill="FFFFFF"/>
          <w:lang w:val="en-GB"/>
        </w:rPr>
        <w:t>Wæver, O. (1995).</w:t>
      </w:r>
      <w:r w:rsidR="00367772" w:rsidRPr="0065553A">
        <w:rPr>
          <w:rStyle w:val="apple-converted-space"/>
          <w:rFonts w:cs="Arial"/>
          <w:color w:val="222222"/>
          <w:szCs w:val="24"/>
          <w:shd w:val="clear" w:color="auto" w:fill="FFFFFF"/>
          <w:lang w:val="en-GB"/>
        </w:rPr>
        <w:t> </w:t>
      </w:r>
      <w:r w:rsidR="00367772" w:rsidRPr="0065553A">
        <w:rPr>
          <w:rFonts w:cs="Arial"/>
          <w:iCs/>
          <w:color w:val="222222"/>
          <w:szCs w:val="24"/>
          <w:shd w:val="clear" w:color="auto" w:fill="FFFFFF"/>
          <w:lang w:val="en-GB"/>
        </w:rPr>
        <w:t>Securitization and Desecuritization</w:t>
      </w:r>
      <w:r w:rsidR="00367772" w:rsidRPr="0065553A">
        <w:rPr>
          <w:rStyle w:val="apple-converted-space"/>
          <w:rFonts w:cs="Arial"/>
          <w:color w:val="222222"/>
          <w:szCs w:val="24"/>
          <w:shd w:val="clear" w:color="auto" w:fill="FFFFFF"/>
          <w:lang w:val="en-GB"/>
        </w:rPr>
        <w:t xml:space="preserve">. </w:t>
      </w:r>
      <w:r w:rsidR="00367772" w:rsidRPr="0065553A">
        <w:rPr>
          <w:rFonts w:cs="Arial"/>
          <w:i/>
          <w:color w:val="222222"/>
          <w:szCs w:val="24"/>
          <w:shd w:val="clear" w:color="auto" w:fill="FFFFFF"/>
          <w:lang w:val="en-GB"/>
        </w:rPr>
        <w:t>On security</w:t>
      </w:r>
      <w:r w:rsidR="00367772" w:rsidRPr="0065553A">
        <w:rPr>
          <w:rFonts w:cs="Arial"/>
          <w:color w:val="222222"/>
          <w:szCs w:val="24"/>
          <w:shd w:val="clear" w:color="auto" w:fill="FFFFFF"/>
          <w:lang w:val="en-GB"/>
        </w:rPr>
        <w:t>. Colombia University Press.</w:t>
      </w:r>
      <w:r w:rsidR="00367772" w:rsidRPr="0065553A">
        <w:rPr>
          <w:rFonts w:cs="Arial"/>
          <w:color w:val="222222"/>
          <w:szCs w:val="24"/>
          <w:shd w:val="clear" w:color="auto" w:fill="FFFFFF"/>
          <w:lang w:val="en-GB"/>
        </w:rPr>
        <w:br/>
      </w:r>
      <w:r w:rsidR="000A2A0C" w:rsidRPr="0065553A">
        <w:rPr>
          <w:lang w:val="en-GB"/>
        </w:rPr>
        <w:br/>
      </w:r>
      <w:r w:rsidR="00367772" w:rsidRPr="0065553A">
        <w:rPr>
          <w:lang w:val="en-GB"/>
        </w:rPr>
        <w:t>Wæver, O. (2011). Politics, security, theory.</w:t>
      </w:r>
      <w:r w:rsidR="00367772" w:rsidRPr="0065553A">
        <w:rPr>
          <w:i/>
          <w:iCs/>
          <w:lang w:val="en-GB"/>
        </w:rPr>
        <w:t xml:space="preserve"> Security Dialogue, 42</w:t>
      </w:r>
      <w:r w:rsidR="00367772" w:rsidRPr="0065553A">
        <w:rPr>
          <w:lang w:val="en-GB"/>
        </w:rPr>
        <w:t>(4-5), 465-480</w:t>
      </w:r>
      <w:r w:rsidR="00367772" w:rsidRPr="0065553A">
        <w:rPr>
          <w:lang w:val="en-GB"/>
        </w:rPr>
        <w:br/>
      </w:r>
      <w:r w:rsidR="00367772" w:rsidRPr="0065553A">
        <w:rPr>
          <w:lang w:val="en-GB"/>
        </w:rPr>
        <w:br/>
      </w:r>
      <w:r w:rsidR="00367772" w:rsidRPr="0065553A">
        <w:rPr>
          <w:rFonts w:cs="Arial"/>
          <w:color w:val="222222"/>
          <w:szCs w:val="24"/>
          <w:shd w:val="clear" w:color="auto" w:fill="FFFFFF"/>
          <w:lang w:val="en-GB"/>
        </w:rPr>
        <w:t xml:space="preserve">Watts, J. (2017, April 11). UK and US push for new Russia sanctions rejected by European allies at G7 meeting. </w:t>
      </w:r>
      <w:r w:rsidR="00367772" w:rsidRPr="0065553A">
        <w:rPr>
          <w:rFonts w:cs="Arial"/>
          <w:i/>
          <w:color w:val="222222"/>
          <w:szCs w:val="24"/>
          <w:shd w:val="clear" w:color="auto" w:fill="FFFFFF"/>
          <w:lang w:val="en-GB"/>
        </w:rPr>
        <w:t>Independent.</w:t>
      </w:r>
      <w:r w:rsidR="00367772" w:rsidRPr="0065553A">
        <w:rPr>
          <w:rFonts w:cs="Arial"/>
          <w:color w:val="222222"/>
          <w:szCs w:val="24"/>
          <w:shd w:val="clear" w:color="auto" w:fill="FFFFFF"/>
          <w:lang w:val="en-GB"/>
        </w:rPr>
        <w:t xml:space="preserve"> Retrieved from: www.independent.co.uk</w:t>
      </w:r>
      <w:r w:rsidR="00367772" w:rsidRPr="0065553A">
        <w:rPr>
          <w:rFonts w:cs="Arial"/>
          <w:color w:val="222222"/>
          <w:szCs w:val="24"/>
          <w:shd w:val="clear" w:color="auto" w:fill="FFFFFF"/>
          <w:lang w:val="en-GB"/>
        </w:rPr>
        <w:br/>
      </w:r>
      <w:r w:rsidR="00367772" w:rsidRPr="0065553A">
        <w:rPr>
          <w:rFonts w:cs="Arial"/>
          <w:color w:val="222222"/>
          <w:szCs w:val="24"/>
          <w:shd w:val="clear" w:color="auto" w:fill="FFFFFF"/>
          <w:lang w:val="en-GB"/>
        </w:rPr>
        <w:br/>
      </w:r>
      <w:r w:rsidR="00367772" w:rsidRPr="0065553A">
        <w:rPr>
          <w:rFonts w:cs="Arial"/>
          <w:color w:val="222222"/>
          <w:shd w:val="clear" w:color="auto" w:fill="FFFFFF"/>
          <w:lang w:val="en-GB"/>
        </w:rPr>
        <w:t>Weber, M. (2009).</w:t>
      </w:r>
      <w:r w:rsidR="00367772" w:rsidRPr="0065553A">
        <w:rPr>
          <w:rStyle w:val="apple-converted-space"/>
          <w:rFonts w:cs="Arial"/>
          <w:color w:val="222222"/>
          <w:shd w:val="clear" w:color="auto" w:fill="FFFFFF"/>
          <w:lang w:val="en-GB"/>
        </w:rPr>
        <w:t> </w:t>
      </w:r>
      <w:r w:rsidR="00367772" w:rsidRPr="0065553A">
        <w:rPr>
          <w:rFonts w:cs="Arial"/>
          <w:i/>
          <w:iCs/>
          <w:color w:val="222222"/>
          <w:shd w:val="clear" w:color="auto" w:fill="FFFFFF"/>
          <w:lang w:val="en-GB"/>
        </w:rPr>
        <w:t>The theory of social and economic organization</w:t>
      </w:r>
      <w:r w:rsidR="00367772" w:rsidRPr="0065553A">
        <w:rPr>
          <w:rFonts w:cs="Arial"/>
          <w:color w:val="222222"/>
          <w:shd w:val="clear" w:color="auto" w:fill="FFFFFF"/>
          <w:lang w:val="en-GB"/>
        </w:rPr>
        <w:t>. Simon and Schuster.</w:t>
      </w:r>
      <w:r w:rsidR="00367772" w:rsidRPr="0065553A">
        <w:rPr>
          <w:rFonts w:cs="Arial"/>
          <w:color w:val="222222"/>
          <w:shd w:val="clear" w:color="auto" w:fill="FFFFFF"/>
          <w:lang w:val="en-GB"/>
        </w:rPr>
        <w:br/>
      </w:r>
      <w:r w:rsidR="00367772" w:rsidRPr="0065553A">
        <w:rPr>
          <w:rFonts w:cs="Arial"/>
          <w:color w:val="222222"/>
          <w:shd w:val="clear" w:color="auto" w:fill="FFFFFF"/>
          <w:lang w:val="en-GB"/>
        </w:rPr>
        <w:br/>
        <w:t>Wendt, A. (1992). Anarchy is what states make of it: the social construction of power politics.</w:t>
      </w:r>
      <w:r w:rsidR="00367772" w:rsidRPr="0065553A">
        <w:rPr>
          <w:rStyle w:val="apple-converted-space"/>
          <w:rFonts w:cs="Arial"/>
          <w:color w:val="222222"/>
          <w:shd w:val="clear" w:color="auto" w:fill="FFFFFF"/>
          <w:lang w:val="en-GB"/>
        </w:rPr>
        <w:t> </w:t>
      </w:r>
      <w:r w:rsidR="00367772" w:rsidRPr="0065553A">
        <w:rPr>
          <w:rFonts w:cs="Arial"/>
          <w:i/>
          <w:iCs/>
          <w:color w:val="222222"/>
          <w:shd w:val="clear" w:color="auto" w:fill="FFFFFF"/>
          <w:lang w:val="en-GB"/>
        </w:rPr>
        <w:t>International organization</w:t>
      </w:r>
      <w:r w:rsidR="00367772" w:rsidRPr="0065553A">
        <w:rPr>
          <w:rFonts w:cs="Arial"/>
          <w:color w:val="222222"/>
          <w:shd w:val="clear" w:color="auto" w:fill="FFFFFF"/>
          <w:lang w:val="en-GB"/>
        </w:rPr>
        <w:t>,</w:t>
      </w:r>
      <w:r w:rsidR="00367772" w:rsidRPr="0065553A">
        <w:rPr>
          <w:rStyle w:val="apple-converted-space"/>
          <w:rFonts w:cs="Arial"/>
          <w:color w:val="222222"/>
          <w:shd w:val="clear" w:color="auto" w:fill="FFFFFF"/>
          <w:lang w:val="en-GB"/>
        </w:rPr>
        <w:t> </w:t>
      </w:r>
      <w:r w:rsidR="00367772" w:rsidRPr="0065553A">
        <w:rPr>
          <w:rFonts w:cs="Arial"/>
          <w:i/>
          <w:iCs/>
          <w:color w:val="222222"/>
          <w:shd w:val="clear" w:color="auto" w:fill="FFFFFF"/>
          <w:lang w:val="en-GB"/>
        </w:rPr>
        <w:t>46</w:t>
      </w:r>
      <w:r w:rsidR="00367772" w:rsidRPr="0065553A">
        <w:rPr>
          <w:rFonts w:cs="Arial"/>
          <w:color w:val="222222"/>
          <w:shd w:val="clear" w:color="auto" w:fill="FFFFFF"/>
          <w:lang w:val="en-GB"/>
        </w:rPr>
        <w:t>(02), 391-425.</w:t>
      </w:r>
      <w:r w:rsidR="00367772" w:rsidRPr="0065553A">
        <w:rPr>
          <w:rFonts w:cs="Arial"/>
          <w:color w:val="222222"/>
          <w:shd w:val="clear" w:color="auto" w:fill="FFFFFF"/>
          <w:lang w:val="en-GB"/>
        </w:rPr>
        <w:br/>
      </w:r>
      <w:r w:rsidR="00367772" w:rsidRPr="0065553A">
        <w:rPr>
          <w:rFonts w:cs="Arial"/>
          <w:color w:val="222222"/>
          <w:shd w:val="clear" w:color="auto" w:fill="FFFFFF"/>
          <w:lang w:val="en-GB"/>
        </w:rPr>
        <w:br/>
      </w:r>
      <w:r w:rsidR="000F4621" w:rsidRPr="0065553A">
        <w:rPr>
          <w:rFonts w:cs="Arial"/>
          <w:color w:val="222222"/>
          <w:shd w:val="clear" w:color="auto" w:fill="FFFFFF"/>
          <w:lang w:val="en-GB"/>
        </w:rPr>
        <w:t>Wendt, A. (1999).</w:t>
      </w:r>
      <w:r w:rsidR="000F4621" w:rsidRPr="0065553A">
        <w:rPr>
          <w:rStyle w:val="apple-converted-space"/>
          <w:rFonts w:cs="Arial"/>
          <w:color w:val="222222"/>
          <w:shd w:val="clear" w:color="auto" w:fill="FFFFFF"/>
          <w:lang w:val="en-GB"/>
        </w:rPr>
        <w:t> </w:t>
      </w:r>
      <w:r w:rsidR="000F4621" w:rsidRPr="0065553A">
        <w:rPr>
          <w:rFonts w:cs="Arial"/>
          <w:i/>
          <w:iCs/>
          <w:color w:val="222222"/>
          <w:shd w:val="clear" w:color="auto" w:fill="FFFFFF"/>
          <w:lang w:val="en-GB"/>
        </w:rPr>
        <w:t>Social theory of international politics</w:t>
      </w:r>
      <w:r w:rsidR="000F4621" w:rsidRPr="0065553A">
        <w:rPr>
          <w:rFonts w:cs="Arial"/>
          <w:color w:val="222222"/>
          <w:shd w:val="clear" w:color="auto" w:fill="FFFFFF"/>
          <w:lang w:val="en-GB"/>
        </w:rPr>
        <w:t>. Cambridge University Press.</w:t>
      </w:r>
      <w:r w:rsidR="00367772" w:rsidRPr="0065553A">
        <w:rPr>
          <w:rFonts w:cs="Arial"/>
          <w:color w:val="222222"/>
          <w:shd w:val="clear" w:color="auto" w:fill="FFFFFF"/>
          <w:lang w:val="en-GB"/>
        </w:rPr>
        <w:br/>
      </w:r>
      <w:r w:rsidR="00367772" w:rsidRPr="0065553A">
        <w:rPr>
          <w:rFonts w:cs="Arial"/>
          <w:color w:val="222222"/>
          <w:shd w:val="clear" w:color="auto" w:fill="FFFFFF"/>
          <w:lang w:val="en-GB"/>
        </w:rPr>
        <w:br/>
      </w:r>
      <w:r w:rsidR="000F4621" w:rsidRPr="00E423D4">
        <w:rPr>
          <w:lang w:eastAsia="nl-NL"/>
        </w:rPr>
        <w:t>White, J. (2011) Political Allegiance After European Integration. Basingstoke: Palgrav</w:t>
      </w:r>
      <w:r w:rsidR="00367772" w:rsidRPr="00E423D4">
        <w:rPr>
          <w:lang w:eastAsia="nl-NL"/>
        </w:rPr>
        <w:t>e Macmillan .Chapter 6: 176-219</w:t>
      </w:r>
      <w:r w:rsidR="009E72C1" w:rsidRPr="00E423D4">
        <w:rPr>
          <w:lang w:eastAsia="nl-NL"/>
        </w:rPr>
        <w:br/>
      </w:r>
      <w:r w:rsidR="009E72C1" w:rsidRPr="00E423D4">
        <w:rPr>
          <w:lang w:eastAsia="nl-NL"/>
        </w:rPr>
        <w:br/>
        <w:t xml:space="preserve">Weyn, S. (2017) Nepnieuws: een verantwoordelijkheid voor </w:t>
      </w:r>
      <w:r w:rsidR="00DA5F3A" w:rsidRPr="00E423D4">
        <w:rPr>
          <w:lang w:eastAsia="nl-NL"/>
        </w:rPr>
        <w:t>het sociale media platform als internettussenpersoon.</w:t>
      </w:r>
      <w:r w:rsidR="009E72C1" w:rsidRPr="00E423D4">
        <w:rPr>
          <w:lang w:eastAsia="nl-NL"/>
        </w:rPr>
        <w:t xml:space="preserve"> </w:t>
      </w:r>
      <w:r w:rsidR="009E72C1" w:rsidRPr="0065553A">
        <w:rPr>
          <w:lang w:val="en-GB" w:eastAsia="nl-NL"/>
        </w:rPr>
        <w:t xml:space="preserve">(unpublished master’s thesis). Utrecht University, the Netherlands. </w:t>
      </w:r>
      <w:r w:rsidR="00367772" w:rsidRPr="0065553A">
        <w:rPr>
          <w:lang w:val="en-GB" w:eastAsia="nl-NL"/>
        </w:rPr>
        <w:br/>
      </w:r>
      <w:r w:rsidR="009E72C1" w:rsidRPr="0065553A">
        <w:rPr>
          <w:lang w:val="en-GB" w:eastAsia="nl-NL"/>
        </w:rPr>
        <w:br/>
      </w:r>
      <w:r w:rsidR="000F4621" w:rsidRPr="0065553A">
        <w:rPr>
          <w:rFonts w:cs="Arial"/>
          <w:color w:val="222222"/>
          <w:shd w:val="clear" w:color="auto" w:fill="FFFFFF"/>
          <w:lang w:val="en-GB"/>
        </w:rPr>
        <w:t>Yanow, D. (2003). Interpretive empirical political science: What makes this not a sub</w:t>
      </w:r>
      <w:r w:rsidR="000711C1" w:rsidRPr="0065553A">
        <w:rPr>
          <w:rFonts w:cs="Arial"/>
          <w:color w:val="222222"/>
          <w:shd w:val="clear" w:color="auto" w:fill="FFFFFF"/>
          <w:lang w:val="en-GB"/>
        </w:rPr>
        <w:t>structure</w:t>
      </w:r>
      <w:r w:rsidR="000F4621" w:rsidRPr="0065553A">
        <w:rPr>
          <w:rFonts w:cs="Arial"/>
          <w:color w:val="222222"/>
          <w:shd w:val="clear" w:color="auto" w:fill="FFFFFF"/>
          <w:lang w:val="en-GB"/>
        </w:rPr>
        <w:t xml:space="preserve"> of qualitative methods.</w:t>
      </w:r>
      <w:r w:rsidR="000F4621" w:rsidRPr="0065553A">
        <w:rPr>
          <w:rStyle w:val="apple-converted-space"/>
          <w:rFonts w:cs="Arial"/>
          <w:color w:val="222222"/>
          <w:shd w:val="clear" w:color="auto" w:fill="FFFFFF"/>
          <w:lang w:val="en-GB"/>
        </w:rPr>
        <w:t> </w:t>
      </w:r>
      <w:r w:rsidR="000F4621" w:rsidRPr="0065553A">
        <w:rPr>
          <w:rFonts w:cs="Arial"/>
          <w:i/>
          <w:iCs/>
          <w:color w:val="222222"/>
          <w:shd w:val="clear" w:color="auto" w:fill="FFFFFF"/>
          <w:lang w:val="en-GB"/>
        </w:rPr>
        <w:t>Qualitative Methods</w:t>
      </w:r>
      <w:r w:rsidR="000F4621" w:rsidRPr="0065553A">
        <w:rPr>
          <w:rFonts w:cs="Arial"/>
          <w:color w:val="222222"/>
          <w:shd w:val="clear" w:color="auto" w:fill="FFFFFF"/>
          <w:lang w:val="en-GB"/>
        </w:rPr>
        <w:t>,</w:t>
      </w:r>
      <w:r w:rsidR="000F4621" w:rsidRPr="0065553A">
        <w:rPr>
          <w:rStyle w:val="apple-converted-space"/>
          <w:rFonts w:cs="Arial"/>
          <w:color w:val="222222"/>
          <w:shd w:val="clear" w:color="auto" w:fill="FFFFFF"/>
          <w:lang w:val="en-GB"/>
        </w:rPr>
        <w:t> </w:t>
      </w:r>
      <w:r w:rsidR="000F4621" w:rsidRPr="0065553A">
        <w:rPr>
          <w:rFonts w:cs="Arial"/>
          <w:i/>
          <w:iCs/>
          <w:color w:val="222222"/>
          <w:shd w:val="clear" w:color="auto" w:fill="FFFFFF"/>
          <w:lang w:val="en-GB"/>
        </w:rPr>
        <w:t>1</w:t>
      </w:r>
      <w:r w:rsidR="000F4621" w:rsidRPr="0065553A">
        <w:rPr>
          <w:rFonts w:cs="Arial"/>
          <w:color w:val="222222"/>
          <w:shd w:val="clear" w:color="auto" w:fill="FFFFFF"/>
          <w:lang w:val="en-GB"/>
        </w:rPr>
        <w:t>(2), 9-13.</w:t>
      </w:r>
      <w:r w:rsidR="009E72C1" w:rsidRPr="0065553A">
        <w:rPr>
          <w:rFonts w:cs="Arial"/>
          <w:color w:val="222222"/>
          <w:shd w:val="clear" w:color="auto" w:fill="FFFFFF"/>
          <w:lang w:val="en-GB"/>
        </w:rPr>
        <w:br/>
      </w:r>
    </w:p>
    <w:p w14:paraId="483F9AE6" w14:textId="77777777" w:rsidR="009B3F1A" w:rsidRPr="0065553A" w:rsidRDefault="009B3F1A" w:rsidP="000A2A0C">
      <w:pPr>
        <w:rPr>
          <w:lang w:val="en-GB"/>
        </w:rPr>
      </w:pPr>
      <w:r w:rsidRPr="0065553A">
        <w:rPr>
          <w:lang w:val="en-GB"/>
        </w:rPr>
        <w:t xml:space="preserve">Yin, R. K. (2008) </w:t>
      </w:r>
      <w:r w:rsidRPr="0065553A">
        <w:rPr>
          <w:i/>
          <w:iCs/>
          <w:lang w:val="en-GB"/>
        </w:rPr>
        <w:t xml:space="preserve">Case study research: Design and methods, </w:t>
      </w:r>
      <w:r w:rsidRPr="0065553A">
        <w:rPr>
          <w:lang w:val="en-GB"/>
        </w:rPr>
        <w:t>Beverly Hills, CA: Sage.</w:t>
      </w:r>
    </w:p>
    <w:p w14:paraId="4B263C0D" w14:textId="77777777" w:rsidR="006F3215" w:rsidRPr="0065553A" w:rsidRDefault="006F3215" w:rsidP="008747FE">
      <w:pPr>
        <w:pStyle w:val="Default"/>
        <w:spacing w:line="360" w:lineRule="auto"/>
        <w:rPr>
          <w:rFonts w:ascii="Gill Sans MT" w:hAnsi="Gill Sans MT"/>
          <w:lang w:val="en-GB"/>
        </w:rPr>
      </w:pPr>
    </w:p>
    <w:p w14:paraId="14DA980A" w14:textId="77777777" w:rsidR="005814FC" w:rsidRPr="0065553A" w:rsidRDefault="005814FC" w:rsidP="008747FE">
      <w:pPr>
        <w:pStyle w:val="Default"/>
        <w:spacing w:line="360" w:lineRule="auto"/>
        <w:rPr>
          <w:rFonts w:ascii="Gill Sans MT" w:hAnsi="Gill Sans MT" w:cs="Arial"/>
          <w:color w:val="222222"/>
          <w:shd w:val="clear" w:color="auto" w:fill="FFFFFF"/>
          <w:lang w:val="en-GB"/>
        </w:rPr>
      </w:pPr>
    </w:p>
    <w:p w14:paraId="21077EE4" w14:textId="77777777" w:rsidR="005D1DF1" w:rsidRPr="0065553A" w:rsidRDefault="005D1DF1" w:rsidP="008747FE">
      <w:pPr>
        <w:pStyle w:val="Default"/>
        <w:spacing w:line="360" w:lineRule="auto"/>
        <w:rPr>
          <w:rFonts w:ascii="Gill Sans MT" w:hAnsi="Gill Sans MT" w:cs="Arial"/>
          <w:color w:val="222222"/>
          <w:shd w:val="clear" w:color="auto" w:fill="FFFFFF"/>
          <w:lang w:val="en-GB"/>
        </w:rPr>
      </w:pPr>
    </w:p>
    <w:p w14:paraId="379BC0B4" w14:textId="77777777" w:rsidR="00073840" w:rsidRPr="0065553A" w:rsidRDefault="00073840" w:rsidP="003B31DF">
      <w:pPr>
        <w:pStyle w:val="Default"/>
        <w:spacing w:line="360" w:lineRule="auto"/>
        <w:jc w:val="both"/>
        <w:rPr>
          <w:rFonts w:ascii="Gill Sans MT" w:hAnsi="Gill Sans MT" w:cs="Arial"/>
          <w:color w:val="222222"/>
          <w:shd w:val="clear" w:color="auto" w:fill="FFFFFF"/>
          <w:lang w:val="en-GB"/>
        </w:rPr>
      </w:pPr>
    </w:p>
    <w:sectPr w:rsidR="00073840" w:rsidRPr="0065553A" w:rsidSect="0083076B">
      <w:footerReference w:type="default" r:id="rId9"/>
      <w:pgSz w:w="11906" w:h="16838"/>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F06D71" w14:textId="77777777" w:rsidR="001C20BE" w:rsidRDefault="001C20BE" w:rsidP="00B00213">
      <w:pPr>
        <w:spacing w:after="0" w:line="240" w:lineRule="auto"/>
      </w:pPr>
      <w:r>
        <w:separator/>
      </w:r>
    </w:p>
  </w:endnote>
  <w:endnote w:type="continuationSeparator" w:id="0">
    <w:p w14:paraId="6A74A41F" w14:textId="77777777" w:rsidR="001C20BE" w:rsidRDefault="001C20BE" w:rsidP="00B002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Gill Sans MT">
    <w:altName w:val="Microsoft YaHei Light"/>
    <w:panose1 w:val="020B0502020104020203"/>
    <w:charset w:val="00"/>
    <w:family w:val="swiss"/>
    <w:pitch w:val="variable"/>
    <w:sig w:usb0="00000001" w:usb1="00000000" w:usb2="00000000" w:usb3="00000000" w:csb0="00000003"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19673634"/>
      <w:docPartObj>
        <w:docPartGallery w:val="Page Numbers (Bottom of Page)"/>
        <w:docPartUnique/>
      </w:docPartObj>
    </w:sdtPr>
    <w:sdtEndPr/>
    <w:sdtContent>
      <w:p w14:paraId="230A4AEF" w14:textId="3F4A19BB" w:rsidR="000C5845" w:rsidRDefault="000C5845">
        <w:pPr>
          <w:pStyle w:val="Footer"/>
          <w:jc w:val="center"/>
        </w:pPr>
        <w:r>
          <w:fldChar w:fldCharType="begin"/>
        </w:r>
        <w:r>
          <w:instrText>PAGE   \* MERGEFORMAT</w:instrText>
        </w:r>
        <w:r>
          <w:fldChar w:fldCharType="separate"/>
        </w:r>
        <w:r w:rsidR="00F2174E">
          <w:rPr>
            <w:noProof/>
          </w:rPr>
          <w:t>19</w:t>
        </w:r>
        <w:r>
          <w:fldChar w:fldCharType="end"/>
        </w:r>
      </w:p>
    </w:sdtContent>
  </w:sdt>
  <w:p w14:paraId="5CE97788" w14:textId="77777777" w:rsidR="000C5845" w:rsidRDefault="000C584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7E06B3" w14:textId="77777777" w:rsidR="001C20BE" w:rsidRDefault="001C20BE" w:rsidP="00B00213">
      <w:pPr>
        <w:spacing w:after="0" w:line="240" w:lineRule="auto"/>
      </w:pPr>
      <w:r>
        <w:separator/>
      </w:r>
    </w:p>
  </w:footnote>
  <w:footnote w:type="continuationSeparator" w:id="0">
    <w:p w14:paraId="3985B10B" w14:textId="77777777" w:rsidR="001C20BE" w:rsidRDefault="001C20BE" w:rsidP="00B0021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5E6096"/>
    <w:multiLevelType w:val="hybridMultilevel"/>
    <w:tmpl w:val="1F7093C2"/>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15:restartNumberingAfterBreak="0">
    <w:nsid w:val="0D87181E"/>
    <w:multiLevelType w:val="hybridMultilevel"/>
    <w:tmpl w:val="0CDA834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22E6032B"/>
    <w:multiLevelType w:val="multilevel"/>
    <w:tmpl w:val="7D42C3F8"/>
    <w:lvl w:ilvl="0">
      <w:start w:val="1"/>
      <w:numFmt w:val="decimal"/>
      <w:lvlText w:val="%1"/>
      <w:lvlJc w:val="left"/>
      <w:pPr>
        <w:ind w:left="360" w:hanging="36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263322BB"/>
    <w:multiLevelType w:val="hybridMultilevel"/>
    <w:tmpl w:val="045ECF8C"/>
    <w:lvl w:ilvl="0" w:tplc="1FE26A9A">
      <w:numFmt w:val="bullet"/>
      <w:lvlText w:val="-"/>
      <w:lvlJc w:val="left"/>
      <w:pPr>
        <w:ind w:left="720" w:hanging="360"/>
      </w:pPr>
      <w:rPr>
        <w:rFonts w:ascii="Gill Sans MT" w:eastAsiaTheme="minorHAnsi" w:hAnsi="Gill Sans MT"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271D31EE"/>
    <w:multiLevelType w:val="hybridMultilevel"/>
    <w:tmpl w:val="7A78F042"/>
    <w:lvl w:ilvl="0" w:tplc="F3825B86">
      <w:start w:val="1"/>
      <w:numFmt w:val="decimal"/>
      <w:lvlText w:val="%1."/>
      <w:lvlJc w:val="left"/>
      <w:pPr>
        <w:ind w:left="1440" w:hanging="360"/>
      </w:pPr>
      <w:rPr>
        <w:rFonts w:hint="default"/>
      </w:rPr>
    </w:lvl>
    <w:lvl w:ilvl="1" w:tplc="04130019" w:tentative="1">
      <w:start w:val="1"/>
      <w:numFmt w:val="lowerLetter"/>
      <w:lvlText w:val="%2."/>
      <w:lvlJc w:val="left"/>
      <w:pPr>
        <w:ind w:left="2160" w:hanging="360"/>
      </w:pPr>
    </w:lvl>
    <w:lvl w:ilvl="2" w:tplc="0413001B" w:tentative="1">
      <w:start w:val="1"/>
      <w:numFmt w:val="lowerRoman"/>
      <w:lvlText w:val="%3."/>
      <w:lvlJc w:val="right"/>
      <w:pPr>
        <w:ind w:left="2880" w:hanging="180"/>
      </w:pPr>
    </w:lvl>
    <w:lvl w:ilvl="3" w:tplc="0413000F" w:tentative="1">
      <w:start w:val="1"/>
      <w:numFmt w:val="decimal"/>
      <w:lvlText w:val="%4."/>
      <w:lvlJc w:val="left"/>
      <w:pPr>
        <w:ind w:left="3600" w:hanging="360"/>
      </w:pPr>
    </w:lvl>
    <w:lvl w:ilvl="4" w:tplc="04130019" w:tentative="1">
      <w:start w:val="1"/>
      <w:numFmt w:val="lowerLetter"/>
      <w:lvlText w:val="%5."/>
      <w:lvlJc w:val="left"/>
      <w:pPr>
        <w:ind w:left="4320" w:hanging="360"/>
      </w:pPr>
    </w:lvl>
    <w:lvl w:ilvl="5" w:tplc="0413001B" w:tentative="1">
      <w:start w:val="1"/>
      <w:numFmt w:val="lowerRoman"/>
      <w:lvlText w:val="%6."/>
      <w:lvlJc w:val="right"/>
      <w:pPr>
        <w:ind w:left="5040" w:hanging="180"/>
      </w:pPr>
    </w:lvl>
    <w:lvl w:ilvl="6" w:tplc="0413000F" w:tentative="1">
      <w:start w:val="1"/>
      <w:numFmt w:val="decimal"/>
      <w:lvlText w:val="%7."/>
      <w:lvlJc w:val="left"/>
      <w:pPr>
        <w:ind w:left="5760" w:hanging="360"/>
      </w:pPr>
    </w:lvl>
    <w:lvl w:ilvl="7" w:tplc="04130019" w:tentative="1">
      <w:start w:val="1"/>
      <w:numFmt w:val="lowerLetter"/>
      <w:lvlText w:val="%8."/>
      <w:lvlJc w:val="left"/>
      <w:pPr>
        <w:ind w:left="6480" w:hanging="360"/>
      </w:pPr>
    </w:lvl>
    <w:lvl w:ilvl="8" w:tplc="0413001B" w:tentative="1">
      <w:start w:val="1"/>
      <w:numFmt w:val="lowerRoman"/>
      <w:lvlText w:val="%9."/>
      <w:lvlJc w:val="right"/>
      <w:pPr>
        <w:ind w:left="7200" w:hanging="180"/>
      </w:pPr>
    </w:lvl>
  </w:abstractNum>
  <w:abstractNum w:abstractNumId="5" w15:restartNumberingAfterBreak="0">
    <w:nsid w:val="29E44FB8"/>
    <w:multiLevelType w:val="multilevel"/>
    <w:tmpl w:val="A0E87B66"/>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 w15:restartNumberingAfterBreak="0">
    <w:nsid w:val="320B7F41"/>
    <w:multiLevelType w:val="hybridMultilevel"/>
    <w:tmpl w:val="511616F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3E191517"/>
    <w:multiLevelType w:val="hybridMultilevel"/>
    <w:tmpl w:val="E1AADAC4"/>
    <w:lvl w:ilvl="0" w:tplc="0413000F">
      <w:start w:val="1"/>
      <w:numFmt w:val="decimal"/>
      <w:lvlText w:val="%1."/>
      <w:lvlJc w:val="left"/>
      <w:pPr>
        <w:ind w:left="360" w:hanging="360"/>
      </w:pPr>
      <w:rPr>
        <w:rFonts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8" w15:restartNumberingAfterBreak="0">
    <w:nsid w:val="64014B1C"/>
    <w:multiLevelType w:val="hybridMultilevel"/>
    <w:tmpl w:val="77DA56EC"/>
    <w:lvl w:ilvl="0" w:tplc="9D16ECEA">
      <w:start w:val="2"/>
      <w:numFmt w:val="bullet"/>
      <w:lvlText w:val="-"/>
      <w:lvlJc w:val="left"/>
      <w:pPr>
        <w:ind w:left="720" w:hanging="360"/>
      </w:pPr>
      <w:rPr>
        <w:rFonts w:ascii="Gill Sans MT" w:eastAsiaTheme="minorHAnsi" w:hAnsi="Gill Sans MT"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6EE211AD"/>
    <w:multiLevelType w:val="multilevel"/>
    <w:tmpl w:val="973C77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58C5B63"/>
    <w:multiLevelType w:val="hybridMultilevel"/>
    <w:tmpl w:val="8CFAC75E"/>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1" w15:restartNumberingAfterBreak="0">
    <w:nsid w:val="76E323C3"/>
    <w:multiLevelType w:val="hybridMultilevel"/>
    <w:tmpl w:val="94C00CAA"/>
    <w:lvl w:ilvl="0" w:tplc="865E267A">
      <w:start w:val="1"/>
      <w:numFmt w:val="upperRoman"/>
      <w:lvlText w:val="%1."/>
      <w:lvlJc w:val="left"/>
      <w:pPr>
        <w:ind w:left="1080" w:hanging="72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2" w15:restartNumberingAfterBreak="0">
    <w:nsid w:val="7D267A6F"/>
    <w:multiLevelType w:val="hybridMultilevel"/>
    <w:tmpl w:val="32DEF35E"/>
    <w:lvl w:ilvl="0" w:tplc="C8EA55D4">
      <w:start w:val="2"/>
      <w:numFmt w:val="bullet"/>
      <w:lvlText w:val="-"/>
      <w:lvlJc w:val="left"/>
      <w:pPr>
        <w:ind w:left="720" w:hanging="360"/>
      </w:pPr>
      <w:rPr>
        <w:rFonts w:ascii="Gill Sans MT" w:eastAsiaTheme="minorHAnsi" w:hAnsi="Gill Sans MT"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8"/>
  </w:num>
  <w:num w:numId="2">
    <w:abstractNumId w:val="1"/>
  </w:num>
  <w:num w:numId="3">
    <w:abstractNumId w:val="11"/>
  </w:num>
  <w:num w:numId="4">
    <w:abstractNumId w:val="4"/>
  </w:num>
  <w:num w:numId="5">
    <w:abstractNumId w:val="5"/>
  </w:num>
  <w:num w:numId="6">
    <w:abstractNumId w:val="6"/>
  </w:num>
  <w:num w:numId="7">
    <w:abstractNumId w:val="12"/>
  </w:num>
  <w:num w:numId="8">
    <w:abstractNumId w:val="2"/>
  </w:num>
  <w:num w:numId="9">
    <w:abstractNumId w:val="10"/>
  </w:num>
  <w:num w:numId="10">
    <w:abstractNumId w:val="7"/>
  </w:num>
  <w:num w:numId="11">
    <w:abstractNumId w:val="9"/>
  </w:num>
  <w:num w:numId="12">
    <w:abstractNumId w:val="3"/>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09C0"/>
    <w:rsid w:val="00000B2C"/>
    <w:rsid w:val="00001CA7"/>
    <w:rsid w:val="000107CF"/>
    <w:rsid w:val="00015FB3"/>
    <w:rsid w:val="00017670"/>
    <w:rsid w:val="00022DAC"/>
    <w:rsid w:val="00022DAD"/>
    <w:rsid w:val="00024182"/>
    <w:rsid w:val="00025973"/>
    <w:rsid w:val="00025DE1"/>
    <w:rsid w:val="00030C88"/>
    <w:rsid w:val="000315B6"/>
    <w:rsid w:val="0003265F"/>
    <w:rsid w:val="00035631"/>
    <w:rsid w:val="00036349"/>
    <w:rsid w:val="00037154"/>
    <w:rsid w:val="00037F8B"/>
    <w:rsid w:val="00041798"/>
    <w:rsid w:val="00042B89"/>
    <w:rsid w:val="0004489F"/>
    <w:rsid w:val="00050F01"/>
    <w:rsid w:val="00053AD1"/>
    <w:rsid w:val="000621FD"/>
    <w:rsid w:val="000624D8"/>
    <w:rsid w:val="000636AC"/>
    <w:rsid w:val="00063BCD"/>
    <w:rsid w:val="00067502"/>
    <w:rsid w:val="00070B68"/>
    <w:rsid w:val="000711C1"/>
    <w:rsid w:val="0007138D"/>
    <w:rsid w:val="000729C5"/>
    <w:rsid w:val="00073840"/>
    <w:rsid w:val="00075514"/>
    <w:rsid w:val="00075D1B"/>
    <w:rsid w:val="00076EBD"/>
    <w:rsid w:val="000774FD"/>
    <w:rsid w:val="0008274C"/>
    <w:rsid w:val="00083E8F"/>
    <w:rsid w:val="00084DC2"/>
    <w:rsid w:val="00091CC4"/>
    <w:rsid w:val="000944FD"/>
    <w:rsid w:val="00094F0D"/>
    <w:rsid w:val="00097527"/>
    <w:rsid w:val="00097E15"/>
    <w:rsid w:val="000A0D24"/>
    <w:rsid w:val="000A10F4"/>
    <w:rsid w:val="000A1292"/>
    <w:rsid w:val="000A2A0C"/>
    <w:rsid w:val="000A3BEF"/>
    <w:rsid w:val="000A7B2E"/>
    <w:rsid w:val="000B1456"/>
    <w:rsid w:val="000B1619"/>
    <w:rsid w:val="000B3C94"/>
    <w:rsid w:val="000B50BF"/>
    <w:rsid w:val="000C1379"/>
    <w:rsid w:val="000C20DC"/>
    <w:rsid w:val="000C477A"/>
    <w:rsid w:val="000C5845"/>
    <w:rsid w:val="000C5EB1"/>
    <w:rsid w:val="000D008A"/>
    <w:rsid w:val="000D0CFB"/>
    <w:rsid w:val="000D1BAA"/>
    <w:rsid w:val="000D24C7"/>
    <w:rsid w:val="000D4C09"/>
    <w:rsid w:val="000D59B1"/>
    <w:rsid w:val="000D7105"/>
    <w:rsid w:val="000E1452"/>
    <w:rsid w:val="000E25EA"/>
    <w:rsid w:val="000E5E15"/>
    <w:rsid w:val="000E6711"/>
    <w:rsid w:val="000E6861"/>
    <w:rsid w:val="000F2672"/>
    <w:rsid w:val="000F2A0D"/>
    <w:rsid w:val="000F355E"/>
    <w:rsid w:val="000F44A3"/>
    <w:rsid w:val="000F4621"/>
    <w:rsid w:val="000F4A20"/>
    <w:rsid w:val="0010325B"/>
    <w:rsid w:val="00103893"/>
    <w:rsid w:val="00103D6C"/>
    <w:rsid w:val="00105F01"/>
    <w:rsid w:val="00111D43"/>
    <w:rsid w:val="0011319B"/>
    <w:rsid w:val="00116E8F"/>
    <w:rsid w:val="00122B5A"/>
    <w:rsid w:val="00124CA3"/>
    <w:rsid w:val="00125B20"/>
    <w:rsid w:val="0012692C"/>
    <w:rsid w:val="001320A4"/>
    <w:rsid w:val="0013424F"/>
    <w:rsid w:val="00134E7E"/>
    <w:rsid w:val="00137E00"/>
    <w:rsid w:val="0014241D"/>
    <w:rsid w:val="00150013"/>
    <w:rsid w:val="0015008E"/>
    <w:rsid w:val="00151FFE"/>
    <w:rsid w:val="001543E2"/>
    <w:rsid w:val="001564D2"/>
    <w:rsid w:val="001619ED"/>
    <w:rsid w:val="00164543"/>
    <w:rsid w:val="0016482B"/>
    <w:rsid w:val="00165059"/>
    <w:rsid w:val="00165449"/>
    <w:rsid w:val="00166422"/>
    <w:rsid w:val="0017009D"/>
    <w:rsid w:val="00170660"/>
    <w:rsid w:val="00171C4D"/>
    <w:rsid w:val="00173A04"/>
    <w:rsid w:val="001761A7"/>
    <w:rsid w:val="00176372"/>
    <w:rsid w:val="00176CEB"/>
    <w:rsid w:val="00177EE8"/>
    <w:rsid w:val="001826C5"/>
    <w:rsid w:val="0018349E"/>
    <w:rsid w:val="00184F54"/>
    <w:rsid w:val="00186581"/>
    <w:rsid w:val="0018661F"/>
    <w:rsid w:val="00186B78"/>
    <w:rsid w:val="00192AF9"/>
    <w:rsid w:val="00195364"/>
    <w:rsid w:val="001963F2"/>
    <w:rsid w:val="00196630"/>
    <w:rsid w:val="001A2732"/>
    <w:rsid w:val="001A29C8"/>
    <w:rsid w:val="001A2A94"/>
    <w:rsid w:val="001A3E32"/>
    <w:rsid w:val="001A4A98"/>
    <w:rsid w:val="001A7437"/>
    <w:rsid w:val="001A7C8E"/>
    <w:rsid w:val="001B1264"/>
    <w:rsid w:val="001B2EED"/>
    <w:rsid w:val="001B6836"/>
    <w:rsid w:val="001C20BE"/>
    <w:rsid w:val="001C35EB"/>
    <w:rsid w:val="001C4F3E"/>
    <w:rsid w:val="001C6F1D"/>
    <w:rsid w:val="001C7601"/>
    <w:rsid w:val="001D42F2"/>
    <w:rsid w:val="001D5070"/>
    <w:rsid w:val="001D6091"/>
    <w:rsid w:val="001F4BB2"/>
    <w:rsid w:val="001F4D89"/>
    <w:rsid w:val="001F5D99"/>
    <w:rsid w:val="001F693E"/>
    <w:rsid w:val="00201FDA"/>
    <w:rsid w:val="002041EB"/>
    <w:rsid w:val="00211905"/>
    <w:rsid w:val="002222CA"/>
    <w:rsid w:val="00225FEA"/>
    <w:rsid w:val="002261D5"/>
    <w:rsid w:val="002270B9"/>
    <w:rsid w:val="002307DE"/>
    <w:rsid w:val="00232781"/>
    <w:rsid w:val="0024079E"/>
    <w:rsid w:val="002423D3"/>
    <w:rsid w:val="00243BC4"/>
    <w:rsid w:val="00244915"/>
    <w:rsid w:val="00247A8B"/>
    <w:rsid w:val="002519D2"/>
    <w:rsid w:val="002676FC"/>
    <w:rsid w:val="00270731"/>
    <w:rsid w:val="002752C7"/>
    <w:rsid w:val="0029355F"/>
    <w:rsid w:val="00295681"/>
    <w:rsid w:val="002967FD"/>
    <w:rsid w:val="002A0703"/>
    <w:rsid w:val="002A32A3"/>
    <w:rsid w:val="002A41FE"/>
    <w:rsid w:val="002A662A"/>
    <w:rsid w:val="002B0C4B"/>
    <w:rsid w:val="002C1587"/>
    <w:rsid w:val="002C6D18"/>
    <w:rsid w:val="002D174B"/>
    <w:rsid w:val="002D415A"/>
    <w:rsid w:val="002D7028"/>
    <w:rsid w:val="002E0F16"/>
    <w:rsid w:val="002F3609"/>
    <w:rsid w:val="002F3DA9"/>
    <w:rsid w:val="002F6955"/>
    <w:rsid w:val="002F77EE"/>
    <w:rsid w:val="003005E6"/>
    <w:rsid w:val="00304522"/>
    <w:rsid w:val="00310C87"/>
    <w:rsid w:val="00311ABE"/>
    <w:rsid w:val="003134B0"/>
    <w:rsid w:val="00314118"/>
    <w:rsid w:val="0031690B"/>
    <w:rsid w:val="00317BFD"/>
    <w:rsid w:val="00320021"/>
    <w:rsid w:val="00320183"/>
    <w:rsid w:val="00322B2B"/>
    <w:rsid w:val="003243A0"/>
    <w:rsid w:val="00324F77"/>
    <w:rsid w:val="00326F8E"/>
    <w:rsid w:val="0032708B"/>
    <w:rsid w:val="0033179A"/>
    <w:rsid w:val="00331A91"/>
    <w:rsid w:val="003332DE"/>
    <w:rsid w:val="00334BEA"/>
    <w:rsid w:val="0033539E"/>
    <w:rsid w:val="0033704A"/>
    <w:rsid w:val="00343AE7"/>
    <w:rsid w:val="00354F58"/>
    <w:rsid w:val="00360EF7"/>
    <w:rsid w:val="00362F94"/>
    <w:rsid w:val="00365AB4"/>
    <w:rsid w:val="003666DA"/>
    <w:rsid w:val="00367772"/>
    <w:rsid w:val="00371EF7"/>
    <w:rsid w:val="00372C7A"/>
    <w:rsid w:val="00372E43"/>
    <w:rsid w:val="0037406C"/>
    <w:rsid w:val="00374E5A"/>
    <w:rsid w:val="003774CB"/>
    <w:rsid w:val="00382140"/>
    <w:rsid w:val="003844CB"/>
    <w:rsid w:val="00384B9E"/>
    <w:rsid w:val="0039185A"/>
    <w:rsid w:val="003934F2"/>
    <w:rsid w:val="003A0E69"/>
    <w:rsid w:val="003A3141"/>
    <w:rsid w:val="003A3660"/>
    <w:rsid w:val="003A4005"/>
    <w:rsid w:val="003A4665"/>
    <w:rsid w:val="003A7201"/>
    <w:rsid w:val="003A77F6"/>
    <w:rsid w:val="003A788F"/>
    <w:rsid w:val="003B0E97"/>
    <w:rsid w:val="003B1880"/>
    <w:rsid w:val="003B2103"/>
    <w:rsid w:val="003B2A9E"/>
    <w:rsid w:val="003B31DF"/>
    <w:rsid w:val="003C275F"/>
    <w:rsid w:val="003C649E"/>
    <w:rsid w:val="003C7E78"/>
    <w:rsid w:val="003D303C"/>
    <w:rsid w:val="003D326B"/>
    <w:rsid w:val="003E3E25"/>
    <w:rsid w:val="003F08D1"/>
    <w:rsid w:val="003F1BCE"/>
    <w:rsid w:val="004028F0"/>
    <w:rsid w:val="00405510"/>
    <w:rsid w:val="00410EF6"/>
    <w:rsid w:val="004112BB"/>
    <w:rsid w:val="004117ED"/>
    <w:rsid w:val="00412FD0"/>
    <w:rsid w:val="00413CEC"/>
    <w:rsid w:val="0041456F"/>
    <w:rsid w:val="00415934"/>
    <w:rsid w:val="004243F4"/>
    <w:rsid w:val="00424461"/>
    <w:rsid w:val="00431403"/>
    <w:rsid w:val="00433494"/>
    <w:rsid w:val="004336ED"/>
    <w:rsid w:val="00441EB3"/>
    <w:rsid w:val="00442952"/>
    <w:rsid w:val="00446692"/>
    <w:rsid w:val="0044711C"/>
    <w:rsid w:val="00450145"/>
    <w:rsid w:val="00452494"/>
    <w:rsid w:val="00452EE6"/>
    <w:rsid w:val="00455C5E"/>
    <w:rsid w:val="0045717D"/>
    <w:rsid w:val="00457829"/>
    <w:rsid w:val="00463361"/>
    <w:rsid w:val="004664A2"/>
    <w:rsid w:val="00467B6E"/>
    <w:rsid w:val="00472115"/>
    <w:rsid w:val="00473B9F"/>
    <w:rsid w:val="00474B4B"/>
    <w:rsid w:val="004826E7"/>
    <w:rsid w:val="00485A7B"/>
    <w:rsid w:val="00485CF1"/>
    <w:rsid w:val="00487303"/>
    <w:rsid w:val="00487A24"/>
    <w:rsid w:val="00491BC2"/>
    <w:rsid w:val="00493630"/>
    <w:rsid w:val="004959C8"/>
    <w:rsid w:val="00496820"/>
    <w:rsid w:val="004A56AC"/>
    <w:rsid w:val="004B1621"/>
    <w:rsid w:val="004B4E62"/>
    <w:rsid w:val="004B6539"/>
    <w:rsid w:val="004B6761"/>
    <w:rsid w:val="004C3F9D"/>
    <w:rsid w:val="004C782A"/>
    <w:rsid w:val="004D0BC8"/>
    <w:rsid w:val="004D2AA9"/>
    <w:rsid w:val="004D4373"/>
    <w:rsid w:val="004D5A41"/>
    <w:rsid w:val="004D7719"/>
    <w:rsid w:val="004F108A"/>
    <w:rsid w:val="004F26F5"/>
    <w:rsid w:val="004F4C12"/>
    <w:rsid w:val="005038ED"/>
    <w:rsid w:val="005077FB"/>
    <w:rsid w:val="00507DF0"/>
    <w:rsid w:val="00515862"/>
    <w:rsid w:val="00515F72"/>
    <w:rsid w:val="00517532"/>
    <w:rsid w:val="00521867"/>
    <w:rsid w:val="005218BF"/>
    <w:rsid w:val="00521906"/>
    <w:rsid w:val="0052311F"/>
    <w:rsid w:val="0052477F"/>
    <w:rsid w:val="00526CDC"/>
    <w:rsid w:val="00530A33"/>
    <w:rsid w:val="0053148C"/>
    <w:rsid w:val="005320A9"/>
    <w:rsid w:val="00533E17"/>
    <w:rsid w:val="00535D4B"/>
    <w:rsid w:val="005360BC"/>
    <w:rsid w:val="005366C0"/>
    <w:rsid w:val="00536990"/>
    <w:rsid w:val="00536BF2"/>
    <w:rsid w:val="00542A9B"/>
    <w:rsid w:val="005456C3"/>
    <w:rsid w:val="005465D6"/>
    <w:rsid w:val="00546DEA"/>
    <w:rsid w:val="0055016E"/>
    <w:rsid w:val="00553240"/>
    <w:rsid w:val="00553AA1"/>
    <w:rsid w:val="00560C77"/>
    <w:rsid w:val="0056120C"/>
    <w:rsid w:val="00562B67"/>
    <w:rsid w:val="00566A30"/>
    <w:rsid w:val="005677E4"/>
    <w:rsid w:val="005719C3"/>
    <w:rsid w:val="005728AC"/>
    <w:rsid w:val="005770C6"/>
    <w:rsid w:val="005814FC"/>
    <w:rsid w:val="005833DB"/>
    <w:rsid w:val="005843A0"/>
    <w:rsid w:val="005A1360"/>
    <w:rsid w:val="005A405F"/>
    <w:rsid w:val="005B0408"/>
    <w:rsid w:val="005B5E50"/>
    <w:rsid w:val="005B74BE"/>
    <w:rsid w:val="005C5B26"/>
    <w:rsid w:val="005D1DF1"/>
    <w:rsid w:val="005D41DD"/>
    <w:rsid w:val="005D4AE3"/>
    <w:rsid w:val="005E2748"/>
    <w:rsid w:val="005E57F2"/>
    <w:rsid w:val="005E65E5"/>
    <w:rsid w:val="005E6D03"/>
    <w:rsid w:val="005F0909"/>
    <w:rsid w:val="005F0BFF"/>
    <w:rsid w:val="005F1D40"/>
    <w:rsid w:val="005F355F"/>
    <w:rsid w:val="005F720C"/>
    <w:rsid w:val="006103BF"/>
    <w:rsid w:val="00614832"/>
    <w:rsid w:val="006170CB"/>
    <w:rsid w:val="00620AD1"/>
    <w:rsid w:val="00622466"/>
    <w:rsid w:val="00623F09"/>
    <w:rsid w:val="00624E6F"/>
    <w:rsid w:val="006260DE"/>
    <w:rsid w:val="00631136"/>
    <w:rsid w:val="0063235C"/>
    <w:rsid w:val="00632F4F"/>
    <w:rsid w:val="00633804"/>
    <w:rsid w:val="0063535F"/>
    <w:rsid w:val="0063640B"/>
    <w:rsid w:val="006414E6"/>
    <w:rsid w:val="00642ACF"/>
    <w:rsid w:val="006533F3"/>
    <w:rsid w:val="0065553A"/>
    <w:rsid w:val="00661EAD"/>
    <w:rsid w:val="006626EC"/>
    <w:rsid w:val="0066744E"/>
    <w:rsid w:val="006706F6"/>
    <w:rsid w:val="00672300"/>
    <w:rsid w:val="00672E84"/>
    <w:rsid w:val="0067593E"/>
    <w:rsid w:val="00680119"/>
    <w:rsid w:val="00682921"/>
    <w:rsid w:val="00683C4E"/>
    <w:rsid w:val="00683C80"/>
    <w:rsid w:val="00687D34"/>
    <w:rsid w:val="00696953"/>
    <w:rsid w:val="00696988"/>
    <w:rsid w:val="006A0965"/>
    <w:rsid w:val="006A4C5B"/>
    <w:rsid w:val="006A748F"/>
    <w:rsid w:val="006B1649"/>
    <w:rsid w:val="006B654A"/>
    <w:rsid w:val="006C3384"/>
    <w:rsid w:val="006C6DB9"/>
    <w:rsid w:val="006D0A80"/>
    <w:rsid w:val="006D165F"/>
    <w:rsid w:val="006D1C60"/>
    <w:rsid w:val="006D3DE7"/>
    <w:rsid w:val="006D7D1D"/>
    <w:rsid w:val="006E5F76"/>
    <w:rsid w:val="006F3215"/>
    <w:rsid w:val="006F4D3C"/>
    <w:rsid w:val="006F5FCD"/>
    <w:rsid w:val="00702465"/>
    <w:rsid w:val="00704BF6"/>
    <w:rsid w:val="00705527"/>
    <w:rsid w:val="007059B0"/>
    <w:rsid w:val="00707F8B"/>
    <w:rsid w:val="00712230"/>
    <w:rsid w:val="007146A2"/>
    <w:rsid w:val="00715712"/>
    <w:rsid w:val="007160F2"/>
    <w:rsid w:val="00720023"/>
    <w:rsid w:val="007218EE"/>
    <w:rsid w:val="0072419D"/>
    <w:rsid w:val="00725CDE"/>
    <w:rsid w:val="00730178"/>
    <w:rsid w:val="0073507D"/>
    <w:rsid w:val="00736B90"/>
    <w:rsid w:val="00741D2A"/>
    <w:rsid w:val="007442D2"/>
    <w:rsid w:val="00744D9F"/>
    <w:rsid w:val="00746210"/>
    <w:rsid w:val="00750718"/>
    <w:rsid w:val="007537DA"/>
    <w:rsid w:val="00754537"/>
    <w:rsid w:val="00756468"/>
    <w:rsid w:val="007605F3"/>
    <w:rsid w:val="00760AF8"/>
    <w:rsid w:val="00764D9C"/>
    <w:rsid w:val="00766185"/>
    <w:rsid w:val="007679EC"/>
    <w:rsid w:val="00767D3A"/>
    <w:rsid w:val="00772B28"/>
    <w:rsid w:val="007743D1"/>
    <w:rsid w:val="007747CB"/>
    <w:rsid w:val="00776D91"/>
    <w:rsid w:val="00777DB0"/>
    <w:rsid w:val="00782A3F"/>
    <w:rsid w:val="007858E1"/>
    <w:rsid w:val="00785AF1"/>
    <w:rsid w:val="0079088A"/>
    <w:rsid w:val="00793E40"/>
    <w:rsid w:val="007A3E82"/>
    <w:rsid w:val="007A4628"/>
    <w:rsid w:val="007A5577"/>
    <w:rsid w:val="007B05F1"/>
    <w:rsid w:val="007B6419"/>
    <w:rsid w:val="007C1402"/>
    <w:rsid w:val="007C18D4"/>
    <w:rsid w:val="007C78F9"/>
    <w:rsid w:val="007D0061"/>
    <w:rsid w:val="007D682E"/>
    <w:rsid w:val="007E1AF5"/>
    <w:rsid w:val="007E3D1E"/>
    <w:rsid w:val="007E4312"/>
    <w:rsid w:val="007E5265"/>
    <w:rsid w:val="007E6758"/>
    <w:rsid w:val="007E67E1"/>
    <w:rsid w:val="007E7933"/>
    <w:rsid w:val="007F19C3"/>
    <w:rsid w:val="007F5174"/>
    <w:rsid w:val="00801A4A"/>
    <w:rsid w:val="008047C6"/>
    <w:rsid w:val="0080578D"/>
    <w:rsid w:val="00805E83"/>
    <w:rsid w:val="008133BA"/>
    <w:rsid w:val="00815BF0"/>
    <w:rsid w:val="00815D5D"/>
    <w:rsid w:val="008168B0"/>
    <w:rsid w:val="008202F9"/>
    <w:rsid w:val="00820CBF"/>
    <w:rsid w:val="00821BF7"/>
    <w:rsid w:val="00821DB0"/>
    <w:rsid w:val="00827501"/>
    <w:rsid w:val="0083035F"/>
    <w:rsid w:val="0083041A"/>
    <w:rsid w:val="0083076B"/>
    <w:rsid w:val="00833086"/>
    <w:rsid w:val="00833F07"/>
    <w:rsid w:val="0083435B"/>
    <w:rsid w:val="008377F8"/>
    <w:rsid w:val="0084030E"/>
    <w:rsid w:val="00842F38"/>
    <w:rsid w:val="008448DB"/>
    <w:rsid w:val="00844DA7"/>
    <w:rsid w:val="008479EA"/>
    <w:rsid w:val="008547B6"/>
    <w:rsid w:val="00855B32"/>
    <w:rsid w:val="0085699E"/>
    <w:rsid w:val="00857310"/>
    <w:rsid w:val="008614B0"/>
    <w:rsid w:val="008668BD"/>
    <w:rsid w:val="00866991"/>
    <w:rsid w:val="00867050"/>
    <w:rsid w:val="0086710E"/>
    <w:rsid w:val="008737A1"/>
    <w:rsid w:val="008747FE"/>
    <w:rsid w:val="00876005"/>
    <w:rsid w:val="00884961"/>
    <w:rsid w:val="0088581F"/>
    <w:rsid w:val="008866C9"/>
    <w:rsid w:val="00887858"/>
    <w:rsid w:val="00892B4E"/>
    <w:rsid w:val="00897376"/>
    <w:rsid w:val="008A27CA"/>
    <w:rsid w:val="008A32D8"/>
    <w:rsid w:val="008A4FBC"/>
    <w:rsid w:val="008B4273"/>
    <w:rsid w:val="008B7B17"/>
    <w:rsid w:val="008B7E5A"/>
    <w:rsid w:val="008C012C"/>
    <w:rsid w:val="008C0338"/>
    <w:rsid w:val="008C465F"/>
    <w:rsid w:val="008C632E"/>
    <w:rsid w:val="008D7851"/>
    <w:rsid w:val="008E0D0E"/>
    <w:rsid w:val="008E12DA"/>
    <w:rsid w:val="008E130E"/>
    <w:rsid w:val="008E54C2"/>
    <w:rsid w:val="008F3994"/>
    <w:rsid w:val="008F5CB2"/>
    <w:rsid w:val="008F6EBD"/>
    <w:rsid w:val="009009B7"/>
    <w:rsid w:val="0090725D"/>
    <w:rsid w:val="00907FC6"/>
    <w:rsid w:val="00911ACA"/>
    <w:rsid w:val="00914C9A"/>
    <w:rsid w:val="009217F7"/>
    <w:rsid w:val="00926F63"/>
    <w:rsid w:val="00927088"/>
    <w:rsid w:val="009277B0"/>
    <w:rsid w:val="00930650"/>
    <w:rsid w:val="00930C71"/>
    <w:rsid w:val="009354B8"/>
    <w:rsid w:val="009369D5"/>
    <w:rsid w:val="009452B6"/>
    <w:rsid w:val="00950377"/>
    <w:rsid w:val="009504C8"/>
    <w:rsid w:val="00952AB6"/>
    <w:rsid w:val="009532B6"/>
    <w:rsid w:val="00956F3D"/>
    <w:rsid w:val="009601B0"/>
    <w:rsid w:val="00960A58"/>
    <w:rsid w:val="00971ECB"/>
    <w:rsid w:val="0097624E"/>
    <w:rsid w:val="00977FD5"/>
    <w:rsid w:val="00981E0E"/>
    <w:rsid w:val="00990AD9"/>
    <w:rsid w:val="00994DA1"/>
    <w:rsid w:val="00996F86"/>
    <w:rsid w:val="00997E25"/>
    <w:rsid w:val="009A364B"/>
    <w:rsid w:val="009A422B"/>
    <w:rsid w:val="009A4C1A"/>
    <w:rsid w:val="009A4D91"/>
    <w:rsid w:val="009A5B45"/>
    <w:rsid w:val="009A72DA"/>
    <w:rsid w:val="009B0C7D"/>
    <w:rsid w:val="009B0E6B"/>
    <w:rsid w:val="009B3059"/>
    <w:rsid w:val="009B3F1A"/>
    <w:rsid w:val="009B4036"/>
    <w:rsid w:val="009B6A3D"/>
    <w:rsid w:val="009C1D3C"/>
    <w:rsid w:val="009C34F1"/>
    <w:rsid w:val="009C3E1C"/>
    <w:rsid w:val="009D6102"/>
    <w:rsid w:val="009D6353"/>
    <w:rsid w:val="009D635C"/>
    <w:rsid w:val="009E14A5"/>
    <w:rsid w:val="009E3862"/>
    <w:rsid w:val="009E72C1"/>
    <w:rsid w:val="009F1225"/>
    <w:rsid w:val="009F30B0"/>
    <w:rsid w:val="00A00443"/>
    <w:rsid w:val="00A03F4C"/>
    <w:rsid w:val="00A0424D"/>
    <w:rsid w:val="00A05212"/>
    <w:rsid w:val="00A1313C"/>
    <w:rsid w:val="00A145D7"/>
    <w:rsid w:val="00A14869"/>
    <w:rsid w:val="00A14F9E"/>
    <w:rsid w:val="00A16809"/>
    <w:rsid w:val="00A2662D"/>
    <w:rsid w:val="00A3117B"/>
    <w:rsid w:val="00A32C79"/>
    <w:rsid w:val="00A4298C"/>
    <w:rsid w:val="00A4501C"/>
    <w:rsid w:val="00A4549B"/>
    <w:rsid w:val="00A512C7"/>
    <w:rsid w:val="00A54DAC"/>
    <w:rsid w:val="00A60F71"/>
    <w:rsid w:val="00A63D0E"/>
    <w:rsid w:val="00A660D8"/>
    <w:rsid w:val="00A70368"/>
    <w:rsid w:val="00A71FC2"/>
    <w:rsid w:val="00A76791"/>
    <w:rsid w:val="00A96A89"/>
    <w:rsid w:val="00AA1678"/>
    <w:rsid w:val="00AA5BD4"/>
    <w:rsid w:val="00AA7DCA"/>
    <w:rsid w:val="00AB196D"/>
    <w:rsid w:val="00AB7F27"/>
    <w:rsid w:val="00AC5A7E"/>
    <w:rsid w:val="00AD0C54"/>
    <w:rsid w:val="00AD5F2B"/>
    <w:rsid w:val="00AE6D1C"/>
    <w:rsid w:val="00AE71E4"/>
    <w:rsid w:val="00AF143A"/>
    <w:rsid w:val="00AF1B8E"/>
    <w:rsid w:val="00AF411D"/>
    <w:rsid w:val="00AF52D8"/>
    <w:rsid w:val="00AF7432"/>
    <w:rsid w:val="00B00213"/>
    <w:rsid w:val="00B0239A"/>
    <w:rsid w:val="00B047F4"/>
    <w:rsid w:val="00B04CA6"/>
    <w:rsid w:val="00B054CD"/>
    <w:rsid w:val="00B05D46"/>
    <w:rsid w:val="00B069EE"/>
    <w:rsid w:val="00B07A54"/>
    <w:rsid w:val="00B100A7"/>
    <w:rsid w:val="00B13FD3"/>
    <w:rsid w:val="00B20AD2"/>
    <w:rsid w:val="00B210D6"/>
    <w:rsid w:val="00B27760"/>
    <w:rsid w:val="00B326FD"/>
    <w:rsid w:val="00B34497"/>
    <w:rsid w:val="00B36839"/>
    <w:rsid w:val="00B36C89"/>
    <w:rsid w:val="00B40862"/>
    <w:rsid w:val="00B42452"/>
    <w:rsid w:val="00B46A37"/>
    <w:rsid w:val="00B47A99"/>
    <w:rsid w:val="00B51A0F"/>
    <w:rsid w:val="00B559B5"/>
    <w:rsid w:val="00B61398"/>
    <w:rsid w:val="00B62088"/>
    <w:rsid w:val="00B6267C"/>
    <w:rsid w:val="00B644C4"/>
    <w:rsid w:val="00B703DC"/>
    <w:rsid w:val="00B7084A"/>
    <w:rsid w:val="00B70C12"/>
    <w:rsid w:val="00B724A9"/>
    <w:rsid w:val="00B74C61"/>
    <w:rsid w:val="00B77AF6"/>
    <w:rsid w:val="00B81946"/>
    <w:rsid w:val="00B84173"/>
    <w:rsid w:val="00B85B22"/>
    <w:rsid w:val="00B909C0"/>
    <w:rsid w:val="00B920F5"/>
    <w:rsid w:val="00B93009"/>
    <w:rsid w:val="00B935A0"/>
    <w:rsid w:val="00B937AF"/>
    <w:rsid w:val="00B93828"/>
    <w:rsid w:val="00BA15FE"/>
    <w:rsid w:val="00BA333C"/>
    <w:rsid w:val="00BA3941"/>
    <w:rsid w:val="00BB180F"/>
    <w:rsid w:val="00BB3EC2"/>
    <w:rsid w:val="00BB6A7D"/>
    <w:rsid w:val="00BC019E"/>
    <w:rsid w:val="00BC1018"/>
    <w:rsid w:val="00BC3449"/>
    <w:rsid w:val="00BC504A"/>
    <w:rsid w:val="00BD1A30"/>
    <w:rsid w:val="00BD2937"/>
    <w:rsid w:val="00BD4D50"/>
    <w:rsid w:val="00BE1060"/>
    <w:rsid w:val="00BE2712"/>
    <w:rsid w:val="00BE2932"/>
    <w:rsid w:val="00BE5308"/>
    <w:rsid w:val="00BE677A"/>
    <w:rsid w:val="00BF33B9"/>
    <w:rsid w:val="00BF4926"/>
    <w:rsid w:val="00BF6122"/>
    <w:rsid w:val="00BF6272"/>
    <w:rsid w:val="00BF67E6"/>
    <w:rsid w:val="00BF70BB"/>
    <w:rsid w:val="00C072E7"/>
    <w:rsid w:val="00C16F3E"/>
    <w:rsid w:val="00C17F8E"/>
    <w:rsid w:val="00C3049D"/>
    <w:rsid w:val="00C32B03"/>
    <w:rsid w:val="00C34E34"/>
    <w:rsid w:val="00C41E6D"/>
    <w:rsid w:val="00C50718"/>
    <w:rsid w:val="00C53722"/>
    <w:rsid w:val="00C57CA3"/>
    <w:rsid w:val="00C6215F"/>
    <w:rsid w:val="00C65113"/>
    <w:rsid w:val="00C71C7A"/>
    <w:rsid w:val="00C83339"/>
    <w:rsid w:val="00C83C81"/>
    <w:rsid w:val="00C85A6A"/>
    <w:rsid w:val="00C85A96"/>
    <w:rsid w:val="00C87D03"/>
    <w:rsid w:val="00C93C54"/>
    <w:rsid w:val="00C93EEB"/>
    <w:rsid w:val="00C96A16"/>
    <w:rsid w:val="00CA1255"/>
    <w:rsid w:val="00CA17CF"/>
    <w:rsid w:val="00CA319C"/>
    <w:rsid w:val="00CA41E8"/>
    <w:rsid w:val="00CA79F4"/>
    <w:rsid w:val="00CB2328"/>
    <w:rsid w:val="00CB2DF1"/>
    <w:rsid w:val="00CB438E"/>
    <w:rsid w:val="00CB5B95"/>
    <w:rsid w:val="00CB647C"/>
    <w:rsid w:val="00CC3133"/>
    <w:rsid w:val="00CC52CE"/>
    <w:rsid w:val="00CD1156"/>
    <w:rsid w:val="00CD1BE9"/>
    <w:rsid w:val="00CD38E3"/>
    <w:rsid w:val="00CD400C"/>
    <w:rsid w:val="00CD4331"/>
    <w:rsid w:val="00CD4985"/>
    <w:rsid w:val="00CD74F3"/>
    <w:rsid w:val="00CF6EF4"/>
    <w:rsid w:val="00D002C4"/>
    <w:rsid w:val="00D045D1"/>
    <w:rsid w:val="00D04E84"/>
    <w:rsid w:val="00D074E2"/>
    <w:rsid w:val="00D101F6"/>
    <w:rsid w:val="00D11694"/>
    <w:rsid w:val="00D13FA3"/>
    <w:rsid w:val="00D146A1"/>
    <w:rsid w:val="00D15252"/>
    <w:rsid w:val="00D24669"/>
    <w:rsid w:val="00D274B7"/>
    <w:rsid w:val="00D3628F"/>
    <w:rsid w:val="00D45357"/>
    <w:rsid w:val="00D561DA"/>
    <w:rsid w:val="00D56689"/>
    <w:rsid w:val="00D56D94"/>
    <w:rsid w:val="00D61EBA"/>
    <w:rsid w:val="00D6240B"/>
    <w:rsid w:val="00D65946"/>
    <w:rsid w:val="00D70210"/>
    <w:rsid w:val="00D71C77"/>
    <w:rsid w:val="00D7265F"/>
    <w:rsid w:val="00D7556E"/>
    <w:rsid w:val="00D7563B"/>
    <w:rsid w:val="00D77767"/>
    <w:rsid w:val="00D84CDD"/>
    <w:rsid w:val="00D94AB4"/>
    <w:rsid w:val="00DA02EB"/>
    <w:rsid w:val="00DA11A2"/>
    <w:rsid w:val="00DA4430"/>
    <w:rsid w:val="00DA476B"/>
    <w:rsid w:val="00DA5E2F"/>
    <w:rsid w:val="00DA5F3A"/>
    <w:rsid w:val="00DA6CA8"/>
    <w:rsid w:val="00DB0EBC"/>
    <w:rsid w:val="00DB1CC6"/>
    <w:rsid w:val="00DB259F"/>
    <w:rsid w:val="00DB5DE4"/>
    <w:rsid w:val="00DB621F"/>
    <w:rsid w:val="00DC1767"/>
    <w:rsid w:val="00DC2723"/>
    <w:rsid w:val="00DC3596"/>
    <w:rsid w:val="00DC623E"/>
    <w:rsid w:val="00DC6D64"/>
    <w:rsid w:val="00DD31C1"/>
    <w:rsid w:val="00DD4946"/>
    <w:rsid w:val="00DD4E27"/>
    <w:rsid w:val="00DD5B47"/>
    <w:rsid w:val="00DE13BB"/>
    <w:rsid w:val="00DE4286"/>
    <w:rsid w:val="00DE7F3C"/>
    <w:rsid w:val="00DF0EF5"/>
    <w:rsid w:val="00DF14A7"/>
    <w:rsid w:val="00DF3EB8"/>
    <w:rsid w:val="00DF4CFB"/>
    <w:rsid w:val="00DF7194"/>
    <w:rsid w:val="00E04626"/>
    <w:rsid w:val="00E065AF"/>
    <w:rsid w:val="00E06B6F"/>
    <w:rsid w:val="00E122AB"/>
    <w:rsid w:val="00E12BB1"/>
    <w:rsid w:val="00E256F5"/>
    <w:rsid w:val="00E309E7"/>
    <w:rsid w:val="00E3628D"/>
    <w:rsid w:val="00E423D4"/>
    <w:rsid w:val="00E50486"/>
    <w:rsid w:val="00E51B4C"/>
    <w:rsid w:val="00E544A3"/>
    <w:rsid w:val="00E54627"/>
    <w:rsid w:val="00E56FFD"/>
    <w:rsid w:val="00E576A1"/>
    <w:rsid w:val="00E63BC2"/>
    <w:rsid w:val="00E63F88"/>
    <w:rsid w:val="00E66CFC"/>
    <w:rsid w:val="00E67A40"/>
    <w:rsid w:val="00E826D7"/>
    <w:rsid w:val="00E9008A"/>
    <w:rsid w:val="00E90EB7"/>
    <w:rsid w:val="00E911AC"/>
    <w:rsid w:val="00E926A2"/>
    <w:rsid w:val="00E92E61"/>
    <w:rsid w:val="00E94FBB"/>
    <w:rsid w:val="00E956FA"/>
    <w:rsid w:val="00EA7550"/>
    <w:rsid w:val="00EB2059"/>
    <w:rsid w:val="00EB50C2"/>
    <w:rsid w:val="00EC21DB"/>
    <w:rsid w:val="00EC4A47"/>
    <w:rsid w:val="00EC608D"/>
    <w:rsid w:val="00EC647A"/>
    <w:rsid w:val="00ED5B1B"/>
    <w:rsid w:val="00ED716B"/>
    <w:rsid w:val="00EE2B0D"/>
    <w:rsid w:val="00EE4D5D"/>
    <w:rsid w:val="00EE6402"/>
    <w:rsid w:val="00EE66CA"/>
    <w:rsid w:val="00EE7912"/>
    <w:rsid w:val="00EF0F7C"/>
    <w:rsid w:val="00EF1958"/>
    <w:rsid w:val="00EF224B"/>
    <w:rsid w:val="00EF2913"/>
    <w:rsid w:val="00EF3AA2"/>
    <w:rsid w:val="00F013EA"/>
    <w:rsid w:val="00F04D9A"/>
    <w:rsid w:val="00F06CE3"/>
    <w:rsid w:val="00F078F0"/>
    <w:rsid w:val="00F13E40"/>
    <w:rsid w:val="00F143D7"/>
    <w:rsid w:val="00F15BA6"/>
    <w:rsid w:val="00F1647E"/>
    <w:rsid w:val="00F2011E"/>
    <w:rsid w:val="00F2174E"/>
    <w:rsid w:val="00F22C59"/>
    <w:rsid w:val="00F268A9"/>
    <w:rsid w:val="00F26913"/>
    <w:rsid w:val="00F27547"/>
    <w:rsid w:val="00F3228D"/>
    <w:rsid w:val="00F334DD"/>
    <w:rsid w:val="00F3670D"/>
    <w:rsid w:val="00F37DBF"/>
    <w:rsid w:val="00F41F48"/>
    <w:rsid w:val="00F463BD"/>
    <w:rsid w:val="00F467F3"/>
    <w:rsid w:val="00F47277"/>
    <w:rsid w:val="00F4732E"/>
    <w:rsid w:val="00F51F35"/>
    <w:rsid w:val="00F531CC"/>
    <w:rsid w:val="00F53276"/>
    <w:rsid w:val="00F6014A"/>
    <w:rsid w:val="00F6515D"/>
    <w:rsid w:val="00F71BE6"/>
    <w:rsid w:val="00F73AA7"/>
    <w:rsid w:val="00F746C9"/>
    <w:rsid w:val="00F85492"/>
    <w:rsid w:val="00F85813"/>
    <w:rsid w:val="00F87F99"/>
    <w:rsid w:val="00F90760"/>
    <w:rsid w:val="00F9224D"/>
    <w:rsid w:val="00F93183"/>
    <w:rsid w:val="00F94CF8"/>
    <w:rsid w:val="00F94F9B"/>
    <w:rsid w:val="00F95544"/>
    <w:rsid w:val="00FA1C1E"/>
    <w:rsid w:val="00FA37FD"/>
    <w:rsid w:val="00FA475D"/>
    <w:rsid w:val="00FA4D12"/>
    <w:rsid w:val="00FB68C4"/>
    <w:rsid w:val="00FC3CCF"/>
    <w:rsid w:val="00FC6A26"/>
    <w:rsid w:val="00FC7269"/>
    <w:rsid w:val="00FD114F"/>
    <w:rsid w:val="00FD205E"/>
    <w:rsid w:val="00FD2B96"/>
    <w:rsid w:val="00FE157C"/>
    <w:rsid w:val="00FE1AB1"/>
    <w:rsid w:val="00FE3FF3"/>
    <w:rsid w:val="00FE726B"/>
    <w:rsid w:val="00FF0517"/>
    <w:rsid w:val="00FF2A95"/>
    <w:rsid w:val="00FF2D1D"/>
    <w:rsid w:val="00FF5867"/>
    <w:rsid w:val="00FF766D"/>
    <w:rsid w:val="00FF78C0"/>
    <w:rsid w:val="00FF7F1D"/>
    <w:rsid w:val="00FF7FEB"/>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44A152"/>
  <w15:chartTrackingRefBased/>
  <w15:docId w15:val="{C795D49A-41DE-4FCB-B217-6B92656699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909C0"/>
    <w:rPr>
      <w:rFonts w:ascii="Gill Sans MT" w:hAnsi="Gill Sans MT"/>
      <w:sz w:val="24"/>
    </w:rPr>
  </w:style>
  <w:style w:type="paragraph" w:styleId="Heading1">
    <w:name w:val="heading 1"/>
    <w:basedOn w:val="Normal"/>
    <w:next w:val="Normal"/>
    <w:link w:val="Heading1Char"/>
    <w:uiPriority w:val="9"/>
    <w:qFormat/>
    <w:rsid w:val="00B909C0"/>
    <w:pPr>
      <w:keepNext/>
      <w:keepLines/>
      <w:spacing w:before="240" w:after="0"/>
      <w:outlineLvl w:val="0"/>
    </w:pPr>
    <w:rPr>
      <w:rFonts w:eastAsiaTheme="majorEastAsia" w:cstheme="majorBidi"/>
      <w:sz w:val="32"/>
      <w:szCs w:val="32"/>
    </w:rPr>
  </w:style>
  <w:style w:type="paragraph" w:styleId="Heading2">
    <w:name w:val="heading 2"/>
    <w:basedOn w:val="Normal"/>
    <w:next w:val="Normal"/>
    <w:link w:val="Heading2Char"/>
    <w:uiPriority w:val="9"/>
    <w:unhideWhenUsed/>
    <w:qFormat/>
    <w:rsid w:val="00384B9E"/>
    <w:pPr>
      <w:keepNext/>
      <w:keepLines/>
      <w:spacing w:before="40" w:after="0"/>
      <w:outlineLvl w:val="1"/>
    </w:pPr>
    <w:rPr>
      <w:rFonts w:eastAsiaTheme="majorEastAsia" w:cstheme="majorBidi"/>
      <w:sz w:val="28"/>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iteltitelpagina">
    <w:name w:val="Titel titelpagina"/>
    <w:basedOn w:val="Normal"/>
    <w:next w:val="Normal"/>
    <w:rsid w:val="00B909C0"/>
    <w:pPr>
      <w:keepNext/>
      <w:keepLines/>
      <w:spacing w:before="4000" w:after="5700" w:line="240" w:lineRule="auto"/>
      <w:jc w:val="center"/>
    </w:pPr>
    <w:rPr>
      <w:rFonts w:ascii="Times New Roman" w:eastAsia="Times New Roman" w:hAnsi="Times New Roman" w:cs="Times New Roman"/>
      <w:spacing w:val="5"/>
      <w:kern w:val="28"/>
      <w:sz w:val="40"/>
      <w:szCs w:val="40"/>
      <w:lang w:eastAsia="nl-NL" w:bidi="nl-NL"/>
    </w:rPr>
  </w:style>
  <w:style w:type="paragraph" w:customStyle="1" w:styleId="Informatietitelpagina">
    <w:name w:val="Informatie titelpagina"/>
    <w:rsid w:val="00B909C0"/>
    <w:pPr>
      <w:ind w:left="120" w:firstLine="120"/>
      <w:jc w:val="right"/>
    </w:pPr>
    <w:rPr>
      <w:rFonts w:ascii="Times New Roman" w:eastAsia="Times New Roman" w:hAnsi="Times New Roman" w:cs="Times New Roman"/>
      <w:noProof/>
      <w:sz w:val="24"/>
      <w:szCs w:val="24"/>
      <w:lang w:eastAsia="nl-NL" w:bidi="nl-NL"/>
    </w:rPr>
  </w:style>
  <w:style w:type="character" w:customStyle="1" w:styleId="Heading1Char">
    <w:name w:val="Heading 1 Char"/>
    <w:basedOn w:val="DefaultParagraphFont"/>
    <w:link w:val="Heading1"/>
    <w:uiPriority w:val="9"/>
    <w:rsid w:val="00B909C0"/>
    <w:rPr>
      <w:rFonts w:ascii="Gill Sans MT" w:eastAsiaTheme="majorEastAsia" w:hAnsi="Gill Sans MT" w:cstheme="majorBidi"/>
      <w:sz w:val="32"/>
      <w:szCs w:val="32"/>
    </w:rPr>
  </w:style>
  <w:style w:type="paragraph" w:styleId="ListParagraph">
    <w:name w:val="List Paragraph"/>
    <w:basedOn w:val="Normal"/>
    <w:uiPriority w:val="34"/>
    <w:qFormat/>
    <w:rsid w:val="00E12BB1"/>
    <w:pPr>
      <w:ind w:left="720"/>
      <w:contextualSpacing/>
    </w:pPr>
  </w:style>
  <w:style w:type="character" w:styleId="Hyperlink">
    <w:name w:val="Hyperlink"/>
    <w:basedOn w:val="DefaultParagraphFont"/>
    <w:uiPriority w:val="99"/>
    <w:unhideWhenUsed/>
    <w:rsid w:val="0053148C"/>
    <w:rPr>
      <w:color w:val="0563C1" w:themeColor="hyperlink"/>
      <w:u w:val="single"/>
    </w:rPr>
  </w:style>
  <w:style w:type="character" w:customStyle="1" w:styleId="Vermelding1">
    <w:name w:val="Vermelding1"/>
    <w:basedOn w:val="DefaultParagraphFont"/>
    <w:uiPriority w:val="99"/>
    <w:semiHidden/>
    <w:unhideWhenUsed/>
    <w:rsid w:val="0053148C"/>
    <w:rPr>
      <w:color w:val="2B579A"/>
      <w:shd w:val="clear" w:color="auto" w:fill="E6E6E6"/>
    </w:rPr>
  </w:style>
  <w:style w:type="character" w:styleId="FollowedHyperlink">
    <w:name w:val="FollowedHyperlink"/>
    <w:basedOn w:val="DefaultParagraphFont"/>
    <w:uiPriority w:val="99"/>
    <w:semiHidden/>
    <w:unhideWhenUsed/>
    <w:rsid w:val="0080578D"/>
    <w:rPr>
      <w:color w:val="954F72" w:themeColor="followedHyperlink"/>
      <w:u w:val="single"/>
    </w:rPr>
  </w:style>
  <w:style w:type="paragraph" w:styleId="Subtitle">
    <w:name w:val="Subtitle"/>
    <w:basedOn w:val="Normal"/>
    <w:next w:val="Normal"/>
    <w:link w:val="SubtitleChar"/>
    <w:autoRedefine/>
    <w:uiPriority w:val="11"/>
    <w:qFormat/>
    <w:rsid w:val="0090725D"/>
    <w:pPr>
      <w:numPr>
        <w:ilvl w:val="1"/>
      </w:numPr>
      <w:jc w:val="both"/>
    </w:pPr>
    <w:rPr>
      <w:rFonts w:eastAsiaTheme="minorEastAsia"/>
      <w:i/>
      <w:spacing w:val="15"/>
      <w:sz w:val="28"/>
      <w:lang w:val="en-US"/>
    </w:rPr>
  </w:style>
  <w:style w:type="character" w:customStyle="1" w:styleId="SubtitleChar">
    <w:name w:val="Subtitle Char"/>
    <w:basedOn w:val="DefaultParagraphFont"/>
    <w:link w:val="Subtitle"/>
    <w:uiPriority w:val="11"/>
    <w:rsid w:val="0090725D"/>
    <w:rPr>
      <w:rFonts w:ascii="Gill Sans MT" w:eastAsiaTheme="minorEastAsia" w:hAnsi="Gill Sans MT"/>
      <w:i/>
      <w:spacing w:val="15"/>
      <w:sz w:val="28"/>
      <w:lang w:val="en-US"/>
    </w:rPr>
  </w:style>
  <w:style w:type="character" w:styleId="Emphasis">
    <w:name w:val="Emphasis"/>
    <w:basedOn w:val="DefaultParagraphFont"/>
    <w:uiPriority w:val="20"/>
    <w:qFormat/>
    <w:rsid w:val="00B00213"/>
    <w:rPr>
      <w:i/>
      <w:iCs/>
    </w:rPr>
  </w:style>
  <w:style w:type="paragraph" w:styleId="Header">
    <w:name w:val="header"/>
    <w:basedOn w:val="Normal"/>
    <w:link w:val="HeaderChar"/>
    <w:uiPriority w:val="99"/>
    <w:unhideWhenUsed/>
    <w:rsid w:val="00B00213"/>
    <w:pPr>
      <w:tabs>
        <w:tab w:val="center" w:pos="4536"/>
        <w:tab w:val="right" w:pos="9072"/>
      </w:tabs>
      <w:spacing w:after="0" w:line="240" w:lineRule="auto"/>
    </w:pPr>
  </w:style>
  <w:style w:type="character" w:customStyle="1" w:styleId="HeaderChar">
    <w:name w:val="Header Char"/>
    <w:basedOn w:val="DefaultParagraphFont"/>
    <w:link w:val="Header"/>
    <w:uiPriority w:val="99"/>
    <w:rsid w:val="00B00213"/>
    <w:rPr>
      <w:rFonts w:ascii="Gill Sans MT" w:hAnsi="Gill Sans MT"/>
      <w:sz w:val="24"/>
    </w:rPr>
  </w:style>
  <w:style w:type="paragraph" w:styleId="Footer">
    <w:name w:val="footer"/>
    <w:basedOn w:val="Normal"/>
    <w:link w:val="FooterChar"/>
    <w:uiPriority w:val="99"/>
    <w:unhideWhenUsed/>
    <w:rsid w:val="00B00213"/>
    <w:pPr>
      <w:tabs>
        <w:tab w:val="center" w:pos="4536"/>
        <w:tab w:val="right" w:pos="9072"/>
      </w:tabs>
      <w:spacing w:after="0" w:line="240" w:lineRule="auto"/>
    </w:pPr>
  </w:style>
  <w:style w:type="character" w:customStyle="1" w:styleId="FooterChar">
    <w:name w:val="Footer Char"/>
    <w:basedOn w:val="DefaultParagraphFont"/>
    <w:link w:val="Footer"/>
    <w:uiPriority w:val="99"/>
    <w:rsid w:val="00B00213"/>
    <w:rPr>
      <w:rFonts w:ascii="Gill Sans MT" w:hAnsi="Gill Sans MT"/>
      <w:sz w:val="24"/>
    </w:rPr>
  </w:style>
  <w:style w:type="paragraph" w:styleId="NoSpacing">
    <w:name w:val="No Spacing"/>
    <w:link w:val="NoSpacingChar"/>
    <w:uiPriority w:val="1"/>
    <w:qFormat/>
    <w:rsid w:val="00B00213"/>
    <w:pPr>
      <w:spacing w:after="0" w:line="240" w:lineRule="auto"/>
    </w:pPr>
    <w:rPr>
      <w:rFonts w:eastAsiaTheme="minorEastAsia"/>
      <w:lang w:eastAsia="nl-NL"/>
    </w:rPr>
  </w:style>
  <w:style w:type="character" w:customStyle="1" w:styleId="NoSpacingChar">
    <w:name w:val="No Spacing Char"/>
    <w:basedOn w:val="DefaultParagraphFont"/>
    <w:link w:val="NoSpacing"/>
    <w:uiPriority w:val="1"/>
    <w:rsid w:val="00B00213"/>
    <w:rPr>
      <w:rFonts w:eastAsiaTheme="minorEastAsia"/>
      <w:lang w:eastAsia="nl-NL"/>
    </w:rPr>
  </w:style>
  <w:style w:type="paragraph" w:styleId="TOCHeading">
    <w:name w:val="TOC Heading"/>
    <w:basedOn w:val="Heading1"/>
    <w:next w:val="Normal"/>
    <w:uiPriority w:val="39"/>
    <w:unhideWhenUsed/>
    <w:qFormat/>
    <w:rsid w:val="00B00213"/>
    <w:pPr>
      <w:outlineLvl w:val="9"/>
    </w:pPr>
    <w:rPr>
      <w:rFonts w:asciiTheme="majorHAnsi" w:hAnsiTheme="majorHAnsi"/>
      <w:color w:val="2F5496" w:themeColor="accent1" w:themeShade="BF"/>
      <w:lang w:eastAsia="nl-NL"/>
    </w:rPr>
  </w:style>
  <w:style w:type="paragraph" w:styleId="TOC1">
    <w:name w:val="toc 1"/>
    <w:basedOn w:val="Normal"/>
    <w:next w:val="Normal"/>
    <w:autoRedefine/>
    <w:uiPriority w:val="39"/>
    <w:unhideWhenUsed/>
    <w:rsid w:val="00B00213"/>
    <w:pPr>
      <w:spacing w:after="100"/>
    </w:pPr>
  </w:style>
  <w:style w:type="character" w:customStyle="1" w:styleId="apple-converted-space">
    <w:name w:val="apple-converted-space"/>
    <w:basedOn w:val="DefaultParagraphFont"/>
    <w:rsid w:val="00B210D6"/>
  </w:style>
  <w:style w:type="character" w:customStyle="1" w:styleId="Heading2Char">
    <w:name w:val="Heading 2 Char"/>
    <w:basedOn w:val="DefaultParagraphFont"/>
    <w:link w:val="Heading2"/>
    <w:uiPriority w:val="9"/>
    <w:rsid w:val="00384B9E"/>
    <w:rPr>
      <w:rFonts w:ascii="Gill Sans MT" w:eastAsiaTheme="majorEastAsia" w:hAnsi="Gill Sans MT" w:cstheme="majorBidi"/>
      <w:sz w:val="28"/>
      <w:szCs w:val="26"/>
    </w:rPr>
  </w:style>
  <w:style w:type="paragraph" w:styleId="TOC2">
    <w:name w:val="toc 2"/>
    <w:basedOn w:val="Normal"/>
    <w:next w:val="Normal"/>
    <w:autoRedefine/>
    <w:uiPriority w:val="39"/>
    <w:unhideWhenUsed/>
    <w:rsid w:val="00384B9E"/>
    <w:pPr>
      <w:spacing w:after="100"/>
      <w:ind w:left="240"/>
    </w:pPr>
  </w:style>
  <w:style w:type="paragraph" w:customStyle="1" w:styleId="Default">
    <w:name w:val="Default"/>
    <w:rsid w:val="008668BD"/>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Pa18">
    <w:name w:val="Pa18"/>
    <w:basedOn w:val="Default"/>
    <w:next w:val="Default"/>
    <w:uiPriority w:val="99"/>
    <w:rsid w:val="00C53722"/>
    <w:pPr>
      <w:spacing w:line="181" w:lineRule="atLeast"/>
    </w:pPr>
    <w:rPr>
      <w:color w:val="auto"/>
    </w:rPr>
  </w:style>
  <w:style w:type="paragraph" w:styleId="NormalWeb">
    <w:name w:val="Normal (Web)"/>
    <w:basedOn w:val="Normal"/>
    <w:uiPriority w:val="99"/>
    <w:unhideWhenUsed/>
    <w:rsid w:val="0024079E"/>
    <w:pPr>
      <w:spacing w:before="100" w:beforeAutospacing="1" w:after="100" w:afterAutospacing="1" w:line="240" w:lineRule="auto"/>
    </w:pPr>
    <w:rPr>
      <w:rFonts w:ascii="Times New Roman" w:eastAsia="Times New Roman" w:hAnsi="Times New Roman" w:cs="Times New Roman"/>
      <w:szCs w:val="24"/>
      <w:lang w:val="en-US"/>
    </w:rPr>
  </w:style>
  <w:style w:type="paragraph" w:customStyle="1" w:styleId="Normal12Hanging">
    <w:name w:val="Normal12Hanging"/>
    <w:basedOn w:val="Normal"/>
    <w:rsid w:val="001543E2"/>
    <w:pPr>
      <w:widowControl w:val="0"/>
      <w:spacing w:after="240" w:line="240" w:lineRule="auto"/>
      <w:ind w:left="567" w:hanging="567"/>
    </w:pPr>
    <w:rPr>
      <w:rFonts w:ascii="Times New Roman" w:eastAsia="Times New Roman" w:hAnsi="Times New Roman" w:cs="Times New Roman"/>
      <w:szCs w:val="20"/>
      <w:lang w:val="en-GB" w:eastAsia="en-GB"/>
    </w:rPr>
  </w:style>
  <w:style w:type="paragraph" w:customStyle="1" w:styleId="ATHeading3">
    <w:name w:val="AT Heading 3"/>
    <w:basedOn w:val="Normal"/>
    <w:next w:val="Normal"/>
    <w:rsid w:val="001543E2"/>
    <w:pPr>
      <w:keepNext/>
      <w:keepLines/>
      <w:spacing w:before="120" w:after="120" w:line="240" w:lineRule="auto"/>
      <w:outlineLvl w:val="2"/>
    </w:pPr>
    <w:rPr>
      <w:rFonts w:ascii="Times New Roman" w:eastAsia="Times New Roman" w:hAnsi="Times New Roman" w:cs="Times New Roman"/>
      <w:b/>
      <w:noProof/>
      <w:szCs w:val="20"/>
      <w:lang w:val="fr-FR" w:eastAsia="fr-FR"/>
    </w:rPr>
  </w:style>
  <w:style w:type="paragraph" w:styleId="TOC3">
    <w:name w:val="toc 3"/>
    <w:basedOn w:val="Normal"/>
    <w:next w:val="Normal"/>
    <w:autoRedefine/>
    <w:uiPriority w:val="39"/>
    <w:unhideWhenUsed/>
    <w:rsid w:val="001564D2"/>
    <w:pPr>
      <w:spacing w:after="100"/>
      <w:ind w:left="480"/>
    </w:pPr>
  </w:style>
  <w:style w:type="paragraph" w:styleId="CommentText">
    <w:name w:val="annotation text"/>
    <w:basedOn w:val="Normal"/>
    <w:link w:val="CommentTextChar"/>
    <w:uiPriority w:val="99"/>
    <w:unhideWhenUsed/>
    <w:rsid w:val="006103BF"/>
    <w:pPr>
      <w:spacing w:line="240" w:lineRule="auto"/>
    </w:pPr>
    <w:rPr>
      <w:sz w:val="20"/>
      <w:szCs w:val="20"/>
    </w:rPr>
  </w:style>
  <w:style w:type="character" w:customStyle="1" w:styleId="CommentTextChar">
    <w:name w:val="Comment Text Char"/>
    <w:basedOn w:val="DefaultParagraphFont"/>
    <w:link w:val="CommentText"/>
    <w:uiPriority w:val="99"/>
    <w:rsid w:val="006103BF"/>
    <w:rPr>
      <w:rFonts w:ascii="Gill Sans MT" w:hAnsi="Gill Sans MT"/>
      <w:sz w:val="20"/>
      <w:szCs w:val="20"/>
    </w:rPr>
  </w:style>
  <w:style w:type="paragraph" w:styleId="BalloonText">
    <w:name w:val="Balloon Text"/>
    <w:basedOn w:val="Normal"/>
    <w:link w:val="BalloonTextChar"/>
    <w:uiPriority w:val="99"/>
    <w:semiHidden/>
    <w:unhideWhenUsed/>
    <w:rsid w:val="007747C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47CB"/>
    <w:rPr>
      <w:rFonts w:ascii="Segoe UI" w:hAnsi="Segoe UI" w:cs="Segoe UI"/>
      <w:sz w:val="18"/>
      <w:szCs w:val="18"/>
    </w:rPr>
  </w:style>
  <w:style w:type="paragraph" w:customStyle="1" w:styleId="story-body-text">
    <w:name w:val="story-body-text"/>
    <w:basedOn w:val="Normal"/>
    <w:rsid w:val="007B05F1"/>
    <w:pPr>
      <w:spacing w:before="100" w:beforeAutospacing="1" w:after="100" w:afterAutospacing="1" w:line="240" w:lineRule="auto"/>
    </w:pPr>
    <w:rPr>
      <w:rFonts w:ascii="Times New Roman" w:eastAsia="Times New Roman" w:hAnsi="Times New Roman" w:cs="Times New Roman"/>
      <w:szCs w:val="24"/>
      <w:lang w:eastAsia="nl-NL"/>
    </w:rPr>
  </w:style>
  <w:style w:type="character" w:customStyle="1" w:styleId="Onopgelostemelding1">
    <w:name w:val="Onopgeloste melding1"/>
    <w:basedOn w:val="DefaultParagraphFont"/>
    <w:uiPriority w:val="99"/>
    <w:semiHidden/>
    <w:unhideWhenUsed/>
    <w:rsid w:val="00BF33B9"/>
    <w:rPr>
      <w:color w:val="808080"/>
      <w:shd w:val="clear" w:color="auto" w:fill="E6E6E6"/>
    </w:rPr>
  </w:style>
  <w:style w:type="character" w:styleId="CommentReference">
    <w:name w:val="annotation reference"/>
    <w:basedOn w:val="DefaultParagraphFont"/>
    <w:uiPriority w:val="99"/>
    <w:semiHidden/>
    <w:unhideWhenUsed/>
    <w:rsid w:val="00715712"/>
    <w:rPr>
      <w:sz w:val="16"/>
      <w:szCs w:val="16"/>
    </w:rPr>
  </w:style>
  <w:style w:type="paragraph" w:styleId="CommentSubject">
    <w:name w:val="annotation subject"/>
    <w:basedOn w:val="CommentText"/>
    <w:next w:val="CommentText"/>
    <w:link w:val="CommentSubjectChar"/>
    <w:uiPriority w:val="99"/>
    <w:semiHidden/>
    <w:unhideWhenUsed/>
    <w:rsid w:val="00715712"/>
    <w:rPr>
      <w:b/>
      <w:bCs/>
    </w:rPr>
  </w:style>
  <w:style w:type="character" w:customStyle="1" w:styleId="CommentSubjectChar">
    <w:name w:val="Comment Subject Char"/>
    <w:basedOn w:val="CommentTextChar"/>
    <w:link w:val="CommentSubject"/>
    <w:uiPriority w:val="99"/>
    <w:semiHidden/>
    <w:rsid w:val="00715712"/>
    <w:rPr>
      <w:rFonts w:ascii="Gill Sans MT" w:hAnsi="Gill Sans MT"/>
      <w:b/>
      <w:bCs/>
      <w:sz w:val="20"/>
      <w:szCs w:val="20"/>
    </w:rPr>
  </w:style>
  <w:style w:type="paragraph" w:styleId="Revision">
    <w:name w:val="Revision"/>
    <w:hidden/>
    <w:uiPriority w:val="99"/>
    <w:semiHidden/>
    <w:rsid w:val="00715712"/>
    <w:pPr>
      <w:spacing w:after="0" w:line="240" w:lineRule="auto"/>
    </w:pPr>
    <w:rPr>
      <w:rFonts w:ascii="Gill Sans MT" w:hAnsi="Gill Sans MT"/>
      <w:sz w:val="24"/>
    </w:rPr>
  </w:style>
  <w:style w:type="character" w:customStyle="1" w:styleId="UnresolvedMention">
    <w:name w:val="Unresolved Mention"/>
    <w:basedOn w:val="DefaultParagraphFont"/>
    <w:uiPriority w:val="99"/>
    <w:semiHidden/>
    <w:unhideWhenUsed/>
    <w:rsid w:val="00097527"/>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5826844">
      <w:bodyDiv w:val="1"/>
      <w:marLeft w:val="0"/>
      <w:marRight w:val="0"/>
      <w:marTop w:val="0"/>
      <w:marBottom w:val="0"/>
      <w:divBdr>
        <w:top w:val="none" w:sz="0" w:space="0" w:color="auto"/>
        <w:left w:val="none" w:sz="0" w:space="0" w:color="auto"/>
        <w:bottom w:val="none" w:sz="0" w:space="0" w:color="auto"/>
        <w:right w:val="none" w:sz="0" w:space="0" w:color="auto"/>
      </w:divBdr>
    </w:div>
    <w:div w:id="151070928">
      <w:bodyDiv w:val="1"/>
      <w:marLeft w:val="0"/>
      <w:marRight w:val="0"/>
      <w:marTop w:val="0"/>
      <w:marBottom w:val="0"/>
      <w:divBdr>
        <w:top w:val="none" w:sz="0" w:space="0" w:color="auto"/>
        <w:left w:val="none" w:sz="0" w:space="0" w:color="auto"/>
        <w:bottom w:val="none" w:sz="0" w:space="0" w:color="auto"/>
        <w:right w:val="none" w:sz="0" w:space="0" w:color="auto"/>
      </w:divBdr>
    </w:div>
    <w:div w:id="479923803">
      <w:bodyDiv w:val="1"/>
      <w:marLeft w:val="0"/>
      <w:marRight w:val="0"/>
      <w:marTop w:val="0"/>
      <w:marBottom w:val="0"/>
      <w:divBdr>
        <w:top w:val="none" w:sz="0" w:space="0" w:color="auto"/>
        <w:left w:val="none" w:sz="0" w:space="0" w:color="auto"/>
        <w:bottom w:val="none" w:sz="0" w:space="0" w:color="auto"/>
        <w:right w:val="none" w:sz="0" w:space="0" w:color="auto"/>
      </w:divBdr>
    </w:div>
    <w:div w:id="858468544">
      <w:bodyDiv w:val="1"/>
      <w:marLeft w:val="0"/>
      <w:marRight w:val="0"/>
      <w:marTop w:val="0"/>
      <w:marBottom w:val="0"/>
      <w:divBdr>
        <w:top w:val="none" w:sz="0" w:space="0" w:color="auto"/>
        <w:left w:val="none" w:sz="0" w:space="0" w:color="auto"/>
        <w:bottom w:val="none" w:sz="0" w:space="0" w:color="auto"/>
        <w:right w:val="none" w:sz="0" w:space="0" w:color="auto"/>
      </w:divBdr>
    </w:div>
    <w:div w:id="1131241162">
      <w:bodyDiv w:val="1"/>
      <w:marLeft w:val="0"/>
      <w:marRight w:val="0"/>
      <w:marTop w:val="0"/>
      <w:marBottom w:val="0"/>
      <w:divBdr>
        <w:top w:val="none" w:sz="0" w:space="0" w:color="auto"/>
        <w:left w:val="none" w:sz="0" w:space="0" w:color="auto"/>
        <w:bottom w:val="none" w:sz="0" w:space="0" w:color="auto"/>
        <w:right w:val="none" w:sz="0" w:space="0" w:color="auto"/>
      </w:divBdr>
    </w:div>
    <w:div w:id="1262255069">
      <w:bodyDiv w:val="1"/>
      <w:marLeft w:val="0"/>
      <w:marRight w:val="0"/>
      <w:marTop w:val="0"/>
      <w:marBottom w:val="0"/>
      <w:divBdr>
        <w:top w:val="none" w:sz="0" w:space="0" w:color="auto"/>
        <w:left w:val="none" w:sz="0" w:space="0" w:color="auto"/>
        <w:bottom w:val="none" w:sz="0" w:space="0" w:color="auto"/>
        <w:right w:val="none" w:sz="0" w:space="0" w:color="auto"/>
      </w:divBdr>
      <w:divsChild>
        <w:div w:id="1755467100">
          <w:marLeft w:val="0"/>
          <w:marRight w:val="0"/>
          <w:marTop w:val="0"/>
          <w:marBottom w:val="0"/>
          <w:divBdr>
            <w:top w:val="none" w:sz="0" w:space="0" w:color="auto"/>
            <w:left w:val="none" w:sz="0" w:space="0" w:color="auto"/>
            <w:bottom w:val="none" w:sz="0" w:space="0" w:color="auto"/>
            <w:right w:val="none" w:sz="0" w:space="0" w:color="auto"/>
          </w:divBdr>
        </w:div>
      </w:divsChild>
    </w:div>
    <w:div w:id="1309019206">
      <w:bodyDiv w:val="1"/>
      <w:marLeft w:val="0"/>
      <w:marRight w:val="0"/>
      <w:marTop w:val="0"/>
      <w:marBottom w:val="0"/>
      <w:divBdr>
        <w:top w:val="none" w:sz="0" w:space="0" w:color="auto"/>
        <w:left w:val="none" w:sz="0" w:space="0" w:color="auto"/>
        <w:bottom w:val="none" w:sz="0" w:space="0" w:color="auto"/>
        <w:right w:val="none" w:sz="0" w:space="0" w:color="auto"/>
      </w:divBdr>
    </w:div>
    <w:div w:id="1495146804">
      <w:bodyDiv w:val="1"/>
      <w:marLeft w:val="0"/>
      <w:marRight w:val="0"/>
      <w:marTop w:val="0"/>
      <w:marBottom w:val="0"/>
      <w:divBdr>
        <w:top w:val="none" w:sz="0" w:space="0" w:color="auto"/>
        <w:left w:val="none" w:sz="0" w:space="0" w:color="auto"/>
        <w:bottom w:val="none" w:sz="0" w:space="0" w:color="auto"/>
        <w:right w:val="none" w:sz="0" w:space="0" w:color="auto"/>
      </w:divBdr>
      <w:divsChild>
        <w:div w:id="1405227912">
          <w:marLeft w:val="0"/>
          <w:marRight w:val="0"/>
          <w:marTop w:val="0"/>
          <w:marBottom w:val="0"/>
          <w:divBdr>
            <w:top w:val="none" w:sz="0" w:space="0" w:color="auto"/>
            <w:left w:val="none" w:sz="0" w:space="0" w:color="auto"/>
            <w:bottom w:val="none" w:sz="0" w:space="0" w:color="auto"/>
            <w:right w:val="none" w:sz="0" w:space="0" w:color="auto"/>
          </w:divBdr>
        </w:div>
      </w:divsChild>
    </w:div>
    <w:div w:id="1600988863">
      <w:bodyDiv w:val="1"/>
      <w:marLeft w:val="0"/>
      <w:marRight w:val="0"/>
      <w:marTop w:val="0"/>
      <w:marBottom w:val="0"/>
      <w:divBdr>
        <w:top w:val="none" w:sz="0" w:space="0" w:color="auto"/>
        <w:left w:val="none" w:sz="0" w:space="0" w:color="auto"/>
        <w:bottom w:val="none" w:sz="0" w:space="0" w:color="auto"/>
        <w:right w:val="none" w:sz="0" w:space="0" w:color="auto"/>
      </w:divBdr>
    </w:div>
    <w:div w:id="1738673362">
      <w:bodyDiv w:val="1"/>
      <w:marLeft w:val="0"/>
      <w:marRight w:val="0"/>
      <w:marTop w:val="0"/>
      <w:marBottom w:val="0"/>
      <w:divBdr>
        <w:top w:val="none" w:sz="0" w:space="0" w:color="auto"/>
        <w:left w:val="none" w:sz="0" w:space="0" w:color="auto"/>
        <w:bottom w:val="none" w:sz="0" w:space="0" w:color="auto"/>
        <w:right w:val="none" w:sz="0" w:space="0" w:color="auto"/>
      </w:divBdr>
    </w:div>
    <w:div w:id="1743991946">
      <w:bodyDiv w:val="1"/>
      <w:marLeft w:val="0"/>
      <w:marRight w:val="0"/>
      <w:marTop w:val="0"/>
      <w:marBottom w:val="0"/>
      <w:divBdr>
        <w:top w:val="none" w:sz="0" w:space="0" w:color="auto"/>
        <w:left w:val="none" w:sz="0" w:space="0" w:color="auto"/>
        <w:bottom w:val="none" w:sz="0" w:space="0" w:color="auto"/>
        <w:right w:val="none" w:sz="0" w:space="0" w:color="auto"/>
      </w:divBdr>
    </w:div>
    <w:div w:id="1855538507">
      <w:bodyDiv w:val="1"/>
      <w:marLeft w:val="0"/>
      <w:marRight w:val="0"/>
      <w:marTop w:val="0"/>
      <w:marBottom w:val="0"/>
      <w:divBdr>
        <w:top w:val="none" w:sz="0" w:space="0" w:color="auto"/>
        <w:left w:val="none" w:sz="0" w:space="0" w:color="auto"/>
        <w:bottom w:val="none" w:sz="0" w:space="0" w:color="auto"/>
        <w:right w:val="none" w:sz="0" w:space="0" w:color="auto"/>
      </w:divBdr>
    </w:div>
    <w:div w:id="1883325397">
      <w:bodyDiv w:val="1"/>
      <w:marLeft w:val="0"/>
      <w:marRight w:val="0"/>
      <w:marTop w:val="0"/>
      <w:marBottom w:val="0"/>
      <w:divBdr>
        <w:top w:val="none" w:sz="0" w:space="0" w:color="auto"/>
        <w:left w:val="none" w:sz="0" w:space="0" w:color="auto"/>
        <w:bottom w:val="none" w:sz="0" w:space="0" w:color="auto"/>
        <w:right w:val="none" w:sz="0" w:space="0" w:color="auto"/>
      </w:divBdr>
    </w:div>
    <w:div w:id="1904875371">
      <w:bodyDiv w:val="1"/>
      <w:marLeft w:val="0"/>
      <w:marRight w:val="0"/>
      <w:marTop w:val="0"/>
      <w:marBottom w:val="0"/>
      <w:divBdr>
        <w:top w:val="none" w:sz="0" w:space="0" w:color="auto"/>
        <w:left w:val="none" w:sz="0" w:space="0" w:color="auto"/>
        <w:bottom w:val="none" w:sz="0" w:space="0" w:color="auto"/>
        <w:right w:val="none" w:sz="0" w:space="0" w:color="auto"/>
      </w:divBdr>
    </w:div>
    <w:div w:id="1939947519">
      <w:bodyDiv w:val="1"/>
      <w:marLeft w:val="0"/>
      <w:marRight w:val="0"/>
      <w:marTop w:val="0"/>
      <w:marBottom w:val="0"/>
      <w:divBdr>
        <w:top w:val="none" w:sz="0" w:space="0" w:color="auto"/>
        <w:left w:val="none" w:sz="0" w:space="0" w:color="auto"/>
        <w:bottom w:val="none" w:sz="0" w:space="0" w:color="auto"/>
        <w:right w:val="none" w:sz="0" w:space="0" w:color="auto"/>
      </w:divBdr>
    </w:div>
    <w:div w:id="1992321997">
      <w:bodyDiv w:val="1"/>
      <w:marLeft w:val="0"/>
      <w:marRight w:val="0"/>
      <w:marTop w:val="0"/>
      <w:marBottom w:val="0"/>
      <w:divBdr>
        <w:top w:val="none" w:sz="0" w:space="0" w:color="auto"/>
        <w:left w:val="none" w:sz="0" w:space="0" w:color="auto"/>
        <w:bottom w:val="none" w:sz="0" w:space="0" w:color="auto"/>
        <w:right w:val="none" w:sz="0" w:space="0" w:color="auto"/>
      </w:divBdr>
      <w:divsChild>
        <w:div w:id="104622228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D15AA79A7FD4FBDBF77A43614DB6DB2"/>
        <w:category>
          <w:name w:val="Algemeen"/>
          <w:gallery w:val="placeholder"/>
        </w:category>
        <w:types>
          <w:type w:val="bbPlcHdr"/>
        </w:types>
        <w:behaviors>
          <w:behavior w:val="content"/>
        </w:behaviors>
        <w:guid w:val="{914966E5-E17E-4FAC-A576-C412F71A602C}"/>
      </w:docPartPr>
      <w:docPartBody>
        <w:p w:rsidR="009F07FC" w:rsidRDefault="009626B0" w:rsidP="009626B0">
          <w:pPr>
            <w:pStyle w:val="8D15AA79A7FD4FBDBF77A43614DB6DB2"/>
          </w:pPr>
          <w:r>
            <w:rPr>
              <w:rFonts w:asciiTheme="majorHAnsi" w:eastAsiaTheme="majorEastAsia" w:hAnsiTheme="majorHAnsi" w:cstheme="majorBidi"/>
              <w:color w:val="5B9BD5" w:themeColor="accent1"/>
              <w:sz w:val="88"/>
              <w:szCs w:val="88"/>
            </w:rPr>
            <w:t>[Titel van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Gill Sans MT">
    <w:altName w:val="Microsoft YaHei Light"/>
    <w:panose1 w:val="020B0502020104020203"/>
    <w:charset w:val="00"/>
    <w:family w:val="swiss"/>
    <w:pitch w:val="variable"/>
    <w:sig w:usb0="00000001" w:usb1="00000000" w:usb2="00000000" w:usb3="00000000" w:csb0="00000003"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43"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26B0"/>
    <w:rsid w:val="000148E4"/>
    <w:rsid w:val="00016AD3"/>
    <w:rsid w:val="00047F33"/>
    <w:rsid w:val="000A6F51"/>
    <w:rsid w:val="000B34AE"/>
    <w:rsid w:val="000B52E5"/>
    <w:rsid w:val="000E10FE"/>
    <w:rsid w:val="000E6F9E"/>
    <w:rsid w:val="000F301E"/>
    <w:rsid w:val="001256D0"/>
    <w:rsid w:val="00131ADC"/>
    <w:rsid w:val="002822D3"/>
    <w:rsid w:val="002F75D4"/>
    <w:rsid w:val="00311066"/>
    <w:rsid w:val="00382420"/>
    <w:rsid w:val="00385D8E"/>
    <w:rsid w:val="00386288"/>
    <w:rsid w:val="003938C6"/>
    <w:rsid w:val="003B6744"/>
    <w:rsid w:val="003D4015"/>
    <w:rsid w:val="003D57B7"/>
    <w:rsid w:val="003F107F"/>
    <w:rsid w:val="00441A34"/>
    <w:rsid w:val="00464012"/>
    <w:rsid w:val="00492A47"/>
    <w:rsid w:val="00492DB7"/>
    <w:rsid w:val="004D0FC8"/>
    <w:rsid w:val="004F57A6"/>
    <w:rsid w:val="00514D97"/>
    <w:rsid w:val="00541A45"/>
    <w:rsid w:val="005A4E1C"/>
    <w:rsid w:val="005D4F19"/>
    <w:rsid w:val="005E7CCD"/>
    <w:rsid w:val="005F4F9E"/>
    <w:rsid w:val="00622AE0"/>
    <w:rsid w:val="00673590"/>
    <w:rsid w:val="006A0021"/>
    <w:rsid w:val="006B2F76"/>
    <w:rsid w:val="006F4CFC"/>
    <w:rsid w:val="007124A3"/>
    <w:rsid w:val="0076508C"/>
    <w:rsid w:val="00775799"/>
    <w:rsid w:val="00783C75"/>
    <w:rsid w:val="007A767E"/>
    <w:rsid w:val="007D48B4"/>
    <w:rsid w:val="007F79A5"/>
    <w:rsid w:val="00857327"/>
    <w:rsid w:val="008B3ECF"/>
    <w:rsid w:val="008D16E4"/>
    <w:rsid w:val="008F46F3"/>
    <w:rsid w:val="0091206F"/>
    <w:rsid w:val="009473C3"/>
    <w:rsid w:val="009626B0"/>
    <w:rsid w:val="0096560F"/>
    <w:rsid w:val="0097685E"/>
    <w:rsid w:val="009C485E"/>
    <w:rsid w:val="009F07FC"/>
    <w:rsid w:val="00A37B5F"/>
    <w:rsid w:val="00A43406"/>
    <w:rsid w:val="00AD5427"/>
    <w:rsid w:val="00B63842"/>
    <w:rsid w:val="00BA377A"/>
    <w:rsid w:val="00BD485C"/>
    <w:rsid w:val="00C155A9"/>
    <w:rsid w:val="00CF522B"/>
    <w:rsid w:val="00D435C4"/>
    <w:rsid w:val="00D538C2"/>
    <w:rsid w:val="00D53B1D"/>
    <w:rsid w:val="00D66A34"/>
    <w:rsid w:val="00D71F3E"/>
    <w:rsid w:val="00DA02D8"/>
    <w:rsid w:val="00DA1AC1"/>
    <w:rsid w:val="00DF2B36"/>
    <w:rsid w:val="00E01504"/>
    <w:rsid w:val="00E10659"/>
    <w:rsid w:val="00E42D61"/>
    <w:rsid w:val="00E503D8"/>
    <w:rsid w:val="00EB35AB"/>
    <w:rsid w:val="00ED25D5"/>
    <w:rsid w:val="00F37C75"/>
    <w:rsid w:val="00F9534F"/>
    <w:rsid w:val="00FA4594"/>
    <w:rsid w:val="00FC724D"/>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nl-NL" w:eastAsia="nl-NL"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8893BD7138084AC5BB11138089BE93C7">
    <w:name w:val="8893BD7138084AC5BB11138089BE93C7"/>
    <w:rsid w:val="009626B0"/>
  </w:style>
  <w:style w:type="paragraph" w:customStyle="1" w:styleId="8D15AA79A7FD4FBDBF77A43614DB6DB2">
    <w:name w:val="8D15AA79A7FD4FBDBF77A43614DB6DB2"/>
    <w:rsid w:val="009626B0"/>
  </w:style>
  <w:style w:type="paragraph" w:customStyle="1" w:styleId="ABABB245CCDD40929DC5CBC1106F3D8E">
    <w:name w:val="ABABB245CCDD40929DC5CBC1106F3D8E"/>
    <w:rsid w:val="009626B0"/>
  </w:style>
  <w:style w:type="paragraph" w:customStyle="1" w:styleId="4A63C4E6850744C29DEBB57B70305FA5">
    <w:name w:val="4A63C4E6850744C29DEBB57B70305FA5"/>
    <w:rsid w:val="009626B0"/>
  </w:style>
  <w:style w:type="paragraph" w:customStyle="1" w:styleId="E44549C306E74EF88CA93C02B30B5658">
    <w:name w:val="E44549C306E74EF88CA93C02B30B5658"/>
    <w:rsid w:val="009626B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Kantoor">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85DBC-4EA9-4418-A142-3AE08840D9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151</Pages>
  <Words>37793</Words>
  <Characters>207867</Characters>
  <Application>Microsoft Office Word</Application>
  <DocSecurity>4</DocSecurity>
  <Lines>1732</Lines>
  <Paragraphs>490</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Making Russian fake news public enemy number one: How fakes become a real threat</vt:lpstr>
      <vt:lpstr>Making Russian fake news public enemy number one: How fakes become a real threat</vt:lpstr>
    </vt:vector>
  </TitlesOfParts>
  <Company/>
  <LinksUpToDate>false</LinksUpToDate>
  <CharactersWithSpaces>245170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Making Russian fake news public enemy number one: How fakes become a real threat</dc:title>
  <dc:subject/>
  <dc:creator>Radboud University Thomas Weyn</dc:creator>
  <cp:keywords/>
  <dc:description/>
  <cp:lastModifiedBy>Eimer, T.R. (Thomas)</cp:lastModifiedBy>
  <cp:revision>2</cp:revision>
  <cp:lastPrinted>2017-11-09T15:27:00Z</cp:lastPrinted>
  <dcterms:created xsi:type="dcterms:W3CDTF">2018-02-13T10:11:00Z</dcterms:created>
  <dcterms:modified xsi:type="dcterms:W3CDTF">2018-02-13T10:11:00Z</dcterms:modified>
</cp:coreProperties>
</file>